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92335">
      <w:pPr>
        <w:rPr>
          <w:rFonts w:hint="eastAsia" w:ascii="仿宋" w:hAnsi="仿宋" w:eastAsia="仿宋" w:cs="仿宋"/>
          <w:color w:val="auto"/>
          <w:sz w:val="22"/>
          <w:highlight w:val="none"/>
        </w:rPr>
      </w:pPr>
      <w:r>
        <w:rPr>
          <w:rFonts w:hint="eastAsia" w:ascii="仿宋" w:hAnsi="仿宋" w:eastAsia="仿宋" w:cs="仿宋"/>
          <w:color w:val="auto"/>
          <w:sz w:val="22"/>
          <w:highlight w:val="none"/>
        </w:rPr>
        <w:drawing>
          <wp:inline distT="0" distB="0" distL="114300" distR="114300">
            <wp:extent cx="2320290" cy="934720"/>
            <wp:effectExtent l="0" t="0" r="3810" b="177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3"/>
                    <a:stretch>
                      <a:fillRect/>
                    </a:stretch>
                  </pic:blipFill>
                  <pic:spPr>
                    <a:xfrm>
                      <a:off x="0" y="0"/>
                      <a:ext cx="2320290" cy="934720"/>
                    </a:xfrm>
                    <a:prstGeom prst="rect">
                      <a:avLst/>
                    </a:prstGeom>
                    <a:noFill/>
                    <a:ln>
                      <a:noFill/>
                    </a:ln>
                  </pic:spPr>
                </pic:pic>
              </a:graphicData>
            </a:graphic>
          </wp:inline>
        </w:drawing>
      </w:r>
    </w:p>
    <w:p w14:paraId="28343BDC">
      <w:pPr>
        <w:rPr>
          <w:rFonts w:hint="eastAsia" w:ascii="仿宋" w:hAnsi="仿宋" w:eastAsia="仿宋" w:cs="仿宋"/>
          <w:color w:val="auto"/>
          <w:sz w:val="22"/>
          <w:highlight w:val="none"/>
        </w:rPr>
      </w:pPr>
    </w:p>
    <w:p w14:paraId="6D42DCDD">
      <w:pPr>
        <w:rPr>
          <w:rFonts w:hint="eastAsia" w:ascii="仿宋" w:hAnsi="仿宋" w:eastAsia="仿宋" w:cs="仿宋"/>
          <w:color w:val="auto"/>
          <w:sz w:val="22"/>
          <w:highlight w:val="none"/>
        </w:rPr>
      </w:pPr>
    </w:p>
    <w:p w14:paraId="30A3DD89">
      <w:pPr>
        <w:rPr>
          <w:rFonts w:hint="eastAsia" w:ascii="仿宋" w:hAnsi="仿宋" w:eastAsia="仿宋" w:cs="仿宋"/>
          <w:color w:val="auto"/>
          <w:sz w:val="56"/>
          <w:highlight w:val="none"/>
        </w:rPr>
      </w:pPr>
    </w:p>
    <w:p w14:paraId="42A4908E">
      <w:pPr>
        <w:jc w:val="center"/>
        <w:rPr>
          <w:rFonts w:hint="eastAsia" w:ascii="仿宋" w:hAnsi="仿宋" w:eastAsia="仿宋" w:cs="仿宋"/>
          <w:b/>
          <w:bCs/>
          <w:color w:val="auto"/>
          <w:sz w:val="72"/>
          <w:szCs w:val="28"/>
          <w:highlight w:val="none"/>
        </w:rPr>
      </w:pPr>
      <w:r>
        <w:rPr>
          <w:rFonts w:hint="eastAsia" w:ascii="仿宋" w:hAnsi="仿宋" w:eastAsia="仿宋" w:cs="仿宋"/>
          <w:b/>
          <w:bCs/>
          <w:color w:val="auto"/>
          <w:sz w:val="72"/>
          <w:szCs w:val="28"/>
          <w:highlight w:val="none"/>
        </w:rPr>
        <w:t>竞争性磋商文件</w:t>
      </w:r>
    </w:p>
    <w:p w14:paraId="7120ABA9">
      <w:pPr>
        <w:pStyle w:val="705"/>
        <w:spacing w:line="360" w:lineRule="auto"/>
        <w:ind w:firstLine="0" w:firstLineChars="0"/>
        <w:rPr>
          <w:rFonts w:hint="eastAsia" w:ascii="仿宋" w:hAnsi="仿宋" w:eastAsia="仿宋" w:cs="仿宋"/>
          <w:color w:val="auto"/>
          <w:sz w:val="32"/>
          <w:szCs w:val="32"/>
          <w:highlight w:val="none"/>
        </w:rPr>
      </w:pPr>
    </w:p>
    <w:p w14:paraId="4B4D7CEF">
      <w:pPr>
        <w:pStyle w:val="705"/>
        <w:spacing w:line="360" w:lineRule="auto"/>
        <w:ind w:firstLine="0" w:firstLineChars="0"/>
        <w:rPr>
          <w:rFonts w:hint="eastAsia" w:ascii="仿宋" w:hAnsi="仿宋" w:eastAsia="仿宋" w:cs="仿宋"/>
          <w:color w:val="auto"/>
          <w:sz w:val="32"/>
          <w:szCs w:val="32"/>
          <w:highlight w:val="none"/>
        </w:rPr>
      </w:pPr>
    </w:p>
    <w:p w14:paraId="05A786DC">
      <w:pPr>
        <w:pStyle w:val="705"/>
        <w:spacing w:line="360" w:lineRule="auto"/>
        <w:ind w:firstLine="0" w:firstLineChars="0"/>
        <w:rPr>
          <w:rFonts w:hint="eastAsia" w:ascii="仿宋" w:hAnsi="仿宋" w:eastAsia="仿宋" w:cs="仿宋"/>
          <w:color w:val="auto"/>
          <w:sz w:val="32"/>
          <w:szCs w:val="32"/>
          <w:highlight w:val="none"/>
        </w:rPr>
      </w:pPr>
    </w:p>
    <w:p w14:paraId="6AE2C585">
      <w:pPr>
        <w:pStyle w:val="705"/>
        <w:ind w:left="2338" w:leftChars="539" w:hanging="1206" w:hangingChars="335"/>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rPr>
        <w:t>项目编号：</w:t>
      </w:r>
      <w:r>
        <w:rPr>
          <w:rFonts w:hint="eastAsia" w:ascii="仿宋" w:hAnsi="仿宋" w:eastAsia="仿宋" w:cs="仿宋"/>
          <w:color w:val="auto"/>
          <w:sz w:val="36"/>
          <w:szCs w:val="36"/>
          <w:lang w:eastAsia="zh-CN"/>
        </w:rPr>
        <w:t>XZJ266-062-ZC</w:t>
      </w:r>
    </w:p>
    <w:p w14:paraId="54F6D048">
      <w:pPr>
        <w:pStyle w:val="705"/>
        <w:ind w:left="2338" w:leftChars="539" w:hanging="1206" w:hangingChars="335"/>
        <w:rPr>
          <w:rFonts w:hint="eastAsia" w:ascii="仿宋" w:hAnsi="仿宋" w:eastAsia="仿宋" w:cs="仿宋"/>
          <w:color w:val="auto"/>
          <w:sz w:val="36"/>
          <w:szCs w:val="36"/>
          <w:lang w:eastAsia="zh-CN"/>
        </w:rPr>
      </w:pPr>
      <w:r>
        <w:rPr>
          <w:rFonts w:hint="eastAsia" w:ascii="仿宋" w:hAnsi="仿宋" w:eastAsia="仿宋" w:cs="仿宋"/>
          <w:color w:val="auto"/>
          <w:sz w:val="36"/>
          <w:szCs w:val="36"/>
        </w:rPr>
        <w:t>项目名称：</w:t>
      </w:r>
      <w:r>
        <w:rPr>
          <w:rFonts w:hint="eastAsia" w:ascii="仿宋" w:hAnsi="仿宋" w:eastAsia="仿宋" w:cs="仿宋"/>
          <w:color w:val="auto"/>
          <w:sz w:val="36"/>
          <w:szCs w:val="36"/>
          <w:lang w:eastAsia="zh-CN"/>
        </w:rPr>
        <w:t>新疆医科大学第一附属医院小规模综合弱电施工项目</w:t>
      </w:r>
    </w:p>
    <w:p w14:paraId="69FE6AC6">
      <w:pPr>
        <w:pStyle w:val="705"/>
        <w:ind w:left="2338" w:leftChars="539" w:hanging="1206" w:hangingChars="335"/>
        <w:rPr>
          <w:rFonts w:hint="eastAsia" w:ascii="仿宋" w:hAnsi="仿宋" w:eastAsia="仿宋" w:cs="仿宋"/>
          <w:color w:val="auto"/>
          <w:sz w:val="36"/>
          <w:szCs w:val="36"/>
          <w:lang w:eastAsia="zh-CN"/>
        </w:rPr>
      </w:pPr>
      <w:r>
        <w:rPr>
          <w:rFonts w:hint="eastAsia" w:ascii="仿宋" w:hAnsi="仿宋" w:eastAsia="仿宋" w:cs="仿宋"/>
          <w:color w:val="auto"/>
          <w:sz w:val="36"/>
          <w:szCs w:val="36"/>
        </w:rPr>
        <w:t>采购人：</w:t>
      </w:r>
      <w:r>
        <w:rPr>
          <w:rFonts w:hint="eastAsia" w:ascii="仿宋" w:hAnsi="仿宋" w:eastAsia="仿宋" w:cs="仿宋"/>
          <w:color w:val="auto"/>
          <w:sz w:val="36"/>
          <w:szCs w:val="36"/>
          <w:lang w:eastAsia="zh-CN"/>
        </w:rPr>
        <w:t>新疆医科大学第一附属医院</w:t>
      </w:r>
    </w:p>
    <w:p w14:paraId="28E15C71">
      <w:pPr>
        <w:pStyle w:val="705"/>
        <w:ind w:left="2338" w:leftChars="539" w:hanging="1206" w:hangingChars="335"/>
        <w:rPr>
          <w:rFonts w:hint="eastAsia" w:ascii="仿宋" w:hAnsi="仿宋" w:eastAsia="仿宋" w:cs="仿宋"/>
          <w:color w:val="auto"/>
          <w:sz w:val="36"/>
          <w:szCs w:val="36"/>
          <w:lang w:eastAsia="zh-CN"/>
        </w:rPr>
      </w:pPr>
      <w:r>
        <w:rPr>
          <w:rFonts w:hint="eastAsia" w:ascii="仿宋" w:hAnsi="仿宋" w:eastAsia="仿宋" w:cs="仿宋"/>
          <w:color w:val="auto"/>
          <w:sz w:val="36"/>
          <w:szCs w:val="36"/>
        </w:rPr>
        <w:t>地址：</w:t>
      </w:r>
      <w:r>
        <w:rPr>
          <w:rFonts w:hint="eastAsia" w:ascii="仿宋" w:hAnsi="仿宋" w:eastAsia="仿宋" w:cs="仿宋"/>
          <w:color w:val="auto"/>
          <w:sz w:val="36"/>
          <w:szCs w:val="36"/>
          <w:lang w:eastAsia="zh-CN"/>
        </w:rPr>
        <w:t>乌鲁木齐市新医路393号</w:t>
      </w:r>
    </w:p>
    <w:p w14:paraId="440EFD05">
      <w:pPr>
        <w:pStyle w:val="705"/>
        <w:ind w:left="2338" w:leftChars="539" w:hanging="1206" w:hangingChars="335"/>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rPr>
        <w:t>联系电话：</w:t>
      </w:r>
      <w:r>
        <w:rPr>
          <w:rFonts w:hint="eastAsia" w:ascii="仿宋" w:hAnsi="仿宋" w:eastAsia="仿宋" w:cs="仿宋"/>
          <w:color w:val="auto"/>
          <w:sz w:val="36"/>
          <w:szCs w:val="36"/>
          <w:lang w:eastAsia="zh-CN"/>
        </w:rPr>
        <w:t>0991-4362391</w:t>
      </w:r>
    </w:p>
    <w:p w14:paraId="579FBB8D">
      <w:pPr>
        <w:pStyle w:val="705"/>
        <w:ind w:left="2338" w:leftChars="539" w:hanging="1206" w:hangingChars="335"/>
        <w:rPr>
          <w:rFonts w:hint="eastAsia" w:ascii="仿宋" w:hAnsi="仿宋" w:eastAsia="仿宋" w:cs="仿宋"/>
          <w:color w:val="auto"/>
          <w:sz w:val="36"/>
          <w:szCs w:val="36"/>
        </w:rPr>
      </w:pPr>
      <w:r>
        <w:rPr>
          <w:rFonts w:hint="eastAsia" w:ascii="仿宋" w:hAnsi="仿宋" w:eastAsia="仿宋" w:cs="仿宋"/>
          <w:color w:val="auto"/>
          <w:sz w:val="36"/>
          <w:szCs w:val="36"/>
        </w:rPr>
        <w:t>采购代理机构：新疆新之建工程咨询有限公司</w:t>
      </w:r>
    </w:p>
    <w:p w14:paraId="59807063">
      <w:pPr>
        <w:pStyle w:val="705"/>
        <w:ind w:left="2338" w:leftChars="539" w:hanging="1206" w:hangingChars="335"/>
        <w:rPr>
          <w:rFonts w:hint="eastAsia" w:ascii="仿宋" w:hAnsi="仿宋" w:eastAsia="仿宋" w:cs="仿宋"/>
          <w:color w:val="auto"/>
          <w:sz w:val="36"/>
          <w:szCs w:val="36"/>
        </w:rPr>
      </w:pPr>
      <w:r>
        <w:rPr>
          <w:rFonts w:hint="eastAsia" w:ascii="仿宋" w:hAnsi="仿宋" w:eastAsia="仿宋" w:cs="仿宋"/>
          <w:color w:val="auto"/>
          <w:sz w:val="36"/>
          <w:szCs w:val="36"/>
        </w:rPr>
        <w:t>地址：新疆乌鲁木齐市沙依巴克区克拉玛依西路618号亚欣国际酒店5楼</w:t>
      </w:r>
    </w:p>
    <w:p w14:paraId="6F47BFF8">
      <w:pPr>
        <w:pStyle w:val="705"/>
        <w:ind w:left="2338" w:leftChars="539" w:hanging="1206" w:hangingChars="335"/>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rPr>
        <w:t>联系人：</w:t>
      </w:r>
      <w:r>
        <w:rPr>
          <w:rFonts w:hint="eastAsia" w:ascii="仿宋" w:hAnsi="仿宋" w:eastAsia="仿宋" w:cs="仿宋"/>
          <w:color w:val="auto"/>
          <w:sz w:val="36"/>
          <w:szCs w:val="36"/>
          <w:lang w:val="en-US" w:eastAsia="zh-CN"/>
        </w:rPr>
        <w:t>朱金玉</w:t>
      </w:r>
      <w:r>
        <w:rPr>
          <w:rFonts w:hint="eastAsia" w:ascii="仿宋" w:hAnsi="仿宋" w:eastAsia="仿宋" w:cs="仿宋"/>
          <w:color w:val="auto"/>
          <w:sz w:val="36"/>
          <w:szCs w:val="36"/>
          <w:lang w:eastAsia="zh-CN"/>
        </w:rPr>
        <w:t>、</w:t>
      </w:r>
      <w:r>
        <w:rPr>
          <w:rFonts w:hint="eastAsia" w:ascii="仿宋" w:hAnsi="仿宋" w:eastAsia="仿宋" w:cs="仿宋"/>
          <w:color w:val="auto"/>
          <w:sz w:val="36"/>
          <w:szCs w:val="36"/>
          <w:lang w:val="en-US" w:eastAsia="zh-CN"/>
        </w:rPr>
        <w:t>汤梦雨、穆怀婷</w:t>
      </w:r>
    </w:p>
    <w:p w14:paraId="2CA5388A">
      <w:pPr>
        <w:pStyle w:val="705"/>
        <w:ind w:left="2338" w:leftChars="539" w:hanging="1206" w:hangingChars="335"/>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rPr>
        <w:t>联系电话：0991-4519928</w:t>
      </w:r>
    </w:p>
    <w:p w14:paraId="381BD97C">
      <w:pPr>
        <w:jc w:val="center"/>
        <w:rPr>
          <w:rFonts w:hint="eastAsia" w:ascii="仿宋" w:hAnsi="仿宋" w:eastAsia="仿宋" w:cs="仿宋"/>
          <w:sz w:val="32"/>
          <w:szCs w:val="32"/>
          <w:highlight w:val="none"/>
          <w:lang w:eastAsia="zh-CN"/>
        </w:rPr>
      </w:pPr>
    </w:p>
    <w:p w14:paraId="63236FAD">
      <w:pPr>
        <w:jc w:val="center"/>
        <w:rPr>
          <w:rFonts w:hint="eastAsia" w:ascii="仿宋" w:hAnsi="仿宋" w:eastAsia="仿宋" w:cs="仿宋"/>
          <w:sz w:val="32"/>
          <w:szCs w:val="32"/>
          <w:highlight w:val="none"/>
          <w:lang w:eastAsia="zh-CN"/>
        </w:rPr>
      </w:pPr>
    </w:p>
    <w:p w14:paraId="29A3CADC">
      <w:pPr>
        <w:jc w:val="center"/>
        <w:rPr>
          <w:rFonts w:hint="eastAsia" w:ascii="仿宋" w:hAnsi="仿宋" w:eastAsia="仿宋" w:cs="仿宋"/>
          <w:sz w:val="32"/>
          <w:szCs w:val="32"/>
          <w:highlight w:val="none"/>
          <w:lang w:eastAsia="zh-CN"/>
        </w:rPr>
      </w:pPr>
    </w:p>
    <w:p w14:paraId="5369EFF9">
      <w:pPr>
        <w:jc w:val="center"/>
        <w:rPr>
          <w:rFonts w:hint="eastAsia" w:ascii="仿宋" w:hAnsi="仿宋" w:eastAsia="仿宋" w:cs="仿宋"/>
          <w:sz w:val="32"/>
          <w:szCs w:val="32"/>
          <w:highlight w:val="none"/>
          <w:lang w:eastAsia="zh-CN"/>
        </w:rPr>
      </w:pPr>
    </w:p>
    <w:p w14:paraId="2EA9BC0F">
      <w:pPr>
        <w:jc w:val="center"/>
        <w:rPr>
          <w:rFonts w:hint="eastAsia" w:ascii="仿宋" w:hAnsi="仿宋" w:eastAsia="仿宋" w:cs="仿宋"/>
          <w:sz w:val="32"/>
          <w:szCs w:val="32"/>
          <w:highlight w:val="none"/>
          <w:lang w:eastAsia="zh-CN"/>
        </w:rPr>
      </w:pPr>
    </w:p>
    <w:p w14:paraId="02265D4D">
      <w:pPr>
        <w:jc w:val="center"/>
        <w:rPr>
          <w:rFonts w:hint="eastAsia" w:ascii="仿宋" w:hAnsi="仿宋" w:eastAsia="仿宋" w:cs="仿宋"/>
          <w:b/>
          <w:sz w:val="44"/>
          <w:szCs w:val="44"/>
          <w:highlight w:val="none"/>
        </w:rPr>
      </w:pP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05</w:t>
      </w:r>
      <w:r>
        <w:rPr>
          <w:rFonts w:hint="eastAsia" w:ascii="仿宋" w:hAnsi="仿宋" w:eastAsia="仿宋" w:cs="仿宋"/>
          <w:sz w:val="32"/>
          <w:szCs w:val="32"/>
          <w:highlight w:val="none"/>
        </w:rPr>
        <w:t>月</w:t>
      </w:r>
    </w:p>
    <w:p w14:paraId="38485BF0">
      <w:pPr>
        <w:pStyle w:val="705"/>
        <w:spacing w:line="360" w:lineRule="auto"/>
        <w:ind w:firstLine="0" w:firstLineChars="0"/>
        <w:rPr>
          <w:rFonts w:hint="eastAsia" w:ascii="仿宋" w:hAnsi="仿宋" w:eastAsia="仿宋" w:cs="仿宋"/>
          <w:color w:val="auto"/>
          <w:sz w:val="32"/>
          <w:szCs w:val="32"/>
          <w:highlight w:val="none"/>
          <w:lang w:val="en-US" w:eastAsia="zh-CN"/>
        </w:rPr>
        <w:sectPr>
          <w:headerReference r:id="rId4" w:type="first"/>
          <w:footerReference r:id="rId5" w:type="first"/>
          <w:headerReference r:id="rId3" w:type="default"/>
          <w:pgSz w:w="11837" w:h="16838"/>
          <w:pgMar w:top="680" w:right="680" w:bottom="680" w:left="850" w:header="680" w:footer="1083" w:gutter="0"/>
          <w:pgBorders>
            <w:top w:val="none" w:sz="0" w:space="0"/>
            <w:left w:val="none" w:sz="0" w:space="0"/>
            <w:bottom w:val="none" w:sz="0" w:space="0"/>
            <w:right w:val="none" w:sz="0" w:space="0"/>
          </w:pgBorders>
          <w:pgNumType w:start="1"/>
          <w:cols w:space="0" w:num="1"/>
          <w:rtlGutter w:val="0"/>
          <w:docGrid w:linePitch="312" w:charSpace="0"/>
        </w:sectPr>
      </w:pPr>
    </w:p>
    <w:p w14:paraId="64FB3862">
      <w:pPr>
        <w:spacing w:line="680" w:lineRule="exact"/>
        <w:ind w:left="1405" w:hanging="1405" w:hangingChars="500"/>
        <w:jc w:val="left"/>
        <w:rPr>
          <w:rFonts w:hint="eastAsia" w:ascii="仿宋" w:hAnsi="仿宋" w:eastAsia="仿宋" w:cs="仿宋"/>
          <w:b/>
          <w:bCs/>
          <w:color w:val="auto"/>
          <w:kern w:val="0"/>
          <w:sz w:val="28"/>
          <w:szCs w:val="28"/>
          <w:highlight w:val="none"/>
        </w:rPr>
      </w:pPr>
    </w:p>
    <w:p w14:paraId="154C8EB4">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目    录</w:t>
      </w:r>
    </w:p>
    <w:p w14:paraId="00BBC0D5">
      <w:pPr>
        <w:shd w:val="clear" w:color="auto" w:fill="FFFFFF"/>
        <w:autoSpaceDE w:val="0"/>
        <w:autoSpaceDN w:val="0"/>
        <w:adjustRightInd w:val="0"/>
        <w:spacing w:line="360" w:lineRule="exact"/>
        <w:rPr>
          <w:rFonts w:hint="eastAsia" w:ascii="仿宋" w:hAnsi="仿宋" w:eastAsia="仿宋" w:cs="仿宋"/>
          <w:color w:val="auto"/>
          <w:kern w:val="0"/>
          <w:sz w:val="28"/>
          <w:szCs w:val="28"/>
          <w:highlight w:val="none"/>
        </w:rPr>
      </w:pPr>
    </w:p>
    <w:p w14:paraId="59428F87">
      <w:pPr>
        <w:pStyle w:val="42"/>
        <w:tabs>
          <w:tab w:val="right" w:leader="dot" w:pos="9628"/>
        </w:tabs>
        <w:rPr>
          <w:rStyle w:val="69"/>
          <w:rFonts w:hint="eastAsia" w:ascii="仿宋" w:hAnsi="仿宋" w:eastAsia="仿宋" w:cs="仿宋"/>
          <w:color w:val="auto"/>
          <w:sz w:val="28"/>
          <w:szCs w:val="28"/>
          <w:highlight w:val="none"/>
        </w:rPr>
      </w:pPr>
      <w:r>
        <w:rPr>
          <w:rStyle w:val="69"/>
          <w:rFonts w:hint="eastAsia" w:ascii="仿宋" w:hAnsi="仿宋" w:eastAsia="仿宋" w:cs="仿宋"/>
          <w:color w:val="auto"/>
          <w:sz w:val="30"/>
          <w:szCs w:val="30"/>
          <w:highlight w:val="none"/>
        </w:rPr>
        <w:fldChar w:fldCharType="begin"/>
      </w:r>
      <w:r>
        <w:rPr>
          <w:rStyle w:val="69"/>
          <w:rFonts w:hint="eastAsia" w:ascii="仿宋" w:hAnsi="仿宋" w:eastAsia="仿宋" w:cs="仿宋"/>
          <w:color w:val="auto"/>
          <w:sz w:val="30"/>
          <w:szCs w:val="30"/>
          <w:highlight w:val="none"/>
        </w:rPr>
        <w:instrText xml:space="preserve"> TOC \o "1-1" \h \z \u </w:instrText>
      </w:r>
      <w:r>
        <w:rPr>
          <w:rStyle w:val="69"/>
          <w:rFonts w:hint="eastAsia" w:ascii="仿宋" w:hAnsi="仿宋" w:eastAsia="仿宋" w:cs="仿宋"/>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"_Toc127462390" </w:instrText>
      </w:r>
      <w:r>
        <w:rPr>
          <w:rFonts w:hint="eastAsia" w:ascii="仿宋" w:hAnsi="仿宋" w:eastAsia="仿宋" w:cs="仿宋"/>
          <w:color w:val="auto"/>
          <w:highlight w:val="none"/>
        </w:rPr>
        <w:fldChar w:fldCharType="separate"/>
      </w:r>
      <w:r>
        <w:rPr>
          <w:rStyle w:val="69"/>
          <w:rFonts w:hint="eastAsia" w:ascii="仿宋" w:hAnsi="仿宋" w:eastAsia="仿宋" w:cs="仿宋"/>
          <w:b w:val="0"/>
          <w:color w:val="auto"/>
          <w:sz w:val="28"/>
          <w:szCs w:val="28"/>
          <w:highlight w:val="none"/>
        </w:rPr>
        <w:t>第一部分磋商公告</w:t>
      </w:r>
      <w:r>
        <w:rPr>
          <w:rStyle w:val="69"/>
          <w:rFonts w:hint="eastAsia" w:ascii="仿宋" w:hAnsi="仿宋" w:eastAsia="仿宋" w:cs="仿宋"/>
          <w:color w:val="auto"/>
          <w:sz w:val="28"/>
          <w:szCs w:val="28"/>
          <w:highlight w:val="none"/>
        </w:rPr>
        <w:tab/>
      </w:r>
      <w:r>
        <w:rPr>
          <w:rStyle w:val="69"/>
          <w:rFonts w:hint="eastAsia" w:ascii="仿宋" w:hAnsi="仿宋" w:eastAsia="仿宋" w:cs="仿宋"/>
          <w:color w:val="auto"/>
          <w:sz w:val="28"/>
          <w:szCs w:val="28"/>
          <w:highlight w:val="none"/>
        </w:rPr>
        <w:fldChar w:fldCharType="begin"/>
      </w:r>
      <w:r>
        <w:rPr>
          <w:rStyle w:val="69"/>
          <w:rFonts w:hint="eastAsia" w:ascii="仿宋" w:hAnsi="仿宋" w:eastAsia="仿宋" w:cs="仿宋"/>
          <w:color w:val="auto"/>
          <w:sz w:val="28"/>
          <w:szCs w:val="28"/>
          <w:highlight w:val="none"/>
        </w:rPr>
        <w:instrText xml:space="preserve"> PAGEREF _Toc127462390 \h </w:instrText>
      </w:r>
      <w:r>
        <w:rPr>
          <w:rStyle w:val="69"/>
          <w:rFonts w:hint="eastAsia" w:ascii="仿宋" w:hAnsi="仿宋" w:eastAsia="仿宋" w:cs="仿宋"/>
          <w:color w:val="auto"/>
          <w:sz w:val="28"/>
          <w:szCs w:val="28"/>
          <w:highlight w:val="none"/>
        </w:rPr>
        <w:fldChar w:fldCharType="separate"/>
      </w:r>
      <w:r>
        <w:rPr>
          <w:rStyle w:val="69"/>
          <w:rFonts w:hint="eastAsia" w:ascii="仿宋" w:hAnsi="仿宋" w:eastAsia="仿宋" w:cs="仿宋"/>
          <w:color w:val="auto"/>
          <w:sz w:val="28"/>
          <w:szCs w:val="28"/>
          <w:highlight w:val="none"/>
        </w:rPr>
        <w:t>3</w:t>
      </w:r>
      <w:r>
        <w:rPr>
          <w:rStyle w:val="69"/>
          <w:rFonts w:hint="eastAsia" w:ascii="仿宋" w:hAnsi="仿宋" w:eastAsia="仿宋" w:cs="仿宋"/>
          <w:color w:val="auto"/>
          <w:sz w:val="28"/>
          <w:szCs w:val="28"/>
          <w:highlight w:val="none"/>
        </w:rPr>
        <w:fldChar w:fldCharType="end"/>
      </w:r>
      <w:r>
        <w:rPr>
          <w:rStyle w:val="69"/>
          <w:rFonts w:hint="eastAsia" w:ascii="仿宋" w:hAnsi="仿宋" w:eastAsia="仿宋" w:cs="仿宋"/>
          <w:color w:val="auto"/>
          <w:sz w:val="28"/>
          <w:szCs w:val="28"/>
          <w:highlight w:val="none"/>
        </w:rPr>
        <w:fldChar w:fldCharType="end"/>
      </w:r>
    </w:p>
    <w:p w14:paraId="5D8A0A68">
      <w:pPr>
        <w:pStyle w:val="42"/>
        <w:tabs>
          <w:tab w:val="right" w:leader="dot" w:pos="9628"/>
        </w:tabs>
        <w:rPr>
          <w:rStyle w:val="69"/>
          <w:rFonts w:hint="eastAsia" w:ascii="仿宋" w:hAnsi="仿宋" w:eastAsia="仿宋" w:cs="仿宋"/>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"_Toc127462391" </w:instrText>
      </w:r>
      <w:r>
        <w:rPr>
          <w:rFonts w:hint="eastAsia" w:ascii="仿宋" w:hAnsi="仿宋" w:eastAsia="仿宋" w:cs="仿宋"/>
          <w:color w:val="auto"/>
          <w:highlight w:val="none"/>
        </w:rPr>
        <w:fldChar w:fldCharType="separate"/>
      </w:r>
      <w:r>
        <w:rPr>
          <w:rStyle w:val="69"/>
          <w:rFonts w:hint="eastAsia" w:ascii="仿宋" w:hAnsi="仿宋" w:eastAsia="仿宋" w:cs="仿宋"/>
          <w:b w:val="0"/>
          <w:color w:val="auto"/>
          <w:sz w:val="28"/>
          <w:szCs w:val="28"/>
          <w:highlight w:val="none"/>
        </w:rPr>
        <w:t>第二部分供应商须知前附表</w:t>
      </w:r>
      <w:r>
        <w:rPr>
          <w:rStyle w:val="69"/>
          <w:rFonts w:hint="eastAsia" w:ascii="仿宋" w:hAnsi="仿宋" w:eastAsia="仿宋" w:cs="仿宋"/>
          <w:color w:val="auto"/>
          <w:sz w:val="28"/>
          <w:szCs w:val="28"/>
          <w:highlight w:val="none"/>
        </w:rPr>
        <w:tab/>
      </w:r>
      <w:r>
        <w:rPr>
          <w:rStyle w:val="69"/>
          <w:rFonts w:hint="eastAsia" w:ascii="仿宋" w:hAnsi="仿宋" w:eastAsia="仿宋" w:cs="仿宋"/>
          <w:color w:val="auto"/>
          <w:sz w:val="28"/>
          <w:szCs w:val="28"/>
          <w:highlight w:val="none"/>
        </w:rPr>
        <w:fldChar w:fldCharType="begin"/>
      </w:r>
      <w:r>
        <w:rPr>
          <w:rStyle w:val="69"/>
          <w:rFonts w:hint="eastAsia" w:ascii="仿宋" w:hAnsi="仿宋" w:eastAsia="仿宋" w:cs="仿宋"/>
          <w:color w:val="auto"/>
          <w:sz w:val="28"/>
          <w:szCs w:val="28"/>
          <w:highlight w:val="none"/>
        </w:rPr>
        <w:instrText xml:space="preserve"> PAGEREF _Toc127462391 \h </w:instrText>
      </w:r>
      <w:r>
        <w:rPr>
          <w:rStyle w:val="69"/>
          <w:rFonts w:hint="eastAsia" w:ascii="仿宋" w:hAnsi="仿宋" w:eastAsia="仿宋" w:cs="仿宋"/>
          <w:color w:val="auto"/>
          <w:sz w:val="28"/>
          <w:szCs w:val="28"/>
          <w:highlight w:val="none"/>
        </w:rPr>
        <w:fldChar w:fldCharType="separate"/>
      </w:r>
      <w:r>
        <w:rPr>
          <w:rStyle w:val="69"/>
          <w:rFonts w:hint="eastAsia" w:ascii="仿宋" w:hAnsi="仿宋" w:eastAsia="仿宋" w:cs="仿宋"/>
          <w:color w:val="auto"/>
          <w:sz w:val="28"/>
          <w:szCs w:val="28"/>
          <w:highlight w:val="none"/>
        </w:rPr>
        <w:t>6</w:t>
      </w:r>
      <w:r>
        <w:rPr>
          <w:rStyle w:val="69"/>
          <w:rFonts w:hint="eastAsia" w:ascii="仿宋" w:hAnsi="仿宋" w:eastAsia="仿宋" w:cs="仿宋"/>
          <w:color w:val="auto"/>
          <w:sz w:val="28"/>
          <w:szCs w:val="28"/>
          <w:highlight w:val="none"/>
        </w:rPr>
        <w:fldChar w:fldCharType="end"/>
      </w:r>
      <w:r>
        <w:rPr>
          <w:rStyle w:val="69"/>
          <w:rFonts w:hint="eastAsia" w:ascii="仿宋" w:hAnsi="仿宋" w:eastAsia="仿宋" w:cs="仿宋"/>
          <w:color w:val="auto"/>
          <w:sz w:val="28"/>
          <w:szCs w:val="28"/>
          <w:highlight w:val="none"/>
        </w:rPr>
        <w:fldChar w:fldCharType="end"/>
      </w:r>
    </w:p>
    <w:p w14:paraId="6376EF3F">
      <w:pPr>
        <w:pStyle w:val="42"/>
        <w:tabs>
          <w:tab w:val="right" w:leader="dot" w:pos="9628"/>
        </w:tabs>
        <w:rPr>
          <w:rStyle w:val="69"/>
          <w:rFonts w:hint="eastAsia" w:ascii="仿宋" w:hAnsi="仿宋" w:eastAsia="仿宋" w:cs="仿宋"/>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"_Toc127462392" </w:instrText>
      </w:r>
      <w:r>
        <w:rPr>
          <w:rFonts w:hint="eastAsia" w:ascii="仿宋" w:hAnsi="仿宋" w:eastAsia="仿宋" w:cs="仿宋"/>
          <w:color w:val="auto"/>
          <w:highlight w:val="none"/>
        </w:rPr>
        <w:fldChar w:fldCharType="separate"/>
      </w:r>
      <w:r>
        <w:rPr>
          <w:rStyle w:val="69"/>
          <w:rFonts w:hint="eastAsia" w:ascii="仿宋" w:hAnsi="仿宋" w:eastAsia="仿宋" w:cs="仿宋"/>
          <w:b w:val="0"/>
          <w:color w:val="auto"/>
          <w:sz w:val="28"/>
          <w:szCs w:val="28"/>
          <w:highlight w:val="none"/>
        </w:rPr>
        <w:t>第三部分供应商须知</w:t>
      </w:r>
      <w:r>
        <w:rPr>
          <w:rStyle w:val="69"/>
          <w:rFonts w:hint="eastAsia" w:ascii="仿宋" w:hAnsi="仿宋" w:eastAsia="仿宋" w:cs="仿宋"/>
          <w:color w:val="auto"/>
          <w:sz w:val="28"/>
          <w:szCs w:val="28"/>
          <w:highlight w:val="none"/>
        </w:rPr>
        <w:tab/>
      </w:r>
      <w:r>
        <w:rPr>
          <w:rStyle w:val="69"/>
          <w:rFonts w:hint="eastAsia" w:ascii="仿宋" w:hAnsi="仿宋" w:eastAsia="仿宋" w:cs="仿宋"/>
          <w:color w:val="auto"/>
          <w:sz w:val="28"/>
          <w:szCs w:val="28"/>
          <w:highlight w:val="none"/>
        </w:rPr>
        <w:fldChar w:fldCharType="begin"/>
      </w:r>
      <w:r>
        <w:rPr>
          <w:rStyle w:val="69"/>
          <w:rFonts w:hint="eastAsia" w:ascii="仿宋" w:hAnsi="仿宋" w:eastAsia="仿宋" w:cs="仿宋"/>
          <w:color w:val="auto"/>
          <w:sz w:val="28"/>
          <w:szCs w:val="28"/>
          <w:highlight w:val="none"/>
        </w:rPr>
        <w:instrText xml:space="preserve"> PAGEREF _Toc127462392 \h </w:instrText>
      </w:r>
      <w:r>
        <w:rPr>
          <w:rStyle w:val="69"/>
          <w:rFonts w:hint="eastAsia" w:ascii="仿宋" w:hAnsi="仿宋" w:eastAsia="仿宋" w:cs="仿宋"/>
          <w:color w:val="auto"/>
          <w:sz w:val="28"/>
          <w:szCs w:val="28"/>
          <w:highlight w:val="none"/>
        </w:rPr>
        <w:fldChar w:fldCharType="separate"/>
      </w:r>
      <w:r>
        <w:rPr>
          <w:rStyle w:val="69"/>
          <w:rFonts w:hint="eastAsia" w:ascii="仿宋" w:hAnsi="仿宋" w:eastAsia="仿宋" w:cs="仿宋"/>
          <w:color w:val="auto"/>
          <w:sz w:val="28"/>
          <w:szCs w:val="28"/>
          <w:highlight w:val="none"/>
        </w:rPr>
        <w:t>13</w:t>
      </w:r>
      <w:r>
        <w:rPr>
          <w:rStyle w:val="69"/>
          <w:rFonts w:hint="eastAsia" w:ascii="仿宋" w:hAnsi="仿宋" w:eastAsia="仿宋" w:cs="仿宋"/>
          <w:color w:val="auto"/>
          <w:sz w:val="28"/>
          <w:szCs w:val="28"/>
          <w:highlight w:val="none"/>
        </w:rPr>
        <w:fldChar w:fldCharType="end"/>
      </w:r>
      <w:r>
        <w:rPr>
          <w:rStyle w:val="69"/>
          <w:rFonts w:hint="eastAsia" w:ascii="仿宋" w:hAnsi="仿宋" w:eastAsia="仿宋" w:cs="仿宋"/>
          <w:color w:val="auto"/>
          <w:sz w:val="28"/>
          <w:szCs w:val="28"/>
          <w:highlight w:val="none"/>
        </w:rPr>
        <w:fldChar w:fldCharType="end"/>
      </w:r>
    </w:p>
    <w:p w14:paraId="348CA1D1">
      <w:pPr>
        <w:pStyle w:val="42"/>
        <w:tabs>
          <w:tab w:val="right" w:leader="dot" w:pos="9628"/>
        </w:tabs>
        <w:rPr>
          <w:rStyle w:val="69"/>
          <w:rFonts w:hint="eastAsia" w:ascii="仿宋" w:hAnsi="仿宋" w:eastAsia="仿宋" w:cs="仿宋"/>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"_Toc127462393" </w:instrText>
      </w:r>
      <w:r>
        <w:rPr>
          <w:rFonts w:hint="eastAsia" w:ascii="仿宋" w:hAnsi="仿宋" w:eastAsia="仿宋" w:cs="仿宋"/>
          <w:color w:val="auto"/>
          <w:highlight w:val="none"/>
        </w:rPr>
        <w:fldChar w:fldCharType="separate"/>
      </w:r>
      <w:r>
        <w:rPr>
          <w:rStyle w:val="69"/>
          <w:rFonts w:hint="eastAsia" w:ascii="仿宋" w:hAnsi="仿宋" w:eastAsia="仿宋" w:cs="仿宋"/>
          <w:b w:val="0"/>
          <w:color w:val="auto"/>
          <w:sz w:val="28"/>
          <w:szCs w:val="28"/>
          <w:highlight w:val="none"/>
        </w:rPr>
        <w:t>第四部分评审办法和评审标准</w:t>
      </w:r>
      <w:r>
        <w:rPr>
          <w:rStyle w:val="69"/>
          <w:rFonts w:hint="eastAsia" w:ascii="仿宋" w:hAnsi="仿宋" w:eastAsia="仿宋" w:cs="仿宋"/>
          <w:color w:val="auto"/>
          <w:sz w:val="28"/>
          <w:szCs w:val="28"/>
          <w:highlight w:val="none"/>
        </w:rPr>
        <w:tab/>
      </w:r>
      <w:r>
        <w:rPr>
          <w:rStyle w:val="69"/>
          <w:rFonts w:hint="eastAsia" w:ascii="仿宋" w:hAnsi="仿宋" w:eastAsia="仿宋" w:cs="仿宋"/>
          <w:color w:val="auto"/>
          <w:sz w:val="28"/>
          <w:szCs w:val="28"/>
          <w:highlight w:val="none"/>
        </w:rPr>
        <w:fldChar w:fldCharType="begin"/>
      </w:r>
      <w:r>
        <w:rPr>
          <w:rStyle w:val="69"/>
          <w:rFonts w:hint="eastAsia" w:ascii="仿宋" w:hAnsi="仿宋" w:eastAsia="仿宋" w:cs="仿宋"/>
          <w:color w:val="auto"/>
          <w:sz w:val="28"/>
          <w:szCs w:val="28"/>
          <w:highlight w:val="none"/>
        </w:rPr>
        <w:instrText xml:space="preserve"> PAGEREF _Toc127462393 \h </w:instrText>
      </w:r>
      <w:r>
        <w:rPr>
          <w:rStyle w:val="69"/>
          <w:rFonts w:hint="eastAsia" w:ascii="仿宋" w:hAnsi="仿宋" w:eastAsia="仿宋" w:cs="仿宋"/>
          <w:color w:val="auto"/>
          <w:sz w:val="28"/>
          <w:szCs w:val="28"/>
          <w:highlight w:val="none"/>
        </w:rPr>
        <w:fldChar w:fldCharType="separate"/>
      </w:r>
      <w:r>
        <w:rPr>
          <w:rStyle w:val="69"/>
          <w:rFonts w:hint="eastAsia" w:ascii="仿宋" w:hAnsi="仿宋" w:eastAsia="仿宋" w:cs="仿宋"/>
          <w:color w:val="auto"/>
          <w:sz w:val="28"/>
          <w:szCs w:val="28"/>
          <w:highlight w:val="none"/>
        </w:rPr>
        <w:t>27</w:t>
      </w:r>
      <w:r>
        <w:rPr>
          <w:rStyle w:val="69"/>
          <w:rFonts w:hint="eastAsia" w:ascii="仿宋" w:hAnsi="仿宋" w:eastAsia="仿宋" w:cs="仿宋"/>
          <w:color w:val="auto"/>
          <w:sz w:val="28"/>
          <w:szCs w:val="28"/>
          <w:highlight w:val="none"/>
        </w:rPr>
        <w:fldChar w:fldCharType="end"/>
      </w:r>
      <w:r>
        <w:rPr>
          <w:rStyle w:val="69"/>
          <w:rFonts w:hint="eastAsia" w:ascii="仿宋" w:hAnsi="仿宋" w:eastAsia="仿宋" w:cs="仿宋"/>
          <w:color w:val="auto"/>
          <w:sz w:val="28"/>
          <w:szCs w:val="28"/>
          <w:highlight w:val="none"/>
        </w:rPr>
        <w:fldChar w:fldCharType="end"/>
      </w:r>
    </w:p>
    <w:p w14:paraId="52F95B0E">
      <w:pPr>
        <w:pStyle w:val="42"/>
        <w:tabs>
          <w:tab w:val="right" w:leader="dot" w:pos="9628"/>
        </w:tabs>
        <w:rPr>
          <w:rStyle w:val="69"/>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"_Toc127462394" </w:instrText>
      </w:r>
      <w:r>
        <w:rPr>
          <w:rFonts w:hint="eastAsia" w:ascii="仿宋" w:hAnsi="仿宋" w:eastAsia="仿宋" w:cs="仿宋"/>
          <w:color w:val="auto"/>
          <w:highlight w:val="none"/>
        </w:rPr>
        <w:fldChar w:fldCharType="separate"/>
      </w:r>
      <w:r>
        <w:rPr>
          <w:rStyle w:val="69"/>
          <w:rFonts w:hint="eastAsia" w:ascii="仿宋" w:hAnsi="仿宋" w:eastAsia="仿宋" w:cs="仿宋"/>
          <w:b w:val="0"/>
          <w:color w:val="auto"/>
          <w:sz w:val="28"/>
          <w:szCs w:val="28"/>
          <w:highlight w:val="none"/>
        </w:rPr>
        <w:t>第五部分采购需求</w:t>
      </w:r>
      <w:r>
        <w:rPr>
          <w:rStyle w:val="69"/>
          <w:rFonts w:hint="eastAsia" w:ascii="仿宋" w:hAnsi="仿宋" w:eastAsia="仿宋" w:cs="仿宋"/>
          <w:color w:val="auto"/>
          <w:sz w:val="28"/>
          <w:szCs w:val="28"/>
          <w:highlight w:val="none"/>
        </w:rPr>
        <w:tab/>
      </w:r>
      <w:r>
        <w:rPr>
          <w:rStyle w:val="69"/>
          <w:rFonts w:hint="eastAsia" w:ascii="仿宋" w:hAnsi="仿宋" w:eastAsia="仿宋" w:cs="仿宋"/>
          <w:color w:val="auto"/>
          <w:sz w:val="28"/>
          <w:szCs w:val="28"/>
          <w:highlight w:val="none"/>
          <w:lang w:val="en-US" w:eastAsia="zh-CN"/>
        </w:rPr>
        <w:t>3</w:t>
      </w:r>
      <w:r>
        <w:rPr>
          <w:rStyle w:val="69"/>
          <w:rFonts w:hint="eastAsia" w:ascii="仿宋" w:hAnsi="仿宋" w:eastAsia="仿宋" w:cs="仿宋"/>
          <w:color w:val="auto"/>
          <w:sz w:val="28"/>
          <w:szCs w:val="28"/>
          <w:highlight w:val="none"/>
        </w:rPr>
        <w:fldChar w:fldCharType="end"/>
      </w:r>
      <w:r>
        <w:rPr>
          <w:rStyle w:val="69"/>
          <w:rFonts w:hint="eastAsia" w:ascii="仿宋" w:hAnsi="仿宋" w:eastAsia="仿宋" w:cs="仿宋"/>
          <w:color w:val="auto"/>
          <w:sz w:val="28"/>
          <w:szCs w:val="28"/>
          <w:highlight w:val="none"/>
          <w:lang w:val="en-US" w:eastAsia="zh-CN"/>
        </w:rPr>
        <w:t>0</w:t>
      </w:r>
    </w:p>
    <w:p w14:paraId="3DB4ACD3">
      <w:pPr>
        <w:pStyle w:val="42"/>
        <w:tabs>
          <w:tab w:val="right" w:leader="dot" w:pos="9628"/>
        </w:tabs>
        <w:rPr>
          <w:rStyle w:val="69"/>
          <w:rFonts w:hint="eastAsia" w:ascii="仿宋" w:hAnsi="仿宋" w:eastAsia="仿宋" w:cs="仿宋"/>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"_Toc127462395" </w:instrText>
      </w:r>
      <w:r>
        <w:rPr>
          <w:rFonts w:hint="eastAsia" w:ascii="仿宋" w:hAnsi="仿宋" w:eastAsia="仿宋" w:cs="仿宋"/>
          <w:color w:val="auto"/>
          <w:highlight w:val="none"/>
        </w:rPr>
        <w:fldChar w:fldCharType="separate"/>
      </w:r>
      <w:r>
        <w:rPr>
          <w:rStyle w:val="69"/>
          <w:rFonts w:hint="eastAsia" w:ascii="仿宋" w:hAnsi="仿宋" w:eastAsia="仿宋" w:cs="仿宋"/>
          <w:b w:val="0"/>
          <w:color w:val="auto"/>
          <w:sz w:val="28"/>
          <w:szCs w:val="28"/>
          <w:highlight w:val="none"/>
        </w:rPr>
        <w:t>第六部分合同条款</w:t>
      </w:r>
      <w:r>
        <w:rPr>
          <w:rStyle w:val="69"/>
          <w:rFonts w:hint="eastAsia" w:ascii="仿宋" w:hAnsi="仿宋" w:eastAsia="仿宋" w:cs="仿宋"/>
          <w:color w:val="auto"/>
          <w:sz w:val="28"/>
          <w:szCs w:val="28"/>
          <w:highlight w:val="none"/>
        </w:rPr>
        <w:tab/>
      </w:r>
      <w:r>
        <w:rPr>
          <w:rStyle w:val="69"/>
          <w:rFonts w:hint="eastAsia" w:ascii="仿宋" w:hAnsi="仿宋" w:eastAsia="仿宋" w:cs="仿宋"/>
          <w:color w:val="auto"/>
          <w:sz w:val="28"/>
          <w:szCs w:val="28"/>
          <w:highlight w:val="none"/>
        </w:rPr>
        <w:fldChar w:fldCharType="begin"/>
      </w:r>
      <w:r>
        <w:rPr>
          <w:rStyle w:val="69"/>
          <w:rFonts w:hint="eastAsia" w:ascii="仿宋" w:hAnsi="仿宋" w:eastAsia="仿宋" w:cs="仿宋"/>
          <w:color w:val="auto"/>
          <w:sz w:val="28"/>
          <w:szCs w:val="28"/>
          <w:highlight w:val="none"/>
        </w:rPr>
        <w:instrText xml:space="preserve"> PAGEREF _Toc127462395 \h </w:instrText>
      </w:r>
      <w:r>
        <w:rPr>
          <w:rStyle w:val="69"/>
          <w:rFonts w:hint="eastAsia" w:ascii="仿宋" w:hAnsi="仿宋" w:eastAsia="仿宋" w:cs="仿宋"/>
          <w:color w:val="auto"/>
          <w:sz w:val="28"/>
          <w:szCs w:val="28"/>
          <w:highlight w:val="none"/>
        </w:rPr>
        <w:fldChar w:fldCharType="separate"/>
      </w:r>
      <w:r>
        <w:rPr>
          <w:rStyle w:val="69"/>
          <w:rFonts w:hint="eastAsia" w:ascii="仿宋" w:hAnsi="仿宋" w:eastAsia="仿宋" w:cs="仿宋"/>
          <w:color w:val="auto"/>
          <w:sz w:val="28"/>
          <w:szCs w:val="28"/>
          <w:highlight w:val="none"/>
        </w:rPr>
        <w:t>31</w:t>
      </w:r>
      <w:r>
        <w:rPr>
          <w:rStyle w:val="69"/>
          <w:rFonts w:hint="eastAsia" w:ascii="仿宋" w:hAnsi="仿宋" w:eastAsia="仿宋" w:cs="仿宋"/>
          <w:color w:val="auto"/>
          <w:sz w:val="28"/>
          <w:szCs w:val="28"/>
          <w:highlight w:val="none"/>
        </w:rPr>
        <w:fldChar w:fldCharType="end"/>
      </w:r>
      <w:r>
        <w:rPr>
          <w:rStyle w:val="69"/>
          <w:rFonts w:hint="eastAsia" w:ascii="仿宋" w:hAnsi="仿宋" w:eastAsia="仿宋" w:cs="仿宋"/>
          <w:color w:val="auto"/>
          <w:sz w:val="28"/>
          <w:szCs w:val="28"/>
          <w:highlight w:val="none"/>
        </w:rPr>
        <w:fldChar w:fldCharType="end"/>
      </w:r>
    </w:p>
    <w:p w14:paraId="35762A52">
      <w:pPr>
        <w:pStyle w:val="42"/>
        <w:tabs>
          <w:tab w:val="right" w:leader="dot" w:pos="9628"/>
        </w:tabs>
        <w:rPr>
          <w:rStyle w:val="69"/>
          <w:rFonts w:hint="default" w:ascii="仿宋" w:hAnsi="仿宋" w:eastAsia="仿宋" w:cs="仿宋"/>
          <w:color w:val="auto"/>
          <w:sz w:val="30"/>
          <w:szCs w:val="30"/>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"_Toc127462396" </w:instrText>
      </w:r>
      <w:r>
        <w:rPr>
          <w:rFonts w:hint="eastAsia" w:ascii="仿宋" w:hAnsi="仿宋" w:eastAsia="仿宋" w:cs="仿宋"/>
          <w:color w:val="auto"/>
          <w:highlight w:val="none"/>
        </w:rPr>
        <w:fldChar w:fldCharType="separate"/>
      </w:r>
      <w:r>
        <w:rPr>
          <w:rStyle w:val="69"/>
          <w:rFonts w:hint="eastAsia" w:ascii="仿宋" w:hAnsi="仿宋" w:eastAsia="仿宋" w:cs="仿宋"/>
          <w:b w:val="0"/>
          <w:color w:val="auto"/>
          <w:sz w:val="28"/>
          <w:szCs w:val="28"/>
          <w:highlight w:val="none"/>
        </w:rPr>
        <w:t>第七部分响应文件格式</w:t>
      </w:r>
      <w:r>
        <w:rPr>
          <w:rStyle w:val="69"/>
          <w:rFonts w:hint="eastAsia" w:ascii="仿宋" w:hAnsi="仿宋" w:eastAsia="仿宋" w:cs="仿宋"/>
          <w:color w:val="auto"/>
          <w:sz w:val="28"/>
          <w:szCs w:val="28"/>
          <w:highlight w:val="none"/>
        </w:rPr>
        <w:tab/>
      </w:r>
      <w:r>
        <w:rPr>
          <w:rStyle w:val="69"/>
          <w:rFonts w:hint="eastAsia" w:ascii="仿宋" w:hAnsi="仿宋" w:eastAsia="仿宋" w:cs="仿宋"/>
          <w:color w:val="auto"/>
          <w:sz w:val="28"/>
          <w:szCs w:val="28"/>
          <w:highlight w:val="none"/>
          <w:lang w:val="en-US" w:eastAsia="zh-CN"/>
        </w:rPr>
        <w:t>1</w:t>
      </w:r>
      <w:r>
        <w:rPr>
          <w:rStyle w:val="69"/>
          <w:rFonts w:hint="eastAsia" w:ascii="仿宋" w:hAnsi="仿宋" w:eastAsia="仿宋" w:cs="仿宋"/>
          <w:color w:val="auto"/>
          <w:sz w:val="28"/>
          <w:szCs w:val="28"/>
          <w:highlight w:val="none"/>
        </w:rPr>
        <w:fldChar w:fldCharType="end"/>
      </w:r>
      <w:r>
        <w:rPr>
          <w:rStyle w:val="69"/>
          <w:rFonts w:hint="eastAsia" w:ascii="仿宋" w:hAnsi="仿宋" w:eastAsia="仿宋" w:cs="仿宋"/>
          <w:color w:val="auto"/>
          <w:sz w:val="28"/>
          <w:szCs w:val="28"/>
          <w:highlight w:val="none"/>
          <w:lang w:val="en-US" w:eastAsia="zh-CN"/>
        </w:rPr>
        <w:t>67</w:t>
      </w:r>
    </w:p>
    <w:p w14:paraId="762538E8">
      <w:pPr>
        <w:pStyle w:val="42"/>
        <w:tabs>
          <w:tab w:val="right" w:leader="dot" w:pos="9628"/>
        </w:tabs>
        <w:rPr>
          <w:rFonts w:hint="eastAsia" w:ascii="仿宋" w:hAnsi="仿宋" w:eastAsia="仿宋" w:cs="仿宋"/>
          <w:bCs w:val="0"/>
          <w:color w:val="auto"/>
          <w:kern w:val="0"/>
          <w:sz w:val="30"/>
          <w:szCs w:val="30"/>
          <w:highlight w:val="none"/>
        </w:rPr>
      </w:pPr>
      <w:r>
        <w:rPr>
          <w:rStyle w:val="69"/>
          <w:rFonts w:hint="eastAsia" w:ascii="仿宋" w:hAnsi="仿宋" w:eastAsia="仿宋" w:cs="仿宋"/>
          <w:color w:val="auto"/>
          <w:sz w:val="30"/>
          <w:szCs w:val="30"/>
          <w:highlight w:val="none"/>
        </w:rPr>
        <w:fldChar w:fldCharType="end"/>
      </w:r>
    </w:p>
    <w:p w14:paraId="5F6272CF">
      <w:pPr>
        <w:pStyle w:val="330"/>
        <w:spacing w:beforeLines="50" w:afterLines="50" w:line="360" w:lineRule="auto"/>
        <w:jc w:val="center"/>
        <w:outlineLvl w:val="0"/>
        <w:rPr>
          <w:rFonts w:hint="eastAsia" w:ascii="仿宋" w:hAnsi="仿宋" w:eastAsia="仿宋" w:cs="仿宋"/>
          <w:b/>
          <w:color w:val="auto"/>
          <w:sz w:val="32"/>
          <w:szCs w:val="32"/>
          <w:highlight w:val="none"/>
        </w:rPr>
        <w:sectPr>
          <w:headerReference r:id="rId6" w:type="default"/>
          <w:footerReference r:id="rId7" w:type="default"/>
          <w:pgSz w:w="11837" w:h="16838"/>
          <w:pgMar w:top="680" w:right="680" w:bottom="680" w:left="850" w:header="680" w:footer="1083" w:gutter="0"/>
          <w:pgBorders>
            <w:top w:val="none" w:sz="0" w:space="0"/>
            <w:left w:val="none" w:sz="0" w:space="0"/>
            <w:bottom w:val="none" w:sz="0" w:space="0"/>
            <w:right w:val="none" w:sz="0" w:space="0"/>
          </w:pgBorders>
          <w:cols w:space="0" w:num="1"/>
          <w:rtlGutter w:val="0"/>
          <w:docGrid w:linePitch="0" w:charSpace="0"/>
        </w:sectPr>
      </w:pPr>
      <w:bookmarkStart w:id="0" w:name="_Toc127462390"/>
    </w:p>
    <w:p w14:paraId="75AF2CCB">
      <w:pPr>
        <w:pStyle w:val="330"/>
        <w:spacing w:beforeLines="5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第一部分  磋商公告</w:t>
      </w:r>
      <w:bookmarkEnd w:id="0"/>
    </w:p>
    <w:p w14:paraId="1941570C">
      <w:pPr>
        <w:pStyle w:val="744"/>
        <w:pBdr>
          <w:top w:val="single" w:color="auto" w:sz="4" w:space="0"/>
          <w:left w:val="single" w:color="auto" w:sz="4" w:space="0"/>
          <w:bottom w:val="single" w:color="auto" w:sz="4" w:space="0"/>
          <w:right w:val="single" w:color="auto" w:sz="4" w:space="0"/>
        </w:pBdr>
        <w:snapToGrid w:val="0"/>
        <w:spacing w:line="312" w:lineRule="auto"/>
        <w:jc w:val="left"/>
        <w:rPr>
          <w:rFonts w:hint="eastAsia" w:ascii="仿宋" w:hAnsi="仿宋" w:eastAsia="仿宋" w:cs="仿宋"/>
          <w:color w:val="auto"/>
          <w:sz w:val="24"/>
          <w:highlight w:val="none"/>
        </w:rPr>
      </w:pPr>
      <w:bookmarkStart w:id="1" w:name="EBbcab609e0bf6445cb7952b8c7da88b0a"/>
      <w:r>
        <w:rPr>
          <w:rFonts w:hint="eastAsia" w:ascii="仿宋" w:hAnsi="仿宋" w:eastAsia="仿宋" w:cs="仿宋"/>
          <w:color w:val="auto"/>
          <w:sz w:val="24"/>
          <w:highlight w:val="none"/>
        </w:rPr>
        <w:t>项目概况</w:t>
      </w:r>
    </w:p>
    <w:p w14:paraId="71F0434C">
      <w:pPr>
        <w:pStyle w:val="744"/>
        <w:pBdr>
          <w:top w:val="single" w:color="auto" w:sz="4" w:space="0"/>
          <w:left w:val="single" w:color="auto" w:sz="4" w:space="0"/>
          <w:bottom w:val="single" w:color="auto" w:sz="4" w:space="0"/>
          <w:right w:val="single" w:color="auto" w:sz="4" w:space="0"/>
        </w:pBdr>
        <w:snapToGrid w:val="0"/>
        <w:spacing w:line="312" w:lineRule="auto"/>
        <w:jc w:val="left"/>
        <w:rPr>
          <w:rFonts w:hint="eastAsia" w:ascii="仿宋" w:hAnsi="仿宋" w:eastAsia="仿宋" w:cs="仿宋"/>
          <w:color w:val="auto"/>
          <w:highlight w:val="none"/>
        </w:rPr>
      </w:pPr>
      <w:r>
        <w:rPr>
          <w:rFonts w:hint="eastAsia" w:ascii="仿宋" w:hAnsi="仿宋" w:eastAsia="仿宋" w:cs="仿宋"/>
          <w:color w:val="auto"/>
          <w:sz w:val="24"/>
          <w:highlight w:val="none"/>
          <w:u w:val="single"/>
          <w:lang w:eastAsia="zh-CN"/>
        </w:rPr>
        <w:t>新疆医科大学第一附属医院小规模综合弱电施工项目</w:t>
      </w:r>
      <w:r>
        <w:rPr>
          <w:rFonts w:hint="eastAsia" w:ascii="仿宋" w:hAnsi="仿宋" w:eastAsia="仿宋" w:cs="仿宋"/>
          <w:color w:val="auto"/>
          <w:sz w:val="24"/>
          <w:highlight w:val="none"/>
        </w:rPr>
        <w:t>的潜在供应商应在政采云平台（https://www.zcygov.cn/）获取采购文件，并于</w:t>
      </w:r>
      <w:r>
        <w:rPr>
          <w:rFonts w:hint="eastAsia" w:ascii="仿宋" w:hAnsi="仿宋" w:eastAsia="仿宋" w:cs="仿宋"/>
          <w:color w:val="auto"/>
          <w:sz w:val="24"/>
          <w:highlight w:val="none"/>
          <w:lang w:eastAsia="zh-CN"/>
        </w:rPr>
        <w:t>2026年06月09日15:30时</w:t>
      </w:r>
      <w:r>
        <w:rPr>
          <w:rFonts w:hint="eastAsia" w:ascii="仿宋" w:hAnsi="仿宋" w:eastAsia="仿宋" w:cs="仿宋"/>
          <w:color w:val="auto"/>
          <w:sz w:val="24"/>
          <w:highlight w:val="none"/>
        </w:rPr>
        <w:t>（北京时间）前提交响应文件。</w:t>
      </w:r>
    </w:p>
    <w:bookmarkEnd w:id="1"/>
    <w:p w14:paraId="31DAC97E">
      <w:pPr>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14:paraId="09C8B26A">
      <w:pPr>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en-US" w:eastAsia="zh-CN"/>
        </w:rPr>
        <w:t xml:space="preserve"> XZJ266-062-ZC</w:t>
      </w:r>
    </w:p>
    <w:p w14:paraId="7BB84AC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新疆医科大学第一附属医院小规模综合弱电施工项目</w:t>
      </w:r>
    </w:p>
    <w:p w14:paraId="61B9C75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14:paraId="11870E63">
      <w:pPr>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1980000.00</w:t>
      </w:r>
    </w:p>
    <w:p w14:paraId="4609A320">
      <w:pPr>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最高限价（元）：</w:t>
      </w:r>
      <w:r>
        <w:rPr>
          <w:rFonts w:hint="eastAsia" w:ascii="仿宋" w:hAnsi="仿宋" w:eastAsia="仿宋" w:cs="仿宋"/>
          <w:color w:val="auto"/>
          <w:sz w:val="24"/>
          <w:highlight w:val="none"/>
          <w:lang w:val="en-US" w:eastAsia="zh-CN"/>
        </w:rPr>
        <w:t>1979530.91</w:t>
      </w:r>
    </w:p>
    <w:p w14:paraId="1BDBB42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14:paraId="0E918963">
      <w:pPr>
        <w:widowControl/>
        <w:shd w:val="clear" w:color="auto" w:fill="FFFFFF"/>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标项名称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新疆医科大学第一附属医院小规模综合弱电施工项目</w:t>
      </w:r>
    </w:p>
    <w:p w14:paraId="036A1EDF">
      <w:pPr>
        <w:widowControl/>
        <w:shd w:val="clear" w:color="auto" w:fill="FFFFFF"/>
        <w:spacing w:line="400" w:lineRule="exact"/>
        <w:ind w:firstLine="600" w:firstLineChars="25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数量：1</w:t>
      </w:r>
    </w:p>
    <w:p w14:paraId="76412789">
      <w:pPr>
        <w:widowControl/>
        <w:shd w:val="clear" w:color="auto" w:fill="FFFFFF"/>
        <w:spacing w:line="400" w:lineRule="exact"/>
        <w:ind w:left="239" w:leftChars="114" w:firstLine="360" w:firstLineChars="15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简要规格描述：全院(包含鲤鱼山院区)零星弱电网络零星布线、配合信息科完成院内科室改造项目零星网络链路安装施工，包括电器安装、门禁系统安装、弱电网络机房监控系统维护安装，弱电间线路寻线、整理、线缆打标、光缆敷设、光纤熔接，跳线安装，全院网络链路故障诊断、交换机安装，维修(不包含交换机维修)、信息点位维修、光纤链路维修，机房内的抗静电地板、墙面、顶面的维修。重大节假日运维保障服务、故障应急响应服务及其他需要提供的技术支持服务等。具体要求详见磋商文件。  </w:t>
      </w:r>
    </w:p>
    <w:p w14:paraId="57E7E7F1">
      <w:pPr>
        <w:widowControl/>
        <w:shd w:val="clear" w:color="auto" w:fill="FFFFFF"/>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备注：具体要求详见磋商文件。</w:t>
      </w:r>
      <w:r>
        <w:rPr>
          <w:rFonts w:hint="eastAsia" w:ascii="仿宋" w:hAnsi="仿宋" w:eastAsia="仿宋" w:cs="仿宋"/>
          <w:color w:val="auto"/>
          <w:sz w:val="24"/>
          <w:highlight w:val="none"/>
          <w:lang w:val="en-US" w:eastAsia="zh-CN"/>
        </w:rPr>
        <w:br w:type="textWrapping"/>
      </w:r>
      <w:r>
        <w:rPr>
          <w:rFonts w:hint="eastAsia" w:ascii="仿宋" w:hAnsi="仿宋" w:eastAsia="仿宋" w:cs="仿宋"/>
          <w:color w:val="auto"/>
          <w:sz w:val="24"/>
          <w:highlight w:val="none"/>
          <w:lang w:val="en-US" w:eastAsia="zh-CN"/>
        </w:rPr>
        <w:t xml:space="preserve">    合同履约期限：具体要求详见磋商文件。 </w:t>
      </w:r>
    </w:p>
    <w:p w14:paraId="4AF14925">
      <w:pPr>
        <w:widowControl/>
        <w:shd w:val="clear" w:color="auto" w:fill="FFFFFF"/>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本项目（否）接受联合体投标。</w:t>
      </w:r>
    </w:p>
    <w:p w14:paraId="1CA50D47">
      <w:pPr>
        <w:widowControl/>
        <w:shd w:val="clear" w:color="auto" w:fill="FFFFFF"/>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748521A4">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165FCA4A">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none"/>
          <w:lang w:val="en-US" w:eastAsia="zh-CN"/>
        </w:rPr>
        <w:t>2.落实政府采购政策需满足的资格要</w:t>
      </w:r>
      <w:r>
        <w:rPr>
          <w:rFonts w:hint="eastAsia" w:ascii="仿宋" w:hAnsi="仿宋" w:eastAsia="仿宋" w:cs="仿宋"/>
          <w:color w:val="auto"/>
          <w:sz w:val="24"/>
          <w:highlight w:val="none"/>
        </w:rPr>
        <w:t>求：</w:t>
      </w:r>
      <w:r>
        <w:rPr>
          <w:rFonts w:hint="eastAsia" w:ascii="仿宋" w:hAnsi="仿宋" w:eastAsia="仿宋" w:cs="仿宋"/>
          <w:color w:val="auto"/>
          <w:sz w:val="24"/>
          <w:highlight w:val="none"/>
          <w:lang w:eastAsia="zh-CN"/>
        </w:rPr>
        <w:t>供应商须为中小企业/小微企业：须出具《中小企业声明函》）。</w:t>
      </w:r>
    </w:p>
    <w:p w14:paraId="5C348CC5">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2363EDD1">
      <w:pPr>
        <w:widowControl/>
        <w:shd w:val="clear" w:color="auto" w:fill="FFFFFF"/>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3.1.供应商须具备由住房和城乡建设部门颁发并在有效期内的：电子与智能化工程专业承包资质贰级及以上资质。</w:t>
      </w:r>
    </w:p>
    <w:p w14:paraId="210AC239">
      <w:pPr>
        <w:widowControl/>
        <w:shd w:val="clear" w:color="auto" w:fill="FFFFFF"/>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3.2.供应商须具有由住房和城乡建设部门颁发并在有效期内的《安全生产许可证》</w:t>
      </w:r>
    </w:p>
    <w:p w14:paraId="01970DC6">
      <w:pPr>
        <w:pStyle w:val="37"/>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3.3.</w:t>
      </w:r>
      <w:r>
        <w:rPr>
          <w:rFonts w:hint="eastAsia" w:ascii="仿宋" w:hAnsi="仿宋" w:eastAsia="仿宋" w:cs="仿宋"/>
          <w:color w:val="auto"/>
          <w:kern w:val="2"/>
          <w:sz w:val="24"/>
          <w:szCs w:val="24"/>
          <w:highlight w:val="none"/>
          <w:lang w:val="en-US" w:eastAsia="zh-CN" w:bidi="ar-SA"/>
        </w:rPr>
        <w:t>供应商拟派项目经理须具备机电工程专业二级及以上（含二级）注册建造师执业资格、具有有效的安全生产考核证且未担任其他在机电工程项目的项目经理的书面声明；</w:t>
      </w:r>
    </w:p>
    <w:p w14:paraId="00160B4D">
      <w:pPr>
        <w:widowControl/>
        <w:shd w:val="clear" w:color="auto" w:fill="FFFFFF"/>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三、获取采购文件</w:t>
      </w:r>
    </w:p>
    <w:p w14:paraId="4EC39903">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rPr>
        <w:t xml:space="preserve">至 </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06</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03</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rPr>
        <w:t xml:space="preserve">，每天上午 </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0:00至1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:00 ，下午 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:00至</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59</w:t>
      </w:r>
      <w:r>
        <w:rPr>
          <w:rFonts w:hint="eastAsia" w:ascii="仿宋" w:hAnsi="仿宋" w:eastAsia="仿宋" w:cs="仿宋"/>
          <w:color w:val="auto"/>
          <w:sz w:val="24"/>
          <w:highlight w:val="none"/>
        </w:rPr>
        <w:t xml:space="preserve"> （北京时间，法定节假日除外）</w:t>
      </w:r>
    </w:p>
    <w:p w14:paraId="5D7360BD">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地点：政采云平台（https://www.zcygov.cn/）</w:t>
      </w:r>
    </w:p>
    <w:p w14:paraId="7FC81728">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方式：供应商登陆政采云平台https://www.zcygov.cn/进入“项目采购”栏目，在获取磋商文件菜单中选择所要投标的项目，申请获取磋商文件。线下获取无效。</w:t>
      </w:r>
    </w:p>
    <w:p w14:paraId="4573BC27">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售价（元）：0</w:t>
      </w:r>
    </w:p>
    <w:p w14:paraId="35C7A366">
      <w:pPr>
        <w:widowControl/>
        <w:shd w:val="clear" w:color="auto" w:fill="FFFFFF"/>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四、响应文件提交</w:t>
      </w:r>
    </w:p>
    <w:p w14:paraId="70051128">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2026年06月09日15:30时</w:t>
      </w:r>
      <w:r>
        <w:rPr>
          <w:rFonts w:hint="eastAsia" w:ascii="仿宋" w:hAnsi="仿宋" w:eastAsia="仿宋" w:cs="仿宋"/>
          <w:color w:val="auto"/>
          <w:sz w:val="24"/>
          <w:highlight w:val="none"/>
        </w:rPr>
        <w:t>（北京时间）</w:t>
      </w:r>
    </w:p>
    <w:p w14:paraId="4D716537">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地点：请登录政采云投标客户端投标</w:t>
      </w:r>
    </w:p>
    <w:p w14:paraId="333A4A30">
      <w:pPr>
        <w:widowControl/>
        <w:shd w:val="clear" w:color="auto" w:fill="FFFFFF"/>
        <w:spacing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五、响应文件开启</w:t>
      </w:r>
    </w:p>
    <w:p w14:paraId="5F977D0E">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开启时间：</w:t>
      </w:r>
      <w:r>
        <w:rPr>
          <w:rFonts w:hint="eastAsia" w:ascii="仿宋" w:hAnsi="仿宋" w:eastAsia="仿宋" w:cs="仿宋"/>
          <w:color w:val="auto"/>
          <w:sz w:val="24"/>
          <w:highlight w:val="none"/>
          <w:lang w:eastAsia="zh-CN"/>
        </w:rPr>
        <w:t>2026年06月09日15:30时</w:t>
      </w:r>
      <w:r>
        <w:rPr>
          <w:rFonts w:hint="eastAsia" w:ascii="仿宋" w:hAnsi="仿宋" w:eastAsia="仿宋" w:cs="仿宋"/>
          <w:color w:val="auto"/>
          <w:sz w:val="24"/>
          <w:highlight w:val="none"/>
        </w:rPr>
        <w:t>（北京时间）</w:t>
      </w:r>
    </w:p>
    <w:p w14:paraId="6574490D">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地点：政采云平台（https://www.zcygov.cn/）</w:t>
      </w:r>
    </w:p>
    <w:p w14:paraId="7DCFE14D">
      <w:pPr>
        <w:widowControl/>
        <w:shd w:val="clear" w:color="auto" w:fill="FFFFFF"/>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六、公告期限</w:t>
      </w:r>
    </w:p>
    <w:p w14:paraId="5F871F94">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个工作日。</w:t>
      </w:r>
    </w:p>
    <w:p w14:paraId="6836F4C8">
      <w:pPr>
        <w:widowControl/>
        <w:shd w:val="clear" w:color="auto" w:fill="FFFFFF"/>
        <w:spacing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七、其他补充事宜</w:t>
      </w:r>
    </w:p>
    <w:p w14:paraId="13598FDC">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 本项目为专门面向</w:t>
      </w:r>
      <w:r>
        <w:rPr>
          <w:rFonts w:hint="eastAsia" w:ascii="仿宋" w:hAnsi="仿宋" w:eastAsia="仿宋" w:cs="仿宋"/>
          <w:color w:val="auto"/>
          <w:sz w:val="24"/>
          <w:highlight w:val="none"/>
          <w:lang w:eastAsia="zh-CN"/>
        </w:rPr>
        <w:t>中</w:t>
      </w:r>
      <w:r>
        <w:rPr>
          <w:rFonts w:hint="eastAsia" w:ascii="仿宋" w:hAnsi="仿宋" w:eastAsia="仿宋" w:cs="仿宋"/>
          <w:color w:val="auto"/>
          <w:sz w:val="24"/>
          <w:highlight w:val="none"/>
        </w:rPr>
        <w:t>小企业采购。参加采购活动的供应商应当出具《中小企业声明函》。</w:t>
      </w:r>
    </w:p>
    <w:p w14:paraId="16EB538F">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认为招标文件使自己的权益受到损害的，可以自收到招标文件之日（发售截止日之后收到招标文件的，以发售截止日为准）或者招标文件公告期限届满之日起7个工作日内，以书面形式向采购人和采购代理机构提出质疑。</w:t>
      </w:r>
    </w:p>
    <w:p w14:paraId="16968181">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3.本项目实行电子招投标，供应商须登录政采云平台申请获取招标文件，并通过政采云电子投标客户端制作</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，同时自行承担与投标有关的一切费用。</w:t>
      </w:r>
    </w:p>
    <w:p w14:paraId="6C428D9B">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4.各供应商应在开标前确保成为政采云平台供应商，并完成CA数字证书申领。因未注册入库、未办理CA数字证书等原因造成无法投标或投标失败等后果由供应商自行承担。</w:t>
      </w:r>
    </w:p>
    <w:p w14:paraId="1A035121">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需咨询，请联系新疆CA服务热线0991-2819290。</w:t>
      </w:r>
    </w:p>
    <w:p w14:paraId="13A291E5">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6.本项目采用不见面开标，供应商须在投标截止时间前通过CA在政采云平台上传加密的电子</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D6BF18C">
      <w:pPr>
        <w:widowControl/>
        <w:shd w:val="clear" w:color="auto" w:fill="FFFFFF"/>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 w:val="24"/>
          <w:highlight w:val="none"/>
        </w:rPr>
        <w:t>7. 供应商在开标时须使用制作加密电子</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所使用的CA锁解密。供应商须提前配置好电脑浏览器（建议使用360浏览器或谷歌浏览器），开标时使用制作加密电子</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的CA锁进行远程解密及报价确认，本项目</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解密时间定为30分钟，如因供应商自身原因导致无法正常解密或确认，一切后果由供应商自行承担。</w:t>
      </w:r>
    </w:p>
    <w:p w14:paraId="779FFE48">
      <w:pPr>
        <w:widowControl/>
        <w:shd w:val="clear" w:color="auto" w:fill="FFFFFF"/>
        <w:spacing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八、凡对本次招标提出询问，请按以下方式联系</w:t>
      </w:r>
    </w:p>
    <w:p w14:paraId="29FC99B3">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45BD1B9F">
      <w:pPr>
        <w:widowControl/>
        <w:shd w:val="clear" w:color="auto" w:fill="FFFFFF"/>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新疆医科大学第一附属医院 </w:t>
      </w:r>
    </w:p>
    <w:p w14:paraId="69B05EEB">
      <w:pPr>
        <w:widowControl/>
        <w:shd w:val="clear" w:color="auto" w:fill="FFFFFF"/>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乌鲁木齐市新医路393号</w:t>
      </w:r>
    </w:p>
    <w:p w14:paraId="702E1688">
      <w:pPr>
        <w:widowControl/>
        <w:shd w:val="clear" w:color="auto" w:fill="FFFFFF"/>
        <w:spacing w:line="400" w:lineRule="exact"/>
        <w:ind w:firstLine="480" w:firstLineChars="200"/>
        <w:rPr>
          <w:rFonts w:hint="eastAsia" w:ascii="仿宋" w:hAnsi="仿宋" w:eastAsia="仿宋" w:cs="仿宋"/>
          <w:color w:val="auto"/>
          <w:sz w:val="24"/>
          <w:highlight w:val="none"/>
          <w:lang w:val="en-US" w:eastAsia="zh-CN"/>
        </w:rPr>
      </w:pPr>
      <w:bookmarkStart w:id="2" w:name="_Toc28359087"/>
      <w:bookmarkStart w:id="3" w:name="_Toc28359010"/>
      <w:r>
        <w:rPr>
          <w:rFonts w:hint="eastAsia" w:ascii="仿宋" w:hAnsi="仿宋" w:eastAsia="仿宋" w:cs="仿宋"/>
          <w:color w:val="auto"/>
          <w:sz w:val="24"/>
          <w:highlight w:val="none"/>
          <w:lang w:val="en-US" w:eastAsia="zh-CN"/>
        </w:rPr>
        <w:t xml:space="preserve">联系电话：0991-4362391 </w:t>
      </w:r>
    </w:p>
    <w:p w14:paraId="5B6876FA">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14:paraId="7B572799">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称：新疆新之建工程咨询有限公司</w:t>
      </w:r>
    </w:p>
    <w:p w14:paraId="6515AAB0">
      <w:pPr>
        <w:widowControl/>
        <w:shd w:val="clear" w:color="auto" w:fill="FFFFFF"/>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szCs w:val="24"/>
          <w:highlight w:val="none"/>
        </w:rPr>
        <w:t>新疆乌鲁木齐市沙依巴克区克拉玛依西路618号亚欣国际酒店5楼</w:t>
      </w:r>
    </w:p>
    <w:p w14:paraId="4611BA0D">
      <w:pPr>
        <w:widowControl/>
        <w:shd w:val="clear" w:color="auto" w:fill="FFFFFF"/>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bookmarkEnd w:id="2"/>
      <w:bookmarkEnd w:id="3"/>
    </w:p>
    <w:p w14:paraId="556DAE8B">
      <w:pPr>
        <w:widowControl/>
        <w:shd w:val="clear" w:color="auto" w:fill="FFFFFF"/>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val="en-US" w:eastAsia="zh-CN"/>
        </w:rPr>
        <w:t xml:space="preserve"> 朱金玉、汤梦雨、穆怀婷</w:t>
      </w:r>
    </w:p>
    <w:p w14:paraId="17B17C00">
      <w:pPr>
        <w:widowControl/>
        <w:shd w:val="clear" w:color="auto" w:fill="FFFFFF"/>
        <w:tabs>
          <w:tab w:val="center" w:pos="4819"/>
        </w:tabs>
        <w:spacing w:line="400" w:lineRule="exact"/>
        <w:ind w:firstLine="480" w:firstLineChars="200"/>
        <w:rPr>
          <w:rFonts w:hint="eastAsia" w:ascii="仿宋" w:hAnsi="仿宋" w:eastAsia="仿宋" w:cs="仿宋"/>
          <w:color w:val="auto"/>
          <w:sz w:val="28"/>
          <w:highlight w:val="none"/>
          <w:lang w:eastAsia="zh-CN"/>
        </w:rPr>
      </w:pPr>
      <w:r>
        <w:rPr>
          <w:rFonts w:hint="eastAsia" w:ascii="仿宋" w:hAnsi="仿宋" w:eastAsia="仿宋" w:cs="仿宋"/>
          <w:color w:val="auto"/>
          <w:sz w:val="24"/>
          <w:highlight w:val="none"/>
        </w:rPr>
        <w:t>电话：0991-4519928</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ab/>
      </w:r>
    </w:p>
    <w:p w14:paraId="4E4017F8">
      <w:pPr>
        <w:rPr>
          <w:rFonts w:hint="eastAsia" w:ascii="仿宋" w:hAnsi="仿宋" w:eastAsia="仿宋" w:cs="仿宋"/>
          <w:b/>
          <w:color w:val="auto"/>
          <w:sz w:val="32"/>
          <w:szCs w:val="32"/>
          <w:highlight w:val="none"/>
        </w:rPr>
      </w:pPr>
      <w:bookmarkStart w:id="4" w:name="_Toc127462391"/>
      <w:r>
        <w:rPr>
          <w:rFonts w:hint="eastAsia" w:ascii="仿宋" w:hAnsi="仿宋" w:eastAsia="仿宋" w:cs="仿宋"/>
          <w:b/>
          <w:color w:val="auto"/>
          <w:sz w:val="32"/>
          <w:szCs w:val="32"/>
          <w:highlight w:val="none"/>
        </w:rPr>
        <w:br w:type="page"/>
      </w:r>
    </w:p>
    <w:p w14:paraId="2402475E">
      <w:pPr>
        <w:pStyle w:val="330"/>
        <w:numPr>
          <w:ilvl w:val="0"/>
          <w:numId w:val="0"/>
        </w:numPr>
        <w:spacing w:beforeLines="5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二</w:t>
      </w:r>
      <w:r>
        <w:rPr>
          <w:rFonts w:hint="eastAsia" w:ascii="仿宋" w:hAnsi="仿宋" w:eastAsia="仿宋" w:cs="仿宋"/>
          <w:b/>
          <w:color w:val="auto"/>
          <w:sz w:val="32"/>
          <w:szCs w:val="32"/>
          <w:highlight w:val="none"/>
        </w:rPr>
        <w:t>部分</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供应商须知前附表</w:t>
      </w:r>
      <w:bookmarkEnd w:id="4"/>
    </w:p>
    <w:tbl>
      <w:tblPr>
        <w:tblStyle w:val="60"/>
        <w:tblW w:w="9625" w:type="dxa"/>
        <w:tblInd w:w="-25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94"/>
        <w:gridCol w:w="6988"/>
      </w:tblGrid>
      <w:tr w14:paraId="5BED9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 w:hRule="atLeast"/>
        </w:trPr>
        <w:tc>
          <w:tcPr>
            <w:tcW w:w="843" w:type="dxa"/>
            <w:vAlign w:val="center"/>
          </w:tcPr>
          <w:p w14:paraId="790A1190">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项号</w:t>
            </w:r>
          </w:p>
        </w:tc>
        <w:tc>
          <w:tcPr>
            <w:tcW w:w="1794" w:type="dxa"/>
            <w:vAlign w:val="center"/>
          </w:tcPr>
          <w:p w14:paraId="443AD9FC">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内  容</w:t>
            </w:r>
          </w:p>
        </w:tc>
        <w:tc>
          <w:tcPr>
            <w:tcW w:w="6988" w:type="dxa"/>
            <w:vAlign w:val="center"/>
          </w:tcPr>
          <w:p w14:paraId="6AFAA798">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说明及要求</w:t>
            </w:r>
          </w:p>
        </w:tc>
      </w:tr>
      <w:tr w14:paraId="4A288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Merge w:val="restart"/>
            <w:vAlign w:val="center"/>
          </w:tcPr>
          <w:p w14:paraId="549379C9">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１</w:t>
            </w:r>
          </w:p>
        </w:tc>
        <w:tc>
          <w:tcPr>
            <w:tcW w:w="1794" w:type="dxa"/>
            <w:vAlign w:val="center"/>
          </w:tcPr>
          <w:p w14:paraId="26E95669">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项目名称</w:t>
            </w:r>
          </w:p>
        </w:tc>
        <w:tc>
          <w:tcPr>
            <w:tcW w:w="6988" w:type="dxa"/>
            <w:vAlign w:val="center"/>
          </w:tcPr>
          <w:p w14:paraId="56113A13">
            <w:pPr>
              <w:shd w:val="clear" w:color="auto" w:fill="FFFFFF"/>
              <w:autoSpaceDE w:val="0"/>
              <w:autoSpaceDN w:val="0"/>
              <w:adjustRightInd w:val="0"/>
              <w:snapToGrid w:val="0"/>
              <w:spacing w:line="360" w:lineRule="exact"/>
              <w:rPr>
                <w:rFonts w:hint="eastAsia" w:ascii="仿宋" w:hAnsi="仿宋" w:eastAsia="仿宋" w:cs="仿宋"/>
                <w:bCs/>
                <w:color w:val="auto"/>
                <w:spacing w:val="-4"/>
                <w:kern w:val="0"/>
                <w:sz w:val="24"/>
                <w:highlight w:val="none"/>
              </w:rPr>
            </w:pPr>
            <w:r>
              <w:rPr>
                <w:rFonts w:hint="eastAsia" w:ascii="仿宋" w:hAnsi="仿宋" w:eastAsia="仿宋" w:cs="仿宋"/>
                <w:bCs/>
                <w:color w:val="auto"/>
                <w:spacing w:val="-4"/>
                <w:kern w:val="0"/>
                <w:sz w:val="24"/>
                <w:highlight w:val="none"/>
                <w:lang w:val="en-US" w:eastAsia="zh-CN"/>
              </w:rPr>
              <w:t>新疆医科大学第一附属医院小规模综合弱电施工项目</w:t>
            </w:r>
          </w:p>
        </w:tc>
      </w:tr>
      <w:tr w14:paraId="399F4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Merge w:val="continue"/>
            <w:vAlign w:val="center"/>
          </w:tcPr>
          <w:p w14:paraId="00CFEFD0">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794" w:type="dxa"/>
            <w:vAlign w:val="center"/>
          </w:tcPr>
          <w:p w14:paraId="1C402205">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项目编号</w:t>
            </w:r>
          </w:p>
        </w:tc>
        <w:tc>
          <w:tcPr>
            <w:tcW w:w="6988" w:type="dxa"/>
            <w:vAlign w:val="center"/>
          </w:tcPr>
          <w:p w14:paraId="63294844">
            <w:pPr>
              <w:shd w:val="clear" w:color="auto" w:fill="FFFFFF"/>
              <w:autoSpaceDE w:val="0"/>
              <w:autoSpaceDN w:val="0"/>
              <w:adjustRightInd w:val="0"/>
              <w:snapToGrid w:val="0"/>
              <w:spacing w:line="36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XZJ266-062-ZC</w:t>
            </w:r>
          </w:p>
        </w:tc>
      </w:tr>
      <w:tr w14:paraId="4AD87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Merge w:val="continue"/>
            <w:vAlign w:val="center"/>
          </w:tcPr>
          <w:p w14:paraId="27D57089">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794" w:type="dxa"/>
            <w:vAlign w:val="center"/>
          </w:tcPr>
          <w:p w14:paraId="1FF10FD6">
            <w:pPr>
              <w:shd w:val="clear" w:color="auto" w:fill="FFFFFF"/>
              <w:autoSpaceDE w:val="0"/>
              <w:autoSpaceDN w:val="0"/>
              <w:adjustRightInd w:val="0"/>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988" w:type="dxa"/>
            <w:vAlign w:val="center"/>
          </w:tcPr>
          <w:p w14:paraId="4C7BE40A">
            <w:pPr>
              <w:shd w:val="clear" w:color="auto" w:fill="FFFFFF"/>
              <w:autoSpaceDE w:val="0"/>
              <w:autoSpaceDN w:val="0"/>
              <w:adjustRightInd w:val="0"/>
              <w:snapToGrid w:val="0"/>
              <w:spacing w:line="36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新疆医科大学第一附属医院 </w:t>
            </w:r>
          </w:p>
        </w:tc>
      </w:tr>
      <w:tr w14:paraId="7B005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Merge w:val="continue"/>
            <w:vAlign w:val="center"/>
          </w:tcPr>
          <w:p w14:paraId="05DF0E96">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794" w:type="dxa"/>
            <w:vAlign w:val="center"/>
          </w:tcPr>
          <w:p w14:paraId="543531D5">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采购方式</w:t>
            </w:r>
          </w:p>
        </w:tc>
        <w:tc>
          <w:tcPr>
            <w:tcW w:w="6988" w:type="dxa"/>
            <w:vAlign w:val="center"/>
          </w:tcPr>
          <w:p w14:paraId="3DD40C45">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竞争性磋商</w:t>
            </w:r>
          </w:p>
        </w:tc>
      </w:tr>
      <w:tr w14:paraId="6DEDC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 w:hRule="atLeast"/>
        </w:trPr>
        <w:tc>
          <w:tcPr>
            <w:tcW w:w="843" w:type="dxa"/>
            <w:vMerge w:val="continue"/>
            <w:vAlign w:val="center"/>
          </w:tcPr>
          <w:p w14:paraId="27D9F152">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794" w:type="dxa"/>
            <w:vAlign w:val="center"/>
          </w:tcPr>
          <w:p w14:paraId="5771F128">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资格审查方式</w:t>
            </w:r>
          </w:p>
        </w:tc>
        <w:tc>
          <w:tcPr>
            <w:tcW w:w="6988" w:type="dxa"/>
            <w:vAlign w:val="center"/>
          </w:tcPr>
          <w:p w14:paraId="3A87B79D">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资格后审</w:t>
            </w:r>
          </w:p>
        </w:tc>
      </w:tr>
      <w:tr w14:paraId="24F2D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Merge w:val="continue"/>
            <w:vAlign w:val="center"/>
          </w:tcPr>
          <w:p w14:paraId="0BE6AA1D">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794" w:type="dxa"/>
            <w:vAlign w:val="center"/>
          </w:tcPr>
          <w:p w14:paraId="03C3FCD5">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磋商内容</w:t>
            </w:r>
          </w:p>
        </w:tc>
        <w:tc>
          <w:tcPr>
            <w:tcW w:w="6988" w:type="dxa"/>
            <w:vAlign w:val="center"/>
          </w:tcPr>
          <w:p w14:paraId="2B52F1CA">
            <w:pPr>
              <w:widowControl/>
              <w:shd w:val="clear" w:color="auto" w:fill="FFFFFF"/>
              <w:adjustRightInd w:val="0"/>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全院(包含鲤鱼山院区)零星弱电网络零星布线、配合信息科完成院内科室改造项目零星网络链路安装施工，包括电器安装、门禁系统安装、弱电网络机房监控系统维护安装，弱电间线路寻线、整理、线缆打标、光缆敷设、光纤熔接，跳线安装，全院网络链路故障诊断、交换机安装，维修(不包含交换机维修)、信息点位维修、光纤链路维修，机房内的抗静电地板、墙面、顶面的维修。重大节假日运维保障服务、故障应急响应服务及其他需要提供的技术支持服务等。具体要求详见磋商文件。</w:t>
            </w:r>
          </w:p>
        </w:tc>
      </w:tr>
      <w:tr w14:paraId="39AD8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48D9E582">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94" w:type="dxa"/>
            <w:vAlign w:val="center"/>
          </w:tcPr>
          <w:p w14:paraId="2B2A3997">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预算</w:t>
            </w:r>
            <w:r>
              <w:rPr>
                <w:rFonts w:hint="eastAsia" w:ascii="仿宋" w:hAnsi="仿宋" w:eastAsia="仿宋" w:cs="仿宋"/>
                <w:color w:val="auto"/>
                <w:sz w:val="24"/>
                <w:highlight w:val="none"/>
              </w:rPr>
              <w:t>及最高限价</w:t>
            </w:r>
            <w:r>
              <w:rPr>
                <w:rFonts w:hint="eastAsia" w:ascii="仿宋" w:hAnsi="仿宋" w:eastAsia="仿宋" w:cs="仿宋"/>
                <w:b/>
                <w:bCs/>
                <w:color w:val="auto"/>
                <w:sz w:val="24"/>
                <w:highlight w:val="none"/>
              </w:rPr>
              <w:t>（实质性条款）</w:t>
            </w:r>
          </w:p>
        </w:tc>
        <w:tc>
          <w:tcPr>
            <w:tcW w:w="6988" w:type="dxa"/>
            <w:vAlign w:val="center"/>
          </w:tcPr>
          <w:p w14:paraId="15131591">
            <w:pPr>
              <w:shd w:val="clear" w:color="auto" w:fill="FFFFFF"/>
              <w:autoSpaceDE w:val="0"/>
              <w:autoSpaceDN w:val="0"/>
              <w:adjustRightInd w:val="0"/>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1980000.00</w:t>
            </w:r>
          </w:p>
          <w:p w14:paraId="0BA53C15">
            <w:pPr>
              <w:shd w:val="clear" w:color="auto" w:fill="FFFFFF"/>
              <w:autoSpaceDE w:val="0"/>
              <w:autoSpaceDN w:val="0"/>
              <w:adjustRightInd w:val="0"/>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最高限价（元）：</w:t>
            </w:r>
            <w:r>
              <w:rPr>
                <w:rFonts w:hint="eastAsia" w:ascii="仿宋" w:hAnsi="仿宋" w:eastAsia="仿宋" w:cs="仿宋"/>
                <w:color w:val="auto"/>
                <w:sz w:val="24"/>
                <w:highlight w:val="none"/>
                <w:lang w:val="en-US" w:eastAsia="zh-CN"/>
              </w:rPr>
              <w:t>1979530.91</w:t>
            </w:r>
          </w:p>
          <w:p w14:paraId="07FA096A">
            <w:pPr>
              <w:shd w:val="clear" w:color="auto" w:fill="FFFFFF"/>
              <w:autoSpaceDE w:val="0"/>
              <w:autoSpaceDN w:val="0"/>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报价方式：详见磋商文件招标要求。</w:t>
            </w:r>
          </w:p>
          <w:p w14:paraId="66318DFC">
            <w:pPr>
              <w:shd w:val="clear" w:color="auto" w:fill="FFFFFF"/>
              <w:autoSpaceDE w:val="0"/>
              <w:autoSpaceDN w:val="0"/>
              <w:adjustRightInd w:val="0"/>
              <w:snapToGrid w:val="0"/>
              <w:spacing w:line="360" w:lineRule="exact"/>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报价说明：</w:t>
            </w:r>
          </w:p>
          <w:p w14:paraId="2DC62917">
            <w:pPr>
              <w:shd w:val="clear" w:color="auto" w:fill="FFFFFF"/>
              <w:autoSpaceDE w:val="0"/>
              <w:autoSpaceDN w:val="0"/>
              <w:adjustRightInd w:val="0"/>
              <w:snapToGrid w:val="0"/>
              <w:spacing w:line="360" w:lineRule="exact"/>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（1）供应商填写报价一览表时，不得超过本项目最高限价，</w:t>
            </w:r>
            <w:r>
              <w:rPr>
                <w:rFonts w:hint="eastAsia" w:ascii="仿宋" w:hAnsi="仿宋" w:eastAsia="仿宋" w:cs="仿宋"/>
                <w:b/>
                <w:color w:val="auto"/>
                <w:sz w:val="24"/>
                <w:highlight w:val="none"/>
              </w:rPr>
              <w:t>若不满足此项则视为不响应</w:t>
            </w:r>
            <w:r>
              <w:rPr>
                <w:rFonts w:hint="eastAsia" w:ascii="仿宋" w:hAnsi="仿宋" w:eastAsia="仿宋" w:cs="仿宋"/>
                <w:b/>
                <w:color w:val="auto"/>
                <w:sz w:val="24"/>
                <w:highlight w:val="none"/>
                <w:lang w:eastAsia="zh-CN"/>
              </w:rPr>
              <w:t>磋商文件</w:t>
            </w:r>
            <w:r>
              <w:rPr>
                <w:rFonts w:hint="eastAsia" w:ascii="仿宋" w:hAnsi="仿宋" w:eastAsia="仿宋" w:cs="仿宋"/>
                <w:b/>
                <w:color w:val="auto"/>
                <w:sz w:val="24"/>
                <w:highlight w:val="none"/>
              </w:rPr>
              <w:t>，其投标将被</w:t>
            </w:r>
            <w:r>
              <w:rPr>
                <w:rFonts w:hint="eastAsia" w:ascii="仿宋" w:hAnsi="仿宋" w:eastAsia="仿宋" w:cs="仿宋"/>
                <w:b/>
                <w:color w:val="auto"/>
                <w:sz w:val="24"/>
                <w:highlight w:val="none"/>
                <w:lang w:eastAsia="zh-CN"/>
              </w:rPr>
              <w:t>视</w:t>
            </w:r>
            <w:r>
              <w:rPr>
                <w:rFonts w:hint="eastAsia" w:ascii="仿宋" w:hAnsi="仿宋" w:eastAsia="仿宋" w:cs="仿宋"/>
                <w:b/>
                <w:color w:val="auto"/>
                <w:sz w:val="24"/>
                <w:highlight w:val="none"/>
              </w:rPr>
              <w:t>为无效响应。</w:t>
            </w:r>
          </w:p>
          <w:p w14:paraId="3D21C5D6">
            <w:pPr>
              <w:shd w:val="clear" w:color="auto" w:fill="FFFFFF"/>
              <w:autoSpaceDE w:val="0"/>
              <w:autoSpaceDN w:val="0"/>
              <w:adjustRightInd w:val="0"/>
              <w:snapToGrid w:val="0"/>
              <w:spacing w:line="360" w:lineRule="exact"/>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（2）不论结果如何，供应商均应自行承担所有与投标有关的全部费用。</w:t>
            </w:r>
          </w:p>
          <w:p w14:paraId="1529A128">
            <w:pPr>
              <w:shd w:val="clear" w:color="auto" w:fill="FFFFFF"/>
              <w:autoSpaceDE w:val="0"/>
              <w:autoSpaceDN w:val="0"/>
              <w:adjustRightInd w:val="0"/>
              <w:snapToGrid w:val="0"/>
              <w:spacing w:line="3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（3）在满足服务要求的基础上，供应商应具有合理的报价，降低财政资金运行成本。</w:t>
            </w:r>
          </w:p>
        </w:tc>
      </w:tr>
      <w:tr w14:paraId="45EFB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7D1B3913">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94" w:type="dxa"/>
            <w:vAlign w:val="center"/>
          </w:tcPr>
          <w:p w14:paraId="5B317BDA">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质量标准</w:t>
            </w:r>
          </w:p>
        </w:tc>
        <w:tc>
          <w:tcPr>
            <w:tcW w:w="6988" w:type="dxa"/>
            <w:vAlign w:val="center"/>
          </w:tcPr>
          <w:p w14:paraId="2FFF37B6">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lang w:val="en-US" w:eastAsia="zh-CN"/>
              </w:rPr>
              <w:t>符合验收标准</w:t>
            </w:r>
          </w:p>
        </w:tc>
      </w:tr>
      <w:tr w14:paraId="1483B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43" w:type="dxa"/>
            <w:vAlign w:val="center"/>
          </w:tcPr>
          <w:p w14:paraId="16A96C61">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94" w:type="dxa"/>
            <w:vAlign w:val="center"/>
          </w:tcPr>
          <w:p w14:paraId="01AF5C71">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供应商资格</w:t>
            </w:r>
          </w:p>
        </w:tc>
        <w:tc>
          <w:tcPr>
            <w:tcW w:w="6988" w:type="dxa"/>
            <w:vAlign w:val="center"/>
          </w:tcPr>
          <w:p w14:paraId="70807F6C">
            <w:pPr>
              <w:widowControl/>
              <w:shd w:val="clear" w:color="auto" w:fill="FFFFFF"/>
              <w:adjustRightInd w:val="0"/>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4.1供应商须满足《中华人民共和国政府采购法》第二十二条款规定。</w:t>
            </w:r>
          </w:p>
          <w:p w14:paraId="18E010C8">
            <w:pPr>
              <w:widowControl/>
              <w:shd w:val="clear" w:color="auto" w:fill="FFFFFF"/>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①具有独立承担民事责任的能力；</w:t>
            </w:r>
          </w:p>
          <w:p w14:paraId="3F790850">
            <w:pPr>
              <w:widowControl/>
              <w:shd w:val="clear" w:color="auto" w:fill="FFFFFF"/>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②近两年任一年度（2024年度或2025年度）财务审计报告或近一年内银行提供的资信证明（新公司从成立之日起算）；</w:t>
            </w:r>
          </w:p>
          <w:p w14:paraId="6218B257">
            <w:pPr>
              <w:widowControl/>
              <w:shd w:val="clear" w:color="auto" w:fill="FFFFFF"/>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③具有履行合同所必需的设备和专业技术能力；</w:t>
            </w:r>
          </w:p>
          <w:p w14:paraId="3E4EB815">
            <w:pPr>
              <w:widowControl/>
              <w:shd w:val="clear" w:color="auto" w:fill="FFFFFF"/>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④近一年任意月纳税证明（新公司从成立之日起算）及近一年任意月企业缴纳社保证明材料（新公司从成立之日起算）；</w:t>
            </w:r>
          </w:p>
          <w:p w14:paraId="50C8676B">
            <w:pPr>
              <w:widowControl/>
              <w:shd w:val="clear" w:color="auto" w:fill="FFFFFF"/>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⑤参加政府采购活动前三年内，在经营活动中没有重大违法记录；</w:t>
            </w:r>
          </w:p>
          <w:p w14:paraId="25FF022A">
            <w:pPr>
              <w:widowControl/>
              <w:shd w:val="clear" w:color="auto" w:fill="FFFFFF"/>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⑥法律、行政法规规定的其他条件；</w:t>
            </w:r>
          </w:p>
          <w:p w14:paraId="54588EED">
            <w:pPr>
              <w:widowControl/>
              <w:shd w:val="clear" w:color="auto" w:fill="FFFFFF"/>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1）投标人提供法人或者其他组织的营业执照等证明文件，自然人的身份证明；</w:t>
            </w:r>
          </w:p>
          <w:p w14:paraId="4103033A">
            <w:pPr>
              <w:widowControl/>
              <w:shd w:val="clear" w:color="auto" w:fill="FFFFFF"/>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2）法定代表人参加投标的，应提供法定代表人身份证明书及其居民身份证；法定代表人授权人参加投标的，应提供法定代表人授权书及被授权人居民身份证；</w:t>
            </w:r>
          </w:p>
          <w:p w14:paraId="25D78B98">
            <w:pPr>
              <w:widowControl/>
              <w:shd w:val="clear" w:color="auto" w:fill="FFFFFF"/>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3）未被列入“信用中国”网站中的“失信被执行名单”、“税收违法黑名单”其中之一，未被列入“中国政府采购网”中的“政府采购严重违法失信行为记录名单”，否则将被拒绝参与本次政府采购活动；</w:t>
            </w:r>
          </w:p>
          <w:p w14:paraId="575880E8">
            <w:pPr>
              <w:widowControl/>
              <w:shd w:val="clear" w:color="auto" w:fill="FFFFFF"/>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4）单位负责人为同一人或者存在直接控股、管理关系的不同投标人，不得参加同一合同项下的政府采购活动。  </w:t>
            </w:r>
          </w:p>
          <w:p w14:paraId="596D1F13">
            <w:pPr>
              <w:widowControl/>
              <w:shd w:val="clear" w:color="auto" w:fill="FFFFFF"/>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5)本项目不允许联合体投标。</w:t>
            </w:r>
          </w:p>
          <w:p w14:paraId="175F1323">
            <w:pPr>
              <w:widowControl/>
              <w:shd w:val="clear" w:color="auto" w:fill="FFFFFF"/>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6）有效的投标保证金缴纳凭证/保函；</w:t>
            </w:r>
          </w:p>
          <w:p w14:paraId="37113A65">
            <w:pPr>
              <w:widowControl/>
              <w:shd w:val="clear" w:color="auto" w:fill="FFFFFF"/>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4.2落实政府采购政策需满足的资格要求：供应商须为中小企业/小微企业：须出具《中小企业声明函》）。</w:t>
            </w:r>
          </w:p>
          <w:p w14:paraId="1B837C43">
            <w:pPr>
              <w:widowControl/>
              <w:shd w:val="clear" w:color="auto" w:fill="FFFFFF"/>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4.3本项目特定资格要求：</w:t>
            </w:r>
          </w:p>
          <w:p w14:paraId="3C9F8523">
            <w:pPr>
              <w:widowControl/>
              <w:shd w:val="clear" w:color="auto" w:fill="FFFFFF"/>
              <w:adjustRightInd w:val="0"/>
              <w:snapToGrid w:val="0"/>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4.3.1.供应商须具备由住房和城乡建设部门颁发并在有效期内的：电子与智能化工程专业承包资质贰级及以上资质。（提供有效证书复印件/扫描件加盖供应商公章）</w:t>
            </w:r>
          </w:p>
          <w:p w14:paraId="115124A6">
            <w:pPr>
              <w:widowControl/>
              <w:shd w:val="clear" w:color="auto" w:fill="FFFFFF"/>
              <w:adjustRightInd w:val="0"/>
              <w:snapToGrid w:val="0"/>
              <w:spacing w:line="360" w:lineRule="exact"/>
              <w:rPr>
                <w:rFonts w:hint="eastAsia" w:ascii="仿宋" w:hAnsi="仿宋" w:eastAsia="仿宋" w:cs="仿宋"/>
                <w:color w:val="auto"/>
                <w:kern w:val="0"/>
                <w:sz w:val="24"/>
                <w:highlight w:val="none"/>
                <w:lang w:val="en-US" w:eastAsia="zh-CN"/>
              </w:rPr>
            </w:pPr>
            <w:r>
              <w:rPr>
                <w:rFonts w:hint="eastAsia" w:ascii="仿宋" w:hAnsi="仿宋" w:eastAsia="仿宋" w:cs="仿宋"/>
                <w:color w:val="auto"/>
                <w:sz w:val="24"/>
                <w:highlight w:val="none"/>
                <w:lang w:val="en-US" w:eastAsia="zh-CN"/>
              </w:rPr>
              <w:t>4.3.2.供应商须具有由住房和城乡建设部门颁发并在有效期内的《安全生产许可证》（提供有效证书</w:t>
            </w:r>
            <w:r>
              <w:rPr>
                <w:rFonts w:hint="eastAsia" w:ascii="仿宋" w:hAnsi="仿宋" w:eastAsia="仿宋" w:cs="仿宋"/>
                <w:color w:val="auto"/>
                <w:kern w:val="0"/>
                <w:sz w:val="24"/>
                <w:highlight w:val="none"/>
                <w:lang w:val="en-US" w:eastAsia="zh-CN"/>
              </w:rPr>
              <w:t>复印件/扫描件加盖供应商公章）</w:t>
            </w:r>
          </w:p>
          <w:p w14:paraId="0780013B">
            <w:pPr>
              <w:widowControl/>
              <w:adjustRightInd w:val="0"/>
              <w:snapToGrid w:val="0"/>
              <w:spacing w:line="360" w:lineRule="exac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4.3.3.供应商拟派项目经理须具备机电工程专业二级及以上（含二级）注册建造师执业资格、具有有效的安全生产考核证且未担任其他在机电工程项目的项目经理的书面声明；（提供有效证书复印件/扫描件加盖供应商公章）</w:t>
            </w:r>
          </w:p>
          <w:p w14:paraId="73EE68D1">
            <w:pPr>
              <w:widowControl/>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4.4 供应商不得存在下列情形之一：</w:t>
            </w:r>
          </w:p>
          <w:p w14:paraId="3D4E9210">
            <w:pPr>
              <w:widowControl/>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（l）与采购人、采购代理机构存在隶属关系或者其他利害关系。</w:t>
            </w:r>
          </w:p>
          <w:p w14:paraId="0113E4FC">
            <w:pPr>
              <w:widowControl/>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（2）与其他供应商的法定代表人（或者负责人）为同一人；或者与其他供应商存在直接控股、管理关系的；</w:t>
            </w:r>
          </w:p>
          <w:p w14:paraId="381FC605">
            <w:pPr>
              <w:widowControl/>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（3）为采购项目提供整体设计、规范编制或者项目管理、监理、检测等服务的供应商,不得再参加该采购项目的其他采购活动。</w:t>
            </w:r>
          </w:p>
          <w:p w14:paraId="54CA15F4">
            <w:pPr>
              <w:widowControl/>
              <w:shd w:val="clear" w:color="auto" w:fill="FFFFFF"/>
              <w:adjustRightInd w:val="0"/>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4.5</w:t>
            </w:r>
            <w:r>
              <w:rPr>
                <w:rFonts w:hint="eastAsia" w:ascii="仿宋" w:hAnsi="仿宋" w:eastAsia="仿宋" w:cs="仿宋"/>
                <w:color w:val="auto"/>
                <w:sz w:val="24"/>
                <w:highlight w:val="none"/>
              </w:rPr>
              <w:t>本项目不接受联合体投标。</w:t>
            </w:r>
          </w:p>
        </w:tc>
      </w:tr>
      <w:tr w14:paraId="79C5B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43" w:type="dxa"/>
            <w:vAlign w:val="center"/>
          </w:tcPr>
          <w:p w14:paraId="3542D677">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94" w:type="dxa"/>
            <w:vAlign w:val="center"/>
          </w:tcPr>
          <w:p w14:paraId="034133F5">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响应文件组成</w:t>
            </w:r>
          </w:p>
        </w:tc>
        <w:tc>
          <w:tcPr>
            <w:tcW w:w="6988" w:type="dxa"/>
            <w:vAlign w:val="center"/>
          </w:tcPr>
          <w:p w14:paraId="07515F5A">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5.1响应文件</w:t>
            </w:r>
          </w:p>
          <w:p w14:paraId="2006CE36">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5.1.1加密的电子响应文件在投标截止时间前通过CA在政采云平台上传，加密的电子响应文件为使用政采云电子投标客户端制作生成的加密版响应文件。供应商未按上述要求提供加密的电子响应文件的，将导致投标无效。</w:t>
            </w:r>
          </w:p>
          <w:p w14:paraId="04C0F702">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5.2响应文件组成及要求</w:t>
            </w:r>
          </w:p>
          <w:p w14:paraId="21617E67">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5.2.1资格审查文件</w:t>
            </w:r>
          </w:p>
          <w:p w14:paraId="0EAE6FC7">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5.2.2商务技术响应文件</w:t>
            </w:r>
            <w:r>
              <w:rPr>
                <w:rFonts w:hint="eastAsia" w:ascii="仿宋" w:hAnsi="仿宋" w:eastAsia="仿宋" w:cs="仿宋"/>
                <w:color w:val="auto"/>
                <w:kern w:val="0"/>
                <w:sz w:val="24"/>
                <w:highlight w:val="none"/>
                <w:lang w:eastAsia="zh-CN"/>
              </w:rPr>
              <w:t>；</w:t>
            </w:r>
          </w:p>
          <w:p w14:paraId="39CB3CDC">
            <w:pPr>
              <w:shd w:val="clear" w:color="auto" w:fill="FFFFFF"/>
              <w:autoSpaceDE w:val="0"/>
              <w:autoSpaceDN w:val="0"/>
              <w:adjustRightInd w:val="0"/>
              <w:snapToGrid w:val="0"/>
              <w:spacing w:line="360" w:lineRule="exact"/>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lang w:val="en-US" w:eastAsia="zh-CN"/>
              </w:rPr>
              <w:t>5.2.3报价响应文件</w:t>
            </w:r>
          </w:p>
        </w:tc>
      </w:tr>
      <w:tr w14:paraId="3E5DF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0D363A72">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1794" w:type="dxa"/>
            <w:vAlign w:val="center"/>
          </w:tcPr>
          <w:p w14:paraId="136F4E33">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响应文件递交截止时间</w:t>
            </w:r>
          </w:p>
        </w:tc>
        <w:tc>
          <w:tcPr>
            <w:tcW w:w="6988" w:type="dxa"/>
            <w:vAlign w:val="center"/>
          </w:tcPr>
          <w:p w14:paraId="7ABE3B4D">
            <w:pPr>
              <w:shd w:val="clear" w:color="auto" w:fill="FFFFFF"/>
              <w:autoSpaceDE w:val="0"/>
              <w:autoSpaceDN w:val="0"/>
              <w:adjustRightInd w:val="0"/>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2026年06月09日15:30时</w:t>
            </w:r>
            <w:r>
              <w:rPr>
                <w:rFonts w:hint="eastAsia" w:ascii="仿宋" w:hAnsi="仿宋" w:eastAsia="仿宋" w:cs="仿宋"/>
                <w:color w:val="auto"/>
                <w:sz w:val="24"/>
                <w:highlight w:val="none"/>
              </w:rPr>
              <w:t>（北京时间）</w:t>
            </w:r>
          </w:p>
        </w:tc>
      </w:tr>
      <w:tr w14:paraId="5EA01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08A48CB3">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1794" w:type="dxa"/>
            <w:vAlign w:val="center"/>
          </w:tcPr>
          <w:p w14:paraId="6AD1C0DD">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磋商有效期限</w:t>
            </w:r>
            <w:r>
              <w:rPr>
                <w:rFonts w:hint="eastAsia" w:ascii="仿宋" w:hAnsi="仿宋" w:eastAsia="仿宋" w:cs="仿宋"/>
                <w:b/>
                <w:bCs/>
                <w:color w:val="auto"/>
                <w:sz w:val="24"/>
                <w:highlight w:val="none"/>
              </w:rPr>
              <w:t>（实质性条款）</w:t>
            </w:r>
          </w:p>
        </w:tc>
        <w:tc>
          <w:tcPr>
            <w:tcW w:w="6988" w:type="dxa"/>
            <w:vAlign w:val="center"/>
          </w:tcPr>
          <w:p w14:paraId="6DA2E754">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磋商时间截止后</w:t>
            </w:r>
            <w:r>
              <w:rPr>
                <w:rFonts w:hint="eastAsia" w:ascii="仿宋" w:hAnsi="仿宋" w:eastAsia="仿宋" w:cs="仿宋"/>
                <w:bCs/>
                <w:color w:val="auto"/>
                <w:kern w:val="0"/>
                <w:sz w:val="24"/>
                <w:highlight w:val="none"/>
                <w:u w:val="single"/>
              </w:rPr>
              <w:t>90</w:t>
            </w:r>
            <w:r>
              <w:rPr>
                <w:rFonts w:hint="eastAsia" w:ascii="仿宋" w:hAnsi="仿宋" w:eastAsia="仿宋" w:cs="仿宋"/>
                <w:bCs/>
                <w:color w:val="auto"/>
                <w:kern w:val="0"/>
                <w:sz w:val="24"/>
                <w:highlight w:val="none"/>
              </w:rPr>
              <w:t>天（日历日）</w:t>
            </w:r>
          </w:p>
        </w:tc>
      </w:tr>
      <w:tr w14:paraId="78DE9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2E0F62F7">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w:t>
            </w:r>
          </w:p>
        </w:tc>
        <w:tc>
          <w:tcPr>
            <w:tcW w:w="1794" w:type="dxa"/>
            <w:vAlign w:val="center"/>
          </w:tcPr>
          <w:p w14:paraId="48F4735D">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响应文件递交地点</w:t>
            </w:r>
          </w:p>
        </w:tc>
        <w:tc>
          <w:tcPr>
            <w:tcW w:w="6988" w:type="dxa"/>
            <w:vAlign w:val="center"/>
          </w:tcPr>
          <w:p w14:paraId="6BD8B737">
            <w:pPr>
              <w:widowControl/>
              <w:shd w:val="clear" w:color="auto" w:fill="FFFFFF"/>
              <w:adjustRightInd w:val="0"/>
              <w:snapToGrid w:val="0"/>
              <w:spacing w:line="360" w:lineRule="exact"/>
              <w:jc w:val="left"/>
              <w:rPr>
                <w:rFonts w:hint="eastAsia" w:ascii="仿宋" w:hAnsi="仿宋" w:eastAsia="仿宋" w:cs="仿宋"/>
                <w:bCs/>
                <w:color w:val="auto"/>
                <w:spacing w:val="-10"/>
                <w:kern w:val="0"/>
                <w:sz w:val="24"/>
                <w:highlight w:val="none"/>
              </w:rPr>
            </w:pPr>
            <w:r>
              <w:rPr>
                <w:rFonts w:hint="eastAsia" w:ascii="仿宋" w:hAnsi="仿宋" w:eastAsia="仿宋" w:cs="仿宋"/>
                <w:b/>
                <w:bCs/>
                <w:color w:val="auto"/>
                <w:spacing w:val="-10"/>
                <w:kern w:val="0"/>
                <w:sz w:val="24"/>
                <w:highlight w:val="none"/>
              </w:rPr>
              <w:t>本项目采用不见面磋商</w:t>
            </w:r>
            <w:r>
              <w:rPr>
                <w:rFonts w:hint="eastAsia" w:ascii="仿宋" w:hAnsi="仿宋" w:eastAsia="仿宋" w:cs="仿宋"/>
                <w:bCs/>
                <w:color w:val="auto"/>
                <w:spacing w:val="-10"/>
                <w:kern w:val="0"/>
                <w:sz w:val="24"/>
                <w:highlight w:val="none"/>
              </w:rPr>
              <w:t>，加密的电子响应文件在响应文件递交截止时间前通过CA在政采云平台上传。</w:t>
            </w:r>
          </w:p>
          <w:p w14:paraId="7455CA0F">
            <w:pPr>
              <w:widowControl/>
              <w:shd w:val="clear" w:color="auto" w:fill="FFFFFF"/>
              <w:adjustRightInd w:val="0"/>
              <w:snapToGrid w:val="0"/>
              <w:spacing w:line="360" w:lineRule="exact"/>
              <w:jc w:val="left"/>
              <w:rPr>
                <w:rFonts w:hint="eastAsia" w:ascii="仿宋" w:hAnsi="仿宋" w:eastAsia="仿宋" w:cs="仿宋"/>
                <w:bCs/>
                <w:color w:val="auto"/>
                <w:spacing w:val="-10"/>
                <w:kern w:val="0"/>
                <w:sz w:val="24"/>
                <w:highlight w:val="none"/>
              </w:rPr>
            </w:pPr>
            <w:r>
              <w:rPr>
                <w:rFonts w:hint="eastAsia" w:ascii="仿宋" w:hAnsi="仿宋" w:eastAsia="仿宋" w:cs="仿宋"/>
                <w:bCs/>
                <w:color w:val="auto"/>
                <w:spacing w:val="-10"/>
                <w:kern w:val="0"/>
                <w:sz w:val="24"/>
                <w:highlight w:val="none"/>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6C262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3A168D8F">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w:t>
            </w:r>
          </w:p>
        </w:tc>
        <w:tc>
          <w:tcPr>
            <w:tcW w:w="1794" w:type="dxa"/>
            <w:vAlign w:val="center"/>
          </w:tcPr>
          <w:p w14:paraId="1A9CDC08">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磋商时间、磋商地点</w:t>
            </w:r>
          </w:p>
        </w:tc>
        <w:tc>
          <w:tcPr>
            <w:tcW w:w="6988" w:type="dxa"/>
            <w:vAlign w:val="center"/>
          </w:tcPr>
          <w:p w14:paraId="0C3C4382">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磋商时间：</w:t>
            </w:r>
            <w:r>
              <w:rPr>
                <w:rFonts w:hint="eastAsia" w:ascii="仿宋" w:hAnsi="仿宋" w:eastAsia="仿宋" w:cs="仿宋"/>
                <w:color w:val="auto"/>
                <w:sz w:val="24"/>
                <w:highlight w:val="none"/>
                <w:lang w:eastAsia="zh-CN"/>
              </w:rPr>
              <w:t>2026年06月09日15:30时</w:t>
            </w:r>
            <w:r>
              <w:rPr>
                <w:rFonts w:hint="eastAsia" w:ascii="仿宋" w:hAnsi="仿宋" w:eastAsia="仿宋" w:cs="仿宋"/>
                <w:color w:val="auto"/>
                <w:sz w:val="24"/>
                <w:highlight w:val="none"/>
              </w:rPr>
              <w:t>（北京时间）</w:t>
            </w:r>
          </w:p>
          <w:p w14:paraId="23C83205">
            <w:pPr>
              <w:shd w:val="clear" w:color="auto" w:fill="FFFFFF"/>
              <w:autoSpaceDE w:val="0"/>
              <w:autoSpaceDN w:val="0"/>
              <w:adjustRightInd w:val="0"/>
              <w:snapToGrid w:val="0"/>
              <w:spacing w:line="360" w:lineRule="exact"/>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rPr>
              <w:t>磋商地点：</w:t>
            </w:r>
            <w:r>
              <w:rPr>
                <w:rFonts w:hint="eastAsia" w:ascii="仿宋" w:hAnsi="仿宋" w:eastAsia="仿宋" w:cs="仿宋"/>
                <w:color w:val="auto"/>
                <w:sz w:val="24"/>
                <w:highlight w:val="none"/>
              </w:rPr>
              <w:t>政采云开标大厅（</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 </w:instrText>
            </w:r>
            <w:r>
              <w:rPr>
                <w:rFonts w:hint="eastAsia" w:ascii="仿宋" w:hAnsi="仿宋" w:eastAsia="仿宋" w:cs="仿宋"/>
                <w:color w:val="auto"/>
                <w:highlight w:val="none"/>
              </w:rPr>
              <w:fldChar w:fldCharType="separate"/>
            </w:r>
            <w:r>
              <w:rPr>
                <w:rStyle w:val="69"/>
                <w:rFonts w:hint="eastAsia" w:ascii="仿宋" w:hAnsi="仿宋" w:eastAsia="仿宋" w:cs="仿宋"/>
                <w:color w:val="auto"/>
                <w:sz w:val="24"/>
                <w:highlight w:val="none"/>
              </w:rPr>
              <w:t>https://www.zcygov.cn</w:t>
            </w:r>
            <w:r>
              <w:rPr>
                <w:rStyle w:val="69"/>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14:paraId="3E70E965">
            <w:pPr>
              <w:shd w:val="clear" w:color="auto" w:fill="FFFFFF"/>
              <w:autoSpaceDE w:val="0"/>
              <w:autoSpaceDN w:val="0"/>
              <w:adjustRightInd w:val="0"/>
              <w:snapToGrid w:val="0"/>
              <w:spacing w:line="360" w:lineRule="exact"/>
              <w:rPr>
                <w:rFonts w:hint="eastAsia" w:ascii="仿宋" w:hAnsi="仿宋" w:eastAsia="仿宋" w:cs="仿宋"/>
                <w:b/>
                <w:bCs/>
                <w:color w:val="auto"/>
                <w:kern w:val="0"/>
                <w:sz w:val="24"/>
                <w:highlight w:val="none"/>
                <w:u w:val="single"/>
              </w:rPr>
            </w:pPr>
            <w:r>
              <w:rPr>
                <w:rFonts w:hint="eastAsia" w:ascii="仿宋" w:hAnsi="仿宋" w:eastAsia="仿宋" w:cs="仿宋"/>
                <w:b/>
                <w:bCs/>
                <w:color w:val="auto"/>
                <w:kern w:val="0"/>
                <w:sz w:val="24"/>
                <w:highlight w:val="none"/>
              </w:rPr>
              <w:t>本项目采用</w:t>
            </w:r>
            <w:r>
              <w:rPr>
                <w:rFonts w:hint="eastAsia" w:ascii="仿宋" w:hAnsi="仿宋" w:eastAsia="仿宋" w:cs="仿宋"/>
                <w:b/>
                <w:bCs/>
                <w:color w:val="auto"/>
                <w:kern w:val="0"/>
                <w:sz w:val="24"/>
                <w:highlight w:val="none"/>
                <w:u w:val="single"/>
              </w:rPr>
              <w:t xml:space="preserve">  不见面开标  </w:t>
            </w:r>
            <w:r>
              <w:rPr>
                <w:rFonts w:hint="eastAsia" w:ascii="仿宋" w:hAnsi="仿宋" w:eastAsia="仿宋" w:cs="仿宋"/>
                <w:b/>
                <w:bCs/>
                <w:color w:val="auto"/>
                <w:kern w:val="0"/>
                <w:sz w:val="24"/>
                <w:highlight w:val="none"/>
              </w:rPr>
              <w:t>，供应商解密时长：</w:t>
            </w:r>
            <w:r>
              <w:rPr>
                <w:rFonts w:hint="eastAsia" w:ascii="仿宋" w:hAnsi="仿宋" w:eastAsia="仿宋" w:cs="仿宋"/>
                <w:b/>
                <w:bCs/>
                <w:color w:val="auto"/>
                <w:kern w:val="0"/>
                <w:sz w:val="24"/>
                <w:highlight w:val="none"/>
                <w:u w:val="single"/>
              </w:rPr>
              <w:t>30分钟</w:t>
            </w:r>
          </w:p>
          <w:p w14:paraId="5AFEF51F">
            <w:pPr>
              <w:widowControl/>
              <w:shd w:val="clear" w:color="auto" w:fill="FFFFFF"/>
              <w:adjustRightInd w:val="0"/>
              <w:snapToGrid w:val="0"/>
              <w:spacing w:line="360" w:lineRule="exact"/>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备注：</w:t>
            </w:r>
          </w:p>
          <w:p w14:paraId="7741D26B">
            <w:pPr>
              <w:widowControl/>
              <w:shd w:val="clear" w:color="auto" w:fill="FFFFFF"/>
              <w:adjustRightInd w:val="0"/>
              <w:snapToGrid w:val="0"/>
              <w:spacing w:line="360" w:lineRule="exact"/>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①供应商开标时须使用制作加密电子响应文件所用的CA锁并在规定的时间内完成远程解密，因供应商自身原因未能解密、解密失败或解密超时，将导致其投标被拒绝且响应文件被退回；</w:t>
            </w:r>
          </w:p>
          <w:p w14:paraId="251C4D37">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②因网上招标系统故障导致所有供应商均解密失败，由采购人或采购代理机构现场请示项目主管部门处理。</w:t>
            </w:r>
          </w:p>
          <w:p w14:paraId="2A86170E">
            <w:pPr>
              <w:pStyle w:val="746"/>
              <w:adjustRightInd w:val="0"/>
              <w:snapToGrid w:val="0"/>
              <w:spacing w:line="360" w:lineRule="exac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③关于能否延长解密时间的约定：开标现场若发现默认解密时长不足，由采购人决定是否延长解密时长。</w:t>
            </w:r>
          </w:p>
          <w:p w14:paraId="0C61EEA4">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④磋商结束后，所有参加磋商的供应商按照磋商小组的要求做最后报价。（注：第二轮报价时限30分钟，具体时限以系统默认时长为准，若供应商在规定时间内未进行第二轮报价，系统将视为按第一轮报价为准）。</w:t>
            </w:r>
          </w:p>
        </w:tc>
      </w:tr>
      <w:tr w14:paraId="21BEA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0A1530CF">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w:t>
            </w:r>
          </w:p>
        </w:tc>
        <w:tc>
          <w:tcPr>
            <w:tcW w:w="1794" w:type="dxa"/>
            <w:vAlign w:val="center"/>
          </w:tcPr>
          <w:p w14:paraId="35BC9A48">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评标办法</w:t>
            </w:r>
          </w:p>
        </w:tc>
        <w:tc>
          <w:tcPr>
            <w:tcW w:w="6988" w:type="dxa"/>
            <w:vAlign w:val="center"/>
          </w:tcPr>
          <w:p w14:paraId="5A6EC5F9">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综合评分法</w:t>
            </w:r>
          </w:p>
        </w:tc>
      </w:tr>
      <w:tr w14:paraId="07944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56CDBF72">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11</w:t>
            </w:r>
          </w:p>
        </w:tc>
        <w:tc>
          <w:tcPr>
            <w:tcW w:w="1794" w:type="dxa"/>
            <w:vAlign w:val="center"/>
          </w:tcPr>
          <w:p w14:paraId="6575F745">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踏勘现场</w:t>
            </w:r>
          </w:p>
        </w:tc>
        <w:tc>
          <w:tcPr>
            <w:tcW w:w="6988" w:type="dxa"/>
            <w:vAlign w:val="center"/>
          </w:tcPr>
          <w:p w14:paraId="46978003">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rPr>
              <w:t>不组织</w:t>
            </w:r>
          </w:p>
          <w:p w14:paraId="62916CE1">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bookmarkStart w:id="5" w:name="EBafd1a84b6f804a9890ee96b9f6d8258d"/>
            <w:bookmarkEnd w:id="5"/>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rPr>
              <w:t>组织，</w:t>
            </w:r>
          </w:p>
          <w:p w14:paraId="15A567DE">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踏勘时间：</w:t>
            </w:r>
            <w:bookmarkStart w:id="6" w:name="EB29d5e1ef164c4dffb6d1d51a9bb4054e"/>
            <w:bookmarkEnd w:id="6"/>
          </w:p>
          <w:p w14:paraId="3350F61A">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踏勘集中地点：</w:t>
            </w:r>
            <w:bookmarkStart w:id="7" w:name="EB7d3ba06a341f4914bebd605d4573d668"/>
            <w:bookmarkEnd w:id="7"/>
          </w:p>
          <w:p w14:paraId="6742FF1F">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rPr>
              <w:t>踏勘联系人及方式：</w:t>
            </w:r>
          </w:p>
        </w:tc>
      </w:tr>
      <w:tr w14:paraId="02B79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33FCDE4D">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2</w:t>
            </w:r>
          </w:p>
        </w:tc>
        <w:tc>
          <w:tcPr>
            <w:tcW w:w="1794" w:type="dxa"/>
            <w:vAlign w:val="center"/>
          </w:tcPr>
          <w:p w14:paraId="34A8ED68">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磋商保证金</w:t>
            </w:r>
          </w:p>
        </w:tc>
        <w:tc>
          <w:tcPr>
            <w:tcW w:w="6988" w:type="dxa"/>
            <w:vAlign w:val="center"/>
          </w:tcPr>
          <w:p w14:paraId="1B1B4E43">
            <w:pPr>
              <w:shd w:val="clear" w:color="auto" w:fill="FFFFFF"/>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保证金</w:t>
            </w:r>
            <w:r>
              <w:rPr>
                <w:rFonts w:hint="eastAsia" w:ascii="仿宋" w:hAnsi="仿宋" w:eastAsia="仿宋" w:cs="仿宋"/>
                <w:bCs/>
                <w:color w:val="auto"/>
                <w:kern w:val="0"/>
                <w:sz w:val="24"/>
                <w:highlight w:val="none"/>
              </w:rPr>
              <w:t>金额：</w:t>
            </w:r>
            <w:r>
              <w:rPr>
                <w:rFonts w:hint="eastAsia" w:ascii="仿宋" w:hAnsi="仿宋" w:eastAsia="仿宋" w:cs="仿宋"/>
                <w:bCs/>
                <w:color w:val="auto"/>
                <w:kern w:val="0"/>
                <w:sz w:val="24"/>
                <w:highlight w:val="none"/>
                <w:lang w:val="en-US" w:eastAsia="zh-CN"/>
              </w:rPr>
              <w:t>39600.00</w:t>
            </w:r>
            <w:r>
              <w:rPr>
                <w:rFonts w:hint="eastAsia" w:ascii="仿宋" w:hAnsi="仿宋" w:eastAsia="仿宋" w:cs="仿宋"/>
                <w:bCs/>
                <w:color w:val="auto"/>
                <w:kern w:val="0"/>
                <w:sz w:val="24"/>
                <w:highlight w:val="none"/>
              </w:rPr>
              <w:t>元（</w:t>
            </w:r>
            <w:r>
              <w:rPr>
                <w:rFonts w:hint="eastAsia" w:ascii="仿宋" w:hAnsi="仿宋" w:eastAsia="仿宋" w:cs="仿宋"/>
                <w:bCs/>
                <w:color w:val="auto"/>
                <w:kern w:val="0"/>
                <w:sz w:val="24"/>
                <w:highlight w:val="none"/>
                <w:lang w:val="en-US" w:eastAsia="zh-CN"/>
              </w:rPr>
              <w:t>大写：叁万玖仟陆佰元整</w:t>
            </w:r>
            <w:r>
              <w:rPr>
                <w:rFonts w:hint="eastAsia" w:ascii="仿宋" w:hAnsi="仿宋" w:eastAsia="仿宋" w:cs="仿宋"/>
                <w:bCs/>
                <w:color w:val="auto"/>
                <w:kern w:val="0"/>
                <w:sz w:val="24"/>
                <w:highlight w:val="none"/>
              </w:rPr>
              <w:t>）</w:t>
            </w:r>
          </w:p>
          <w:p w14:paraId="1DA8F79C">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供应商应于</w:t>
            </w:r>
            <w:r>
              <w:rPr>
                <w:rFonts w:hint="eastAsia" w:ascii="仿宋" w:hAnsi="仿宋" w:eastAsia="仿宋" w:cs="仿宋"/>
                <w:bCs/>
                <w:color w:val="auto"/>
                <w:kern w:val="0"/>
                <w:sz w:val="24"/>
                <w:highlight w:val="none"/>
                <w:lang w:val="en-US" w:eastAsia="zh-CN"/>
              </w:rPr>
              <w:t>投标文件递交（上传）截止时间</w:t>
            </w:r>
            <w:r>
              <w:rPr>
                <w:rFonts w:hint="eastAsia" w:ascii="仿宋" w:hAnsi="仿宋" w:eastAsia="仿宋" w:cs="仿宋"/>
                <w:bCs/>
                <w:color w:val="auto"/>
                <w:kern w:val="0"/>
                <w:sz w:val="24"/>
                <w:highlight w:val="none"/>
              </w:rPr>
              <w:t>前，</w:t>
            </w:r>
            <w:r>
              <w:rPr>
                <w:rFonts w:hint="eastAsia" w:ascii="仿宋" w:hAnsi="仿宋" w:eastAsia="仿宋" w:cs="仿宋"/>
                <w:color w:val="auto"/>
                <w:kern w:val="0"/>
                <w:sz w:val="24"/>
                <w:highlight w:val="none"/>
              </w:rPr>
              <w:t>磋商保证金以非现金形式的</w:t>
            </w:r>
            <w:r>
              <w:rPr>
                <w:rFonts w:hint="eastAsia" w:ascii="仿宋" w:hAnsi="仿宋" w:eastAsia="仿宋" w:cs="仿宋"/>
                <w:snapToGrid w:val="0"/>
                <w:color w:val="auto"/>
                <w:sz w:val="24"/>
                <w:szCs w:val="22"/>
                <w:highlight w:val="none"/>
              </w:rPr>
              <w:t>电汇、网银转账、支票、汇票、本票</w:t>
            </w:r>
            <w:r>
              <w:rPr>
                <w:rFonts w:hint="eastAsia" w:ascii="仿宋" w:hAnsi="仿宋" w:eastAsia="仿宋" w:cs="仿宋"/>
                <w:snapToGrid w:val="0"/>
                <w:color w:val="auto"/>
                <w:sz w:val="24"/>
                <w:szCs w:val="22"/>
                <w:highlight w:val="none"/>
                <w:lang w:eastAsia="zh-CN"/>
              </w:rPr>
              <w:t>、</w:t>
            </w:r>
            <w:r>
              <w:rPr>
                <w:rFonts w:hint="eastAsia" w:ascii="仿宋" w:hAnsi="仿宋" w:eastAsia="仿宋" w:cs="仿宋"/>
                <w:color w:val="auto"/>
                <w:kern w:val="0"/>
                <w:sz w:val="24"/>
                <w:highlight w:val="none"/>
              </w:rPr>
              <w:t>电子保函</w:t>
            </w:r>
            <w:r>
              <w:rPr>
                <w:rFonts w:hint="eastAsia" w:ascii="仿宋" w:hAnsi="仿宋" w:eastAsia="仿宋" w:cs="仿宋"/>
                <w:snapToGrid w:val="0"/>
                <w:color w:val="auto"/>
                <w:sz w:val="24"/>
                <w:szCs w:val="22"/>
                <w:highlight w:val="none"/>
              </w:rPr>
              <w:t>等</w:t>
            </w:r>
            <w:r>
              <w:rPr>
                <w:rFonts w:hint="eastAsia" w:ascii="仿宋" w:hAnsi="仿宋" w:eastAsia="仿宋" w:cs="仿宋"/>
                <w:color w:val="auto"/>
                <w:kern w:val="0"/>
                <w:sz w:val="24"/>
                <w:highlight w:val="none"/>
              </w:rPr>
              <w:t>方式提交。</w:t>
            </w:r>
          </w:p>
          <w:p w14:paraId="62E9FFB8">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账户名称：新疆新之建工程咨询有限公司</w:t>
            </w:r>
          </w:p>
          <w:p w14:paraId="6A2BFBD4">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开户行名称：交通银行乌鲁木齐光明路支行</w:t>
            </w:r>
          </w:p>
          <w:p w14:paraId="18D37B47">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账号：651651034013001779607</w:t>
            </w:r>
          </w:p>
          <w:p w14:paraId="26474724">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行号：301881000286</w:t>
            </w:r>
          </w:p>
          <w:p w14:paraId="18C9FB36">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注：1、如果发现供应商有围标、串标行为，其投标无效，且磋商保证金将被没收，不予退还；</w:t>
            </w:r>
          </w:p>
          <w:p w14:paraId="0D6EB6BE">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2、磋商保证金未按规定时间缴纳或提交金额不足的，其响应将被否决，供应商应充分考虑资金在途时间；</w:t>
            </w:r>
          </w:p>
          <w:p w14:paraId="21064B1E">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3、磋商保证金以电汇或网银转账形式递交的必须由投标供应商的账户汇出（个体工商户、自然人除外），缴纳至采购代理机构指定账户。</w:t>
            </w:r>
          </w:p>
          <w:p w14:paraId="08E8CBA9">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39FD2D9D">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color w:val="auto"/>
                <w:kern w:val="0"/>
                <w:sz w:val="24"/>
                <w:highlight w:val="none"/>
              </w:rPr>
              <w:t>5、供应商缴纳磋商保证金时，须备注</w:t>
            </w:r>
            <w:r>
              <w:rPr>
                <w:rFonts w:hint="eastAsia" w:ascii="仿宋" w:hAnsi="仿宋" w:eastAsia="仿宋" w:cs="仿宋"/>
                <w:color w:val="auto"/>
                <w:kern w:val="0"/>
                <w:sz w:val="24"/>
                <w:highlight w:val="none"/>
                <w:lang w:eastAsia="zh-CN"/>
              </w:rPr>
              <w:t>项目简称或编号</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XZJ266-062-ZC</w:t>
            </w:r>
            <w:r>
              <w:rPr>
                <w:rFonts w:hint="eastAsia" w:ascii="仿宋" w:hAnsi="仿宋" w:eastAsia="仿宋" w:cs="仿宋"/>
                <w:color w:val="auto"/>
                <w:kern w:val="0"/>
                <w:sz w:val="24"/>
                <w:highlight w:val="none"/>
              </w:rPr>
              <w:t>”。</w:t>
            </w:r>
          </w:p>
        </w:tc>
      </w:tr>
      <w:tr w14:paraId="05E5A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10D62590">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3</w:t>
            </w:r>
          </w:p>
        </w:tc>
        <w:tc>
          <w:tcPr>
            <w:tcW w:w="1794" w:type="dxa"/>
            <w:vAlign w:val="center"/>
          </w:tcPr>
          <w:p w14:paraId="20ED888D">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磋商文件售价</w:t>
            </w:r>
          </w:p>
        </w:tc>
        <w:tc>
          <w:tcPr>
            <w:tcW w:w="6988" w:type="dxa"/>
            <w:vAlign w:val="center"/>
          </w:tcPr>
          <w:p w14:paraId="137EBF13">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政采云平台免费下载。</w:t>
            </w:r>
          </w:p>
        </w:tc>
      </w:tr>
      <w:tr w14:paraId="7E57A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3D04A1EC">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4</w:t>
            </w:r>
          </w:p>
        </w:tc>
        <w:tc>
          <w:tcPr>
            <w:tcW w:w="1794" w:type="dxa"/>
            <w:vAlign w:val="center"/>
          </w:tcPr>
          <w:p w14:paraId="6857F97B">
            <w:pPr>
              <w:pStyle w:val="107"/>
              <w:shd w:val="clear" w:color="auto" w:fill="FFFFFF"/>
              <w:adjustRightInd w:val="0"/>
              <w:snapToGrid w:val="0"/>
              <w:spacing w:line="360" w:lineRule="exact"/>
              <w:ind w:firstLine="0" w:firstLineChars="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对磋商文件的质疑</w:t>
            </w:r>
          </w:p>
        </w:tc>
        <w:tc>
          <w:tcPr>
            <w:tcW w:w="6988" w:type="dxa"/>
            <w:vAlign w:val="center"/>
          </w:tcPr>
          <w:p w14:paraId="301CF471">
            <w:pPr>
              <w:pStyle w:val="107"/>
              <w:shd w:val="clear" w:color="auto" w:fill="FFFFFF"/>
              <w:adjustRightInd w:val="0"/>
              <w:snapToGrid w:val="0"/>
              <w:spacing w:line="36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供应商如需对磋商文件内容质疑，须按以下要求提出：</w:t>
            </w:r>
          </w:p>
          <w:p w14:paraId="5E2972BE">
            <w:pPr>
              <w:pStyle w:val="107"/>
              <w:shd w:val="clear" w:color="auto" w:fill="FFFFFF"/>
              <w:adjustRightInd w:val="0"/>
              <w:snapToGrid w:val="0"/>
              <w:spacing w:line="36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①供应商应在法定质疑期内一次性提出所有质疑内容。</w:t>
            </w:r>
          </w:p>
          <w:p w14:paraId="5F3E2BF0">
            <w:pPr>
              <w:pStyle w:val="107"/>
              <w:shd w:val="clear" w:color="auto" w:fill="FFFFFF"/>
              <w:adjustRightInd w:val="0"/>
              <w:snapToGrid w:val="0"/>
              <w:spacing w:line="36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②质疑函应以书面形式（按照财政部94号令要求）通知采购代理机构。采购代理机构将在收到质疑函后7个工作日内作出答复，并以书面形式通知质疑供应商和其他有关供应商。</w:t>
            </w:r>
          </w:p>
          <w:p w14:paraId="5A03BC95">
            <w:pPr>
              <w:pStyle w:val="107"/>
              <w:shd w:val="clear" w:color="auto" w:fill="FFFFFF"/>
              <w:adjustRightInd w:val="0"/>
              <w:snapToGrid w:val="0"/>
              <w:spacing w:line="36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③联系部门：</w:t>
            </w:r>
            <w:r>
              <w:rPr>
                <w:rFonts w:hint="eastAsia" w:ascii="仿宋" w:hAnsi="仿宋" w:eastAsia="仿宋" w:cs="仿宋"/>
                <w:bCs/>
                <w:color w:val="auto"/>
                <w:sz w:val="24"/>
                <w:highlight w:val="none"/>
              </w:rPr>
              <w:t xml:space="preserve">新疆新之建工程咨询有限公司 </w:t>
            </w:r>
          </w:p>
          <w:p w14:paraId="38B7E15A">
            <w:pPr>
              <w:pStyle w:val="107"/>
              <w:shd w:val="clear" w:color="auto" w:fill="FFFFFF"/>
              <w:adjustRightInd w:val="0"/>
              <w:snapToGrid w:val="0"/>
              <w:spacing w:line="360" w:lineRule="exact"/>
              <w:ind w:firstLine="0" w:firstLineChars="0"/>
              <w:rPr>
                <w:rFonts w:hint="eastAsia" w:ascii="仿宋" w:hAnsi="仿宋" w:eastAsia="仿宋" w:cs="仿宋"/>
                <w:bCs/>
                <w:color w:val="auto"/>
                <w:sz w:val="24"/>
                <w:szCs w:val="24"/>
                <w:highlight w:val="yellow"/>
                <w:lang w:val="en-US" w:eastAsia="zh-CN"/>
              </w:rPr>
            </w:pPr>
            <w:r>
              <w:rPr>
                <w:rFonts w:hint="eastAsia" w:ascii="仿宋" w:hAnsi="仿宋" w:eastAsia="仿宋" w:cs="仿宋"/>
                <w:bCs/>
                <w:color w:val="auto"/>
                <w:sz w:val="24"/>
                <w:szCs w:val="24"/>
                <w:highlight w:val="none"/>
              </w:rPr>
              <w:t>④联系电话：0991-4519928</w:t>
            </w:r>
          </w:p>
          <w:p w14:paraId="3D785A4F">
            <w:pPr>
              <w:pStyle w:val="107"/>
              <w:shd w:val="clear" w:color="auto" w:fill="FFFFFF"/>
              <w:adjustRightInd w:val="0"/>
              <w:snapToGrid w:val="0"/>
              <w:spacing w:line="360" w:lineRule="exact"/>
              <w:ind w:firstLine="0" w:firstLineChars="0"/>
              <w:rPr>
                <w:rFonts w:hint="eastAsia" w:ascii="仿宋" w:hAnsi="仿宋" w:eastAsia="仿宋" w:cs="仿宋"/>
                <w:bCs/>
                <w:color w:val="auto"/>
                <w:kern w:val="0"/>
                <w:sz w:val="24"/>
                <w:szCs w:val="24"/>
                <w:highlight w:val="none"/>
              </w:rPr>
            </w:pPr>
            <w:r>
              <w:rPr>
                <w:rFonts w:hint="eastAsia" w:ascii="仿宋" w:hAnsi="仿宋" w:eastAsia="仿宋" w:cs="仿宋"/>
                <w:bCs/>
                <w:color w:val="auto"/>
                <w:sz w:val="24"/>
                <w:szCs w:val="24"/>
                <w:highlight w:val="none"/>
              </w:rPr>
              <w:t>⑤通讯地址：</w:t>
            </w:r>
            <w:r>
              <w:rPr>
                <w:rFonts w:hint="eastAsia" w:ascii="仿宋" w:hAnsi="仿宋" w:eastAsia="仿宋" w:cs="仿宋"/>
                <w:color w:val="auto"/>
                <w:sz w:val="24"/>
                <w:highlight w:val="none"/>
              </w:rPr>
              <w:t xml:space="preserve">乌鲁木齐市沙依巴克区克拉玛依西路618号亚欣国际酒店五楼 </w:t>
            </w:r>
          </w:p>
        </w:tc>
      </w:tr>
      <w:tr w14:paraId="1D0A7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43" w:type="dxa"/>
            <w:vMerge w:val="restart"/>
            <w:vAlign w:val="center"/>
          </w:tcPr>
          <w:p w14:paraId="1C05802D">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5</w:t>
            </w:r>
          </w:p>
        </w:tc>
        <w:tc>
          <w:tcPr>
            <w:tcW w:w="1794" w:type="dxa"/>
            <w:vAlign w:val="center"/>
          </w:tcPr>
          <w:p w14:paraId="5BD3EAED">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工</w:t>
            </w:r>
            <w:r>
              <w:rPr>
                <w:rFonts w:hint="eastAsia" w:ascii="仿宋" w:hAnsi="仿宋" w:eastAsia="仿宋" w:cs="仿宋"/>
                <w:bCs/>
                <w:color w:val="auto"/>
                <w:kern w:val="0"/>
                <w:sz w:val="24"/>
                <w:highlight w:val="none"/>
              </w:rPr>
              <w:t>期</w:t>
            </w:r>
          </w:p>
          <w:p w14:paraId="643E76A6">
            <w:pPr>
              <w:shd w:val="clear" w:color="auto" w:fill="FFFFFF"/>
              <w:autoSpaceDE w:val="0"/>
              <w:autoSpaceDN w:val="0"/>
              <w:adjustRightInd w:val="0"/>
              <w:snapToGrid w:val="0"/>
              <w:spacing w:line="360" w:lineRule="exact"/>
              <w:jc w:val="center"/>
              <w:rPr>
                <w:rFonts w:hint="eastAsia" w:ascii="仿宋" w:hAnsi="仿宋" w:eastAsia="仿宋" w:cs="仿宋"/>
                <w:b/>
                <w:bCs/>
                <w:color w:val="auto"/>
                <w:kern w:val="0"/>
                <w:sz w:val="24"/>
                <w:highlight w:val="none"/>
              </w:rPr>
            </w:pPr>
            <w:r>
              <w:rPr>
                <w:rFonts w:hint="eastAsia" w:ascii="仿宋" w:hAnsi="仿宋" w:eastAsia="仿宋" w:cs="仿宋"/>
                <w:b/>
                <w:bCs/>
                <w:color w:val="auto"/>
                <w:sz w:val="24"/>
                <w:highlight w:val="none"/>
              </w:rPr>
              <w:t>（实质性条款）</w:t>
            </w:r>
          </w:p>
        </w:tc>
        <w:tc>
          <w:tcPr>
            <w:tcW w:w="6988" w:type="dxa"/>
            <w:vAlign w:val="center"/>
          </w:tcPr>
          <w:p w14:paraId="0AE76648">
            <w:pPr>
              <w:pStyle w:val="107"/>
              <w:shd w:val="clear" w:color="auto" w:fill="FFFFFF"/>
              <w:adjustRightInd w:val="0"/>
              <w:snapToGrid w:val="0"/>
              <w:spacing w:line="36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一年</w:t>
            </w:r>
            <w:r>
              <w:rPr>
                <w:rFonts w:hint="eastAsia" w:ascii="仿宋" w:hAnsi="仿宋" w:eastAsia="仿宋" w:cs="仿宋"/>
                <w:color w:val="auto"/>
                <w:sz w:val="24"/>
                <w:szCs w:val="24"/>
                <w:highlight w:val="none"/>
              </w:rPr>
              <w:t>。（不包含订货、到货周期）</w:t>
            </w:r>
          </w:p>
        </w:tc>
      </w:tr>
      <w:tr w14:paraId="3C641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3" w:type="dxa"/>
            <w:vMerge w:val="continue"/>
            <w:vAlign w:val="center"/>
          </w:tcPr>
          <w:p w14:paraId="5433A993">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794" w:type="dxa"/>
            <w:vAlign w:val="center"/>
          </w:tcPr>
          <w:p w14:paraId="636B3134">
            <w:pPr>
              <w:pStyle w:val="107"/>
              <w:shd w:val="clear" w:color="auto" w:fill="FFFFFF"/>
              <w:adjustRightInd w:val="0"/>
              <w:snapToGrid w:val="0"/>
              <w:spacing w:line="360" w:lineRule="exact"/>
              <w:ind w:firstLine="0" w:firstLineChars="0"/>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进场时间</w:t>
            </w:r>
          </w:p>
          <w:p w14:paraId="31DC9211">
            <w:pPr>
              <w:pStyle w:val="107"/>
              <w:shd w:val="clear" w:color="auto" w:fill="FFFFFF"/>
              <w:adjustRightInd w:val="0"/>
              <w:snapToGrid w:val="0"/>
              <w:spacing w:line="360" w:lineRule="exact"/>
              <w:ind w:firstLine="0" w:firstLineChars="0"/>
              <w:jc w:val="center"/>
              <w:rPr>
                <w:rFonts w:hint="eastAsia" w:ascii="仿宋" w:hAnsi="仿宋" w:eastAsia="仿宋" w:cs="仿宋"/>
                <w:bCs/>
                <w:color w:val="auto"/>
                <w:kern w:val="0"/>
                <w:sz w:val="24"/>
                <w:szCs w:val="24"/>
                <w:highlight w:val="none"/>
              </w:rPr>
            </w:pPr>
            <w:r>
              <w:rPr>
                <w:rFonts w:hint="eastAsia" w:ascii="仿宋" w:hAnsi="仿宋" w:eastAsia="仿宋" w:cs="仿宋"/>
                <w:b/>
                <w:bCs/>
                <w:color w:val="auto"/>
                <w:sz w:val="24"/>
                <w:szCs w:val="24"/>
                <w:highlight w:val="none"/>
              </w:rPr>
              <w:t>（实质性条款）</w:t>
            </w:r>
          </w:p>
        </w:tc>
        <w:tc>
          <w:tcPr>
            <w:tcW w:w="6988" w:type="dxa"/>
            <w:vAlign w:val="center"/>
          </w:tcPr>
          <w:p w14:paraId="229E83F5">
            <w:pPr>
              <w:pStyle w:val="107"/>
              <w:shd w:val="clear" w:color="auto" w:fill="FFFFFF"/>
              <w:adjustRightInd w:val="0"/>
              <w:snapToGrid w:val="0"/>
              <w:spacing w:line="360" w:lineRule="exact"/>
              <w:ind w:firstLine="0" w:firstLineChars="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rPr>
              <w:t>以甲方实际通知时间为准</w:t>
            </w:r>
            <w:r>
              <w:rPr>
                <w:rFonts w:hint="eastAsia" w:ascii="仿宋" w:hAnsi="仿宋" w:eastAsia="仿宋" w:cs="仿宋"/>
                <w:bCs/>
                <w:color w:val="auto"/>
                <w:kern w:val="0"/>
                <w:sz w:val="24"/>
                <w:szCs w:val="24"/>
                <w:highlight w:val="none"/>
                <w:lang w:eastAsia="zh-CN"/>
              </w:rPr>
              <w:t>，具体以实际签订合同为准，响应采购人要求。</w:t>
            </w:r>
          </w:p>
        </w:tc>
      </w:tr>
      <w:tr w14:paraId="515E08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43" w:type="dxa"/>
            <w:vAlign w:val="center"/>
          </w:tcPr>
          <w:p w14:paraId="3AEE0CB1">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6</w:t>
            </w:r>
          </w:p>
        </w:tc>
        <w:tc>
          <w:tcPr>
            <w:tcW w:w="1794" w:type="dxa"/>
            <w:vAlign w:val="center"/>
          </w:tcPr>
          <w:p w14:paraId="74C50B52">
            <w:pPr>
              <w:pStyle w:val="107"/>
              <w:shd w:val="clear" w:color="auto" w:fill="FFFFFF"/>
              <w:adjustRightInd w:val="0"/>
              <w:snapToGrid w:val="0"/>
              <w:spacing w:line="360" w:lineRule="exact"/>
              <w:ind w:firstLine="0" w:firstLineChars="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付款方式</w:t>
            </w:r>
          </w:p>
          <w:p w14:paraId="22B2FDBA">
            <w:pPr>
              <w:pStyle w:val="107"/>
              <w:shd w:val="clear" w:color="auto" w:fill="FFFFFF"/>
              <w:adjustRightInd w:val="0"/>
              <w:snapToGrid w:val="0"/>
              <w:spacing w:line="360" w:lineRule="exact"/>
              <w:ind w:firstLine="0" w:firstLineChars="0"/>
              <w:jc w:val="center"/>
              <w:rPr>
                <w:rFonts w:hint="eastAsia" w:ascii="仿宋" w:hAnsi="仿宋" w:eastAsia="仿宋" w:cs="仿宋"/>
                <w:bCs/>
                <w:color w:val="auto"/>
                <w:kern w:val="0"/>
                <w:sz w:val="24"/>
                <w:szCs w:val="24"/>
                <w:highlight w:val="none"/>
              </w:rPr>
            </w:pPr>
            <w:r>
              <w:rPr>
                <w:rFonts w:hint="eastAsia" w:ascii="仿宋" w:hAnsi="仿宋" w:eastAsia="仿宋" w:cs="仿宋"/>
                <w:b/>
                <w:bCs/>
                <w:color w:val="auto"/>
                <w:sz w:val="24"/>
                <w:szCs w:val="24"/>
                <w:highlight w:val="none"/>
              </w:rPr>
              <w:t>（实质性条款）</w:t>
            </w:r>
          </w:p>
        </w:tc>
        <w:tc>
          <w:tcPr>
            <w:tcW w:w="6988" w:type="dxa"/>
            <w:vAlign w:val="center"/>
          </w:tcPr>
          <w:p w14:paraId="4974D985">
            <w:pPr>
              <w:pStyle w:val="307"/>
              <w:snapToGrid w:val="0"/>
              <w:spacing w:line="360" w:lineRule="exact"/>
              <w:rPr>
                <w:rFonts w:hint="eastAsia" w:ascii="仿宋" w:hAnsi="仿宋" w:eastAsia="仿宋" w:cs="仿宋"/>
                <w:bCs/>
                <w:color w:val="auto"/>
                <w:sz w:val="24"/>
                <w:highlight w:val="none"/>
                <w:lang w:val="en-US"/>
              </w:rPr>
            </w:pPr>
            <w:r>
              <w:rPr>
                <w:rFonts w:hint="eastAsia" w:ascii="仿宋" w:hAnsi="仿宋" w:eastAsia="仿宋" w:cs="仿宋"/>
                <w:bCs/>
                <w:color w:val="auto"/>
                <w:sz w:val="24"/>
                <w:highlight w:val="none"/>
                <w:lang w:val="en-US"/>
              </w:rPr>
              <w:t>1、</w:t>
            </w:r>
            <w:r>
              <w:rPr>
                <w:rFonts w:hint="eastAsia" w:ascii="仿宋" w:hAnsi="仿宋" w:eastAsia="仿宋" w:cs="仿宋"/>
                <w:bCs/>
                <w:color w:val="auto"/>
                <w:sz w:val="24"/>
                <w:highlight w:val="none"/>
                <w:lang w:val="en-US" w:eastAsia="zh-CN"/>
              </w:rPr>
              <w:t>本工程无预付款</w:t>
            </w:r>
            <w:r>
              <w:rPr>
                <w:rFonts w:hint="eastAsia" w:ascii="仿宋" w:hAnsi="仿宋" w:eastAsia="仿宋" w:cs="仿宋"/>
                <w:bCs/>
                <w:color w:val="auto"/>
                <w:sz w:val="24"/>
                <w:highlight w:val="none"/>
                <w:lang w:val="en-US"/>
              </w:rPr>
              <w:t>。</w:t>
            </w:r>
          </w:p>
          <w:p w14:paraId="10EF496D">
            <w:pPr>
              <w:pStyle w:val="307"/>
              <w:snapToGrid w:val="0"/>
              <w:spacing w:line="360" w:lineRule="exact"/>
              <w:rPr>
                <w:rFonts w:hint="eastAsia" w:ascii="仿宋" w:hAnsi="仿宋" w:eastAsia="仿宋" w:cs="仿宋"/>
                <w:bCs/>
                <w:color w:val="auto"/>
                <w:sz w:val="24"/>
                <w:highlight w:val="none"/>
                <w:lang w:val="en-US"/>
              </w:rPr>
            </w:pPr>
            <w:r>
              <w:rPr>
                <w:rFonts w:hint="eastAsia" w:ascii="仿宋" w:hAnsi="仿宋" w:eastAsia="仿宋" w:cs="仿宋"/>
                <w:bCs/>
                <w:color w:val="auto"/>
                <w:sz w:val="24"/>
                <w:highlight w:val="none"/>
                <w:lang w:val="en-US"/>
              </w:rPr>
              <w:t>2、</w:t>
            </w:r>
            <w:r>
              <w:rPr>
                <w:rFonts w:hint="eastAsia" w:ascii="仿宋" w:hAnsi="仿宋" w:eastAsia="仿宋" w:cs="仿宋"/>
                <w:bCs/>
                <w:color w:val="auto"/>
                <w:sz w:val="24"/>
                <w:highlight w:val="none"/>
                <w:lang w:val="en-US" w:eastAsia="zh-CN"/>
              </w:rPr>
              <w:t>全部工程竣工验收合格，乙方提交完整工程档案资料且工程交付甲方后 7 日内，乙方向甲方提交工程结算报告，双方进行结算。施工期间乙方可根据工程实际进度向甲方提交进度款支付申请及相关资料，经甲方审核确认后支付相应工程进度款。甲方最终确认工程结算值后 30 日内，甲方支付至工程结算值的 100%，</w:t>
            </w:r>
          </w:p>
          <w:p w14:paraId="7789F52D">
            <w:pPr>
              <w:pStyle w:val="307"/>
              <w:snapToGrid w:val="0"/>
              <w:spacing w:line="360" w:lineRule="exact"/>
              <w:rPr>
                <w:rFonts w:hint="eastAsia" w:ascii="仿宋" w:hAnsi="仿宋" w:eastAsia="仿宋" w:cs="仿宋"/>
                <w:bCs/>
                <w:color w:val="auto"/>
                <w:sz w:val="24"/>
                <w:highlight w:val="none"/>
                <w:lang w:val="en-US"/>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val="en-US"/>
              </w:rPr>
              <w:t>、以上付款均需乙方在符合付款条件下，先向甲方提交真实合法有效且符合甲方财务做账要求的等额增值税发票并提出书面付款申请，由甲方财务审核通过后，按照甲方财务计划予以支付。</w:t>
            </w:r>
          </w:p>
        </w:tc>
      </w:tr>
      <w:tr w14:paraId="2C501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43" w:type="dxa"/>
            <w:vAlign w:val="center"/>
          </w:tcPr>
          <w:p w14:paraId="41BA734A">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7</w:t>
            </w:r>
          </w:p>
        </w:tc>
        <w:tc>
          <w:tcPr>
            <w:tcW w:w="1794" w:type="dxa"/>
            <w:vAlign w:val="center"/>
          </w:tcPr>
          <w:p w14:paraId="77427AC3">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color w:val="auto"/>
                <w:kern w:val="1"/>
                <w:sz w:val="24"/>
                <w:highlight w:val="none"/>
              </w:rPr>
              <w:t>政府采购政策</w:t>
            </w:r>
          </w:p>
        </w:tc>
        <w:tc>
          <w:tcPr>
            <w:tcW w:w="6988" w:type="dxa"/>
            <w:vAlign w:val="center"/>
          </w:tcPr>
          <w:p w14:paraId="0B343CF0">
            <w:pPr>
              <w:shd w:val="clear" w:color="auto" w:fill="FFFFFF"/>
              <w:adjustRightInd w:val="0"/>
              <w:snapToGrid w:val="0"/>
              <w:spacing w:line="360" w:lineRule="exac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17.1</w:t>
            </w:r>
            <w:r>
              <w:rPr>
                <w:rFonts w:hint="eastAsia" w:ascii="仿宋" w:hAnsi="仿宋" w:eastAsia="仿宋" w:cs="仿宋"/>
                <w:b/>
                <w:color w:val="auto"/>
                <w:sz w:val="24"/>
                <w:highlight w:val="none"/>
              </w:rPr>
              <w:t>本项目为专门面向中小企业采购。</w:t>
            </w:r>
          </w:p>
          <w:p w14:paraId="08D838CC">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17.2根据工信部等部委发布的《关于印发中小企业划型标准规定的通知》（工信部联企业〔2011〕300号）、财政部、工业和信息化部《政府采购促进中小企业发展管理办法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新疆维吾尔自治区财政厅、新疆生产建设兵团财政局《关于落实好政府采购支持中小企业发展的通知》（新财购〔2022〕22号文）规定，</w:t>
            </w:r>
            <w:r>
              <w:rPr>
                <w:rFonts w:hint="eastAsia" w:ascii="仿宋" w:hAnsi="仿宋" w:eastAsia="仿宋" w:cs="仿宋"/>
                <w:b/>
                <w:color w:val="auto"/>
                <w:kern w:val="0"/>
                <w:sz w:val="24"/>
                <w:highlight w:val="none"/>
              </w:rPr>
              <w:t>本次采购标的所属行业为</w:t>
            </w:r>
            <w:r>
              <w:rPr>
                <w:rFonts w:hint="eastAsia" w:ascii="仿宋" w:hAnsi="仿宋" w:eastAsia="仿宋" w:cs="仿宋"/>
                <w:b/>
                <w:color w:val="auto"/>
                <w:kern w:val="0"/>
                <w:sz w:val="24"/>
                <w:highlight w:val="none"/>
                <w:u w:val="single"/>
              </w:rPr>
              <w:t>信息传输、软件和信息技术服务业</w:t>
            </w:r>
            <w:r>
              <w:rPr>
                <w:rFonts w:hint="eastAsia" w:ascii="仿宋" w:hAnsi="仿宋" w:eastAsia="仿宋" w:cs="仿宋"/>
                <w:color w:val="auto"/>
                <w:kern w:val="0"/>
                <w:sz w:val="24"/>
                <w:highlight w:val="none"/>
              </w:rPr>
              <w:t>，符合以下条件的中小微型企业应按照磋商文件格式要求提供《中小企业声明函》。</w:t>
            </w:r>
          </w:p>
          <w:p w14:paraId="1AA30FD2">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177E16E">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（2）在服务采购项目中，服务由中小企业承接，即提供服务的人员为中小企业依照《中华人民共和国劳动合同法》订立劳动合同的从业人员。</w:t>
            </w:r>
          </w:p>
          <w:p w14:paraId="433BF573">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（3）依据本办法规定享受扶持政策获得政府采购合同的，小微企业不得将合同分包给大中型企业，中型企业不得将合同分包给大型企业。</w:t>
            </w:r>
          </w:p>
          <w:p w14:paraId="27E0F2C1">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（4）根据中华人民共和国财政部、中华人民共和国民政部、中国残疾人联合会《关于促进残疾人就业政府采购政策的通知》（（财库〔2017〕141号）文件的规定：残疾人福利性单位视同小型、微型企业。</w:t>
            </w:r>
          </w:p>
          <w:p w14:paraId="0880659F">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（5）根据财政部、司法部《关于政府采购支持监狱企业发展有关问题的通知》(财库【2014】68号)文件的规定：在政府采购活动中，监狱企业视同小型、微型企业。</w:t>
            </w:r>
          </w:p>
          <w:p w14:paraId="4EE09AD8">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若发现供应商提供的《中小企业声明函》内容不实，采购人、采购代理机构将报告当地财政部门，由财政部门依照《中华人民共和国政府采购法》第七十七条有关规定执行，“提供虚假材料谋取中标、成交的，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592400F">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17.3节能、环境标志产品评审优惠内容及加分幅度：</w:t>
            </w:r>
          </w:p>
          <w:p w14:paraId="1A39DB74">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严格执行《财政部 发展改革委 生态环境部 市场监管总局关于调整优化节能产品、环境标志产品政府采购执行机制的通知》（财库〔2019〕9 号）。</w:t>
            </w:r>
          </w:p>
          <w:p w14:paraId="667E373B">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（1）本次采购产品属于政府强制采购产品类别的，须按照要求提供依据国家确定的认证机构出具的、处于有效期之内的节能产品认证证书</w:t>
            </w:r>
            <w:r>
              <w:rPr>
                <w:rFonts w:hint="eastAsia" w:ascii="仿宋" w:hAnsi="仿宋" w:eastAsia="仿宋" w:cs="仿宋"/>
                <w:b w:val="0"/>
                <w:bCs w:val="0"/>
                <w:color w:val="auto"/>
                <w:kern w:val="0"/>
                <w:sz w:val="24"/>
                <w:highlight w:val="none"/>
              </w:rPr>
              <w:t>，否则投标无效。</w:t>
            </w:r>
          </w:p>
          <w:p w14:paraId="299245DE">
            <w:pPr>
              <w:pStyle w:val="107"/>
              <w:shd w:val="clear" w:color="auto" w:fill="FFFFFF"/>
              <w:adjustRightInd w:val="0"/>
              <w:snapToGrid w:val="0"/>
              <w:spacing w:line="360" w:lineRule="exact"/>
              <w:ind w:firstLine="0" w:firstLineChars="0"/>
              <w:rPr>
                <w:rFonts w:hint="eastAsia" w:ascii="仿宋" w:hAnsi="仿宋" w:eastAsia="仿宋" w:cs="仿宋"/>
                <w:color w:val="auto"/>
                <w:kern w:val="1"/>
                <w:sz w:val="24"/>
                <w:szCs w:val="24"/>
                <w:highlight w:val="none"/>
              </w:rPr>
            </w:pPr>
            <w:r>
              <w:rPr>
                <w:rFonts w:hint="eastAsia" w:ascii="仿宋" w:hAnsi="仿宋" w:eastAsia="仿宋" w:cs="仿宋"/>
                <w:color w:val="auto"/>
                <w:kern w:val="0"/>
                <w:sz w:val="24"/>
                <w:szCs w:val="24"/>
                <w:highlight w:val="none"/>
              </w:rPr>
              <w:t>（2）属于政府优先采购产品类别的，须按照要求提供依据国家确定的认证机构出具的、处于有效期之内的节能产品或环境标志产品认证证书，否则不予认定。</w:t>
            </w:r>
          </w:p>
        </w:tc>
      </w:tr>
      <w:tr w14:paraId="2DE12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0E85D437">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8</w:t>
            </w:r>
          </w:p>
        </w:tc>
        <w:tc>
          <w:tcPr>
            <w:tcW w:w="1794" w:type="dxa"/>
            <w:vAlign w:val="center"/>
          </w:tcPr>
          <w:p w14:paraId="0EBDEE94">
            <w:pPr>
              <w:pStyle w:val="653"/>
              <w:snapToGrid w:val="0"/>
              <w:spacing w:line="360" w:lineRule="exact"/>
              <w:jc w:val="center"/>
              <w:rPr>
                <w:rFonts w:hint="eastAsia" w:ascii="仿宋" w:hAnsi="仿宋" w:eastAsia="仿宋" w:cs="仿宋"/>
                <w:color w:val="auto"/>
                <w:kern w:val="2"/>
                <w:highlight w:val="none"/>
              </w:rPr>
            </w:pPr>
            <w:r>
              <w:rPr>
                <w:rFonts w:hint="eastAsia" w:ascii="仿宋" w:hAnsi="仿宋" w:eastAsia="仿宋" w:cs="仿宋"/>
                <w:color w:val="auto"/>
                <w:spacing w:val="-16"/>
                <w:kern w:val="24"/>
                <w:highlight w:val="none"/>
              </w:rPr>
              <w:t>代理服务费</w:t>
            </w:r>
          </w:p>
        </w:tc>
        <w:tc>
          <w:tcPr>
            <w:tcW w:w="6988" w:type="dxa"/>
            <w:vAlign w:val="center"/>
          </w:tcPr>
          <w:p w14:paraId="1664C657">
            <w:pPr>
              <w:pStyle w:val="730"/>
              <w:adjustRightInd w:val="0"/>
              <w:snapToGrid w:val="0"/>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交纳时间：</w:t>
            </w:r>
            <w:bookmarkStart w:id="8" w:name="EB38aee35c8bb7443381a66f9cccb3a2a3"/>
            <w:bookmarkEnd w:id="8"/>
            <w:r>
              <w:rPr>
                <w:rFonts w:hint="eastAsia" w:ascii="仿宋" w:hAnsi="仿宋" w:eastAsia="仿宋" w:cs="仿宋"/>
                <w:color w:val="auto"/>
                <w:kern w:val="0"/>
                <w:sz w:val="24"/>
                <w:szCs w:val="24"/>
                <w:highlight w:val="none"/>
              </w:rPr>
              <w:t>成交供应商在《成交通知书》核发前一次性交纳。</w:t>
            </w:r>
          </w:p>
          <w:p w14:paraId="14849D06">
            <w:pPr>
              <w:pStyle w:val="653"/>
              <w:snapToGrid w:val="0"/>
              <w:spacing w:line="36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交纳金额：</w:t>
            </w:r>
            <w:bookmarkStart w:id="9" w:name="EB2141701fe45e43ecb43361d4713eb39b"/>
            <w:bookmarkEnd w:id="9"/>
            <w:r>
              <w:rPr>
                <w:rFonts w:hint="eastAsia" w:ascii="仿宋" w:hAnsi="仿宋" w:eastAsia="仿宋" w:cs="仿宋"/>
                <w:color w:val="auto"/>
                <w:kern w:val="0"/>
                <w:sz w:val="24"/>
                <w:szCs w:val="24"/>
                <w:highlight w:val="none"/>
              </w:rPr>
              <w:t>成交供应商应按本招标文件的规定，在《成交通知书》核发时至核发后3天内，向采购代理机构支付成交服务费。按发改价格[2011]534号及计价格[2002]1980号文件计算的招标代理服务收费标准下浮40%计取。</w:t>
            </w:r>
          </w:p>
          <w:p w14:paraId="44D7C34C">
            <w:pPr>
              <w:pStyle w:val="653"/>
              <w:snapToGrid w:val="0"/>
              <w:spacing w:line="36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账户名称：新疆新之建工程咨询有限公司</w:t>
            </w:r>
          </w:p>
          <w:p w14:paraId="483DAB1B">
            <w:pPr>
              <w:pStyle w:val="653"/>
              <w:snapToGrid w:val="0"/>
              <w:spacing w:line="36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开户行名称：交通银行乌鲁木齐光明路支行</w:t>
            </w:r>
          </w:p>
          <w:p w14:paraId="08EF3677">
            <w:pPr>
              <w:pStyle w:val="653"/>
              <w:snapToGrid w:val="0"/>
              <w:spacing w:line="36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账号：651651034013001779607</w:t>
            </w:r>
          </w:p>
          <w:p w14:paraId="4CA433D6">
            <w:pPr>
              <w:pStyle w:val="653"/>
              <w:snapToGrid w:val="0"/>
              <w:spacing w:line="36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行号：301881000286</w:t>
            </w:r>
          </w:p>
        </w:tc>
      </w:tr>
      <w:tr w14:paraId="2ACD5B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2243D64A">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9</w:t>
            </w:r>
          </w:p>
        </w:tc>
        <w:tc>
          <w:tcPr>
            <w:tcW w:w="1794" w:type="dxa"/>
            <w:vAlign w:val="center"/>
          </w:tcPr>
          <w:p w14:paraId="4CD63326">
            <w:pPr>
              <w:pStyle w:val="653"/>
              <w:snapToGrid w:val="0"/>
              <w:spacing w:line="36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其他说明</w:t>
            </w:r>
          </w:p>
        </w:tc>
        <w:tc>
          <w:tcPr>
            <w:tcW w:w="6988" w:type="dxa"/>
            <w:vAlign w:val="center"/>
          </w:tcPr>
          <w:p w14:paraId="496F3D1E">
            <w:pPr>
              <w:pStyle w:val="653"/>
              <w:snapToGrid w:val="0"/>
              <w:spacing w:line="360" w:lineRule="exact"/>
              <w:jc w:val="both"/>
              <w:rPr>
                <w:rFonts w:hint="eastAsia" w:ascii="仿宋" w:hAnsi="仿宋" w:eastAsia="仿宋" w:cs="仿宋"/>
                <w:color w:val="auto"/>
                <w:kern w:val="2"/>
                <w:highlight w:val="none"/>
              </w:rPr>
            </w:pPr>
            <w:r>
              <w:rPr>
                <w:rFonts w:hint="eastAsia" w:ascii="仿宋" w:hAnsi="仿宋" w:eastAsia="仿宋" w:cs="仿宋"/>
                <w:color w:val="auto"/>
                <w:kern w:val="1"/>
                <w:highlight w:val="none"/>
              </w:rPr>
              <w:t>在评标过程直至签订合同前的任何时间，如经证实发现供应商提供虚假投标资料(包括技术支持资料)或信息骗取中标的，或者未按本磋商文件要求提交履约保证金的（如有要求），将取消其中标资格，没收其投标保证金，并报主管部门备案。</w:t>
            </w:r>
          </w:p>
        </w:tc>
      </w:tr>
      <w:tr w14:paraId="353BA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456CB9BA">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20</w:t>
            </w:r>
          </w:p>
        </w:tc>
        <w:tc>
          <w:tcPr>
            <w:tcW w:w="1794" w:type="dxa"/>
            <w:vAlign w:val="center"/>
          </w:tcPr>
          <w:p w14:paraId="52F245A9">
            <w:pPr>
              <w:pStyle w:val="653"/>
              <w:snapToGrid w:val="0"/>
              <w:spacing w:line="360" w:lineRule="exact"/>
              <w:jc w:val="center"/>
              <w:rPr>
                <w:rFonts w:hint="eastAsia" w:ascii="仿宋" w:hAnsi="仿宋" w:eastAsia="仿宋" w:cs="仿宋"/>
                <w:color w:val="auto"/>
                <w:kern w:val="1"/>
                <w:highlight w:val="none"/>
              </w:rPr>
            </w:pPr>
            <w:r>
              <w:rPr>
                <w:rFonts w:hint="eastAsia" w:ascii="仿宋" w:hAnsi="仿宋" w:eastAsia="仿宋" w:cs="仿宋"/>
                <w:color w:val="auto"/>
                <w:kern w:val="1"/>
                <w:highlight w:val="none"/>
              </w:rPr>
              <w:t>报价次数</w:t>
            </w:r>
          </w:p>
        </w:tc>
        <w:tc>
          <w:tcPr>
            <w:tcW w:w="6988" w:type="dxa"/>
            <w:vAlign w:val="center"/>
          </w:tcPr>
          <w:p w14:paraId="632D2C62">
            <w:pPr>
              <w:pStyle w:val="653"/>
              <w:snapToGrid w:val="0"/>
              <w:spacing w:line="360" w:lineRule="exact"/>
              <w:rPr>
                <w:rFonts w:hint="eastAsia" w:ascii="仿宋" w:hAnsi="仿宋" w:eastAsia="仿宋" w:cs="仿宋"/>
                <w:b/>
                <w:bCs/>
                <w:color w:val="auto"/>
                <w:kern w:val="1"/>
                <w:highlight w:val="none"/>
              </w:rPr>
            </w:pPr>
            <w:r>
              <w:rPr>
                <w:rFonts w:hint="eastAsia" w:ascii="仿宋" w:hAnsi="仿宋" w:eastAsia="仿宋" w:cs="仿宋"/>
                <w:b/>
                <w:bCs/>
                <w:color w:val="auto"/>
                <w:kern w:val="1"/>
                <w:highlight w:val="none"/>
              </w:rPr>
              <w:t>本项目进行两轮报价，首次报价为第一轮报价，</w:t>
            </w:r>
            <w:r>
              <w:rPr>
                <w:rFonts w:hint="eastAsia" w:ascii="仿宋" w:hAnsi="仿宋" w:eastAsia="仿宋" w:cs="仿宋"/>
                <w:b/>
                <w:bCs/>
                <w:color w:val="auto"/>
                <w:kern w:val="1"/>
                <w:highlight w:val="none"/>
                <w:lang w:eastAsia="zh-CN"/>
              </w:rPr>
              <w:t>磋商小组对其进行评审并提出答疑问题；第二轮（即最终报价）是在答疑完毕后，按原次序进行最终报价。</w:t>
            </w:r>
            <w:r>
              <w:rPr>
                <w:rFonts w:hint="eastAsia" w:ascii="仿宋" w:hAnsi="仿宋" w:eastAsia="仿宋" w:cs="仿宋"/>
                <w:b/>
                <w:bCs/>
                <w:kern w:val="0"/>
                <w:szCs w:val="21"/>
                <w:lang w:val="en-US" w:eastAsia="zh-CN"/>
              </w:rPr>
              <w:t>二次报价须提供完整版内容（已标价工程量清单）</w:t>
            </w:r>
            <w:r>
              <w:rPr>
                <w:rFonts w:hint="eastAsia" w:ascii="仿宋" w:hAnsi="仿宋" w:eastAsia="仿宋" w:cs="仿宋"/>
                <w:b/>
                <w:bCs/>
                <w:color w:val="auto"/>
                <w:kern w:val="1"/>
                <w:highlight w:val="none"/>
                <w:lang w:eastAsia="zh-CN"/>
              </w:rPr>
              <w:t>最终报价单填写好线上提交后，磋商小组在同一时间开启最终报价单。</w:t>
            </w:r>
          </w:p>
        </w:tc>
      </w:tr>
      <w:tr w14:paraId="32ED3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3B13A30B">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21</w:t>
            </w:r>
          </w:p>
        </w:tc>
        <w:tc>
          <w:tcPr>
            <w:tcW w:w="1794" w:type="dxa"/>
            <w:vAlign w:val="center"/>
          </w:tcPr>
          <w:p w14:paraId="428F2F1E">
            <w:pPr>
              <w:pStyle w:val="705"/>
              <w:spacing w:line="420" w:lineRule="exact"/>
              <w:ind w:firstLine="0" w:firstLineChars="0"/>
              <w:jc w:val="center"/>
              <w:rPr>
                <w:rFonts w:hint="eastAsia" w:ascii="仿宋" w:hAnsi="仿宋" w:eastAsia="仿宋" w:cs="仿宋"/>
                <w:color w:val="auto"/>
                <w:kern w:val="1"/>
                <w:highlight w:val="none"/>
                <w:lang w:val="en-US" w:eastAsia="zh-CN"/>
              </w:rPr>
            </w:pPr>
            <w:r>
              <w:rPr>
                <w:rFonts w:hint="eastAsia" w:ascii="仿宋" w:hAnsi="仿宋" w:eastAsia="仿宋" w:cs="仿宋"/>
                <w:color w:val="auto"/>
                <w:sz w:val="24"/>
                <w:szCs w:val="24"/>
                <w:highlight w:val="none"/>
              </w:rPr>
              <w:t>履约保证金</w:t>
            </w:r>
          </w:p>
        </w:tc>
        <w:tc>
          <w:tcPr>
            <w:tcW w:w="6988" w:type="dxa"/>
            <w:vAlign w:val="center"/>
          </w:tcPr>
          <w:p w14:paraId="159F9616">
            <w:pPr>
              <w:pStyle w:val="750"/>
              <w:adjustRightInd w:val="0"/>
              <w:snapToGrid w:val="0"/>
              <w:rPr>
                <w:rFonts w:hint="eastAsia" w:ascii="仿宋" w:hAnsi="仿宋" w:eastAsia="仿宋" w:cs="仿宋"/>
                <w:snapToGrid w:val="0"/>
                <w:color w:val="auto"/>
                <w:sz w:val="24"/>
                <w:szCs w:val="22"/>
                <w:highlight w:val="none"/>
              </w:rPr>
            </w:pPr>
            <w:r>
              <w:rPr>
                <w:rFonts w:hint="eastAsia" w:ascii="仿宋" w:hAnsi="仿宋" w:eastAsia="仿宋" w:cs="仿宋"/>
                <w:snapToGrid w:val="0"/>
                <w:color w:val="auto"/>
                <w:sz w:val="24"/>
                <w:szCs w:val="22"/>
                <w:highlight w:val="none"/>
                <w:lang w:eastAsia="zh-CN"/>
              </w:rPr>
              <w:t>□不要求</w:t>
            </w:r>
            <w:r>
              <w:rPr>
                <w:rFonts w:hint="eastAsia" w:ascii="仿宋" w:hAnsi="仿宋" w:eastAsia="仿宋" w:cs="仿宋"/>
                <w:snapToGrid w:val="0"/>
                <w:color w:val="auto"/>
                <w:sz w:val="24"/>
                <w:szCs w:val="22"/>
                <w:highlight w:val="none"/>
              </w:rPr>
              <w:t>。</w:t>
            </w:r>
          </w:p>
          <w:p w14:paraId="6377D89B">
            <w:pPr>
              <w:adjustRightInd w:val="0"/>
              <w:snapToGrid w:val="0"/>
              <w:rPr>
                <w:rFonts w:hint="eastAsia" w:ascii="仿宋" w:hAnsi="仿宋" w:eastAsia="仿宋" w:cs="仿宋"/>
                <w:snapToGrid w:val="0"/>
                <w:color w:val="auto"/>
                <w:sz w:val="24"/>
                <w:szCs w:val="22"/>
                <w:highlight w:val="none"/>
                <w:lang w:eastAsia="zh-CN"/>
              </w:rPr>
            </w:pPr>
            <w:r>
              <w:rPr>
                <w:rFonts w:hint="eastAsia" w:ascii="仿宋" w:hAnsi="仿宋" w:eastAsia="仿宋" w:cs="仿宋"/>
                <w:snapToGrid w:val="0"/>
                <w:color w:val="auto"/>
                <w:sz w:val="24"/>
                <w:szCs w:val="22"/>
                <w:highlight w:val="none"/>
                <w:lang w:eastAsia="zh-CN"/>
              </w:rPr>
              <w:t>☑要求</w:t>
            </w:r>
          </w:p>
          <w:p w14:paraId="333DEDE9">
            <w:pPr>
              <w:adjustRightInd w:val="0"/>
              <w:snapToGrid w:val="0"/>
              <w:rPr>
                <w:rFonts w:hint="eastAsia" w:ascii="仿宋" w:hAnsi="仿宋" w:eastAsia="仿宋" w:cs="仿宋"/>
                <w:snapToGrid w:val="0"/>
                <w:color w:val="auto"/>
                <w:sz w:val="24"/>
                <w:szCs w:val="22"/>
                <w:highlight w:val="none"/>
                <w:lang w:eastAsia="zh-CN"/>
              </w:rPr>
            </w:pPr>
            <w:r>
              <w:rPr>
                <w:rFonts w:hint="eastAsia" w:ascii="仿宋" w:hAnsi="仿宋" w:eastAsia="仿宋" w:cs="仿宋"/>
                <w:snapToGrid w:val="0"/>
                <w:color w:val="auto"/>
                <w:sz w:val="24"/>
                <w:szCs w:val="22"/>
                <w:highlight w:val="none"/>
                <w:lang w:eastAsia="zh-CN"/>
              </w:rPr>
              <w:t>履约保证金金额：</w:t>
            </w:r>
            <w:r>
              <w:rPr>
                <w:rFonts w:hint="eastAsia" w:ascii="仿宋" w:hAnsi="仿宋" w:eastAsia="仿宋" w:cs="仿宋"/>
                <w:snapToGrid w:val="0"/>
                <w:color w:val="auto"/>
                <w:sz w:val="24"/>
                <w:szCs w:val="22"/>
                <w:highlight w:val="none"/>
                <w:lang w:val="en-US" w:eastAsia="zh-CN"/>
              </w:rPr>
              <w:t>中标价10%</w:t>
            </w:r>
          </w:p>
          <w:p w14:paraId="0F2B8623">
            <w:pPr>
              <w:adjustRightInd w:val="0"/>
              <w:snapToGrid w:val="0"/>
              <w:rPr>
                <w:rFonts w:hint="eastAsia" w:ascii="仿宋" w:hAnsi="仿宋" w:eastAsia="仿宋" w:cs="仿宋"/>
                <w:snapToGrid w:val="0"/>
                <w:color w:val="auto"/>
                <w:sz w:val="24"/>
                <w:szCs w:val="22"/>
                <w:highlight w:val="none"/>
                <w:lang w:eastAsia="zh-CN"/>
              </w:rPr>
            </w:pPr>
            <w:r>
              <w:rPr>
                <w:rFonts w:hint="eastAsia" w:ascii="仿宋" w:hAnsi="仿宋" w:eastAsia="仿宋" w:cs="仿宋"/>
                <w:snapToGrid w:val="0"/>
                <w:color w:val="auto"/>
                <w:sz w:val="24"/>
                <w:szCs w:val="22"/>
                <w:highlight w:val="none"/>
                <w:lang w:eastAsia="zh-CN"/>
              </w:rPr>
              <w:t>履约保证金形式：</w:t>
            </w:r>
            <w:r>
              <w:rPr>
                <w:rFonts w:hint="eastAsia" w:ascii="仿宋" w:hAnsi="仿宋" w:eastAsia="仿宋" w:cs="仿宋"/>
                <w:snapToGrid w:val="0"/>
                <w:color w:val="auto"/>
                <w:sz w:val="24"/>
                <w:szCs w:val="22"/>
                <w:highlight w:val="none"/>
                <w:lang w:val="en-US" w:eastAsia="zh-CN"/>
              </w:rPr>
              <w:sym w:font="Wingdings" w:char="00A8"/>
            </w:r>
            <w:r>
              <w:rPr>
                <w:rFonts w:hint="eastAsia" w:ascii="仿宋" w:hAnsi="仿宋" w:eastAsia="仿宋" w:cs="仿宋"/>
                <w:snapToGrid w:val="0"/>
                <w:color w:val="auto"/>
                <w:sz w:val="24"/>
                <w:szCs w:val="22"/>
                <w:highlight w:val="none"/>
                <w:lang w:val="en-US" w:eastAsia="zh-CN"/>
              </w:rPr>
              <w:t>电汇</w:t>
            </w:r>
            <w:r>
              <w:rPr>
                <w:rFonts w:hint="eastAsia" w:ascii="仿宋" w:hAnsi="仿宋" w:eastAsia="仿宋" w:cs="仿宋"/>
                <w:snapToGrid w:val="0"/>
                <w:color w:val="auto"/>
                <w:sz w:val="24"/>
                <w:szCs w:val="22"/>
                <w:highlight w:val="none"/>
                <w:lang w:val="en-US" w:eastAsia="zh-CN"/>
              </w:rPr>
              <w:sym w:font="Wingdings" w:char="00A8"/>
            </w:r>
            <w:r>
              <w:rPr>
                <w:rFonts w:hint="eastAsia" w:ascii="仿宋" w:hAnsi="仿宋" w:eastAsia="仿宋" w:cs="仿宋"/>
                <w:snapToGrid w:val="0"/>
                <w:color w:val="auto"/>
                <w:sz w:val="24"/>
                <w:szCs w:val="22"/>
                <w:highlight w:val="none"/>
                <w:lang w:val="en-US" w:eastAsia="zh-CN"/>
              </w:rPr>
              <w:t>支票</w:t>
            </w:r>
            <w:r>
              <w:rPr>
                <w:rFonts w:hint="eastAsia" w:ascii="仿宋" w:hAnsi="仿宋" w:eastAsia="仿宋" w:cs="仿宋"/>
                <w:snapToGrid w:val="0"/>
                <w:color w:val="auto"/>
                <w:sz w:val="24"/>
                <w:szCs w:val="22"/>
                <w:highlight w:val="none"/>
                <w:lang w:val="en-US" w:eastAsia="zh-CN"/>
              </w:rPr>
              <w:sym w:font="Wingdings" w:char="00FE"/>
            </w:r>
            <w:r>
              <w:rPr>
                <w:rFonts w:hint="eastAsia" w:ascii="仿宋" w:hAnsi="仿宋" w:eastAsia="仿宋" w:cs="仿宋"/>
                <w:snapToGrid w:val="0"/>
                <w:color w:val="auto"/>
                <w:sz w:val="24"/>
                <w:szCs w:val="22"/>
                <w:highlight w:val="none"/>
                <w:lang w:val="en-US" w:eastAsia="zh-CN"/>
              </w:rPr>
              <w:t>履约保函原件彩色扫描件</w:t>
            </w:r>
            <w:r>
              <w:rPr>
                <w:rFonts w:hint="eastAsia" w:ascii="仿宋" w:hAnsi="仿宋" w:eastAsia="仿宋" w:cs="仿宋"/>
                <w:snapToGrid w:val="0"/>
                <w:color w:val="auto"/>
                <w:sz w:val="24"/>
                <w:szCs w:val="22"/>
                <w:highlight w:val="none"/>
                <w:lang w:eastAsia="zh-CN"/>
              </w:rPr>
              <w:t xml:space="preserve"> </w:t>
            </w:r>
          </w:p>
          <w:p w14:paraId="352FC4F7">
            <w:pPr>
              <w:adjustRightInd w:val="0"/>
              <w:snapToGrid w:val="0"/>
              <w:rPr>
                <w:rFonts w:hint="eastAsia" w:ascii="仿宋" w:hAnsi="仿宋" w:eastAsia="仿宋" w:cs="仿宋"/>
                <w:snapToGrid w:val="0"/>
                <w:color w:val="auto"/>
                <w:sz w:val="24"/>
                <w:szCs w:val="22"/>
                <w:highlight w:val="none"/>
                <w:lang w:val="en-US" w:eastAsia="zh-CN"/>
              </w:rPr>
            </w:pPr>
            <w:r>
              <w:rPr>
                <w:rFonts w:hint="eastAsia" w:ascii="仿宋" w:hAnsi="仿宋" w:eastAsia="仿宋" w:cs="仿宋"/>
                <w:snapToGrid w:val="0"/>
                <w:color w:val="auto"/>
                <w:sz w:val="24"/>
                <w:szCs w:val="22"/>
                <w:highlight w:val="none"/>
                <w:lang w:val="en-US" w:eastAsia="zh-CN"/>
              </w:rPr>
              <w:t>履约担保期限：3年</w:t>
            </w:r>
          </w:p>
          <w:p w14:paraId="019C487C">
            <w:pPr>
              <w:adjustRightInd w:val="0"/>
              <w:snapToGrid w:val="0"/>
              <w:rPr>
                <w:rFonts w:hint="default" w:ascii="仿宋" w:hAnsi="仿宋" w:eastAsia="仿宋" w:cs="仿宋"/>
                <w:snapToGrid w:val="0"/>
                <w:color w:val="auto"/>
                <w:sz w:val="24"/>
                <w:szCs w:val="22"/>
                <w:highlight w:val="none"/>
                <w:lang w:val="en-US" w:eastAsia="zh-CN"/>
              </w:rPr>
            </w:pPr>
            <w:r>
              <w:rPr>
                <w:rFonts w:hint="eastAsia" w:ascii="仿宋" w:hAnsi="仿宋" w:eastAsia="仿宋" w:cs="仿宋"/>
                <w:snapToGrid w:val="0"/>
                <w:color w:val="auto"/>
                <w:sz w:val="24"/>
                <w:szCs w:val="22"/>
                <w:highlight w:val="none"/>
                <w:lang w:eastAsia="zh-CN"/>
              </w:rPr>
              <w:t>履约保证金</w:t>
            </w:r>
            <w:r>
              <w:rPr>
                <w:rFonts w:hint="eastAsia" w:ascii="仿宋" w:hAnsi="仿宋" w:eastAsia="仿宋" w:cs="仿宋"/>
                <w:snapToGrid w:val="0"/>
                <w:color w:val="auto"/>
                <w:sz w:val="24"/>
                <w:szCs w:val="22"/>
                <w:highlight w:val="none"/>
                <w:lang w:val="en-US" w:eastAsia="zh-CN"/>
              </w:rPr>
              <w:t>要求：见索即付</w:t>
            </w:r>
          </w:p>
        </w:tc>
      </w:tr>
      <w:tr w14:paraId="6694B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3" w:type="dxa"/>
            <w:vAlign w:val="center"/>
          </w:tcPr>
          <w:p w14:paraId="2BB5C7E1">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22</w:t>
            </w:r>
          </w:p>
        </w:tc>
        <w:tc>
          <w:tcPr>
            <w:tcW w:w="1794" w:type="dxa"/>
            <w:vAlign w:val="center"/>
          </w:tcPr>
          <w:p w14:paraId="70FF0526">
            <w:pPr>
              <w:pStyle w:val="653"/>
              <w:snapToGrid w:val="0"/>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注意事项</w:t>
            </w:r>
          </w:p>
        </w:tc>
        <w:tc>
          <w:tcPr>
            <w:tcW w:w="6988" w:type="dxa"/>
            <w:vAlign w:val="center"/>
          </w:tcPr>
          <w:p w14:paraId="7E65972A">
            <w:pPr>
              <w:pStyle w:val="705"/>
              <w:spacing w:line="420" w:lineRule="exact"/>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447F5B99">
            <w:pPr>
              <w:pStyle w:val="705"/>
              <w:spacing w:line="420" w:lineRule="exact"/>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供应商须仔细阅读本磋商文件的所有条款。如果在商务、技术等方面有偏离，供应商须在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“商务偏离表”、“技术规格偏离表”中一一列出。另外，供应商应对字体置黑的条款、注有 “磋商无效”字样的条款、以及加注“*”号的条款引起重视，如不满足此类条款的规定，其后果由供应商自行承担。</w:t>
            </w:r>
          </w:p>
          <w:p w14:paraId="574DB2FD">
            <w:pPr>
              <w:pStyle w:val="705"/>
              <w:spacing w:line="420" w:lineRule="exact"/>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解释权:构成磋商文件的各个组成文件应互为解释，互为说明；除磋商文件中有特别规定外，按招标公告、供应商须知前附表、供应商须知、采购需求、合同条款、响应文件格式的先后顺序解释；如磋商文件出现前后不一致的内容以供应商须知前附表为准。</w:t>
            </w:r>
          </w:p>
          <w:p w14:paraId="2426D769">
            <w:pPr>
              <w:pStyle w:val="705"/>
              <w:spacing w:line="420" w:lineRule="exact"/>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、本表中“</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eq \o\ac(□,√)</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”标示选择使用该项，“□”标示不选择使用该项。</w:t>
            </w:r>
            <w:bookmarkStart w:id="10" w:name="EB61dc4c9ac9c04154b29a6c247670320a"/>
            <w:r>
              <w:rPr>
                <w:rFonts w:hint="eastAsia" w:ascii="仿宋" w:hAnsi="仿宋" w:eastAsia="仿宋" w:cs="仿宋"/>
                <w:color w:val="auto"/>
                <w:sz w:val="24"/>
                <w:szCs w:val="24"/>
                <w:highlight w:val="none"/>
              </w:rPr>
              <w:t xml:space="preserve"> </w:t>
            </w:r>
            <w:bookmarkEnd w:id="10"/>
          </w:p>
          <w:p w14:paraId="23F866A3">
            <w:pPr>
              <w:pStyle w:val="705"/>
              <w:spacing w:line="420" w:lineRule="exact"/>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应保证本项目使用的任何产品和服务（包括部分使用），不会产生因第三方提出侵犯其专利权、商标权或其它知识产权而引起的法律和经济纠纷，如因专利权、商标权或其它知识产权而引起法律和经济纠纷，由供应商承担所有相关责任的同时不得耽误本项目服务期限.</w:t>
            </w:r>
          </w:p>
          <w:p w14:paraId="73360101">
            <w:pPr>
              <w:pStyle w:val="705"/>
              <w:spacing w:line="420" w:lineRule="exact"/>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5、“磋商须知前附表”用于进一步明确“磋商须知”中未尽事宜，如“磋商须知前附”中的内容存在与“磋商须知”中内容相抵触的，抵触内容无效。</w:t>
            </w:r>
          </w:p>
          <w:p w14:paraId="6DE70DAB">
            <w:pPr>
              <w:pStyle w:val="705"/>
              <w:spacing w:line="420" w:lineRule="exact"/>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6、对于“磋商须知”未阐述清楚或完全明确的事宜，一律以“磋商须知前附”中的内容为准。</w:t>
            </w:r>
          </w:p>
        </w:tc>
      </w:tr>
    </w:tbl>
    <w:p w14:paraId="16A5EF12">
      <w:pPr>
        <w:widowControl/>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p>
    <w:p w14:paraId="2CEFABA6">
      <w:pPr>
        <w:pStyle w:val="330"/>
        <w:spacing w:beforeLines="50" w:afterLines="50" w:line="360" w:lineRule="auto"/>
        <w:jc w:val="center"/>
        <w:outlineLvl w:val="0"/>
        <w:rPr>
          <w:rFonts w:hint="eastAsia" w:ascii="仿宋" w:hAnsi="仿宋" w:eastAsia="仿宋" w:cs="仿宋"/>
          <w:b/>
          <w:bCs/>
          <w:color w:val="auto"/>
          <w:kern w:val="0"/>
          <w:sz w:val="28"/>
          <w:szCs w:val="28"/>
          <w:highlight w:val="none"/>
        </w:rPr>
      </w:pPr>
      <w:bookmarkStart w:id="11" w:name="_Toc127462392"/>
      <w:r>
        <w:rPr>
          <w:rFonts w:hint="eastAsia" w:ascii="仿宋" w:hAnsi="仿宋" w:eastAsia="仿宋" w:cs="仿宋"/>
          <w:b/>
          <w:color w:val="auto"/>
          <w:sz w:val="32"/>
          <w:szCs w:val="32"/>
          <w:highlight w:val="none"/>
        </w:rPr>
        <w:t>第三部分  供应商须知</w:t>
      </w:r>
      <w:bookmarkEnd w:id="11"/>
    </w:p>
    <w:p w14:paraId="3274EB0B">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一、总则</w:t>
      </w:r>
    </w:p>
    <w:p w14:paraId="26CE430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1.本文件适用于本竞争性磋商的采购项目。</w:t>
      </w:r>
    </w:p>
    <w:p w14:paraId="70A2D87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2.定义：</w:t>
      </w:r>
    </w:p>
    <w:p w14:paraId="6B3479A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2.1“采购人”名称详见供应商须知前附表</w:t>
      </w:r>
      <w:r>
        <w:rPr>
          <w:rFonts w:hint="eastAsia" w:ascii="仿宋" w:hAnsi="仿宋" w:eastAsia="仿宋" w:cs="仿宋"/>
          <w:color w:val="auto"/>
          <w:kern w:val="0"/>
          <w:sz w:val="24"/>
          <w:highlight w:val="none"/>
          <w:u w:val="single"/>
        </w:rPr>
        <w:t>第1条</w:t>
      </w:r>
      <w:r>
        <w:rPr>
          <w:rFonts w:hint="eastAsia" w:ascii="仿宋" w:hAnsi="仿宋" w:eastAsia="仿宋" w:cs="仿宋"/>
          <w:color w:val="auto"/>
          <w:kern w:val="0"/>
          <w:sz w:val="24"/>
          <w:highlight w:val="none"/>
        </w:rPr>
        <w:t>。</w:t>
      </w:r>
    </w:p>
    <w:p w14:paraId="6F2745D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2.2“货物及服务”指本磋商文件所述供应商应该为本项目提供的货物、服务以及应当履行的承诺和义务。</w:t>
      </w:r>
    </w:p>
    <w:p w14:paraId="4506014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2.3“供应商”指向采购人提供服务的法人（或负责人）、其他组织或者自然人。</w:t>
      </w:r>
    </w:p>
    <w:p w14:paraId="32521CD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3.合格供应商的条件</w:t>
      </w:r>
    </w:p>
    <w:p w14:paraId="5475867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3.1具有本项目生产、制造、供应及/或实施能力，符合、承认并承诺履行本磋商文件各项规定的国内供应商均可参加磋商。</w:t>
      </w:r>
    </w:p>
    <w:p w14:paraId="5E509BE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供应商必须是已在中国境内依法登记注册并仍有效存续的供应商，并且其所持有的由工商行政管理局所核发的有效的营业执照上所载明的营业期限余额应当不少于本次采购的相关合同基本义务履行所需期限。否则，磋商小组有权视情况决定是否拒绝其本次响应。</w:t>
      </w:r>
    </w:p>
    <w:p w14:paraId="17D5C02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3.3供应商应遵守有关的国家法律、法规和条例，具备《中华人民共和国政府采购法》和本磋商文件中规定的条件：</w:t>
      </w:r>
    </w:p>
    <w:p w14:paraId="1F18778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（1）具有独立承担民事责任的能力；</w:t>
      </w:r>
    </w:p>
    <w:p w14:paraId="75FF5A6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（2）具有良好的商业信誉和健全的财务会计制度；</w:t>
      </w:r>
    </w:p>
    <w:p w14:paraId="426F21E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（3）具有履行合同所必需的设备和专业技术能力；</w:t>
      </w:r>
    </w:p>
    <w:p w14:paraId="39C2B88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（4）具有依法缴纳税收和社会保障资金的良好记录；</w:t>
      </w:r>
    </w:p>
    <w:p w14:paraId="33A8D4C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（5）参加此项采购活动前三年内，在经营活动中没有重大违法记录；</w:t>
      </w:r>
    </w:p>
    <w:p w14:paraId="5A81874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（6）具有供应商须知前附表</w:t>
      </w:r>
      <w:r>
        <w:rPr>
          <w:rFonts w:hint="eastAsia" w:ascii="仿宋" w:hAnsi="仿宋" w:eastAsia="仿宋" w:cs="仿宋"/>
          <w:color w:val="auto"/>
          <w:kern w:val="0"/>
          <w:sz w:val="24"/>
          <w:highlight w:val="none"/>
          <w:u w:val="single"/>
        </w:rPr>
        <w:t>第4条</w:t>
      </w:r>
      <w:r>
        <w:rPr>
          <w:rFonts w:hint="eastAsia" w:ascii="仿宋" w:hAnsi="仿宋" w:eastAsia="仿宋" w:cs="仿宋"/>
          <w:color w:val="auto"/>
          <w:kern w:val="0"/>
          <w:sz w:val="24"/>
          <w:highlight w:val="none"/>
        </w:rPr>
        <w:t>规定的资质条件。</w:t>
      </w:r>
    </w:p>
    <w:p w14:paraId="06DB9B9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3.4本次磋商不允许联合体响应。</w:t>
      </w:r>
    </w:p>
    <w:p w14:paraId="55FE535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3.5如供应商代表不是法定代表人（或负责人），须持有《法定代表人授权委托书》(按磋商文件格式填写)。</w:t>
      </w:r>
    </w:p>
    <w:p w14:paraId="4DC8A54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4.费用</w:t>
      </w:r>
    </w:p>
    <w:p w14:paraId="12FC247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4.1供应商应承担所有与准备和参加响应有关的费用，采购代理机构和采购人在任何情况下均无义务和责任承担这些费用。</w:t>
      </w:r>
    </w:p>
    <w:p w14:paraId="173DF2F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5.通知</w:t>
      </w:r>
    </w:p>
    <w:p w14:paraId="1A54855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5.1对与本项目有关的通知，采购代理机构将以书面（包括书面材料、信函、传真等，下同）、短信或在本次磋商公告的媒体上以发布公告的形式，向潜在供应商发出，供应商联系人、联系电话、邮箱和地址以潜在供应商在政采云平台登记的信息为准。因登记有误、通信线路故障或其它任何意外情形，导致所发出的通知延迟送达或无法到达供应商，除非有适当的证据表明采购代理机构已经明知该项应当通知的事项并未实际有效到达且采购代理机构认为仍有条件和必要及时地再次补发通知而故意拖延或不予补发通知，否则，采购代理机构不因此承担任何责任，有关的磋商活动可以继续有效地进行。</w:t>
      </w:r>
    </w:p>
    <w:p w14:paraId="6FC2D346">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二、磋商文件</w:t>
      </w:r>
    </w:p>
    <w:p w14:paraId="00EDBB5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6.磋商文件</w:t>
      </w:r>
    </w:p>
    <w:p w14:paraId="49B9D31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6.1磋商文件由下列七部分内容组成：</w:t>
      </w:r>
    </w:p>
    <w:p w14:paraId="43B18DB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第一部分 磋商公告</w:t>
      </w:r>
    </w:p>
    <w:p w14:paraId="1EFBEA4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第二部分 供应商须知前附表</w:t>
      </w:r>
    </w:p>
    <w:p w14:paraId="4031AB6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第三部分 供应商须知</w:t>
      </w:r>
    </w:p>
    <w:p w14:paraId="361C0AF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第四部分 评审办法和评审标准</w:t>
      </w:r>
    </w:p>
    <w:p w14:paraId="1BED605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第五部分 采购需求</w:t>
      </w:r>
    </w:p>
    <w:p w14:paraId="3464354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第六部分 成交合同</w:t>
      </w:r>
    </w:p>
    <w:p w14:paraId="3CB3C33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第七部分 响应文件格式</w:t>
      </w:r>
    </w:p>
    <w:p w14:paraId="259C91C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7.磋商文件的澄清和修改</w:t>
      </w:r>
    </w:p>
    <w:p w14:paraId="7015D8D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7.1供应商的澄清、修改等要求的提交：任何下载或领取磋商文件的潜在供应商，均可要求对磋商文件进行澄清及或修改，并可以要求就服务环境的现场进行踏勘，该要求应在响应截止期5日前，按磋商公告中的联系地址以书面形式送达采购代理机构或采购人。</w:t>
      </w:r>
    </w:p>
    <w:p w14:paraId="7EFE135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7.2磋商文件在公告之前已经在相关媒体/网站发布公告公开征求过意见的或进行过论证的，采购代理机构或采购人可以不再接受已经征求过意见或论证的商务或技术部分供应商提出的相关澄清、修改要求。</w:t>
      </w:r>
    </w:p>
    <w:p w14:paraId="30B0211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7.3采购代理机构或采购人将视情况确定是否有必要安排所有已下载磋商文件的供应商踏勘现场，而无论采购代理机构或采购人是否安排踏勘现场，供应商均应当将相关的因素作为响应所应当考虑或依据的因素，若采购代理机构或采购人并未统一安排踏勘现场，供应商在遵守所有相关法律的情况下可以自行踏勘现场。</w:t>
      </w:r>
    </w:p>
    <w:p w14:paraId="35F4137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7.4按照责权利相一致原则，若磋商文件的主要商务、技术指标由采购人提出，则供应商提出的相关澄清、修改要求应送达采购人，由采购人负责解释，并应当由采购人视情况作出澄清或修改的决定；若磋商文件的主要商务、技术指标由采购代理机构提出，则供应商提出的相关澄清、修改要求则应送达采购代理机构，由采购代理机构负责解释，并应当由采购代理机构视情况作出澄清或修改的决定。与此相应，相关质疑处理工作也按照此原则由采购人或采购代理机构进行处理。</w:t>
      </w:r>
    </w:p>
    <w:p w14:paraId="7CE83EF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7.5采购代理机构对澄清、修改要求的处理：采购代理机构对给予澄清、修改及/或进行其它答复的，应当用补充文件的方式进行，且应当以当面交接、邮寄、传真或电子邮件、网站披露等其中至少一种方式，统一向全体，或分别向每一位(但不可以只向其中一部分)潜在供应商发出澄清、修改及/或进行其它答复的补充文件，补充文件中可以包括原提出的问题，但不包括问题的来源。</w:t>
      </w:r>
    </w:p>
    <w:p w14:paraId="72B1901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7.6采购代理机构主动进行的澄清、修改：采购代理机构无论出于何种原因，均可主动对磋商文件中的相关事项，用补充文件的方式进行澄清和修改。</w:t>
      </w:r>
    </w:p>
    <w:p w14:paraId="37C5A99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7.7补充文件的发出时间、响应截止日的变更：在磋商采购的情形下，自澄清、修改及/或进行其它答复的补充文件发出之日起至所规定的供应商提交响应文件截止之日止，不得少于五日，需要为此调整响应文件提交截止日的，应当重新确定，并就变更后的响应截止日重新发出通知。</w:t>
      </w:r>
    </w:p>
    <w:p w14:paraId="4041346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7.8采购代理机构澄清、修改、其它答复的效力：无论是否根据潜在供应商的澄清、修改及/或进行其它答复的要求，采购代理机构一旦对磋商文件作出了澄清、修改及/或进行其它答复，即刻发生效力，采购代理机构有关的补充文件，应当作为磋商文件的组成部分，对所有现实的或潜在的供应商均具有约束力，而无论是否已经实际收到该澄清和修改文件。同时，采购代理机构和供应商的权利及义务将受到新的截止期的约束。</w:t>
      </w:r>
    </w:p>
    <w:p w14:paraId="29DB761C">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三、响应文件</w:t>
      </w:r>
    </w:p>
    <w:p w14:paraId="425D808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8.响应文件的语言和计量单位</w:t>
      </w:r>
    </w:p>
    <w:p w14:paraId="652B6F4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8.1供应商提交的响应文件以及供应商与采购代理机构就有关响应的所有来往函电应使用中文简体字。</w:t>
      </w:r>
    </w:p>
    <w:p w14:paraId="2E22616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8.2供应商提交的证书类和相关授权等外文文件，以及外国公司的名称与签章等可以是外文。其中，相关授权文件是外文的，必要时磋商小组可以要求供应商提供附有公证书的中文翻译文件或者与原版文件签章相一致的中文翻译文件及其他相关证明文件。</w:t>
      </w:r>
    </w:p>
    <w:p w14:paraId="14CD881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8.3响应文件所使用的计量单位，应使用国家法定计量单位。</w:t>
      </w:r>
    </w:p>
    <w:p w14:paraId="67CE4C3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8.4对违反上述规定情形的，磋商小组有权要求供应商限期提供相应文件或决定对其响应予以拒绝。</w:t>
      </w:r>
    </w:p>
    <w:p w14:paraId="7FE75AD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9.响应文件的组成及相关要求</w:t>
      </w:r>
    </w:p>
    <w:p w14:paraId="014CCD9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9.1响应文件分为资格审查文件、商务技术响应文件。</w:t>
      </w:r>
    </w:p>
    <w:p w14:paraId="3254BD7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本次磋商，供应商应按供应商须知前附表第5条规定提交资格审查文件、商务技术响应文件和需要供应商自行编写的其他文件，其中加*项目若有实质性修改或非实质性响应，将导致磋商无效。</w:t>
      </w:r>
    </w:p>
    <w:p w14:paraId="474ED96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9.2响应文件递交截止时间（见供应商须知前附表第6条）</w:t>
      </w:r>
    </w:p>
    <w:p w14:paraId="5DCAFE3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9.3磋商保证金（见供应商须知前附表第11条）</w:t>
      </w:r>
    </w:p>
    <w:p w14:paraId="44F6795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9.4履约保证金（见供应商须知前附表相关要求）</w:t>
      </w:r>
    </w:p>
    <w:p w14:paraId="286F7B0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9.5响应报价</w:t>
      </w:r>
    </w:p>
    <w:p w14:paraId="0D063CC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所有响应报价均以人民币元为计算单位。只要响应了一个确定数额的总价，无论分项价格是否全部填报了相应的金额或免费字样，报价应被视为已经包含了但并不限于各项相关服务等的费用和所需缴纳的所有价格、税、费。在其它情况下，由于分项报价填报不完整、不清楚或存在其它任何失误，所导致的任何不利后果均应当由供应商自行承担。</w:t>
      </w:r>
    </w:p>
    <w:p w14:paraId="7AACE05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（2）本次磋商不接受可选择或可调整的响应方案和报价，任何选择性方案或报价将被视为非实质性响应而被拒绝。</w:t>
      </w:r>
    </w:p>
    <w:p w14:paraId="558DB19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（3）供应商应按照磋商文件要求填报《磋商一览表》及《报价明细表》，不接受任何超出磋商文件要求而额外赠送的货物或者服务等内容。</w:t>
      </w:r>
    </w:p>
    <w:p w14:paraId="0F9F626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9.6本项目不允许供应商将项目的非主体、非关键性工作交由他人完成。</w:t>
      </w:r>
    </w:p>
    <w:p w14:paraId="7AE8853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10.响应内容填写说明</w:t>
      </w:r>
    </w:p>
    <w:p w14:paraId="5693139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10.1供应商应详细阅读磋商文件的全部内容。响应文件须对磋商文件中的内容做出实质性和完整的响应，如果响应文件填报的内容资料不详，或没有提供磋商文件中所要求的全部资料及数据，将可能导致响应被拒绝。</w:t>
      </w:r>
    </w:p>
    <w:p w14:paraId="41D55AD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10.2响应文件应严格按照磋商文件规定的顺序装订成册并编制目录，由于编排混乱导致响应文件被误读或查找不到，供应商自行承担责任。</w:t>
      </w:r>
    </w:p>
    <w:p w14:paraId="205017D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10.3响应文件应严格按照磋商文件的要求提交，并按规定的统一格式逐项填写，不准有空项；无相应内容可填的项应填写“无”、 “没有相应指标”等明确的回答文字。响应文件未按规定提交或留有空项，可能被视为不完整响应的响应文件，其响应有可能被拒绝。</w:t>
      </w:r>
    </w:p>
    <w:p w14:paraId="2437F80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10.4磋商一览表要求按格式统一填写，不得自行删减内容。</w:t>
      </w:r>
    </w:p>
    <w:p w14:paraId="6C21F29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10.5供应商必须保证响应文件所提供的全部资料真实可靠，并接受采购代理机构或磋商小组对其中任何资料进一步审查的要求。</w:t>
      </w:r>
    </w:p>
    <w:p w14:paraId="7A4F796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11.响应文件的有效期</w:t>
      </w:r>
    </w:p>
    <w:p w14:paraId="307243B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11.1本项目响应文件的有效期详见供应商须知前附表第7条。</w:t>
      </w:r>
      <w:r>
        <w:rPr>
          <w:rFonts w:hint="eastAsia" w:ascii="仿宋" w:hAnsi="仿宋" w:eastAsia="仿宋" w:cs="仿宋"/>
          <w:b/>
          <w:color w:val="auto"/>
          <w:kern w:val="0"/>
          <w:sz w:val="24"/>
          <w:highlight w:val="none"/>
        </w:rPr>
        <w:t>有效期短于该规定期限的磋商将被拒绝。</w:t>
      </w:r>
    </w:p>
    <w:p w14:paraId="073AB40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11.2在特殊情况下，采购代理机构可与供应商协商延长响应文件的有效期。这种要求和答复都应以书面形式进行。此时，按本须知规定的磋商保证金的有效期也相应延长。供应商可以拒绝接受延期要求而不会被没收保证金。同意延长有效期的供应商除按照采购代理机构要求修改响应文件有效期外，不能修改响应文件的其他内容。</w:t>
      </w:r>
    </w:p>
    <w:p w14:paraId="029094D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12.响应文件的签署及其他规定</w:t>
      </w:r>
    </w:p>
    <w:p w14:paraId="31D03B3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12.1组成响应文件的各项文件均应遵守本项规定。</w:t>
      </w:r>
    </w:p>
    <w:p w14:paraId="236782E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12.2响应文件及相关文件的签订、履行、通知等事项的书面文件中的单位盖章、印章、公章等处均仅指与当事人名称全称相一致的标准</w:t>
      </w:r>
      <w:r>
        <w:rPr>
          <w:rFonts w:hint="eastAsia" w:ascii="仿宋" w:hAnsi="仿宋" w:eastAsia="仿宋" w:cs="仿宋"/>
          <w:color w:val="auto"/>
          <w:kern w:val="0"/>
          <w:sz w:val="24"/>
          <w:highlight w:val="none"/>
          <w:lang w:eastAsia="zh-CN"/>
        </w:rPr>
        <w:t>印章</w:t>
      </w:r>
      <w:r>
        <w:rPr>
          <w:rFonts w:hint="eastAsia" w:ascii="仿宋" w:hAnsi="仿宋" w:eastAsia="仿宋" w:cs="仿宋"/>
          <w:color w:val="auto"/>
          <w:kern w:val="0"/>
          <w:sz w:val="24"/>
          <w:highlight w:val="none"/>
        </w:rPr>
        <w:t>，不得使用其它形式（如带有“专用章”等字样的印章）。</w:t>
      </w:r>
    </w:p>
    <w:p w14:paraId="6EA973C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12.3响应文件应按照磋商文件要求，格式文件需在签章和签字的位置填写供应商全称并加</w:t>
      </w:r>
      <w:r>
        <w:rPr>
          <w:rFonts w:hint="eastAsia" w:ascii="仿宋" w:hAnsi="仿宋" w:eastAsia="仿宋" w:cs="仿宋"/>
          <w:color w:val="auto"/>
          <w:kern w:val="0"/>
          <w:sz w:val="24"/>
          <w:highlight w:val="none"/>
          <w:lang w:eastAsia="zh-CN"/>
        </w:rPr>
        <w:t>盖印章</w:t>
      </w:r>
      <w:r>
        <w:rPr>
          <w:rFonts w:hint="eastAsia" w:ascii="仿宋" w:hAnsi="仿宋" w:eastAsia="仿宋" w:cs="仿宋"/>
          <w:color w:val="auto"/>
          <w:kern w:val="0"/>
          <w:sz w:val="24"/>
          <w:highlight w:val="none"/>
        </w:rPr>
        <w:t>，同时在该处签署法定代表人或供应商代表的全名或加盖本人签名章。响应文件中授权书等非格式文件需签章的加盖与当事人名称相一致的标准</w:t>
      </w:r>
      <w:r>
        <w:rPr>
          <w:rFonts w:hint="eastAsia" w:ascii="仿宋" w:hAnsi="仿宋" w:eastAsia="仿宋" w:cs="仿宋"/>
          <w:color w:val="auto"/>
          <w:kern w:val="0"/>
          <w:sz w:val="24"/>
          <w:highlight w:val="none"/>
          <w:lang w:eastAsia="zh-CN"/>
        </w:rPr>
        <w:t>印章</w:t>
      </w:r>
      <w:r>
        <w:rPr>
          <w:rFonts w:hint="eastAsia" w:ascii="仿宋" w:hAnsi="仿宋" w:eastAsia="仿宋" w:cs="仿宋"/>
          <w:color w:val="auto"/>
          <w:kern w:val="0"/>
          <w:sz w:val="24"/>
          <w:highlight w:val="none"/>
        </w:rPr>
        <w:t>，注明签署人姓名的须签署人签署全名或加盖本人签名章。</w:t>
      </w:r>
    </w:p>
    <w:p w14:paraId="473EBE3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12.4供应商须注意：为合理节约政府采购评审成本，提倡诚实信用的响应行为，特别要求供应商应本着诚信精神，在本次响应文件的偏离表和其它偏离文件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磋商小组有权按评审办法予以处理。</w:t>
      </w:r>
    </w:p>
    <w:p w14:paraId="16BB507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12.5供应商应按供应商须知前附表第5条规定的份数提交响应文件。</w:t>
      </w:r>
    </w:p>
    <w:p w14:paraId="105CA85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12.6响应文件应字迹清楚、内容齐全、不得涂改或增删。如有修改和增删，必须有供应商</w:t>
      </w:r>
      <w:r>
        <w:rPr>
          <w:rFonts w:hint="eastAsia" w:ascii="仿宋" w:hAnsi="仿宋" w:eastAsia="仿宋" w:cs="仿宋"/>
          <w:color w:val="auto"/>
          <w:kern w:val="0"/>
          <w:sz w:val="24"/>
          <w:highlight w:val="none"/>
          <w:lang w:eastAsia="zh-CN"/>
        </w:rPr>
        <w:t>印章</w:t>
      </w:r>
      <w:r>
        <w:rPr>
          <w:rFonts w:hint="eastAsia" w:ascii="仿宋" w:hAnsi="仿宋" w:eastAsia="仿宋" w:cs="仿宋"/>
          <w:color w:val="auto"/>
          <w:kern w:val="0"/>
          <w:sz w:val="24"/>
          <w:highlight w:val="none"/>
        </w:rPr>
        <w:t>及法定代表人或其授权的供应商代表签字或签章。</w:t>
      </w:r>
    </w:p>
    <w:p w14:paraId="668E547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因响应文件字迹潦草或表达不清所引起的不利后果由供应商承担。</w:t>
      </w:r>
    </w:p>
    <w:p w14:paraId="2985B2EE">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四、响应文件的递交</w:t>
      </w:r>
    </w:p>
    <w:p w14:paraId="1B84EA3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 本项目使用政采云平台采用全流程电子招投标。供应商根据招标文件及政采云电子招投标供应商操作手册要求编制、生成并提交（上传）电子</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。采购人及采购代理机构拒绝接受通过电子交易平台以外的任何形式提交（上传）的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w:t>
      </w:r>
    </w:p>
    <w:p w14:paraId="488A4ED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14.1 </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上传的截止日期</w:t>
      </w:r>
    </w:p>
    <w:p w14:paraId="3FF19BE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14.1.1 供应商必须在《投标须知前附表》中规定的时间之前将</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上传到规定的地点。</w:t>
      </w:r>
    </w:p>
    <w:p w14:paraId="1777074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14.1.2超过招标文件规定的投标截止时间上传的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将不予接受。</w:t>
      </w:r>
    </w:p>
    <w:p w14:paraId="3495855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，采购代理机构不对其后果负责。</w:t>
      </w:r>
    </w:p>
    <w:p w14:paraId="75F350A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14.2 </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的修改、撤回和撤销</w:t>
      </w:r>
    </w:p>
    <w:p w14:paraId="4F567E5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14.2.1提交</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截止时间前，供应商可以通过电子交易平台对所提交（上传）的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进行补充、修改或者撤回。</w:t>
      </w:r>
    </w:p>
    <w:p w14:paraId="33190E3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14.2.2 供应商不得在投标截止时间起至</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有效期满前撤销</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，否则其投标保证金将被没收。</w:t>
      </w:r>
    </w:p>
    <w:p w14:paraId="39C2F17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 有下列情形之一的，视为供应商串通投标，其投标无效：</w:t>
      </w:r>
    </w:p>
    <w:p w14:paraId="4F40E326">
      <w:pPr>
        <w:shd w:val="clear" w:color="auto" w:fill="FFFFFF"/>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⑴ 不同供应商的响应文件由同一单位或者个人编制;</w:t>
      </w:r>
    </w:p>
    <w:p w14:paraId="3868D567">
      <w:pPr>
        <w:shd w:val="clear" w:color="auto" w:fill="FFFFFF"/>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⑵ 不同供应商委托同一单位或者个人办理投标事宜;</w:t>
      </w:r>
    </w:p>
    <w:p w14:paraId="4E0C4D0F">
      <w:pPr>
        <w:shd w:val="clear" w:color="auto" w:fill="FFFFFF"/>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⑶ 不同供应商的响应文件载明的项目管理成员或者联系人员为同一人;</w:t>
      </w:r>
    </w:p>
    <w:p w14:paraId="5CF95575">
      <w:pPr>
        <w:shd w:val="clear" w:color="auto" w:fill="FFFFFF"/>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⑷ 不同供应商的响应文件异常一致或者报价呈规律性差异;</w:t>
      </w:r>
    </w:p>
    <w:p w14:paraId="191A4DD7">
      <w:pPr>
        <w:shd w:val="clear" w:color="auto" w:fill="FFFFFF"/>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⑸ 不同供应商的响应文件相互混装;</w:t>
      </w:r>
    </w:p>
    <w:p w14:paraId="166980DE">
      <w:pPr>
        <w:shd w:val="clear" w:color="auto" w:fill="FFFFFF"/>
        <w:spacing w:line="440" w:lineRule="exact"/>
        <w:ind w:firstLine="482" w:firstLineChars="200"/>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⑹ 不同供应商的保证金从同一单位或者个人的账户转出。</w:t>
      </w:r>
    </w:p>
    <w:p w14:paraId="76758FE6">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五、评审步骤和要求</w:t>
      </w:r>
    </w:p>
    <w:p w14:paraId="00DBEE3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16.组建磋商小组</w:t>
      </w:r>
    </w:p>
    <w:p w14:paraId="735B84E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16.1采购人或采购代理机构根据有关法律法规和本磋商文件的规定，结合本磋商项目的特点组建磋商小组，对具备实质性响应的响应文件进行评估和比较。磋商小组由采购人代表和评审专家共3人及以上单数组成。其中评审专家人数不得少于磋商小组成员总数的三分之二。</w:t>
      </w:r>
    </w:p>
    <w:p w14:paraId="1A7327E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16.2本项目评审专家按照政府采购云平台相关管理要求，在政府采购云平台专家库随机抽取。符合财政部关于《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3B07E60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17.资格审查、符合性审查</w:t>
      </w:r>
    </w:p>
    <w:p w14:paraId="4C3C86D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17.1磋商时间后，采购方代表</w:t>
      </w:r>
      <w:r>
        <w:rPr>
          <w:rFonts w:hint="eastAsia" w:ascii="仿宋" w:hAnsi="仿宋" w:eastAsia="仿宋" w:cs="仿宋"/>
          <w:color w:val="auto"/>
          <w:kern w:val="0"/>
          <w:sz w:val="24"/>
          <w:highlight w:val="none"/>
          <w:lang w:eastAsia="zh-CN"/>
        </w:rPr>
        <w:t>或采购代理机构</w:t>
      </w:r>
      <w:r>
        <w:rPr>
          <w:rFonts w:hint="eastAsia" w:ascii="仿宋" w:hAnsi="仿宋" w:eastAsia="仿宋" w:cs="仿宋"/>
          <w:color w:val="auto"/>
          <w:kern w:val="0"/>
          <w:sz w:val="24"/>
          <w:highlight w:val="none"/>
        </w:rPr>
        <w:t>将按照磋商文件规定对供应商进行资格审查，资格审查不合格的，磋商无效。</w:t>
      </w:r>
    </w:p>
    <w:p w14:paraId="26B8FF2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17.2磋商小组将对通过资格审查的供应商提交的响应文件进行符合性审查，符合性审查不合格的，磋商无效。</w:t>
      </w:r>
    </w:p>
    <w:p w14:paraId="0CDA664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17.3在详细评审之前，磋商小组要审查每份响应文件是否实质上响应了磋商文件的要求</w:t>
      </w:r>
    </w:p>
    <w:p w14:paraId="3E6E0E7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（1）实质上响应的响应是指与磋商文件的主要条款、条件和规格相符，没有重大偏离或保留。</w:t>
      </w:r>
    </w:p>
    <w:p w14:paraId="0556AEC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重大偏离或保留系指响应的需求质量、数量和服务期限等明显不能满足磋商文件的要求，或者实质上与磋商文件不一致，而且限制了采购人的权利或供应商的义务，纠正这些偏离或保留将对其他实质上响应要求的供应商的竞争地位产生不公正的影响。</w:t>
      </w:r>
    </w:p>
    <w:p w14:paraId="29A499B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（3）重大偏离不允许在响应截止时间后修正，但磋商小组将允许修正响应中不构成重大偏离的地方，这些修正不会对其他实质上响应磋商文件要求的供应商的竞争地位产生不公正的影响。</w:t>
      </w:r>
    </w:p>
    <w:p w14:paraId="5A64066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（4）如果响应文件实质上没有响应磋商文件的要求，磋商小组将予以拒绝，供应商不得再对响应文件进行任何修正从而使其响应成为实质上响应的响应。</w:t>
      </w:r>
    </w:p>
    <w:p w14:paraId="1134987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17.4响应文件的细微偏差是指在实质上响应磋商文件要求，但在个别地方存在漏项或者提供了不完整的技术信息和数据等情况，并且补正这些遗漏或者不完整不会对其他供应商造成不公平的结果。细微偏差不影响响应文件的有效性。</w:t>
      </w:r>
    </w:p>
    <w:p w14:paraId="7E3E546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17.5初审中，对明显的文字和计算错误按下述原则处理，若出现相互矛盾之处，应以排列在先的原则为准优先处理：</w:t>
      </w:r>
    </w:p>
    <w:p w14:paraId="73D3F6A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1)如果磋商一览表响应价格与响应文件中磋商一览表不一致的，以磋商一览表响应价格为准；磋商一览表内容与响应文件中明细表内容不一致的,以磋商一览表为准。</w:t>
      </w:r>
    </w:p>
    <w:p w14:paraId="504AD0E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2)如果以文字表示的数据与数字表示的有差别，以文字为准修正数字。如果大小写金额不一致的，以大写金额为准。</w:t>
      </w:r>
    </w:p>
    <w:p w14:paraId="0FAE41D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3)如果金额乘以数量不等于总价，以单价为准修正总价，但单价金额小数点有明显错误的，应以总价为准，并修改单价。如果明细价格相加不等于汇总价格，以明细价格为准。</w:t>
      </w:r>
    </w:p>
    <w:p w14:paraId="5E0138A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4)调整后的数据应对供应商具有约束力，供应商不同意以上修正，其响应将被拒绝。</w:t>
      </w:r>
    </w:p>
    <w:p w14:paraId="60A5E785">
      <w:pPr>
        <w:shd w:val="clear" w:color="auto" w:fill="FFFFFF"/>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highlight w:val="none"/>
        </w:rPr>
        <w:t>17.6磋商小组所有成员应当集中与单一供应商分别进行磋商，并给予所有通过资格及符合性审查的供应商平等的磋商机会。</w:t>
      </w:r>
    </w:p>
    <w:p w14:paraId="522C472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18.响应的澄清</w:t>
      </w:r>
    </w:p>
    <w:p w14:paraId="059FBEC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18.1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将以询标函的形式通过政采云平台向供应商发出。供应商的澄清、说明或者更正应当由法定代表人或其授权代表签字或者加</w:t>
      </w:r>
      <w:r>
        <w:rPr>
          <w:rFonts w:hint="eastAsia" w:ascii="仿宋" w:hAnsi="仿宋" w:eastAsia="仿宋" w:cs="仿宋"/>
          <w:color w:val="auto"/>
          <w:kern w:val="0"/>
          <w:sz w:val="24"/>
          <w:highlight w:val="none"/>
          <w:lang w:eastAsia="zh-CN"/>
        </w:rPr>
        <w:t>盖印章</w:t>
      </w:r>
      <w:r>
        <w:rPr>
          <w:rFonts w:hint="eastAsia" w:ascii="仿宋" w:hAnsi="仿宋" w:eastAsia="仿宋" w:cs="仿宋"/>
          <w:color w:val="auto"/>
          <w:kern w:val="0"/>
          <w:sz w:val="24"/>
          <w:highlight w:val="none"/>
        </w:rPr>
        <w:t>。由授权代表签字的，应当附法定代表人授权书。供应商为自然人的，应当由本人签字并附身份证明。</w:t>
      </w:r>
    </w:p>
    <w:p w14:paraId="323E394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18.2供应商必须按照磋商小组询标函通知的内容，在规定时间内做出答复，该答复须由其法定代表人或授权代表签字或者加</w:t>
      </w:r>
      <w:r>
        <w:rPr>
          <w:rFonts w:hint="eastAsia" w:ascii="仿宋" w:hAnsi="仿宋" w:eastAsia="仿宋" w:cs="仿宋"/>
          <w:color w:val="auto"/>
          <w:kern w:val="0"/>
          <w:sz w:val="24"/>
          <w:highlight w:val="none"/>
          <w:lang w:eastAsia="zh-CN"/>
        </w:rPr>
        <w:t>盖印章</w:t>
      </w:r>
      <w:r>
        <w:rPr>
          <w:rFonts w:hint="eastAsia" w:ascii="仿宋" w:hAnsi="仿宋" w:eastAsia="仿宋" w:cs="仿宋"/>
          <w:color w:val="auto"/>
          <w:kern w:val="0"/>
          <w:sz w:val="24"/>
          <w:highlight w:val="none"/>
        </w:rPr>
        <w:t>，并作为响应文件内容的一部分。澄清、说明或者补正不得超出响应文件的范围或者改变响应文件的实质性内容。供应商拒不按照要求对响应文件进行澄清、说明或者补正的，磋商小组可拒绝该响应。</w:t>
      </w:r>
    </w:p>
    <w:p w14:paraId="24C0742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18.3如磋商小组一致认为某个供应商的报价与各供应商磋商报价的平均报价价差较大，存在明显不合理，有低于成本价或降低质量、不能诚信履行的可能，影响公平竞争时，磋商小组有权决定是否通知供应商限期进行书面解释或提供相关证明材料。若已要求，而该供应商在规定期限内未做出解释、作出的解释不合理或不能提供证明材料的，磋商小组可拒绝该响应。</w:t>
      </w:r>
    </w:p>
    <w:p w14:paraId="10E15F6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19.对响应文件的详细评审</w:t>
      </w:r>
    </w:p>
    <w:p w14:paraId="2158ADD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19.1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询标函的形式通过政采云平台同时通知所有参加磋商的供应商。供应商应当按照磋商文件的变动情况和磋商小组的要求重新提交磋商报价，并由其法定代表人或授权代表签字或者加</w:t>
      </w:r>
      <w:r>
        <w:rPr>
          <w:rFonts w:hint="eastAsia" w:ascii="仿宋" w:hAnsi="仿宋" w:eastAsia="仿宋" w:cs="仿宋"/>
          <w:color w:val="auto"/>
          <w:kern w:val="0"/>
          <w:sz w:val="24"/>
          <w:highlight w:val="none"/>
          <w:lang w:eastAsia="zh-CN"/>
        </w:rPr>
        <w:t>盖印章</w:t>
      </w:r>
      <w:r>
        <w:rPr>
          <w:rFonts w:hint="eastAsia" w:ascii="仿宋" w:hAnsi="仿宋" w:eastAsia="仿宋" w:cs="仿宋"/>
          <w:color w:val="auto"/>
          <w:kern w:val="0"/>
          <w:sz w:val="24"/>
          <w:highlight w:val="none"/>
        </w:rPr>
        <w:t>。由授权代表签字的，应当附法定代表人授权书。供应商为自然人的，应当由本人签字并附身份证明。</w:t>
      </w:r>
    </w:p>
    <w:p w14:paraId="62E1E5A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19.2符合《政府采购竞争性磋商采购方式管理暂行办法》的通知(财库〔2014〕214号)第三条第四项情形的，提交最后报价的供应商可以为2家。</w:t>
      </w:r>
    </w:p>
    <w:p w14:paraId="12E5E33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19.3已提交响应文件的供应商，在提交最后报价之前，可以根据磋商情况退出磋商。采购人、采购代理机构应当退还退出磋商的供应商的磋商保证金。</w:t>
      </w:r>
    </w:p>
    <w:p w14:paraId="0B00EB3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19.4经磋商确定最终采购需求和提交最后报价的供应商后，由磋商小组采用综合评分法对提交最终报价的供应商的响应文件和最终报价进行综合评分。</w:t>
      </w:r>
    </w:p>
    <w:p w14:paraId="2E0B8E0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19.5综合评分法，是指响应文件满足磋商文件全部实质性要求且按评审因素的量化指标评审得分最高的供应商为成交候选供应商的评审方法。综合评分法评审标准中的分值设置应当与评审因素的量化指标相对应。磋商文件中没有规定的评审标准不得作为评审依据。</w:t>
      </w:r>
    </w:p>
    <w:p w14:paraId="2FA03DC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19.6评审时，磋商小组各成员应当独立对每个有效响应的文件进行评价、打分，然后汇总每个供应商每项评分因素的得分。</w:t>
      </w:r>
    </w:p>
    <w:p w14:paraId="7451A04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19.7综合评分法中的价格分统一采用低价优先法计算，即满足磋商文件要求且最后报价最低的供应商的价格为磋商基准价，其价格分为满分。其他供应商的价格分统一按照下列公式计算：磋商报价得分=（磋商基准价/最终磋商报价）×价格权值×100。</w:t>
      </w:r>
    </w:p>
    <w:p w14:paraId="02F425D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19.8项目评审过程中，不得去掉最后报价中的最高报价和最低报价。</w:t>
      </w:r>
    </w:p>
    <w:p w14:paraId="607E2E8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19.9磋商小组只对实质上响应磋商文件的响应进行评价和比较；评审应严格按照磋商文件的要求和条件进行；具体评审原则、方法和成交条件详见磋商文件第四部分“评审办法和评审标准”。</w:t>
      </w:r>
    </w:p>
    <w:p w14:paraId="412E13C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20.确定成交供应商</w:t>
      </w:r>
    </w:p>
    <w:p w14:paraId="5D1085F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20.1磋商小组应当根据综合评分情况，按照评审得分由高到低顺序推荐3名成交候选供应商，并编写评审报告。符合财政部关于《政府采购竞争性磋商采购方式管理暂行办法》的通知(财库〔2014〕214号)第二十一条第三款情形的，可以推荐2家成交候选供应商。评审得分相同的，按照最后报价由低到高的顺序推荐。评审得分且最后报价相同的，按照技术指标优劣顺序推荐。</w:t>
      </w:r>
    </w:p>
    <w:p w14:paraId="730DB8A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2CE95F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20.3采购人将确定排名第一的成交候选人为成交供应商并向其授予合同。排名第一的成交候选人因不可抗力或者自身原因不能履行合同，或者本文件规定应当提交履约保证金而在规定期限未能提交的，采购人可以按照《政府采购竞争性磋商采购方式管理暂行办法》的通知(财库〔2014〕214号)第二十八条第二款规定的原则确定其他供应商作为成交供应商并签订政府采购合同。</w:t>
      </w:r>
    </w:p>
    <w:p w14:paraId="771AEB5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20.4采购人也可以授权磋商小组按本条规定直接确定成交供应商。</w:t>
      </w:r>
    </w:p>
    <w:p w14:paraId="1419DEB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20.5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66D6762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20.6采购人或者采购代理机构不得通过对样品进行检测、对供应商进行考察等方式改变评审结果。</w:t>
      </w:r>
    </w:p>
    <w:p w14:paraId="579AD79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21.评审过程保密</w:t>
      </w:r>
    </w:p>
    <w:p w14:paraId="00B5FBD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21.1响应截止时间之后，直到授予供应商合同止，凡是属于审查、澄清、评价和比较响应的有关资料以及授标意向等，均不向供应商或其他与评审无关的人员透露。</w:t>
      </w:r>
    </w:p>
    <w:p w14:paraId="34ECEFB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21.2在评审期间，供应商企图影响采购代理机构或磋商小组的任何活动，将导致响应被拒绝，并由其承担相应的法律责任。</w:t>
      </w:r>
    </w:p>
    <w:p w14:paraId="1C55181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21.3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14:paraId="0A0AAB2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22.关于供应商瑕疵滞后发现的处理规则：</w:t>
      </w:r>
    </w:p>
    <w:p w14:paraId="5521F5F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22.1无论基于何种原因，各项本应作拒绝处理的情形即便未被及时发现而使该供应商进入初审、详细评审或其它后续程序，包括已经签约的情形，一旦在任何时间被发现存在上述情形，则向财政部门反映。</w:t>
      </w:r>
    </w:p>
    <w:p w14:paraId="4356489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23.采购项目终止</w:t>
      </w:r>
    </w:p>
    <w:p w14:paraId="16C00E2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23.1在磋商过程中，磋商小组发现有下列情形之一的，应当终止竞争性磋商采购活动：</w:t>
      </w:r>
    </w:p>
    <w:p w14:paraId="11BDA0A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1)因情况变化，不再符合规定的竞争性磋商采购方式适用情形的；</w:t>
      </w:r>
    </w:p>
    <w:p w14:paraId="5F97C68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2)出现影响采购公正的违法、违规行为的；</w:t>
      </w:r>
    </w:p>
    <w:p w14:paraId="25D15E8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竞争性磋商采购活动终止后，磋商小组应作出书面报告。</w:t>
      </w:r>
    </w:p>
    <w:p w14:paraId="0A61924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23.2在采购活动中因重大变故，采购任务取消的，采购人或者采购代理机构应当终止采购活动，通知所有参加采购活动的供应商，并将项目实施情况和采购任务取消原因报送本级财政部门。</w:t>
      </w:r>
    </w:p>
    <w:p w14:paraId="3D9C2F8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23.3终止后，采购代理机构应当将终止原因通知所有供应商。</w:t>
      </w:r>
    </w:p>
    <w:p w14:paraId="348FE093">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六、签订合同</w:t>
      </w:r>
    </w:p>
    <w:p w14:paraId="6A70373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24.成交通知</w:t>
      </w:r>
    </w:p>
    <w:p w14:paraId="2507CF0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24.1采购人或者采购代理机构应当在成交供应商确定后2个工作日内，在新疆政府采购云平台发布成交结果公告，同时向成交供应商发出成交通知书。但该成交结果的有效性不依赖于未成交的供应商是否已经收到该通知。成交通知书对采购人和成交供应商具有同等法律效力。成交通知书发出以后，采购人改变成交结果或者成交供应商放弃成交，应当承担相应的法律责任。</w:t>
      </w:r>
    </w:p>
    <w:p w14:paraId="45DBD46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24.2成交通知书是合同的组成部分。</w:t>
      </w:r>
    </w:p>
    <w:p w14:paraId="7DFA8E7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25.签订合同</w:t>
      </w:r>
    </w:p>
    <w:p w14:paraId="1C0524C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25.1采购人与成交供应商应当在成交通知书发出之日起30日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4E65EF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25.2采购人如需追加与合同标的相同的货物或服务，在不改变合同其他条款的前提下，成交供应商可与采购人协商签订补充合同，但所有补充合同的采购金额不得超过原合同金额的10%。</w:t>
      </w:r>
    </w:p>
    <w:p w14:paraId="1BB7BD8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E4C306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25.4成交供应商一旦成交及签订合同后，不得转包、分包，亦不得将合同全部及任何权利、义务向第三方转让，否则将被视为严重违约，采购代理机构有权决定按照成交合同终止或解除合同等约定处理。</w:t>
      </w:r>
    </w:p>
    <w:p w14:paraId="14951E3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25.5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3C3834AD">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七、磋商代理服务费</w:t>
      </w:r>
    </w:p>
    <w:p w14:paraId="20166A3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 磋商代理服务费：见前附表要求。</w:t>
      </w:r>
    </w:p>
    <w:p w14:paraId="659B8609">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八、处罚、询问和质疑</w:t>
      </w:r>
    </w:p>
    <w:p w14:paraId="444529A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27.发生下列情况之一，供应商的磋商保证金将被没收，并被列入不良记录名单，供应商今后参与同类政府采购项目的机会可能会受到影响：</w:t>
      </w:r>
    </w:p>
    <w:p w14:paraId="0EA1DAA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27.1供应商在提交响应文件截止时间后撤回响应文件的；</w:t>
      </w:r>
    </w:p>
    <w:p w14:paraId="3CC8978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27.2供应商在响应文件中提供虚假材料的；</w:t>
      </w:r>
    </w:p>
    <w:p w14:paraId="1AB8418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27.3除因不可抗力或磋商文件认可的情形以外，成交供应商不与采购人签订合同的；</w:t>
      </w:r>
    </w:p>
    <w:p w14:paraId="0666797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27.4供应商与采购人、其他供应商或者采购代理机构恶意串通的；</w:t>
      </w:r>
    </w:p>
    <w:p w14:paraId="31F5DC2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27.5磋商文件规定的其他情形。</w:t>
      </w:r>
    </w:p>
    <w:p w14:paraId="1DCBF02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28.供应商有权就磋商事宜提出质疑</w:t>
      </w:r>
    </w:p>
    <w:p w14:paraId="303B9BB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28.1供应商对采购事项有疑问的，可以按照《政府采购质疑和投诉办法》（财政部令第94号）向采购人或采购代理机构提出询问。</w:t>
      </w:r>
    </w:p>
    <w:p w14:paraId="76031C9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28.2磋商程序受《中华人民共和国政府采购法》和相关法律法规的约束，并受到严格的内部监察，以确保授予合同过程的公平公正。</w:t>
      </w:r>
    </w:p>
    <w:p w14:paraId="156CAFA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28.3供应商对磋商文件条款或技术参数有异议的，应当在磋商截止时间前按照《供应商须知前附表》规定的时间内一次性提出。供应商已经参与磋商，并于磋商截止时间后对磋商文件提出质疑的，质疑无效。</w:t>
      </w:r>
    </w:p>
    <w:p w14:paraId="0BBCAB6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28.4若供应商认为其响应未获公平评审或采购过程和成交结果使自己的合法权益受到损害的，可以在知道或者应知其权益受到损害之日起7个工作日内提出质疑。 </w:t>
      </w:r>
    </w:p>
    <w:p w14:paraId="6A0E7FF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28.5质疑应当按照《政府采购质疑和投诉办法》（财政部令第94号）规定，以书面形式向采购人或采购代理机构提出。</w:t>
      </w:r>
    </w:p>
    <w:p w14:paraId="00C8DCD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28.6供应商提出质疑应当提交质疑函和必要的证明材料。质疑函应当包括下列内容：</w:t>
      </w:r>
    </w:p>
    <w:p w14:paraId="0AF8D63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28.6.1供应商的姓名或者名称、地址、邮编、联系人及联系电话；</w:t>
      </w:r>
    </w:p>
    <w:p w14:paraId="42E4474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28.6.2质疑项目的名称、编号；</w:t>
      </w:r>
    </w:p>
    <w:p w14:paraId="2F1E4E7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28.6.3具体、明确的质疑事项和与质疑事项相关的请求；</w:t>
      </w:r>
    </w:p>
    <w:p w14:paraId="25E3BBE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28.6.4事实依据；</w:t>
      </w:r>
    </w:p>
    <w:p w14:paraId="7DE076A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28.6.5必要的法律依据；</w:t>
      </w:r>
    </w:p>
    <w:p w14:paraId="611307F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28.6.6提出质疑的日期。</w:t>
      </w:r>
    </w:p>
    <w:p w14:paraId="23816E4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28.6.7供应商为自然人的，应当由本人签字；供应商为法人或者其他组织的，应当由法定代表人、主要负责人，或者其授权代表签字或者盖章，并加</w:t>
      </w:r>
      <w:r>
        <w:rPr>
          <w:rFonts w:hint="eastAsia" w:ascii="仿宋" w:hAnsi="仿宋" w:eastAsia="仿宋" w:cs="仿宋"/>
          <w:color w:val="auto"/>
          <w:kern w:val="0"/>
          <w:sz w:val="24"/>
          <w:highlight w:val="none"/>
          <w:lang w:eastAsia="zh-CN"/>
        </w:rPr>
        <w:t>盖印章</w:t>
      </w:r>
      <w:r>
        <w:rPr>
          <w:rFonts w:hint="eastAsia" w:ascii="仿宋" w:hAnsi="仿宋" w:eastAsia="仿宋" w:cs="仿宋"/>
          <w:color w:val="auto"/>
          <w:kern w:val="0"/>
          <w:sz w:val="24"/>
          <w:highlight w:val="none"/>
        </w:rPr>
        <w:t>。</w:t>
      </w:r>
    </w:p>
    <w:p w14:paraId="3968A1C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28.7采购人或采购代理机构将在收到书面质疑后7个工作日内复核质疑事项，作出答复或相关处理决定，并以书面形式通知质疑人和其他有关供应商，但答复的内容不涉及商业秘密。若质疑涉及政府采购制度或程序，将可能被转交政府采购监督管理部门审查。</w:t>
      </w:r>
    </w:p>
    <w:p w14:paraId="5B493FD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28.8供应商进行虚假和恶意质疑的，采购代理机构可以提请有关部门将其列入不良记录名单，在一至三年内禁止参加政府采购活动，并将处理决定在相关政府采购媒体上公布。</w:t>
      </w:r>
    </w:p>
    <w:p w14:paraId="0D1B95C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28.9质疑供应商对采购人或采购代理机构的答复不满意以及采购人或采购代理机构未在规定的时间内做出答复的，可以在答复期满后15个工作日内向财政部投诉。</w:t>
      </w:r>
    </w:p>
    <w:p w14:paraId="1AB2A7A0">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九、保密和披露</w:t>
      </w:r>
    </w:p>
    <w:p w14:paraId="6A90964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29.保密和披露</w:t>
      </w:r>
    </w:p>
    <w:p w14:paraId="0D09AF1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29.1供应商自领取磋商文件之日起，须承诺承担本磋商项目下保密义务，不得将因本次磋商获得的信息向第三人外传。</w:t>
      </w:r>
    </w:p>
    <w:p w14:paraId="3F0058F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29.2采购代理机构有权将供应商提供的所有资料向有关政府部门或评审响应文件的有关人员披露。</w:t>
      </w:r>
    </w:p>
    <w:p w14:paraId="18237A0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29.3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3D42D621">
      <w:pPr>
        <w:shd w:val="clear" w:color="auto" w:fill="FFFFFF"/>
        <w:spacing w:line="440" w:lineRule="exact"/>
        <w:ind w:firstLine="482" w:firstLineChars="200"/>
        <w:rPr>
          <w:rFonts w:hint="eastAsia" w:ascii="仿宋" w:hAnsi="仿宋" w:eastAsia="仿宋" w:cs="仿宋"/>
          <w:bCs/>
          <w:color w:val="auto"/>
          <w:kern w:val="0"/>
          <w:sz w:val="24"/>
          <w:highlight w:val="none"/>
        </w:rPr>
      </w:pPr>
      <w:r>
        <w:rPr>
          <w:rFonts w:hint="eastAsia" w:ascii="仿宋" w:hAnsi="仿宋" w:eastAsia="仿宋" w:cs="仿宋"/>
          <w:b/>
          <w:color w:val="auto"/>
          <w:kern w:val="0"/>
          <w:sz w:val="24"/>
          <w:highlight w:val="none"/>
        </w:rPr>
        <w:t>十、其他</w:t>
      </w:r>
    </w:p>
    <w:p w14:paraId="55BDDC39">
      <w:pPr>
        <w:shd w:val="clear" w:color="auto" w:fill="FFFFFF"/>
        <w:spacing w:line="42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bCs/>
          <w:color w:val="auto"/>
          <w:kern w:val="0"/>
          <w:sz w:val="24"/>
          <w:highlight w:val="none"/>
        </w:rPr>
        <w:t>30.本磋商文件是根据《中华人民共和国政府采购法》及其实施条例（658号令）及</w:t>
      </w:r>
      <w:r>
        <w:rPr>
          <w:rFonts w:hint="eastAsia" w:ascii="仿宋" w:hAnsi="仿宋" w:eastAsia="仿宋" w:cs="仿宋"/>
          <w:color w:val="auto"/>
          <w:kern w:val="0"/>
          <w:sz w:val="24"/>
          <w:highlight w:val="none"/>
        </w:rPr>
        <w:t>《政府采购竞争性磋商采购方式管理暂行办法》</w:t>
      </w:r>
      <w:r>
        <w:rPr>
          <w:rFonts w:hint="eastAsia" w:ascii="仿宋" w:hAnsi="仿宋" w:eastAsia="仿宋" w:cs="仿宋"/>
          <w:bCs/>
          <w:color w:val="auto"/>
          <w:kern w:val="0"/>
          <w:sz w:val="24"/>
          <w:highlight w:val="none"/>
        </w:rPr>
        <w:t>（财库【2014】214号）规定编制的，解释权属新疆新之建工程咨询有限公司。</w:t>
      </w:r>
    </w:p>
    <w:p w14:paraId="3BF1B918">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09C0C168">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3B5420C1">
      <w:pPr>
        <w:widowControl/>
        <w:jc w:val="left"/>
        <w:rPr>
          <w:rFonts w:hint="eastAsia" w:ascii="仿宋" w:hAnsi="仿宋" w:eastAsia="仿宋" w:cs="仿宋"/>
          <w:b/>
          <w:color w:val="auto"/>
          <w:sz w:val="28"/>
          <w:szCs w:val="28"/>
          <w:highlight w:val="none"/>
        </w:rPr>
      </w:pPr>
      <w:bookmarkStart w:id="12" w:name="_Toc90425106"/>
      <w:r>
        <w:rPr>
          <w:rFonts w:hint="eastAsia" w:ascii="仿宋" w:hAnsi="仿宋" w:eastAsia="仿宋" w:cs="仿宋"/>
          <w:b/>
          <w:color w:val="auto"/>
          <w:sz w:val="28"/>
          <w:szCs w:val="28"/>
          <w:highlight w:val="none"/>
        </w:rPr>
        <w:br w:type="page"/>
      </w:r>
    </w:p>
    <w:p w14:paraId="1C82E872">
      <w:pPr>
        <w:pStyle w:val="330"/>
        <w:spacing w:beforeLines="50" w:afterLines="50" w:line="360" w:lineRule="auto"/>
        <w:jc w:val="center"/>
        <w:outlineLvl w:val="0"/>
        <w:rPr>
          <w:rFonts w:hint="eastAsia" w:ascii="仿宋" w:hAnsi="仿宋" w:eastAsia="仿宋" w:cs="仿宋"/>
          <w:b/>
          <w:color w:val="auto"/>
          <w:highlight w:val="none"/>
        </w:rPr>
      </w:pPr>
      <w:bookmarkStart w:id="13" w:name="_Toc127462393"/>
      <w:r>
        <w:rPr>
          <w:rFonts w:hint="eastAsia" w:ascii="仿宋" w:hAnsi="仿宋" w:eastAsia="仿宋" w:cs="仿宋"/>
          <w:b/>
          <w:color w:val="auto"/>
          <w:sz w:val="32"/>
          <w:szCs w:val="32"/>
          <w:highlight w:val="none"/>
        </w:rPr>
        <w:t>第四部分  评审办法和评审标准</w:t>
      </w:r>
      <w:bookmarkEnd w:id="12"/>
      <w:bookmarkEnd w:id="13"/>
    </w:p>
    <w:p w14:paraId="2FEFE83C">
      <w:pPr>
        <w:shd w:val="clear" w:color="auto" w:fill="FFFFFF"/>
        <w:tabs>
          <w:tab w:val="left" w:pos="3045"/>
        </w:tabs>
        <w:autoSpaceDE w:val="0"/>
        <w:autoSpaceDN w:val="0"/>
        <w:adjustRightInd w:val="0"/>
        <w:snapToGrid w:val="0"/>
        <w:spacing w:line="3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1.资格审查</w:t>
      </w:r>
    </w:p>
    <w:tbl>
      <w:tblPr>
        <w:tblStyle w:val="60"/>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8180"/>
      </w:tblGrid>
      <w:tr w14:paraId="5CE6E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0" w:type="dxa"/>
            <w:tcBorders>
              <w:top w:val="single" w:color="auto" w:sz="4" w:space="0"/>
              <w:bottom w:val="single" w:color="auto" w:sz="4" w:space="0"/>
              <w:right w:val="single" w:color="auto" w:sz="4" w:space="0"/>
            </w:tcBorders>
            <w:noWrap w:val="0"/>
            <w:vAlign w:val="center"/>
          </w:tcPr>
          <w:p w14:paraId="1AC42F3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w:t>
            </w:r>
          </w:p>
        </w:tc>
        <w:tc>
          <w:tcPr>
            <w:tcW w:w="8180" w:type="dxa"/>
            <w:tcBorders>
              <w:top w:val="single" w:color="auto" w:sz="4" w:space="0"/>
              <w:left w:val="single" w:color="auto" w:sz="4" w:space="0"/>
              <w:bottom w:val="single" w:color="auto" w:sz="4" w:space="0"/>
              <w:right w:val="single" w:color="auto" w:sz="4" w:space="0"/>
            </w:tcBorders>
            <w:noWrap w:val="0"/>
            <w:vAlign w:val="center"/>
          </w:tcPr>
          <w:p w14:paraId="371A8543">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评审因素</w:t>
            </w:r>
          </w:p>
        </w:tc>
      </w:tr>
      <w:tr w14:paraId="2880D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20" w:type="dxa"/>
            <w:vMerge w:val="restart"/>
            <w:tcBorders>
              <w:top w:val="single" w:color="auto" w:sz="4" w:space="0"/>
              <w:right w:val="single" w:color="auto" w:sz="4" w:space="0"/>
            </w:tcBorders>
            <w:noWrap w:val="0"/>
            <w:vAlign w:val="center"/>
          </w:tcPr>
          <w:p w14:paraId="3642B6CB">
            <w:pPr>
              <w:spacing w:line="360" w:lineRule="auto"/>
              <w:rPr>
                <w:rFonts w:hint="eastAsia" w:ascii="仿宋" w:hAnsi="仿宋" w:eastAsia="仿宋" w:cs="仿宋"/>
                <w:sz w:val="24"/>
                <w:szCs w:val="24"/>
              </w:rPr>
            </w:pPr>
            <w:r>
              <w:rPr>
                <w:rFonts w:hint="eastAsia" w:ascii="仿宋" w:hAnsi="仿宋" w:eastAsia="仿宋" w:cs="仿宋"/>
                <w:sz w:val="24"/>
                <w:szCs w:val="24"/>
              </w:rPr>
              <w:t>资格性检查</w:t>
            </w:r>
          </w:p>
        </w:tc>
        <w:tc>
          <w:tcPr>
            <w:tcW w:w="8180" w:type="dxa"/>
            <w:tcBorders>
              <w:top w:val="single" w:color="auto" w:sz="4" w:space="0"/>
              <w:left w:val="single" w:color="auto" w:sz="4" w:space="0"/>
              <w:bottom w:val="single" w:color="auto" w:sz="4" w:space="0"/>
              <w:right w:val="single" w:color="auto" w:sz="4" w:space="0"/>
            </w:tcBorders>
            <w:noWrap w:val="0"/>
            <w:vAlign w:val="center"/>
          </w:tcPr>
          <w:p w14:paraId="0B5F28F2">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eastAsia="zh-CN"/>
              </w:rPr>
              <w:t>投标人提供法人或者其他组织的营业执照等证明文件，自然人的身份证明</w:t>
            </w:r>
            <w:r>
              <w:rPr>
                <w:rFonts w:hint="eastAsia" w:ascii="仿宋" w:hAnsi="仿宋" w:eastAsia="仿宋" w:cs="仿宋"/>
                <w:sz w:val="24"/>
                <w:szCs w:val="24"/>
                <w:lang w:val="en-US" w:eastAsia="zh-CN"/>
              </w:rPr>
              <w:t>；</w:t>
            </w:r>
          </w:p>
        </w:tc>
      </w:tr>
      <w:tr w14:paraId="5692D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20" w:type="dxa"/>
            <w:vMerge w:val="continue"/>
            <w:tcBorders>
              <w:right w:val="single" w:color="auto" w:sz="4" w:space="0"/>
            </w:tcBorders>
            <w:noWrap w:val="0"/>
            <w:vAlign w:val="center"/>
          </w:tcPr>
          <w:p w14:paraId="7E9E002C">
            <w:pPr>
              <w:spacing w:line="360" w:lineRule="auto"/>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59D97B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2、投标代表的法人授权委托书及被授权人身份证，若为法定代表人参与开评标活动，则需提供法定代表人身份证明书及法定代表人身份证。</w:t>
            </w:r>
          </w:p>
        </w:tc>
      </w:tr>
      <w:tr w14:paraId="66F7D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820" w:type="dxa"/>
            <w:vMerge w:val="continue"/>
            <w:tcBorders>
              <w:right w:val="single" w:color="auto" w:sz="4" w:space="0"/>
            </w:tcBorders>
            <w:noWrap w:val="0"/>
            <w:vAlign w:val="center"/>
          </w:tcPr>
          <w:p w14:paraId="7BCBAE9F">
            <w:pPr>
              <w:spacing w:line="360" w:lineRule="auto"/>
              <w:ind w:firstLine="480" w:firstLineChars="200"/>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635880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3、近两年任一年度（2024年度或2025年度）财务审计报告或近一年内银行提供的资信证明（新公司从成立之日起算）</w:t>
            </w:r>
          </w:p>
        </w:tc>
      </w:tr>
      <w:tr w14:paraId="0923F3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20" w:type="dxa"/>
            <w:vMerge w:val="continue"/>
            <w:tcBorders>
              <w:right w:val="single" w:color="auto" w:sz="4" w:space="0"/>
            </w:tcBorders>
            <w:noWrap w:val="0"/>
            <w:vAlign w:val="center"/>
          </w:tcPr>
          <w:p w14:paraId="3E179BB1">
            <w:pPr>
              <w:spacing w:line="360" w:lineRule="auto"/>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2D5AB7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4、近一年任意月纳税证明（新公司从成立之日起算），近一年任意月企业缴纳社保证明材料（新公司从成立之日起算）</w:t>
            </w:r>
          </w:p>
        </w:tc>
      </w:tr>
      <w:tr w14:paraId="1C542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0" w:type="dxa"/>
            <w:vMerge w:val="continue"/>
            <w:tcBorders>
              <w:right w:val="single" w:color="auto" w:sz="4" w:space="0"/>
            </w:tcBorders>
            <w:noWrap w:val="0"/>
            <w:vAlign w:val="center"/>
          </w:tcPr>
          <w:p w14:paraId="655A4EFF">
            <w:pPr>
              <w:spacing w:line="360" w:lineRule="auto"/>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66F104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未被列入“信用中国”网站中的“失信被执行名单”、“税收违法黑名单”其中之一，未被列入“中国政府采购网”中的“政府采购严重违法失信行为记录名单”；（若未完整提供，可由采购人或采购代理机构在开标现场查询，若查询后符合要求则该项通过，若查询内容不符合要求，则视为无效投标。）</w:t>
            </w:r>
          </w:p>
        </w:tc>
      </w:tr>
      <w:tr w14:paraId="7A936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0" w:type="dxa"/>
            <w:vMerge w:val="continue"/>
            <w:tcBorders>
              <w:right w:val="single" w:color="auto" w:sz="4" w:space="0"/>
            </w:tcBorders>
            <w:noWrap w:val="0"/>
            <w:vAlign w:val="center"/>
          </w:tcPr>
          <w:p w14:paraId="2352C262">
            <w:pPr>
              <w:spacing w:line="360" w:lineRule="auto"/>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0C883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color w:val="auto"/>
                <w:sz w:val="24"/>
                <w:highlight w:val="none"/>
                <w:lang w:val="en-US" w:eastAsia="zh-CN"/>
              </w:rPr>
              <w:t>6、供应商须具备由住房和城乡建设部门颁发并在有效期内的：电子与智能化工程专业承包资质贰级及以上资质。（提供有效证书复印件/扫描件加盖供应商公章）</w:t>
            </w:r>
          </w:p>
        </w:tc>
      </w:tr>
      <w:tr w14:paraId="78091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0" w:type="dxa"/>
            <w:vMerge w:val="continue"/>
            <w:tcBorders>
              <w:right w:val="single" w:color="auto" w:sz="4" w:space="0"/>
            </w:tcBorders>
            <w:noWrap w:val="0"/>
            <w:vAlign w:val="center"/>
          </w:tcPr>
          <w:p w14:paraId="6A1F3588">
            <w:pPr>
              <w:spacing w:line="360" w:lineRule="auto"/>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0D2599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7、供应商须具有由住房和城乡建设部门颁发并在有效期内的《安全生产许可证》（提供有效证书复印件/扫描件加盖供应商公章）</w:t>
            </w:r>
          </w:p>
        </w:tc>
      </w:tr>
      <w:tr w14:paraId="720F2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0" w:type="dxa"/>
            <w:vMerge w:val="continue"/>
            <w:tcBorders>
              <w:right w:val="single" w:color="auto" w:sz="4" w:space="0"/>
            </w:tcBorders>
            <w:noWrap w:val="0"/>
            <w:vAlign w:val="center"/>
          </w:tcPr>
          <w:p w14:paraId="59A8A03B">
            <w:pPr>
              <w:spacing w:line="360" w:lineRule="auto"/>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60EA3F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8、供应商拟派项目经理须具备机电工程专业二级及以上（含二级）注册建造师执业资格、具有有效的安全生产考核证且未担任其他在机电工程项目的项目经理的书面声明；（提供有效证书复印件</w:t>
            </w:r>
            <w:r>
              <w:rPr>
                <w:rFonts w:hint="eastAsia" w:ascii="仿宋" w:hAnsi="仿宋" w:eastAsia="仿宋" w:cs="仿宋"/>
                <w:color w:val="auto"/>
                <w:sz w:val="24"/>
                <w:highlight w:val="none"/>
                <w:lang w:val="en-US" w:eastAsia="zh-CN"/>
              </w:rPr>
              <w:t>/扫描件</w:t>
            </w:r>
            <w:r>
              <w:rPr>
                <w:rFonts w:hint="eastAsia" w:ascii="仿宋" w:hAnsi="仿宋" w:eastAsia="仿宋" w:cs="仿宋"/>
                <w:color w:val="auto"/>
                <w:kern w:val="2"/>
                <w:sz w:val="24"/>
                <w:szCs w:val="24"/>
                <w:highlight w:val="none"/>
                <w:lang w:val="en-US" w:eastAsia="zh-CN" w:bidi="ar-SA"/>
              </w:rPr>
              <w:t>加盖供应商公章）</w:t>
            </w:r>
          </w:p>
        </w:tc>
      </w:tr>
      <w:tr w14:paraId="7C204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820" w:type="dxa"/>
            <w:vMerge w:val="continue"/>
            <w:tcBorders>
              <w:right w:val="single" w:color="auto" w:sz="4" w:space="0"/>
            </w:tcBorders>
            <w:noWrap w:val="0"/>
            <w:vAlign w:val="center"/>
          </w:tcPr>
          <w:p w14:paraId="41CE31FC">
            <w:pPr>
              <w:spacing w:line="360" w:lineRule="auto"/>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444A50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9、投标保证金缴纳凭证或保函</w:t>
            </w:r>
          </w:p>
        </w:tc>
      </w:tr>
      <w:tr w14:paraId="22D2E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820" w:type="dxa"/>
            <w:vMerge w:val="continue"/>
            <w:tcBorders>
              <w:right w:val="single" w:color="auto" w:sz="4" w:space="0"/>
            </w:tcBorders>
            <w:noWrap w:val="0"/>
            <w:vAlign w:val="center"/>
          </w:tcPr>
          <w:p w14:paraId="48A8B1C6">
            <w:pPr>
              <w:spacing w:line="360" w:lineRule="auto"/>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54F690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r>
              <w:rPr>
                <w:rFonts w:hint="eastAsia" w:ascii="仿宋" w:hAnsi="仿宋" w:eastAsia="仿宋" w:cs="仿宋"/>
                <w:color w:val="auto"/>
                <w:sz w:val="24"/>
                <w:highlight w:val="none"/>
                <w:lang w:val="en-US" w:eastAsia="zh-CN"/>
              </w:rPr>
              <w:t>供应商须为中小企业/小微企业：须出具《中小企业声明函》）</w:t>
            </w:r>
          </w:p>
        </w:tc>
      </w:tr>
      <w:tr w14:paraId="1E375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0" w:type="dxa"/>
            <w:vMerge w:val="continue"/>
            <w:tcBorders>
              <w:right w:val="single" w:color="auto" w:sz="4" w:space="0"/>
            </w:tcBorders>
            <w:noWrap w:val="0"/>
            <w:vAlign w:val="center"/>
          </w:tcPr>
          <w:p w14:paraId="102BAADC">
            <w:pPr>
              <w:spacing w:line="360" w:lineRule="auto"/>
              <w:ind w:firstLine="480" w:firstLineChars="200"/>
              <w:rPr>
                <w:rFonts w:hint="eastAsia" w:ascii="仿宋" w:hAnsi="仿宋" w:eastAsia="仿宋" w:cs="仿宋"/>
                <w:sz w:val="24"/>
                <w:szCs w:val="24"/>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652E03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11、法律、行政法规规定的其他条件。</w:t>
            </w:r>
          </w:p>
        </w:tc>
      </w:tr>
    </w:tbl>
    <w:p w14:paraId="0FC3E260">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24C629A3">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02CE0FF6">
      <w:pPr>
        <w:shd w:val="clear" w:color="auto" w:fill="FFFFFF"/>
        <w:tabs>
          <w:tab w:val="left" w:pos="3045"/>
        </w:tabs>
        <w:autoSpaceDE w:val="0"/>
        <w:autoSpaceDN w:val="0"/>
        <w:adjustRightInd w:val="0"/>
        <w:snapToGrid w:val="0"/>
        <w:spacing w:line="3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2.符合性审查</w:t>
      </w:r>
    </w:p>
    <w:tbl>
      <w:tblPr>
        <w:tblStyle w:val="60"/>
        <w:tblW w:w="9038"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8175"/>
      </w:tblGrid>
      <w:tr w14:paraId="45C7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63" w:type="dxa"/>
            <w:tcBorders>
              <w:bottom w:val="single" w:color="auto" w:sz="4" w:space="0"/>
            </w:tcBorders>
            <w:vAlign w:val="center"/>
          </w:tcPr>
          <w:p w14:paraId="659CA014">
            <w:pPr>
              <w:shd w:val="clear" w:color="auto" w:fill="FFFFFF"/>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w:t>
            </w:r>
          </w:p>
        </w:tc>
        <w:tc>
          <w:tcPr>
            <w:tcW w:w="8175" w:type="dxa"/>
            <w:tcBorders>
              <w:bottom w:val="single" w:color="auto" w:sz="4" w:space="0"/>
            </w:tcBorders>
            <w:vAlign w:val="center"/>
          </w:tcPr>
          <w:p w14:paraId="4B86DC88">
            <w:pPr>
              <w:shd w:val="clear" w:color="auto" w:fill="FFFFFF"/>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评审内容</w:t>
            </w:r>
          </w:p>
        </w:tc>
      </w:tr>
      <w:tr w14:paraId="2926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863" w:type="dxa"/>
            <w:vMerge w:val="restart"/>
            <w:vAlign w:val="center"/>
          </w:tcPr>
          <w:p w14:paraId="5352AD01">
            <w:pPr>
              <w:shd w:val="clear" w:color="auto" w:fill="FFFFFF"/>
              <w:spacing w:line="360" w:lineRule="exact"/>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符</w:t>
            </w:r>
          </w:p>
          <w:p w14:paraId="7B764D8A">
            <w:pPr>
              <w:shd w:val="clear" w:color="auto" w:fill="FFFFFF"/>
              <w:spacing w:line="360" w:lineRule="exact"/>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w:t>
            </w:r>
          </w:p>
          <w:p w14:paraId="4FACBD97">
            <w:pPr>
              <w:shd w:val="clear" w:color="auto" w:fill="FFFFFF"/>
              <w:spacing w:line="360" w:lineRule="exact"/>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性</w:t>
            </w:r>
          </w:p>
          <w:p w14:paraId="5F66EFAA">
            <w:pPr>
              <w:shd w:val="clear" w:color="auto" w:fill="FFFFFF"/>
              <w:spacing w:line="360" w:lineRule="exact"/>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审</w:t>
            </w:r>
          </w:p>
          <w:p w14:paraId="3A3719B1">
            <w:pPr>
              <w:shd w:val="clear" w:color="auto" w:fill="FFFFFF"/>
              <w:spacing w:line="360" w:lineRule="exact"/>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查</w:t>
            </w:r>
          </w:p>
          <w:p w14:paraId="18105225">
            <w:pPr>
              <w:shd w:val="clear" w:color="auto" w:fill="FFFFFF"/>
              <w:spacing w:line="360" w:lineRule="exact"/>
              <w:jc w:val="center"/>
              <w:rPr>
                <w:rFonts w:hint="eastAsia" w:ascii="仿宋" w:hAnsi="仿宋" w:eastAsia="仿宋" w:cs="仿宋"/>
                <w:b/>
                <w:color w:val="auto"/>
                <w:sz w:val="24"/>
                <w:highlight w:val="none"/>
              </w:rPr>
            </w:pPr>
            <w:r>
              <w:rPr>
                <w:rFonts w:hint="eastAsia" w:ascii="仿宋" w:hAnsi="仿宋" w:eastAsia="仿宋" w:cs="仿宋"/>
                <w:b w:val="0"/>
                <w:bCs/>
                <w:color w:val="auto"/>
                <w:sz w:val="24"/>
                <w:highlight w:val="none"/>
              </w:rPr>
              <w:t>表</w:t>
            </w:r>
          </w:p>
        </w:tc>
        <w:tc>
          <w:tcPr>
            <w:tcW w:w="8175" w:type="dxa"/>
            <w:vAlign w:val="center"/>
          </w:tcPr>
          <w:p w14:paraId="400F4A4A">
            <w:pPr>
              <w:widowControl/>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磋商报价未超过本项目的</w:t>
            </w:r>
            <w:r>
              <w:rPr>
                <w:rFonts w:hint="eastAsia" w:ascii="仿宋" w:hAnsi="仿宋" w:eastAsia="仿宋" w:cs="仿宋"/>
                <w:color w:val="auto"/>
                <w:sz w:val="24"/>
                <w:highlight w:val="none"/>
                <w:lang w:val="en-US" w:eastAsia="zh-CN"/>
              </w:rPr>
              <w:t>预算金额及</w:t>
            </w:r>
            <w:r>
              <w:rPr>
                <w:rFonts w:hint="eastAsia" w:ascii="仿宋" w:hAnsi="仿宋" w:eastAsia="仿宋" w:cs="仿宋"/>
                <w:color w:val="auto"/>
                <w:sz w:val="24"/>
                <w:highlight w:val="none"/>
              </w:rPr>
              <w:t>最高限价</w:t>
            </w:r>
            <w:r>
              <w:rPr>
                <w:rFonts w:hint="eastAsia" w:ascii="仿宋" w:hAnsi="仿宋" w:eastAsia="仿宋" w:cs="仿宋"/>
                <w:color w:val="auto"/>
                <w:sz w:val="24"/>
                <w:highlight w:val="none"/>
                <w:lang w:eastAsia="zh-CN"/>
              </w:rPr>
              <w:t>。</w:t>
            </w:r>
          </w:p>
        </w:tc>
      </w:tr>
      <w:tr w14:paraId="51A8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863" w:type="dxa"/>
            <w:vMerge w:val="continue"/>
            <w:vAlign w:val="center"/>
          </w:tcPr>
          <w:p w14:paraId="4BB4594D">
            <w:pPr>
              <w:shd w:val="clear" w:color="auto" w:fill="FFFFFF"/>
              <w:spacing w:line="360" w:lineRule="exact"/>
              <w:jc w:val="center"/>
              <w:rPr>
                <w:rFonts w:hint="eastAsia" w:ascii="仿宋" w:hAnsi="仿宋" w:eastAsia="仿宋" w:cs="仿宋"/>
                <w:color w:val="auto"/>
                <w:sz w:val="24"/>
                <w:highlight w:val="none"/>
              </w:rPr>
            </w:pPr>
          </w:p>
        </w:tc>
        <w:tc>
          <w:tcPr>
            <w:tcW w:w="8175" w:type="dxa"/>
            <w:vAlign w:val="center"/>
          </w:tcPr>
          <w:p w14:paraId="6E708521">
            <w:pPr>
              <w:widowControl/>
              <w:jc w:val="left"/>
              <w:rPr>
                <w:rFonts w:hint="eastAsia" w:ascii="仿宋" w:hAnsi="仿宋" w:eastAsia="仿宋" w:cs="仿宋"/>
                <w:color w:val="auto"/>
                <w:sz w:val="24"/>
                <w:highlight w:val="none"/>
                <w:lang w:eastAsia="zh-CN"/>
              </w:rPr>
            </w:pPr>
            <w:r>
              <w:rPr>
                <w:rFonts w:hint="eastAsia" w:ascii="仿宋" w:hAnsi="仿宋" w:eastAsia="仿宋" w:cs="仿宋"/>
                <w:bCs/>
                <w:kern w:val="0"/>
                <w:sz w:val="24"/>
                <w:lang w:val="en-US" w:eastAsia="zh-CN"/>
              </w:rPr>
              <w:t>2、</w:t>
            </w:r>
            <w:r>
              <w:rPr>
                <w:rFonts w:hint="eastAsia" w:ascii="仿宋" w:hAnsi="仿宋" w:eastAsia="仿宋" w:cs="仿宋"/>
                <w:bCs/>
                <w:kern w:val="0"/>
                <w:sz w:val="24"/>
                <w:lang w:eastAsia="zh-CN"/>
              </w:rPr>
              <w:t>磋商</w:t>
            </w:r>
            <w:r>
              <w:rPr>
                <w:rFonts w:hint="eastAsia" w:ascii="仿宋" w:hAnsi="仿宋" w:eastAsia="仿宋" w:cs="仿宋"/>
                <w:bCs/>
                <w:kern w:val="0"/>
                <w:sz w:val="24"/>
              </w:rPr>
              <w:t>文件按照规定在应由企业法人或法人授权代表在所有规定签章处逐一加盖单位</w:t>
            </w:r>
            <w:r>
              <w:rPr>
                <w:rFonts w:hint="eastAsia" w:ascii="仿宋" w:hAnsi="仿宋" w:eastAsia="仿宋" w:cs="仿宋"/>
                <w:bCs/>
                <w:kern w:val="0"/>
                <w:sz w:val="24"/>
                <w:lang w:eastAsia="zh-CN"/>
              </w:rPr>
              <w:t>、</w:t>
            </w:r>
            <w:r>
              <w:rPr>
                <w:rFonts w:hint="eastAsia" w:ascii="仿宋" w:hAnsi="仿宋" w:eastAsia="仿宋" w:cs="仿宋"/>
                <w:bCs/>
                <w:kern w:val="0"/>
                <w:sz w:val="24"/>
              </w:rPr>
              <w:t>法定代表人印章（未明确标注处，以文件模版内要求盖章方式执行）</w:t>
            </w:r>
            <w:r>
              <w:rPr>
                <w:rFonts w:hint="eastAsia" w:ascii="仿宋" w:hAnsi="仿宋" w:eastAsia="仿宋" w:cs="仿宋"/>
                <w:bCs/>
                <w:kern w:val="0"/>
                <w:sz w:val="24"/>
                <w:lang w:eastAsia="zh-CN"/>
              </w:rPr>
              <w:t>。</w:t>
            </w:r>
          </w:p>
        </w:tc>
      </w:tr>
      <w:tr w14:paraId="5D12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63" w:type="dxa"/>
            <w:vMerge w:val="continue"/>
            <w:vAlign w:val="center"/>
          </w:tcPr>
          <w:p w14:paraId="3AB635F5">
            <w:pPr>
              <w:shd w:val="clear" w:color="auto" w:fill="FFFFFF"/>
              <w:spacing w:line="360" w:lineRule="exact"/>
              <w:jc w:val="center"/>
              <w:rPr>
                <w:rFonts w:hint="eastAsia" w:ascii="仿宋" w:hAnsi="仿宋" w:eastAsia="仿宋" w:cs="仿宋"/>
                <w:color w:val="auto"/>
                <w:sz w:val="24"/>
                <w:highlight w:val="none"/>
              </w:rPr>
            </w:pPr>
          </w:p>
        </w:tc>
        <w:tc>
          <w:tcPr>
            <w:tcW w:w="8175" w:type="dxa"/>
            <w:vAlign w:val="center"/>
          </w:tcPr>
          <w:p w14:paraId="5C09467D">
            <w:pPr>
              <w:widowControl/>
              <w:jc w:val="left"/>
              <w:rPr>
                <w:rFonts w:hint="eastAsia" w:ascii="仿宋" w:hAnsi="仿宋" w:eastAsia="仿宋" w:cs="仿宋"/>
                <w:color w:val="auto"/>
                <w:sz w:val="24"/>
                <w:highlight w:val="none"/>
                <w:lang w:eastAsia="zh-CN"/>
              </w:rPr>
            </w:pPr>
            <w:r>
              <w:rPr>
                <w:rFonts w:hint="eastAsia" w:ascii="仿宋" w:hAnsi="仿宋" w:eastAsia="仿宋" w:cs="仿宋"/>
                <w:bCs/>
                <w:kern w:val="0"/>
                <w:sz w:val="24"/>
                <w:lang w:val="en-US" w:eastAsia="zh-CN"/>
              </w:rPr>
              <w:t>3、</w:t>
            </w:r>
            <w:r>
              <w:rPr>
                <w:rFonts w:hint="eastAsia" w:ascii="仿宋" w:hAnsi="仿宋" w:eastAsia="仿宋" w:cs="仿宋"/>
                <w:bCs/>
                <w:kern w:val="0"/>
                <w:sz w:val="24"/>
              </w:rPr>
              <w:t>投标文件针对同一种</w:t>
            </w:r>
            <w:r>
              <w:rPr>
                <w:rFonts w:hint="eastAsia" w:ascii="仿宋" w:hAnsi="仿宋" w:eastAsia="仿宋" w:cs="仿宋"/>
                <w:bCs/>
                <w:kern w:val="0"/>
                <w:sz w:val="24"/>
                <w:lang w:eastAsia="zh-CN"/>
              </w:rPr>
              <w:t>磋商项目</w:t>
            </w:r>
            <w:r>
              <w:rPr>
                <w:rFonts w:hint="eastAsia" w:ascii="仿宋" w:hAnsi="仿宋" w:eastAsia="仿宋" w:cs="仿宋"/>
                <w:bCs/>
                <w:kern w:val="0"/>
                <w:sz w:val="24"/>
                <w:lang w:val="en-US" w:eastAsia="zh-CN"/>
              </w:rPr>
              <w:t>未</w:t>
            </w:r>
            <w:r>
              <w:rPr>
                <w:rFonts w:hint="eastAsia" w:ascii="仿宋" w:hAnsi="仿宋" w:eastAsia="仿宋" w:cs="仿宋"/>
                <w:bCs/>
                <w:kern w:val="0"/>
                <w:sz w:val="24"/>
              </w:rPr>
              <w:t>出现两个或两个以上的报价</w:t>
            </w:r>
            <w:r>
              <w:rPr>
                <w:rFonts w:hint="eastAsia" w:ascii="仿宋" w:hAnsi="仿宋" w:eastAsia="仿宋" w:cs="仿宋"/>
                <w:bCs/>
                <w:kern w:val="0"/>
                <w:sz w:val="24"/>
                <w:lang w:eastAsia="zh-CN"/>
              </w:rPr>
              <w:t>。</w:t>
            </w:r>
          </w:p>
        </w:tc>
      </w:tr>
      <w:tr w14:paraId="7A23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863" w:type="dxa"/>
            <w:vMerge w:val="continue"/>
            <w:vAlign w:val="center"/>
          </w:tcPr>
          <w:p w14:paraId="53ED84CB">
            <w:pPr>
              <w:shd w:val="clear" w:color="auto" w:fill="FFFFFF"/>
              <w:spacing w:line="360" w:lineRule="exact"/>
              <w:jc w:val="center"/>
              <w:rPr>
                <w:rFonts w:hint="eastAsia" w:ascii="仿宋" w:hAnsi="仿宋" w:eastAsia="仿宋" w:cs="仿宋"/>
                <w:color w:val="auto"/>
                <w:sz w:val="24"/>
                <w:highlight w:val="none"/>
              </w:rPr>
            </w:pPr>
          </w:p>
        </w:tc>
        <w:tc>
          <w:tcPr>
            <w:tcW w:w="8175" w:type="dxa"/>
            <w:vAlign w:val="center"/>
          </w:tcPr>
          <w:p w14:paraId="6F75B446">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磋商文件载明的“磋商有效期”、“</w:t>
            </w:r>
            <w:r>
              <w:rPr>
                <w:rFonts w:hint="eastAsia" w:ascii="仿宋" w:hAnsi="仿宋" w:eastAsia="仿宋" w:cs="仿宋"/>
                <w:color w:val="auto"/>
                <w:sz w:val="24"/>
                <w:highlight w:val="none"/>
                <w:lang w:val="en-US" w:eastAsia="zh-CN"/>
              </w:rPr>
              <w:t>供货</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eastAsia="zh-CN"/>
              </w:rPr>
              <w:t>工期</w:t>
            </w:r>
            <w:r>
              <w:rPr>
                <w:rFonts w:hint="eastAsia" w:ascii="仿宋" w:hAnsi="仿宋" w:eastAsia="仿宋" w:cs="仿宋"/>
                <w:color w:val="auto"/>
                <w:sz w:val="24"/>
                <w:highlight w:val="none"/>
              </w:rPr>
              <w:t>”、“付款方式”</w:t>
            </w:r>
            <w:r>
              <w:rPr>
                <w:rFonts w:hint="eastAsia" w:ascii="仿宋" w:hAnsi="仿宋" w:eastAsia="仿宋" w:cs="仿宋"/>
                <w:color w:val="auto"/>
                <w:sz w:val="24"/>
                <w:highlight w:val="none"/>
                <w:lang w:val="en-US" w:eastAsia="zh-CN"/>
              </w:rPr>
              <w:t>等实质性要求</w:t>
            </w:r>
            <w:r>
              <w:rPr>
                <w:rFonts w:hint="eastAsia" w:ascii="仿宋" w:hAnsi="仿宋" w:eastAsia="仿宋" w:cs="仿宋"/>
                <w:color w:val="auto"/>
                <w:sz w:val="24"/>
                <w:highlight w:val="none"/>
              </w:rPr>
              <w:t>符合磋商文件要求，未出现负偏离</w:t>
            </w:r>
            <w:r>
              <w:rPr>
                <w:rFonts w:hint="eastAsia" w:ascii="仿宋" w:hAnsi="仿宋" w:eastAsia="仿宋" w:cs="仿宋"/>
                <w:color w:val="auto"/>
                <w:sz w:val="24"/>
                <w:highlight w:val="none"/>
                <w:lang w:eastAsia="zh-CN"/>
              </w:rPr>
              <w:t>。</w:t>
            </w:r>
          </w:p>
        </w:tc>
      </w:tr>
      <w:tr w14:paraId="4765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863" w:type="dxa"/>
            <w:vMerge w:val="continue"/>
            <w:vAlign w:val="center"/>
          </w:tcPr>
          <w:p w14:paraId="283F13FD">
            <w:pPr>
              <w:shd w:val="clear" w:color="auto" w:fill="FFFFFF"/>
              <w:spacing w:line="360" w:lineRule="exact"/>
              <w:jc w:val="center"/>
              <w:rPr>
                <w:rFonts w:hint="eastAsia" w:ascii="仿宋" w:hAnsi="仿宋" w:eastAsia="仿宋" w:cs="仿宋"/>
                <w:color w:val="auto"/>
                <w:sz w:val="24"/>
                <w:highlight w:val="none"/>
              </w:rPr>
            </w:pPr>
          </w:p>
        </w:tc>
        <w:tc>
          <w:tcPr>
            <w:tcW w:w="8175" w:type="dxa"/>
            <w:vAlign w:val="center"/>
          </w:tcPr>
          <w:p w14:paraId="78EAE8C1">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kern w:val="0"/>
                <w:sz w:val="24"/>
                <w:lang w:val="en-US" w:eastAsia="zh-CN"/>
              </w:rPr>
              <w:t>5、没有</w:t>
            </w:r>
            <w:r>
              <w:rPr>
                <w:rFonts w:hint="eastAsia" w:ascii="仿宋" w:hAnsi="仿宋" w:eastAsia="仿宋" w:cs="仿宋"/>
                <w:bCs/>
                <w:kern w:val="0"/>
                <w:sz w:val="24"/>
              </w:rPr>
              <w:t>明显不符合招标文件关于对招标</w:t>
            </w:r>
            <w:r>
              <w:rPr>
                <w:rFonts w:hint="eastAsia" w:ascii="仿宋" w:hAnsi="仿宋" w:eastAsia="仿宋" w:cs="仿宋"/>
                <w:bCs/>
                <w:kern w:val="0"/>
                <w:sz w:val="24"/>
                <w:lang w:val="en-US" w:eastAsia="zh-CN"/>
              </w:rPr>
              <w:t>内容</w:t>
            </w:r>
            <w:r>
              <w:rPr>
                <w:rFonts w:hint="eastAsia" w:ascii="仿宋" w:hAnsi="仿宋" w:eastAsia="仿宋" w:cs="仿宋"/>
                <w:bCs/>
                <w:kern w:val="0"/>
                <w:sz w:val="24"/>
              </w:rPr>
              <w:t>和标准的要求</w:t>
            </w:r>
            <w:r>
              <w:rPr>
                <w:rFonts w:hint="eastAsia" w:ascii="仿宋" w:hAnsi="仿宋" w:eastAsia="仿宋" w:cs="仿宋"/>
                <w:bCs/>
                <w:kern w:val="0"/>
                <w:sz w:val="24"/>
                <w:lang w:eastAsia="zh-CN"/>
              </w:rPr>
              <w:t>。</w:t>
            </w:r>
          </w:p>
        </w:tc>
      </w:tr>
      <w:tr w14:paraId="60BC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863" w:type="dxa"/>
            <w:vMerge w:val="continue"/>
            <w:vAlign w:val="center"/>
          </w:tcPr>
          <w:p w14:paraId="037A9E44">
            <w:pPr>
              <w:shd w:val="clear" w:color="auto" w:fill="FFFFFF"/>
              <w:spacing w:line="360" w:lineRule="exact"/>
              <w:jc w:val="center"/>
              <w:rPr>
                <w:rFonts w:hint="eastAsia" w:ascii="仿宋" w:hAnsi="仿宋" w:eastAsia="仿宋" w:cs="仿宋"/>
                <w:color w:val="auto"/>
                <w:sz w:val="24"/>
                <w:highlight w:val="none"/>
              </w:rPr>
            </w:pPr>
          </w:p>
        </w:tc>
        <w:tc>
          <w:tcPr>
            <w:tcW w:w="8175" w:type="dxa"/>
            <w:vAlign w:val="center"/>
          </w:tcPr>
          <w:p w14:paraId="528CE108">
            <w:p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kern w:val="0"/>
                <w:sz w:val="24"/>
                <w:lang w:val="en-US" w:eastAsia="zh-CN"/>
              </w:rPr>
              <w:t>6、</w:t>
            </w:r>
            <w:r>
              <w:rPr>
                <w:rFonts w:hint="eastAsia" w:ascii="仿宋" w:hAnsi="仿宋" w:eastAsia="仿宋" w:cs="仿宋"/>
                <w:bCs/>
                <w:kern w:val="0"/>
                <w:sz w:val="24"/>
              </w:rPr>
              <w:t>投标文件的有效性、完整性响应招标文件要求，对招标文件的实质性要求作出响应。</w:t>
            </w:r>
          </w:p>
        </w:tc>
      </w:tr>
      <w:tr w14:paraId="4984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63" w:type="dxa"/>
            <w:vMerge w:val="continue"/>
            <w:vAlign w:val="center"/>
          </w:tcPr>
          <w:p w14:paraId="7B05D808">
            <w:pPr>
              <w:shd w:val="clear" w:color="auto" w:fill="FFFFFF"/>
              <w:spacing w:line="360" w:lineRule="exact"/>
              <w:jc w:val="center"/>
              <w:rPr>
                <w:rFonts w:hint="eastAsia" w:ascii="仿宋" w:hAnsi="仿宋" w:eastAsia="仿宋" w:cs="仿宋"/>
                <w:color w:val="auto"/>
                <w:sz w:val="24"/>
                <w:highlight w:val="none"/>
              </w:rPr>
            </w:pPr>
          </w:p>
        </w:tc>
        <w:tc>
          <w:tcPr>
            <w:tcW w:w="8175" w:type="dxa"/>
            <w:vAlign w:val="center"/>
          </w:tcPr>
          <w:p w14:paraId="4A11C860">
            <w:p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kern w:val="0"/>
                <w:sz w:val="24"/>
                <w:lang w:val="en-US" w:eastAsia="zh-CN"/>
              </w:rPr>
              <w:t>7、</w:t>
            </w:r>
            <w:r>
              <w:rPr>
                <w:rFonts w:hint="eastAsia" w:ascii="仿宋" w:hAnsi="仿宋" w:eastAsia="仿宋" w:cs="仿宋"/>
                <w:bCs/>
                <w:kern w:val="0"/>
                <w:sz w:val="24"/>
              </w:rPr>
              <w:t>投标人符合法律、法规和招标文件中规定的其他实质性要求</w:t>
            </w:r>
            <w:r>
              <w:rPr>
                <w:rFonts w:hint="eastAsia" w:ascii="仿宋" w:hAnsi="仿宋" w:eastAsia="仿宋" w:cs="仿宋"/>
                <w:bCs/>
                <w:kern w:val="0"/>
                <w:sz w:val="24"/>
                <w:lang w:eastAsia="zh-CN"/>
              </w:rPr>
              <w:t>。</w:t>
            </w:r>
          </w:p>
        </w:tc>
      </w:tr>
      <w:tr w14:paraId="7BC2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63" w:type="dxa"/>
            <w:vMerge w:val="continue"/>
            <w:vAlign w:val="center"/>
          </w:tcPr>
          <w:p w14:paraId="6093D761">
            <w:pPr>
              <w:shd w:val="clear" w:color="auto" w:fill="FFFFFF"/>
              <w:spacing w:line="360" w:lineRule="exact"/>
              <w:jc w:val="center"/>
              <w:rPr>
                <w:rFonts w:hint="eastAsia" w:ascii="仿宋" w:hAnsi="仿宋" w:eastAsia="仿宋" w:cs="仿宋"/>
                <w:color w:val="auto"/>
                <w:sz w:val="24"/>
                <w:highlight w:val="none"/>
              </w:rPr>
            </w:pPr>
          </w:p>
        </w:tc>
        <w:tc>
          <w:tcPr>
            <w:tcW w:w="8175" w:type="dxa"/>
            <w:vAlign w:val="center"/>
          </w:tcPr>
          <w:p w14:paraId="07C9B671">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kern w:val="0"/>
                <w:sz w:val="24"/>
                <w:lang w:val="en-US" w:eastAsia="zh-CN"/>
              </w:rPr>
              <w:t>8、</w:t>
            </w:r>
            <w:r>
              <w:rPr>
                <w:rFonts w:hint="eastAsia" w:ascii="仿宋" w:hAnsi="仿宋" w:eastAsia="仿宋" w:cs="仿宋"/>
                <w:bCs/>
                <w:kern w:val="0"/>
                <w:sz w:val="24"/>
              </w:rPr>
              <w:t>投标文件</w:t>
            </w:r>
            <w:r>
              <w:rPr>
                <w:rFonts w:hint="eastAsia" w:ascii="仿宋" w:hAnsi="仿宋" w:eastAsia="仿宋" w:cs="仿宋"/>
                <w:bCs/>
                <w:kern w:val="0"/>
                <w:sz w:val="24"/>
                <w:lang w:val="en-US" w:eastAsia="zh-CN"/>
              </w:rPr>
              <w:t>不</w:t>
            </w:r>
            <w:r>
              <w:rPr>
                <w:rFonts w:hint="eastAsia" w:ascii="仿宋" w:hAnsi="仿宋" w:eastAsia="仿宋" w:cs="仿宋"/>
                <w:bCs/>
                <w:kern w:val="0"/>
                <w:sz w:val="24"/>
              </w:rPr>
              <w:t>含有采购人不能接受的附加条件</w:t>
            </w:r>
            <w:r>
              <w:rPr>
                <w:rFonts w:hint="eastAsia" w:ascii="仿宋" w:hAnsi="仿宋" w:eastAsia="仿宋" w:cs="仿宋"/>
                <w:bCs/>
                <w:kern w:val="0"/>
                <w:sz w:val="24"/>
                <w:lang w:eastAsia="zh-CN"/>
              </w:rPr>
              <w:t>。</w:t>
            </w:r>
          </w:p>
        </w:tc>
      </w:tr>
    </w:tbl>
    <w:p w14:paraId="0029CC1A">
      <w:pPr>
        <w:shd w:val="clear" w:color="auto" w:fill="FFFFFF"/>
        <w:spacing w:line="440" w:lineRule="exact"/>
        <w:ind w:firstLine="361" w:firstLineChars="200"/>
        <w:rPr>
          <w:rFonts w:hint="eastAsia" w:ascii="仿宋" w:hAnsi="仿宋" w:eastAsia="仿宋" w:cs="仿宋"/>
          <w:b/>
          <w:color w:val="auto"/>
          <w:sz w:val="24"/>
          <w:highlight w:val="none"/>
        </w:rPr>
      </w:pPr>
      <w:r>
        <w:rPr>
          <w:rFonts w:hint="eastAsia" w:ascii="仿宋" w:hAnsi="仿宋" w:eastAsia="仿宋" w:cs="仿宋"/>
          <w:b/>
          <w:color w:val="auto"/>
          <w:sz w:val="18"/>
          <w:szCs w:val="18"/>
          <w:highlight w:val="none"/>
        </w:rPr>
        <w:br w:type="page"/>
      </w:r>
      <w:r>
        <w:rPr>
          <w:rFonts w:hint="eastAsia" w:ascii="仿宋" w:hAnsi="仿宋" w:eastAsia="仿宋" w:cs="仿宋"/>
          <w:b/>
          <w:color w:val="auto"/>
          <w:sz w:val="24"/>
          <w:highlight w:val="none"/>
        </w:rPr>
        <w:t>3.详细评审</w:t>
      </w:r>
    </w:p>
    <w:p w14:paraId="120E1C2A">
      <w:pPr>
        <w:pStyle w:val="526"/>
        <w:shd w:val="clear" w:color="auto" w:fill="FFFFFF"/>
        <w:adjustRightInd w:val="0"/>
        <w:snapToGrid w:val="0"/>
        <w:spacing w:line="312" w:lineRule="auto"/>
        <w:ind w:firstLine="480" w:firstLineChars="200"/>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符合性评审合格的供应商方可进入详细评审阶段。详细评审分为响应文件商务、技术部分评审和投标报价评审。其中，报价部分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分，商务技术部分</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分，合计满分100分。</w:t>
      </w:r>
    </w:p>
    <w:tbl>
      <w:tblPr>
        <w:tblStyle w:val="60"/>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893"/>
        <w:gridCol w:w="6974"/>
      </w:tblGrid>
      <w:tr w14:paraId="72E9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021" w:type="dxa"/>
          </w:tcPr>
          <w:p w14:paraId="4B42D5E4">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评审因素</w:t>
            </w:r>
          </w:p>
        </w:tc>
        <w:tc>
          <w:tcPr>
            <w:tcW w:w="893" w:type="dxa"/>
            <w:vAlign w:val="center"/>
          </w:tcPr>
          <w:p w14:paraId="01B9A136">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分值</w:t>
            </w:r>
          </w:p>
        </w:tc>
        <w:tc>
          <w:tcPr>
            <w:tcW w:w="6974" w:type="dxa"/>
            <w:vAlign w:val="center"/>
          </w:tcPr>
          <w:p w14:paraId="5CE68E36">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评分标准</w:t>
            </w:r>
          </w:p>
        </w:tc>
      </w:tr>
      <w:tr w14:paraId="20C8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2021" w:type="dxa"/>
            <w:vAlign w:val="center"/>
          </w:tcPr>
          <w:p w14:paraId="07757A97">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价格部分（</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p>
        </w:tc>
        <w:tc>
          <w:tcPr>
            <w:tcW w:w="893" w:type="dxa"/>
            <w:vAlign w:val="center"/>
          </w:tcPr>
          <w:p w14:paraId="11A5FAA3">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p>
        </w:tc>
        <w:tc>
          <w:tcPr>
            <w:tcW w:w="6974" w:type="dxa"/>
            <w:vAlign w:val="center"/>
          </w:tcPr>
          <w:p w14:paraId="601AD5A8">
            <w:pPr>
              <w:jc w:val="left"/>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 xml:space="preserve">综合评分法中的价格分统一采用低价优先法计算，即满足磋商文件要求（通过资格、符合性审查）且最终有效报价最低的供应商的价格（指价格核准后的价格，下同）为磋商基准价，其价格得分为满分。其他供应商的价格得分统一按照下列公式计算： </w:t>
            </w:r>
          </w:p>
          <w:p w14:paraId="5C753C8C">
            <w:pPr>
              <w:jc w:val="left"/>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磋商基准价=满足磋商文件要求（通过资格、符合性审查）且最终有效报价最低的供应商的价格（指价格核准后的价格，下同）</w:t>
            </w:r>
          </w:p>
          <w:p w14:paraId="4E262439">
            <w:pPr>
              <w:jc w:val="left"/>
              <w:rPr>
                <w:rFonts w:hint="eastAsia" w:ascii="仿宋" w:hAnsi="仿宋" w:eastAsia="仿宋" w:cs="仿宋"/>
              </w:rPr>
            </w:pPr>
            <w:r>
              <w:rPr>
                <w:rFonts w:hint="eastAsia" w:ascii="仿宋" w:hAnsi="仿宋" w:eastAsia="仿宋" w:cs="仿宋"/>
                <w:color w:val="auto"/>
                <w:kern w:val="2"/>
                <w:sz w:val="24"/>
                <w:szCs w:val="22"/>
                <w:highlight w:val="none"/>
                <w:lang w:val="en-US" w:eastAsia="zh-CN" w:bidi="zh-CN"/>
              </w:rPr>
              <w:t>磋商报价得分=(磋商基准价/最终磋商报价)×价格权重×100</w:t>
            </w:r>
          </w:p>
        </w:tc>
      </w:tr>
    </w:tbl>
    <w:p w14:paraId="1B9D32F6">
      <w:p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3.1报价评审 </w:t>
      </w:r>
    </w:p>
    <w:p w14:paraId="47C13B94">
      <w:pPr>
        <w:shd w:val="clear" w:color="auto" w:fill="FFFFFF"/>
        <w:spacing w:line="440" w:lineRule="exact"/>
        <w:ind w:firstLine="482" w:firstLineChars="200"/>
        <w:rPr>
          <w:rFonts w:hint="eastAsia" w:ascii="仿宋" w:hAnsi="仿宋" w:eastAsia="仿宋" w:cs="仿宋"/>
          <w:b/>
          <w:color w:val="auto"/>
          <w:sz w:val="24"/>
          <w:highlight w:val="none"/>
        </w:rPr>
      </w:pPr>
    </w:p>
    <w:p w14:paraId="11065C08">
      <w:p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3.2商务技术评审  </w:t>
      </w:r>
    </w:p>
    <w:tbl>
      <w:tblPr>
        <w:tblStyle w:val="60"/>
        <w:tblW w:w="9840" w:type="dxa"/>
        <w:tblInd w:w="-484" w:type="dxa"/>
        <w:tblLayout w:type="fixed"/>
        <w:tblCellMar>
          <w:top w:w="0" w:type="dxa"/>
          <w:left w:w="0" w:type="dxa"/>
          <w:bottom w:w="0" w:type="dxa"/>
          <w:right w:w="0" w:type="dxa"/>
        </w:tblCellMar>
      </w:tblPr>
      <w:tblGrid>
        <w:gridCol w:w="850"/>
        <w:gridCol w:w="1052"/>
        <w:gridCol w:w="7229"/>
        <w:gridCol w:w="709"/>
      </w:tblGrid>
      <w:tr w14:paraId="036A59BB">
        <w:tblPrEx>
          <w:tblCellMar>
            <w:top w:w="0" w:type="dxa"/>
            <w:left w:w="0" w:type="dxa"/>
            <w:bottom w:w="0" w:type="dxa"/>
            <w:right w:w="0" w:type="dxa"/>
          </w:tblCellMar>
        </w:tblPrEx>
        <w:trPr>
          <w:trHeight w:val="581"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0FEA9FA7">
            <w:pPr>
              <w:jc w:val="center"/>
              <w:rPr>
                <w:rFonts w:hint="eastAsia" w:ascii="仿宋" w:hAnsi="仿宋" w:eastAsia="仿宋" w:cs="仿宋"/>
                <w:color w:val="auto"/>
                <w:sz w:val="24"/>
                <w:highlight w:val="none"/>
                <w:lang w:val="en-US" w:eastAsia="zh-CN"/>
              </w:rPr>
            </w:pPr>
            <w:bookmarkStart w:id="14" w:name="_Toc127462394"/>
            <w:r>
              <w:rPr>
                <w:rFonts w:hint="eastAsia" w:ascii="仿宋" w:hAnsi="仿宋" w:eastAsia="仿宋" w:cs="仿宋"/>
                <w:color w:val="auto"/>
                <w:sz w:val="24"/>
                <w:highlight w:val="none"/>
                <w:lang w:val="en-US" w:eastAsia="zh-CN"/>
              </w:rPr>
              <w:t>序号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047FEE70">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sz w:val="24"/>
                <w:highlight w:val="none"/>
                <w:lang w:val="en-US" w:eastAsia="zh-CN"/>
              </w:rPr>
              <w:t>评分因素</w:t>
            </w:r>
          </w:p>
        </w:tc>
        <w:tc>
          <w:tcPr>
            <w:tcW w:w="7229" w:type="dxa"/>
            <w:tcBorders>
              <w:top w:val="single" w:color="000000" w:sz="4" w:space="0"/>
              <w:left w:val="single" w:color="000000" w:sz="4" w:space="0"/>
              <w:bottom w:val="single" w:color="000000" w:sz="4" w:space="0"/>
              <w:right w:val="single" w:color="000000" w:sz="4" w:space="0"/>
            </w:tcBorders>
            <w:noWrap w:val="0"/>
            <w:vAlign w:val="center"/>
          </w:tcPr>
          <w:p w14:paraId="7B5E8080">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评分标准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847993">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分值</w:t>
            </w:r>
          </w:p>
        </w:tc>
      </w:tr>
      <w:tr w14:paraId="35B88738">
        <w:tblPrEx>
          <w:tblCellMar>
            <w:top w:w="0" w:type="dxa"/>
            <w:left w:w="0" w:type="dxa"/>
            <w:bottom w:w="0" w:type="dxa"/>
            <w:right w:w="0" w:type="dxa"/>
          </w:tblCellMar>
        </w:tblPrEx>
        <w:trPr>
          <w:trHeight w:val="520" w:hRule="atLeast"/>
        </w:trPr>
        <w:tc>
          <w:tcPr>
            <w:tcW w:w="850" w:type="dxa"/>
            <w:vMerge w:val="restart"/>
            <w:tcBorders>
              <w:top w:val="single" w:color="000000" w:sz="4" w:space="0"/>
              <w:left w:val="single" w:color="000000" w:sz="4" w:space="0"/>
              <w:right w:val="single" w:color="000000" w:sz="4" w:space="0"/>
            </w:tcBorders>
            <w:noWrap w:val="0"/>
            <w:vAlign w:val="center"/>
          </w:tcPr>
          <w:p w14:paraId="10B31A89">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sz w:val="24"/>
                <w:highlight w:val="none"/>
                <w:lang w:val="en-US" w:eastAsia="zh-CN"/>
              </w:rPr>
              <w:t>商务部分（19分）</w:t>
            </w:r>
          </w:p>
        </w:tc>
        <w:tc>
          <w:tcPr>
            <w:tcW w:w="1052" w:type="dxa"/>
            <w:tcBorders>
              <w:top w:val="single" w:color="000000" w:sz="4" w:space="0"/>
              <w:left w:val="single" w:color="000000" w:sz="4" w:space="0"/>
              <w:right w:val="single" w:color="000000" w:sz="4" w:space="0"/>
            </w:tcBorders>
            <w:noWrap w:val="0"/>
            <w:vAlign w:val="center"/>
          </w:tcPr>
          <w:p w14:paraId="17CD5F70">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企业业绩 （8分）</w:t>
            </w:r>
          </w:p>
        </w:tc>
        <w:tc>
          <w:tcPr>
            <w:tcW w:w="7229" w:type="dxa"/>
            <w:tcBorders>
              <w:top w:val="single" w:color="000000" w:sz="4" w:space="0"/>
              <w:left w:val="single" w:color="000000" w:sz="4" w:space="0"/>
              <w:bottom w:val="single" w:color="000000" w:sz="4" w:space="0"/>
              <w:right w:val="single" w:color="000000" w:sz="4" w:space="0"/>
            </w:tcBorders>
            <w:noWrap w:val="0"/>
            <w:vAlign w:val="center"/>
          </w:tcPr>
          <w:p w14:paraId="271F7CEB">
            <w:pPr>
              <w:jc w:val="left"/>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 xml:space="preserve">根据供应商 2023年05月至今（以合同签订时间为准）同类项目成功案例，每提供一项有效业绩得2分，最高得8分。 </w:t>
            </w:r>
          </w:p>
          <w:p w14:paraId="2DDBFD3E">
            <w:pPr>
              <w:jc w:val="left"/>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注：① 业绩证明材料需包含合同协议书（关键页须体现项目名称、合同标的、双方签字盖章页及签订日期）及竣工验收报告（或竣工验收表）；② 所有材料须提供原件扫描件并加盖单位公章，残缺不全、模糊难辨或未提供原件扫描件的业绩不予计分。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E4522F">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8</w:t>
            </w:r>
          </w:p>
        </w:tc>
      </w:tr>
      <w:tr w14:paraId="7CA2CD5F">
        <w:tblPrEx>
          <w:tblCellMar>
            <w:top w:w="0" w:type="dxa"/>
            <w:left w:w="0" w:type="dxa"/>
            <w:bottom w:w="0" w:type="dxa"/>
            <w:right w:w="0" w:type="dxa"/>
          </w:tblCellMar>
        </w:tblPrEx>
        <w:trPr>
          <w:trHeight w:val="480" w:hRule="atLeast"/>
        </w:trPr>
        <w:tc>
          <w:tcPr>
            <w:tcW w:w="850" w:type="dxa"/>
            <w:vMerge w:val="continue"/>
            <w:tcBorders>
              <w:left w:val="single" w:color="000000" w:sz="4" w:space="0"/>
              <w:right w:val="single" w:color="000000" w:sz="4" w:space="0"/>
            </w:tcBorders>
            <w:noWrap w:val="0"/>
            <w:vAlign w:val="center"/>
          </w:tcPr>
          <w:p w14:paraId="1A895F85">
            <w:pPr>
              <w:jc w:val="center"/>
              <w:rPr>
                <w:rFonts w:hint="eastAsia" w:ascii="仿宋" w:hAnsi="仿宋" w:eastAsia="仿宋" w:cs="仿宋"/>
                <w:color w:val="auto"/>
                <w:kern w:val="2"/>
                <w:sz w:val="24"/>
                <w:szCs w:val="22"/>
                <w:highlight w:val="none"/>
                <w:lang w:val="en-US" w:eastAsia="zh-CN" w:bidi="zh-CN"/>
              </w:rPr>
            </w:pPr>
          </w:p>
        </w:tc>
        <w:tc>
          <w:tcPr>
            <w:tcW w:w="1052" w:type="dxa"/>
            <w:vMerge w:val="restart"/>
            <w:tcBorders>
              <w:top w:val="single" w:color="000000" w:sz="4" w:space="0"/>
              <w:left w:val="single" w:color="000000" w:sz="4" w:space="0"/>
              <w:right w:val="single" w:color="000000" w:sz="4" w:space="0"/>
            </w:tcBorders>
            <w:noWrap w:val="0"/>
            <w:vAlign w:val="center"/>
          </w:tcPr>
          <w:p w14:paraId="7C7573C2">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项目负责人</w:t>
            </w:r>
          </w:p>
          <w:p w14:paraId="6FC56696">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（7分）</w:t>
            </w:r>
          </w:p>
        </w:tc>
        <w:tc>
          <w:tcPr>
            <w:tcW w:w="7229" w:type="dxa"/>
            <w:tcBorders>
              <w:top w:val="single" w:color="000000" w:sz="4" w:space="0"/>
              <w:left w:val="single" w:color="000000" w:sz="4" w:space="0"/>
              <w:bottom w:val="single" w:color="000000" w:sz="4" w:space="0"/>
              <w:right w:val="single" w:color="000000" w:sz="4" w:space="0"/>
            </w:tcBorders>
            <w:noWrap w:val="0"/>
            <w:vAlign w:val="center"/>
          </w:tcPr>
          <w:p w14:paraId="30EB0609">
            <w:pPr>
              <w:jc w:val="left"/>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根据供应商 2023年05月至今（以合同签订时间为准）项目负责人同类项目成功案例，每提供一项有效业绩得1分，最高得3分。</w:t>
            </w:r>
          </w:p>
          <w:p w14:paraId="18F34C1D">
            <w:pPr>
              <w:jc w:val="left"/>
              <w:rPr>
                <w:rFonts w:hint="default"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注：① 业绩证明材料须包含中标通知书或合同关键页（名称页、金额页、盖章页）及竣工验收表，且材料中须明确体现项目负责人姓名；② 项目负责人业绩不得与企业业绩重复申报（认定优先级为先企业业绩），重复提供的业绩不予计分。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6BDFD7">
            <w:pPr>
              <w:jc w:val="center"/>
              <w:rPr>
                <w:rFonts w:hint="default"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3</w:t>
            </w:r>
          </w:p>
        </w:tc>
      </w:tr>
      <w:tr w14:paraId="0E80C79E">
        <w:tblPrEx>
          <w:tblCellMar>
            <w:top w:w="0" w:type="dxa"/>
            <w:left w:w="0" w:type="dxa"/>
            <w:bottom w:w="0" w:type="dxa"/>
            <w:right w:w="0" w:type="dxa"/>
          </w:tblCellMar>
        </w:tblPrEx>
        <w:trPr>
          <w:trHeight w:val="480" w:hRule="atLeast"/>
        </w:trPr>
        <w:tc>
          <w:tcPr>
            <w:tcW w:w="850" w:type="dxa"/>
            <w:vMerge w:val="continue"/>
            <w:tcBorders>
              <w:left w:val="single" w:color="000000" w:sz="4" w:space="0"/>
              <w:right w:val="single" w:color="000000" w:sz="4" w:space="0"/>
            </w:tcBorders>
            <w:noWrap w:val="0"/>
            <w:vAlign w:val="center"/>
          </w:tcPr>
          <w:p w14:paraId="3A52D3C6">
            <w:pPr>
              <w:jc w:val="center"/>
              <w:rPr>
                <w:rFonts w:hint="eastAsia" w:ascii="仿宋" w:hAnsi="仿宋" w:eastAsia="仿宋" w:cs="仿宋"/>
                <w:color w:val="auto"/>
                <w:kern w:val="2"/>
                <w:sz w:val="24"/>
                <w:szCs w:val="22"/>
                <w:highlight w:val="none"/>
                <w:lang w:val="en-US" w:eastAsia="zh-CN" w:bidi="zh-CN"/>
              </w:rPr>
            </w:pPr>
          </w:p>
        </w:tc>
        <w:tc>
          <w:tcPr>
            <w:tcW w:w="1052" w:type="dxa"/>
            <w:vMerge w:val="continue"/>
            <w:tcBorders>
              <w:left w:val="single" w:color="000000" w:sz="4" w:space="0"/>
              <w:right w:val="single" w:color="000000" w:sz="4" w:space="0"/>
            </w:tcBorders>
            <w:noWrap w:val="0"/>
            <w:vAlign w:val="center"/>
          </w:tcPr>
          <w:p w14:paraId="478287C6">
            <w:pPr>
              <w:jc w:val="left"/>
              <w:rPr>
                <w:rFonts w:hint="eastAsia" w:ascii="仿宋" w:hAnsi="仿宋" w:eastAsia="仿宋" w:cs="仿宋"/>
                <w:color w:val="auto"/>
                <w:kern w:val="2"/>
                <w:sz w:val="24"/>
                <w:szCs w:val="22"/>
                <w:highlight w:val="none"/>
                <w:lang w:val="en-US" w:eastAsia="zh-CN" w:bidi="zh-CN"/>
              </w:rPr>
            </w:pPr>
          </w:p>
        </w:tc>
        <w:tc>
          <w:tcPr>
            <w:tcW w:w="7229" w:type="dxa"/>
            <w:tcBorders>
              <w:top w:val="single" w:color="000000" w:sz="4" w:space="0"/>
              <w:left w:val="single" w:color="000000" w:sz="4" w:space="0"/>
              <w:bottom w:val="single" w:color="000000" w:sz="4" w:space="0"/>
              <w:right w:val="single" w:color="000000" w:sz="4" w:space="0"/>
            </w:tcBorders>
            <w:noWrap w:val="0"/>
            <w:vAlign w:val="center"/>
          </w:tcPr>
          <w:p w14:paraId="63847603">
            <w:pPr>
              <w:jc w:val="left"/>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拟派本项目负责人须具备机电工程专业二级注册建造师以上执业资格，</w:t>
            </w:r>
            <w:bookmarkStart w:id="167" w:name="_GoBack"/>
            <w:bookmarkEnd w:id="167"/>
            <w:r>
              <w:rPr>
                <w:rFonts w:hint="eastAsia" w:ascii="仿宋" w:hAnsi="仿宋" w:eastAsia="仿宋" w:cs="仿宋"/>
                <w:color w:val="auto"/>
                <w:kern w:val="2"/>
                <w:sz w:val="24"/>
                <w:szCs w:val="22"/>
                <w:highlight w:val="none"/>
                <w:lang w:val="en-US" w:eastAsia="zh-CN" w:bidi="zh-CN"/>
              </w:rPr>
              <w:t>执业年限≥10年得4分；执业年限6-9年得2分；执业年限3-5年得1分；不足3年不得分。须提供相关证书、身份证及社保证明（开标前近半年内任意一个月），退休人员须提供退休证明及聘用合同。</w:t>
            </w:r>
          </w:p>
          <w:p w14:paraId="5A571ED8">
            <w:pPr>
              <w:jc w:val="left"/>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注：提供扫描件加盖有效公章，不提供或提供不全不得分。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D64DC4">
            <w:pPr>
              <w:jc w:val="center"/>
              <w:rPr>
                <w:rFonts w:hint="default"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4</w:t>
            </w:r>
          </w:p>
        </w:tc>
      </w:tr>
      <w:tr w14:paraId="7E8BE47A">
        <w:tblPrEx>
          <w:tblCellMar>
            <w:top w:w="0" w:type="dxa"/>
            <w:left w:w="0" w:type="dxa"/>
            <w:bottom w:w="0" w:type="dxa"/>
            <w:right w:w="0" w:type="dxa"/>
          </w:tblCellMar>
        </w:tblPrEx>
        <w:trPr>
          <w:trHeight w:val="401" w:hRule="atLeast"/>
        </w:trPr>
        <w:tc>
          <w:tcPr>
            <w:tcW w:w="850" w:type="dxa"/>
            <w:vMerge w:val="continue"/>
            <w:tcBorders>
              <w:left w:val="single" w:color="000000" w:sz="4" w:space="0"/>
              <w:right w:val="single" w:color="000000" w:sz="4" w:space="0"/>
            </w:tcBorders>
            <w:noWrap w:val="0"/>
            <w:vAlign w:val="center"/>
          </w:tcPr>
          <w:p w14:paraId="5A170BF4">
            <w:pPr>
              <w:jc w:val="center"/>
              <w:rPr>
                <w:rFonts w:hint="eastAsia" w:ascii="仿宋" w:hAnsi="仿宋" w:eastAsia="仿宋" w:cs="仿宋"/>
                <w:color w:val="auto"/>
                <w:kern w:val="2"/>
                <w:sz w:val="24"/>
                <w:szCs w:val="22"/>
                <w:highlight w:val="none"/>
                <w:lang w:val="en-US" w:eastAsia="zh-CN" w:bidi="zh-CN"/>
              </w:rPr>
            </w:pPr>
          </w:p>
        </w:tc>
        <w:tc>
          <w:tcPr>
            <w:tcW w:w="1052" w:type="dxa"/>
            <w:tcBorders>
              <w:top w:val="single" w:color="000000" w:sz="4" w:space="0"/>
              <w:left w:val="single" w:color="000000" w:sz="4" w:space="0"/>
              <w:right w:val="single" w:color="000000" w:sz="4" w:space="0"/>
            </w:tcBorders>
            <w:noWrap w:val="0"/>
            <w:vAlign w:val="center"/>
          </w:tcPr>
          <w:p w14:paraId="2408A004">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人员配置（项目负责人除外）（4分）</w:t>
            </w:r>
          </w:p>
        </w:tc>
        <w:tc>
          <w:tcPr>
            <w:tcW w:w="7229" w:type="dxa"/>
            <w:tcBorders>
              <w:top w:val="single" w:color="000000" w:sz="4" w:space="0"/>
              <w:left w:val="single" w:color="000000" w:sz="4" w:space="0"/>
              <w:bottom w:val="single" w:color="000000" w:sz="4" w:space="0"/>
              <w:right w:val="single" w:color="000000" w:sz="4" w:space="0"/>
            </w:tcBorders>
            <w:noWrap w:val="0"/>
            <w:vAlign w:val="center"/>
          </w:tcPr>
          <w:p w14:paraId="4B2FC527">
            <w:pP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1、除项目负责人外，本项目人员不少于4人（包含4人），提供4人得2分（不足4人则该项为0分），</w:t>
            </w:r>
          </w:p>
          <w:p w14:paraId="171BE2A9">
            <w:pP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2、在上述基础上增加1名具有</w:t>
            </w:r>
            <w:r>
              <w:rPr>
                <w:rFonts w:hint="eastAsia" w:ascii="仿宋" w:hAnsi="仿宋" w:eastAsia="仿宋" w:cs="仿宋"/>
                <w:b w:val="0"/>
                <w:bCs w:val="0"/>
                <w:color w:val="auto"/>
                <w:kern w:val="0"/>
                <w:sz w:val="24"/>
                <w:szCs w:val="24"/>
                <w:highlight w:val="none"/>
                <w:lang w:val="en-US" w:eastAsia="zh-CN" w:bidi="ar-SA"/>
              </w:rPr>
              <w:t>（高处作业）特种工证书或（低压电工）特种工证书的</w:t>
            </w:r>
            <w:r>
              <w:rPr>
                <w:rFonts w:hint="eastAsia" w:ascii="仿宋" w:hAnsi="仿宋" w:eastAsia="仿宋" w:cs="仿宋"/>
                <w:color w:val="auto"/>
                <w:kern w:val="2"/>
                <w:sz w:val="24"/>
                <w:szCs w:val="22"/>
                <w:highlight w:val="none"/>
                <w:lang w:val="en-US" w:eastAsia="zh-CN" w:bidi="zh-CN"/>
              </w:rPr>
              <w:t>有效人员加1分，最多加2分。</w:t>
            </w:r>
          </w:p>
          <w:p w14:paraId="040E513B">
            <w:pP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本项满分4分。有效人员须完整提供以下证明文件，否则不得分；</w:t>
            </w:r>
          </w:p>
          <w:p w14:paraId="4533FEBF">
            <w:pP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b w:val="0"/>
                <w:bCs w:val="0"/>
                <w:color w:val="auto"/>
                <w:kern w:val="0"/>
                <w:sz w:val="24"/>
                <w:szCs w:val="24"/>
                <w:highlight w:val="none"/>
                <w:lang w:val="en-US" w:eastAsia="zh-CN" w:bidi="ar-SA"/>
              </w:rPr>
              <w:t>需提供社保证明（提供相关人员在本公司近6个月内任意月的社保证明，资格证书复印件并加盖投标单位公章）</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6E6E2A">
            <w:pPr>
              <w:jc w:val="center"/>
              <w:rPr>
                <w:rFonts w:hint="default"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4</w:t>
            </w:r>
          </w:p>
        </w:tc>
      </w:tr>
      <w:tr w14:paraId="2247638E">
        <w:tblPrEx>
          <w:tblCellMar>
            <w:top w:w="0" w:type="dxa"/>
            <w:left w:w="0" w:type="dxa"/>
            <w:bottom w:w="0" w:type="dxa"/>
            <w:right w:w="0" w:type="dxa"/>
          </w:tblCellMar>
        </w:tblPrEx>
        <w:trPr>
          <w:trHeight w:val="1882" w:hRule="atLeast"/>
        </w:trPr>
        <w:tc>
          <w:tcPr>
            <w:tcW w:w="850" w:type="dxa"/>
            <w:vMerge w:val="restart"/>
            <w:tcBorders>
              <w:left w:val="single" w:color="000000" w:sz="4" w:space="0"/>
              <w:right w:val="single" w:color="000000" w:sz="4" w:space="0"/>
            </w:tcBorders>
            <w:noWrap w:val="0"/>
            <w:vAlign w:val="center"/>
          </w:tcPr>
          <w:p w14:paraId="1E3FF29C">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sz w:val="24"/>
                <w:highlight w:val="none"/>
                <w:lang w:val="en-US" w:eastAsia="zh-CN"/>
              </w:rPr>
              <w:t>技术部分（51分）</w:t>
            </w:r>
          </w:p>
        </w:tc>
        <w:tc>
          <w:tcPr>
            <w:tcW w:w="1052" w:type="dxa"/>
            <w:tcBorders>
              <w:top w:val="single" w:color="000000" w:sz="4" w:space="0"/>
              <w:left w:val="single" w:color="000000" w:sz="4" w:space="0"/>
              <w:right w:val="single" w:color="000000" w:sz="4" w:space="0"/>
            </w:tcBorders>
            <w:noWrap w:val="0"/>
            <w:vAlign w:val="center"/>
          </w:tcPr>
          <w:p w14:paraId="40588BA8">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项目实施方案  （10分）</w:t>
            </w:r>
          </w:p>
        </w:tc>
        <w:tc>
          <w:tcPr>
            <w:tcW w:w="7229" w:type="dxa"/>
            <w:tcBorders>
              <w:top w:val="single" w:color="000000" w:sz="4" w:space="0"/>
              <w:left w:val="single" w:color="000000" w:sz="4" w:space="0"/>
              <w:right w:val="single" w:color="000000" w:sz="4" w:space="0"/>
            </w:tcBorders>
            <w:noWrap w:val="0"/>
            <w:vAlign w:val="center"/>
          </w:tcPr>
          <w:p w14:paraId="429AFA47">
            <w:pPr>
              <w:jc w:val="left"/>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供应商提供了项目实施方案，包括但不限于：①进度计划；②质量保证措施；③安全保证措施；④施工方案；⑤应急预案。此项满分10分，每有一项缺项或漏项扣2分，每有一处缺陷扣1分，扣完为止。（缺陷是指：前后内容不一致、缺少针对性、存在凭空编造、前后逻辑错误、涉及的规范及标准错误、项目名称或实施地点区域错误、内容简略不够详细或与本项目无关等任意一种情形等）</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1E40AC">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10</w:t>
            </w:r>
          </w:p>
        </w:tc>
      </w:tr>
      <w:tr w14:paraId="00830658">
        <w:tblPrEx>
          <w:tblCellMar>
            <w:top w:w="0" w:type="dxa"/>
            <w:left w:w="0" w:type="dxa"/>
            <w:bottom w:w="0" w:type="dxa"/>
            <w:right w:w="0" w:type="dxa"/>
          </w:tblCellMar>
        </w:tblPrEx>
        <w:trPr>
          <w:trHeight w:val="1123" w:hRule="atLeast"/>
        </w:trPr>
        <w:tc>
          <w:tcPr>
            <w:tcW w:w="850" w:type="dxa"/>
            <w:vMerge w:val="continue"/>
            <w:tcBorders>
              <w:left w:val="single" w:color="000000" w:sz="4" w:space="0"/>
              <w:right w:val="single" w:color="000000" w:sz="4" w:space="0"/>
            </w:tcBorders>
            <w:noWrap w:val="0"/>
            <w:vAlign w:val="center"/>
          </w:tcPr>
          <w:p w14:paraId="55C6DC56">
            <w:pPr>
              <w:jc w:val="center"/>
              <w:rPr>
                <w:rFonts w:hint="eastAsia" w:ascii="仿宋" w:hAnsi="仿宋" w:eastAsia="仿宋" w:cs="仿宋"/>
                <w:color w:val="auto"/>
                <w:kern w:val="2"/>
                <w:sz w:val="24"/>
                <w:szCs w:val="22"/>
                <w:highlight w:val="none"/>
                <w:lang w:val="en-US" w:eastAsia="zh-CN" w:bidi="zh-CN"/>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05DB1652">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施工管理及质量保证措施 （10分）</w:t>
            </w:r>
          </w:p>
        </w:tc>
        <w:tc>
          <w:tcPr>
            <w:tcW w:w="7229" w:type="dxa"/>
            <w:tcBorders>
              <w:top w:val="single" w:color="000000" w:sz="4" w:space="0"/>
              <w:left w:val="single" w:color="000000" w:sz="4" w:space="0"/>
              <w:bottom w:val="single" w:color="000000" w:sz="4" w:space="0"/>
              <w:right w:val="single" w:color="000000" w:sz="4" w:space="0"/>
            </w:tcBorders>
            <w:noWrap w:val="0"/>
            <w:vAlign w:val="center"/>
          </w:tcPr>
          <w:p w14:paraId="4296E802">
            <w:pPr>
              <w:jc w:val="left"/>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针对工程的质量管理及质量保证措施方面的论述，包括但不限于：①施工质量控制方案详细合理；②主要工序；③施工工艺；④材料验收等的质量控制方法。此项满分10分，每有一项缺项或漏项扣2.5分，每有一处缺陷扣1分，扣完为止。（缺陷是指：前后内容不一致、缺少针对性、存在凭空编造、前后逻辑错误、涉及的规范及标准错误、项目名称或实施 地点区域错误、内容简略不够详细或与本项目无关等任意一种情形等）</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1B61C0">
            <w:pPr>
              <w:jc w:val="center"/>
              <w:rPr>
                <w:rFonts w:hint="default"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10</w:t>
            </w:r>
          </w:p>
        </w:tc>
      </w:tr>
      <w:tr w14:paraId="7EC673D1">
        <w:tblPrEx>
          <w:tblCellMar>
            <w:top w:w="0" w:type="dxa"/>
            <w:left w:w="0" w:type="dxa"/>
            <w:bottom w:w="0" w:type="dxa"/>
            <w:right w:w="0" w:type="dxa"/>
          </w:tblCellMar>
        </w:tblPrEx>
        <w:trPr>
          <w:trHeight w:val="1123" w:hRule="atLeast"/>
        </w:trPr>
        <w:tc>
          <w:tcPr>
            <w:tcW w:w="850" w:type="dxa"/>
            <w:vMerge w:val="continue"/>
            <w:tcBorders>
              <w:left w:val="single" w:color="000000" w:sz="4" w:space="0"/>
              <w:right w:val="single" w:color="000000" w:sz="4" w:space="0"/>
            </w:tcBorders>
            <w:noWrap w:val="0"/>
            <w:vAlign w:val="center"/>
          </w:tcPr>
          <w:p w14:paraId="791F9D4E">
            <w:pPr>
              <w:jc w:val="center"/>
              <w:rPr>
                <w:rFonts w:hint="eastAsia" w:ascii="仿宋" w:hAnsi="仿宋" w:eastAsia="仿宋" w:cs="仿宋"/>
                <w:color w:val="auto"/>
                <w:kern w:val="2"/>
                <w:sz w:val="24"/>
                <w:szCs w:val="22"/>
                <w:highlight w:val="none"/>
                <w:lang w:val="en-US" w:eastAsia="zh-CN" w:bidi="zh-CN"/>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206242E4">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施工安全及文明施工措施 （6分）</w:t>
            </w:r>
          </w:p>
        </w:tc>
        <w:tc>
          <w:tcPr>
            <w:tcW w:w="7229" w:type="dxa"/>
            <w:tcBorders>
              <w:top w:val="single" w:color="000000" w:sz="4" w:space="0"/>
              <w:left w:val="single" w:color="000000" w:sz="4" w:space="0"/>
              <w:bottom w:val="single" w:color="000000" w:sz="4" w:space="0"/>
              <w:right w:val="single" w:color="000000" w:sz="4" w:space="0"/>
            </w:tcBorders>
            <w:noWrap w:val="0"/>
            <w:vAlign w:val="center"/>
          </w:tcPr>
          <w:p w14:paraId="79E6F8D4">
            <w:pPr>
              <w:jc w:val="left"/>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针对工程施工安全及文明施工措施的论述，包括但不限于：①管理措施规范；②规章制度完善；③安全保护方法明确；此项满分6分，每有一项缺项或漏项扣2分，每有一处缺陷扣1分，扣完为止。（缺陷是指：前后内容不一致、缺少针对性、存在凭空编造、前后逻辑错误、涉及的规范及标准错误、项目名称或实施地点区域错误、内容简略不够详细或与本项目无关等任意一种情形等）</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20B679">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6</w:t>
            </w:r>
          </w:p>
        </w:tc>
      </w:tr>
      <w:tr w14:paraId="18F6FB49">
        <w:tblPrEx>
          <w:tblCellMar>
            <w:top w:w="0" w:type="dxa"/>
            <w:left w:w="0" w:type="dxa"/>
            <w:bottom w:w="0" w:type="dxa"/>
            <w:right w:w="0" w:type="dxa"/>
          </w:tblCellMar>
        </w:tblPrEx>
        <w:trPr>
          <w:trHeight w:val="1123" w:hRule="atLeast"/>
        </w:trPr>
        <w:tc>
          <w:tcPr>
            <w:tcW w:w="850" w:type="dxa"/>
            <w:vMerge w:val="continue"/>
            <w:tcBorders>
              <w:left w:val="single" w:color="000000" w:sz="4" w:space="0"/>
              <w:right w:val="single" w:color="000000" w:sz="4" w:space="0"/>
            </w:tcBorders>
            <w:noWrap w:val="0"/>
            <w:vAlign w:val="center"/>
          </w:tcPr>
          <w:p w14:paraId="5F5D7014">
            <w:pPr>
              <w:jc w:val="center"/>
              <w:rPr>
                <w:rFonts w:hint="eastAsia" w:ascii="仿宋" w:hAnsi="仿宋" w:eastAsia="仿宋" w:cs="仿宋"/>
                <w:color w:val="auto"/>
                <w:kern w:val="2"/>
                <w:sz w:val="24"/>
                <w:szCs w:val="22"/>
                <w:highlight w:val="none"/>
                <w:lang w:val="en-US" w:eastAsia="zh-CN" w:bidi="zh-CN"/>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0BE40DC1">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项目管理组织架构（9分）</w:t>
            </w:r>
          </w:p>
        </w:tc>
        <w:tc>
          <w:tcPr>
            <w:tcW w:w="7229" w:type="dxa"/>
            <w:tcBorders>
              <w:top w:val="single" w:color="000000" w:sz="4" w:space="0"/>
              <w:left w:val="single" w:color="000000" w:sz="4" w:space="0"/>
              <w:bottom w:val="single" w:color="000000" w:sz="4" w:space="0"/>
              <w:right w:val="single" w:color="000000" w:sz="4" w:space="0"/>
            </w:tcBorders>
            <w:noWrap w:val="0"/>
            <w:vAlign w:val="center"/>
          </w:tcPr>
          <w:p w14:paraId="77457418">
            <w:pPr>
              <w:jc w:val="left"/>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 xml:space="preserve">供应商提供了项目管理组织架构包括但不限于：①项目管理组织架构； </w:t>
            </w:r>
          </w:p>
          <w:p w14:paraId="2FA846C0">
            <w:pPr>
              <w:jc w:val="left"/>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②拟投入本项目各岗位人员安排；③岗位人员上岗培训及安全教育。 此项满分9分，每有一项缺项或漏项扣3分，每有一处缺陷扣1分，扣完为止。（缺陷是指：前后内容不一致、缺少针对性、存在凭空编造、前后逻辑错误、涉及的规范及标准错误、项目名称或实施地点区域错误、内容简略不够详细或与本项目无关等任意一种情形等。</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EAE1AE">
            <w:pPr>
              <w:jc w:val="center"/>
              <w:rPr>
                <w:rFonts w:hint="default"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9</w:t>
            </w:r>
          </w:p>
        </w:tc>
      </w:tr>
      <w:tr w14:paraId="16961745">
        <w:tblPrEx>
          <w:tblCellMar>
            <w:top w:w="0" w:type="dxa"/>
            <w:left w:w="0" w:type="dxa"/>
            <w:bottom w:w="0" w:type="dxa"/>
            <w:right w:w="0" w:type="dxa"/>
          </w:tblCellMar>
        </w:tblPrEx>
        <w:trPr>
          <w:trHeight w:val="1123" w:hRule="atLeast"/>
        </w:trPr>
        <w:tc>
          <w:tcPr>
            <w:tcW w:w="850" w:type="dxa"/>
            <w:vMerge w:val="continue"/>
            <w:tcBorders>
              <w:left w:val="single" w:color="000000" w:sz="4" w:space="0"/>
              <w:right w:val="single" w:color="000000" w:sz="4" w:space="0"/>
            </w:tcBorders>
            <w:noWrap w:val="0"/>
            <w:vAlign w:val="center"/>
          </w:tcPr>
          <w:p w14:paraId="1F4DBF8F">
            <w:pPr>
              <w:jc w:val="center"/>
              <w:rPr>
                <w:rFonts w:hint="eastAsia" w:ascii="仿宋" w:hAnsi="仿宋" w:eastAsia="仿宋" w:cs="仿宋"/>
                <w:color w:val="auto"/>
                <w:kern w:val="2"/>
                <w:sz w:val="24"/>
                <w:szCs w:val="22"/>
                <w:highlight w:val="none"/>
                <w:lang w:val="en-US" w:eastAsia="zh-CN" w:bidi="zh-CN"/>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2C3B9C4E">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施工组织部署  （10分）</w:t>
            </w:r>
          </w:p>
        </w:tc>
        <w:tc>
          <w:tcPr>
            <w:tcW w:w="7229" w:type="dxa"/>
            <w:tcBorders>
              <w:top w:val="single" w:color="000000" w:sz="4" w:space="0"/>
              <w:left w:val="single" w:color="000000" w:sz="4" w:space="0"/>
              <w:bottom w:val="single" w:color="000000" w:sz="4" w:space="0"/>
              <w:right w:val="single" w:color="000000" w:sz="4" w:space="0"/>
            </w:tcBorders>
            <w:noWrap w:val="0"/>
            <w:vAlign w:val="center"/>
          </w:tcPr>
          <w:p w14:paraId="764B5B77">
            <w:pPr>
              <w:jc w:val="left"/>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根据该项目工程概况，制定施工组织部署方案包括施工方法、资源配备的施工设备、机具配置、各项交叉作业内容。以上内容每缺一项扣2.5分，每有一项内容描述不详细或不清晰扣0.5分，满分10分，扣完为止;未提供或明显套用其他项目内容的不得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5F790E">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10</w:t>
            </w:r>
          </w:p>
        </w:tc>
      </w:tr>
      <w:tr w14:paraId="79FABD77">
        <w:tblPrEx>
          <w:tblCellMar>
            <w:top w:w="0" w:type="dxa"/>
            <w:left w:w="0" w:type="dxa"/>
            <w:bottom w:w="0" w:type="dxa"/>
            <w:right w:w="0" w:type="dxa"/>
          </w:tblCellMar>
        </w:tblPrEx>
        <w:trPr>
          <w:trHeight w:val="1123" w:hRule="atLeast"/>
        </w:trPr>
        <w:tc>
          <w:tcPr>
            <w:tcW w:w="850" w:type="dxa"/>
            <w:vMerge w:val="continue"/>
            <w:tcBorders>
              <w:left w:val="single" w:color="000000" w:sz="4" w:space="0"/>
              <w:bottom w:val="single" w:color="000000" w:sz="4" w:space="0"/>
              <w:right w:val="single" w:color="000000" w:sz="4" w:space="0"/>
            </w:tcBorders>
            <w:noWrap w:val="0"/>
            <w:vAlign w:val="center"/>
          </w:tcPr>
          <w:p w14:paraId="73C87EC9">
            <w:pPr>
              <w:jc w:val="center"/>
              <w:rPr>
                <w:rFonts w:hint="eastAsia" w:ascii="仿宋" w:hAnsi="仿宋" w:eastAsia="仿宋" w:cs="仿宋"/>
                <w:color w:val="auto"/>
                <w:kern w:val="2"/>
                <w:sz w:val="24"/>
                <w:szCs w:val="22"/>
                <w:highlight w:val="none"/>
                <w:lang w:val="en-US" w:eastAsia="zh-CN" w:bidi="zh-CN"/>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3B5D941">
            <w:pPr>
              <w:jc w:val="center"/>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售后服务方案</w:t>
            </w:r>
          </w:p>
          <w:p w14:paraId="6D98CD86">
            <w:pPr>
              <w:jc w:val="center"/>
              <w:rPr>
                <w:rFonts w:hint="default"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（6分）</w:t>
            </w:r>
          </w:p>
        </w:tc>
        <w:tc>
          <w:tcPr>
            <w:tcW w:w="7229" w:type="dxa"/>
            <w:tcBorders>
              <w:top w:val="single" w:color="000000" w:sz="4" w:space="0"/>
              <w:left w:val="single" w:color="000000" w:sz="4" w:space="0"/>
              <w:bottom w:val="single" w:color="000000" w:sz="4" w:space="0"/>
              <w:right w:val="single" w:color="000000" w:sz="4" w:space="0"/>
            </w:tcBorders>
            <w:noWrap w:val="0"/>
            <w:vAlign w:val="center"/>
          </w:tcPr>
          <w:p w14:paraId="42BD7021">
            <w:pPr>
              <w:jc w:val="left"/>
              <w:rPr>
                <w:rFonts w:hint="eastAsia"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投标人针对本项目的需求提供售后服务方案，包括但不限于：①售后服务流程及体系；②售后人员配备及管理；③售后维修工具配备、零配件库存。此项满分6分，每有一项缺项或漏项扣2分，每有一处缺陷扣1分，扣完为止。（缺陷是指：前后内容不一致、缺少针对性、存在凭空编造、前后逻辑错误、涉及的规范及标准错误、项目名称或实施地点区域错误、内容简略不够详细或与本项目无关等任意一种情形等）</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C4629E">
            <w:pPr>
              <w:jc w:val="center"/>
              <w:rPr>
                <w:rFonts w:hint="default" w:ascii="仿宋" w:hAnsi="仿宋" w:eastAsia="仿宋" w:cs="仿宋"/>
                <w:color w:val="auto"/>
                <w:kern w:val="2"/>
                <w:sz w:val="24"/>
                <w:szCs w:val="22"/>
                <w:highlight w:val="none"/>
                <w:lang w:val="en-US" w:eastAsia="zh-CN" w:bidi="zh-CN"/>
              </w:rPr>
            </w:pPr>
            <w:r>
              <w:rPr>
                <w:rFonts w:hint="eastAsia" w:ascii="仿宋" w:hAnsi="仿宋" w:eastAsia="仿宋" w:cs="仿宋"/>
                <w:color w:val="auto"/>
                <w:kern w:val="2"/>
                <w:sz w:val="24"/>
                <w:szCs w:val="22"/>
                <w:highlight w:val="none"/>
                <w:lang w:val="en-US" w:eastAsia="zh-CN" w:bidi="zh-CN"/>
              </w:rPr>
              <w:t>6</w:t>
            </w:r>
          </w:p>
        </w:tc>
      </w:tr>
    </w:tbl>
    <w:p w14:paraId="3B6755E2">
      <w:pPr>
        <w:pStyle w:val="330"/>
        <w:spacing w:beforeLines="50" w:afterLines="50" w:line="360" w:lineRule="auto"/>
        <w:jc w:val="center"/>
        <w:outlineLvl w:val="0"/>
        <w:rPr>
          <w:rFonts w:hint="eastAsia" w:ascii="仿宋" w:hAnsi="仿宋" w:eastAsia="仿宋" w:cs="仿宋"/>
          <w:b/>
          <w:color w:val="auto"/>
          <w:sz w:val="32"/>
          <w:szCs w:val="32"/>
          <w:highlight w:val="none"/>
        </w:rPr>
      </w:pPr>
    </w:p>
    <w:p w14:paraId="04DD8EAB">
      <w:pPr>
        <w:widowControl/>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41A4B758">
      <w:pPr>
        <w:pStyle w:val="330"/>
        <w:spacing w:beforeLines="50" w:afterLines="50" w:line="360" w:lineRule="auto"/>
        <w:jc w:val="center"/>
        <w:outlineLvl w:val="0"/>
        <w:rPr>
          <w:rFonts w:hint="eastAsia" w:ascii="仿宋" w:hAnsi="仿宋" w:eastAsia="仿宋" w:cs="仿宋"/>
          <w:b w:val="0"/>
          <w:bCs w:val="0"/>
          <w:kern w:val="2"/>
          <w:sz w:val="24"/>
          <w:szCs w:val="20"/>
          <w:lang w:val="en-US" w:eastAsia="zh-CN" w:bidi="ar-SA"/>
        </w:rPr>
      </w:pPr>
      <w:r>
        <w:rPr>
          <w:rFonts w:hint="eastAsia" w:ascii="仿宋" w:hAnsi="仿宋" w:eastAsia="仿宋" w:cs="仿宋"/>
          <w:b/>
          <w:color w:val="auto"/>
          <w:sz w:val="32"/>
          <w:szCs w:val="32"/>
          <w:highlight w:val="none"/>
        </w:rPr>
        <w:t>第五部分  采购需求</w:t>
      </w:r>
      <w:bookmarkEnd w:id="14"/>
      <w:bookmarkStart w:id="15" w:name="_Hlk519787567"/>
      <w:bookmarkStart w:id="16" w:name="_Toc127462395"/>
    </w:p>
    <w:p w14:paraId="6E6BB74E">
      <w:pPr>
        <w:numPr>
          <w:ilvl w:val="0"/>
          <w:numId w:val="0"/>
        </w:numPr>
        <w:tabs>
          <w:tab w:val="left" w:pos="709"/>
        </w:tabs>
        <w:spacing w:line="360" w:lineRule="auto"/>
        <w:ind w:left="-28" w:leftChars="0"/>
        <w:outlineLvl w:val="1"/>
        <w:rPr>
          <w:rFonts w:hint="eastAsia" w:ascii="仿宋" w:hAnsi="仿宋" w:eastAsia="仿宋" w:cs="仿宋"/>
          <w:b/>
          <w:color w:val="000000"/>
          <w:sz w:val="24"/>
          <w:szCs w:val="24"/>
        </w:rPr>
      </w:pPr>
      <w:bookmarkStart w:id="17" w:name="_Toc149227599"/>
      <w:r>
        <w:rPr>
          <w:rFonts w:hint="eastAsia" w:ascii="仿宋" w:hAnsi="仿宋" w:eastAsia="仿宋" w:cs="仿宋"/>
          <w:b/>
          <w:color w:val="000000"/>
          <w:sz w:val="24"/>
          <w:szCs w:val="24"/>
          <w:lang w:val="en-US" w:eastAsia="zh-CN"/>
        </w:rPr>
        <w:t>一、</w:t>
      </w:r>
      <w:r>
        <w:rPr>
          <w:rFonts w:hint="eastAsia" w:ascii="仿宋" w:hAnsi="仿宋" w:eastAsia="仿宋" w:cs="仿宋"/>
          <w:b/>
          <w:color w:val="000000"/>
          <w:sz w:val="24"/>
          <w:szCs w:val="24"/>
        </w:rPr>
        <w:t>项目服务范围：</w:t>
      </w:r>
      <w:bookmarkEnd w:id="17"/>
    </w:p>
    <w:p w14:paraId="3D5C15D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服务商（以下简称“应标方”）所提供维保服务包括：全院（包含鲤鱼山院区）零星弱电网络零星布线、配合信息科完成院内科室改造项目零星网络链路安装施工，包括电器安装、</w:t>
      </w:r>
      <w:bookmarkStart w:id="18" w:name="OLE_LINK1"/>
      <w:r>
        <w:rPr>
          <w:rFonts w:hint="eastAsia" w:ascii="仿宋" w:hAnsi="仿宋" w:eastAsia="仿宋" w:cs="仿宋"/>
          <w:color w:val="000000"/>
          <w:sz w:val="24"/>
          <w:szCs w:val="24"/>
        </w:rPr>
        <w:t>门禁系统安装、</w:t>
      </w:r>
      <w:bookmarkStart w:id="19" w:name="OLE_LINK2"/>
      <w:bookmarkStart w:id="20" w:name="OLE_LINK3"/>
      <w:r>
        <w:rPr>
          <w:rFonts w:hint="eastAsia" w:ascii="仿宋" w:hAnsi="仿宋" w:eastAsia="仿宋" w:cs="仿宋"/>
          <w:color w:val="000000"/>
          <w:sz w:val="24"/>
          <w:szCs w:val="24"/>
        </w:rPr>
        <w:t>弱电网络机房监控系统维护安装</w:t>
      </w:r>
      <w:bookmarkEnd w:id="18"/>
      <w:bookmarkEnd w:id="19"/>
      <w:bookmarkEnd w:id="20"/>
      <w:r>
        <w:rPr>
          <w:rFonts w:hint="eastAsia" w:ascii="仿宋" w:hAnsi="仿宋" w:eastAsia="仿宋" w:cs="仿宋"/>
          <w:color w:val="000000"/>
          <w:sz w:val="24"/>
          <w:szCs w:val="24"/>
        </w:rPr>
        <w:t>，弱电间线路寻线、整理、线缆打标、光缆敷设、光纤熔接，跳线安装，全院网络链路故障诊断、交换机安装，维修（不包含交换机维修）、信息点位维修、光纤链路维修，机房内的抗静电地板、墙面、顶面的维修。重大节假日运维保障服务、故障应急响应服务及其他需要提供的技术支持服务等。</w:t>
      </w:r>
    </w:p>
    <w:p w14:paraId="5ADF985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具体工作内容：</w:t>
      </w:r>
    </w:p>
    <w:p w14:paraId="489AC16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1、协助医院信息化链路规划</w:t>
      </w:r>
    </w:p>
    <w:p w14:paraId="0748F3B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信息化规划服务主要覆盖医院现有网络链路体系架构分析、网络链路管理优化设计、制定网络链路化规划方案等。具体要求如下:</w:t>
      </w:r>
    </w:p>
    <w:p w14:paraId="113B08C9">
      <w:pPr>
        <w:numPr>
          <w:ilvl w:val="0"/>
          <w:numId w:val="11"/>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现有网络链路体系架构分析，熟悉院内网络系统，节点分布（机房与弱电间），能及时对院方的信息化建设提供支持。</w:t>
      </w:r>
    </w:p>
    <w:p w14:paraId="1E24A081">
      <w:pPr>
        <w:numPr>
          <w:ilvl w:val="0"/>
          <w:numId w:val="11"/>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对院内网络链路建设或其它第三方公司，在院内的网络链路系统建设提供相应的配合与协助。</w:t>
      </w:r>
    </w:p>
    <w:p w14:paraId="20FB7339">
      <w:pPr>
        <w:numPr>
          <w:ilvl w:val="0"/>
          <w:numId w:val="11"/>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对院内不同科室环境熟悉了解，合理安排维修维护时间，与相关科室进行有效沟通。</w:t>
      </w:r>
    </w:p>
    <w:p w14:paraId="10C49250">
      <w:pPr>
        <w:spacing w:line="360" w:lineRule="auto"/>
        <w:ind w:firstLine="477" w:firstLineChars="199"/>
        <w:rPr>
          <w:rFonts w:hint="eastAsia" w:ascii="仿宋" w:hAnsi="仿宋" w:eastAsia="仿宋" w:cs="仿宋"/>
          <w:color w:val="000000"/>
          <w:sz w:val="24"/>
          <w:szCs w:val="24"/>
        </w:rPr>
      </w:pPr>
      <w:r>
        <w:rPr>
          <w:rFonts w:hint="eastAsia" w:ascii="仿宋" w:hAnsi="仿宋" w:eastAsia="仿宋" w:cs="仿宋"/>
          <w:color w:val="000000"/>
          <w:sz w:val="24"/>
          <w:szCs w:val="24"/>
        </w:rPr>
        <w:t>2、运行维护配套网络零星布线</w:t>
      </w:r>
    </w:p>
    <w:p w14:paraId="3642FD6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院内零散网络点位敷设。院内科室改造、改变房间使用功能时，需要零散增加网络点位，供方提供网络敷设服务。</w:t>
      </w:r>
    </w:p>
    <w:p w14:paraId="7C18FEAB">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院内各建筑之间的光缆维修维护。包含光缆敷设、熔接、标记等</w:t>
      </w:r>
    </w:p>
    <w:p w14:paraId="3D46FE4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3、链路维护</w:t>
      </w:r>
    </w:p>
    <w:p w14:paraId="3800B55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医院内所有的网络链路的维护，链路故障的维修及线路整理，清理无序线路，使配线系统整齐、美观、层次分明，并在跳线两端用标签标注。维修维护包含维修时使用的各种网络链路辅材。</w:t>
      </w:r>
    </w:p>
    <w:p w14:paraId="69D3B62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4、弱电相关维护</w:t>
      </w:r>
    </w:p>
    <w:p w14:paraId="2908DA0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包括弱电相关设备安装、 配线间/跳线间相关维修维护等。与弱电系统设备相关的供配电电缆敷设，电缆端接，所有配线间/跳线间内机柜设备维护。</w:t>
      </w:r>
      <w:r>
        <w:rPr>
          <w:rFonts w:hint="eastAsia" w:ascii="仿宋" w:hAnsi="仿宋" w:eastAsia="仿宋" w:cs="仿宋"/>
          <w:color w:val="auto"/>
          <w:sz w:val="24"/>
          <w:szCs w:val="24"/>
          <w:lang w:val="en-US" w:eastAsia="zh-CN"/>
        </w:rPr>
        <w:t>包含主机房与灾备机房的门禁系统维护、130间弱电间监控摄像头、链路及监控主机的维护，工程师办公室程控电话系统的维修维护（包含录音系统），中心机房及灾备机房的动环系统的软件优化和系统故障修复（第一住院部四层灾备机房的动环系统包含第四住院部UPS系统监测、门诊楼负一层机房监测）。维保周期一年。</w:t>
      </w:r>
    </w:p>
    <w:p w14:paraId="059988C3">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5、驻场服务及其他服务</w:t>
      </w:r>
    </w:p>
    <w:p w14:paraId="7A64EAC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提供不少于5名的驻场服务人员,</w:t>
      </w:r>
      <w:r>
        <w:rPr>
          <w:rFonts w:hint="eastAsia" w:ascii="仿宋" w:hAnsi="仿宋" w:eastAsia="仿宋" w:cs="仿宋"/>
          <w:color w:val="000000"/>
          <w:sz w:val="24"/>
          <w:szCs w:val="24"/>
          <w:lang w:val="en-US" w:eastAsia="zh-CN"/>
        </w:rPr>
        <w:t>为期一年，</w:t>
      </w:r>
      <w:r>
        <w:rPr>
          <w:rFonts w:hint="eastAsia" w:ascii="仿宋" w:hAnsi="仿宋" w:eastAsia="仿宋" w:cs="仿宋"/>
          <w:color w:val="000000"/>
          <w:sz w:val="24"/>
          <w:szCs w:val="24"/>
        </w:rPr>
        <w:t>发标方</w:t>
      </w:r>
      <w:r>
        <w:rPr>
          <w:rFonts w:hint="eastAsia" w:ascii="仿宋" w:hAnsi="仿宋" w:eastAsia="仿宋" w:cs="仿宋"/>
          <w:color w:val="000000"/>
          <w:sz w:val="24"/>
          <w:szCs w:val="24"/>
          <w:lang w:val="en-US" w:eastAsia="zh-CN"/>
        </w:rPr>
        <w:t>提供办公室，驻场人员每天按时打卡。其他服务包含</w:t>
      </w:r>
      <w:r>
        <w:rPr>
          <w:rFonts w:hint="eastAsia" w:ascii="仿宋" w:hAnsi="仿宋" w:eastAsia="仿宋" w:cs="仿宋"/>
          <w:color w:val="000000"/>
          <w:sz w:val="24"/>
          <w:szCs w:val="24"/>
        </w:rPr>
        <w:t>到现场对医院链路进行技术保障服务</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针对其他设备供应商及运营商，全程配合安装和监督</w:t>
      </w:r>
      <w:r>
        <w:rPr>
          <w:rFonts w:hint="eastAsia" w:ascii="仿宋" w:hAnsi="仿宋" w:eastAsia="仿宋" w:cs="仿宋"/>
          <w:color w:val="000000"/>
          <w:sz w:val="24"/>
          <w:szCs w:val="24"/>
          <w:lang w:val="en-US" w:eastAsia="zh-CN"/>
        </w:rPr>
        <w:t>等</w:t>
      </w:r>
      <w:r>
        <w:rPr>
          <w:rFonts w:hint="eastAsia" w:ascii="仿宋" w:hAnsi="仿宋" w:eastAsia="仿宋" w:cs="仿宋"/>
          <w:color w:val="000000"/>
          <w:sz w:val="24"/>
          <w:szCs w:val="24"/>
        </w:rPr>
        <w:t>。</w:t>
      </w:r>
    </w:p>
    <w:p w14:paraId="0B07104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w:t>
      </w:r>
      <w:r>
        <w:rPr>
          <w:rFonts w:hint="eastAsia" w:ascii="仿宋" w:hAnsi="仿宋" w:eastAsia="仿宋" w:cs="仿宋"/>
          <w:color w:val="000000"/>
          <w:sz w:val="24"/>
          <w:szCs w:val="24"/>
        </w:rPr>
        <w:tab/>
      </w:r>
      <w:r>
        <w:rPr>
          <w:rFonts w:hint="eastAsia" w:ascii="仿宋" w:hAnsi="仿宋" w:eastAsia="仿宋" w:cs="仿宋"/>
          <w:color w:val="000000"/>
          <w:sz w:val="24"/>
          <w:szCs w:val="24"/>
        </w:rPr>
        <w:t>应标方应确保运维服务的可靠性与安全性，在所有服务开始前应提交相关文档报告，以备后查。</w:t>
      </w:r>
    </w:p>
    <w:p w14:paraId="4511F17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w:t>
      </w:r>
      <w:r>
        <w:rPr>
          <w:rFonts w:hint="eastAsia" w:ascii="仿宋" w:hAnsi="仿宋" w:eastAsia="仿宋" w:cs="仿宋"/>
          <w:color w:val="000000"/>
          <w:sz w:val="24"/>
          <w:szCs w:val="24"/>
        </w:rPr>
        <w:tab/>
      </w:r>
      <w:r>
        <w:rPr>
          <w:rFonts w:hint="eastAsia" w:ascii="仿宋" w:hAnsi="仿宋" w:eastAsia="仿宋" w:cs="仿宋"/>
          <w:color w:val="000000"/>
          <w:sz w:val="24"/>
          <w:szCs w:val="24"/>
        </w:rPr>
        <w:t>应标方在其所提供运维服务执行过程中,所有操作应接受发标方审查和监督，在未经发标方同意情况下，不得擅自操作，若违反此规定导致的一切后果均由应标方承担。</w:t>
      </w:r>
    </w:p>
    <w:p w14:paraId="036C371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w:t>
      </w:r>
      <w:r>
        <w:rPr>
          <w:rFonts w:hint="eastAsia" w:ascii="仿宋" w:hAnsi="仿宋" w:eastAsia="仿宋" w:cs="仿宋"/>
          <w:color w:val="000000"/>
          <w:sz w:val="24"/>
          <w:szCs w:val="24"/>
        </w:rPr>
        <w:tab/>
      </w:r>
      <w:r>
        <w:rPr>
          <w:rFonts w:hint="eastAsia" w:ascii="仿宋" w:hAnsi="仿宋" w:eastAsia="仿宋" w:cs="仿宋"/>
          <w:color w:val="000000"/>
          <w:sz w:val="24"/>
          <w:szCs w:val="24"/>
        </w:rPr>
        <w:t>发标方拥有服务期内应标方所驻场人员工作范围内的调配权。</w:t>
      </w:r>
    </w:p>
    <w:p w14:paraId="69C068F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w:t>
      </w:r>
      <w:r>
        <w:rPr>
          <w:rFonts w:hint="eastAsia" w:ascii="仿宋" w:hAnsi="仿宋" w:eastAsia="仿宋" w:cs="仿宋"/>
          <w:color w:val="000000"/>
          <w:sz w:val="24"/>
          <w:szCs w:val="24"/>
        </w:rPr>
        <w:tab/>
      </w:r>
      <w:r>
        <w:rPr>
          <w:rFonts w:hint="eastAsia" w:ascii="仿宋" w:hAnsi="仿宋" w:eastAsia="仿宋" w:cs="仿宋"/>
          <w:color w:val="000000"/>
          <w:sz w:val="24"/>
          <w:szCs w:val="24"/>
        </w:rPr>
        <w:t>服务范围:应标方将依照本协议，为发标方提供以下的所有服务内容。</w:t>
      </w:r>
    </w:p>
    <w:p w14:paraId="0DD60A36">
      <w:pPr>
        <w:keepNext/>
        <w:keepLines/>
        <w:numPr>
          <w:ilvl w:val="0"/>
          <w:numId w:val="0"/>
        </w:numPr>
        <w:tabs>
          <w:tab w:val="left" w:pos="425"/>
        </w:tabs>
        <w:spacing w:before="260" w:after="260" w:line="360" w:lineRule="auto"/>
        <w:ind w:left="420" w:leftChars="0"/>
        <w:outlineLvl w:val="2"/>
        <w:rPr>
          <w:rFonts w:hint="eastAsia" w:ascii="仿宋" w:hAnsi="仿宋" w:eastAsia="仿宋" w:cs="仿宋"/>
          <w:b/>
          <w:bCs/>
          <w:color w:val="000000"/>
          <w:sz w:val="24"/>
          <w:szCs w:val="24"/>
        </w:rPr>
      </w:pPr>
      <w:bookmarkStart w:id="21" w:name="_Toc149227600"/>
      <w:r>
        <w:rPr>
          <w:rFonts w:hint="eastAsia" w:ascii="仿宋" w:hAnsi="仿宋" w:eastAsia="仿宋" w:cs="仿宋"/>
          <w:b/>
          <w:bCs/>
          <w:color w:val="000000"/>
          <w:sz w:val="24"/>
          <w:szCs w:val="24"/>
          <w:lang w:val="en-US" w:eastAsia="zh-CN"/>
        </w:rPr>
        <w:t xml:space="preserve">1.1 </w:t>
      </w:r>
      <w:r>
        <w:rPr>
          <w:rFonts w:hint="eastAsia" w:ascii="仿宋" w:hAnsi="仿宋" w:eastAsia="仿宋" w:cs="仿宋"/>
          <w:b/>
          <w:bCs/>
          <w:color w:val="000000"/>
          <w:sz w:val="24"/>
          <w:szCs w:val="24"/>
        </w:rPr>
        <w:t>服务热线支持</w:t>
      </w:r>
      <w:bookmarkEnd w:id="21"/>
    </w:p>
    <w:p w14:paraId="34B5CD63">
      <w:pPr>
        <w:spacing w:line="360" w:lineRule="auto"/>
        <w:ind w:firstLine="424" w:firstLineChars="177"/>
        <w:rPr>
          <w:rFonts w:hint="eastAsia" w:ascii="仿宋" w:hAnsi="仿宋" w:eastAsia="仿宋" w:cs="仿宋"/>
          <w:color w:val="000000"/>
          <w:sz w:val="24"/>
          <w:szCs w:val="24"/>
        </w:rPr>
      </w:pPr>
      <w:r>
        <w:rPr>
          <w:rFonts w:hint="eastAsia" w:ascii="仿宋" w:hAnsi="仿宋" w:eastAsia="仿宋" w:cs="仿宋"/>
          <w:color w:val="000000"/>
          <w:sz w:val="24"/>
          <w:szCs w:val="24"/>
        </w:rPr>
        <w:t>应标方需提供7*24*365全天候热线手机及座机，可以保证第一时间（15分钟内响应）提供电话支持服务。此外服务项目经理及值班工程师将提供全天候电话服务。</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3616"/>
        <w:gridCol w:w="2462"/>
      </w:tblGrid>
      <w:tr w14:paraId="10DD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4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E2B286">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服务内容</w:t>
            </w:r>
          </w:p>
        </w:tc>
        <w:tc>
          <w:tcPr>
            <w:tcW w:w="36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4A67D0">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服务时间</w:t>
            </w:r>
          </w:p>
        </w:tc>
        <w:tc>
          <w:tcPr>
            <w:tcW w:w="246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4D415B">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响应时间</w:t>
            </w:r>
          </w:p>
        </w:tc>
      </w:tr>
      <w:tr w14:paraId="68B8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4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9EF944">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热线电话</w:t>
            </w:r>
          </w:p>
        </w:tc>
        <w:tc>
          <w:tcPr>
            <w:tcW w:w="36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DB70F9">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7×24小时×365天</w:t>
            </w:r>
          </w:p>
        </w:tc>
        <w:tc>
          <w:tcPr>
            <w:tcW w:w="246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62722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5分钟</w:t>
            </w:r>
          </w:p>
        </w:tc>
      </w:tr>
      <w:tr w14:paraId="4E8F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4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408C41">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传真</w:t>
            </w:r>
          </w:p>
        </w:tc>
        <w:tc>
          <w:tcPr>
            <w:tcW w:w="36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35CCE4">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7×24小时×365天</w:t>
            </w:r>
          </w:p>
        </w:tc>
        <w:tc>
          <w:tcPr>
            <w:tcW w:w="246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0E25D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15分钟</w:t>
            </w:r>
          </w:p>
        </w:tc>
      </w:tr>
      <w:tr w14:paraId="6019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4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E2CCDC">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电子邮件</w:t>
            </w:r>
          </w:p>
        </w:tc>
        <w:tc>
          <w:tcPr>
            <w:tcW w:w="36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EC6ADA">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7×24小时×365天</w:t>
            </w:r>
          </w:p>
        </w:tc>
        <w:tc>
          <w:tcPr>
            <w:tcW w:w="246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CDA36C">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30分钟</w:t>
            </w:r>
          </w:p>
        </w:tc>
      </w:tr>
    </w:tbl>
    <w:p w14:paraId="79F57BDC">
      <w:pPr>
        <w:spacing w:line="360" w:lineRule="auto"/>
        <w:ind w:firstLine="424" w:firstLineChars="177"/>
        <w:rPr>
          <w:rFonts w:hint="eastAsia" w:ascii="仿宋" w:hAnsi="仿宋" w:eastAsia="仿宋" w:cs="仿宋"/>
          <w:color w:val="000000"/>
          <w:sz w:val="24"/>
          <w:szCs w:val="24"/>
        </w:rPr>
      </w:pPr>
      <w:r>
        <w:rPr>
          <w:rFonts w:hint="eastAsia" w:ascii="仿宋" w:hAnsi="仿宋" w:eastAsia="仿宋" w:cs="仿宋"/>
          <w:color w:val="000000"/>
          <w:sz w:val="24"/>
          <w:szCs w:val="24"/>
        </w:rPr>
        <w:t>应标方需要有服务热线呼叫中心系统，具体要求如下：</w:t>
      </w:r>
    </w:p>
    <w:p w14:paraId="6E1B0984">
      <w:pPr>
        <w:spacing w:line="360" w:lineRule="auto"/>
        <w:ind w:left="531" w:leftChars="253"/>
        <w:rPr>
          <w:rFonts w:hint="eastAsia" w:ascii="仿宋" w:hAnsi="仿宋" w:eastAsia="仿宋" w:cs="仿宋"/>
          <w:color w:val="000000"/>
          <w:sz w:val="24"/>
          <w:szCs w:val="24"/>
        </w:rPr>
      </w:pPr>
      <w:r>
        <w:rPr>
          <w:rFonts w:hint="eastAsia" w:ascii="仿宋" w:hAnsi="仿宋" w:eastAsia="仿宋" w:cs="仿宋"/>
          <w:b/>
          <w:color w:val="000000"/>
          <w:sz w:val="24"/>
          <w:szCs w:val="24"/>
        </w:rPr>
        <w:t>二线工程师</w:t>
      </w:r>
    </w:p>
    <w:p w14:paraId="23F1FA42">
      <w:pPr>
        <w:spacing w:line="360" w:lineRule="auto"/>
        <w:ind w:firstLine="424" w:firstLineChars="177"/>
        <w:rPr>
          <w:rFonts w:hint="eastAsia" w:ascii="仿宋" w:hAnsi="仿宋" w:eastAsia="仿宋" w:cs="仿宋"/>
          <w:color w:val="000000"/>
          <w:sz w:val="24"/>
          <w:szCs w:val="24"/>
        </w:rPr>
      </w:pPr>
      <w:r>
        <w:rPr>
          <w:rFonts w:hint="eastAsia" w:ascii="仿宋" w:hAnsi="仿宋" w:eastAsia="仿宋" w:cs="仿宋"/>
          <w:color w:val="000000"/>
          <w:sz w:val="24"/>
          <w:szCs w:val="24"/>
        </w:rPr>
        <w:t>应标方需要配置经验丰富的二线工程师队伍，针对网络链路，弱电工程等问题进行远程技术支持。</w:t>
      </w:r>
    </w:p>
    <w:p w14:paraId="56D3E516">
      <w:pPr>
        <w:spacing w:line="360" w:lineRule="auto"/>
        <w:ind w:left="531" w:leftChars="253"/>
        <w:rPr>
          <w:rFonts w:hint="eastAsia" w:ascii="仿宋" w:hAnsi="仿宋" w:eastAsia="仿宋" w:cs="仿宋"/>
          <w:b/>
          <w:color w:val="000000"/>
          <w:sz w:val="24"/>
          <w:szCs w:val="24"/>
        </w:rPr>
      </w:pPr>
      <w:r>
        <w:rPr>
          <w:rFonts w:hint="eastAsia" w:ascii="仿宋" w:hAnsi="仿宋" w:eastAsia="仿宋" w:cs="仿宋"/>
          <w:b/>
          <w:color w:val="000000"/>
          <w:sz w:val="24"/>
          <w:szCs w:val="24"/>
        </w:rPr>
        <w:t>7X24小时现场支持服务</w:t>
      </w:r>
    </w:p>
    <w:p w14:paraId="7A5D023D">
      <w:pPr>
        <w:spacing w:line="360" w:lineRule="auto"/>
        <w:ind w:left="111" w:leftChars="53"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应标方在接到发标方的电话申告后，应标方二线工程师或本地常驻工程师第一时间通过电话指导或现场服务方式进行故障修复。</w:t>
      </w:r>
    </w:p>
    <w:p w14:paraId="53C96F7D">
      <w:pPr>
        <w:spacing w:line="360" w:lineRule="auto"/>
        <w:ind w:left="111" w:leftChars="53"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应标方工程师到现场提供技术服务，直到问题解决，在得到发标方用户确认后方可离开。</w:t>
      </w:r>
    </w:p>
    <w:p w14:paraId="25B531BB">
      <w:pPr>
        <w:keepNext/>
        <w:keepLines/>
        <w:numPr>
          <w:ilvl w:val="0"/>
          <w:numId w:val="0"/>
        </w:numPr>
        <w:tabs>
          <w:tab w:val="left" w:pos="425"/>
        </w:tabs>
        <w:spacing w:before="260" w:after="260" w:line="360" w:lineRule="auto"/>
        <w:ind w:left="420" w:leftChars="0"/>
        <w:outlineLvl w:val="2"/>
        <w:rPr>
          <w:rFonts w:hint="eastAsia" w:ascii="仿宋" w:hAnsi="仿宋" w:eastAsia="仿宋" w:cs="仿宋"/>
          <w:b/>
          <w:bCs/>
          <w:color w:val="000000"/>
          <w:sz w:val="24"/>
          <w:szCs w:val="24"/>
        </w:rPr>
      </w:pPr>
      <w:bookmarkStart w:id="22" w:name="_Toc149227604"/>
      <w:r>
        <w:rPr>
          <w:rFonts w:hint="eastAsia" w:ascii="仿宋" w:hAnsi="仿宋" w:eastAsia="仿宋" w:cs="仿宋"/>
          <w:b/>
          <w:bCs/>
          <w:color w:val="000000"/>
          <w:sz w:val="24"/>
          <w:szCs w:val="24"/>
          <w:lang w:val="en-US" w:eastAsia="zh-CN"/>
        </w:rPr>
        <w:t>1.2</w:t>
      </w:r>
      <w:r>
        <w:rPr>
          <w:rFonts w:hint="eastAsia" w:ascii="仿宋" w:hAnsi="仿宋" w:eastAsia="仿宋" w:cs="仿宋"/>
          <w:b/>
          <w:bCs/>
          <w:color w:val="000000"/>
          <w:sz w:val="24"/>
          <w:szCs w:val="24"/>
        </w:rPr>
        <w:t>文档管理服务</w:t>
      </w:r>
      <w:bookmarkEnd w:id="22"/>
    </w:p>
    <w:p w14:paraId="44002329">
      <w:pPr>
        <w:spacing w:line="360" w:lineRule="auto"/>
        <w:ind w:left="111" w:leftChars="53"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应标方在每个服务周年结束前一个月内，需提供年度服务总结。</w:t>
      </w:r>
    </w:p>
    <w:p w14:paraId="54D72A78">
      <w:pPr>
        <w:spacing w:line="360" w:lineRule="auto"/>
        <w:ind w:left="111" w:leftChars="53"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在重要故障处理完毕后的两个工作日内，应标方技术负责人需向用户接口人提供故障分析报告。</w:t>
      </w:r>
    </w:p>
    <w:p w14:paraId="43638C08">
      <w:pPr>
        <w:keepNext/>
        <w:keepLines/>
        <w:numPr>
          <w:ilvl w:val="0"/>
          <w:numId w:val="0"/>
        </w:numPr>
        <w:tabs>
          <w:tab w:val="left" w:pos="425"/>
          <w:tab w:val="left" w:pos="907"/>
        </w:tabs>
        <w:spacing w:before="260" w:after="260" w:line="360" w:lineRule="auto"/>
        <w:ind w:firstLine="241" w:firstLineChars="100"/>
        <w:outlineLvl w:val="2"/>
        <w:rPr>
          <w:rFonts w:hint="eastAsia" w:ascii="仿宋" w:hAnsi="仿宋" w:eastAsia="仿宋" w:cs="仿宋"/>
          <w:b/>
          <w:bCs/>
          <w:color w:val="000000"/>
          <w:sz w:val="24"/>
          <w:szCs w:val="24"/>
        </w:rPr>
      </w:pPr>
      <w:bookmarkStart w:id="23" w:name="_Toc149227606"/>
      <w:r>
        <w:rPr>
          <w:rFonts w:hint="eastAsia" w:ascii="仿宋" w:hAnsi="仿宋" w:eastAsia="仿宋" w:cs="仿宋"/>
          <w:b/>
          <w:bCs/>
          <w:color w:val="000000"/>
          <w:sz w:val="24"/>
          <w:szCs w:val="24"/>
          <w:lang w:val="en-US" w:eastAsia="zh-CN"/>
        </w:rPr>
        <w:t>1.3</w:t>
      </w:r>
      <w:r>
        <w:rPr>
          <w:rFonts w:hint="eastAsia" w:ascii="仿宋" w:hAnsi="仿宋" w:eastAsia="仿宋" w:cs="仿宋"/>
          <w:b/>
          <w:bCs/>
          <w:color w:val="000000"/>
          <w:sz w:val="24"/>
          <w:szCs w:val="24"/>
        </w:rPr>
        <w:t>非工作日值班服务</w:t>
      </w:r>
      <w:bookmarkEnd w:id="23"/>
    </w:p>
    <w:p w14:paraId="32D288EC">
      <w:pPr>
        <w:spacing w:line="360" w:lineRule="auto"/>
        <w:ind w:left="111" w:leftChars="53"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在法定节假日、汛期、国家军事、政治活动等非工作时间内，应标方需即时响应发标方针对本项目的故障申告。在发标方要求的重大节假日时段，应标方需提供紧急情况下的7X24小时响应服务，当应急事件发生时,应标方将给予发标方现场强有力的技术支持与协助。</w:t>
      </w:r>
    </w:p>
    <w:p w14:paraId="5DF5275D">
      <w:pPr>
        <w:keepNext/>
        <w:keepLines/>
        <w:numPr>
          <w:ilvl w:val="0"/>
          <w:numId w:val="0"/>
        </w:numPr>
        <w:tabs>
          <w:tab w:val="left" w:pos="425"/>
        </w:tabs>
        <w:spacing w:before="260" w:after="260" w:line="360" w:lineRule="auto"/>
        <w:ind w:left="420" w:leftChars="0"/>
        <w:outlineLvl w:val="2"/>
        <w:rPr>
          <w:rFonts w:hint="eastAsia" w:ascii="仿宋" w:hAnsi="仿宋" w:eastAsia="仿宋" w:cs="仿宋"/>
          <w:b/>
          <w:bCs/>
          <w:color w:val="000000"/>
          <w:sz w:val="24"/>
          <w:szCs w:val="24"/>
        </w:rPr>
      </w:pPr>
      <w:bookmarkStart w:id="24" w:name="_Toc149227607"/>
      <w:r>
        <w:rPr>
          <w:rFonts w:hint="eastAsia" w:ascii="仿宋" w:hAnsi="仿宋" w:eastAsia="仿宋" w:cs="仿宋"/>
          <w:b/>
          <w:bCs/>
          <w:color w:val="000000"/>
          <w:sz w:val="24"/>
          <w:szCs w:val="24"/>
          <w:lang w:val="en-US" w:eastAsia="zh-CN"/>
        </w:rPr>
        <w:t>1.4</w:t>
      </w:r>
      <w:r>
        <w:rPr>
          <w:rFonts w:hint="eastAsia" w:ascii="仿宋" w:hAnsi="仿宋" w:eastAsia="仿宋" w:cs="仿宋"/>
          <w:b/>
          <w:bCs/>
          <w:color w:val="000000"/>
          <w:sz w:val="24"/>
          <w:szCs w:val="24"/>
        </w:rPr>
        <w:t>服务质量要求</w:t>
      </w:r>
      <w:bookmarkEnd w:id="24"/>
    </w:p>
    <w:p w14:paraId="7836944A">
      <w:pPr>
        <w:tabs>
          <w:tab w:val="left" w:pos="993"/>
        </w:tabs>
        <w:adjustRightInd w:val="0"/>
        <w:snapToGrid w:val="0"/>
        <w:spacing w:line="360" w:lineRule="auto"/>
        <w:ind w:firstLine="480" w:firstLineChars="200"/>
        <w:rPr>
          <w:rFonts w:hint="eastAsia" w:ascii="仿宋" w:hAnsi="仿宋" w:eastAsia="仿宋" w:cs="仿宋"/>
          <w:color w:val="000000"/>
          <w:kern w:val="0"/>
          <w:sz w:val="24"/>
          <w:szCs w:val="24"/>
          <w:lang w:val="en-GB"/>
        </w:rPr>
      </w:pPr>
      <w:r>
        <w:rPr>
          <w:rFonts w:hint="eastAsia" w:ascii="仿宋" w:hAnsi="仿宋" w:eastAsia="仿宋" w:cs="仿宋"/>
          <w:color w:val="000000"/>
          <w:kern w:val="0"/>
          <w:sz w:val="24"/>
          <w:szCs w:val="24"/>
          <w:lang w:val="en-GB"/>
        </w:rPr>
        <w:t>项目必须按时按质按量完成，系统协维期间需要严格遵守发标方安全工作规范，在故障发生时要及时赶到用户现场，看到故障隐患需及时通知用户，并提供处理建议，必须在与发标方人员详细沟通并有相应解决方案后才可对系统操作，操作完成后要通知发标方知晓并继续观察系统运行状况。</w:t>
      </w:r>
    </w:p>
    <w:p w14:paraId="67352D0E">
      <w:pPr>
        <w:keepNext/>
        <w:keepLines/>
        <w:numPr>
          <w:ilvl w:val="0"/>
          <w:numId w:val="0"/>
        </w:numPr>
        <w:tabs>
          <w:tab w:val="left" w:pos="425"/>
        </w:tabs>
        <w:spacing w:before="260" w:after="260" w:line="360" w:lineRule="auto"/>
        <w:ind w:left="420" w:leftChars="0"/>
        <w:outlineLvl w:val="2"/>
        <w:rPr>
          <w:rFonts w:hint="eastAsia" w:ascii="仿宋" w:hAnsi="仿宋" w:eastAsia="仿宋" w:cs="仿宋"/>
          <w:b/>
          <w:bCs/>
          <w:color w:val="000000"/>
          <w:sz w:val="24"/>
          <w:szCs w:val="24"/>
        </w:rPr>
      </w:pPr>
      <w:bookmarkStart w:id="25" w:name="_Toc149227608"/>
      <w:r>
        <w:rPr>
          <w:rFonts w:hint="eastAsia" w:ascii="仿宋" w:hAnsi="仿宋" w:eastAsia="仿宋" w:cs="仿宋"/>
          <w:b/>
          <w:bCs/>
          <w:color w:val="000000"/>
          <w:sz w:val="24"/>
          <w:szCs w:val="24"/>
          <w:lang w:val="en-US" w:eastAsia="zh-CN"/>
        </w:rPr>
        <w:t>1.5</w:t>
      </w:r>
      <w:r>
        <w:rPr>
          <w:rFonts w:hint="eastAsia" w:ascii="仿宋" w:hAnsi="仿宋" w:eastAsia="仿宋" w:cs="仿宋"/>
          <w:b/>
          <w:bCs/>
          <w:color w:val="000000"/>
          <w:sz w:val="24"/>
          <w:szCs w:val="24"/>
        </w:rPr>
        <w:t>人员要求</w:t>
      </w:r>
      <w:bookmarkEnd w:id="25"/>
    </w:p>
    <w:p w14:paraId="19A19A46">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针对本次发标方院内小规模施工项目，应标方需配备 1 名专职项目经理、4 名</w:t>
      </w:r>
      <w:r>
        <w:rPr>
          <w:rFonts w:hint="eastAsia" w:ascii="仿宋" w:hAnsi="仿宋" w:eastAsia="仿宋" w:cs="仿宋"/>
          <w:color w:val="auto"/>
          <w:kern w:val="0"/>
          <w:sz w:val="24"/>
          <w:szCs w:val="24"/>
        </w:rPr>
        <w:t>驻场服务人员。其中，项目经理需具备 10 年及以上行业经验及</w:t>
      </w:r>
      <w:r>
        <w:rPr>
          <w:rFonts w:hint="eastAsia" w:ascii="仿宋" w:hAnsi="仿宋" w:eastAsia="仿宋" w:cs="仿宋"/>
          <w:color w:val="auto"/>
          <w:kern w:val="0"/>
          <w:sz w:val="24"/>
          <w:szCs w:val="24"/>
          <w:lang w:val="en-US" w:eastAsia="zh-CN"/>
        </w:rPr>
        <w:t>机电工程专业二级及以上（含二级）注册建造师执业资格</w:t>
      </w:r>
      <w:r>
        <w:rPr>
          <w:rFonts w:hint="eastAsia" w:ascii="仿宋" w:hAnsi="仿宋" w:eastAsia="仿宋" w:cs="仿宋"/>
          <w:color w:val="auto"/>
          <w:kern w:val="0"/>
          <w:sz w:val="24"/>
          <w:szCs w:val="24"/>
        </w:rPr>
        <w:t>，组织实施过集成类项目；驻场人员需具备网络与弱电方面知识和网络机房维护的服</w:t>
      </w:r>
      <w:r>
        <w:rPr>
          <w:rFonts w:hint="eastAsia" w:ascii="仿宋" w:hAnsi="仿宋" w:eastAsia="仿宋" w:cs="仿宋"/>
          <w:color w:val="000000"/>
          <w:kern w:val="0"/>
          <w:sz w:val="24"/>
          <w:szCs w:val="24"/>
        </w:rPr>
        <w:t>务能力。</w:t>
      </w:r>
    </w:p>
    <w:p w14:paraId="57DD26D8">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应标方应为发标方配备熟悉发标方施工环境的工程师队伍，该驻场工程师团队的资质及人员变更需经发标方认可，该工程师队伍负责直接向发标方提供的相关服务。</w:t>
      </w:r>
    </w:p>
    <w:p w14:paraId="4C935F94">
      <w:pPr>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驻场人员角色要求如下：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51"/>
        <w:gridCol w:w="4677"/>
        <w:gridCol w:w="1497"/>
      </w:tblGrid>
      <w:tr w14:paraId="0009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tcPr>
          <w:p w14:paraId="127F699C">
            <w:pPr>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w:t>
            </w:r>
          </w:p>
        </w:tc>
        <w:tc>
          <w:tcPr>
            <w:tcW w:w="851" w:type="dxa"/>
          </w:tcPr>
          <w:p w14:paraId="3EB96878">
            <w:pPr>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名额</w:t>
            </w:r>
          </w:p>
        </w:tc>
        <w:tc>
          <w:tcPr>
            <w:tcW w:w="4677" w:type="dxa"/>
          </w:tcPr>
          <w:p w14:paraId="45E87C1C">
            <w:pPr>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技能</w:t>
            </w:r>
          </w:p>
        </w:tc>
        <w:tc>
          <w:tcPr>
            <w:tcW w:w="1497" w:type="dxa"/>
          </w:tcPr>
          <w:p w14:paraId="4589B971">
            <w:pPr>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工作年限</w:t>
            </w:r>
          </w:p>
        </w:tc>
      </w:tr>
      <w:tr w14:paraId="5C4F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012596FE">
            <w:pPr>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项目经理</w:t>
            </w:r>
          </w:p>
        </w:tc>
        <w:tc>
          <w:tcPr>
            <w:tcW w:w="851" w:type="dxa"/>
          </w:tcPr>
          <w:p w14:paraId="324087DE">
            <w:pPr>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1人</w:t>
            </w:r>
          </w:p>
        </w:tc>
        <w:tc>
          <w:tcPr>
            <w:tcW w:w="4677" w:type="dxa"/>
          </w:tcPr>
          <w:p w14:paraId="1CDB9CC3">
            <w:pPr>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w:t>
            </w:r>
            <w:r>
              <w:rPr>
                <w:rFonts w:hint="eastAsia" w:ascii="仿宋" w:hAnsi="仿宋" w:eastAsia="仿宋" w:cs="仿宋"/>
                <w:color w:val="auto"/>
                <w:kern w:val="0"/>
                <w:sz w:val="24"/>
                <w:szCs w:val="24"/>
              </w:rPr>
              <w:t>经理，有丰富的类似项目管理经验，具备 10 年及以上行业经验，具备</w:t>
            </w:r>
            <w:r>
              <w:rPr>
                <w:rFonts w:hint="eastAsia" w:ascii="仿宋" w:hAnsi="仿宋" w:eastAsia="仿宋" w:cs="仿宋"/>
                <w:color w:val="auto"/>
                <w:kern w:val="0"/>
                <w:sz w:val="24"/>
                <w:szCs w:val="24"/>
                <w:lang w:val="en-US" w:eastAsia="zh-CN"/>
              </w:rPr>
              <w:t>机电工程专业二级及以上（含二级）注册建造师执业资格</w:t>
            </w:r>
          </w:p>
        </w:tc>
        <w:tc>
          <w:tcPr>
            <w:tcW w:w="1497" w:type="dxa"/>
          </w:tcPr>
          <w:p w14:paraId="605FA4B4">
            <w:pPr>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10年及以上</w:t>
            </w:r>
          </w:p>
        </w:tc>
      </w:tr>
      <w:tr w14:paraId="0346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44AB5E3">
            <w:pPr>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驻场人员</w:t>
            </w:r>
          </w:p>
        </w:tc>
        <w:tc>
          <w:tcPr>
            <w:tcW w:w="851" w:type="dxa"/>
          </w:tcPr>
          <w:p w14:paraId="73BFA37D">
            <w:pPr>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4人</w:t>
            </w:r>
          </w:p>
        </w:tc>
        <w:tc>
          <w:tcPr>
            <w:tcW w:w="4677" w:type="dxa"/>
          </w:tcPr>
          <w:p w14:paraId="2F111F7F">
            <w:pPr>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弱电工程驻场人员，具备 4 年及以上的弱电工程施工经验，品行端正，无前科，无不良嗜好，具有较强的工作沟通能力，有责任心。</w:t>
            </w:r>
          </w:p>
        </w:tc>
        <w:tc>
          <w:tcPr>
            <w:tcW w:w="1497" w:type="dxa"/>
          </w:tcPr>
          <w:p w14:paraId="364FDFA7">
            <w:pPr>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4 年及以上</w:t>
            </w:r>
          </w:p>
        </w:tc>
      </w:tr>
    </w:tbl>
    <w:p w14:paraId="43FD4E09">
      <w:pPr>
        <w:spacing w:line="360" w:lineRule="auto"/>
        <w:rPr>
          <w:rFonts w:hint="eastAsia" w:ascii="仿宋" w:hAnsi="仿宋" w:eastAsia="仿宋" w:cs="仿宋"/>
          <w:color w:val="000000"/>
          <w:kern w:val="0"/>
          <w:sz w:val="24"/>
          <w:szCs w:val="24"/>
        </w:rPr>
      </w:pPr>
    </w:p>
    <w:p w14:paraId="3AE631F8">
      <w:pPr>
        <w:keepNext/>
        <w:keepLines/>
        <w:numPr>
          <w:ilvl w:val="0"/>
          <w:numId w:val="0"/>
        </w:numPr>
        <w:tabs>
          <w:tab w:val="left" w:pos="425"/>
        </w:tabs>
        <w:spacing w:before="260" w:after="260" w:line="360" w:lineRule="auto"/>
        <w:ind w:left="420" w:leftChars="0"/>
        <w:outlineLvl w:val="2"/>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1.6</w:t>
      </w:r>
      <w:r>
        <w:rPr>
          <w:rFonts w:hint="eastAsia" w:ascii="仿宋" w:hAnsi="仿宋" w:eastAsia="仿宋" w:cs="仿宋"/>
          <w:b/>
          <w:bCs/>
          <w:color w:val="000000"/>
          <w:sz w:val="24"/>
          <w:szCs w:val="24"/>
        </w:rPr>
        <w:t>日常服务要求</w:t>
      </w:r>
    </w:p>
    <w:p w14:paraId="21564D75">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针对发标方特殊的施工环境，因此应标方提供的维护人员一定要具备以下素质：</w:t>
      </w:r>
    </w:p>
    <w:p w14:paraId="62501DDF">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简单统一的联系方式快速的响应机制：现场 7*9 小时人员实时响应，7*24 小时电话响应技术支持：可以为发标方用户提供相关技术的交流服务人员能力：专业的技术能力，具备长期的弱电工程管理及施工经验完善的服务管理流程：可提供一线技术支持，二线技术支持，远程技术支持，热线支持等，并可提供紧急故障升级服务</w:t>
      </w:r>
      <w:bookmarkStart w:id="26" w:name="_Toc149227609"/>
    </w:p>
    <w:bookmarkEnd w:id="26"/>
    <w:p w14:paraId="768CB52B">
      <w:pPr>
        <w:numPr>
          <w:ilvl w:val="0"/>
          <w:numId w:val="0"/>
        </w:numPr>
        <w:tabs>
          <w:tab w:val="left" w:pos="709"/>
        </w:tabs>
        <w:spacing w:line="360" w:lineRule="auto"/>
        <w:ind w:left="-28" w:leftChars="0"/>
        <w:outlineLvl w:val="1"/>
        <w:rPr>
          <w:rFonts w:hint="eastAsia" w:ascii="仿宋" w:hAnsi="仿宋" w:eastAsia="仿宋" w:cs="仿宋"/>
          <w:b/>
          <w:color w:val="000000"/>
          <w:sz w:val="24"/>
          <w:szCs w:val="24"/>
        </w:rPr>
      </w:pPr>
      <w:bookmarkStart w:id="27" w:name="_Toc149227610"/>
      <w:r>
        <w:rPr>
          <w:rFonts w:hint="eastAsia" w:ascii="仿宋" w:hAnsi="仿宋" w:eastAsia="仿宋" w:cs="仿宋"/>
          <w:b/>
          <w:color w:val="000000"/>
          <w:sz w:val="24"/>
          <w:szCs w:val="24"/>
          <w:lang w:val="en-US" w:eastAsia="zh-CN"/>
        </w:rPr>
        <w:t>二、</w:t>
      </w:r>
      <w:r>
        <w:rPr>
          <w:rFonts w:hint="eastAsia" w:ascii="仿宋" w:hAnsi="仿宋" w:eastAsia="仿宋" w:cs="仿宋"/>
          <w:b/>
          <w:color w:val="000000"/>
          <w:sz w:val="24"/>
          <w:szCs w:val="24"/>
        </w:rPr>
        <w:t>维保服务内容</w:t>
      </w:r>
      <w:bookmarkEnd w:id="27"/>
    </w:p>
    <w:p w14:paraId="0BEB3DC5">
      <w:pPr>
        <w:keepNext/>
        <w:keepLines/>
        <w:numPr>
          <w:ilvl w:val="0"/>
          <w:numId w:val="0"/>
        </w:numPr>
        <w:spacing w:before="60" w:after="60" w:line="360" w:lineRule="auto"/>
        <w:ind w:firstLine="482" w:firstLineChars="200"/>
        <w:outlineLvl w:val="3"/>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1.</w:t>
      </w:r>
      <w:r>
        <w:rPr>
          <w:rFonts w:hint="eastAsia" w:ascii="仿宋" w:hAnsi="仿宋" w:eastAsia="仿宋" w:cs="仿宋"/>
          <w:b/>
          <w:bCs/>
          <w:color w:val="000000"/>
          <w:sz w:val="24"/>
          <w:szCs w:val="24"/>
        </w:rPr>
        <w:t>项目管理及初始化服务</w:t>
      </w:r>
    </w:p>
    <w:p w14:paraId="20F2A490">
      <w:pPr>
        <w:spacing w:before="60" w:after="6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为了使应标方能够更充分地了解和满足发标方的需求和环境，以便应标方所提供的各项服务实施和服务日常运作的顺利，以及确保服务能够达到理想的服务质量，服务提供前的准备工作和集中监控管理系统的建立是十分重要的。这就是提出初始化服务管理的意义所在。</w:t>
      </w:r>
    </w:p>
    <w:p w14:paraId="196D06D9">
      <w:pPr>
        <w:spacing w:before="60" w:after="6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同时为确保提供的各项服务的实施及服务日常运作的顺利进行，搭建服务支持体系，建立自动运维系统，达到理想的服务质量，初始化服务是必不可少的重要环节。</w:t>
      </w:r>
    </w:p>
    <w:p w14:paraId="5CA622B0">
      <w:pPr>
        <w:keepNext/>
        <w:keepLines/>
        <w:numPr>
          <w:ilvl w:val="0"/>
          <w:numId w:val="0"/>
        </w:numPr>
        <w:spacing w:before="60" w:after="60" w:line="360" w:lineRule="auto"/>
        <w:ind w:firstLine="482" w:firstLineChars="200"/>
        <w:outlineLvl w:val="3"/>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2.</w:t>
      </w:r>
      <w:r>
        <w:rPr>
          <w:rFonts w:hint="eastAsia" w:ascii="仿宋" w:hAnsi="仿宋" w:eastAsia="仿宋" w:cs="仿宋"/>
          <w:b/>
          <w:bCs/>
          <w:color w:val="000000"/>
          <w:sz w:val="24"/>
          <w:szCs w:val="24"/>
        </w:rPr>
        <w:t>驻场支持服务</w:t>
      </w:r>
    </w:p>
    <w:p w14:paraId="3965C0B9">
      <w:pPr>
        <w:spacing w:before="60" w:after="6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为了能提供快捷的现场技术响应和支持，应标方需提供现场工程师来负责本项目涵盖的现场支持服务，如现场故障解决和弱电施工的协调工作。</w:t>
      </w:r>
    </w:p>
    <w:p w14:paraId="2C1A3459">
      <w:pPr>
        <w:spacing w:before="60" w:after="60"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驻场工程师产生缺勤、旷工、消极怠工的情况，发标方可根据市场人力成本扣除相应合同款。</w:t>
      </w:r>
    </w:p>
    <w:p w14:paraId="3F7E4615">
      <w:pPr>
        <w:spacing w:before="60" w:after="60" w:line="360" w:lineRule="auto"/>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驻场工程师需全程无偿配合医院其他工程施工项目。</w:t>
      </w:r>
    </w:p>
    <w:p w14:paraId="14F697A6">
      <w:pPr>
        <w:keepNext/>
        <w:keepLines/>
        <w:numPr>
          <w:ilvl w:val="0"/>
          <w:numId w:val="0"/>
        </w:numPr>
        <w:spacing w:before="60" w:after="60" w:line="360" w:lineRule="auto"/>
        <w:ind w:firstLine="482" w:firstLineChars="200"/>
        <w:outlineLvl w:val="3"/>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3.</w:t>
      </w:r>
      <w:r>
        <w:rPr>
          <w:rFonts w:hint="eastAsia" w:ascii="仿宋" w:hAnsi="仿宋" w:eastAsia="仿宋" w:cs="仿宋"/>
          <w:b/>
          <w:bCs/>
          <w:color w:val="000000"/>
          <w:sz w:val="24"/>
          <w:szCs w:val="24"/>
        </w:rPr>
        <w:t>双方工作职责</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4"/>
        <w:gridCol w:w="1469"/>
        <w:gridCol w:w="2664"/>
      </w:tblGrid>
      <w:tr w14:paraId="2602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blHeader/>
          <w:jc w:val="center"/>
        </w:trPr>
        <w:tc>
          <w:tcPr>
            <w:tcW w:w="5504" w:type="dxa"/>
            <w:tcBorders>
              <w:top w:val="single" w:color="auto" w:sz="4" w:space="0"/>
              <w:left w:val="single" w:color="auto" w:sz="4" w:space="0"/>
              <w:bottom w:val="single" w:color="auto" w:sz="4" w:space="0"/>
              <w:right w:val="single" w:color="auto" w:sz="4" w:space="0"/>
            </w:tcBorders>
            <w:shd w:val="clear" w:color="auto" w:fill="E0E0E0"/>
            <w:vAlign w:val="center"/>
          </w:tcPr>
          <w:p w14:paraId="5ABC41DA">
            <w:pPr>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工作描述</w:t>
            </w:r>
          </w:p>
        </w:tc>
        <w:tc>
          <w:tcPr>
            <w:tcW w:w="1469" w:type="dxa"/>
            <w:tcBorders>
              <w:top w:val="single" w:color="auto" w:sz="4" w:space="0"/>
              <w:left w:val="single" w:color="auto" w:sz="4" w:space="0"/>
              <w:bottom w:val="single" w:color="auto" w:sz="4" w:space="0"/>
              <w:right w:val="single" w:color="auto" w:sz="4" w:space="0"/>
            </w:tcBorders>
            <w:shd w:val="clear" w:color="auto" w:fill="E0E0E0"/>
            <w:vAlign w:val="center"/>
          </w:tcPr>
          <w:p w14:paraId="13B83AB1">
            <w:pPr>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应标方</w:t>
            </w:r>
          </w:p>
        </w:tc>
        <w:tc>
          <w:tcPr>
            <w:tcW w:w="2664" w:type="dxa"/>
            <w:tcBorders>
              <w:top w:val="single" w:color="auto" w:sz="4" w:space="0"/>
              <w:left w:val="single" w:color="auto" w:sz="4" w:space="0"/>
              <w:bottom w:val="single" w:color="auto" w:sz="4" w:space="0"/>
              <w:right w:val="single" w:color="auto" w:sz="4" w:space="0"/>
            </w:tcBorders>
            <w:shd w:val="clear" w:color="auto" w:fill="E0E0E0"/>
            <w:vAlign w:val="center"/>
          </w:tcPr>
          <w:p w14:paraId="2BD03608">
            <w:pPr>
              <w:spacing w:line="360" w:lineRule="auto"/>
              <w:jc w:val="right"/>
              <w:rPr>
                <w:rFonts w:hint="eastAsia" w:ascii="仿宋" w:hAnsi="仿宋" w:eastAsia="仿宋" w:cs="仿宋"/>
                <w:b/>
                <w:color w:val="000000"/>
                <w:sz w:val="24"/>
                <w:szCs w:val="24"/>
              </w:rPr>
            </w:pPr>
            <w:r>
              <w:rPr>
                <w:rFonts w:hint="eastAsia" w:ascii="仿宋" w:hAnsi="仿宋" w:eastAsia="仿宋" w:cs="仿宋"/>
                <w:b/>
                <w:color w:val="000000"/>
                <w:sz w:val="24"/>
                <w:szCs w:val="24"/>
              </w:rPr>
              <w:t>新疆医科大学第一附属医院</w:t>
            </w:r>
          </w:p>
        </w:tc>
      </w:tr>
      <w:tr w14:paraId="7B9F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blHeader/>
          <w:jc w:val="center"/>
        </w:trPr>
        <w:tc>
          <w:tcPr>
            <w:tcW w:w="5504" w:type="dxa"/>
            <w:tcBorders>
              <w:top w:val="single" w:color="auto" w:sz="4" w:space="0"/>
              <w:left w:val="single" w:color="auto" w:sz="4" w:space="0"/>
              <w:bottom w:val="single" w:color="auto" w:sz="4" w:space="0"/>
              <w:right w:val="single" w:color="auto" w:sz="4" w:space="0"/>
            </w:tcBorders>
            <w:vAlign w:val="center"/>
          </w:tcPr>
          <w:p w14:paraId="10CA8099">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确保现场工程师的资质符</w:t>
            </w:r>
            <w:r>
              <w:rPr>
                <w:rFonts w:hint="eastAsia" w:ascii="仿宋" w:hAnsi="仿宋" w:eastAsia="仿宋" w:cs="仿宋"/>
                <w:bCs/>
                <w:iCs/>
                <w:color w:val="000000"/>
                <w:sz w:val="24"/>
                <w:szCs w:val="24"/>
              </w:rPr>
              <w:t>合发标方</w:t>
            </w:r>
            <w:r>
              <w:rPr>
                <w:rFonts w:hint="eastAsia" w:ascii="仿宋" w:hAnsi="仿宋" w:eastAsia="仿宋" w:cs="仿宋"/>
                <w:color w:val="000000"/>
                <w:sz w:val="24"/>
                <w:szCs w:val="24"/>
              </w:rPr>
              <w:t>对于现场工作人员的安全要求</w:t>
            </w:r>
          </w:p>
        </w:tc>
        <w:tc>
          <w:tcPr>
            <w:tcW w:w="1469" w:type="dxa"/>
            <w:tcBorders>
              <w:top w:val="single" w:color="auto" w:sz="4" w:space="0"/>
              <w:left w:val="single" w:color="auto" w:sz="4" w:space="0"/>
              <w:bottom w:val="single" w:color="auto" w:sz="4" w:space="0"/>
              <w:right w:val="single" w:color="auto" w:sz="4" w:space="0"/>
            </w:tcBorders>
            <w:vAlign w:val="center"/>
          </w:tcPr>
          <w:p w14:paraId="5B6F119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负责</w:t>
            </w:r>
          </w:p>
        </w:tc>
        <w:tc>
          <w:tcPr>
            <w:tcW w:w="2664" w:type="dxa"/>
            <w:tcBorders>
              <w:top w:val="single" w:color="auto" w:sz="4" w:space="0"/>
              <w:left w:val="single" w:color="auto" w:sz="4" w:space="0"/>
              <w:bottom w:val="single" w:color="auto" w:sz="4" w:space="0"/>
              <w:right w:val="single" w:color="auto" w:sz="4" w:space="0"/>
            </w:tcBorders>
            <w:vAlign w:val="center"/>
          </w:tcPr>
          <w:p w14:paraId="63A8A04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配合</w:t>
            </w:r>
          </w:p>
        </w:tc>
      </w:tr>
      <w:tr w14:paraId="7E15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504" w:type="dxa"/>
            <w:tcBorders>
              <w:top w:val="single" w:color="auto" w:sz="4" w:space="0"/>
              <w:left w:val="single" w:color="auto" w:sz="4" w:space="0"/>
              <w:bottom w:val="single" w:color="auto" w:sz="4" w:space="0"/>
              <w:right w:val="single" w:color="auto" w:sz="4" w:space="0"/>
            </w:tcBorders>
            <w:vAlign w:val="center"/>
          </w:tcPr>
          <w:p w14:paraId="3786AE4B">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现场使用科室的故障解决和弱电施工的协调工作</w:t>
            </w:r>
          </w:p>
        </w:tc>
        <w:tc>
          <w:tcPr>
            <w:tcW w:w="1469" w:type="dxa"/>
            <w:tcBorders>
              <w:top w:val="single" w:color="auto" w:sz="4" w:space="0"/>
              <w:left w:val="single" w:color="auto" w:sz="4" w:space="0"/>
              <w:bottom w:val="single" w:color="auto" w:sz="4" w:space="0"/>
              <w:right w:val="single" w:color="auto" w:sz="4" w:space="0"/>
            </w:tcBorders>
            <w:vAlign w:val="center"/>
          </w:tcPr>
          <w:p w14:paraId="227B20F5">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负责</w:t>
            </w:r>
          </w:p>
        </w:tc>
        <w:tc>
          <w:tcPr>
            <w:tcW w:w="2664" w:type="dxa"/>
            <w:tcBorders>
              <w:top w:val="single" w:color="auto" w:sz="4" w:space="0"/>
              <w:left w:val="single" w:color="auto" w:sz="4" w:space="0"/>
              <w:bottom w:val="single" w:color="auto" w:sz="4" w:space="0"/>
              <w:right w:val="single" w:color="auto" w:sz="4" w:space="0"/>
            </w:tcBorders>
            <w:vAlign w:val="center"/>
          </w:tcPr>
          <w:p w14:paraId="1160A3AA">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配合</w:t>
            </w:r>
          </w:p>
        </w:tc>
      </w:tr>
      <w:tr w14:paraId="5E31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504" w:type="dxa"/>
            <w:tcBorders>
              <w:top w:val="single" w:color="auto" w:sz="4" w:space="0"/>
              <w:left w:val="single" w:color="auto" w:sz="4" w:space="0"/>
              <w:bottom w:val="single" w:color="auto" w:sz="4" w:space="0"/>
              <w:right w:val="single" w:color="auto" w:sz="4" w:space="0"/>
            </w:tcBorders>
            <w:vAlign w:val="center"/>
          </w:tcPr>
          <w:p w14:paraId="7D5FDAB2">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提供现场工程师的工作场所和办公设施</w:t>
            </w:r>
          </w:p>
        </w:tc>
        <w:tc>
          <w:tcPr>
            <w:tcW w:w="1469" w:type="dxa"/>
            <w:tcBorders>
              <w:top w:val="single" w:color="auto" w:sz="4" w:space="0"/>
              <w:left w:val="single" w:color="auto" w:sz="4" w:space="0"/>
              <w:bottom w:val="single" w:color="auto" w:sz="4" w:space="0"/>
              <w:right w:val="single" w:color="auto" w:sz="4" w:space="0"/>
            </w:tcBorders>
            <w:vAlign w:val="center"/>
          </w:tcPr>
          <w:p w14:paraId="45BBB294">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配合</w:t>
            </w:r>
          </w:p>
        </w:tc>
        <w:tc>
          <w:tcPr>
            <w:tcW w:w="2664" w:type="dxa"/>
            <w:tcBorders>
              <w:top w:val="single" w:color="auto" w:sz="4" w:space="0"/>
              <w:left w:val="single" w:color="auto" w:sz="4" w:space="0"/>
              <w:bottom w:val="single" w:color="auto" w:sz="4" w:space="0"/>
              <w:right w:val="single" w:color="auto" w:sz="4" w:space="0"/>
            </w:tcBorders>
            <w:vAlign w:val="center"/>
          </w:tcPr>
          <w:p w14:paraId="025EDCFF">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负责</w:t>
            </w:r>
          </w:p>
        </w:tc>
      </w:tr>
      <w:tr w14:paraId="506D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504" w:type="dxa"/>
            <w:tcBorders>
              <w:top w:val="single" w:color="auto" w:sz="4" w:space="0"/>
              <w:left w:val="single" w:color="auto" w:sz="4" w:space="0"/>
              <w:bottom w:val="single" w:color="auto" w:sz="4" w:space="0"/>
              <w:right w:val="single" w:color="auto" w:sz="4" w:space="0"/>
            </w:tcBorders>
            <w:vAlign w:val="center"/>
          </w:tcPr>
          <w:p w14:paraId="1A8C3B25">
            <w:pPr>
              <w:adjustRightInd w:val="0"/>
              <w:spacing w:before="60" w:after="60" w:line="360" w:lineRule="auto"/>
              <w:textAlignment w:val="baseline"/>
              <w:rPr>
                <w:rFonts w:hint="eastAsia" w:ascii="仿宋" w:hAnsi="仿宋" w:eastAsia="仿宋" w:cs="仿宋"/>
                <w:color w:val="000000"/>
                <w:kern w:val="0"/>
                <w:sz w:val="24"/>
                <w:szCs w:val="24"/>
                <w:lang w:bidi="he-IL"/>
              </w:rPr>
            </w:pPr>
            <w:r>
              <w:rPr>
                <w:rFonts w:hint="eastAsia" w:ascii="仿宋" w:hAnsi="仿宋" w:eastAsia="仿宋" w:cs="仿宋"/>
                <w:color w:val="000000"/>
                <w:kern w:val="0"/>
                <w:sz w:val="24"/>
                <w:szCs w:val="24"/>
                <w:lang w:bidi="he-IL"/>
              </w:rPr>
              <w:t>提供现场工程师出入发标方必要的证件</w:t>
            </w:r>
          </w:p>
        </w:tc>
        <w:tc>
          <w:tcPr>
            <w:tcW w:w="1469" w:type="dxa"/>
            <w:tcBorders>
              <w:top w:val="single" w:color="auto" w:sz="4" w:space="0"/>
              <w:left w:val="single" w:color="auto" w:sz="4" w:space="0"/>
              <w:bottom w:val="single" w:color="auto" w:sz="4" w:space="0"/>
              <w:right w:val="single" w:color="auto" w:sz="4" w:space="0"/>
            </w:tcBorders>
            <w:vAlign w:val="center"/>
          </w:tcPr>
          <w:p w14:paraId="65C766DB">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配合</w:t>
            </w:r>
          </w:p>
        </w:tc>
        <w:tc>
          <w:tcPr>
            <w:tcW w:w="2664" w:type="dxa"/>
            <w:tcBorders>
              <w:top w:val="single" w:color="auto" w:sz="4" w:space="0"/>
              <w:left w:val="single" w:color="auto" w:sz="4" w:space="0"/>
              <w:bottom w:val="single" w:color="auto" w:sz="4" w:space="0"/>
              <w:right w:val="single" w:color="auto" w:sz="4" w:space="0"/>
            </w:tcBorders>
            <w:vAlign w:val="center"/>
          </w:tcPr>
          <w:p w14:paraId="09026E5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负责</w:t>
            </w:r>
          </w:p>
        </w:tc>
      </w:tr>
      <w:tr w14:paraId="3C65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504" w:type="dxa"/>
            <w:tcBorders>
              <w:top w:val="single" w:color="auto" w:sz="4" w:space="0"/>
              <w:left w:val="single" w:color="auto" w:sz="4" w:space="0"/>
              <w:bottom w:val="single" w:color="auto" w:sz="4" w:space="0"/>
              <w:right w:val="single" w:color="auto" w:sz="4" w:space="0"/>
            </w:tcBorders>
            <w:vAlign w:val="center"/>
          </w:tcPr>
          <w:p w14:paraId="376C6EA8">
            <w:pPr>
              <w:adjustRightInd w:val="0"/>
              <w:spacing w:before="60" w:after="60" w:line="360" w:lineRule="auto"/>
              <w:textAlignment w:val="baseline"/>
              <w:rPr>
                <w:rFonts w:hint="eastAsia" w:ascii="仿宋" w:hAnsi="仿宋" w:eastAsia="仿宋" w:cs="仿宋"/>
                <w:color w:val="000000"/>
                <w:kern w:val="0"/>
                <w:sz w:val="24"/>
                <w:szCs w:val="24"/>
                <w:lang w:bidi="he-IL"/>
              </w:rPr>
            </w:pPr>
            <w:r>
              <w:rPr>
                <w:rFonts w:hint="eastAsia" w:ascii="仿宋" w:hAnsi="仿宋" w:eastAsia="仿宋" w:cs="仿宋"/>
                <w:color w:val="000000"/>
                <w:kern w:val="0"/>
                <w:sz w:val="24"/>
                <w:szCs w:val="24"/>
                <w:lang w:bidi="he-IL"/>
              </w:rPr>
              <w:t>为应标方现场工程师的工作提供必要的配合</w:t>
            </w:r>
          </w:p>
        </w:tc>
        <w:tc>
          <w:tcPr>
            <w:tcW w:w="1469" w:type="dxa"/>
            <w:tcBorders>
              <w:top w:val="single" w:color="auto" w:sz="4" w:space="0"/>
              <w:left w:val="single" w:color="auto" w:sz="4" w:space="0"/>
              <w:bottom w:val="single" w:color="auto" w:sz="4" w:space="0"/>
              <w:right w:val="single" w:color="auto" w:sz="4" w:space="0"/>
            </w:tcBorders>
            <w:vAlign w:val="center"/>
          </w:tcPr>
          <w:p w14:paraId="6234B246">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配合</w:t>
            </w:r>
          </w:p>
        </w:tc>
        <w:tc>
          <w:tcPr>
            <w:tcW w:w="2664" w:type="dxa"/>
            <w:tcBorders>
              <w:top w:val="single" w:color="auto" w:sz="4" w:space="0"/>
              <w:left w:val="single" w:color="auto" w:sz="4" w:space="0"/>
              <w:bottom w:val="single" w:color="auto" w:sz="4" w:space="0"/>
              <w:right w:val="single" w:color="auto" w:sz="4" w:space="0"/>
            </w:tcBorders>
            <w:vAlign w:val="center"/>
          </w:tcPr>
          <w:p w14:paraId="3F3C6500">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负责</w:t>
            </w:r>
          </w:p>
        </w:tc>
      </w:tr>
    </w:tbl>
    <w:p w14:paraId="4738C0DE">
      <w:pPr>
        <w:keepNext/>
        <w:keepLines/>
        <w:numPr>
          <w:ilvl w:val="0"/>
          <w:numId w:val="0"/>
        </w:numPr>
        <w:spacing w:before="60" w:after="60" w:line="360" w:lineRule="auto"/>
        <w:ind w:firstLine="482" w:firstLineChars="200"/>
        <w:outlineLvl w:val="3"/>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4.</w:t>
      </w:r>
      <w:r>
        <w:rPr>
          <w:rFonts w:hint="eastAsia" w:ascii="仿宋" w:hAnsi="仿宋" w:eastAsia="仿宋" w:cs="仿宋"/>
          <w:b/>
          <w:bCs/>
          <w:color w:val="000000"/>
          <w:sz w:val="24"/>
          <w:szCs w:val="24"/>
        </w:rPr>
        <w:t>现场故障诊断及故障排除技术支持服务</w:t>
      </w:r>
    </w:p>
    <w:p w14:paraId="47CC777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应标方将派遣工程师驻场发标方现场，进行现场故障诊断及现场故障排除。当驻场工程师不能有效的排除故障时将提供远程技术支持的方式进行解决，当远程技术支持仍不能排除故障时将派遣二线工程师到场协助，直至故障排除。</w:t>
      </w:r>
      <w:bookmarkStart w:id="28" w:name="_Toc269376394"/>
      <w:bookmarkStart w:id="29" w:name="_Toc356812184"/>
      <w:bookmarkStart w:id="30" w:name="_Toc435647741"/>
      <w:bookmarkStart w:id="31" w:name="_Toc183271523"/>
      <w:bookmarkStart w:id="32" w:name="_Toc299719417"/>
      <w:bookmarkStart w:id="33" w:name="_Toc312973947"/>
      <w:bookmarkStart w:id="34" w:name="_Toc277578464"/>
      <w:bookmarkStart w:id="35" w:name="_Toc189240434"/>
      <w:bookmarkStart w:id="36" w:name="_Toc433043490"/>
    </w:p>
    <w:p w14:paraId="0D39B9CC">
      <w:pPr>
        <w:keepNext/>
        <w:keepLines/>
        <w:numPr>
          <w:ilvl w:val="0"/>
          <w:numId w:val="0"/>
        </w:numPr>
        <w:tabs>
          <w:tab w:val="left" w:pos="425"/>
        </w:tabs>
        <w:spacing w:before="260" w:after="260" w:line="360" w:lineRule="auto"/>
        <w:ind w:left="420" w:leftChars="0"/>
        <w:outlineLvl w:val="2"/>
        <w:rPr>
          <w:rFonts w:hint="eastAsia" w:ascii="仿宋" w:hAnsi="仿宋" w:eastAsia="仿宋" w:cs="仿宋"/>
          <w:b/>
          <w:bCs/>
          <w:color w:val="000000"/>
          <w:sz w:val="24"/>
          <w:szCs w:val="24"/>
        </w:rPr>
      </w:pPr>
      <w:bookmarkStart w:id="37" w:name="_Toc149227622"/>
      <w:r>
        <w:rPr>
          <w:rFonts w:hint="eastAsia" w:ascii="仿宋" w:hAnsi="仿宋" w:eastAsia="仿宋" w:cs="仿宋"/>
          <w:b/>
          <w:bCs/>
          <w:color w:val="000000"/>
          <w:sz w:val="24"/>
          <w:szCs w:val="24"/>
          <w:lang w:val="en-US" w:eastAsia="zh-CN"/>
        </w:rPr>
        <w:t>5.</w:t>
      </w:r>
      <w:r>
        <w:rPr>
          <w:rFonts w:hint="eastAsia" w:ascii="仿宋" w:hAnsi="仿宋" w:eastAsia="仿宋" w:cs="仿宋"/>
          <w:b/>
          <w:bCs/>
          <w:color w:val="000000"/>
          <w:sz w:val="24"/>
          <w:szCs w:val="24"/>
        </w:rPr>
        <w:t>备品备件要求</w:t>
      </w:r>
      <w:bookmarkEnd w:id="37"/>
    </w:p>
    <w:p w14:paraId="059ED85D">
      <w:pPr>
        <w:spacing w:before="60" w:after="6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常用的备品备件必须放置在发标方指定地点，网络线缆，光缆，网络模块，面板，网络跳线，光纤跳线要求应标方保证日常维护的使用要求</w:t>
      </w:r>
      <w:bookmarkEnd w:id="28"/>
      <w:bookmarkEnd w:id="29"/>
      <w:bookmarkEnd w:id="30"/>
      <w:bookmarkEnd w:id="31"/>
      <w:bookmarkEnd w:id="32"/>
      <w:bookmarkEnd w:id="33"/>
      <w:bookmarkEnd w:id="34"/>
      <w:bookmarkEnd w:id="35"/>
      <w:bookmarkEnd w:id="36"/>
      <w:bookmarkStart w:id="38" w:name="_Toc77962002"/>
      <w:bookmarkStart w:id="39" w:name="_Toc64994601"/>
      <w:bookmarkStart w:id="40" w:name="_Toc149227623"/>
      <w:r>
        <w:rPr>
          <w:rFonts w:hint="eastAsia" w:ascii="仿宋" w:hAnsi="仿宋" w:eastAsia="仿宋" w:cs="仿宋"/>
          <w:color w:val="000000"/>
          <w:sz w:val="24"/>
          <w:szCs w:val="24"/>
        </w:rPr>
        <w:t>。</w:t>
      </w:r>
    </w:p>
    <w:bookmarkEnd w:id="38"/>
    <w:bookmarkEnd w:id="39"/>
    <w:bookmarkEnd w:id="40"/>
    <w:p w14:paraId="6869DFBD">
      <w:pPr>
        <w:rPr>
          <w:rFonts w:hint="eastAsia" w:ascii="仿宋" w:hAnsi="仿宋" w:eastAsia="仿宋" w:cs="仿宋"/>
          <w:sz w:val="24"/>
          <w:szCs w:val="24"/>
        </w:rPr>
      </w:pPr>
    </w:p>
    <w:p w14:paraId="6079B77A">
      <w:pPr>
        <w:pStyle w:val="29"/>
        <w:rPr>
          <w:rFonts w:hint="eastAsia" w:ascii="仿宋" w:hAnsi="仿宋" w:eastAsia="仿宋" w:cs="仿宋"/>
          <w:sz w:val="24"/>
          <w:szCs w:val="24"/>
        </w:rPr>
      </w:pPr>
    </w:p>
    <w:p w14:paraId="7E63075B">
      <w:pPr>
        <w:rPr>
          <w:rFonts w:hint="eastAsia" w:ascii="仿宋" w:hAnsi="仿宋" w:eastAsia="仿宋" w:cs="仿宋"/>
          <w:sz w:val="24"/>
          <w:szCs w:val="24"/>
        </w:rPr>
      </w:pPr>
    </w:p>
    <w:p w14:paraId="7424543E">
      <w:pPr>
        <w:pStyle w:val="29"/>
        <w:rPr>
          <w:rFonts w:hint="eastAsia" w:ascii="仿宋" w:hAnsi="仿宋" w:eastAsia="仿宋" w:cs="仿宋"/>
          <w:sz w:val="24"/>
          <w:szCs w:val="24"/>
        </w:rPr>
      </w:pPr>
    </w:p>
    <w:p w14:paraId="63D7FCC8">
      <w:pPr>
        <w:rPr>
          <w:rFonts w:hint="eastAsia" w:ascii="仿宋" w:hAnsi="仿宋" w:eastAsia="仿宋" w:cs="仿宋"/>
          <w:sz w:val="24"/>
          <w:szCs w:val="24"/>
        </w:rPr>
      </w:pPr>
    </w:p>
    <w:p w14:paraId="6E46CE1D">
      <w:pPr>
        <w:pStyle w:val="29"/>
        <w:rPr>
          <w:rFonts w:hint="eastAsia" w:ascii="仿宋" w:hAnsi="仿宋" w:eastAsia="仿宋" w:cs="仿宋"/>
          <w:sz w:val="24"/>
          <w:szCs w:val="24"/>
        </w:rPr>
      </w:pPr>
    </w:p>
    <w:p w14:paraId="6410500A">
      <w:pPr>
        <w:rPr>
          <w:rFonts w:hint="eastAsia" w:ascii="仿宋" w:hAnsi="仿宋" w:eastAsia="仿宋" w:cs="仿宋"/>
          <w:sz w:val="24"/>
          <w:szCs w:val="24"/>
        </w:rPr>
      </w:pPr>
    </w:p>
    <w:p w14:paraId="7D90F8CD">
      <w:pPr>
        <w:pStyle w:val="29"/>
        <w:rPr>
          <w:rFonts w:hint="eastAsia" w:ascii="仿宋" w:hAnsi="仿宋" w:eastAsia="仿宋" w:cs="仿宋"/>
          <w:sz w:val="24"/>
          <w:szCs w:val="24"/>
        </w:rPr>
      </w:pPr>
    </w:p>
    <w:p w14:paraId="0F053A42">
      <w:pPr>
        <w:rPr>
          <w:rFonts w:hint="eastAsia" w:ascii="仿宋" w:hAnsi="仿宋" w:eastAsia="仿宋" w:cs="仿宋"/>
          <w:sz w:val="24"/>
          <w:szCs w:val="24"/>
        </w:rPr>
      </w:pPr>
    </w:p>
    <w:p w14:paraId="3F08328F">
      <w:pPr>
        <w:numPr>
          <w:ilvl w:val="0"/>
          <w:numId w:val="0"/>
        </w:numPr>
        <w:tabs>
          <w:tab w:val="left" w:pos="709"/>
        </w:tabs>
        <w:spacing w:line="360" w:lineRule="auto"/>
        <w:ind w:left="-28" w:leftChars="0"/>
        <w:outlineLvl w:val="1"/>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三、 材料清单</w:t>
      </w:r>
    </w:p>
    <w:tbl>
      <w:tblPr>
        <w:tblStyle w:val="60"/>
        <w:tblW w:w="9300" w:type="dxa"/>
        <w:tblInd w:w="0" w:type="dxa"/>
        <w:tblLayout w:type="fixed"/>
        <w:tblCellMar>
          <w:top w:w="0" w:type="dxa"/>
          <w:left w:w="0" w:type="dxa"/>
          <w:bottom w:w="0" w:type="dxa"/>
          <w:right w:w="0" w:type="dxa"/>
        </w:tblCellMar>
      </w:tblPr>
      <w:tblGrid>
        <w:gridCol w:w="663"/>
        <w:gridCol w:w="1301"/>
        <w:gridCol w:w="5692"/>
        <w:gridCol w:w="984"/>
        <w:gridCol w:w="660"/>
      </w:tblGrid>
      <w:tr w14:paraId="2E368E11">
        <w:tblPrEx>
          <w:tblCellMar>
            <w:top w:w="0" w:type="dxa"/>
            <w:left w:w="0" w:type="dxa"/>
            <w:bottom w:w="0" w:type="dxa"/>
            <w:right w:w="0" w:type="dxa"/>
          </w:tblCellMar>
        </w:tblPrEx>
        <w:trPr>
          <w:trHeight w:val="283" w:hRule="atLeast"/>
        </w:trPr>
        <w:tc>
          <w:tcPr>
            <w:tcW w:w="66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6B6828F0">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30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8CDF70C">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分项名称</w:t>
            </w:r>
          </w:p>
        </w:tc>
        <w:tc>
          <w:tcPr>
            <w:tcW w:w="569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97D3A3E">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规格、参数、材质</w:t>
            </w:r>
          </w:p>
        </w:tc>
        <w:tc>
          <w:tcPr>
            <w:tcW w:w="98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ED9A87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6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0F25F8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w:t>
            </w:r>
          </w:p>
        </w:tc>
      </w:tr>
      <w:tr w14:paraId="75AC46E5">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3E6FDDAC">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9986462">
            <w:pPr>
              <w:spacing w:line="360" w:lineRule="auto"/>
              <w:jc w:val="center"/>
              <w:rPr>
                <w:rFonts w:hint="eastAsia" w:ascii="仿宋" w:hAnsi="仿宋" w:eastAsia="仿宋" w:cs="仿宋"/>
                <w:color w:val="000000"/>
                <w:sz w:val="24"/>
                <w:szCs w:val="24"/>
              </w:rPr>
            </w:pPr>
            <w:bookmarkStart w:id="41" w:name="OLE_LINK10"/>
            <w:r>
              <w:rPr>
                <w:rFonts w:hint="eastAsia" w:ascii="仿宋" w:hAnsi="仿宋" w:eastAsia="仿宋" w:cs="仿宋"/>
                <w:spacing w:val="7"/>
                <w:sz w:val="24"/>
                <w:szCs w:val="24"/>
              </w:rPr>
              <w:t>双绞线缆</w:t>
            </w:r>
            <w:bookmarkEnd w:id="41"/>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8C32514">
            <w:pPr>
              <w:keepNext w:val="0"/>
              <w:keepLines w:val="0"/>
              <w:pageBreakBefore w:val="0"/>
              <w:widowControl w:val="0"/>
              <w:wordWrap/>
              <w:overflowPunct/>
              <w:topLinePunct w:val="0"/>
              <w:bidi w:val="0"/>
              <w:spacing w:before="56" w:line="300" w:lineRule="exact"/>
              <w:ind w:left="29" w:right="139" w:firstLine="13"/>
              <w:jc w:val="left"/>
              <w:textAlignment w:val="auto"/>
              <w:rPr>
                <w:rFonts w:hint="eastAsia" w:ascii="仿宋" w:hAnsi="仿宋" w:eastAsia="仿宋" w:cs="仿宋"/>
                <w:sz w:val="24"/>
                <w:szCs w:val="24"/>
              </w:rPr>
            </w:pPr>
            <w:r>
              <w:rPr>
                <w:rFonts w:hint="eastAsia" w:ascii="仿宋" w:hAnsi="仿宋" w:eastAsia="仿宋" w:cs="仿宋"/>
                <w:spacing w:val="6"/>
                <w:sz w:val="24"/>
                <w:szCs w:val="24"/>
              </w:rPr>
              <w:t>1.名称:六类非屏蔽网络布线</w:t>
            </w:r>
          </w:p>
          <w:p w14:paraId="44782ADA">
            <w:pPr>
              <w:keepNext w:val="0"/>
              <w:keepLines w:val="0"/>
              <w:pageBreakBefore w:val="0"/>
              <w:widowControl w:val="0"/>
              <w:wordWrap/>
              <w:overflowPunct/>
              <w:topLinePunct w:val="0"/>
              <w:bidi w:val="0"/>
              <w:spacing w:line="300" w:lineRule="exact"/>
              <w:ind w:left="31"/>
              <w:jc w:val="left"/>
              <w:textAlignment w:val="auto"/>
              <w:rPr>
                <w:rFonts w:hint="eastAsia" w:ascii="仿宋" w:hAnsi="仿宋" w:eastAsia="仿宋" w:cs="仿宋"/>
                <w:sz w:val="24"/>
                <w:szCs w:val="24"/>
              </w:rPr>
            </w:pPr>
            <w:r>
              <w:rPr>
                <w:rFonts w:hint="eastAsia" w:ascii="仿宋" w:hAnsi="仿宋" w:eastAsia="仿宋" w:cs="仿宋"/>
                <w:spacing w:val="7"/>
                <w:sz w:val="24"/>
                <w:szCs w:val="24"/>
              </w:rPr>
              <w:t>2.敷设方式:线槽内布放</w:t>
            </w:r>
          </w:p>
          <w:p w14:paraId="3A130F23">
            <w:pPr>
              <w:keepNext w:val="0"/>
              <w:keepLines w:val="0"/>
              <w:pageBreakBefore w:val="0"/>
              <w:widowControl w:val="0"/>
              <w:wordWrap/>
              <w:overflowPunct/>
              <w:topLinePunct w:val="0"/>
              <w:bidi w:val="0"/>
              <w:spacing w:line="300" w:lineRule="exact"/>
              <w:ind w:left="42" w:right="49" w:hanging="8"/>
              <w:jc w:val="left"/>
              <w:textAlignment w:val="auto"/>
              <w:rPr>
                <w:rFonts w:hint="eastAsia" w:ascii="仿宋" w:hAnsi="仿宋" w:eastAsia="仿宋" w:cs="仿宋"/>
                <w:sz w:val="24"/>
                <w:szCs w:val="24"/>
              </w:rPr>
            </w:pPr>
            <w:r>
              <w:rPr>
                <w:rFonts w:hint="eastAsia" w:ascii="仿宋" w:hAnsi="仿宋" w:eastAsia="仿宋" w:cs="仿宋"/>
                <w:spacing w:val="8"/>
                <w:sz w:val="24"/>
                <w:szCs w:val="24"/>
              </w:rPr>
              <w:t>▶产品应用：百兆以太网</w:t>
            </w:r>
            <w:r>
              <w:rPr>
                <w:rFonts w:hint="eastAsia" w:ascii="仿宋" w:hAnsi="仿宋" w:eastAsia="仿宋" w:cs="仿宋"/>
                <w:spacing w:val="4"/>
                <w:sz w:val="24"/>
                <w:szCs w:val="24"/>
              </w:rPr>
              <w:t xml:space="preserve"> </w:t>
            </w:r>
            <w:r>
              <w:rPr>
                <w:rFonts w:hint="eastAsia" w:ascii="仿宋" w:hAnsi="仿宋" w:eastAsia="仿宋" w:cs="仿宋"/>
                <w:spacing w:val="2"/>
                <w:sz w:val="24"/>
                <w:szCs w:val="24"/>
              </w:rPr>
              <w:t>、千兆以太网、</w:t>
            </w:r>
            <w:r>
              <w:rPr>
                <w:rFonts w:hint="eastAsia" w:ascii="仿宋" w:hAnsi="仿宋" w:eastAsia="仿宋" w:cs="仿宋"/>
                <w:spacing w:val="-25"/>
                <w:sz w:val="24"/>
                <w:szCs w:val="24"/>
              </w:rPr>
              <w:t xml:space="preserve"> </w:t>
            </w:r>
            <w:r>
              <w:rPr>
                <w:rFonts w:hint="eastAsia" w:ascii="仿宋" w:hAnsi="仿宋" w:eastAsia="仿宋" w:cs="仿宋"/>
                <w:spacing w:val="2"/>
                <w:sz w:val="24"/>
                <w:szCs w:val="24"/>
              </w:rPr>
              <w:t>2.5G以太</w:t>
            </w:r>
            <w:r>
              <w:rPr>
                <w:rFonts w:hint="eastAsia" w:ascii="仿宋" w:hAnsi="仿宋" w:eastAsia="仿宋" w:cs="仿宋"/>
                <w:spacing w:val="5"/>
                <w:sz w:val="24"/>
                <w:szCs w:val="24"/>
              </w:rPr>
              <w:t>网、5G以太网</w:t>
            </w:r>
          </w:p>
          <w:p w14:paraId="3BE14A04">
            <w:pPr>
              <w:keepNext w:val="0"/>
              <w:keepLines w:val="0"/>
              <w:pageBreakBefore w:val="0"/>
              <w:widowControl w:val="0"/>
              <w:wordWrap/>
              <w:overflowPunct/>
              <w:topLinePunct w:val="0"/>
              <w:bidi w:val="0"/>
              <w:spacing w:before="1" w:line="300" w:lineRule="exact"/>
              <w:ind w:left="30" w:right="62" w:hanging="2"/>
              <w:jc w:val="left"/>
              <w:textAlignment w:val="auto"/>
              <w:rPr>
                <w:rFonts w:hint="eastAsia" w:ascii="仿宋" w:hAnsi="仿宋" w:eastAsia="仿宋" w:cs="仿宋"/>
                <w:spacing w:val="7"/>
                <w:sz w:val="24"/>
                <w:szCs w:val="24"/>
              </w:rPr>
            </w:pPr>
            <w:r>
              <w:rPr>
                <w:rFonts w:hint="eastAsia" w:ascii="仿宋" w:hAnsi="仿宋" w:eastAsia="仿宋" w:cs="仿宋"/>
                <w:spacing w:val="2"/>
                <w:sz w:val="24"/>
                <w:szCs w:val="24"/>
              </w:rPr>
              <w:t>▶产品标准：</w:t>
            </w:r>
            <w:r>
              <w:rPr>
                <w:rFonts w:hint="eastAsia" w:ascii="仿宋" w:hAnsi="仿宋" w:eastAsia="仿宋" w:cs="仿宋"/>
                <w:sz w:val="24"/>
                <w:szCs w:val="24"/>
              </w:rPr>
              <w:t>GB</w:t>
            </w:r>
            <w:r>
              <w:rPr>
                <w:rFonts w:hint="eastAsia" w:ascii="仿宋" w:hAnsi="仿宋" w:eastAsia="仿宋" w:cs="仿宋"/>
                <w:spacing w:val="2"/>
                <w:sz w:val="24"/>
                <w:szCs w:val="24"/>
              </w:rPr>
              <w:t>/T18015.</w:t>
            </w:r>
            <w:r>
              <w:rPr>
                <w:rFonts w:hint="eastAsia" w:ascii="仿宋" w:hAnsi="仿宋" w:eastAsia="仿宋" w:cs="仿宋"/>
                <w:sz w:val="24"/>
                <w:szCs w:val="24"/>
              </w:rPr>
              <w:t xml:space="preserve"> </w:t>
            </w:r>
            <w:r>
              <w:rPr>
                <w:rFonts w:hint="eastAsia" w:ascii="仿宋" w:hAnsi="仿宋" w:eastAsia="仿宋" w:cs="仿宋"/>
                <w:spacing w:val="5"/>
                <w:sz w:val="24"/>
                <w:szCs w:val="24"/>
              </w:rPr>
              <w:t>5-2007、</w:t>
            </w:r>
            <w:r>
              <w:rPr>
                <w:rFonts w:hint="eastAsia" w:ascii="仿宋" w:hAnsi="仿宋" w:eastAsia="仿宋" w:cs="仿宋"/>
                <w:sz w:val="24"/>
                <w:szCs w:val="24"/>
              </w:rPr>
              <w:t>ISO</w:t>
            </w:r>
            <w:r>
              <w:rPr>
                <w:rFonts w:hint="eastAsia" w:ascii="仿宋" w:hAnsi="仿宋" w:eastAsia="仿宋" w:cs="仿宋"/>
                <w:spacing w:val="5"/>
                <w:sz w:val="24"/>
                <w:szCs w:val="24"/>
              </w:rPr>
              <w:t>/</w:t>
            </w:r>
            <w:r>
              <w:rPr>
                <w:rFonts w:hint="eastAsia" w:ascii="仿宋" w:hAnsi="仿宋" w:eastAsia="仿宋" w:cs="仿宋"/>
                <w:sz w:val="24"/>
                <w:szCs w:val="24"/>
              </w:rPr>
              <w:t>IEC</w:t>
            </w:r>
            <w:r>
              <w:rPr>
                <w:rFonts w:hint="eastAsia" w:ascii="仿宋" w:hAnsi="仿宋" w:eastAsia="仿宋" w:cs="仿宋"/>
                <w:spacing w:val="28"/>
                <w:sz w:val="24"/>
                <w:szCs w:val="24"/>
              </w:rPr>
              <w:t xml:space="preserve"> </w:t>
            </w:r>
            <w:r>
              <w:rPr>
                <w:rFonts w:hint="eastAsia" w:ascii="仿宋" w:hAnsi="仿宋" w:eastAsia="仿宋" w:cs="仿宋"/>
                <w:spacing w:val="5"/>
                <w:sz w:val="24"/>
                <w:szCs w:val="24"/>
              </w:rPr>
              <w:t>11801:</w:t>
            </w:r>
            <w:r>
              <w:rPr>
                <w:rFonts w:hint="eastAsia" w:ascii="仿宋" w:hAnsi="仿宋" w:eastAsia="仿宋" w:cs="仿宋"/>
                <w:sz w:val="24"/>
                <w:szCs w:val="24"/>
              </w:rPr>
              <w:t xml:space="preserve"> </w:t>
            </w:r>
            <w:r>
              <w:rPr>
                <w:rFonts w:hint="eastAsia" w:ascii="仿宋" w:hAnsi="仿宋" w:eastAsia="仿宋" w:cs="仿宋"/>
                <w:spacing w:val="4"/>
                <w:sz w:val="24"/>
                <w:szCs w:val="24"/>
              </w:rPr>
              <w:t>2017、</w:t>
            </w:r>
            <w:r>
              <w:rPr>
                <w:rFonts w:hint="eastAsia" w:ascii="仿宋" w:hAnsi="仿宋" w:eastAsia="仿宋" w:cs="仿宋"/>
                <w:sz w:val="24"/>
                <w:szCs w:val="24"/>
              </w:rPr>
              <w:t>TI</w:t>
            </w:r>
            <w:r>
              <w:rPr>
                <w:rFonts w:hint="eastAsia" w:ascii="仿宋" w:hAnsi="仿宋" w:eastAsia="仿宋" w:cs="仿宋"/>
                <w:spacing w:val="7"/>
                <w:sz w:val="24"/>
                <w:szCs w:val="24"/>
              </w:rPr>
              <w:t>A-568.2-D:201 8</w:t>
            </w:r>
          </w:p>
          <w:p w14:paraId="356F79EC">
            <w:pPr>
              <w:keepNext w:val="0"/>
              <w:keepLines w:val="0"/>
              <w:pageBreakBefore w:val="0"/>
              <w:widowControl w:val="0"/>
              <w:wordWrap/>
              <w:overflowPunct/>
              <w:topLinePunct w:val="0"/>
              <w:bidi w:val="0"/>
              <w:spacing w:before="1" w:line="300" w:lineRule="exact"/>
              <w:ind w:left="30" w:right="62" w:hanging="2"/>
              <w:jc w:val="left"/>
              <w:textAlignment w:val="auto"/>
              <w:rPr>
                <w:rFonts w:hint="eastAsia" w:ascii="仿宋" w:hAnsi="仿宋" w:eastAsia="仿宋" w:cs="仿宋"/>
                <w:sz w:val="24"/>
                <w:szCs w:val="24"/>
              </w:rPr>
            </w:pPr>
            <w:r>
              <w:rPr>
                <w:rFonts w:hint="eastAsia" w:ascii="仿宋" w:hAnsi="仿宋" w:eastAsia="仿宋" w:cs="仿宋"/>
                <w:spacing w:val="7"/>
                <w:sz w:val="24"/>
                <w:szCs w:val="24"/>
              </w:rPr>
              <w:t>▶产品特</w:t>
            </w:r>
            <w:r>
              <w:rPr>
                <w:rFonts w:hint="eastAsia" w:ascii="仿宋" w:hAnsi="仿宋" w:eastAsia="仿宋" w:cs="仿宋"/>
                <w:spacing w:val="8"/>
                <w:sz w:val="24"/>
                <w:szCs w:val="24"/>
              </w:rPr>
              <w:t>性：①铜丝采用</w:t>
            </w:r>
            <w:r>
              <w:rPr>
                <w:rFonts w:hint="eastAsia" w:ascii="仿宋" w:hAnsi="仿宋" w:eastAsia="仿宋" w:cs="仿宋"/>
                <w:spacing w:val="9"/>
                <w:sz w:val="24"/>
                <w:szCs w:val="24"/>
              </w:rPr>
              <w:t>无氧铜，导体直径24</w:t>
            </w:r>
            <w:r>
              <w:rPr>
                <w:rFonts w:hint="eastAsia" w:ascii="仿宋" w:hAnsi="仿宋" w:eastAsia="仿宋" w:cs="仿宋"/>
                <w:sz w:val="24"/>
                <w:szCs w:val="24"/>
              </w:rPr>
              <w:t>AWG</w:t>
            </w:r>
          </w:p>
          <w:p w14:paraId="700C988D">
            <w:pPr>
              <w:keepNext w:val="0"/>
              <w:keepLines w:val="0"/>
              <w:pageBreakBefore w:val="0"/>
              <w:widowControl w:val="0"/>
              <w:wordWrap/>
              <w:overflowPunct/>
              <w:topLinePunct w:val="0"/>
              <w:bidi w:val="0"/>
              <w:spacing w:before="1" w:line="300" w:lineRule="exact"/>
              <w:ind w:left="30" w:right="49" w:hanging="2"/>
              <w:jc w:val="left"/>
              <w:textAlignment w:val="auto"/>
              <w:rPr>
                <w:rFonts w:hint="eastAsia" w:ascii="仿宋" w:hAnsi="仿宋" w:eastAsia="仿宋" w:cs="仿宋"/>
                <w:sz w:val="24"/>
                <w:szCs w:val="24"/>
              </w:rPr>
            </w:pPr>
            <w:r>
              <w:rPr>
                <w:rFonts w:hint="eastAsia" w:ascii="仿宋" w:hAnsi="仿宋" w:eastAsia="仿宋" w:cs="仿宋"/>
                <w:spacing w:val="11"/>
                <w:sz w:val="24"/>
                <w:szCs w:val="24"/>
              </w:rPr>
              <w:t>②绝缘层采用</w:t>
            </w:r>
            <w:r>
              <w:rPr>
                <w:rFonts w:hint="eastAsia" w:ascii="仿宋" w:hAnsi="仿宋" w:eastAsia="仿宋" w:cs="仿宋"/>
                <w:sz w:val="24"/>
                <w:szCs w:val="24"/>
              </w:rPr>
              <w:t>HDPE</w:t>
            </w:r>
            <w:r>
              <w:rPr>
                <w:rFonts w:hint="eastAsia" w:ascii="仿宋" w:hAnsi="仿宋" w:eastAsia="仿宋" w:cs="仿宋"/>
                <w:spacing w:val="11"/>
                <w:sz w:val="24"/>
                <w:szCs w:val="24"/>
              </w:rPr>
              <w:t>料，实</w:t>
            </w:r>
            <w:r>
              <w:rPr>
                <w:rFonts w:hint="eastAsia" w:ascii="仿宋" w:hAnsi="仿宋" w:eastAsia="仿宋" w:cs="仿宋"/>
                <w:spacing w:val="5"/>
                <w:sz w:val="24"/>
                <w:szCs w:val="24"/>
              </w:rPr>
              <w:t>心绝缘，绝缘外径0.98±0.02</w:t>
            </w:r>
            <w:r>
              <w:rPr>
                <w:rFonts w:hint="eastAsia" w:ascii="仿宋" w:hAnsi="仿宋" w:eastAsia="仿宋" w:cs="仿宋"/>
                <w:sz w:val="24"/>
                <w:szCs w:val="24"/>
              </w:rPr>
              <w:t>mm</w:t>
            </w:r>
          </w:p>
          <w:p w14:paraId="7173390C">
            <w:pPr>
              <w:keepNext w:val="0"/>
              <w:keepLines w:val="0"/>
              <w:pageBreakBefore w:val="0"/>
              <w:widowControl w:val="0"/>
              <w:wordWrap/>
              <w:overflowPunct/>
              <w:topLinePunct w:val="0"/>
              <w:bidi w:val="0"/>
              <w:spacing w:line="300" w:lineRule="exact"/>
              <w:ind w:left="28"/>
              <w:jc w:val="left"/>
              <w:textAlignment w:val="auto"/>
              <w:rPr>
                <w:rFonts w:hint="eastAsia" w:ascii="仿宋" w:hAnsi="仿宋" w:eastAsia="仿宋" w:cs="仿宋"/>
                <w:sz w:val="24"/>
                <w:szCs w:val="24"/>
              </w:rPr>
            </w:pPr>
            <w:r>
              <w:rPr>
                <w:rFonts w:hint="eastAsia" w:ascii="仿宋" w:hAnsi="仿宋" w:eastAsia="仿宋" w:cs="仿宋"/>
                <w:spacing w:val="9"/>
                <w:sz w:val="24"/>
                <w:szCs w:val="24"/>
              </w:rPr>
              <w:t>③骨架采用十字型结构</w:t>
            </w:r>
          </w:p>
          <w:p w14:paraId="3FE6C1F4">
            <w:pPr>
              <w:keepNext w:val="0"/>
              <w:keepLines w:val="0"/>
              <w:pageBreakBefore w:val="0"/>
              <w:widowControl w:val="0"/>
              <w:wordWrap/>
              <w:overflowPunct/>
              <w:topLinePunct w:val="0"/>
              <w:bidi w:val="0"/>
              <w:spacing w:before="1" w:line="300" w:lineRule="exact"/>
              <w:ind w:left="30" w:right="62" w:hanging="2"/>
              <w:jc w:val="left"/>
              <w:textAlignment w:val="auto"/>
              <w:rPr>
                <w:rFonts w:hint="eastAsia" w:ascii="仿宋" w:hAnsi="仿宋" w:eastAsia="仿宋" w:cs="仿宋"/>
                <w:sz w:val="24"/>
                <w:szCs w:val="24"/>
              </w:rPr>
            </w:pPr>
            <w:r>
              <w:rPr>
                <w:rFonts w:hint="eastAsia" w:ascii="仿宋" w:hAnsi="仿宋" w:eastAsia="仿宋" w:cs="仿宋"/>
                <w:spacing w:val="7"/>
                <w:sz w:val="24"/>
                <w:szCs w:val="24"/>
              </w:rPr>
              <w:t>④护套厚度≥0.55</w:t>
            </w:r>
            <w:r>
              <w:rPr>
                <w:rFonts w:hint="eastAsia" w:ascii="仿宋" w:hAnsi="仿宋" w:eastAsia="仿宋" w:cs="仿宋"/>
                <w:sz w:val="24"/>
                <w:szCs w:val="24"/>
              </w:rPr>
              <w:t>mm</w:t>
            </w:r>
            <w:r>
              <w:rPr>
                <w:rFonts w:hint="eastAsia" w:ascii="仿宋" w:hAnsi="仿宋" w:eastAsia="仿宋" w:cs="仿宋"/>
                <w:spacing w:val="7"/>
                <w:sz w:val="24"/>
                <w:szCs w:val="24"/>
              </w:rPr>
              <w:t>，护</w:t>
            </w:r>
            <w:r>
              <w:rPr>
                <w:rFonts w:hint="eastAsia" w:ascii="仿宋" w:hAnsi="仿宋" w:eastAsia="仿宋" w:cs="仿宋"/>
                <w:spacing w:val="3"/>
                <w:sz w:val="24"/>
                <w:szCs w:val="24"/>
              </w:rPr>
              <w:t>套外径6.0±</w:t>
            </w:r>
            <w:r>
              <w:rPr>
                <w:rFonts w:hint="eastAsia" w:ascii="仿宋" w:hAnsi="仿宋" w:eastAsia="仿宋" w:cs="仿宋"/>
                <w:spacing w:val="-47"/>
                <w:sz w:val="24"/>
                <w:szCs w:val="24"/>
              </w:rPr>
              <w:t xml:space="preserve"> </w:t>
            </w:r>
            <w:r>
              <w:rPr>
                <w:rFonts w:hint="eastAsia" w:ascii="仿宋" w:hAnsi="仿宋" w:eastAsia="仿宋" w:cs="仿宋"/>
                <w:spacing w:val="3"/>
                <w:sz w:val="24"/>
                <w:szCs w:val="24"/>
              </w:rPr>
              <w:t>0.3</w:t>
            </w:r>
            <w:r>
              <w:rPr>
                <w:rFonts w:hint="eastAsia" w:ascii="仿宋" w:hAnsi="仿宋" w:eastAsia="仿宋" w:cs="仿宋"/>
                <w:sz w:val="24"/>
                <w:szCs w:val="24"/>
              </w:rPr>
              <w:t>mm</w:t>
            </w:r>
          </w:p>
          <w:p w14:paraId="2D3F8434">
            <w:pPr>
              <w:keepNext w:val="0"/>
              <w:keepLines w:val="0"/>
              <w:pageBreakBefore w:val="0"/>
              <w:widowControl w:val="0"/>
              <w:wordWrap/>
              <w:overflowPunct/>
              <w:topLinePunct w:val="0"/>
              <w:bidi w:val="0"/>
              <w:spacing w:line="300" w:lineRule="exact"/>
              <w:ind w:left="44" w:right="49" w:hanging="16"/>
              <w:jc w:val="left"/>
              <w:textAlignment w:val="auto"/>
              <w:rPr>
                <w:rFonts w:hint="eastAsia" w:ascii="仿宋" w:hAnsi="仿宋" w:eastAsia="仿宋" w:cs="仿宋"/>
                <w:sz w:val="24"/>
                <w:szCs w:val="24"/>
              </w:rPr>
            </w:pPr>
            <w:r>
              <w:rPr>
                <w:rFonts w:hint="eastAsia" w:ascii="仿宋" w:hAnsi="仿宋" w:eastAsia="仿宋" w:cs="仿宋"/>
                <w:spacing w:val="6"/>
                <w:sz w:val="24"/>
                <w:szCs w:val="24"/>
              </w:rPr>
              <w:t>⑤直流电阻≤9.0Ω/100m</w:t>
            </w:r>
            <w:r>
              <w:rPr>
                <w:rFonts w:hint="eastAsia" w:ascii="仿宋" w:hAnsi="仿宋" w:eastAsia="仿宋" w:cs="仿宋"/>
                <w:spacing w:val="9"/>
                <w:sz w:val="24"/>
                <w:szCs w:val="24"/>
              </w:rPr>
              <w:t xml:space="preserve"> </w:t>
            </w:r>
            <w:r>
              <w:rPr>
                <w:rFonts w:hint="eastAsia" w:ascii="仿宋" w:hAnsi="仿宋" w:eastAsia="仿宋" w:cs="仿宋"/>
                <w:spacing w:val="13"/>
                <w:sz w:val="24"/>
                <w:szCs w:val="24"/>
              </w:rPr>
              <w:t>,直流电阻不平衡≤1.5%</w:t>
            </w:r>
          </w:p>
          <w:p w14:paraId="0D13CC45">
            <w:pPr>
              <w:keepNext w:val="0"/>
              <w:keepLines w:val="0"/>
              <w:pageBreakBefore w:val="0"/>
              <w:widowControl w:val="0"/>
              <w:wordWrap/>
              <w:overflowPunct/>
              <w:topLinePunct w:val="0"/>
              <w:bidi w:val="0"/>
              <w:spacing w:before="1" w:line="300" w:lineRule="exact"/>
              <w:ind w:left="30" w:right="49" w:hanging="2"/>
              <w:jc w:val="left"/>
              <w:textAlignment w:val="auto"/>
              <w:rPr>
                <w:rFonts w:hint="eastAsia" w:ascii="仿宋" w:hAnsi="仿宋" w:eastAsia="仿宋" w:cs="仿宋"/>
                <w:sz w:val="24"/>
                <w:szCs w:val="24"/>
              </w:rPr>
            </w:pPr>
            <w:r>
              <w:rPr>
                <w:rFonts w:hint="eastAsia" w:ascii="仿宋" w:hAnsi="仿宋" w:eastAsia="仿宋" w:cs="仿宋"/>
                <w:spacing w:val="7"/>
                <w:sz w:val="24"/>
                <w:szCs w:val="24"/>
              </w:rPr>
              <w:t>⑥传播相时延≤536</w:t>
            </w:r>
            <w:r>
              <w:rPr>
                <w:rFonts w:hint="eastAsia" w:ascii="仿宋" w:hAnsi="仿宋" w:eastAsia="仿宋" w:cs="仿宋"/>
                <w:sz w:val="24"/>
                <w:szCs w:val="24"/>
              </w:rPr>
              <w:t>ns</w:t>
            </w:r>
            <w:r>
              <w:rPr>
                <w:rFonts w:hint="eastAsia" w:ascii="仿宋" w:hAnsi="仿宋" w:eastAsia="仿宋" w:cs="仿宋"/>
                <w:spacing w:val="7"/>
                <w:sz w:val="24"/>
                <w:szCs w:val="24"/>
              </w:rPr>
              <w:t>/10</w:t>
            </w:r>
            <w:r>
              <w:rPr>
                <w:rFonts w:hint="eastAsia" w:ascii="仿宋" w:hAnsi="仿宋" w:eastAsia="仿宋" w:cs="仿宋"/>
                <w:spacing w:val="5"/>
                <w:sz w:val="24"/>
                <w:szCs w:val="24"/>
              </w:rPr>
              <w:t>0m（250</w:t>
            </w:r>
            <w:r>
              <w:rPr>
                <w:rFonts w:hint="eastAsia" w:ascii="仿宋" w:hAnsi="仿宋" w:eastAsia="仿宋" w:cs="仿宋"/>
                <w:sz w:val="24"/>
                <w:szCs w:val="24"/>
              </w:rPr>
              <w:t>MHz</w:t>
            </w:r>
            <w:r>
              <w:rPr>
                <w:rFonts w:hint="eastAsia" w:ascii="仿宋" w:hAnsi="仿宋" w:eastAsia="仿宋" w:cs="仿宋"/>
                <w:spacing w:val="5"/>
                <w:sz w:val="24"/>
                <w:szCs w:val="24"/>
              </w:rPr>
              <w:t>）</w:t>
            </w:r>
          </w:p>
          <w:p w14:paraId="22BA5FEB">
            <w:pPr>
              <w:keepNext w:val="0"/>
              <w:keepLines w:val="0"/>
              <w:pageBreakBefore w:val="0"/>
              <w:widowControl w:val="0"/>
              <w:kinsoku/>
              <w:wordWrap/>
              <w:overflowPunct/>
              <w:topLinePunct w:val="0"/>
              <w:autoSpaceDE/>
              <w:autoSpaceDN/>
              <w:bidi w:val="0"/>
              <w:adjustRightInd/>
              <w:snapToGrid/>
              <w:spacing w:line="300" w:lineRule="exact"/>
              <w:ind w:left="28" w:right="49"/>
              <w:jc w:val="left"/>
              <w:textAlignment w:val="auto"/>
              <w:rPr>
                <w:rFonts w:hint="eastAsia" w:ascii="仿宋" w:hAnsi="仿宋" w:eastAsia="仿宋" w:cs="仿宋"/>
                <w:sz w:val="24"/>
                <w:szCs w:val="24"/>
              </w:rPr>
            </w:pPr>
            <w:r>
              <w:rPr>
                <w:rFonts w:hint="eastAsia" w:ascii="仿宋" w:hAnsi="仿宋" w:eastAsia="仿宋" w:cs="仿宋"/>
                <w:spacing w:val="4"/>
                <w:sz w:val="24"/>
                <w:szCs w:val="24"/>
              </w:rPr>
              <w:t>⑦特性阻抗100±15</w:t>
            </w:r>
            <w:r>
              <w:rPr>
                <w:rFonts w:hint="eastAsia" w:ascii="仿宋" w:hAnsi="仿宋" w:eastAsia="仿宋" w:cs="仿宋"/>
                <w:spacing w:val="-42"/>
                <w:sz w:val="24"/>
                <w:szCs w:val="24"/>
              </w:rPr>
              <w:t xml:space="preserve"> </w:t>
            </w:r>
            <w:r>
              <w:rPr>
                <w:rFonts w:hint="eastAsia" w:ascii="仿宋" w:hAnsi="仿宋" w:eastAsia="仿宋" w:cs="仿宋"/>
                <w:spacing w:val="4"/>
                <w:sz w:val="24"/>
                <w:szCs w:val="24"/>
              </w:rPr>
              <w:t>Ω（4</w:t>
            </w:r>
            <w:r>
              <w:rPr>
                <w:rFonts w:hint="eastAsia" w:ascii="仿宋" w:hAnsi="仿宋" w:eastAsia="仿宋" w:cs="仿宋"/>
                <w:spacing w:val="5"/>
                <w:sz w:val="24"/>
                <w:szCs w:val="24"/>
              </w:rPr>
              <w:t>-250</w:t>
            </w:r>
            <w:r>
              <w:rPr>
                <w:rFonts w:hint="eastAsia" w:ascii="仿宋" w:hAnsi="仿宋" w:eastAsia="仿宋" w:cs="仿宋"/>
                <w:sz w:val="24"/>
                <w:szCs w:val="24"/>
              </w:rPr>
              <w:t>MHz</w:t>
            </w:r>
            <w:r>
              <w:rPr>
                <w:rFonts w:hint="eastAsia" w:ascii="仿宋" w:hAnsi="仿宋" w:eastAsia="仿宋" w:cs="仿宋"/>
                <w:spacing w:val="5"/>
                <w:sz w:val="24"/>
                <w:szCs w:val="24"/>
              </w:rPr>
              <w:t>）</w:t>
            </w:r>
          </w:p>
          <w:p w14:paraId="3FC074D4">
            <w:pPr>
              <w:keepNext w:val="0"/>
              <w:keepLines w:val="0"/>
              <w:pageBreakBefore w:val="0"/>
              <w:widowControl w:val="0"/>
              <w:kinsoku/>
              <w:wordWrap/>
              <w:overflowPunct/>
              <w:topLinePunct w:val="0"/>
              <w:autoSpaceDE/>
              <w:autoSpaceDN/>
              <w:bidi w:val="0"/>
              <w:adjustRightInd/>
              <w:snapToGrid/>
              <w:spacing w:before="1" w:line="300" w:lineRule="exact"/>
              <w:ind w:left="32" w:right="70" w:hanging="4"/>
              <w:jc w:val="left"/>
              <w:textAlignment w:val="auto"/>
              <w:rPr>
                <w:rFonts w:hint="eastAsia" w:ascii="仿宋" w:hAnsi="仿宋" w:eastAsia="仿宋" w:cs="仿宋"/>
                <w:sz w:val="24"/>
                <w:szCs w:val="24"/>
              </w:rPr>
            </w:pPr>
            <w:r>
              <w:rPr>
                <w:rFonts w:hint="eastAsia" w:ascii="仿宋" w:hAnsi="仿宋" w:eastAsia="仿宋" w:cs="仿宋"/>
                <w:spacing w:val="13"/>
                <w:sz w:val="24"/>
                <w:szCs w:val="24"/>
              </w:rPr>
              <w:t>⑧工作温度-20℃~60℃</w:t>
            </w:r>
            <w:r>
              <w:rPr>
                <w:rFonts w:hint="eastAsia" w:ascii="仿宋" w:hAnsi="仿宋" w:eastAsia="仿宋" w:cs="仿宋"/>
                <w:spacing w:val="12"/>
                <w:sz w:val="24"/>
                <w:szCs w:val="24"/>
              </w:rPr>
              <w:t>,安装拉力≤100N，弯曲</w:t>
            </w:r>
            <w:r>
              <w:rPr>
                <w:rFonts w:hint="eastAsia" w:ascii="仿宋" w:hAnsi="仿宋" w:eastAsia="仿宋" w:cs="仿宋"/>
                <w:spacing w:val="8"/>
                <w:sz w:val="24"/>
                <w:szCs w:val="24"/>
              </w:rPr>
              <w:t>半径≥8×护套外径</w:t>
            </w:r>
          </w:p>
          <w:p w14:paraId="1EBA7F77">
            <w:pPr>
              <w:keepNext w:val="0"/>
              <w:keepLines w:val="0"/>
              <w:pageBreakBefore w:val="0"/>
              <w:widowControl w:val="0"/>
              <w:wordWrap/>
              <w:overflowPunct/>
              <w:topLinePunct w:val="0"/>
              <w:bidi w:val="0"/>
              <w:spacing w:line="300" w:lineRule="exact"/>
              <w:ind w:left="44" w:right="49" w:hanging="16"/>
              <w:jc w:val="left"/>
              <w:textAlignment w:val="auto"/>
              <w:rPr>
                <w:rFonts w:hint="eastAsia" w:ascii="仿宋" w:hAnsi="仿宋" w:eastAsia="仿宋" w:cs="仿宋"/>
                <w:color w:val="000000"/>
                <w:sz w:val="24"/>
                <w:szCs w:val="24"/>
                <w:lang w:eastAsia="zh-CN"/>
              </w:rPr>
            </w:pPr>
            <w:r>
              <w:rPr>
                <w:rFonts w:hint="eastAsia" w:ascii="仿宋" w:hAnsi="仿宋" w:eastAsia="仿宋" w:cs="仿宋"/>
                <w:spacing w:val="8"/>
                <w:sz w:val="24"/>
                <w:szCs w:val="24"/>
              </w:rPr>
              <w:t>⑨带宽≥2</w:t>
            </w:r>
            <w:r>
              <w:rPr>
                <w:rFonts w:hint="eastAsia" w:ascii="仿宋" w:hAnsi="仿宋" w:eastAsia="仿宋" w:cs="仿宋"/>
                <w:sz w:val="24"/>
                <w:szCs w:val="24"/>
              </w:rPr>
              <w:t>50MHz</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337D90D">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30000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32799FC">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331ED76A">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34FAB98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13CFB90">
            <w:pPr>
              <w:spacing w:line="360" w:lineRule="auto"/>
              <w:jc w:val="center"/>
              <w:rPr>
                <w:rFonts w:hint="eastAsia" w:ascii="仿宋" w:hAnsi="仿宋" w:eastAsia="仿宋" w:cs="仿宋"/>
                <w:color w:val="000000"/>
                <w:sz w:val="24"/>
                <w:szCs w:val="24"/>
              </w:rPr>
            </w:pPr>
            <w:r>
              <w:rPr>
                <w:rFonts w:hint="eastAsia" w:ascii="仿宋" w:hAnsi="仿宋" w:eastAsia="仿宋" w:cs="仿宋"/>
                <w:spacing w:val="7"/>
                <w:sz w:val="24"/>
                <w:szCs w:val="24"/>
              </w:rPr>
              <w:t>双绞线缆</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336629A">
            <w:pPr>
              <w:keepNext w:val="0"/>
              <w:keepLines w:val="0"/>
              <w:pageBreakBefore w:val="0"/>
              <w:widowControl w:val="0"/>
              <w:wordWrap/>
              <w:overflowPunct/>
              <w:topLinePunct w:val="0"/>
              <w:bidi w:val="0"/>
              <w:spacing w:before="55" w:line="300" w:lineRule="exact"/>
              <w:ind w:right="139"/>
              <w:jc w:val="left"/>
              <w:textAlignment w:val="auto"/>
              <w:rPr>
                <w:rFonts w:hint="eastAsia" w:ascii="仿宋" w:hAnsi="仿宋" w:eastAsia="仿宋" w:cs="仿宋"/>
                <w:sz w:val="24"/>
                <w:szCs w:val="24"/>
              </w:rPr>
            </w:pPr>
            <w:r>
              <w:rPr>
                <w:rFonts w:hint="eastAsia" w:ascii="仿宋" w:hAnsi="仿宋" w:eastAsia="仿宋" w:cs="仿宋"/>
                <w:spacing w:val="6"/>
                <w:sz w:val="24"/>
                <w:szCs w:val="24"/>
                <w:lang w:val="en-US" w:eastAsia="zh-CN"/>
              </w:rPr>
              <w:t>1.</w:t>
            </w:r>
            <w:r>
              <w:rPr>
                <w:rFonts w:hint="eastAsia" w:ascii="仿宋" w:hAnsi="仿宋" w:eastAsia="仿宋" w:cs="仿宋"/>
                <w:spacing w:val="6"/>
                <w:sz w:val="24"/>
                <w:szCs w:val="24"/>
              </w:rPr>
              <w:t>名称:六类非屏蔽网络布线</w:t>
            </w:r>
          </w:p>
          <w:p w14:paraId="0259DE95">
            <w:pPr>
              <w:keepNext w:val="0"/>
              <w:keepLines w:val="0"/>
              <w:pageBreakBefore w:val="0"/>
              <w:widowControl w:val="0"/>
              <w:wordWrap/>
              <w:overflowPunct/>
              <w:topLinePunct w:val="0"/>
              <w:bidi w:val="0"/>
              <w:spacing w:line="300" w:lineRule="exact"/>
              <w:ind w:left="31"/>
              <w:jc w:val="left"/>
              <w:textAlignment w:val="auto"/>
              <w:rPr>
                <w:rFonts w:hint="eastAsia" w:ascii="仿宋" w:hAnsi="仿宋" w:eastAsia="仿宋" w:cs="仿宋"/>
                <w:sz w:val="24"/>
                <w:szCs w:val="24"/>
              </w:rPr>
            </w:pPr>
            <w:r>
              <w:rPr>
                <w:rFonts w:hint="eastAsia" w:ascii="仿宋" w:hAnsi="仿宋" w:eastAsia="仿宋" w:cs="仿宋"/>
                <w:spacing w:val="7"/>
                <w:sz w:val="24"/>
                <w:szCs w:val="24"/>
                <w:lang w:val="en-US" w:eastAsia="zh-CN"/>
              </w:rPr>
              <w:t>2.</w:t>
            </w:r>
            <w:r>
              <w:rPr>
                <w:rFonts w:hint="eastAsia" w:ascii="仿宋" w:hAnsi="仿宋" w:eastAsia="仿宋" w:cs="仿宋"/>
                <w:spacing w:val="7"/>
                <w:sz w:val="24"/>
                <w:szCs w:val="24"/>
              </w:rPr>
              <w:t>敷设方式:管内穿放</w:t>
            </w:r>
          </w:p>
          <w:p w14:paraId="24C0E6F1">
            <w:pPr>
              <w:keepNext w:val="0"/>
              <w:keepLines w:val="0"/>
              <w:pageBreakBefore w:val="0"/>
              <w:widowControl w:val="0"/>
              <w:wordWrap/>
              <w:overflowPunct/>
              <w:topLinePunct w:val="0"/>
              <w:bidi w:val="0"/>
              <w:spacing w:line="300" w:lineRule="exact"/>
              <w:ind w:left="42" w:right="49" w:hanging="8"/>
              <w:jc w:val="left"/>
              <w:textAlignment w:val="auto"/>
              <w:rPr>
                <w:rFonts w:hint="eastAsia" w:ascii="仿宋" w:hAnsi="仿宋" w:eastAsia="仿宋" w:cs="仿宋"/>
                <w:sz w:val="24"/>
                <w:szCs w:val="24"/>
              </w:rPr>
            </w:pPr>
            <w:r>
              <w:rPr>
                <w:rFonts w:hint="eastAsia" w:ascii="仿宋" w:hAnsi="仿宋" w:eastAsia="仿宋" w:cs="仿宋"/>
                <w:spacing w:val="8"/>
                <w:sz w:val="24"/>
                <w:szCs w:val="24"/>
              </w:rPr>
              <w:t>▶产品应用：百兆以太网</w:t>
            </w:r>
            <w:r>
              <w:rPr>
                <w:rFonts w:hint="eastAsia" w:ascii="仿宋" w:hAnsi="仿宋" w:eastAsia="仿宋" w:cs="仿宋"/>
                <w:spacing w:val="4"/>
                <w:sz w:val="24"/>
                <w:szCs w:val="24"/>
              </w:rPr>
              <w:t xml:space="preserve"> </w:t>
            </w:r>
            <w:r>
              <w:rPr>
                <w:rFonts w:hint="eastAsia" w:ascii="仿宋" w:hAnsi="仿宋" w:eastAsia="仿宋" w:cs="仿宋"/>
                <w:spacing w:val="2"/>
                <w:sz w:val="24"/>
                <w:szCs w:val="24"/>
              </w:rPr>
              <w:t>、千兆以太网、</w:t>
            </w:r>
            <w:r>
              <w:rPr>
                <w:rFonts w:hint="eastAsia" w:ascii="仿宋" w:hAnsi="仿宋" w:eastAsia="仿宋" w:cs="仿宋"/>
                <w:spacing w:val="-25"/>
                <w:sz w:val="24"/>
                <w:szCs w:val="24"/>
              </w:rPr>
              <w:t xml:space="preserve"> </w:t>
            </w:r>
            <w:r>
              <w:rPr>
                <w:rFonts w:hint="eastAsia" w:ascii="仿宋" w:hAnsi="仿宋" w:eastAsia="仿宋" w:cs="仿宋"/>
                <w:spacing w:val="2"/>
                <w:sz w:val="24"/>
                <w:szCs w:val="24"/>
              </w:rPr>
              <w:t>2.5G以太</w:t>
            </w:r>
            <w:r>
              <w:rPr>
                <w:rFonts w:hint="eastAsia" w:ascii="仿宋" w:hAnsi="仿宋" w:eastAsia="仿宋" w:cs="仿宋"/>
                <w:spacing w:val="5"/>
                <w:sz w:val="24"/>
                <w:szCs w:val="24"/>
              </w:rPr>
              <w:t>网、5G以太网</w:t>
            </w:r>
          </w:p>
          <w:p w14:paraId="250B87AD">
            <w:pPr>
              <w:keepNext w:val="0"/>
              <w:keepLines w:val="0"/>
              <w:pageBreakBefore w:val="0"/>
              <w:widowControl w:val="0"/>
              <w:wordWrap/>
              <w:overflowPunct/>
              <w:topLinePunct w:val="0"/>
              <w:bidi w:val="0"/>
              <w:spacing w:before="56" w:line="300" w:lineRule="exact"/>
              <w:ind w:left="26"/>
              <w:jc w:val="left"/>
              <w:textAlignment w:val="auto"/>
              <w:rPr>
                <w:rFonts w:hint="eastAsia" w:ascii="仿宋" w:hAnsi="仿宋" w:eastAsia="仿宋" w:cs="仿宋"/>
                <w:sz w:val="24"/>
                <w:szCs w:val="24"/>
              </w:rPr>
            </w:pPr>
            <w:r>
              <w:rPr>
                <w:rFonts w:hint="eastAsia" w:ascii="仿宋" w:hAnsi="仿宋" w:eastAsia="仿宋" w:cs="仿宋"/>
                <w:spacing w:val="2"/>
                <w:sz w:val="24"/>
                <w:szCs w:val="24"/>
              </w:rPr>
              <w:t>▶产品标准：</w:t>
            </w:r>
            <w:r>
              <w:rPr>
                <w:rFonts w:hint="eastAsia" w:ascii="仿宋" w:hAnsi="仿宋" w:eastAsia="仿宋" w:cs="仿宋"/>
                <w:sz w:val="24"/>
                <w:szCs w:val="24"/>
              </w:rPr>
              <w:t>GB</w:t>
            </w:r>
            <w:r>
              <w:rPr>
                <w:rFonts w:hint="eastAsia" w:ascii="仿宋" w:hAnsi="仿宋" w:eastAsia="仿宋" w:cs="仿宋"/>
                <w:spacing w:val="2"/>
                <w:sz w:val="24"/>
                <w:szCs w:val="24"/>
              </w:rPr>
              <w:t>/T18015.</w:t>
            </w:r>
            <w:r>
              <w:rPr>
                <w:rFonts w:hint="eastAsia" w:ascii="仿宋" w:hAnsi="仿宋" w:eastAsia="仿宋" w:cs="仿宋"/>
                <w:sz w:val="24"/>
                <w:szCs w:val="24"/>
              </w:rPr>
              <w:t xml:space="preserve"> </w:t>
            </w:r>
            <w:r>
              <w:rPr>
                <w:rFonts w:hint="eastAsia" w:ascii="仿宋" w:hAnsi="仿宋" w:eastAsia="仿宋" w:cs="仿宋"/>
                <w:spacing w:val="5"/>
                <w:sz w:val="24"/>
                <w:szCs w:val="24"/>
              </w:rPr>
              <w:t>5-2007、</w:t>
            </w:r>
            <w:r>
              <w:rPr>
                <w:rFonts w:hint="eastAsia" w:ascii="仿宋" w:hAnsi="仿宋" w:eastAsia="仿宋" w:cs="仿宋"/>
                <w:sz w:val="24"/>
                <w:szCs w:val="24"/>
              </w:rPr>
              <w:t>ISO</w:t>
            </w:r>
            <w:r>
              <w:rPr>
                <w:rFonts w:hint="eastAsia" w:ascii="仿宋" w:hAnsi="仿宋" w:eastAsia="仿宋" w:cs="仿宋"/>
                <w:spacing w:val="5"/>
                <w:sz w:val="24"/>
                <w:szCs w:val="24"/>
              </w:rPr>
              <w:t>/</w:t>
            </w:r>
            <w:r>
              <w:rPr>
                <w:rFonts w:hint="eastAsia" w:ascii="仿宋" w:hAnsi="仿宋" w:eastAsia="仿宋" w:cs="仿宋"/>
                <w:sz w:val="24"/>
                <w:szCs w:val="24"/>
              </w:rPr>
              <w:t>IEC</w:t>
            </w:r>
            <w:r>
              <w:rPr>
                <w:rFonts w:hint="eastAsia" w:ascii="仿宋" w:hAnsi="仿宋" w:eastAsia="仿宋" w:cs="仿宋"/>
                <w:spacing w:val="26"/>
                <w:sz w:val="24"/>
                <w:szCs w:val="24"/>
              </w:rPr>
              <w:t xml:space="preserve"> </w:t>
            </w:r>
            <w:r>
              <w:rPr>
                <w:rFonts w:hint="eastAsia" w:ascii="仿宋" w:hAnsi="仿宋" w:eastAsia="仿宋" w:cs="仿宋"/>
                <w:spacing w:val="5"/>
                <w:sz w:val="24"/>
                <w:szCs w:val="24"/>
              </w:rPr>
              <w:t>11801:</w:t>
            </w:r>
            <w:r>
              <w:rPr>
                <w:rFonts w:hint="eastAsia" w:ascii="仿宋" w:hAnsi="仿宋" w:eastAsia="仿宋" w:cs="仿宋"/>
                <w:sz w:val="24"/>
                <w:szCs w:val="24"/>
              </w:rPr>
              <w:t xml:space="preserve"> </w:t>
            </w:r>
            <w:r>
              <w:rPr>
                <w:rFonts w:hint="eastAsia" w:ascii="仿宋" w:hAnsi="仿宋" w:eastAsia="仿宋" w:cs="仿宋"/>
                <w:spacing w:val="2"/>
                <w:sz w:val="24"/>
                <w:szCs w:val="24"/>
              </w:rPr>
              <w:t>2017</w:t>
            </w:r>
            <w:r>
              <w:rPr>
                <w:rFonts w:hint="eastAsia" w:ascii="仿宋" w:hAnsi="仿宋" w:eastAsia="仿宋" w:cs="仿宋"/>
                <w:sz w:val="24"/>
                <w:szCs w:val="24"/>
              </w:rPr>
              <w:t>TIA</w:t>
            </w:r>
            <w:r>
              <w:rPr>
                <w:rFonts w:hint="eastAsia" w:ascii="仿宋" w:hAnsi="仿宋" w:eastAsia="仿宋" w:cs="仿宋"/>
                <w:spacing w:val="5"/>
                <w:sz w:val="24"/>
                <w:szCs w:val="24"/>
              </w:rPr>
              <w:t>-568.2-D:2018</w:t>
            </w:r>
          </w:p>
          <w:p w14:paraId="61DEE762">
            <w:pPr>
              <w:keepNext w:val="0"/>
              <w:keepLines w:val="0"/>
              <w:pageBreakBefore w:val="0"/>
              <w:widowControl w:val="0"/>
              <w:wordWrap/>
              <w:overflowPunct/>
              <w:topLinePunct w:val="0"/>
              <w:bidi w:val="0"/>
              <w:spacing w:line="300" w:lineRule="exact"/>
              <w:ind w:left="30" w:right="108" w:firstLine="2"/>
              <w:jc w:val="left"/>
              <w:textAlignment w:val="auto"/>
              <w:rPr>
                <w:rFonts w:hint="eastAsia" w:ascii="仿宋" w:hAnsi="仿宋" w:eastAsia="仿宋" w:cs="仿宋"/>
                <w:sz w:val="24"/>
                <w:szCs w:val="24"/>
              </w:rPr>
            </w:pPr>
            <w:r>
              <w:rPr>
                <w:rFonts w:hint="eastAsia" w:ascii="仿宋" w:hAnsi="仿宋" w:eastAsia="仿宋" w:cs="仿宋"/>
                <w:spacing w:val="8"/>
                <w:sz w:val="24"/>
                <w:szCs w:val="24"/>
              </w:rPr>
              <w:t>▶产品特性：①铜丝采用</w:t>
            </w:r>
            <w:r>
              <w:rPr>
                <w:rFonts w:hint="eastAsia" w:ascii="仿宋" w:hAnsi="仿宋" w:eastAsia="仿宋" w:cs="仿宋"/>
                <w:spacing w:val="9"/>
                <w:sz w:val="24"/>
                <w:szCs w:val="24"/>
              </w:rPr>
              <w:t>无氧铜，导体直径24</w:t>
            </w:r>
            <w:r>
              <w:rPr>
                <w:rFonts w:hint="eastAsia" w:ascii="仿宋" w:hAnsi="仿宋" w:eastAsia="仿宋" w:cs="仿宋"/>
                <w:sz w:val="24"/>
                <w:szCs w:val="24"/>
              </w:rPr>
              <w:t>AWG</w:t>
            </w:r>
          </w:p>
          <w:p w14:paraId="50854C89">
            <w:pPr>
              <w:keepNext w:val="0"/>
              <w:keepLines w:val="0"/>
              <w:pageBreakBefore w:val="0"/>
              <w:widowControl w:val="0"/>
              <w:wordWrap/>
              <w:overflowPunct/>
              <w:topLinePunct w:val="0"/>
              <w:bidi w:val="0"/>
              <w:spacing w:line="300" w:lineRule="exact"/>
              <w:ind w:left="29" w:right="48" w:hanging="2"/>
              <w:jc w:val="left"/>
              <w:textAlignment w:val="auto"/>
              <w:rPr>
                <w:rFonts w:hint="eastAsia" w:ascii="仿宋" w:hAnsi="仿宋" w:eastAsia="仿宋" w:cs="仿宋"/>
                <w:sz w:val="24"/>
                <w:szCs w:val="24"/>
              </w:rPr>
            </w:pPr>
            <w:r>
              <w:rPr>
                <w:rFonts w:hint="eastAsia" w:ascii="仿宋" w:hAnsi="仿宋" w:eastAsia="仿宋" w:cs="仿宋"/>
                <w:spacing w:val="11"/>
                <w:sz w:val="24"/>
                <w:szCs w:val="24"/>
              </w:rPr>
              <w:t>②绝缘层采用</w:t>
            </w:r>
            <w:r>
              <w:rPr>
                <w:rFonts w:hint="eastAsia" w:ascii="仿宋" w:hAnsi="仿宋" w:eastAsia="仿宋" w:cs="仿宋"/>
                <w:sz w:val="24"/>
                <w:szCs w:val="24"/>
              </w:rPr>
              <w:t>HDPE</w:t>
            </w:r>
            <w:r>
              <w:rPr>
                <w:rFonts w:hint="eastAsia" w:ascii="仿宋" w:hAnsi="仿宋" w:eastAsia="仿宋" w:cs="仿宋"/>
                <w:spacing w:val="11"/>
                <w:sz w:val="24"/>
                <w:szCs w:val="24"/>
              </w:rPr>
              <w:t>料，实</w:t>
            </w:r>
            <w:r>
              <w:rPr>
                <w:rFonts w:hint="eastAsia" w:ascii="仿宋" w:hAnsi="仿宋" w:eastAsia="仿宋" w:cs="仿宋"/>
                <w:spacing w:val="5"/>
                <w:sz w:val="24"/>
                <w:szCs w:val="24"/>
              </w:rPr>
              <w:t>心绝缘，绝缘外径0.98±</w:t>
            </w:r>
            <w:r>
              <w:rPr>
                <w:rFonts w:hint="eastAsia" w:ascii="仿宋" w:hAnsi="仿宋" w:eastAsia="仿宋" w:cs="仿宋"/>
                <w:spacing w:val="3"/>
                <w:sz w:val="24"/>
                <w:szCs w:val="24"/>
              </w:rPr>
              <w:t xml:space="preserve"> </w:t>
            </w:r>
            <w:r>
              <w:rPr>
                <w:rFonts w:hint="eastAsia" w:ascii="仿宋" w:hAnsi="仿宋" w:eastAsia="仿宋" w:cs="仿宋"/>
                <w:spacing w:val="5"/>
                <w:sz w:val="24"/>
                <w:szCs w:val="24"/>
              </w:rPr>
              <w:t>0.02</w:t>
            </w:r>
            <w:r>
              <w:rPr>
                <w:rFonts w:hint="eastAsia" w:ascii="仿宋" w:hAnsi="仿宋" w:eastAsia="仿宋" w:cs="仿宋"/>
                <w:sz w:val="24"/>
                <w:szCs w:val="24"/>
              </w:rPr>
              <w:t>mm</w:t>
            </w:r>
          </w:p>
          <w:p w14:paraId="3DC63FD0">
            <w:pPr>
              <w:keepNext w:val="0"/>
              <w:keepLines w:val="0"/>
              <w:pageBreakBefore w:val="0"/>
              <w:widowControl w:val="0"/>
              <w:wordWrap/>
              <w:overflowPunct/>
              <w:topLinePunct w:val="0"/>
              <w:bidi w:val="0"/>
              <w:spacing w:line="300" w:lineRule="exact"/>
              <w:ind w:left="27"/>
              <w:jc w:val="left"/>
              <w:textAlignment w:val="auto"/>
              <w:rPr>
                <w:rFonts w:hint="eastAsia" w:ascii="仿宋" w:hAnsi="仿宋" w:eastAsia="仿宋" w:cs="仿宋"/>
                <w:sz w:val="24"/>
                <w:szCs w:val="24"/>
              </w:rPr>
            </w:pPr>
            <w:r>
              <w:rPr>
                <w:rFonts w:hint="eastAsia" w:ascii="仿宋" w:hAnsi="仿宋" w:eastAsia="仿宋" w:cs="仿宋"/>
                <w:spacing w:val="9"/>
                <w:sz w:val="24"/>
                <w:szCs w:val="24"/>
              </w:rPr>
              <w:t>③骨架采用十字型结构</w:t>
            </w:r>
          </w:p>
          <w:p w14:paraId="181C8B3E">
            <w:pPr>
              <w:keepNext w:val="0"/>
              <w:keepLines w:val="0"/>
              <w:pageBreakBefore w:val="0"/>
              <w:widowControl w:val="0"/>
              <w:wordWrap/>
              <w:overflowPunct/>
              <w:topLinePunct w:val="0"/>
              <w:bidi w:val="0"/>
              <w:spacing w:line="300" w:lineRule="exact"/>
              <w:ind w:left="29" w:right="61" w:hanging="2"/>
              <w:jc w:val="left"/>
              <w:textAlignment w:val="auto"/>
              <w:rPr>
                <w:rFonts w:hint="eastAsia" w:ascii="仿宋" w:hAnsi="仿宋" w:eastAsia="仿宋" w:cs="仿宋"/>
                <w:sz w:val="24"/>
                <w:szCs w:val="24"/>
              </w:rPr>
            </w:pPr>
            <w:r>
              <w:rPr>
                <w:rFonts w:hint="eastAsia" w:ascii="仿宋" w:hAnsi="仿宋" w:eastAsia="仿宋" w:cs="仿宋"/>
                <w:spacing w:val="7"/>
                <w:sz w:val="24"/>
                <w:szCs w:val="24"/>
              </w:rPr>
              <w:t>④护套厚度≥0.55</w:t>
            </w:r>
            <w:r>
              <w:rPr>
                <w:rFonts w:hint="eastAsia" w:ascii="仿宋" w:hAnsi="仿宋" w:eastAsia="仿宋" w:cs="仿宋"/>
                <w:sz w:val="24"/>
                <w:szCs w:val="24"/>
              </w:rPr>
              <w:t>mm</w:t>
            </w:r>
            <w:r>
              <w:rPr>
                <w:rFonts w:hint="eastAsia" w:ascii="仿宋" w:hAnsi="仿宋" w:eastAsia="仿宋" w:cs="仿宋"/>
                <w:spacing w:val="7"/>
                <w:sz w:val="24"/>
                <w:szCs w:val="24"/>
              </w:rPr>
              <w:t>，护</w:t>
            </w:r>
            <w:r>
              <w:rPr>
                <w:rFonts w:hint="eastAsia" w:ascii="仿宋" w:hAnsi="仿宋" w:eastAsia="仿宋" w:cs="仿宋"/>
                <w:spacing w:val="3"/>
                <w:sz w:val="24"/>
                <w:szCs w:val="24"/>
              </w:rPr>
              <w:t>套外径6.0±</w:t>
            </w:r>
            <w:r>
              <w:rPr>
                <w:rFonts w:hint="eastAsia" w:ascii="仿宋" w:hAnsi="仿宋" w:eastAsia="仿宋" w:cs="仿宋"/>
                <w:spacing w:val="-47"/>
                <w:sz w:val="24"/>
                <w:szCs w:val="24"/>
              </w:rPr>
              <w:t xml:space="preserve"> </w:t>
            </w:r>
            <w:r>
              <w:rPr>
                <w:rFonts w:hint="eastAsia" w:ascii="仿宋" w:hAnsi="仿宋" w:eastAsia="仿宋" w:cs="仿宋"/>
                <w:spacing w:val="3"/>
                <w:sz w:val="24"/>
                <w:szCs w:val="24"/>
              </w:rPr>
              <w:t>0.3</w:t>
            </w:r>
            <w:r>
              <w:rPr>
                <w:rFonts w:hint="eastAsia" w:ascii="仿宋" w:hAnsi="仿宋" w:eastAsia="仿宋" w:cs="仿宋"/>
                <w:sz w:val="24"/>
                <w:szCs w:val="24"/>
              </w:rPr>
              <w:t>mm</w:t>
            </w:r>
          </w:p>
          <w:p w14:paraId="3D2DD908">
            <w:pPr>
              <w:keepNext w:val="0"/>
              <w:keepLines w:val="0"/>
              <w:pageBreakBefore w:val="0"/>
              <w:widowControl w:val="0"/>
              <w:wordWrap/>
              <w:overflowPunct/>
              <w:topLinePunct w:val="0"/>
              <w:bidi w:val="0"/>
              <w:spacing w:before="1" w:line="300" w:lineRule="exact"/>
              <w:ind w:left="43" w:right="48" w:hanging="16"/>
              <w:jc w:val="left"/>
              <w:textAlignment w:val="auto"/>
              <w:rPr>
                <w:rFonts w:hint="eastAsia" w:ascii="仿宋" w:hAnsi="仿宋" w:eastAsia="仿宋" w:cs="仿宋"/>
                <w:sz w:val="24"/>
                <w:szCs w:val="24"/>
              </w:rPr>
            </w:pPr>
            <w:r>
              <w:rPr>
                <w:rFonts w:hint="eastAsia" w:ascii="仿宋" w:hAnsi="仿宋" w:eastAsia="仿宋" w:cs="仿宋"/>
                <w:spacing w:val="6"/>
                <w:sz w:val="24"/>
                <w:szCs w:val="24"/>
              </w:rPr>
              <w:t>⑤直流电阻≤9.0Ω/100m</w:t>
            </w:r>
            <w:r>
              <w:rPr>
                <w:rFonts w:hint="eastAsia" w:ascii="仿宋" w:hAnsi="仿宋" w:eastAsia="仿宋" w:cs="仿宋"/>
                <w:spacing w:val="9"/>
                <w:sz w:val="24"/>
                <w:szCs w:val="24"/>
              </w:rPr>
              <w:t xml:space="preserve"> </w:t>
            </w:r>
            <w:r>
              <w:rPr>
                <w:rFonts w:hint="eastAsia" w:ascii="仿宋" w:hAnsi="仿宋" w:eastAsia="仿宋" w:cs="仿宋"/>
                <w:spacing w:val="13"/>
                <w:sz w:val="24"/>
                <w:szCs w:val="24"/>
              </w:rPr>
              <w:t>,直流电阻不平衡≤1.5%</w:t>
            </w:r>
          </w:p>
          <w:p w14:paraId="79497FC3">
            <w:pPr>
              <w:keepNext w:val="0"/>
              <w:keepLines w:val="0"/>
              <w:pageBreakBefore w:val="0"/>
              <w:widowControl w:val="0"/>
              <w:wordWrap/>
              <w:overflowPunct/>
              <w:topLinePunct w:val="0"/>
              <w:bidi w:val="0"/>
              <w:spacing w:line="300" w:lineRule="exact"/>
              <w:ind w:left="29" w:right="48" w:hanging="2"/>
              <w:jc w:val="left"/>
              <w:textAlignment w:val="auto"/>
              <w:rPr>
                <w:rFonts w:hint="eastAsia" w:ascii="仿宋" w:hAnsi="仿宋" w:eastAsia="仿宋" w:cs="仿宋"/>
                <w:sz w:val="24"/>
                <w:szCs w:val="24"/>
              </w:rPr>
            </w:pPr>
            <w:r>
              <w:rPr>
                <w:rFonts w:hint="eastAsia" w:ascii="仿宋" w:hAnsi="仿宋" w:eastAsia="仿宋" w:cs="仿宋"/>
                <w:spacing w:val="7"/>
                <w:sz w:val="24"/>
                <w:szCs w:val="24"/>
              </w:rPr>
              <w:t>⑥传播相时延≤536</w:t>
            </w:r>
            <w:r>
              <w:rPr>
                <w:rFonts w:hint="eastAsia" w:ascii="仿宋" w:hAnsi="仿宋" w:eastAsia="仿宋" w:cs="仿宋"/>
                <w:sz w:val="24"/>
                <w:szCs w:val="24"/>
              </w:rPr>
              <w:t>ns</w:t>
            </w:r>
            <w:r>
              <w:rPr>
                <w:rFonts w:hint="eastAsia" w:ascii="仿宋" w:hAnsi="仿宋" w:eastAsia="仿宋" w:cs="仿宋"/>
                <w:spacing w:val="7"/>
                <w:sz w:val="24"/>
                <w:szCs w:val="24"/>
              </w:rPr>
              <w:t>/10</w:t>
            </w:r>
            <w:r>
              <w:rPr>
                <w:rFonts w:hint="eastAsia" w:ascii="仿宋" w:hAnsi="仿宋" w:eastAsia="仿宋" w:cs="仿宋"/>
                <w:spacing w:val="9"/>
                <w:sz w:val="24"/>
                <w:szCs w:val="24"/>
              </w:rPr>
              <w:t xml:space="preserve"> </w:t>
            </w:r>
            <w:r>
              <w:rPr>
                <w:rFonts w:hint="eastAsia" w:ascii="仿宋" w:hAnsi="仿宋" w:eastAsia="仿宋" w:cs="仿宋"/>
                <w:spacing w:val="5"/>
                <w:sz w:val="24"/>
                <w:szCs w:val="24"/>
              </w:rPr>
              <w:t>0m（250</w:t>
            </w:r>
            <w:r>
              <w:rPr>
                <w:rFonts w:hint="eastAsia" w:ascii="仿宋" w:hAnsi="仿宋" w:eastAsia="仿宋" w:cs="仿宋"/>
                <w:sz w:val="24"/>
                <w:szCs w:val="24"/>
              </w:rPr>
              <w:t>MHz</w:t>
            </w:r>
            <w:r>
              <w:rPr>
                <w:rFonts w:hint="eastAsia" w:ascii="仿宋" w:hAnsi="仿宋" w:eastAsia="仿宋" w:cs="仿宋"/>
                <w:spacing w:val="5"/>
                <w:sz w:val="24"/>
                <w:szCs w:val="24"/>
              </w:rPr>
              <w:t>）</w:t>
            </w:r>
          </w:p>
          <w:p w14:paraId="679FC734">
            <w:pPr>
              <w:keepNext w:val="0"/>
              <w:keepLines w:val="0"/>
              <w:pageBreakBefore w:val="0"/>
              <w:widowControl w:val="0"/>
              <w:wordWrap/>
              <w:overflowPunct/>
              <w:topLinePunct w:val="0"/>
              <w:bidi w:val="0"/>
              <w:spacing w:before="1" w:line="300" w:lineRule="exact"/>
              <w:ind w:left="27" w:right="48"/>
              <w:jc w:val="left"/>
              <w:textAlignment w:val="auto"/>
              <w:rPr>
                <w:rFonts w:hint="eastAsia" w:ascii="仿宋" w:hAnsi="仿宋" w:eastAsia="仿宋" w:cs="仿宋"/>
                <w:sz w:val="24"/>
                <w:szCs w:val="24"/>
              </w:rPr>
            </w:pPr>
            <w:r>
              <w:rPr>
                <w:rFonts w:hint="eastAsia" w:ascii="仿宋" w:hAnsi="仿宋" w:eastAsia="仿宋" w:cs="仿宋"/>
                <w:spacing w:val="4"/>
                <w:sz w:val="24"/>
                <w:szCs w:val="24"/>
              </w:rPr>
              <w:t>⑦特性阻抗100±15</w:t>
            </w:r>
            <w:r>
              <w:rPr>
                <w:rFonts w:hint="eastAsia" w:ascii="仿宋" w:hAnsi="仿宋" w:eastAsia="仿宋" w:cs="仿宋"/>
                <w:spacing w:val="-42"/>
                <w:sz w:val="24"/>
                <w:szCs w:val="24"/>
              </w:rPr>
              <w:t xml:space="preserve"> </w:t>
            </w:r>
            <w:r>
              <w:rPr>
                <w:rFonts w:hint="eastAsia" w:ascii="仿宋" w:hAnsi="仿宋" w:eastAsia="仿宋" w:cs="仿宋"/>
                <w:spacing w:val="4"/>
                <w:sz w:val="24"/>
                <w:szCs w:val="24"/>
              </w:rPr>
              <w:t>Ω（4</w:t>
            </w:r>
            <w:r>
              <w:rPr>
                <w:rFonts w:hint="eastAsia" w:ascii="仿宋" w:hAnsi="仿宋" w:eastAsia="仿宋" w:cs="仿宋"/>
                <w:sz w:val="24"/>
                <w:szCs w:val="24"/>
              </w:rPr>
              <w:t xml:space="preserve"> </w:t>
            </w:r>
            <w:r>
              <w:rPr>
                <w:rFonts w:hint="eastAsia" w:ascii="仿宋" w:hAnsi="仿宋" w:eastAsia="仿宋" w:cs="仿宋"/>
                <w:spacing w:val="5"/>
                <w:sz w:val="24"/>
                <w:szCs w:val="24"/>
              </w:rPr>
              <w:t>-250</w:t>
            </w:r>
            <w:r>
              <w:rPr>
                <w:rFonts w:hint="eastAsia" w:ascii="仿宋" w:hAnsi="仿宋" w:eastAsia="仿宋" w:cs="仿宋"/>
                <w:sz w:val="24"/>
                <w:szCs w:val="24"/>
              </w:rPr>
              <w:t>MHz</w:t>
            </w:r>
            <w:r>
              <w:rPr>
                <w:rFonts w:hint="eastAsia" w:ascii="仿宋" w:hAnsi="仿宋" w:eastAsia="仿宋" w:cs="仿宋"/>
                <w:spacing w:val="5"/>
                <w:sz w:val="24"/>
                <w:szCs w:val="24"/>
              </w:rPr>
              <w:t>）</w:t>
            </w:r>
          </w:p>
          <w:p w14:paraId="6FF1614A">
            <w:pPr>
              <w:keepNext w:val="0"/>
              <w:keepLines w:val="0"/>
              <w:pageBreakBefore w:val="0"/>
              <w:widowControl w:val="0"/>
              <w:wordWrap/>
              <w:overflowPunct/>
              <w:topLinePunct w:val="0"/>
              <w:bidi w:val="0"/>
              <w:spacing w:before="1" w:line="300" w:lineRule="exact"/>
              <w:ind w:left="31" w:right="69" w:hanging="4"/>
              <w:jc w:val="left"/>
              <w:textAlignment w:val="auto"/>
              <w:rPr>
                <w:rFonts w:hint="eastAsia" w:ascii="仿宋" w:hAnsi="仿宋" w:eastAsia="仿宋" w:cs="仿宋"/>
                <w:sz w:val="24"/>
                <w:szCs w:val="24"/>
              </w:rPr>
            </w:pPr>
            <w:r>
              <w:rPr>
                <w:rFonts w:hint="eastAsia" w:ascii="仿宋" w:hAnsi="仿宋" w:eastAsia="仿宋" w:cs="仿宋"/>
                <w:spacing w:val="13"/>
                <w:sz w:val="24"/>
                <w:szCs w:val="24"/>
              </w:rPr>
              <w:t>⑧工作温度-20℃~60℃</w:t>
            </w:r>
            <w:r>
              <w:rPr>
                <w:rFonts w:hint="eastAsia" w:ascii="仿宋" w:hAnsi="仿宋" w:eastAsia="仿宋" w:cs="仿宋"/>
                <w:spacing w:val="5"/>
                <w:sz w:val="24"/>
                <w:szCs w:val="24"/>
              </w:rPr>
              <w:t xml:space="preserve">  </w:t>
            </w:r>
            <w:r>
              <w:rPr>
                <w:rFonts w:hint="eastAsia" w:ascii="仿宋" w:hAnsi="仿宋" w:eastAsia="仿宋" w:cs="仿宋"/>
                <w:spacing w:val="12"/>
                <w:sz w:val="24"/>
                <w:szCs w:val="24"/>
              </w:rPr>
              <w:t>,安装拉力≤100N，弯曲</w:t>
            </w:r>
            <w:r>
              <w:rPr>
                <w:rFonts w:hint="eastAsia" w:ascii="仿宋" w:hAnsi="仿宋" w:eastAsia="仿宋" w:cs="仿宋"/>
                <w:spacing w:val="8"/>
                <w:sz w:val="24"/>
                <w:szCs w:val="24"/>
              </w:rPr>
              <w:t>半径≥8×护套外径</w:t>
            </w:r>
          </w:p>
          <w:p w14:paraId="683BE6B7">
            <w:pPr>
              <w:keepNext w:val="0"/>
              <w:keepLines w:val="0"/>
              <w:pageBreakBefore w:val="0"/>
              <w:widowControl w:val="0"/>
              <w:wordWrap/>
              <w:overflowPunct/>
              <w:topLinePunct w:val="0"/>
              <w:bidi w:val="0"/>
              <w:spacing w:line="300" w:lineRule="exact"/>
              <w:ind w:left="27"/>
              <w:jc w:val="left"/>
              <w:textAlignment w:val="auto"/>
              <w:rPr>
                <w:rFonts w:hint="eastAsia" w:ascii="仿宋" w:hAnsi="仿宋" w:eastAsia="仿宋" w:cs="仿宋"/>
                <w:color w:val="000000"/>
                <w:sz w:val="24"/>
                <w:szCs w:val="24"/>
              </w:rPr>
            </w:pPr>
            <w:r>
              <w:rPr>
                <w:rFonts w:hint="eastAsia" w:ascii="仿宋" w:hAnsi="仿宋" w:eastAsia="仿宋" w:cs="仿宋"/>
                <w:spacing w:val="8"/>
                <w:sz w:val="24"/>
                <w:szCs w:val="24"/>
              </w:rPr>
              <w:t>⑨带宽≥250</w:t>
            </w:r>
            <w:r>
              <w:rPr>
                <w:rFonts w:hint="eastAsia" w:ascii="仿宋" w:hAnsi="仿宋" w:eastAsia="仿宋" w:cs="仿宋"/>
                <w:sz w:val="24"/>
                <w:szCs w:val="24"/>
              </w:rPr>
              <w:t>MHz</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F932922">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25000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D89EB50">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5BFBD589">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21723B3E">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B17B9E4">
            <w:pPr>
              <w:spacing w:line="360" w:lineRule="auto"/>
              <w:jc w:val="center"/>
              <w:rPr>
                <w:rFonts w:hint="eastAsia" w:ascii="仿宋" w:hAnsi="仿宋" w:eastAsia="仿宋" w:cs="仿宋"/>
                <w:color w:val="000000"/>
                <w:sz w:val="24"/>
                <w:szCs w:val="24"/>
              </w:rPr>
            </w:pPr>
            <w:r>
              <w:rPr>
                <w:rFonts w:hint="eastAsia" w:ascii="仿宋" w:hAnsi="仿宋" w:eastAsia="仿宋" w:cs="仿宋"/>
                <w:spacing w:val="7"/>
                <w:sz w:val="24"/>
                <w:szCs w:val="24"/>
              </w:rPr>
              <w:t>双绞线缆</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8FFEA14">
            <w:pPr>
              <w:keepNext w:val="0"/>
              <w:keepLines w:val="0"/>
              <w:pageBreakBefore w:val="0"/>
              <w:widowControl w:val="0"/>
              <w:wordWrap/>
              <w:overflowPunct/>
              <w:topLinePunct w:val="0"/>
              <w:bidi w:val="0"/>
              <w:spacing w:before="56" w:line="300" w:lineRule="exact"/>
              <w:ind w:left="28" w:right="138" w:firstLine="13"/>
              <w:jc w:val="left"/>
              <w:textAlignment w:val="auto"/>
              <w:rPr>
                <w:rFonts w:hint="eastAsia" w:ascii="仿宋" w:hAnsi="仿宋" w:eastAsia="仿宋" w:cs="仿宋"/>
                <w:sz w:val="24"/>
                <w:szCs w:val="24"/>
              </w:rPr>
            </w:pPr>
            <w:r>
              <w:rPr>
                <w:rFonts w:hint="eastAsia" w:ascii="仿宋" w:hAnsi="仿宋" w:eastAsia="仿宋" w:cs="仿宋"/>
                <w:spacing w:val="6"/>
                <w:sz w:val="24"/>
                <w:szCs w:val="24"/>
              </w:rPr>
              <w:t>1.名称:六类非屏蔽网络布线</w:t>
            </w:r>
          </w:p>
          <w:p w14:paraId="04C03B14">
            <w:pPr>
              <w:keepNext w:val="0"/>
              <w:keepLines w:val="0"/>
              <w:pageBreakBefore w:val="0"/>
              <w:widowControl w:val="0"/>
              <w:wordWrap/>
              <w:overflowPunct/>
              <w:topLinePunct w:val="0"/>
              <w:bidi w:val="0"/>
              <w:spacing w:line="300" w:lineRule="exact"/>
              <w:ind w:left="30"/>
              <w:jc w:val="left"/>
              <w:textAlignment w:val="auto"/>
              <w:rPr>
                <w:rFonts w:hint="eastAsia" w:ascii="仿宋" w:hAnsi="仿宋" w:eastAsia="仿宋" w:cs="仿宋"/>
                <w:sz w:val="24"/>
                <w:szCs w:val="24"/>
              </w:rPr>
            </w:pPr>
            <w:r>
              <w:rPr>
                <w:rFonts w:hint="eastAsia" w:ascii="仿宋" w:hAnsi="仿宋" w:eastAsia="仿宋" w:cs="仿宋"/>
                <w:spacing w:val="7"/>
                <w:sz w:val="24"/>
                <w:szCs w:val="24"/>
              </w:rPr>
              <w:t>2.敷设方式:桥架内布放</w:t>
            </w:r>
          </w:p>
          <w:p w14:paraId="7DFD1B78">
            <w:pPr>
              <w:keepNext w:val="0"/>
              <w:keepLines w:val="0"/>
              <w:pageBreakBefore w:val="0"/>
              <w:widowControl w:val="0"/>
              <w:wordWrap/>
              <w:overflowPunct/>
              <w:topLinePunct w:val="0"/>
              <w:bidi w:val="0"/>
              <w:spacing w:line="300" w:lineRule="exact"/>
              <w:ind w:left="41" w:right="48" w:hanging="8"/>
              <w:jc w:val="left"/>
              <w:textAlignment w:val="auto"/>
              <w:rPr>
                <w:rFonts w:hint="eastAsia" w:ascii="仿宋" w:hAnsi="仿宋" w:eastAsia="仿宋" w:cs="仿宋"/>
                <w:sz w:val="24"/>
                <w:szCs w:val="24"/>
              </w:rPr>
            </w:pPr>
            <w:r>
              <w:rPr>
                <w:rFonts w:hint="eastAsia" w:ascii="仿宋" w:hAnsi="仿宋" w:eastAsia="仿宋" w:cs="仿宋"/>
                <w:spacing w:val="8"/>
                <w:sz w:val="24"/>
                <w:szCs w:val="24"/>
              </w:rPr>
              <w:t>▶产品应用：百兆以太网</w:t>
            </w:r>
            <w:r>
              <w:rPr>
                <w:rFonts w:hint="eastAsia" w:ascii="仿宋" w:hAnsi="仿宋" w:eastAsia="仿宋" w:cs="仿宋"/>
                <w:spacing w:val="4"/>
                <w:sz w:val="24"/>
                <w:szCs w:val="24"/>
              </w:rPr>
              <w:t xml:space="preserve"> </w:t>
            </w:r>
            <w:r>
              <w:rPr>
                <w:rFonts w:hint="eastAsia" w:ascii="仿宋" w:hAnsi="仿宋" w:eastAsia="仿宋" w:cs="仿宋"/>
                <w:spacing w:val="2"/>
                <w:sz w:val="24"/>
                <w:szCs w:val="24"/>
              </w:rPr>
              <w:t>、千兆以太网、</w:t>
            </w:r>
            <w:r>
              <w:rPr>
                <w:rFonts w:hint="eastAsia" w:ascii="仿宋" w:hAnsi="仿宋" w:eastAsia="仿宋" w:cs="仿宋"/>
                <w:spacing w:val="-25"/>
                <w:sz w:val="24"/>
                <w:szCs w:val="24"/>
              </w:rPr>
              <w:t xml:space="preserve"> </w:t>
            </w:r>
            <w:r>
              <w:rPr>
                <w:rFonts w:hint="eastAsia" w:ascii="仿宋" w:hAnsi="仿宋" w:eastAsia="仿宋" w:cs="仿宋"/>
                <w:spacing w:val="2"/>
                <w:sz w:val="24"/>
                <w:szCs w:val="24"/>
              </w:rPr>
              <w:t>2.5G以太</w:t>
            </w:r>
            <w:r>
              <w:rPr>
                <w:rFonts w:hint="eastAsia" w:ascii="仿宋" w:hAnsi="仿宋" w:eastAsia="仿宋" w:cs="仿宋"/>
                <w:spacing w:val="5"/>
                <w:sz w:val="24"/>
                <w:szCs w:val="24"/>
              </w:rPr>
              <w:t>网、5G以太网</w:t>
            </w:r>
          </w:p>
          <w:p w14:paraId="443BB3C1">
            <w:pPr>
              <w:keepNext w:val="0"/>
              <w:keepLines w:val="0"/>
              <w:pageBreakBefore w:val="0"/>
              <w:widowControl w:val="0"/>
              <w:wordWrap/>
              <w:overflowPunct/>
              <w:topLinePunct w:val="0"/>
              <w:bidi w:val="0"/>
              <w:spacing w:before="1" w:line="300" w:lineRule="exact"/>
              <w:ind w:left="29" w:right="18" w:firstLine="3"/>
              <w:jc w:val="left"/>
              <w:textAlignment w:val="auto"/>
              <w:rPr>
                <w:rFonts w:hint="eastAsia" w:ascii="仿宋" w:hAnsi="仿宋" w:eastAsia="仿宋" w:cs="仿宋"/>
                <w:sz w:val="24"/>
                <w:szCs w:val="24"/>
              </w:rPr>
            </w:pPr>
            <w:r>
              <w:rPr>
                <w:rFonts w:hint="eastAsia" w:ascii="仿宋" w:hAnsi="仿宋" w:eastAsia="仿宋" w:cs="仿宋"/>
                <w:spacing w:val="2"/>
                <w:sz w:val="24"/>
                <w:szCs w:val="24"/>
              </w:rPr>
              <w:t>▶产品标准：</w:t>
            </w:r>
            <w:r>
              <w:rPr>
                <w:rFonts w:hint="eastAsia" w:ascii="仿宋" w:hAnsi="仿宋" w:eastAsia="仿宋" w:cs="仿宋"/>
                <w:sz w:val="24"/>
                <w:szCs w:val="24"/>
              </w:rPr>
              <w:t>GB</w:t>
            </w:r>
            <w:r>
              <w:rPr>
                <w:rFonts w:hint="eastAsia" w:ascii="仿宋" w:hAnsi="仿宋" w:eastAsia="仿宋" w:cs="仿宋"/>
                <w:spacing w:val="2"/>
                <w:sz w:val="24"/>
                <w:szCs w:val="24"/>
              </w:rPr>
              <w:t>/T18015.</w:t>
            </w:r>
            <w:r>
              <w:rPr>
                <w:rFonts w:hint="eastAsia" w:ascii="仿宋" w:hAnsi="仿宋" w:eastAsia="仿宋" w:cs="仿宋"/>
                <w:sz w:val="24"/>
                <w:szCs w:val="24"/>
              </w:rPr>
              <w:t xml:space="preserve"> </w:t>
            </w:r>
            <w:r>
              <w:rPr>
                <w:rFonts w:hint="eastAsia" w:ascii="仿宋" w:hAnsi="仿宋" w:eastAsia="仿宋" w:cs="仿宋"/>
                <w:spacing w:val="5"/>
                <w:sz w:val="24"/>
                <w:szCs w:val="24"/>
              </w:rPr>
              <w:t>5-2007、</w:t>
            </w:r>
            <w:r>
              <w:rPr>
                <w:rFonts w:hint="eastAsia" w:ascii="仿宋" w:hAnsi="仿宋" w:eastAsia="仿宋" w:cs="仿宋"/>
                <w:sz w:val="24"/>
                <w:szCs w:val="24"/>
              </w:rPr>
              <w:t>ISO</w:t>
            </w:r>
            <w:r>
              <w:rPr>
                <w:rFonts w:hint="eastAsia" w:ascii="仿宋" w:hAnsi="仿宋" w:eastAsia="仿宋" w:cs="仿宋"/>
                <w:spacing w:val="5"/>
                <w:sz w:val="24"/>
                <w:szCs w:val="24"/>
              </w:rPr>
              <w:t>/</w:t>
            </w:r>
            <w:r>
              <w:rPr>
                <w:rFonts w:hint="eastAsia" w:ascii="仿宋" w:hAnsi="仿宋" w:eastAsia="仿宋" w:cs="仿宋"/>
                <w:sz w:val="24"/>
                <w:szCs w:val="24"/>
              </w:rPr>
              <w:t>IEC</w:t>
            </w:r>
            <w:r>
              <w:rPr>
                <w:rFonts w:hint="eastAsia" w:ascii="仿宋" w:hAnsi="仿宋" w:eastAsia="仿宋" w:cs="仿宋"/>
                <w:spacing w:val="28"/>
                <w:sz w:val="24"/>
                <w:szCs w:val="24"/>
              </w:rPr>
              <w:t xml:space="preserve"> </w:t>
            </w:r>
            <w:r>
              <w:rPr>
                <w:rFonts w:hint="eastAsia" w:ascii="仿宋" w:hAnsi="仿宋" w:eastAsia="仿宋" w:cs="仿宋"/>
                <w:spacing w:val="5"/>
                <w:sz w:val="24"/>
                <w:szCs w:val="24"/>
              </w:rPr>
              <w:t>11801:</w:t>
            </w:r>
            <w:r>
              <w:rPr>
                <w:rFonts w:hint="eastAsia" w:ascii="仿宋" w:hAnsi="仿宋" w:eastAsia="仿宋" w:cs="仿宋"/>
                <w:sz w:val="24"/>
                <w:szCs w:val="24"/>
              </w:rPr>
              <w:t xml:space="preserve"> </w:t>
            </w:r>
            <w:r>
              <w:rPr>
                <w:rFonts w:hint="eastAsia" w:ascii="仿宋" w:hAnsi="仿宋" w:eastAsia="仿宋" w:cs="仿宋"/>
                <w:spacing w:val="4"/>
                <w:sz w:val="24"/>
                <w:szCs w:val="24"/>
              </w:rPr>
              <w:t>2017、</w:t>
            </w:r>
            <w:r>
              <w:rPr>
                <w:rFonts w:hint="eastAsia" w:ascii="仿宋" w:hAnsi="仿宋" w:eastAsia="仿宋" w:cs="仿宋"/>
                <w:sz w:val="24"/>
                <w:szCs w:val="24"/>
              </w:rPr>
              <w:t>TIA</w:t>
            </w:r>
            <w:r>
              <w:rPr>
                <w:rFonts w:hint="eastAsia" w:ascii="仿宋" w:hAnsi="仿宋" w:eastAsia="仿宋" w:cs="仿宋"/>
                <w:spacing w:val="4"/>
                <w:sz w:val="24"/>
                <w:szCs w:val="24"/>
              </w:rPr>
              <w:t>-568.2-D:201</w:t>
            </w:r>
            <w:r>
              <w:rPr>
                <w:rFonts w:hint="eastAsia" w:ascii="仿宋" w:hAnsi="仿宋" w:eastAsia="仿宋" w:cs="仿宋"/>
                <w:sz w:val="24"/>
                <w:szCs w:val="24"/>
              </w:rPr>
              <w:t xml:space="preserve"> 8</w:t>
            </w:r>
          </w:p>
          <w:p w14:paraId="6AB4D052">
            <w:pPr>
              <w:keepNext w:val="0"/>
              <w:keepLines w:val="0"/>
              <w:pageBreakBefore w:val="0"/>
              <w:widowControl w:val="0"/>
              <w:wordWrap/>
              <w:overflowPunct/>
              <w:topLinePunct w:val="0"/>
              <w:bidi w:val="0"/>
              <w:spacing w:line="300" w:lineRule="exact"/>
              <w:ind w:left="30" w:right="108" w:firstLine="2"/>
              <w:jc w:val="left"/>
              <w:textAlignment w:val="auto"/>
              <w:rPr>
                <w:rFonts w:hint="eastAsia" w:ascii="仿宋" w:hAnsi="仿宋" w:eastAsia="仿宋" w:cs="仿宋"/>
                <w:sz w:val="24"/>
                <w:szCs w:val="24"/>
              </w:rPr>
            </w:pPr>
            <w:r>
              <w:rPr>
                <w:rFonts w:hint="eastAsia" w:ascii="仿宋" w:hAnsi="仿宋" w:eastAsia="仿宋" w:cs="仿宋"/>
                <w:spacing w:val="8"/>
                <w:sz w:val="24"/>
                <w:szCs w:val="24"/>
              </w:rPr>
              <w:t>▶产品特性：①铜丝采用</w:t>
            </w:r>
            <w:r>
              <w:rPr>
                <w:rFonts w:hint="eastAsia" w:ascii="仿宋" w:hAnsi="仿宋" w:eastAsia="仿宋" w:cs="仿宋"/>
                <w:spacing w:val="9"/>
                <w:sz w:val="24"/>
                <w:szCs w:val="24"/>
              </w:rPr>
              <w:t>无氧铜，导体直径24</w:t>
            </w:r>
            <w:r>
              <w:rPr>
                <w:rFonts w:hint="eastAsia" w:ascii="仿宋" w:hAnsi="仿宋" w:eastAsia="仿宋" w:cs="仿宋"/>
                <w:sz w:val="24"/>
                <w:szCs w:val="24"/>
              </w:rPr>
              <w:t>AWG</w:t>
            </w:r>
          </w:p>
          <w:p w14:paraId="3583A072">
            <w:pPr>
              <w:keepNext w:val="0"/>
              <w:keepLines w:val="0"/>
              <w:pageBreakBefore w:val="0"/>
              <w:widowControl w:val="0"/>
              <w:wordWrap/>
              <w:overflowPunct/>
              <w:topLinePunct w:val="0"/>
              <w:bidi w:val="0"/>
              <w:spacing w:line="300" w:lineRule="exact"/>
              <w:ind w:left="29" w:right="48" w:hanging="2"/>
              <w:jc w:val="left"/>
              <w:textAlignment w:val="auto"/>
              <w:rPr>
                <w:rFonts w:hint="eastAsia" w:ascii="仿宋" w:hAnsi="仿宋" w:eastAsia="仿宋" w:cs="仿宋"/>
                <w:sz w:val="24"/>
                <w:szCs w:val="24"/>
              </w:rPr>
            </w:pPr>
            <w:r>
              <w:rPr>
                <w:rFonts w:hint="eastAsia" w:ascii="仿宋" w:hAnsi="仿宋" w:eastAsia="仿宋" w:cs="仿宋"/>
                <w:spacing w:val="11"/>
                <w:sz w:val="24"/>
                <w:szCs w:val="24"/>
              </w:rPr>
              <w:t>②绝缘层采用</w:t>
            </w:r>
            <w:r>
              <w:rPr>
                <w:rFonts w:hint="eastAsia" w:ascii="仿宋" w:hAnsi="仿宋" w:eastAsia="仿宋" w:cs="仿宋"/>
                <w:sz w:val="24"/>
                <w:szCs w:val="24"/>
              </w:rPr>
              <w:t>HDPE</w:t>
            </w:r>
            <w:r>
              <w:rPr>
                <w:rFonts w:hint="eastAsia" w:ascii="仿宋" w:hAnsi="仿宋" w:eastAsia="仿宋" w:cs="仿宋"/>
                <w:spacing w:val="11"/>
                <w:sz w:val="24"/>
                <w:szCs w:val="24"/>
              </w:rPr>
              <w:t>料，实</w:t>
            </w:r>
            <w:r>
              <w:rPr>
                <w:rFonts w:hint="eastAsia" w:ascii="仿宋" w:hAnsi="仿宋" w:eastAsia="仿宋" w:cs="仿宋"/>
                <w:spacing w:val="5"/>
                <w:sz w:val="24"/>
                <w:szCs w:val="24"/>
              </w:rPr>
              <w:t>心绝缘，绝缘外径0.98±</w:t>
            </w:r>
            <w:r>
              <w:rPr>
                <w:rFonts w:hint="eastAsia" w:ascii="仿宋" w:hAnsi="仿宋" w:eastAsia="仿宋" w:cs="仿宋"/>
                <w:spacing w:val="3"/>
                <w:sz w:val="24"/>
                <w:szCs w:val="24"/>
              </w:rPr>
              <w:t xml:space="preserve"> </w:t>
            </w:r>
            <w:r>
              <w:rPr>
                <w:rFonts w:hint="eastAsia" w:ascii="仿宋" w:hAnsi="仿宋" w:eastAsia="仿宋" w:cs="仿宋"/>
                <w:spacing w:val="5"/>
                <w:sz w:val="24"/>
                <w:szCs w:val="24"/>
              </w:rPr>
              <w:t>0.02</w:t>
            </w:r>
            <w:r>
              <w:rPr>
                <w:rFonts w:hint="eastAsia" w:ascii="仿宋" w:hAnsi="仿宋" w:eastAsia="仿宋" w:cs="仿宋"/>
                <w:sz w:val="24"/>
                <w:szCs w:val="24"/>
              </w:rPr>
              <w:t>mm</w:t>
            </w:r>
          </w:p>
          <w:p w14:paraId="1D253970">
            <w:pPr>
              <w:keepNext w:val="0"/>
              <w:keepLines w:val="0"/>
              <w:pageBreakBefore w:val="0"/>
              <w:widowControl w:val="0"/>
              <w:wordWrap/>
              <w:overflowPunct/>
              <w:topLinePunct w:val="0"/>
              <w:bidi w:val="0"/>
              <w:spacing w:before="1" w:line="300" w:lineRule="exact"/>
              <w:ind w:left="27"/>
              <w:jc w:val="left"/>
              <w:textAlignment w:val="auto"/>
              <w:rPr>
                <w:rFonts w:hint="eastAsia" w:ascii="仿宋" w:hAnsi="仿宋" w:eastAsia="仿宋" w:cs="仿宋"/>
                <w:sz w:val="24"/>
                <w:szCs w:val="24"/>
              </w:rPr>
            </w:pPr>
            <w:r>
              <w:rPr>
                <w:rFonts w:hint="eastAsia" w:ascii="仿宋" w:hAnsi="仿宋" w:eastAsia="仿宋" w:cs="仿宋"/>
                <w:spacing w:val="9"/>
                <w:sz w:val="24"/>
                <w:szCs w:val="24"/>
              </w:rPr>
              <w:t>③骨架采用十字型结构</w:t>
            </w:r>
          </w:p>
          <w:p w14:paraId="304EBD9B">
            <w:pPr>
              <w:keepNext w:val="0"/>
              <w:keepLines w:val="0"/>
              <w:pageBreakBefore w:val="0"/>
              <w:widowControl w:val="0"/>
              <w:wordWrap/>
              <w:overflowPunct/>
              <w:topLinePunct w:val="0"/>
              <w:bidi w:val="0"/>
              <w:spacing w:before="56" w:line="300" w:lineRule="exact"/>
              <w:ind w:left="28" w:right="138" w:firstLine="13"/>
              <w:jc w:val="left"/>
              <w:textAlignment w:val="auto"/>
              <w:rPr>
                <w:rFonts w:hint="eastAsia" w:ascii="仿宋" w:hAnsi="仿宋" w:eastAsia="仿宋" w:cs="仿宋"/>
                <w:color w:val="000000"/>
                <w:sz w:val="24"/>
                <w:szCs w:val="24"/>
                <w:lang w:eastAsia="zh-CN"/>
              </w:rPr>
            </w:pPr>
            <w:r>
              <w:rPr>
                <w:rFonts w:hint="eastAsia" w:ascii="仿宋" w:hAnsi="仿宋" w:eastAsia="仿宋" w:cs="仿宋"/>
                <w:spacing w:val="7"/>
                <w:sz w:val="24"/>
                <w:szCs w:val="24"/>
              </w:rPr>
              <w:t>④护套厚度≥0.55</w:t>
            </w:r>
            <w:r>
              <w:rPr>
                <w:rFonts w:hint="eastAsia" w:ascii="仿宋" w:hAnsi="仿宋" w:eastAsia="仿宋" w:cs="仿宋"/>
                <w:sz w:val="24"/>
                <w:szCs w:val="24"/>
              </w:rPr>
              <w:t>mm</w:t>
            </w:r>
            <w:r>
              <w:rPr>
                <w:rFonts w:hint="eastAsia" w:ascii="仿宋" w:hAnsi="仿宋" w:eastAsia="仿宋" w:cs="仿宋"/>
                <w:spacing w:val="7"/>
                <w:sz w:val="24"/>
                <w:szCs w:val="24"/>
              </w:rPr>
              <w:t>，护</w:t>
            </w:r>
            <w:r>
              <w:rPr>
                <w:rFonts w:hint="eastAsia" w:ascii="仿宋" w:hAnsi="仿宋" w:eastAsia="仿宋" w:cs="仿宋"/>
                <w:spacing w:val="3"/>
                <w:sz w:val="24"/>
                <w:szCs w:val="24"/>
              </w:rPr>
              <w:t>套外径6.0±</w:t>
            </w:r>
            <w:r>
              <w:rPr>
                <w:rFonts w:hint="eastAsia" w:ascii="仿宋" w:hAnsi="仿宋" w:eastAsia="仿宋" w:cs="仿宋"/>
                <w:spacing w:val="-47"/>
                <w:sz w:val="24"/>
                <w:szCs w:val="24"/>
              </w:rPr>
              <w:t xml:space="preserve"> </w:t>
            </w:r>
            <w:r>
              <w:rPr>
                <w:rFonts w:hint="eastAsia" w:ascii="仿宋" w:hAnsi="仿宋" w:eastAsia="仿宋" w:cs="仿宋"/>
                <w:spacing w:val="3"/>
                <w:sz w:val="24"/>
                <w:szCs w:val="24"/>
              </w:rPr>
              <w:t>0.3</w:t>
            </w:r>
            <w:r>
              <w:rPr>
                <w:rFonts w:hint="eastAsia" w:ascii="仿宋" w:hAnsi="仿宋" w:eastAsia="仿宋" w:cs="仿宋"/>
                <w:sz w:val="24"/>
                <w:szCs w:val="24"/>
              </w:rPr>
              <w:t>mm</w:t>
            </w:r>
            <w:r>
              <w:rPr>
                <w:rFonts w:hint="eastAsia" w:ascii="仿宋" w:hAnsi="仿宋" w:eastAsia="仿宋" w:cs="仿宋"/>
                <w:spacing w:val="6"/>
                <w:sz w:val="24"/>
                <w:szCs w:val="24"/>
              </w:rPr>
              <w:t>1.</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05D4726">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40000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B0011D4">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200371F2">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2D70A18C">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F8B5BD0">
            <w:pPr>
              <w:spacing w:line="360" w:lineRule="auto"/>
              <w:jc w:val="center"/>
              <w:rPr>
                <w:rFonts w:hint="eastAsia" w:ascii="仿宋" w:hAnsi="仿宋" w:eastAsia="仿宋" w:cs="仿宋"/>
                <w:color w:val="000000"/>
                <w:sz w:val="24"/>
                <w:szCs w:val="24"/>
              </w:rPr>
            </w:pPr>
            <w:bookmarkStart w:id="42" w:name="OLE_LINK15"/>
            <w:r>
              <w:rPr>
                <w:rFonts w:hint="eastAsia" w:ascii="仿宋" w:hAnsi="仿宋" w:eastAsia="仿宋" w:cs="仿宋"/>
                <w:spacing w:val="7"/>
                <w:sz w:val="24"/>
                <w:szCs w:val="24"/>
              </w:rPr>
              <w:t>配线架</w:t>
            </w:r>
            <w:bookmarkEnd w:id="42"/>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23844D4">
            <w:pPr>
              <w:keepNext w:val="0"/>
              <w:keepLines w:val="0"/>
              <w:pageBreakBefore w:val="0"/>
              <w:widowControl w:val="0"/>
              <w:wordWrap/>
              <w:overflowPunct/>
              <w:topLinePunct w:val="0"/>
              <w:bidi w:val="0"/>
              <w:spacing w:before="98" w:line="300" w:lineRule="exact"/>
              <w:ind w:left="29" w:right="139" w:firstLine="12"/>
              <w:textAlignment w:val="auto"/>
              <w:rPr>
                <w:rFonts w:hint="eastAsia" w:ascii="仿宋" w:hAnsi="仿宋" w:eastAsia="仿宋" w:cs="仿宋"/>
                <w:sz w:val="24"/>
                <w:szCs w:val="24"/>
              </w:rPr>
            </w:pPr>
            <w:r>
              <w:rPr>
                <w:rFonts w:hint="eastAsia" w:ascii="仿宋" w:hAnsi="仿宋" w:eastAsia="仿宋" w:cs="仿宋"/>
                <w:spacing w:val="6"/>
                <w:sz w:val="24"/>
                <w:szCs w:val="24"/>
              </w:rPr>
              <w:t>1.名称:六类非屏蔽配线</w:t>
            </w:r>
            <w:r>
              <w:rPr>
                <w:rFonts w:hint="eastAsia" w:ascii="仿宋" w:hAnsi="仿宋" w:eastAsia="仿宋" w:cs="仿宋"/>
                <w:spacing w:val="1"/>
                <w:sz w:val="24"/>
                <w:szCs w:val="24"/>
              </w:rPr>
              <w:t>架</w:t>
            </w:r>
          </w:p>
          <w:p w14:paraId="70CD0874">
            <w:pPr>
              <w:keepNext w:val="0"/>
              <w:keepLines w:val="0"/>
              <w:pageBreakBefore w:val="0"/>
              <w:widowControl w:val="0"/>
              <w:wordWrap/>
              <w:overflowPunct/>
              <w:topLinePunct w:val="0"/>
              <w:bidi w:val="0"/>
              <w:spacing w:line="300" w:lineRule="exact"/>
              <w:textAlignment w:val="auto"/>
              <w:rPr>
                <w:rFonts w:hint="eastAsia" w:ascii="仿宋" w:hAnsi="仿宋" w:eastAsia="仿宋" w:cs="仿宋"/>
                <w:color w:val="000000"/>
                <w:sz w:val="24"/>
                <w:szCs w:val="24"/>
              </w:rPr>
            </w:pPr>
            <w:r>
              <w:rPr>
                <w:rFonts w:hint="eastAsia" w:ascii="仿宋" w:hAnsi="仿宋" w:eastAsia="仿宋" w:cs="仿宋"/>
                <w:spacing w:val="5"/>
                <w:sz w:val="24"/>
                <w:szCs w:val="24"/>
              </w:rPr>
              <w:t>2.规格:24口1U</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050101C">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E078EFA">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r>
      <w:tr w14:paraId="41A7212F">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EF0224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1A05C83">
            <w:pPr>
              <w:spacing w:line="360" w:lineRule="auto"/>
              <w:jc w:val="center"/>
              <w:rPr>
                <w:rFonts w:hint="eastAsia" w:ascii="仿宋" w:hAnsi="仿宋" w:eastAsia="仿宋" w:cs="仿宋"/>
                <w:color w:val="000000"/>
                <w:sz w:val="24"/>
                <w:szCs w:val="24"/>
              </w:rPr>
            </w:pPr>
            <w:r>
              <w:rPr>
                <w:rFonts w:hint="eastAsia" w:ascii="仿宋" w:hAnsi="仿宋" w:eastAsia="仿宋" w:cs="仿宋"/>
                <w:spacing w:val="17"/>
                <w:sz w:val="24"/>
                <w:szCs w:val="24"/>
              </w:rPr>
              <w:t>双口网络插座(</w:t>
            </w:r>
            <w:r>
              <w:rPr>
                <w:rFonts w:hint="eastAsia" w:ascii="仿宋" w:hAnsi="仿宋" w:eastAsia="仿宋" w:cs="仿宋"/>
                <w:spacing w:val="8"/>
                <w:sz w:val="24"/>
                <w:szCs w:val="24"/>
              </w:rPr>
              <w:t>含六类非屏蔽模</w:t>
            </w:r>
            <w:r>
              <w:rPr>
                <w:rFonts w:hint="eastAsia" w:ascii="仿宋" w:hAnsi="仿宋" w:eastAsia="仿宋" w:cs="仿宋"/>
                <w:spacing w:val="3"/>
                <w:sz w:val="24"/>
                <w:szCs w:val="24"/>
              </w:rPr>
              <w:t>块)</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81F77FE">
            <w:pPr>
              <w:keepNext w:val="0"/>
              <w:keepLines w:val="0"/>
              <w:pageBreakBefore w:val="0"/>
              <w:widowControl w:val="0"/>
              <w:wordWrap/>
              <w:overflowPunct/>
              <w:topLinePunct w:val="0"/>
              <w:bidi w:val="0"/>
              <w:spacing w:before="55" w:line="300" w:lineRule="exact"/>
              <w:ind w:left="28" w:right="165" w:firstLine="13"/>
              <w:jc w:val="left"/>
              <w:textAlignment w:val="auto"/>
              <w:rPr>
                <w:rFonts w:hint="eastAsia" w:ascii="仿宋" w:hAnsi="仿宋" w:eastAsia="仿宋" w:cs="仿宋"/>
                <w:sz w:val="24"/>
                <w:szCs w:val="24"/>
              </w:rPr>
            </w:pPr>
            <w:r>
              <w:rPr>
                <w:rFonts w:hint="eastAsia" w:ascii="仿宋" w:hAnsi="仿宋" w:eastAsia="仿宋" w:cs="仿宋"/>
                <w:spacing w:val="11"/>
                <w:sz w:val="24"/>
                <w:szCs w:val="24"/>
              </w:rPr>
              <w:t>1.名称:双口网络插座(</w:t>
            </w:r>
            <w:r>
              <w:rPr>
                <w:rFonts w:hint="eastAsia" w:ascii="仿宋" w:hAnsi="仿宋" w:eastAsia="仿宋" w:cs="仿宋"/>
                <w:spacing w:val="8"/>
                <w:sz w:val="24"/>
                <w:szCs w:val="24"/>
              </w:rPr>
              <w:t>含六类非屏蔽模块)</w:t>
            </w:r>
          </w:p>
          <w:p w14:paraId="264BAF35">
            <w:pPr>
              <w:keepNext w:val="0"/>
              <w:keepLines w:val="0"/>
              <w:pageBreakBefore w:val="0"/>
              <w:widowControl w:val="0"/>
              <w:wordWrap/>
              <w:overflowPunct/>
              <w:topLinePunct w:val="0"/>
              <w:bidi w:val="0"/>
              <w:spacing w:line="300" w:lineRule="exact"/>
              <w:ind w:left="30"/>
              <w:jc w:val="left"/>
              <w:textAlignment w:val="auto"/>
              <w:rPr>
                <w:rFonts w:hint="eastAsia" w:ascii="仿宋" w:hAnsi="仿宋" w:eastAsia="仿宋" w:cs="仿宋"/>
                <w:sz w:val="24"/>
                <w:szCs w:val="24"/>
              </w:rPr>
            </w:pPr>
            <w:r>
              <w:rPr>
                <w:rFonts w:hint="eastAsia" w:ascii="仿宋" w:hAnsi="仿宋" w:eastAsia="仿宋" w:cs="仿宋"/>
                <w:spacing w:val="7"/>
                <w:sz w:val="24"/>
                <w:szCs w:val="24"/>
              </w:rPr>
              <w:t>2.类型:输入输出模块</w:t>
            </w:r>
          </w:p>
          <w:p w14:paraId="004BBA08">
            <w:pPr>
              <w:keepNext w:val="0"/>
              <w:keepLines w:val="0"/>
              <w:pageBreakBefore w:val="0"/>
              <w:widowControl w:val="0"/>
              <w:wordWrap/>
              <w:overflowPunct/>
              <w:topLinePunct w:val="0"/>
              <w:bidi w:val="0"/>
              <w:spacing w:before="1" w:line="300" w:lineRule="exact"/>
              <w:ind w:left="28" w:right="19" w:firstLine="3"/>
              <w:jc w:val="left"/>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3.输出形式:多线制</w:t>
            </w:r>
          </w:p>
          <w:p w14:paraId="487EE087">
            <w:pPr>
              <w:keepNext w:val="0"/>
              <w:keepLines w:val="0"/>
              <w:pageBreakBefore w:val="0"/>
              <w:widowControl w:val="0"/>
              <w:wordWrap/>
              <w:overflowPunct/>
              <w:topLinePunct w:val="0"/>
              <w:bidi w:val="0"/>
              <w:spacing w:before="1" w:line="300" w:lineRule="exact"/>
              <w:ind w:left="28" w:right="19" w:firstLine="3"/>
              <w:jc w:val="left"/>
              <w:textAlignment w:val="auto"/>
              <w:rPr>
                <w:rFonts w:hint="eastAsia" w:ascii="仿宋" w:hAnsi="仿宋" w:eastAsia="仿宋" w:cs="仿宋"/>
                <w:sz w:val="24"/>
                <w:szCs w:val="24"/>
              </w:rPr>
            </w:pPr>
            <w:r>
              <w:rPr>
                <w:rFonts w:hint="eastAsia" w:ascii="仿宋" w:hAnsi="仿宋" w:eastAsia="仿宋" w:cs="仿宋"/>
                <w:spacing w:val="7"/>
                <w:sz w:val="24"/>
                <w:szCs w:val="24"/>
              </w:rPr>
              <w:t>▶产品</w:t>
            </w:r>
            <w:r>
              <w:rPr>
                <w:rFonts w:hint="eastAsia" w:ascii="仿宋" w:hAnsi="仿宋" w:eastAsia="仿宋" w:cs="仿宋"/>
                <w:spacing w:val="9"/>
                <w:sz w:val="24"/>
                <w:szCs w:val="24"/>
              </w:rPr>
              <w:t>应用：百兆以太网、千兆</w:t>
            </w:r>
            <w:r>
              <w:rPr>
                <w:rFonts w:hint="eastAsia" w:ascii="仿宋" w:hAnsi="仿宋" w:eastAsia="仿宋" w:cs="仿宋"/>
                <w:sz w:val="24"/>
                <w:szCs w:val="24"/>
              </w:rPr>
              <w:t>以太网、</w:t>
            </w:r>
            <w:r>
              <w:rPr>
                <w:rFonts w:hint="eastAsia" w:ascii="仿宋" w:hAnsi="仿宋" w:eastAsia="仿宋" w:cs="仿宋"/>
                <w:spacing w:val="-36"/>
                <w:sz w:val="24"/>
                <w:szCs w:val="24"/>
              </w:rPr>
              <w:t xml:space="preserve"> </w:t>
            </w:r>
            <w:r>
              <w:rPr>
                <w:rFonts w:hint="eastAsia" w:ascii="仿宋" w:hAnsi="仿宋" w:eastAsia="仿宋" w:cs="仿宋"/>
                <w:sz w:val="24"/>
                <w:szCs w:val="24"/>
              </w:rPr>
              <w:t>2.5G以太网、</w:t>
            </w:r>
            <w:r>
              <w:rPr>
                <w:rFonts w:hint="eastAsia" w:ascii="仿宋" w:hAnsi="仿宋" w:eastAsia="仿宋" w:cs="仿宋"/>
                <w:spacing w:val="-36"/>
                <w:sz w:val="24"/>
                <w:szCs w:val="24"/>
              </w:rPr>
              <w:t xml:space="preserve"> </w:t>
            </w:r>
            <w:r>
              <w:rPr>
                <w:rFonts w:hint="eastAsia" w:ascii="仿宋" w:hAnsi="仿宋" w:eastAsia="仿宋" w:cs="仿宋"/>
                <w:sz w:val="24"/>
                <w:szCs w:val="24"/>
              </w:rPr>
              <w:t>5G</w:t>
            </w:r>
            <w:r>
              <w:rPr>
                <w:rFonts w:hint="eastAsia" w:ascii="仿宋" w:hAnsi="仿宋" w:eastAsia="仿宋" w:cs="仿宋"/>
                <w:spacing w:val="7"/>
                <w:sz w:val="24"/>
                <w:szCs w:val="24"/>
              </w:rPr>
              <w:t>以太网</w:t>
            </w:r>
          </w:p>
          <w:p w14:paraId="5EDE0ED6">
            <w:pPr>
              <w:keepNext w:val="0"/>
              <w:keepLines w:val="0"/>
              <w:pageBreakBefore w:val="0"/>
              <w:widowControl w:val="0"/>
              <w:wordWrap/>
              <w:overflowPunct/>
              <w:topLinePunct w:val="0"/>
              <w:bidi w:val="0"/>
              <w:spacing w:line="300" w:lineRule="exact"/>
              <w:ind w:left="33"/>
              <w:jc w:val="left"/>
              <w:textAlignment w:val="auto"/>
              <w:rPr>
                <w:rFonts w:hint="eastAsia" w:ascii="仿宋" w:hAnsi="仿宋" w:eastAsia="仿宋" w:cs="仿宋"/>
                <w:sz w:val="24"/>
                <w:szCs w:val="24"/>
              </w:rPr>
            </w:pPr>
            <w:r>
              <w:rPr>
                <w:rFonts w:hint="eastAsia" w:ascii="仿宋" w:hAnsi="仿宋" w:eastAsia="仿宋" w:cs="仿宋"/>
                <w:spacing w:val="3"/>
                <w:sz w:val="24"/>
                <w:szCs w:val="24"/>
              </w:rPr>
              <w:t>▶产品标准：</w:t>
            </w:r>
            <w:r>
              <w:rPr>
                <w:rFonts w:hint="eastAsia" w:ascii="仿宋" w:hAnsi="仿宋" w:eastAsia="仿宋" w:cs="仿宋"/>
                <w:spacing w:val="-33"/>
                <w:sz w:val="24"/>
                <w:szCs w:val="24"/>
              </w:rPr>
              <w:t xml:space="preserve"> </w:t>
            </w:r>
            <w:r>
              <w:rPr>
                <w:rFonts w:hint="eastAsia" w:ascii="仿宋" w:hAnsi="仿宋" w:eastAsia="仿宋" w:cs="仿宋"/>
                <w:sz w:val="24"/>
                <w:szCs w:val="24"/>
              </w:rPr>
              <w:t>YD</w:t>
            </w:r>
            <w:r>
              <w:rPr>
                <w:rFonts w:hint="eastAsia" w:ascii="仿宋" w:hAnsi="仿宋" w:eastAsia="仿宋" w:cs="仿宋"/>
                <w:spacing w:val="3"/>
                <w:sz w:val="24"/>
                <w:szCs w:val="24"/>
              </w:rPr>
              <w:t>/T926.3-2009、</w:t>
            </w:r>
            <w:r>
              <w:rPr>
                <w:rFonts w:hint="eastAsia" w:ascii="仿宋" w:hAnsi="仿宋" w:eastAsia="仿宋" w:cs="仿宋"/>
                <w:sz w:val="24"/>
                <w:szCs w:val="24"/>
              </w:rPr>
              <w:t>ISO</w:t>
            </w:r>
            <w:r>
              <w:rPr>
                <w:rFonts w:hint="eastAsia" w:ascii="仿宋" w:hAnsi="仿宋" w:eastAsia="仿宋" w:cs="仿宋"/>
                <w:spacing w:val="3"/>
                <w:sz w:val="24"/>
                <w:szCs w:val="24"/>
              </w:rPr>
              <w:t>/</w:t>
            </w:r>
            <w:r>
              <w:rPr>
                <w:rFonts w:hint="eastAsia" w:ascii="仿宋" w:hAnsi="仿宋" w:eastAsia="仿宋" w:cs="仿宋"/>
                <w:sz w:val="24"/>
                <w:szCs w:val="24"/>
              </w:rPr>
              <w:t>IEC</w:t>
            </w:r>
            <w:r>
              <w:rPr>
                <w:rFonts w:hint="eastAsia" w:ascii="仿宋" w:hAnsi="仿宋" w:eastAsia="仿宋" w:cs="仿宋"/>
                <w:spacing w:val="25"/>
                <w:sz w:val="24"/>
                <w:szCs w:val="24"/>
              </w:rPr>
              <w:t xml:space="preserve"> </w:t>
            </w:r>
            <w:r>
              <w:rPr>
                <w:rFonts w:hint="eastAsia" w:ascii="仿宋" w:hAnsi="仿宋" w:eastAsia="仿宋" w:cs="仿宋"/>
                <w:spacing w:val="3"/>
                <w:sz w:val="24"/>
                <w:szCs w:val="24"/>
              </w:rPr>
              <w:t>11801:20</w:t>
            </w:r>
          </w:p>
          <w:p w14:paraId="78DADE40">
            <w:pPr>
              <w:keepNext w:val="0"/>
              <w:keepLines w:val="0"/>
              <w:pageBreakBefore w:val="0"/>
              <w:widowControl w:val="0"/>
              <w:wordWrap/>
              <w:overflowPunct/>
              <w:topLinePunct w:val="0"/>
              <w:bidi w:val="0"/>
              <w:spacing w:line="300" w:lineRule="exact"/>
              <w:ind w:left="4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17、</w:t>
            </w:r>
            <w:r>
              <w:rPr>
                <w:rFonts w:hint="eastAsia" w:ascii="仿宋" w:hAnsi="仿宋" w:eastAsia="仿宋" w:cs="仿宋"/>
                <w:sz w:val="24"/>
                <w:szCs w:val="24"/>
              </w:rPr>
              <w:t>TIA</w:t>
            </w:r>
            <w:r>
              <w:rPr>
                <w:rFonts w:hint="eastAsia" w:ascii="仿宋" w:hAnsi="仿宋" w:eastAsia="仿宋" w:cs="仿宋"/>
                <w:spacing w:val="3"/>
                <w:sz w:val="24"/>
                <w:szCs w:val="24"/>
              </w:rPr>
              <w:t>-568.2-D:2018</w:t>
            </w:r>
          </w:p>
          <w:p w14:paraId="74751109">
            <w:pPr>
              <w:keepNext w:val="0"/>
              <w:keepLines w:val="0"/>
              <w:pageBreakBefore w:val="0"/>
              <w:widowControl w:val="0"/>
              <w:wordWrap/>
              <w:overflowPunct/>
              <w:topLinePunct w:val="0"/>
              <w:bidi w:val="0"/>
              <w:spacing w:line="300" w:lineRule="exact"/>
              <w:ind w:left="30" w:right="109" w:firstLine="2"/>
              <w:jc w:val="left"/>
              <w:textAlignment w:val="auto"/>
              <w:rPr>
                <w:rFonts w:hint="eastAsia" w:ascii="仿宋" w:hAnsi="仿宋" w:eastAsia="仿宋" w:cs="仿宋"/>
                <w:sz w:val="24"/>
                <w:szCs w:val="24"/>
              </w:rPr>
            </w:pPr>
            <w:r>
              <w:rPr>
                <w:rFonts w:hint="eastAsia" w:ascii="仿宋" w:hAnsi="仿宋" w:eastAsia="仿宋" w:cs="仿宋"/>
                <w:spacing w:val="8"/>
                <w:sz w:val="24"/>
                <w:szCs w:val="24"/>
              </w:rPr>
              <w:t>▶产品特性：①接触针全</w:t>
            </w:r>
            <w:r>
              <w:rPr>
                <w:rFonts w:hint="eastAsia" w:ascii="仿宋" w:hAnsi="仿宋" w:eastAsia="仿宋" w:cs="仿宋"/>
                <w:spacing w:val="2"/>
                <w:sz w:val="24"/>
                <w:szCs w:val="24"/>
              </w:rPr>
              <w:t>部镀金，厚度为50</w:t>
            </w:r>
            <w:r>
              <w:rPr>
                <w:rFonts w:hint="eastAsia" w:ascii="仿宋" w:hAnsi="仿宋" w:eastAsia="仿宋" w:cs="仿宋"/>
                <w:spacing w:val="-31"/>
                <w:sz w:val="24"/>
                <w:szCs w:val="24"/>
              </w:rPr>
              <w:t xml:space="preserve"> </w:t>
            </w:r>
            <w:r>
              <w:rPr>
                <w:rFonts w:hint="eastAsia" w:ascii="仿宋" w:hAnsi="仿宋" w:eastAsia="仿宋" w:cs="仿宋"/>
                <w:spacing w:val="2"/>
                <w:sz w:val="24"/>
                <w:szCs w:val="24"/>
              </w:rPr>
              <w:t>μ</w:t>
            </w:r>
            <w:r>
              <w:rPr>
                <w:rFonts w:hint="eastAsia" w:ascii="仿宋" w:hAnsi="仿宋" w:eastAsia="仿宋" w:cs="仿宋"/>
                <w:spacing w:val="-46"/>
                <w:sz w:val="24"/>
                <w:szCs w:val="24"/>
              </w:rPr>
              <w:t xml:space="preserve"> </w:t>
            </w:r>
            <w:r>
              <w:rPr>
                <w:rFonts w:hint="eastAsia" w:ascii="仿宋" w:hAnsi="仿宋" w:eastAsia="仿宋" w:cs="仿宋"/>
                <w:spacing w:val="2"/>
                <w:sz w:val="24"/>
                <w:szCs w:val="24"/>
              </w:rPr>
              <w:t>(</w:t>
            </w:r>
          </w:p>
          <w:p w14:paraId="6A134D5A">
            <w:pPr>
              <w:keepNext w:val="0"/>
              <w:keepLines w:val="0"/>
              <w:pageBreakBefore w:val="0"/>
              <w:widowControl w:val="0"/>
              <w:wordWrap/>
              <w:overflowPunct/>
              <w:topLinePunct w:val="0"/>
              <w:bidi w:val="0"/>
              <w:spacing w:before="1" w:line="300" w:lineRule="exact"/>
              <w:ind w:left="33" w:right="139" w:firstLine="7"/>
              <w:jc w:val="left"/>
              <w:textAlignment w:val="auto"/>
              <w:rPr>
                <w:rFonts w:hint="eastAsia" w:ascii="仿宋" w:hAnsi="仿宋" w:eastAsia="仿宋" w:cs="仿宋"/>
                <w:sz w:val="24"/>
                <w:szCs w:val="24"/>
              </w:rPr>
            </w:pPr>
            <w:r>
              <w:rPr>
                <w:rFonts w:hint="eastAsia" w:ascii="仿宋" w:hAnsi="仿宋" w:eastAsia="仿宋" w:cs="仿宋"/>
                <w:sz w:val="24"/>
                <w:szCs w:val="24"/>
              </w:rPr>
              <w:t>inch</w:t>
            </w:r>
            <w:r>
              <w:rPr>
                <w:rFonts w:hint="eastAsia" w:ascii="仿宋" w:hAnsi="仿宋" w:eastAsia="仿宋" w:cs="仿宋"/>
                <w:spacing w:val="7"/>
                <w:sz w:val="24"/>
                <w:szCs w:val="24"/>
              </w:rPr>
              <w:t>)、插拔寿命≥1000</w:t>
            </w:r>
            <w:r>
              <w:rPr>
                <w:rFonts w:hint="eastAsia" w:ascii="仿宋" w:hAnsi="仿宋" w:eastAsia="仿宋" w:cs="仿宋"/>
                <w:sz w:val="24"/>
                <w:szCs w:val="24"/>
              </w:rPr>
              <w:t>次</w:t>
            </w:r>
          </w:p>
          <w:p w14:paraId="219DE0DD">
            <w:pPr>
              <w:keepNext w:val="0"/>
              <w:keepLines w:val="0"/>
              <w:pageBreakBefore w:val="0"/>
              <w:widowControl w:val="0"/>
              <w:wordWrap/>
              <w:overflowPunct/>
              <w:topLinePunct w:val="0"/>
              <w:bidi w:val="0"/>
              <w:spacing w:before="1" w:line="300" w:lineRule="exact"/>
              <w:ind w:left="30" w:right="49" w:hanging="3"/>
              <w:jc w:val="left"/>
              <w:textAlignment w:val="auto"/>
              <w:rPr>
                <w:rFonts w:hint="eastAsia" w:ascii="仿宋" w:hAnsi="仿宋" w:eastAsia="仿宋" w:cs="仿宋"/>
                <w:sz w:val="24"/>
                <w:szCs w:val="24"/>
              </w:rPr>
            </w:pPr>
            <w:r>
              <w:rPr>
                <w:rFonts w:hint="eastAsia" w:ascii="仿宋" w:hAnsi="仿宋" w:eastAsia="仿宋" w:cs="仿宋"/>
                <w:spacing w:val="10"/>
                <w:sz w:val="24"/>
                <w:szCs w:val="24"/>
              </w:rPr>
              <w:t>②</w:t>
            </w:r>
            <w:r>
              <w:rPr>
                <w:rFonts w:hint="eastAsia" w:ascii="仿宋" w:hAnsi="仿宋" w:eastAsia="仿宋" w:cs="仿宋"/>
                <w:sz w:val="24"/>
                <w:szCs w:val="24"/>
              </w:rPr>
              <w:t>IDC</w:t>
            </w:r>
            <w:r>
              <w:rPr>
                <w:rFonts w:hint="eastAsia" w:ascii="仿宋" w:hAnsi="仿宋" w:eastAsia="仿宋" w:cs="仿宋"/>
                <w:spacing w:val="10"/>
                <w:sz w:val="24"/>
                <w:szCs w:val="24"/>
              </w:rPr>
              <w:t>线卡镀镍，可卡接2</w:t>
            </w:r>
            <w:r>
              <w:rPr>
                <w:rFonts w:hint="eastAsia" w:ascii="仿宋" w:hAnsi="仿宋" w:eastAsia="仿宋" w:cs="仿宋"/>
                <w:sz w:val="24"/>
                <w:szCs w:val="24"/>
              </w:rPr>
              <w:t xml:space="preserve"> </w:t>
            </w:r>
            <w:r>
              <w:rPr>
                <w:rFonts w:hint="eastAsia" w:ascii="仿宋" w:hAnsi="仿宋" w:eastAsia="仿宋" w:cs="仿宋"/>
                <w:spacing w:val="8"/>
                <w:sz w:val="24"/>
                <w:szCs w:val="24"/>
              </w:rPr>
              <w:t>2～26</w:t>
            </w:r>
            <w:r>
              <w:rPr>
                <w:rFonts w:hint="eastAsia" w:ascii="仿宋" w:hAnsi="仿宋" w:eastAsia="仿宋" w:cs="仿宋"/>
                <w:sz w:val="24"/>
                <w:szCs w:val="24"/>
              </w:rPr>
              <w:t>AWG</w:t>
            </w:r>
            <w:r>
              <w:rPr>
                <w:rFonts w:hint="eastAsia" w:ascii="仿宋" w:hAnsi="仿宋" w:eastAsia="仿宋" w:cs="仿宋"/>
                <w:spacing w:val="8"/>
                <w:sz w:val="24"/>
                <w:szCs w:val="24"/>
              </w:rPr>
              <w:t>铜线，重复卡接</w:t>
            </w:r>
            <w:r>
              <w:rPr>
                <w:rFonts w:hint="eastAsia" w:ascii="仿宋" w:hAnsi="仿宋" w:eastAsia="仿宋" w:cs="仿宋"/>
                <w:spacing w:val="3"/>
                <w:sz w:val="24"/>
                <w:szCs w:val="24"/>
              </w:rPr>
              <w:t>&gt;250次</w:t>
            </w:r>
          </w:p>
          <w:p w14:paraId="433A15C6">
            <w:pPr>
              <w:keepNext w:val="0"/>
              <w:keepLines w:val="0"/>
              <w:pageBreakBefore w:val="0"/>
              <w:widowControl w:val="0"/>
              <w:wordWrap/>
              <w:overflowPunct/>
              <w:topLinePunct w:val="0"/>
              <w:bidi w:val="0"/>
              <w:spacing w:before="1" w:line="300" w:lineRule="exact"/>
              <w:ind w:left="27" w:right="139"/>
              <w:jc w:val="left"/>
              <w:textAlignment w:val="auto"/>
              <w:rPr>
                <w:rFonts w:hint="eastAsia" w:ascii="仿宋" w:hAnsi="仿宋" w:eastAsia="仿宋" w:cs="仿宋"/>
                <w:spacing w:val="9"/>
                <w:sz w:val="24"/>
                <w:szCs w:val="24"/>
              </w:rPr>
            </w:pPr>
            <w:r>
              <w:rPr>
                <w:rFonts w:hint="eastAsia" w:ascii="仿宋" w:hAnsi="仿宋" w:eastAsia="仿宋" w:cs="仿宋"/>
                <w:spacing w:val="10"/>
                <w:sz w:val="24"/>
                <w:szCs w:val="24"/>
              </w:rPr>
              <w:t>③核心</w:t>
            </w:r>
            <w:r>
              <w:rPr>
                <w:rFonts w:hint="eastAsia" w:ascii="仿宋" w:hAnsi="仿宋" w:eastAsia="仿宋" w:cs="仿宋"/>
                <w:sz w:val="24"/>
                <w:szCs w:val="24"/>
              </w:rPr>
              <w:t>PCB</w:t>
            </w:r>
            <w:r>
              <w:rPr>
                <w:rFonts w:hint="eastAsia" w:ascii="仿宋" w:hAnsi="仿宋" w:eastAsia="仿宋" w:cs="仿宋"/>
                <w:spacing w:val="10"/>
                <w:sz w:val="24"/>
                <w:szCs w:val="24"/>
              </w:rPr>
              <w:t>板采用差分补</w:t>
            </w:r>
            <w:r>
              <w:rPr>
                <w:rFonts w:hint="eastAsia" w:ascii="仿宋" w:hAnsi="仿宋" w:eastAsia="仿宋" w:cs="仿宋"/>
                <w:spacing w:val="9"/>
                <w:sz w:val="24"/>
                <w:szCs w:val="24"/>
              </w:rPr>
              <w:t>偿技术，通过余量高</w:t>
            </w:r>
          </w:p>
          <w:p w14:paraId="270212B1">
            <w:pPr>
              <w:keepNext w:val="0"/>
              <w:keepLines w:val="0"/>
              <w:pageBreakBefore w:val="0"/>
              <w:widowControl w:val="0"/>
              <w:wordWrap/>
              <w:overflowPunct/>
              <w:topLinePunct w:val="0"/>
              <w:bidi w:val="0"/>
              <w:spacing w:before="1" w:line="300" w:lineRule="exact"/>
              <w:ind w:left="27" w:right="139"/>
              <w:jc w:val="left"/>
              <w:textAlignment w:val="auto"/>
              <w:rPr>
                <w:rFonts w:hint="eastAsia" w:ascii="仿宋" w:hAnsi="仿宋" w:eastAsia="仿宋" w:cs="仿宋"/>
                <w:color w:val="000000"/>
                <w:sz w:val="24"/>
                <w:szCs w:val="24"/>
              </w:rPr>
            </w:pPr>
            <w:r>
              <w:rPr>
                <w:rFonts w:hint="eastAsia" w:ascii="仿宋" w:hAnsi="仿宋" w:eastAsia="仿宋" w:cs="仿宋"/>
                <w:spacing w:val="9"/>
                <w:sz w:val="24"/>
                <w:szCs w:val="24"/>
              </w:rPr>
              <w:t>④</w:t>
            </w:r>
            <w:r>
              <w:rPr>
                <w:rFonts w:hint="eastAsia" w:ascii="仿宋" w:hAnsi="仿宋" w:eastAsia="仿宋" w:cs="仿宋"/>
                <w:spacing w:val="10"/>
                <w:sz w:val="24"/>
                <w:szCs w:val="24"/>
              </w:rPr>
              <w:t>高抗压及阻燃塑料材质 ,保证模块的使用牢固、耐用性⑤模块自带防尘盖，有T5 68A、T568B两种标准打线标记，方便快速完成端接</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B957F94">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750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99EC290">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r>
      <w:tr w14:paraId="2C15A2D5">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2AA3345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B4500B5">
            <w:pPr>
              <w:spacing w:line="360" w:lineRule="auto"/>
              <w:jc w:val="center"/>
              <w:rPr>
                <w:rFonts w:hint="eastAsia" w:ascii="仿宋" w:hAnsi="仿宋" w:eastAsia="仿宋" w:cs="仿宋"/>
                <w:color w:val="000000"/>
                <w:sz w:val="24"/>
                <w:szCs w:val="24"/>
              </w:rPr>
            </w:pPr>
            <w:r>
              <w:rPr>
                <w:rFonts w:hint="eastAsia" w:ascii="仿宋" w:hAnsi="仿宋" w:eastAsia="仿宋" w:cs="仿宋"/>
                <w:spacing w:val="6"/>
                <w:sz w:val="24"/>
                <w:szCs w:val="24"/>
              </w:rPr>
              <w:t>理线架</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9479652">
            <w:pPr>
              <w:keepNext w:val="0"/>
              <w:keepLines w:val="0"/>
              <w:pageBreakBefore w:val="0"/>
              <w:widowControl w:val="0"/>
              <w:wordWrap/>
              <w:overflowPunct/>
              <w:topLinePunct w:val="0"/>
              <w:bidi w:val="0"/>
              <w:spacing w:line="300" w:lineRule="exact"/>
              <w:textAlignment w:val="auto"/>
              <w:rPr>
                <w:rFonts w:hint="eastAsia" w:ascii="仿宋" w:hAnsi="仿宋" w:eastAsia="仿宋" w:cs="仿宋"/>
                <w:color w:val="000000"/>
                <w:sz w:val="24"/>
                <w:szCs w:val="24"/>
              </w:rPr>
            </w:pPr>
            <w:r>
              <w:rPr>
                <w:rFonts w:hint="eastAsia" w:ascii="仿宋" w:hAnsi="仿宋" w:eastAsia="仿宋" w:cs="仿宋"/>
                <w:spacing w:val="8"/>
                <w:sz w:val="24"/>
                <w:szCs w:val="24"/>
              </w:rPr>
              <w:t>规格:冷轧钢板制作，黑</w:t>
            </w:r>
            <w:r>
              <w:rPr>
                <w:rFonts w:hint="eastAsia" w:ascii="仿宋" w:hAnsi="仿宋" w:eastAsia="仿宋" w:cs="仿宋"/>
                <w:spacing w:val="6"/>
                <w:sz w:val="24"/>
                <w:szCs w:val="24"/>
              </w:rPr>
              <w:t>色、1U</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BD628E3">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8A27D98">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r>
      <w:tr w14:paraId="380380E9">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651A37B0">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0155781">
            <w:pPr>
              <w:spacing w:line="360" w:lineRule="auto"/>
              <w:jc w:val="center"/>
              <w:rPr>
                <w:rFonts w:hint="eastAsia" w:ascii="仿宋" w:hAnsi="仿宋" w:eastAsia="仿宋" w:cs="仿宋"/>
                <w:color w:val="000000"/>
                <w:sz w:val="24"/>
                <w:szCs w:val="24"/>
              </w:rPr>
            </w:pPr>
            <w:r>
              <w:rPr>
                <w:rFonts w:hint="eastAsia" w:ascii="仿宋" w:hAnsi="仿宋" w:eastAsia="仿宋" w:cs="仿宋"/>
                <w:spacing w:val="4"/>
                <w:sz w:val="24"/>
                <w:szCs w:val="24"/>
              </w:rPr>
              <w:t>网络跳线</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B2E40D1">
            <w:pPr>
              <w:keepNext w:val="0"/>
              <w:keepLines w:val="0"/>
              <w:pageBreakBefore w:val="0"/>
              <w:widowControl w:val="0"/>
              <w:wordWrap/>
              <w:overflowPunct/>
              <w:topLinePunct w:val="0"/>
              <w:bidi w:val="0"/>
              <w:spacing w:line="300" w:lineRule="exact"/>
              <w:textAlignment w:val="auto"/>
              <w:rPr>
                <w:rFonts w:hint="eastAsia" w:ascii="仿宋" w:hAnsi="仿宋" w:eastAsia="仿宋" w:cs="仿宋"/>
                <w:color w:val="000000"/>
                <w:sz w:val="24"/>
                <w:szCs w:val="24"/>
              </w:rPr>
            </w:pPr>
            <w:r>
              <w:rPr>
                <w:rFonts w:hint="eastAsia" w:ascii="仿宋" w:hAnsi="仿宋" w:eastAsia="仿宋" w:cs="仿宋"/>
                <w:spacing w:val="6"/>
                <w:sz w:val="24"/>
                <w:szCs w:val="24"/>
              </w:rPr>
              <w:t>1.名称:六类非屏蔽跳线</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36146AF">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2500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312E028">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条</w:t>
            </w:r>
          </w:p>
        </w:tc>
      </w:tr>
      <w:tr w14:paraId="0988CB81">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75B67F22">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079EEA7">
            <w:pPr>
              <w:spacing w:line="360" w:lineRule="auto"/>
              <w:jc w:val="center"/>
              <w:rPr>
                <w:rFonts w:hint="eastAsia" w:ascii="仿宋" w:hAnsi="仿宋" w:eastAsia="仿宋" w:cs="仿宋"/>
                <w:color w:val="000000"/>
                <w:sz w:val="24"/>
                <w:szCs w:val="24"/>
              </w:rPr>
            </w:pPr>
            <w:r>
              <w:rPr>
                <w:rFonts w:hint="eastAsia" w:ascii="仿宋" w:hAnsi="仿宋" w:eastAsia="仿宋" w:cs="仿宋"/>
                <w:spacing w:val="5"/>
                <w:sz w:val="24"/>
                <w:szCs w:val="24"/>
              </w:rPr>
              <w:t>12芯单（多）模</w:t>
            </w:r>
            <w:r>
              <w:rPr>
                <w:rFonts w:hint="eastAsia" w:ascii="仿宋" w:hAnsi="仿宋" w:eastAsia="仿宋" w:cs="仿宋"/>
                <w:spacing w:val="7"/>
                <w:sz w:val="24"/>
                <w:szCs w:val="24"/>
              </w:rPr>
              <w:t>光缆敷设</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D64BE06">
            <w:pPr>
              <w:keepNext w:val="0"/>
              <w:keepLines w:val="0"/>
              <w:pageBreakBefore w:val="0"/>
              <w:widowControl w:val="0"/>
              <w:wordWrap/>
              <w:overflowPunct/>
              <w:topLinePunct w:val="0"/>
              <w:bidi w:val="0"/>
              <w:spacing w:before="143" w:line="300" w:lineRule="exact"/>
              <w:ind w:left="30" w:right="142" w:firstLine="10"/>
              <w:textAlignment w:val="auto"/>
              <w:rPr>
                <w:rFonts w:hint="eastAsia" w:ascii="仿宋" w:hAnsi="仿宋" w:eastAsia="仿宋" w:cs="仿宋"/>
                <w:sz w:val="24"/>
                <w:szCs w:val="24"/>
              </w:rPr>
            </w:pPr>
            <w:r>
              <w:rPr>
                <w:rFonts w:hint="eastAsia" w:ascii="仿宋" w:hAnsi="仿宋" w:eastAsia="仿宋" w:cs="仿宋"/>
                <w:spacing w:val="6"/>
                <w:sz w:val="24"/>
                <w:szCs w:val="24"/>
              </w:rPr>
              <w:t>1.名称:12芯单模光缆敷</w:t>
            </w:r>
            <w:r>
              <w:rPr>
                <w:rFonts w:hint="eastAsia" w:ascii="仿宋" w:hAnsi="仿宋" w:eastAsia="仿宋" w:cs="仿宋"/>
                <w:sz w:val="24"/>
                <w:szCs w:val="24"/>
              </w:rPr>
              <w:t>设</w:t>
            </w:r>
          </w:p>
          <w:p w14:paraId="077BEF18">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3"/>
                <w:sz w:val="24"/>
                <w:szCs w:val="24"/>
              </w:rPr>
              <w:t>2.敷设方式:管内穿放，</w:t>
            </w:r>
            <w:r>
              <w:rPr>
                <w:rFonts w:hint="eastAsia" w:ascii="仿宋" w:hAnsi="仿宋" w:eastAsia="仿宋" w:cs="仿宋"/>
                <w:spacing w:val="9"/>
                <w:sz w:val="24"/>
                <w:szCs w:val="24"/>
              </w:rPr>
              <w:t>施工工艺符合弱电相关施</w:t>
            </w:r>
            <w:r>
              <w:rPr>
                <w:rFonts w:hint="eastAsia" w:ascii="仿宋" w:hAnsi="仿宋" w:eastAsia="仿宋" w:cs="仿宋"/>
                <w:spacing w:val="-1"/>
                <w:sz w:val="24"/>
                <w:szCs w:val="24"/>
              </w:rPr>
              <w:t>工标准。</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F1BE6B0">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D8B6743">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69CD1A7C">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933899C">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0BD7308">
            <w:pPr>
              <w:spacing w:line="360" w:lineRule="auto"/>
              <w:jc w:val="center"/>
              <w:rPr>
                <w:rFonts w:hint="eastAsia" w:ascii="仿宋" w:hAnsi="仿宋" w:eastAsia="仿宋" w:cs="仿宋"/>
                <w:color w:val="000000"/>
                <w:sz w:val="24"/>
                <w:szCs w:val="24"/>
              </w:rPr>
            </w:pPr>
            <w:r>
              <w:rPr>
                <w:rFonts w:hint="eastAsia" w:ascii="仿宋" w:hAnsi="仿宋" w:eastAsia="仿宋" w:cs="仿宋"/>
                <w:spacing w:val="5"/>
                <w:sz w:val="24"/>
                <w:szCs w:val="24"/>
              </w:rPr>
              <w:t>12芯单（多）模</w:t>
            </w:r>
            <w:r>
              <w:rPr>
                <w:rFonts w:hint="eastAsia" w:ascii="仿宋" w:hAnsi="仿宋" w:eastAsia="仿宋" w:cs="仿宋"/>
                <w:spacing w:val="7"/>
                <w:sz w:val="24"/>
                <w:szCs w:val="24"/>
              </w:rPr>
              <w:t>光缆敷设</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78D7600">
            <w:pPr>
              <w:keepNext w:val="0"/>
              <w:keepLines w:val="0"/>
              <w:pageBreakBefore w:val="0"/>
              <w:widowControl w:val="0"/>
              <w:wordWrap/>
              <w:overflowPunct/>
              <w:topLinePunct w:val="0"/>
              <w:bidi w:val="0"/>
              <w:spacing w:before="143" w:line="300" w:lineRule="exact"/>
              <w:ind w:left="30" w:right="142" w:firstLine="10"/>
              <w:textAlignment w:val="auto"/>
              <w:rPr>
                <w:rFonts w:hint="eastAsia" w:ascii="仿宋" w:hAnsi="仿宋" w:eastAsia="仿宋" w:cs="仿宋"/>
                <w:sz w:val="24"/>
                <w:szCs w:val="24"/>
              </w:rPr>
            </w:pPr>
            <w:bookmarkStart w:id="43" w:name="OLE_LINK33"/>
            <w:r>
              <w:rPr>
                <w:rFonts w:hint="eastAsia" w:ascii="仿宋" w:hAnsi="仿宋" w:eastAsia="仿宋" w:cs="仿宋"/>
                <w:spacing w:val="6"/>
                <w:sz w:val="24"/>
                <w:szCs w:val="24"/>
              </w:rPr>
              <w:t>1.名称:12芯单模光缆敷</w:t>
            </w:r>
            <w:r>
              <w:rPr>
                <w:rFonts w:hint="eastAsia" w:ascii="仿宋" w:hAnsi="仿宋" w:eastAsia="仿宋" w:cs="仿宋"/>
                <w:sz w:val="24"/>
                <w:szCs w:val="24"/>
              </w:rPr>
              <w:t>设</w:t>
            </w:r>
          </w:p>
          <w:p w14:paraId="0B620586">
            <w:pPr>
              <w:keepNext w:val="0"/>
              <w:keepLines w:val="0"/>
              <w:pageBreakBefore w:val="0"/>
              <w:widowControl w:val="0"/>
              <w:wordWrap/>
              <w:overflowPunct/>
              <w:topLinePunct w:val="0"/>
              <w:bidi w:val="0"/>
              <w:spacing w:line="300" w:lineRule="exact"/>
              <w:textAlignment w:val="auto"/>
              <w:rPr>
                <w:rFonts w:hint="eastAsia" w:ascii="仿宋" w:hAnsi="仿宋" w:eastAsia="仿宋" w:cs="仿宋"/>
                <w:color w:val="000000"/>
                <w:sz w:val="24"/>
                <w:szCs w:val="24"/>
              </w:rPr>
            </w:pPr>
            <w:r>
              <w:rPr>
                <w:rFonts w:hint="eastAsia" w:ascii="仿宋" w:hAnsi="仿宋" w:eastAsia="仿宋" w:cs="仿宋"/>
                <w:spacing w:val="7"/>
                <w:sz w:val="24"/>
                <w:szCs w:val="24"/>
              </w:rPr>
              <w:t>2.敷设方式:线槽内布放，</w:t>
            </w:r>
            <w:r>
              <w:rPr>
                <w:rFonts w:hint="eastAsia" w:ascii="仿宋" w:hAnsi="仿宋" w:eastAsia="仿宋" w:cs="仿宋"/>
                <w:spacing w:val="3"/>
                <w:sz w:val="24"/>
                <w:szCs w:val="24"/>
              </w:rPr>
              <w:t>施工工艺符合弱电相</w:t>
            </w:r>
            <w:r>
              <w:rPr>
                <w:rFonts w:hint="eastAsia" w:ascii="仿宋" w:hAnsi="仿宋" w:eastAsia="仿宋" w:cs="仿宋"/>
                <w:spacing w:val="2"/>
                <w:sz w:val="24"/>
                <w:szCs w:val="24"/>
              </w:rPr>
              <w:t>关施工标准。</w:t>
            </w:r>
            <w:bookmarkEnd w:id="43"/>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DEF59AD">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6C61B3A">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715B47DD">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323B7EEA">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1469378">
            <w:pPr>
              <w:spacing w:line="360" w:lineRule="auto"/>
              <w:jc w:val="center"/>
              <w:rPr>
                <w:rFonts w:hint="eastAsia" w:ascii="仿宋" w:hAnsi="仿宋" w:eastAsia="仿宋" w:cs="仿宋"/>
                <w:color w:val="000000"/>
                <w:sz w:val="24"/>
                <w:szCs w:val="24"/>
              </w:rPr>
            </w:pPr>
            <w:r>
              <w:rPr>
                <w:rFonts w:hint="eastAsia" w:ascii="仿宋" w:hAnsi="仿宋" w:eastAsia="仿宋" w:cs="仿宋"/>
                <w:spacing w:val="5"/>
                <w:sz w:val="24"/>
                <w:szCs w:val="24"/>
              </w:rPr>
              <w:t>12芯单（多）模</w:t>
            </w:r>
            <w:r>
              <w:rPr>
                <w:rFonts w:hint="eastAsia" w:ascii="仿宋" w:hAnsi="仿宋" w:eastAsia="仿宋" w:cs="仿宋"/>
                <w:spacing w:val="7"/>
                <w:sz w:val="24"/>
                <w:szCs w:val="24"/>
              </w:rPr>
              <w:t>光缆敷设</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DB28631">
            <w:pPr>
              <w:keepNext w:val="0"/>
              <w:keepLines w:val="0"/>
              <w:pageBreakBefore w:val="0"/>
              <w:widowControl w:val="0"/>
              <w:wordWrap/>
              <w:overflowPunct/>
              <w:topLinePunct w:val="0"/>
              <w:bidi w:val="0"/>
              <w:spacing w:before="144" w:line="300" w:lineRule="exact"/>
              <w:ind w:left="30" w:right="142" w:firstLine="10"/>
              <w:textAlignment w:val="auto"/>
              <w:rPr>
                <w:rFonts w:hint="eastAsia" w:ascii="仿宋" w:hAnsi="仿宋" w:eastAsia="仿宋" w:cs="仿宋"/>
                <w:sz w:val="24"/>
                <w:szCs w:val="24"/>
              </w:rPr>
            </w:pPr>
            <w:r>
              <w:rPr>
                <w:rFonts w:hint="eastAsia" w:ascii="仿宋" w:hAnsi="仿宋" w:eastAsia="仿宋" w:cs="仿宋"/>
                <w:spacing w:val="6"/>
                <w:sz w:val="24"/>
                <w:szCs w:val="24"/>
              </w:rPr>
              <w:t>1.名称:12芯单模光缆敷</w:t>
            </w:r>
            <w:r>
              <w:rPr>
                <w:rFonts w:hint="eastAsia" w:ascii="仿宋" w:hAnsi="仿宋" w:eastAsia="仿宋" w:cs="仿宋"/>
                <w:sz w:val="24"/>
                <w:szCs w:val="24"/>
              </w:rPr>
              <w:t>设</w:t>
            </w:r>
          </w:p>
          <w:p w14:paraId="0BF030E0">
            <w:pPr>
              <w:keepNext w:val="0"/>
              <w:keepLines w:val="0"/>
              <w:pageBreakBefore w:val="0"/>
              <w:widowControl w:val="0"/>
              <w:wordWrap/>
              <w:overflowPunct/>
              <w:topLinePunct w:val="0"/>
              <w:bidi w:val="0"/>
              <w:spacing w:line="300" w:lineRule="exact"/>
              <w:textAlignment w:val="auto"/>
              <w:rPr>
                <w:rFonts w:hint="eastAsia" w:ascii="仿宋" w:hAnsi="仿宋" w:eastAsia="仿宋" w:cs="仿宋"/>
                <w:color w:val="000000"/>
                <w:sz w:val="24"/>
                <w:szCs w:val="24"/>
              </w:rPr>
            </w:pPr>
            <w:r>
              <w:rPr>
                <w:rFonts w:hint="eastAsia" w:ascii="仿宋" w:hAnsi="仿宋" w:eastAsia="仿宋" w:cs="仿宋"/>
                <w:spacing w:val="7"/>
                <w:sz w:val="24"/>
                <w:szCs w:val="24"/>
              </w:rPr>
              <w:t>2.敷设方式:桥架内布放</w:t>
            </w:r>
            <w:r>
              <w:rPr>
                <w:rFonts w:hint="eastAsia" w:ascii="仿宋" w:hAnsi="仿宋" w:eastAsia="仿宋" w:cs="仿宋"/>
                <w:spacing w:val="3"/>
                <w:sz w:val="24"/>
                <w:szCs w:val="24"/>
              </w:rPr>
              <w:t>,施工工艺符合弱电相</w:t>
            </w:r>
            <w:r>
              <w:rPr>
                <w:rFonts w:hint="eastAsia" w:ascii="仿宋" w:hAnsi="仿宋" w:eastAsia="仿宋" w:cs="仿宋"/>
                <w:spacing w:val="2"/>
                <w:sz w:val="24"/>
                <w:szCs w:val="24"/>
              </w:rPr>
              <w:t>关施工标准。</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BF3619E">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3BF882F">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723468A7">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501E2A76">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887BD27">
            <w:pPr>
              <w:spacing w:line="360" w:lineRule="auto"/>
              <w:jc w:val="center"/>
              <w:rPr>
                <w:rFonts w:hint="eastAsia" w:ascii="仿宋" w:hAnsi="仿宋" w:eastAsia="仿宋" w:cs="仿宋"/>
                <w:color w:val="000000"/>
                <w:sz w:val="24"/>
                <w:szCs w:val="24"/>
              </w:rPr>
            </w:pPr>
            <w:r>
              <w:rPr>
                <w:rFonts w:hint="eastAsia" w:ascii="仿宋" w:hAnsi="仿宋" w:eastAsia="仿宋" w:cs="仿宋"/>
                <w:spacing w:val="5"/>
                <w:sz w:val="24"/>
                <w:szCs w:val="24"/>
              </w:rPr>
              <w:t>12芯单（多）模</w:t>
            </w:r>
            <w:r>
              <w:rPr>
                <w:rFonts w:hint="eastAsia" w:ascii="仿宋" w:hAnsi="仿宋" w:eastAsia="仿宋" w:cs="仿宋"/>
                <w:spacing w:val="7"/>
                <w:sz w:val="24"/>
                <w:szCs w:val="24"/>
              </w:rPr>
              <w:t>光缆敷设</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E50398B">
            <w:pPr>
              <w:keepNext w:val="0"/>
              <w:keepLines w:val="0"/>
              <w:pageBreakBefore w:val="0"/>
              <w:widowControl w:val="0"/>
              <w:wordWrap/>
              <w:overflowPunct/>
              <w:topLinePunct w:val="0"/>
              <w:bidi w:val="0"/>
              <w:spacing w:before="145" w:line="300" w:lineRule="exact"/>
              <w:ind w:left="30" w:right="142" w:firstLine="10"/>
              <w:textAlignment w:val="auto"/>
              <w:rPr>
                <w:rFonts w:hint="eastAsia" w:ascii="仿宋" w:hAnsi="仿宋" w:eastAsia="仿宋" w:cs="仿宋"/>
                <w:sz w:val="24"/>
                <w:szCs w:val="24"/>
              </w:rPr>
            </w:pPr>
            <w:r>
              <w:rPr>
                <w:rFonts w:hint="eastAsia" w:ascii="仿宋" w:hAnsi="仿宋" w:eastAsia="仿宋" w:cs="仿宋"/>
                <w:spacing w:val="6"/>
                <w:sz w:val="24"/>
                <w:szCs w:val="24"/>
              </w:rPr>
              <w:t>1.名称:12芯多模光缆敷</w:t>
            </w:r>
            <w:r>
              <w:rPr>
                <w:rFonts w:hint="eastAsia" w:ascii="仿宋" w:hAnsi="仿宋" w:eastAsia="仿宋" w:cs="仿宋"/>
                <w:sz w:val="24"/>
                <w:szCs w:val="24"/>
              </w:rPr>
              <w:t>设</w:t>
            </w:r>
          </w:p>
          <w:p w14:paraId="6BF4F829">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3"/>
                <w:sz w:val="24"/>
                <w:szCs w:val="24"/>
              </w:rPr>
              <w:t>2.敷设方式:管内穿放，</w:t>
            </w:r>
            <w:r>
              <w:rPr>
                <w:rFonts w:hint="eastAsia" w:ascii="仿宋" w:hAnsi="仿宋" w:eastAsia="仿宋" w:cs="仿宋"/>
                <w:spacing w:val="9"/>
                <w:sz w:val="24"/>
                <w:szCs w:val="24"/>
              </w:rPr>
              <w:t>施工工艺符合弱电相关施</w:t>
            </w:r>
            <w:r>
              <w:rPr>
                <w:rFonts w:hint="eastAsia" w:ascii="仿宋" w:hAnsi="仿宋" w:eastAsia="仿宋" w:cs="仿宋"/>
                <w:spacing w:val="-1"/>
                <w:sz w:val="24"/>
                <w:szCs w:val="24"/>
              </w:rPr>
              <w:t>工标准。</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BA2A8D6">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E008BA8">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0FFB52E5">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A955F89">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B7C419D">
            <w:pPr>
              <w:spacing w:line="360" w:lineRule="auto"/>
              <w:jc w:val="center"/>
              <w:rPr>
                <w:rFonts w:hint="eastAsia" w:ascii="仿宋" w:hAnsi="仿宋" w:eastAsia="仿宋" w:cs="仿宋"/>
                <w:color w:val="000000"/>
                <w:sz w:val="24"/>
                <w:szCs w:val="24"/>
              </w:rPr>
            </w:pPr>
            <w:r>
              <w:rPr>
                <w:rFonts w:hint="eastAsia" w:ascii="仿宋" w:hAnsi="仿宋" w:eastAsia="仿宋" w:cs="仿宋"/>
                <w:spacing w:val="5"/>
                <w:sz w:val="24"/>
                <w:szCs w:val="24"/>
              </w:rPr>
              <w:t>12芯单（多）模</w:t>
            </w:r>
            <w:r>
              <w:rPr>
                <w:rFonts w:hint="eastAsia" w:ascii="仿宋" w:hAnsi="仿宋" w:eastAsia="仿宋" w:cs="仿宋"/>
                <w:spacing w:val="7"/>
                <w:sz w:val="24"/>
                <w:szCs w:val="24"/>
              </w:rPr>
              <w:t>光缆敷设</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CBB9AD8">
            <w:pPr>
              <w:keepNext w:val="0"/>
              <w:keepLines w:val="0"/>
              <w:pageBreakBefore w:val="0"/>
              <w:widowControl w:val="0"/>
              <w:wordWrap/>
              <w:overflowPunct/>
              <w:topLinePunct w:val="0"/>
              <w:bidi w:val="0"/>
              <w:spacing w:before="145" w:line="300" w:lineRule="exact"/>
              <w:ind w:left="30" w:right="142" w:firstLine="10"/>
              <w:textAlignment w:val="auto"/>
              <w:rPr>
                <w:rFonts w:hint="eastAsia" w:ascii="仿宋" w:hAnsi="仿宋" w:eastAsia="仿宋" w:cs="仿宋"/>
                <w:sz w:val="24"/>
                <w:szCs w:val="24"/>
              </w:rPr>
            </w:pPr>
            <w:r>
              <w:rPr>
                <w:rFonts w:hint="eastAsia" w:ascii="仿宋" w:hAnsi="仿宋" w:eastAsia="仿宋" w:cs="仿宋"/>
                <w:spacing w:val="6"/>
                <w:sz w:val="24"/>
                <w:szCs w:val="24"/>
              </w:rPr>
              <w:t>1.名称:12芯多模光缆敷</w:t>
            </w:r>
            <w:r>
              <w:rPr>
                <w:rFonts w:hint="eastAsia" w:ascii="仿宋" w:hAnsi="仿宋" w:eastAsia="仿宋" w:cs="仿宋"/>
                <w:sz w:val="24"/>
                <w:szCs w:val="24"/>
              </w:rPr>
              <w:t>设</w:t>
            </w:r>
          </w:p>
          <w:p w14:paraId="75BFF2B7">
            <w:pPr>
              <w:keepNext w:val="0"/>
              <w:keepLines w:val="0"/>
              <w:pageBreakBefore w:val="0"/>
              <w:widowControl w:val="0"/>
              <w:wordWrap/>
              <w:overflowPunct/>
              <w:topLinePunct w:val="0"/>
              <w:bidi w:val="0"/>
              <w:spacing w:line="300" w:lineRule="exact"/>
              <w:textAlignment w:val="auto"/>
              <w:rPr>
                <w:rFonts w:hint="eastAsia" w:ascii="仿宋" w:hAnsi="仿宋" w:eastAsia="仿宋" w:cs="仿宋"/>
                <w:color w:val="000000"/>
                <w:sz w:val="24"/>
                <w:szCs w:val="24"/>
              </w:rPr>
            </w:pPr>
            <w:r>
              <w:rPr>
                <w:rFonts w:hint="eastAsia" w:ascii="仿宋" w:hAnsi="仿宋" w:eastAsia="仿宋" w:cs="仿宋"/>
                <w:spacing w:val="7"/>
                <w:sz w:val="24"/>
                <w:szCs w:val="24"/>
              </w:rPr>
              <w:t>2.敷设方式:线槽内布放</w:t>
            </w:r>
            <w:r>
              <w:rPr>
                <w:rFonts w:hint="eastAsia" w:ascii="仿宋" w:hAnsi="仿宋" w:eastAsia="仿宋" w:cs="仿宋"/>
                <w:spacing w:val="3"/>
                <w:sz w:val="24"/>
                <w:szCs w:val="24"/>
              </w:rPr>
              <w:t>,施工工艺符合弱电相</w:t>
            </w:r>
            <w:r>
              <w:rPr>
                <w:rFonts w:hint="eastAsia" w:ascii="仿宋" w:hAnsi="仿宋" w:eastAsia="仿宋" w:cs="仿宋"/>
                <w:spacing w:val="2"/>
                <w:sz w:val="24"/>
                <w:szCs w:val="24"/>
              </w:rPr>
              <w:t>关施工标准。</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41E11FB">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3606B05">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05C8BF9C">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579A660B">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125C65C">
            <w:pPr>
              <w:spacing w:line="360" w:lineRule="auto"/>
              <w:jc w:val="center"/>
              <w:rPr>
                <w:rFonts w:hint="eastAsia" w:ascii="仿宋" w:hAnsi="仿宋" w:eastAsia="仿宋" w:cs="仿宋"/>
                <w:color w:val="000000"/>
                <w:sz w:val="24"/>
                <w:szCs w:val="24"/>
              </w:rPr>
            </w:pPr>
            <w:r>
              <w:rPr>
                <w:rFonts w:hint="eastAsia" w:ascii="仿宋" w:hAnsi="仿宋" w:eastAsia="仿宋" w:cs="仿宋"/>
                <w:spacing w:val="5"/>
                <w:sz w:val="24"/>
                <w:szCs w:val="24"/>
              </w:rPr>
              <w:t>12芯单（多）模</w:t>
            </w:r>
            <w:r>
              <w:rPr>
                <w:rFonts w:hint="eastAsia" w:ascii="仿宋" w:hAnsi="仿宋" w:eastAsia="仿宋" w:cs="仿宋"/>
                <w:spacing w:val="7"/>
                <w:sz w:val="24"/>
                <w:szCs w:val="24"/>
              </w:rPr>
              <w:t>光缆敷设</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77EB44C">
            <w:pPr>
              <w:keepNext w:val="0"/>
              <w:keepLines w:val="0"/>
              <w:pageBreakBefore w:val="0"/>
              <w:widowControl w:val="0"/>
              <w:wordWrap/>
              <w:overflowPunct/>
              <w:topLinePunct w:val="0"/>
              <w:bidi w:val="0"/>
              <w:spacing w:before="146" w:line="300" w:lineRule="exact"/>
              <w:ind w:left="30" w:right="142" w:firstLine="10"/>
              <w:textAlignment w:val="auto"/>
              <w:rPr>
                <w:rFonts w:hint="eastAsia" w:ascii="仿宋" w:hAnsi="仿宋" w:eastAsia="仿宋" w:cs="仿宋"/>
                <w:sz w:val="24"/>
                <w:szCs w:val="24"/>
              </w:rPr>
            </w:pPr>
            <w:r>
              <w:rPr>
                <w:rFonts w:hint="eastAsia" w:ascii="仿宋" w:hAnsi="仿宋" w:eastAsia="仿宋" w:cs="仿宋"/>
                <w:spacing w:val="6"/>
                <w:sz w:val="24"/>
                <w:szCs w:val="24"/>
              </w:rPr>
              <w:t>1.名称:12芯多模光缆敷</w:t>
            </w:r>
            <w:r>
              <w:rPr>
                <w:rFonts w:hint="eastAsia" w:ascii="仿宋" w:hAnsi="仿宋" w:eastAsia="仿宋" w:cs="仿宋"/>
                <w:sz w:val="24"/>
                <w:szCs w:val="24"/>
              </w:rPr>
              <w:t>设</w:t>
            </w:r>
          </w:p>
          <w:p w14:paraId="66B7DE97">
            <w:pPr>
              <w:keepNext w:val="0"/>
              <w:keepLines w:val="0"/>
              <w:pageBreakBefore w:val="0"/>
              <w:widowControl w:val="0"/>
              <w:wordWrap/>
              <w:overflowPunct/>
              <w:topLinePunct w:val="0"/>
              <w:bidi w:val="0"/>
              <w:spacing w:line="300" w:lineRule="exact"/>
              <w:textAlignment w:val="auto"/>
              <w:rPr>
                <w:rFonts w:hint="eastAsia" w:ascii="仿宋" w:hAnsi="仿宋" w:eastAsia="仿宋" w:cs="仿宋"/>
                <w:color w:val="000000"/>
                <w:sz w:val="24"/>
                <w:szCs w:val="24"/>
              </w:rPr>
            </w:pPr>
            <w:r>
              <w:rPr>
                <w:rFonts w:hint="eastAsia" w:ascii="仿宋" w:hAnsi="仿宋" w:eastAsia="仿宋" w:cs="仿宋"/>
                <w:spacing w:val="7"/>
                <w:sz w:val="24"/>
                <w:szCs w:val="24"/>
              </w:rPr>
              <w:t>2.敷设方式:桥架内布放</w:t>
            </w:r>
            <w:r>
              <w:rPr>
                <w:rFonts w:hint="eastAsia" w:ascii="仿宋" w:hAnsi="仿宋" w:eastAsia="仿宋" w:cs="仿宋"/>
                <w:spacing w:val="3"/>
                <w:sz w:val="24"/>
                <w:szCs w:val="24"/>
              </w:rPr>
              <w:t>,施工工艺符合弱电相</w:t>
            </w:r>
            <w:r>
              <w:rPr>
                <w:rFonts w:hint="eastAsia" w:ascii="仿宋" w:hAnsi="仿宋" w:eastAsia="仿宋" w:cs="仿宋"/>
                <w:spacing w:val="2"/>
                <w:sz w:val="24"/>
                <w:szCs w:val="24"/>
              </w:rPr>
              <w:t>关施工标准。</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3286F9C">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E05F502">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795B3AC4">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095B754">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49950D8">
            <w:pPr>
              <w:spacing w:line="360" w:lineRule="auto"/>
              <w:jc w:val="center"/>
              <w:rPr>
                <w:rFonts w:hint="eastAsia" w:ascii="仿宋" w:hAnsi="仿宋" w:eastAsia="仿宋" w:cs="仿宋"/>
                <w:spacing w:val="7"/>
                <w:kern w:val="0"/>
                <w:sz w:val="24"/>
                <w:szCs w:val="24"/>
              </w:rPr>
            </w:pPr>
            <w:r>
              <w:rPr>
                <w:rFonts w:hint="eastAsia" w:ascii="仿宋" w:hAnsi="仿宋" w:eastAsia="仿宋" w:cs="仿宋"/>
                <w:spacing w:val="7"/>
                <w:kern w:val="0"/>
                <w:sz w:val="24"/>
                <w:szCs w:val="24"/>
              </w:rPr>
              <w:t>24芯单模光缆敷设</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B32FB77">
            <w:pPr>
              <w:keepNext w:val="0"/>
              <w:keepLines w:val="0"/>
              <w:pageBreakBefore w:val="0"/>
              <w:widowControl w:val="0"/>
              <w:numPr>
                <w:ilvl w:val="0"/>
                <w:numId w:val="12"/>
              </w:numPr>
              <w:wordWrap/>
              <w:overflowPunct/>
              <w:topLinePunct w:val="0"/>
              <w:bidi w:val="0"/>
              <w:spacing w:line="300" w:lineRule="exact"/>
              <w:ind w:left="28"/>
              <w:textAlignment w:val="auto"/>
              <w:rPr>
                <w:rFonts w:hint="eastAsia" w:ascii="仿宋" w:hAnsi="仿宋" w:eastAsia="仿宋" w:cs="仿宋"/>
                <w:spacing w:val="6"/>
                <w:sz w:val="24"/>
                <w:szCs w:val="24"/>
              </w:rPr>
            </w:pPr>
            <w:r>
              <w:rPr>
                <w:rFonts w:hint="eastAsia" w:ascii="仿宋" w:hAnsi="仿宋" w:eastAsia="仿宋" w:cs="仿宋"/>
                <w:spacing w:val="6"/>
                <w:sz w:val="24"/>
                <w:szCs w:val="24"/>
              </w:rPr>
              <w:t>名称:24芯单模光缆敷</w:t>
            </w:r>
          </w:p>
          <w:p w14:paraId="2AD5DD19">
            <w:pPr>
              <w:keepNext w:val="0"/>
              <w:keepLines w:val="0"/>
              <w:pageBreakBefore w:val="0"/>
              <w:widowControl w:val="0"/>
              <w:numPr>
                <w:ilvl w:val="0"/>
                <w:numId w:val="12"/>
              </w:numPr>
              <w:wordWrap/>
              <w:overflowPunct/>
              <w:topLinePunct w:val="0"/>
              <w:bidi w:val="0"/>
              <w:spacing w:line="300" w:lineRule="exact"/>
              <w:ind w:left="28"/>
              <w:textAlignment w:val="auto"/>
              <w:rPr>
                <w:rFonts w:hint="eastAsia" w:ascii="仿宋" w:hAnsi="仿宋" w:eastAsia="仿宋" w:cs="仿宋"/>
                <w:color w:val="000000"/>
                <w:sz w:val="24"/>
                <w:szCs w:val="24"/>
              </w:rPr>
            </w:pPr>
            <w:r>
              <w:rPr>
                <w:rFonts w:hint="eastAsia" w:ascii="仿宋" w:hAnsi="仿宋" w:eastAsia="仿宋" w:cs="仿宋"/>
                <w:spacing w:val="3"/>
                <w:sz w:val="24"/>
                <w:szCs w:val="24"/>
              </w:rPr>
              <w:t>敷设方式:管内穿放，</w:t>
            </w:r>
            <w:r>
              <w:rPr>
                <w:rFonts w:hint="eastAsia" w:ascii="仿宋" w:hAnsi="仿宋" w:eastAsia="仿宋" w:cs="仿宋"/>
                <w:spacing w:val="9"/>
                <w:sz w:val="24"/>
                <w:szCs w:val="24"/>
              </w:rPr>
              <w:t>施工工艺符合弱电相关施</w:t>
            </w:r>
            <w:r>
              <w:rPr>
                <w:rFonts w:hint="eastAsia" w:ascii="仿宋" w:hAnsi="仿宋" w:eastAsia="仿宋" w:cs="仿宋"/>
                <w:spacing w:val="-1"/>
                <w:sz w:val="24"/>
                <w:szCs w:val="24"/>
              </w:rPr>
              <w:t>工标准。</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3BF104C">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1666</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B03E20A">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17568995">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2A44CA4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5FBAC10">
            <w:pPr>
              <w:spacing w:line="360" w:lineRule="auto"/>
              <w:jc w:val="center"/>
              <w:rPr>
                <w:rFonts w:hint="eastAsia" w:ascii="仿宋" w:hAnsi="仿宋" w:eastAsia="仿宋" w:cs="仿宋"/>
                <w:spacing w:val="7"/>
                <w:kern w:val="0"/>
                <w:sz w:val="24"/>
                <w:szCs w:val="24"/>
              </w:rPr>
            </w:pPr>
            <w:r>
              <w:rPr>
                <w:rFonts w:hint="eastAsia" w:ascii="仿宋" w:hAnsi="仿宋" w:eastAsia="仿宋" w:cs="仿宋"/>
                <w:spacing w:val="7"/>
                <w:kern w:val="0"/>
                <w:sz w:val="24"/>
                <w:szCs w:val="24"/>
              </w:rPr>
              <w:t>24芯单模光缆敷设</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7E9CB7F">
            <w:pPr>
              <w:keepNext w:val="0"/>
              <w:keepLines w:val="0"/>
              <w:pageBreakBefore w:val="0"/>
              <w:widowControl w:val="0"/>
              <w:wordWrap/>
              <w:overflowPunct/>
              <w:topLinePunct w:val="0"/>
              <w:bidi w:val="0"/>
              <w:spacing w:before="142" w:line="300" w:lineRule="exact"/>
              <w:ind w:left="29" w:right="144" w:firstLine="10"/>
              <w:textAlignment w:val="auto"/>
              <w:rPr>
                <w:rFonts w:hint="eastAsia" w:ascii="仿宋" w:hAnsi="仿宋" w:eastAsia="仿宋" w:cs="仿宋"/>
                <w:sz w:val="24"/>
                <w:szCs w:val="24"/>
              </w:rPr>
            </w:pPr>
            <w:r>
              <w:rPr>
                <w:rFonts w:hint="eastAsia" w:ascii="仿宋" w:hAnsi="仿宋" w:eastAsia="仿宋" w:cs="仿宋"/>
                <w:spacing w:val="6"/>
                <w:sz w:val="24"/>
                <w:szCs w:val="24"/>
              </w:rPr>
              <w:t>1.名称:24芯单模光缆敷</w:t>
            </w:r>
            <w:r>
              <w:rPr>
                <w:rFonts w:hint="eastAsia" w:ascii="仿宋" w:hAnsi="仿宋" w:eastAsia="仿宋" w:cs="仿宋"/>
                <w:sz w:val="24"/>
                <w:szCs w:val="24"/>
              </w:rPr>
              <w:t>设</w:t>
            </w:r>
          </w:p>
          <w:p w14:paraId="457F7BC5">
            <w:pPr>
              <w:keepNext w:val="0"/>
              <w:keepLines w:val="0"/>
              <w:pageBreakBefore w:val="0"/>
              <w:widowControl w:val="0"/>
              <w:wordWrap/>
              <w:overflowPunct/>
              <w:topLinePunct w:val="0"/>
              <w:bidi w:val="0"/>
              <w:spacing w:line="300" w:lineRule="exact"/>
              <w:textAlignment w:val="auto"/>
              <w:rPr>
                <w:rFonts w:hint="eastAsia" w:ascii="仿宋" w:hAnsi="仿宋" w:eastAsia="仿宋" w:cs="仿宋"/>
                <w:color w:val="000000"/>
                <w:sz w:val="24"/>
                <w:szCs w:val="24"/>
              </w:rPr>
            </w:pPr>
            <w:r>
              <w:rPr>
                <w:rFonts w:hint="eastAsia" w:ascii="仿宋" w:hAnsi="仿宋" w:eastAsia="仿宋" w:cs="仿宋"/>
                <w:spacing w:val="7"/>
                <w:sz w:val="24"/>
                <w:szCs w:val="24"/>
              </w:rPr>
              <w:t>2.敷设方式:线槽内布放</w:t>
            </w:r>
            <w:r>
              <w:rPr>
                <w:rFonts w:hint="eastAsia" w:ascii="仿宋" w:hAnsi="仿宋" w:eastAsia="仿宋" w:cs="仿宋"/>
                <w:spacing w:val="3"/>
                <w:sz w:val="24"/>
                <w:szCs w:val="24"/>
              </w:rPr>
              <w:t>,施工工艺符合弱电相</w:t>
            </w:r>
            <w:r>
              <w:rPr>
                <w:rFonts w:hint="eastAsia" w:ascii="仿宋" w:hAnsi="仿宋" w:eastAsia="仿宋" w:cs="仿宋"/>
                <w:spacing w:val="2"/>
                <w:sz w:val="24"/>
                <w:szCs w:val="24"/>
              </w:rPr>
              <w:t>关施工标准。</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075BE2A">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1666</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45EEEC0">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56886115">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655A92A2">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9BE9097">
            <w:pPr>
              <w:spacing w:line="360" w:lineRule="auto"/>
              <w:jc w:val="center"/>
              <w:rPr>
                <w:rFonts w:hint="eastAsia" w:ascii="仿宋" w:hAnsi="仿宋" w:eastAsia="仿宋" w:cs="仿宋"/>
                <w:spacing w:val="7"/>
                <w:kern w:val="0"/>
                <w:sz w:val="24"/>
                <w:szCs w:val="24"/>
              </w:rPr>
            </w:pPr>
            <w:r>
              <w:rPr>
                <w:rFonts w:hint="eastAsia" w:ascii="仿宋" w:hAnsi="仿宋" w:eastAsia="仿宋" w:cs="仿宋"/>
                <w:spacing w:val="7"/>
                <w:kern w:val="0"/>
                <w:sz w:val="24"/>
                <w:szCs w:val="24"/>
              </w:rPr>
              <w:t>24芯单模光缆敷设</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AD5B013">
            <w:pPr>
              <w:keepNext w:val="0"/>
              <w:keepLines w:val="0"/>
              <w:pageBreakBefore w:val="0"/>
              <w:widowControl w:val="0"/>
              <w:wordWrap/>
              <w:overflowPunct/>
              <w:topLinePunct w:val="0"/>
              <w:bidi w:val="0"/>
              <w:spacing w:before="144" w:line="300" w:lineRule="exact"/>
              <w:ind w:left="29" w:right="144" w:firstLine="10"/>
              <w:textAlignment w:val="auto"/>
              <w:rPr>
                <w:rFonts w:hint="eastAsia" w:ascii="仿宋" w:hAnsi="仿宋" w:eastAsia="仿宋" w:cs="仿宋"/>
                <w:sz w:val="24"/>
                <w:szCs w:val="24"/>
              </w:rPr>
            </w:pPr>
            <w:r>
              <w:rPr>
                <w:rFonts w:hint="eastAsia" w:ascii="仿宋" w:hAnsi="仿宋" w:eastAsia="仿宋" w:cs="仿宋"/>
                <w:spacing w:val="6"/>
                <w:sz w:val="24"/>
                <w:szCs w:val="24"/>
              </w:rPr>
              <w:t>1.名称:24芯单模光缆敷</w:t>
            </w:r>
            <w:r>
              <w:rPr>
                <w:rFonts w:hint="eastAsia" w:ascii="仿宋" w:hAnsi="仿宋" w:eastAsia="仿宋" w:cs="仿宋"/>
                <w:sz w:val="24"/>
                <w:szCs w:val="24"/>
              </w:rPr>
              <w:t>设</w:t>
            </w:r>
          </w:p>
          <w:p w14:paraId="0212B8A4">
            <w:pPr>
              <w:keepNext w:val="0"/>
              <w:keepLines w:val="0"/>
              <w:pageBreakBefore w:val="0"/>
              <w:widowControl w:val="0"/>
              <w:wordWrap/>
              <w:overflowPunct/>
              <w:topLinePunct w:val="0"/>
              <w:bidi w:val="0"/>
              <w:spacing w:line="300" w:lineRule="exact"/>
              <w:textAlignment w:val="auto"/>
              <w:rPr>
                <w:rFonts w:hint="eastAsia" w:ascii="仿宋" w:hAnsi="仿宋" w:eastAsia="仿宋" w:cs="仿宋"/>
                <w:color w:val="000000"/>
                <w:sz w:val="24"/>
                <w:szCs w:val="24"/>
              </w:rPr>
            </w:pPr>
            <w:r>
              <w:rPr>
                <w:rFonts w:hint="eastAsia" w:ascii="仿宋" w:hAnsi="仿宋" w:eastAsia="仿宋" w:cs="仿宋"/>
                <w:spacing w:val="7"/>
                <w:sz w:val="24"/>
                <w:szCs w:val="24"/>
              </w:rPr>
              <w:t>2.敷设方式:桥架内布放</w:t>
            </w:r>
            <w:r>
              <w:rPr>
                <w:rFonts w:hint="eastAsia" w:ascii="仿宋" w:hAnsi="仿宋" w:eastAsia="仿宋" w:cs="仿宋"/>
                <w:spacing w:val="3"/>
                <w:sz w:val="24"/>
                <w:szCs w:val="24"/>
              </w:rPr>
              <w:t>,施工工艺符合弱电相</w:t>
            </w:r>
            <w:r>
              <w:rPr>
                <w:rFonts w:hint="eastAsia" w:ascii="仿宋" w:hAnsi="仿宋" w:eastAsia="仿宋" w:cs="仿宋"/>
                <w:spacing w:val="2"/>
                <w:sz w:val="24"/>
                <w:szCs w:val="24"/>
              </w:rPr>
              <w:t>关施工标准。</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669CBA9">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1668</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47AECF9">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4ABE7B3D">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76A78D95">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156BE53">
            <w:pPr>
              <w:spacing w:line="360" w:lineRule="auto"/>
              <w:jc w:val="center"/>
              <w:rPr>
                <w:rFonts w:hint="eastAsia" w:ascii="仿宋" w:hAnsi="仿宋" w:eastAsia="仿宋" w:cs="仿宋"/>
                <w:spacing w:val="7"/>
                <w:kern w:val="0"/>
                <w:sz w:val="24"/>
                <w:szCs w:val="24"/>
              </w:rPr>
            </w:pPr>
            <w:r>
              <w:rPr>
                <w:rFonts w:hint="eastAsia" w:ascii="仿宋" w:hAnsi="仿宋" w:eastAsia="仿宋" w:cs="仿宋"/>
                <w:spacing w:val="7"/>
                <w:kern w:val="0"/>
                <w:sz w:val="24"/>
                <w:szCs w:val="24"/>
              </w:rPr>
              <w:t>24芯单模光缆敷设</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D1115F0">
            <w:pPr>
              <w:keepNext w:val="0"/>
              <w:keepLines w:val="0"/>
              <w:pageBreakBefore w:val="0"/>
              <w:widowControl w:val="0"/>
              <w:wordWrap/>
              <w:overflowPunct/>
              <w:topLinePunct w:val="0"/>
              <w:bidi w:val="0"/>
              <w:spacing w:before="147" w:line="300" w:lineRule="exact"/>
              <w:ind w:left="29" w:right="144" w:firstLine="10"/>
              <w:textAlignment w:val="auto"/>
              <w:rPr>
                <w:rFonts w:hint="eastAsia" w:ascii="仿宋" w:hAnsi="仿宋" w:eastAsia="仿宋" w:cs="仿宋"/>
                <w:sz w:val="24"/>
                <w:szCs w:val="24"/>
              </w:rPr>
            </w:pPr>
            <w:r>
              <w:rPr>
                <w:rFonts w:hint="eastAsia" w:ascii="仿宋" w:hAnsi="仿宋" w:eastAsia="仿宋" w:cs="仿宋"/>
                <w:spacing w:val="6"/>
                <w:sz w:val="24"/>
                <w:szCs w:val="24"/>
              </w:rPr>
              <w:t>1.名称:24芯多模光缆敷</w:t>
            </w:r>
            <w:r>
              <w:rPr>
                <w:rFonts w:hint="eastAsia" w:ascii="仿宋" w:hAnsi="仿宋" w:eastAsia="仿宋" w:cs="仿宋"/>
                <w:sz w:val="24"/>
                <w:szCs w:val="24"/>
              </w:rPr>
              <w:t>设</w:t>
            </w:r>
          </w:p>
          <w:p w14:paraId="5CF4A763">
            <w:pPr>
              <w:keepNext w:val="0"/>
              <w:keepLines w:val="0"/>
              <w:pageBreakBefore w:val="0"/>
              <w:widowControl w:val="0"/>
              <w:wordWrap/>
              <w:overflowPunct/>
              <w:topLinePunct w:val="0"/>
              <w:bidi w:val="0"/>
              <w:spacing w:line="300" w:lineRule="exact"/>
              <w:ind w:left="28"/>
              <w:textAlignment w:val="auto"/>
              <w:rPr>
                <w:rFonts w:hint="eastAsia" w:ascii="仿宋" w:hAnsi="仿宋" w:eastAsia="仿宋" w:cs="仿宋"/>
                <w:sz w:val="24"/>
                <w:szCs w:val="24"/>
              </w:rPr>
            </w:pPr>
            <w:r>
              <w:rPr>
                <w:rFonts w:hint="eastAsia" w:ascii="仿宋" w:hAnsi="仿宋" w:eastAsia="仿宋" w:cs="仿宋"/>
                <w:spacing w:val="3"/>
                <w:sz w:val="24"/>
                <w:szCs w:val="24"/>
              </w:rPr>
              <w:t>2.敷设方式:管内穿放，</w:t>
            </w:r>
            <w:r>
              <w:rPr>
                <w:rFonts w:hint="eastAsia" w:ascii="仿宋" w:hAnsi="仿宋" w:eastAsia="仿宋" w:cs="仿宋"/>
                <w:spacing w:val="9"/>
                <w:sz w:val="24"/>
                <w:szCs w:val="24"/>
              </w:rPr>
              <w:t>施工工艺符合弱电相关施</w:t>
            </w:r>
            <w:r>
              <w:rPr>
                <w:rFonts w:hint="eastAsia" w:ascii="仿宋" w:hAnsi="仿宋" w:eastAsia="仿宋" w:cs="仿宋"/>
                <w:spacing w:val="-1"/>
                <w:sz w:val="24"/>
                <w:szCs w:val="24"/>
              </w:rPr>
              <w:t>工标准。</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D6E3ABB">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333</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82F000F">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41478860">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322F046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F14F261">
            <w:pPr>
              <w:spacing w:line="360" w:lineRule="auto"/>
              <w:jc w:val="center"/>
              <w:rPr>
                <w:rFonts w:hint="eastAsia" w:ascii="仿宋" w:hAnsi="仿宋" w:eastAsia="仿宋" w:cs="仿宋"/>
                <w:spacing w:val="7"/>
                <w:kern w:val="0"/>
                <w:sz w:val="24"/>
                <w:szCs w:val="24"/>
              </w:rPr>
            </w:pPr>
            <w:bookmarkStart w:id="44" w:name="OLE_LINK57"/>
            <w:r>
              <w:rPr>
                <w:rFonts w:hint="eastAsia" w:ascii="仿宋" w:hAnsi="仿宋" w:eastAsia="仿宋" w:cs="仿宋"/>
                <w:spacing w:val="7"/>
                <w:kern w:val="0"/>
                <w:sz w:val="24"/>
                <w:szCs w:val="24"/>
              </w:rPr>
              <w:t>24芯单模光缆敷设</w:t>
            </w:r>
            <w:bookmarkEnd w:id="44"/>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E5BA615">
            <w:pPr>
              <w:keepNext w:val="0"/>
              <w:keepLines w:val="0"/>
              <w:pageBreakBefore w:val="0"/>
              <w:widowControl w:val="0"/>
              <w:wordWrap/>
              <w:overflowPunct/>
              <w:topLinePunct w:val="0"/>
              <w:bidi w:val="0"/>
              <w:spacing w:before="149" w:line="300" w:lineRule="exact"/>
              <w:ind w:left="29" w:right="144" w:firstLine="10"/>
              <w:textAlignment w:val="auto"/>
              <w:rPr>
                <w:rFonts w:hint="eastAsia" w:ascii="仿宋" w:hAnsi="仿宋" w:eastAsia="仿宋" w:cs="仿宋"/>
                <w:sz w:val="24"/>
                <w:szCs w:val="24"/>
              </w:rPr>
            </w:pPr>
            <w:r>
              <w:rPr>
                <w:rFonts w:hint="eastAsia" w:ascii="仿宋" w:hAnsi="仿宋" w:eastAsia="仿宋" w:cs="仿宋"/>
                <w:spacing w:val="6"/>
                <w:sz w:val="24"/>
                <w:szCs w:val="24"/>
              </w:rPr>
              <w:t>1.名称:24芯多模光缆敷</w:t>
            </w:r>
            <w:r>
              <w:rPr>
                <w:rFonts w:hint="eastAsia" w:ascii="仿宋" w:hAnsi="仿宋" w:eastAsia="仿宋" w:cs="仿宋"/>
                <w:sz w:val="24"/>
                <w:szCs w:val="24"/>
              </w:rPr>
              <w:t>设</w:t>
            </w:r>
          </w:p>
          <w:p w14:paraId="0FC8D9C9">
            <w:pPr>
              <w:keepNext w:val="0"/>
              <w:keepLines w:val="0"/>
              <w:pageBreakBefore w:val="0"/>
              <w:widowControl w:val="0"/>
              <w:wordWrap/>
              <w:overflowPunct/>
              <w:topLinePunct w:val="0"/>
              <w:bidi w:val="0"/>
              <w:spacing w:line="300" w:lineRule="exact"/>
              <w:textAlignment w:val="auto"/>
              <w:rPr>
                <w:rFonts w:hint="eastAsia" w:ascii="仿宋" w:hAnsi="仿宋" w:eastAsia="仿宋" w:cs="仿宋"/>
                <w:color w:val="000000"/>
                <w:sz w:val="24"/>
                <w:szCs w:val="24"/>
              </w:rPr>
            </w:pPr>
            <w:r>
              <w:rPr>
                <w:rFonts w:hint="eastAsia" w:ascii="仿宋" w:hAnsi="仿宋" w:eastAsia="仿宋" w:cs="仿宋"/>
                <w:spacing w:val="7"/>
                <w:sz w:val="24"/>
                <w:szCs w:val="24"/>
              </w:rPr>
              <w:t>2.敷设方式:线槽内布放</w:t>
            </w:r>
            <w:r>
              <w:rPr>
                <w:rFonts w:hint="eastAsia" w:ascii="仿宋" w:hAnsi="仿宋" w:eastAsia="仿宋" w:cs="仿宋"/>
                <w:spacing w:val="3"/>
                <w:sz w:val="24"/>
                <w:szCs w:val="24"/>
              </w:rPr>
              <w:t>,施工工艺符合弱电相</w:t>
            </w:r>
            <w:r>
              <w:rPr>
                <w:rFonts w:hint="eastAsia" w:ascii="仿宋" w:hAnsi="仿宋" w:eastAsia="仿宋" w:cs="仿宋"/>
                <w:spacing w:val="2"/>
                <w:sz w:val="24"/>
                <w:szCs w:val="24"/>
              </w:rPr>
              <w:t>关施工标准。</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D90C7BC">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333</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ED77605">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6B4B475C">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4F37FF09">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D29D98F">
            <w:pPr>
              <w:spacing w:line="360" w:lineRule="auto"/>
              <w:jc w:val="center"/>
              <w:rPr>
                <w:rFonts w:hint="eastAsia" w:ascii="仿宋" w:hAnsi="仿宋" w:eastAsia="仿宋" w:cs="仿宋"/>
                <w:color w:val="000000"/>
                <w:sz w:val="24"/>
                <w:szCs w:val="24"/>
              </w:rPr>
            </w:pPr>
            <w:r>
              <w:rPr>
                <w:rFonts w:hint="eastAsia" w:ascii="仿宋" w:hAnsi="仿宋" w:eastAsia="仿宋" w:cs="仿宋"/>
                <w:spacing w:val="7"/>
                <w:kern w:val="0"/>
                <w:sz w:val="24"/>
                <w:szCs w:val="24"/>
              </w:rPr>
              <w:t>24芯单模光缆敷</w:t>
            </w:r>
            <w:r>
              <w:rPr>
                <w:rFonts w:hint="eastAsia" w:ascii="仿宋" w:hAnsi="仿宋" w:eastAsia="仿宋" w:cs="仿宋"/>
                <w:kern w:val="0"/>
                <w:sz w:val="24"/>
                <w:szCs w:val="24"/>
              </w:rPr>
              <w:t>设</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F1B694D">
            <w:pPr>
              <w:keepNext w:val="0"/>
              <w:keepLines w:val="0"/>
              <w:pageBreakBefore w:val="0"/>
              <w:widowControl w:val="0"/>
              <w:wordWrap/>
              <w:overflowPunct/>
              <w:topLinePunct w:val="0"/>
              <w:bidi w:val="0"/>
              <w:spacing w:before="151" w:line="300" w:lineRule="exact"/>
              <w:ind w:left="29" w:right="144" w:firstLine="10"/>
              <w:textAlignment w:val="auto"/>
              <w:rPr>
                <w:rFonts w:hint="eastAsia" w:ascii="仿宋" w:hAnsi="仿宋" w:eastAsia="仿宋" w:cs="仿宋"/>
                <w:sz w:val="24"/>
                <w:szCs w:val="24"/>
              </w:rPr>
            </w:pPr>
            <w:r>
              <w:rPr>
                <w:rFonts w:hint="eastAsia" w:ascii="仿宋" w:hAnsi="仿宋" w:eastAsia="仿宋" w:cs="仿宋"/>
                <w:spacing w:val="6"/>
                <w:sz w:val="24"/>
                <w:szCs w:val="24"/>
              </w:rPr>
              <w:t>1.名称:24芯多模光缆敷</w:t>
            </w:r>
            <w:r>
              <w:rPr>
                <w:rFonts w:hint="eastAsia" w:ascii="仿宋" w:hAnsi="仿宋" w:eastAsia="仿宋" w:cs="仿宋"/>
                <w:sz w:val="24"/>
                <w:szCs w:val="24"/>
              </w:rPr>
              <w:t>设</w:t>
            </w:r>
          </w:p>
          <w:p w14:paraId="0E252E7E">
            <w:pPr>
              <w:keepNext w:val="0"/>
              <w:keepLines w:val="0"/>
              <w:pageBreakBefore w:val="0"/>
              <w:widowControl w:val="0"/>
              <w:wordWrap/>
              <w:overflowPunct/>
              <w:topLinePunct w:val="0"/>
              <w:bidi w:val="0"/>
              <w:spacing w:line="300" w:lineRule="exact"/>
              <w:textAlignment w:val="auto"/>
              <w:rPr>
                <w:rFonts w:hint="eastAsia" w:ascii="仿宋" w:hAnsi="仿宋" w:eastAsia="仿宋" w:cs="仿宋"/>
                <w:color w:val="000000"/>
                <w:sz w:val="24"/>
                <w:szCs w:val="24"/>
              </w:rPr>
            </w:pPr>
            <w:r>
              <w:rPr>
                <w:rFonts w:hint="eastAsia" w:ascii="仿宋" w:hAnsi="仿宋" w:eastAsia="仿宋" w:cs="仿宋"/>
                <w:spacing w:val="7"/>
                <w:sz w:val="24"/>
                <w:szCs w:val="24"/>
              </w:rPr>
              <w:t>2.敷设方式:桥架内布放</w:t>
            </w:r>
            <w:r>
              <w:rPr>
                <w:rFonts w:hint="eastAsia" w:ascii="仿宋" w:hAnsi="仿宋" w:eastAsia="仿宋" w:cs="仿宋"/>
                <w:spacing w:val="3"/>
                <w:sz w:val="24"/>
                <w:szCs w:val="24"/>
              </w:rPr>
              <w:t>,施工工艺符合弱电相</w:t>
            </w:r>
            <w:r>
              <w:rPr>
                <w:rFonts w:hint="eastAsia" w:ascii="仿宋" w:hAnsi="仿宋" w:eastAsia="仿宋" w:cs="仿宋"/>
                <w:spacing w:val="2"/>
                <w:sz w:val="24"/>
                <w:szCs w:val="24"/>
              </w:rPr>
              <w:t>关施工标准。</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219EFBD">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334</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63536C7">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54F479CD">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A53AE09">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BB56087">
            <w:pPr>
              <w:spacing w:line="360" w:lineRule="auto"/>
              <w:jc w:val="center"/>
              <w:rPr>
                <w:rFonts w:hint="eastAsia" w:ascii="仿宋" w:hAnsi="仿宋" w:eastAsia="仿宋" w:cs="仿宋"/>
                <w:color w:val="000000"/>
                <w:sz w:val="24"/>
                <w:szCs w:val="24"/>
              </w:rPr>
            </w:pPr>
            <w:r>
              <w:rPr>
                <w:rFonts w:hint="eastAsia" w:ascii="仿宋" w:hAnsi="仿宋" w:eastAsia="仿宋" w:cs="仿宋"/>
                <w:spacing w:val="5"/>
                <w:sz w:val="24"/>
                <w:szCs w:val="24"/>
              </w:rPr>
              <w:t>跳线</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B5B29C6">
            <w:pPr>
              <w:keepNext w:val="0"/>
              <w:keepLines w:val="0"/>
              <w:pageBreakBefore w:val="0"/>
              <w:widowControl w:val="0"/>
              <w:wordWrap/>
              <w:overflowPunct/>
              <w:topLinePunct w:val="0"/>
              <w:bidi w:val="0"/>
              <w:spacing w:before="108" w:line="300" w:lineRule="exact"/>
              <w:ind w:left="28" w:right="593" w:firstLine="11"/>
              <w:textAlignment w:val="auto"/>
              <w:rPr>
                <w:rFonts w:hint="eastAsia" w:ascii="仿宋" w:hAnsi="仿宋" w:eastAsia="仿宋" w:cs="仿宋"/>
                <w:sz w:val="24"/>
                <w:szCs w:val="24"/>
              </w:rPr>
            </w:pPr>
            <w:r>
              <w:rPr>
                <w:rFonts w:hint="eastAsia" w:ascii="仿宋" w:hAnsi="仿宋" w:eastAsia="仿宋" w:cs="仿宋"/>
                <w:spacing w:val="5"/>
                <w:sz w:val="24"/>
                <w:szCs w:val="24"/>
              </w:rPr>
              <w:t>1.名称:光纤跳线</w:t>
            </w:r>
            <w:r>
              <w:rPr>
                <w:rFonts w:hint="eastAsia" w:ascii="仿宋" w:hAnsi="仿宋" w:eastAsia="仿宋" w:cs="仿宋"/>
                <w:spacing w:val="3"/>
                <w:sz w:val="24"/>
                <w:szCs w:val="24"/>
              </w:rPr>
              <w:t xml:space="preserve"> </w:t>
            </w:r>
            <w:r>
              <w:rPr>
                <w:rFonts w:hint="eastAsia" w:ascii="仿宋" w:hAnsi="仿宋" w:eastAsia="仿宋" w:cs="仿宋"/>
                <w:spacing w:val="6"/>
                <w:sz w:val="24"/>
                <w:szCs w:val="24"/>
              </w:rPr>
              <w:t>2.类别::千兆单模</w:t>
            </w:r>
          </w:p>
          <w:p w14:paraId="202D2BD4">
            <w:pPr>
              <w:keepNext w:val="0"/>
              <w:keepLines w:val="0"/>
              <w:pageBreakBefore w:val="0"/>
              <w:widowControl w:val="0"/>
              <w:kinsoku w:val="0"/>
              <w:wordWrap/>
              <w:overflowPunct/>
              <w:topLinePunct w:val="0"/>
              <w:autoSpaceDE w:val="0"/>
              <w:autoSpaceDN w:val="0"/>
              <w:bidi w:val="0"/>
              <w:adjustRightInd w:val="0"/>
              <w:snapToGrid w:val="0"/>
              <w:spacing w:line="300" w:lineRule="exact"/>
              <w:ind w:left="30"/>
              <w:textAlignment w:val="auto"/>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3.规格:长度3米</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CC4DA17">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2"/>
                <w:position w:val="1"/>
                <w:sz w:val="24"/>
                <w:szCs w:val="24"/>
              </w:rPr>
              <w:t>120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21783D9">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bookmarkStart w:id="45" w:name="OLE_LINK65"/>
            <w:r>
              <w:rPr>
                <w:rFonts w:hint="eastAsia" w:ascii="仿宋" w:hAnsi="仿宋" w:eastAsia="仿宋" w:cs="仿宋"/>
                <w:color w:val="000000"/>
                <w:sz w:val="24"/>
                <w:szCs w:val="24"/>
              </w:rPr>
              <w:t>条</w:t>
            </w:r>
            <w:bookmarkEnd w:id="45"/>
          </w:p>
        </w:tc>
      </w:tr>
      <w:tr w14:paraId="29607AF4">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BE8DC3A">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E6A2817">
            <w:pPr>
              <w:jc w:val="center"/>
              <w:rPr>
                <w:rFonts w:hint="eastAsia" w:ascii="仿宋" w:hAnsi="仿宋" w:eastAsia="仿宋" w:cs="仿宋"/>
                <w:sz w:val="24"/>
                <w:szCs w:val="24"/>
              </w:rPr>
            </w:pPr>
            <w:r>
              <w:rPr>
                <w:rFonts w:hint="eastAsia" w:ascii="仿宋" w:hAnsi="仿宋" w:eastAsia="仿宋" w:cs="仿宋"/>
                <w:spacing w:val="5"/>
                <w:sz w:val="24"/>
                <w:szCs w:val="24"/>
              </w:rPr>
              <w:t>跳线</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514F45EF">
            <w:pPr>
              <w:keepNext w:val="0"/>
              <w:keepLines w:val="0"/>
              <w:pageBreakBefore w:val="0"/>
              <w:widowControl w:val="0"/>
              <w:wordWrap/>
              <w:overflowPunct/>
              <w:topLinePunct w:val="0"/>
              <w:bidi w:val="0"/>
              <w:spacing w:before="110" w:line="300" w:lineRule="exact"/>
              <w:ind w:left="28" w:right="593" w:firstLine="11"/>
              <w:textAlignment w:val="auto"/>
              <w:rPr>
                <w:rFonts w:hint="eastAsia" w:ascii="仿宋" w:hAnsi="仿宋" w:eastAsia="仿宋" w:cs="仿宋"/>
                <w:sz w:val="24"/>
                <w:szCs w:val="24"/>
              </w:rPr>
            </w:pPr>
            <w:r>
              <w:rPr>
                <w:rFonts w:hint="eastAsia" w:ascii="仿宋" w:hAnsi="仿宋" w:eastAsia="仿宋" w:cs="仿宋"/>
                <w:spacing w:val="5"/>
                <w:sz w:val="24"/>
                <w:szCs w:val="24"/>
              </w:rPr>
              <w:t>1.名称:光纤跳线</w:t>
            </w:r>
            <w:r>
              <w:rPr>
                <w:rFonts w:hint="eastAsia" w:ascii="仿宋" w:hAnsi="仿宋" w:eastAsia="仿宋" w:cs="仿宋"/>
                <w:spacing w:val="3"/>
                <w:sz w:val="24"/>
                <w:szCs w:val="24"/>
              </w:rPr>
              <w:t xml:space="preserve"> </w:t>
            </w:r>
            <w:r>
              <w:rPr>
                <w:rFonts w:hint="eastAsia" w:ascii="仿宋" w:hAnsi="仿宋" w:eastAsia="仿宋" w:cs="仿宋"/>
                <w:spacing w:val="6"/>
                <w:sz w:val="24"/>
                <w:szCs w:val="24"/>
              </w:rPr>
              <w:t>2.类别::千兆多模</w:t>
            </w:r>
          </w:p>
          <w:p w14:paraId="11A2F69A">
            <w:pPr>
              <w:keepNext w:val="0"/>
              <w:keepLines w:val="0"/>
              <w:pageBreakBefore w:val="0"/>
              <w:widowControl w:val="0"/>
              <w:kinsoku w:val="0"/>
              <w:wordWrap/>
              <w:overflowPunct/>
              <w:topLinePunct w:val="0"/>
              <w:autoSpaceDE w:val="0"/>
              <w:autoSpaceDN w:val="0"/>
              <w:bidi w:val="0"/>
              <w:adjustRightInd w:val="0"/>
              <w:snapToGrid w:val="0"/>
              <w:spacing w:line="300" w:lineRule="exact"/>
              <w:ind w:left="30"/>
              <w:textAlignment w:val="auto"/>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3.规格:长度3米</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392BACB">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lang w:eastAsia="en-US"/>
              </w:rPr>
            </w:pPr>
            <w:r>
              <w:rPr>
                <w:rFonts w:hint="eastAsia" w:ascii="仿宋" w:hAnsi="仿宋" w:eastAsia="仿宋" w:cs="仿宋"/>
                <w:spacing w:val="-2"/>
                <w:position w:val="1"/>
                <w:sz w:val="24"/>
                <w:szCs w:val="24"/>
              </w:rPr>
              <w:t>120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AD719D1">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rPr>
            </w:pPr>
            <w:r>
              <w:rPr>
                <w:rFonts w:hint="eastAsia" w:ascii="仿宋" w:hAnsi="仿宋" w:eastAsia="仿宋" w:cs="仿宋"/>
                <w:spacing w:val="-2"/>
                <w:position w:val="1"/>
                <w:sz w:val="24"/>
                <w:szCs w:val="24"/>
              </w:rPr>
              <w:t>条</w:t>
            </w:r>
          </w:p>
        </w:tc>
      </w:tr>
      <w:tr w14:paraId="0FA674A0">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527BF722">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71CD338">
            <w:pPr>
              <w:jc w:val="center"/>
              <w:rPr>
                <w:rFonts w:hint="eastAsia" w:ascii="仿宋" w:hAnsi="仿宋" w:eastAsia="仿宋" w:cs="仿宋"/>
                <w:sz w:val="24"/>
                <w:szCs w:val="24"/>
              </w:rPr>
            </w:pPr>
            <w:r>
              <w:rPr>
                <w:rFonts w:hint="eastAsia" w:ascii="仿宋" w:hAnsi="仿宋" w:eastAsia="仿宋" w:cs="仿宋"/>
                <w:spacing w:val="5"/>
                <w:sz w:val="24"/>
                <w:szCs w:val="24"/>
              </w:rPr>
              <w:t>跳线</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15129DC">
            <w:pPr>
              <w:keepNext w:val="0"/>
              <w:keepLines w:val="0"/>
              <w:pageBreakBefore w:val="0"/>
              <w:widowControl w:val="0"/>
              <w:wordWrap/>
              <w:overflowPunct/>
              <w:topLinePunct w:val="0"/>
              <w:bidi w:val="0"/>
              <w:spacing w:before="113" w:line="300" w:lineRule="exact"/>
              <w:ind w:left="28" w:right="593" w:firstLine="11"/>
              <w:textAlignment w:val="auto"/>
              <w:rPr>
                <w:rFonts w:hint="eastAsia" w:ascii="仿宋" w:hAnsi="仿宋" w:eastAsia="仿宋" w:cs="仿宋"/>
                <w:sz w:val="24"/>
                <w:szCs w:val="24"/>
              </w:rPr>
            </w:pPr>
            <w:r>
              <w:rPr>
                <w:rFonts w:hint="eastAsia" w:ascii="仿宋" w:hAnsi="仿宋" w:eastAsia="仿宋" w:cs="仿宋"/>
                <w:spacing w:val="5"/>
                <w:sz w:val="24"/>
                <w:szCs w:val="24"/>
              </w:rPr>
              <w:t>1.名称:光纤跳线</w:t>
            </w:r>
            <w:r>
              <w:rPr>
                <w:rFonts w:hint="eastAsia" w:ascii="仿宋" w:hAnsi="仿宋" w:eastAsia="仿宋" w:cs="仿宋"/>
                <w:spacing w:val="3"/>
                <w:sz w:val="24"/>
                <w:szCs w:val="24"/>
              </w:rPr>
              <w:t xml:space="preserve"> </w:t>
            </w:r>
            <w:r>
              <w:rPr>
                <w:rFonts w:hint="eastAsia" w:ascii="仿宋" w:hAnsi="仿宋" w:eastAsia="仿宋" w:cs="仿宋"/>
                <w:spacing w:val="6"/>
                <w:sz w:val="24"/>
                <w:szCs w:val="24"/>
              </w:rPr>
              <w:t>2.类别::千兆单模</w:t>
            </w:r>
          </w:p>
          <w:p w14:paraId="7A260EC7">
            <w:pPr>
              <w:keepNext w:val="0"/>
              <w:keepLines w:val="0"/>
              <w:pageBreakBefore w:val="0"/>
              <w:widowControl w:val="0"/>
              <w:kinsoku w:val="0"/>
              <w:wordWrap/>
              <w:overflowPunct/>
              <w:topLinePunct w:val="0"/>
              <w:autoSpaceDE w:val="0"/>
              <w:autoSpaceDN w:val="0"/>
              <w:bidi w:val="0"/>
              <w:adjustRightInd w:val="0"/>
              <w:snapToGrid w:val="0"/>
              <w:spacing w:line="300" w:lineRule="exact"/>
              <w:ind w:left="30"/>
              <w:textAlignment w:val="auto"/>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3.规格:长度5米</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509F8973">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lang w:eastAsia="en-US"/>
              </w:rPr>
            </w:pPr>
            <w:r>
              <w:rPr>
                <w:rFonts w:hint="eastAsia" w:ascii="仿宋" w:hAnsi="仿宋" w:eastAsia="仿宋" w:cs="仿宋"/>
                <w:spacing w:val="-2"/>
                <w:position w:val="1"/>
                <w:sz w:val="24"/>
                <w:szCs w:val="24"/>
              </w:rPr>
              <w:t>100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B058B09">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rPr>
            </w:pPr>
            <w:r>
              <w:rPr>
                <w:rFonts w:hint="eastAsia" w:ascii="仿宋" w:hAnsi="仿宋" w:eastAsia="仿宋" w:cs="仿宋"/>
                <w:spacing w:val="-2"/>
                <w:position w:val="1"/>
                <w:sz w:val="24"/>
                <w:szCs w:val="24"/>
              </w:rPr>
              <w:t>条</w:t>
            </w:r>
          </w:p>
        </w:tc>
      </w:tr>
      <w:tr w14:paraId="4DA675FD">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66B660EE">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35C944B">
            <w:pPr>
              <w:jc w:val="center"/>
              <w:rPr>
                <w:rFonts w:hint="eastAsia" w:ascii="仿宋" w:hAnsi="仿宋" w:eastAsia="仿宋" w:cs="仿宋"/>
                <w:sz w:val="24"/>
                <w:szCs w:val="24"/>
              </w:rPr>
            </w:pPr>
            <w:r>
              <w:rPr>
                <w:rFonts w:hint="eastAsia" w:ascii="仿宋" w:hAnsi="仿宋" w:eastAsia="仿宋" w:cs="仿宋"/>
                <w:spacing w:val="5"/>
                <w:sz w:val="24"/>
                <w:szCs w:val="24"/>
              </w:rPr>
              <w:t>跳线</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5357247">
            <w:pPr>
              <w:keepNext w:val="0"/>
              <w:keepLines w:val="0"/>
              <w:pageBreakBefore w:val="0"/>
              <w:widowControl w:val="0"/>
              <w:wordWrap/>
              <w:overflowPunct/>
              <w:topLinePunct w:val="0"/>
              <w:bidi w:val="0"/>
              <w:spacing w:before="115" w:line="300" w:lineRule="exact"/>
              <w:ind w:left="28" w:right="593" w:firstLine="11"/>
              <w:textAlignment w:val="auto"/>
              <w:rPr>
                <w:rFonts w:hint="eastAsia" w:ascii="仿宋" w:hAnsi="仿宋" w:eastAsia="仿宋" w:cs="仿宋"/>
                <w:sz w:val="24"/>
                <w:szCs w:val="24"/>
              </w:rPr>
            </w:pPr>
            <w:r>
              <w:rPr>
                <w:rFonts w:hint="eastAsia" w:ascii="仿宋" w:hAnsi="仿宋" w:eastAsia="仿宋" w:cs="仿宋"/>
                <w:spacing w:val="5"/>
                <w:sz w:val="24"/>
                <w:szCs w:val="24"/>
              </w:rPr>
              <w:t>1.名称:光纤跳线</w:t>
            </w:r>
            <w:r>
              <w:rPr>
                <w:rFonts w:hint="eastAsia" w:ascii="仿宋" w:hAnsi="仿宋" w:eastAsia="仿宋" w:cs="仿宋"/>
                <w:spacing w:val="3"/>
                <w:sz w:val="24"/>
                <w:szCs w:val="24"/>
              </w:rPr>
              <w:t xml:space="preserve"> </w:t>
            </w:r>
            <w:r>
              <w:rPr>
                <w:rFonts w:hint="eastAsia" w:ascii="仿宋" w:hAnsi="仿宋" w:eastAsia="仿宋" w:cs="仿宋"/>
                <w:spacing w:val="6"/>
                <w:sz w:val="24"/>
                <w:szCs w:val="24"/>
              </w:rPr>
              <w:t>2.类别::千兆多模</w:t>
            </w:r>
          </w:p>
          <w:p w14:paraId="2CAF1363">
            <w:pPr>
              <w:keepNext w:val="0"/>
              <w:keepLines w:val="0"/>
              <w:pageBreakBefore w:val="0"/>
              <w:widowControl w:val="0"/>
              <w:kinsoku w:val="0"/>
              <w:wordWrap/>
              <w:overflowPunct/>
              <w:topLinePunct w:val="0"/>
              <w:autoSpaceDE w:val="0"/>
              <w:autoSpaceDN w:val="0"/>
              <w:bidi w:val="0"/>
              <w:adjustRightInd w:val="0"/>
              <w:snapToGrid w:val="0"/>
              <w:spacing w:line="300" w:lineRule="exact"/>
              <w:ind w:left="30"/>
              <w:textAlignment w:val="auto"/>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3.规格:长度5米</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014762F">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lang w:eastAsia="en-US"/>
              </w:rPr>
            </w:pPr>
            <w:r>
              <w:rPr>
                <w:rFonts w:hint="eastAsia" w:ascii="仿宋" w:hAnsi="仿宋" w:eastAsia="仿宋" w:cs="仿宋"/>
                <w:spacing w:val="-2"/>
                <w:position w:val="1"/>
                <w:sz w:val="24"/>
                <w:szCs w:val="24"/>
              </w:rPr>
              <w:t>100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06B66A4">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rPr>
            </w:pPr>
            <w:r>
              <w:rPr>
                <w:rFonts w:hint="eastAsia" w:ascii="仿宋" w:hAnsi="仿宋" w:eastAsia="仿宋" w:cs="仿宋"/>
                <w:spacing w:val="-2"/>
                <w:position w:val="1"/>
                <w:sz w:val="24"/>
                <w:szCs w:val="24"/>
              </w:rPr>
              <w:t>条</w:t>
            </w:r>
          </w:p>
        </w:tc>
      </w:tr>
      <w:tr w14:paraId="5B1146D5">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5D2617BF">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4661A41">
            <w:pPr>
              <w:jc w:val="center"/>
              <w:rPr>
                <w:rFonts w:hint="eastAsia" w:ascii="仿宋" w:hAnsi="仿宋" w:eastAsia="仿宋" w:cs="仿宋"/>
                <w:sz w:val="24"/>
                <w:szCs w:val="24"/>
              </w:rPr>
            </w:pPr>
            <w:r>
              <w:rPr>
                <w:rFonts w:hint="eastAsia" w:ascii="仿宋" w:hAnsi="仿宋" w:eastAsia="仿宋" w:cs="仿宋"/>
                <w:spacing w:val="5"/>
                <w:sz w:val="24"/>
                <w:szCs w:val="24"/>
              </w:rPr>
              <w:t>跳线</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248B0E2">
            <w:pPr>
              <w:keepNext w:val="0"/>
              <w:keepLines w:val="0"/>
              <w:pageBreakBefore w:val="0"/>
              <w:widowControl w:val="0"/>
              <w:wordWrap/>
              <w:overflowPunct/>
              <w:topLinePunct w:val="0"/>
              <w:bidi w:val="0"/>
              <w:spacing w:before="118" w:line="300" w:lineRule="exact"/>
              <w:ind w:left="28" w:right="593" w:firstLine="11"/>
              <w:textAlignment w:val="auto"/>
              <w:rPr>
                <w:rFonts w:hint="eastAsia" w:ascii="仿宋" w:hAnsi="仿宋" w:eastAsia="仿宋" w:cs="仿宋"/>
                <w:sz w:val="24"/>
                <w:szCs w:val="24"/>
              </w:rPr>
            </w:pPr>
            <w:r>
              <w:rPr>
                <w:rFonts w:hint="eastAsia" w:ascii="仿宋" w:hAnsi="仿宋" w:eastAsia="仿宋" w:cs="仿宋"/>
                <w:spacing w:val="5"/>
                <w:sz w:val="24"/>
                <w:szCs w:val="24"/>
              </w:rPr>
              <w:t>1.名称:光纤跳线</w:t>
            </w:r>
            <w:r>
              <w:rPr>
                <w:rFonts w:hint="eastAsia" w:ascii="仿宋" w:hAnsi="仿宋" w:eastAsia="仿宋" w:cs="仿宋"/>
                <w:spacing w:val="3"/>
                <w:sz w:val="24"/>
                <w:szCs w:val="24"/>
              </w:rPr>
              <w:t xml:space="preserve"> </w:t>
            </w:r>
            <w:r>
              <w:rPr>
                <w:rFonts w:hint="eastAsia" w:ascii="仿宋" w:hAnsi="仿宋" w:eastAsia="仿宋" w:cs="仿宋"/>
                <w:spacing w:val="6"/>
                <w:sz w:val="24"/>
                <w:szCs w:val="24"/>
              </w:rPr>
              <w:t>2.类别::千兆单模</w:t>
            </w:r>
          </w:p>
          <w:p w14:paraId="29AA1299">
            <w:pPr>
              <w:keepNext w:val="0"/>
              <w:keepLines w:val="0"/>
              <w:pageBreakBefore w:val="0"/>
              <w:widowControl w:val="0"/>
              <w:kinsoku w:val="0"/>
              <w:wordWrap/>
              <w:overflowPunct/>
              <w:topLinePunct w:val="0"/>
              <w:autoSpaceDE w:val="0"/>
              <w:autoSpaceDN w:val="0"/>
              <w:bidi w:val="0"/>
              <w:adjustRightInd w:val="0"/>
              <w:snapToGrid w:val="0"/>
              <w:spacing w:line="300" w:lineRule="exact"/>
              <w:ind w:left="30"/>
              <w:textAlignment w:val="auto"/>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3.规格:长度10米</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C091A64">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lang w:eastAsia="en-US"/>
              </w:rPr>
            </w:pPr>
            <w:r>
              <w:rPr>
                <w:rFonts w:hint="eastAsia" w:ascii="仿宋" w:hAnsi="仿宋" w:eastAsia="仿宋" w:cs="仿宋"/>
                <w:spacing w:val="-2"/>
                <w:position w:val="1"/>
                <w:sz w:val="24"/>
                <w:szCs w:val="24"/>
              </w:rPr>
              <w:t>50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56A0C68D">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rPr>
            </w:pPr>
            <w:r>
              <w:rPr>
                <w:rFonts w:hint="eastAsia" w:ascii="仿宋" w:hAnsi="仿宋" w:eastAsia="仿宋" w:cs="仿宋"/>
                <w:spacing w:val="-2"/>
                <w:position w:val="1"/>
                <w:sz w:val="24"/>
                <w:szCs w:val="24"/>
              </w:rPr>
              <w:t>条</w:t>
            </w:r>
          </w:p>
        </w:tc>
      </w:tr>
      <w:tr w14:paraId="09E1D5D7">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3DA5DA0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25</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9CEF350">
            <w:pPr>
              <w:jc w:val="center"/>
              <w:rPr>
                <w:rFonts w:hint="eastAsia" w:ascii="仿宋" w:hAnsi="仿宋" w:eastAsia="仿宋" w:cs="仿宋"/>
                <w:sz w:val="24"/>
                <w:szCs w:val="24"/>
              </w:rPr>
            </w:pPr>
            <w:r>
              <w:rPr>
                <w:rFonts w:hint="eastAsia" w:ascii="仿宋" w:hAnsi="仿宋" w:eastAsia="仿宋" w:cs="仿宋"/>
                <w:spacing w:val="5"/>
                <w:sz w:val="24"/>
                <w:szCs w:val="24"/>
              </w:rPr>
              <w:t>跳线</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AAA90BD">
            <w:pPr>
              <w:keepNext w:val="0"/>
              <w:keepLines w:val="0"/>
              <w:pageBreakBefore w:val="0"/>
              <w:widowControl w:val="0"/>
              <w:wordWrap/>
              <w:overflowPunct/>
              <w:topLinePunct w:val="0"/>
              <w:bidi w:val="0"/>
              <w:spacing w:before="94" w:line="300" w:lineRule="exact"/>
              <w:ind w:left="29" w:right="591" w:firstLine="11"/>
              <w:textAlignment w:val="auto"/>
              <w:rPr>
                <w:rFonts w:hint="eastAsia" w:ascii="仿宋" w:hAnsi="仿宋" w:eastAsia="仿宋" w:cs="仿宋"/>
                <w:sz w:val="24"/>
                <w:szCs w:val="24"/>
              </w:rPr>
            </w:pPr>
            <w:bookmarkStart w:id="46" w:name="_Hlk224644601"/>
            <w:r>
              <w:rPr>
                <w:rFonts w:hint="eastAsia" w:ascii="仿宋" w:hAnsi="仿宋" w:eastAsia="仿宋" w:cs="仿宋"/>
                <w:spacing w:val="5"/>
                <w:sz w:val="24"/>
                <w:szCs w:val="24"/>
              </w:rPr>
              <w:t>1.名称:光纤跳线</w:t>
            </w:r>
            <w:r>
              <w:rPr>
                <w:rFonts w:hint="eastAsia" w:ascii="仿宋" w:hAnsi="仿宋" w:eastAsia="仿宋" w:cs="仿宋"/>
                <w:spacing w:val="3"/>
                <w:sz w:val="24"/>
                <w:szCs w:val="24"/>
              </w:rPr>
              <w:t xml:space="preserve"> </w:t>
            </w:r>
            <w:r>
              <w:rPr>
                <w:rFonts w:hint="eastAsia" w:ascii="仿宋" w:hAnsi="仿宋" w:eastAsia="仿宋" w:cs="仿宋"/>
                <w:spacing w:val="6"/>
                <w:sz w:val="24"/>
                <w:szCs w:val="24"/>
              </w:rPr>
              <w:t>2.类别::千兆多模</w:t>
            </w:r>
          </w:p>
          <w:p w14:paraId="3CC43114">
            <w:pPr>
              <w:keepNext w:val="0"/>
              <w:keepLines w:val="0"/>
              <w:pageBreakBefore w:val="0"/>
              <w:widowControl w:val="0"/>
              <w:wordWrap/>
              <w:overflowPunct/>
              <w:topLinePunct w:val="0"/>
              <w:bidi w:val="0"/>
              <w:spacing w:line="300" w:lineRule="exact"/>
              <w:textAlignment w:val="auto"/>
              <w:rPr>
                <w:rFonts w:hint="eastAsia" w:ascii="仿宋" w:hAnsi="仿宋" w:eastAsia="仿宋" w:cs="仿宋"/>
                <w:color w:val="000000"/>
                <w:sz w:val="24"/>
                <w:szCs w:val="24"/>
              </w:rPr>
            </w:pPr>
            <w:r>
              <w:rPr>
                <w:rFonts w:hint="eastAsia" w:ascii="仿宋" w:hAnsi="仿宋" w:eastAsia="仿宋" w:cs="仿宋"/>
                <w:spacing w:val="6"/>
                <w:sz w:val="24"/>
                <w:szCs w:val="24"/>
              </w:rPr>
              <w:t>3.规格:长度10米</w:t>
            </w:r>
            <w:bookmarkEnd w:id="46"/>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1F3482C">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rPr>
            </w:pPr>
            <w:r>
              <w:rPr>
                <w:rFonts w:hint="eastAsia" w:ascii="仿宋" w:hAnsi="仿宋" w:eastAsia="仿宋" w:cs="仿宋"/>
                <w:spacing w:val="-2"/>
                <w:position w:val="1"/>
                <w:sz w:val="24"/>
                <w:szCs w:val="24"/>
              </w:rPr>
              <w:t>50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5A2EC2A">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rPr>
            </w:pPr>
            <w:r>
              <w:rPr>
                <w:rFonts w:hint="eastAsia" w:ascii="仿宋" w:hAnsi="仿宋" w:eastAsia="仿宋" w:cs="仿宋"/>
                <w:spacing w:val="-2"/>
                <w:position w:val="1"/>
                <w:sz w:val="24"/>
                <w:szCs w:val="24"/>
              </w:rPr>
              <w:t>条</w:t>
            </w:r>
          </w:p>
        </w:tc>
      </w:tr>
      <w:tr w14:paraId="3D1B8B0F">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3D3D6C1">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26</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09DE2B9">
            <w:pPr>
              <w:kinsoku w:val="0"/>
              <w:autoSpaceDE w:val="0"/>
              <w:autoSpaceDN w:val="0"/>
              <w:adjustRightInd w:val="0"/>
              <w:snapToGrid w:val="0"/>
              <w:spacing w:before="170" w:line="228" w:lineRule="auto"/>
              <w:ind w:left="22"/>
              <w:jc w:val="center"/>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尾纤</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5DEBC01B">
            <w:pPr>
              <w:keepNext w:val="0"/>
              <w:keepLines w:val="0"/>
              <w:pageBreakBefore w:val="0"/>
              <w:widowControl w:val="0"/>
              <w:wordWrap/>
              <w:overflowPunct/>
              <w:topLinePunct w:val="0"/>
              <w:bidi w:val="0"/>
              <w:spacing w:before="80" w:line="300" w:lineRule="exact"/>
              <w:ind w:left="40"/>
              <w:textAlignment w:val="auto"/>
              <w:rPr>
                <w:rFonts w:hint="eastAsia" w:ascii="仿宋" w:hAnsi="仿宋" w:eastAsia="仿宋" w:cs="仿宋"/>
                <w:sz w:val="24"/>
                <w:szCs w:val="24"/>
              </w:rPr>
            </w:pPr>
            <w:r>
              <w:rPr>
                <w:rFonts w:hint="eastAsia" w:ascii="仿宋" w:hAnsi="仿宋" w:eastAsia="仿宋" w:cs="仿宋"/>
                <w:spacing w:val="5"/>
                <w:sz w:val="24"/>
                <w:szCs w:val="24"/>
              </w:rPr>
              <w:t>1.名称:光纤尾纤</w:t>
            </w:r>
          </w:p>
          <w:p w14:paraId="6CACFF6E">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7"/>
                <w:sz w:val="24"/>
                <w:szCs w:val="24"/>
              </w:rPr>
              <w:t>2.安装方式:单模</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D0D8F75">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rPr>
            </w:pPr>
            <w:r>
              <w:rPr>
                <w:rFonts w:hint="eastAsia" w:ascii="仿宋" w:hAnsi="仿宋" w:eastAsia="仿宋" w:cs="仿宋"/>
                <w:spacing w:val="-2"/>
                <w:position w:val="1"/>
                <w:sz w:val="24"/>
                <w:szCs w:val="24"/>
              </w:rPr>
              <w:t>500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8AE337B">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rPr>
            </w:pPr>
            <w:r>
              <w:rPr>
                <w:rFonts w:hint="eastAsia" w:ascii="仿宋" w:hAnsi="仿宋" w:eastAsia="仿宋" w:cs="仿宋"/>
                <w:spacing w:val="-2"/>
                <w:position w:val="1"/>
                <w:sz w:val="24"/>
                <w:szCs w:val="24"/>
              </w:rPr>
              <w:t>条</w:t>
            </w:r>
          </w:p>
        </w:tc>
      </w:tr>
      <w:tr w14:paraId="7EBFB17F">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0B12FC7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27</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FD50502">
            <w:pPr>
              <w:kinsoku w:val="0"/>
              <w:autoSpaceDE w:val="0"/>
              <w:autoSpaceDN w:val="0"/>
              <w:adjustRightInd w:val="0"/>
              <w:snapToGrid w:val="0"/>
              <w:spacing w:before="172" w:line="228" w:lineRule="auto"/>
              <w:ind w:left="22"/>
              <w:jc w:val="center"/>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尾纤</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B3E4BE6">
            <w:pPr>
              <w:keepNext w:val="0"/>
              <w:keepLines w:val="0"/>
              <w:pageBreakBefore w:val="0"/>
              <w:widowControl w:val="0"/>
              <w:wordWrap/>
              <w:overflowPunct/>
              <w:topLinePunct w:val="0"/>
              <w:bidi w:val="0"/>
              <w:spacing w:before="82" w:line="300" w:lineRule="exact"/>
              <w:ind w:left="40"/>
              <w:textAlignment w:val="auto"/>
              <w:rPr>
                <w:rFonts w:hint="eastAsia" w:ascii="仿宋" w:hAnsi="仿宋" w:eastAsia="仿宋" w:cs="仿宋"/>
                <w:sz w:val="24"/>
                <w:szCs w:val="24"/>
              </w:rPr>
            </w:pPr>
            <w:r>
              <w:rPr>
                <w:rFonts w:hint="eastAsia" w:ascii="仿宋" w:hAnsi="仿宋" w:eastAsia="仿宋" w:cs="仿宋"/>
                <w:spacing w:val="5"/>
                <w:sz w:val="24"/>
                <w:szCs w:val="24"/>
              </w:rPr>
              <w:t>1.名称:光纤尾纤</w:t>
            </w:r>
          </w:p>
          <w:p w14:paraId="47610110">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7"/>
                <w:sz w:val="24"/>
                <w:szCs w:val="24"/>
              </w:rPr>
              <w:t>2.安装方式:多模</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AF9065C">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rPr>
            </w:pPr>
            <w:r>
              <w:rPr>
                <w:rFonts w:hint="eastAsia" w:ascii="仿宋" w:hAnsi="仿宋" w:eastAsia="仿宋" w:cs="仿宋"/>
                <w:spacing w:val="-2"/>
                <w:position w:val="1"/>
                <w:sz w:val="24"/>
                <w:szCs w:val="24"/>
              </w:rPr>
              <w:t>500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165C6DA">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rPr>
            </w:pPr>
            <w:r>
              <w:rPr>
                <w:rFonts w:hint="eastAsia" w:ascii="仿宋" w:hAnsi="仿宋" w:eastAsia="仿宋" w:cs="仿宋"/>
                <w:spacing w:val="-2"/>
                <w:position w:val="1"/>
                <w:sz w:val="24"/>
                <w:szCs w:val="24"/>
              </w:rPr>
              <w:t>条</w:t>
            </w:r>
          </w:p>
        </w:tc>
      </w:tr>
      <w:tr w14:paraId="5A060DAA">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4CB88A36">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28</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5CDD234">
            <w:pPr>
              <w:spacing w:before="173" w:line="230" w:lineRule="auto"/>
              <w:ind w:left="23"/>
              <w:jc w:val="center"/>
              <w:rPr>
                <w:rFonts w:hint="eastAsia" w:ascii="仿宋" w:hAnsi="仿宋" w:eastAsia="仿宋" w:cs="仿宋"/>
                <w:sz w:val="24"/>
                <w:szCs w:val="24"/>
              </w:rPr>
            </w:pPr>
            <w:r>
              <w:rPr>
                <w:rFonts w:hint="eastAsia" w:ascii="仿宋" w:hAnsi="仿宋" w:eastAsia="仿宋" w:cs="仿宋"/>
                <w:spacing w:val="7"/>
                <w:sz w:val="24"/>
                <w:szCs w:val="24"/>
              </w:rPr>
              <w:t>光纤连接</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6E2329C">
            <w:pPr>
              <w:keepNext w:val="0"/>
              <w:keepLines w:val="0"/>
              <w:pageBreakBefore w:val="0"/>
              <w:widowControl w:val="0"/>
              <w:wordWrap/>
              <w:overflowPunct/>
              <w:topLinePunct w:val="0"/>
              <w:bidi w:val="0"/>
              <w:spacing w:before="83" w:line="300" w:lineRule="exact"/>
              <w:ind w:left="40"/>
              <w:textAlignment w:val="auto"/>
              <w:rPr>
                <w:rFonts w:hint="eastAsia" w:ascii="仿宋" w:hAnsi="仿宋" w:eastAsia="仿宋" w:cs="仿宋"/>
                <w:sz w:val="24"/>
                <w:szCs w:val="24"/>
              </w:rPr>
            </w:pPr>
            <w:r>
              <w:rPr>
                <w:rFonts w:hint="eastAsia" w:ascii="仿宋" w:hAnsi="仿宋" w:eastAsia="仿宋" w:cs="仿宋"/>
                <w:spacing w:val="5"/>
                <w:sz w:val="24"/>
                <w:szCs w:val="24"/>
              </w:rPr>
              <w:t>1.方法:光纤熔接</w:t>
            </w:r>
          </w:p>
          <w:p w14:paraId="2B2137BE">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6"/>
                <w:sz w:val="24"/>
                <w:szCs w:val="24"/>
              </w:rPr>
              <w:t>2.模式:单模/多模</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E7144EE">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rPr>
            </w:pPr>
            <w:r>
              <w:rPr>
                <w:rFonts w:hint="eastAsia" w:ascii="仿宋" w:hAnsi="仿宋" w:eastAsia="仿宋" w:cs="仿宋"/>
                <w:spacing w:val="-2"/>
                <w:position w:val="1"/>
                <w:sz w:val="24"/>
                <w:szCs w:val="24"/>
              </w:rPr>
              <w:t>500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5D9FC246">
            <w:pPr>
              <w:keepNext w:val="0"/>
              <w:keepLines w:val="0"/>
              <w:pageBreakBefore w:val="0"/>
              <w:kinsoku w:val="0"/>
              <w:wordWrap/>
              <w:overflowPunct/>
              <w:topLinePunct w:val="0"/>
              <w:autoSpaceDE w:val="0"/>
              <w:autoSpaceDN w:val="0"/>
              <w:bidi w:val="0"/>
              <w:adjustRightInd w:val="0"/>
              <w:snapToGrid w:val="0"/>
              <w:spacing w:before="287" w:line="231" w:lineRule="exact"/>
              <w:jc w:val="center"/>
              <w:textAlignment w:val="auto"/>
              <w:rPr>
                <w:rFonts w:hint="eastAsia" w:ascii="仿宋" w:hAnsi="仿宋" w:eastAsia="仿宋" w:cs="仿宋"/>
                <w:spacing w:val="-2"/>
                <w:position w:val="1"/>
                <w:sz w:val="24"/>
                <w:szCs w:val="24"/>
              </w:rPr>
            </w:pPr>
            <w:r>
              <w:rPr>
                <w:rFonts w:hint="eastAsia" w:ascii="仿宋" w:hAnsi="仿宋" w:eastAsia="仿宋" w:cs="仿宋"/>
                <w:spacing w:val="-2"/>
                <w:position w:val="1"/>
                <w:sz w:val="24"/>
                <w:szCs w:val="24"/>
              </w:rPr>
              <w:t>芯</w:t>
            </w:r>
          </w:p>
        </w:tc>
      </w:tr>
      <w:tr w14:paraId="0D325C4B">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5C11F730">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29</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95802C7">
            <w:pPr>
              <w:spacing w:before="175" w:line="230" w:lineRule="auto"/>
              <w:ind w:left="23"/>
              <w:jc w:val="center"/>
              <w:rPr>
                <w:rFonts w:hint="eastAsia" w:ascii="仿宋" w:hAnsi="仿宋" w:eastAsia="仿宋" w:cs="仿宋"/>
                <w:sz w:val="24"/>
                <w:szCs w:val="24"/>
              </w:rPr>
            </w:pPr>
            <w:r>
              <w:rPr>
                <w:rFonts w:hint="eastAsia" w:ascii="仿宋" w:hAnsi="仿宋" w:eastAsia="仿宋" w:cs="仿宋"/>
                <w:spacing w:val="8"/>
                <w:sz w:val="24"/>
                <w:szCs w:val="24"/>
              </w:rPr>
              <w:t>光缆终端盒</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9320E12">
            <w:pPr>
              <w:keepNext w:val="0"/>
              <w:keepLines w:val="0"/>
              <w:pageBreakBefore w:val="0"/>
              <w:widowControl w:val="0"/>
              <w:wordWrap/>
              <w:overflowPunct/>
              <w:topLinePunct w:val="0"/>
              <w:bidi w:val="0"/>
              <w:spacing w:before="85" w:line="300" w:lineRule="exact"/>
              <w:ind w:left="40"/>
              <w:textAlignment w:val="auto"/>
              <w:rPr>
                <w:rFonts w:hint="eastAsia" w:ascii="仿宋" w:hAnsi="仿宋" w:eastAsia="仿宋" w:cs="仿宋"/>
                <w:sz w:val="24"/>
                <w:szCs w:val="24"/>
              </w:rPr>
            </w:pPr>
            <w:r>
              <w:rPr>
                <w:rFonts w:hint="eastAsia" w:ascii="仿宋" w:hAnsi="仿宋" w:eastAsia="仿宋" w:cs="仿宋"/>
                <w:spacing w:val="6"/>
                <w:sz w:val="24"/>
                <w:szCs w:val="24"/>
              </w:rPr>
              <w:t>1.名称：光纤终端盒</w:t>
            </w:r>
          </w:p>
          <w:p w14:paraId="7A61A72A">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3"/>
                <w:sz w:val="24"/>
                <w:szCs w:val="24"/>
              </w:rPr>
              <w:t>2.规格：12口包含法兰</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B1F9949">
            <w:pPr>
              <w:keepNext w:val="0"/>
              <w:keepLines w:val="0"/>
              <w:pageBreakBefore w:val="0"/>
              <w:wordWrap/>
              <w:overflowPunct/>
              <w:topLinePunct w:val="0"/>
              <w:bidi w:val="0"/>
              <w:spacing w:before="175" w:line="230" w:lineRule="exact"/>
              <w:jc w:val="center"/>
              <w:textAlignment w:val="auto"/>
              <w:rPr>
                <w:rFonts w:hint="eastAsia" w:ascii="仿宋" w:hAnsi="仿宋" w:eastAsia="仿宋" w:cs="仿宋"/>
                <w:sz w:val="24"/>
                <w:szCs w:val="24"/>
              </w:rPr>
            </w:pPr>
            <w:r>
              <w:rPr>
                <w:rFonts w:hint="eastAsia" w:ascii="仿宋" w:hAnsi="仿宋" w:eastAsia="仿宋" w:cs="仿宋"/>
                <w:position w:val="1"/>
                <w:sz w:val="24"/>
                <w:szCs w:val="24"/>
              </w:rPr>
              <w:t>20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3DFA398">
            <w:pPr>
              <w:keepNext w:val="0"/>
              <w:keepLines w:val="0"/>
              <w:pageBreakBefore w:val="0"/>
              <w:wordWrap/>
              <w:overflowPunct/>
              <w:topLinePunct w:val="0"/>
              <w:bidi w:val="0"/>
              <w:spacing w:before="175" w:line="230" w:lineRule="auto"/>
              <w:jc w:val="center"/>
              <w:textAlignment w:val="auto"/>
              <w:rPr>
                <w:rFonts w:hint="eastAsia" w:ascii="仿宋" w:hAnsi="仿宋" w:eastAsia="仿宋" w:cs="仿宋"/>
                <w:sz w:val="24"/>
                <w:szCs w:val="24"/>
              </w:rPr>
            </w:pPr>
            <w:r>
              <w:rPr>
                <w:rFonts w:hint="eastAsia" w:ascii="仿宋" w:hAnsi="仿宋" w:eastAsia="仿宋" w:cs="仿宋"/>
                <w:spacing w:val="2"/>
                <w:sz w:val="24"/>
                <w:szCs w:val="24"/>
              </w:rPr>
              <w:t>个</w:t>
            </w:r>
          </w:p>
        </w:tc>
      </w:tr>
      <w:tr w14:paraId="3F774A82">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6CEF666E">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30</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2AC1D9F">
            <w:pPr>
              <w:spacing w:before="175" w:line="230" w:lineRule="auto"/>
              <w:ind w:left="23"/>
              <w:jc w:val="center"/>
              <w:rPr>
                <w:rFonts w:hint="eastAsia" w:ascii="仿宋" w:hAnsi="仿宋" w:eastAsia="仿宋" w:cs="仿宋"/>
                <w:sz w:val="24"/>
                <w:szCs w:val="24"/>
              </w:rPr>
            </w:pPr>
            <w:r>
              <w:rPr>
                <w:rFonts w:hint="eastAsia" w:ascii="仿宋" w:hAnsi="仿宋" w:eastAsia="仿宋" w:cs="仿宋"/>
                <w:spacing w:val="8"/>
                <w:sz w:val="24"/>
                <w:szCs w:val="24"/>
              </w:rPr>
              <w:t>光缆终端盒</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A1B60AE">
            <w:pPr>
              <w:keepNext w:val="0"/>
              <w:keepLines w:val="0"/>
              <w:pageBreakBefore w:val="0"/>
              <w:widowControl w:val="0"/>
              <w:wordWrap/>
              <w:overflowPunct/>
              <w:topLinePunct w:val="0"/>
              <w:bidi w:val="0"/>
              <w:spacing w:before="86" w:line="300" w:lineRule="exact"/>
              <w:ind w:left="40"/>
              <w:textAlignment w:val="auto"/>
              <w:rPr>
                <w:rFonts w:hint="eastAsia" w:ascii="仿宋" w:hAnsi="仿宋" w:eastAsia="仿宋" w:cs="仿宋"/>
                <w:sz w:val="24"/>
                <w:szCs w:val="24"/>
              </w:rPr>
            </w:pPr>
            <w:r>
              <w:rPr>
                <w:rFonts w:hint="eastAsia" w:ascii="仿宋" w:hAnsi="仿宋" w:eastAsia="仿宋" w:cs="仿宋"/>
                <w:spacing w:val="6"/>
                <w:sz w:val="24"/>
                <w:szCs w:val="24"/>
              </w:rPr>
              <w:t>1.名称：光纤终端盒</w:t>
            </w:r>
          </w:p>
          <w:p w14:paraId="692872E9">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4"/>
                <w:sz w:val="24"/>
                <w:szCs w:val="24"/>
              </w:rPr>
              <w:t>2.规格：24口包含法兰</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8EE3F6D">
            <w:pPr>
              <w:keepNext w:val="0"/>
              <w:keepLines w:val="0"/>
              <w:pageBreakBefore w:val="0"/>
              <w:wordWrap/>
              <w:overflowPunct/>
              <w:topLinePunct w:val="0"/>
              <w:bidi w:val="0"/>
              <w:spacing w:before="175" w:line="231" w:lineRule="exact"/>
              <w:jc w:val="center"/>
              <w:textAlignment w:val="auto"/>
              <w:rPr>
                <w:rFonts w:hint="eastAsia" w:ascii="仿宋" w:hAnsi="仿宋" w:eastAsia="仿宋" w:cs="仿宋"/>
                <w:sz w:val="24"/>
                <w:szCs w:val="24"/>
              </w:rPr>
            </w:pPr>
            <w:r>
              <w:rPr>
                <w:rFonts w:hint="eastAsia" w:ascii="仿宋" w:hAnsi="仿宋" w:eastAsia="仿宋" w:cs="仿宋"/>
                <w:position w:val="1"/>
                <w:sz w:val="24"/>
                <w:szCs w:val="24"/>
              </w:rPr>
              <w:t>20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631AB1A">
            <w:pPr>
              <w:keepNext w:val="0"/>
              <w:keepLines w:val="0"/>
              <w:pageBreakBefore w:val="0"/>
              <w:wordWrap/>
              <w:overflowPunct/>
              <w:topLinePunct w:val="0"/>
              <w:bidi w:val="0"/>
              <w:spacing w:before="175" w:line="230" w:lineRule="auto"/>
              <w:jc w:val="center"/>
              <w:textAlignment w:val="auto"/>
              <w:rPr>
                <w:rFonts w:hint="eastAsia" w:ascii="仿宋" w:hAnsi="仿宋" w:eastAsia="仿宋" w:cs="仿宋"/>
                <w:sz w:val="24"/>
                <w:szCs w:val="24"/>
              </w:rPr>
            </w:pPr>
            <w:r>
              <w:rPr>
                <w:rFonts w:hint="eastAsia" w:ascii="仿宋" w:hAnsi="仿宋" w:eastAsia="仿宋" w:cs="仿宋"/>
                <w:spacing w:val="2"/>
                <w:sz w:val="24"/>
                <w:szCs w:val="24"/>
              </w:rPr>
              <w:t>个</w:t>
            </w:r>
          </w:p>
        </w:tc>
      </w:tr>
      <w:tr w14:paraId="0685EFAB">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6933BCD6">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31</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2533265">
            <w:pPr>
              <w:spacing w:before="175" w:line="230" w:lineRule="auto"/>
              <w:ind w:left="23"/>
              <w:jc w:val="center"/>
              <w:rPr>
                <w:rFonts w:hint="eastAsia" w:ascii="仿宋" w:hAnsi="仿宋" w:eastAsia="仿宋" w:cs="仿宋"/>
                <w:sz w:val="24"/>
                <w:szCs w:val="24"/>
              </w:rPr>
            </w:pPr>
            <w:r>
              <w:rPr>
                <w:rFonts w:hint="eastAsia" w:ascii="仿宋" w:hAnsi="仿宋" w:eastAsia="仿宋" w:cs="仿宋"/>
                <w:spacing w:val="11"/>
                <w:sz w:val="24"/>
                <w:szCs w:val="24"/>
              </w:rPr>
              <w:t>光纤</w:t>
            </w:r>
            <w:r>
              <w:rPr>
                <w:rFonts w:hint="eastAsia" w:ascii="仿宋" w:hAnsi="仿宋" w:eastAsia="仿宋" w:cs="仿宋"/>
                <w:sz w:val="24"/>
                <w:szCs w:val="24"/>
              </w:rPr>
              <w:t>ODF</w:t>
            </w:r>
            <w:r>
              <w:rPr>
                <w:rFonts w:hint="eastAsia" w:ascii="仿宋" w:hAnsi="仿宋" w:eastAsia="仿宋" w:cs="仿宋"/>
                <w:spacing w:val="11"/>
                <w:sz w:val="24"/>
                <w:szCs w:val="24"/>
              </w:rPr>
              <w:t>架</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AFDB409">
            <w:pPr>
              <w:keepNext w:val="0"/>
              <w:keepLines w:val="0"/>
              <w:pageBreakBefore w:val="0"/>
              <w:widowControl w:val="0"/>
              <w:wordWrap/>
              <w:overflowPunct/>
              <w:topLinePunct w:val="0"/>
              <w:bidi w:val="0"/>
              <w:spacing w:before="85" w:line="300" w:lineRule="exact"/>
              <w:ind w:left="40"/>
              <w:textAlignment w:val="auto"/>
              <w:rPr>
                <w:rFonts w:hint="eastAsia" w:ascii="仿宋" w:hAnsi="仿宋" w:eastAsia="仿宋" w:cs="仿宋"/>
                <w:sz w:val="24"/>
                <w:szCs w:val="24"/>
              </w:rPr>
            </w:pPr>
            <w:r>
              <w:rPr>
                <w:rFonts w:hint="eastAsia" w:ascii="仿宋" w:hAnsi="仿宋" w:eastAsia="仿宋" w:cs="仿宋"/>
                <w:spacing w:val="7"/>
                <w:sz w:val="24"/>
                <w:szCs w:val="24"/>
              </w:rPr>
              <w:t>1.名称:光纤</w:t>
            </w:r>
            <w:r>
              <w:rPr>
                <w:rFonts w:hint="eastAsia" w:ascii="仿宋" w:hAnsi="仿宋" w:eastAsia="仿宋" w:cs="仿宋"/>
                <w:sz w:val="24"/>
                <w:szCs w:val="24"/>
              </w:rPr>
              <w:t>ODF</w:t>
            </w:r>
            <w:r>
              <w:rPr>
                <w:rFonts w:hint="eastAsia" w:ascii="仿宋" w:hAnsi="仿宋" w:eastAsia="仿宋" w:cs="仿宋"/>
                <w:spacing w:val="7"/>
                <w:sz w:val="24"/>
                <w:szCs w:val="24"/>
              </w:rPr>
              <w:t>架</w:t>
            </w:r>
          </w:p>
          <w:p w14:paraId="2F19B6CE">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6"/>
                <w:sz w:val="24"/>
                <w:szCs w:val="24"/>
              </w:rPr>
              <w:t>2.规格:12口包含法兰</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0901248">
            <w:pPr>
              <w:keepNext w:val="0"/>
              <w:keepLines w:val="0"/>
              <w:pageBreakBefore w:val="0"/>
              <w:wordWrap/>
              <w:overflowPunct/>
              <w:topLinePunct w:val="0"/>
              <w:bidi w:val="0"/>
              <w:spacing w:before="175" w:line="230" w:lineRule="exact"/>
              <w:jc w:val="center"/>
              <w:textAlignment w:val="auto"/>
              <w:rPr>
                <w:rFonts w:hint="eastAsia" w:ascii="仿宋" w:hAnsi="仿宋" w:eastAsia="仿宋" w:cs="仿宋"/>
                <w:sz w:val="24"/>
                <w:szCs w:val="24"/>
              </w:rPr>
            </w:pPr>
            <w:r>
              <w:rPr>
                <w:rFonts w:hint="eastAsia" w:ascii="仿宋" w:hAnsi="仿宋" w:eastAsia="仿宋" w:cs="仿宋"/>
                <w:position w:val="1"/>
                <w:sz w:val="24"/>
                <w:szCs w:val="24"/>
              </w:rPr>
              <w:t>20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C1CBBF2">
            <w:pPr>
              <w:keepNext w:val="0"/>
              <w:keepLines w:val="0"/>
              <w:pageBreakBefore w:val="0"/>
              <w:wordWrap/>
              <w:overflowPunct/>
              <w:topLinePunct w:val="0"/>
              <w:bidi w:val="0"/>
              <w:spacing w:before="175" w:line="230" w:lineRule="auto"/>
              <w:jc w:val="center"/>
              <w:textAlignment w:val="auto"/>
              <w:rPr>
                <w:rFonts w:hint="eastAsia" w:ascii="仿宋" w:hAnsi="仿宋" w:eastAsia="仿宋" w:cs="仿宋"/>
                <w:sz w:val="24"/>
                <w:szCs w:val="24"/>
              </w:rPr>
            </w:pPr>
            <w:r>
              <w:rPr>
                <w:rFonts w:hint="eastAsia" w:ascii="仿宋" w:hAnsi="仿宋" w:eastAsia="仿宋" w:cs="仿宋"/>
                <w:spacing w:val="2"/>
                <w:sz w:val="24"/>
                <w:szCs w:val="24"/>
              </w:rPr>
              <w:t>个</w:t>
            </w:r>
          </w:p>
        </w:tc>
      </w:tr>
      <w:tr w14:paraId="18ED7A9B">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789AE08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A4EC5B3">
            <w:pPr>
              <w:spacing w:before="176" w:line="230" w:lineRule="auto"/>
              <w:ind w:left="23"/>
              <w:jc w:val="center"/>
              <w:rPr>
                <w:rFonts w:hint="eastAsia" w:ascii="仿宋" w:hAnsi="仿宋" w:eastAsia="仿宋" w:cs="仿宋"/>
                <w:sz w:val="24"/>
                <w:szCs w:val="24"/>
              </w:rPr>
            </w:pPr>
            <w:r>
              <w:rPr>
                <w:rFonts w:hint="eastAsia" w:ascii="仿宋" w:hAnsi="仿宋" w:eastAsia="仿宋" w:cs="仿宋"/>
                <w:spacing w:val="11"/>
                <w:sz w:val="24"/>
                <w:szCs w:val="24"/>
              </w:rPr>
              <w:t>光纤</w:t>
            </w:r>
            <w:r>
              <w:rPr>
                <w:rFonts w:hint="eastAsia" w:ascii="仿宋" w:hAnsi="仿宋" w:eastAsia="仿宋" w:cs="仿宋"/>
                <w:sz w:val="24"/>
                <w:szCs w:val="24"/>
              </w:rPr>
              <w:t>ODF</w:t>
            </w:r>
            <w:r>
              <w:rPr>
                <w:rFonts w:hint="eastAsia" w:ascii="仿宋" w:hAnsi="仿宋" w:eastAsia="仿宋" w:cs="仿宋"/>
                <w:spacing w:val="11"/>
                <w:sz w:val="24"/>
                <w:szCs w:val="24"/>
              </w:rPr>
              <w:t>架</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4F28F39">
            <w:pPr>
              <w:keepNext w:val="0"/>
              <w:keepLines w:val="0"/>
              <w:pageBreakBefore w:val="0"/>
              <w:widowControl w:val="0"/>
              <w:wordWrap/>
              <w:overflowPunct/>
              <w:topLinePunct w:val="0"/>
              <w:bidi w:val="0"/>
              <w:spacing w:before="86" w:line="300" w:lineRule="exact"/>
              <w:ind w:left="40"/>
              <w:textAlignment w:val="auto"/>
              <w:rPr>
                <w:rFonts w:hint="eastAsia" w:ascii="仿宋" w:hAnsi="仿宋" w:eastAsia="仿宋" w:cs="仿宋"/>
                <w:sz w:val="24"/>
                <w:szCs w:val="24"/>
              </w:rPr>
            </w:pPr>
            <w:r>
              <w:rPr>
                <w:rFonts w:hint="eastAsia" w:ascii="仿宋" w:hAnsi="仿宋" w:eastAsia="仿宋" w:cs="仿宋"/>
                <w:spacing w:val="7"/>
                <w:sz w:val="24"/>
                <w:szCs w:val="24"/>
              </w:rPr>
              <w:t>1.名称:光纤</w:t>
            </w:r>
            <w:r>
              <w:rPr>
                <w:rFonts w:hint="eastAsia" w:ascii="仿宋" w:hAnsi="仿宋" w:eastAsia="仿宋" w:cs="仿宋"/>
                <w:sz w:val="24"/>
                <w:szCs w:val="24"/>
              </w:rPr>
              <w:t>ODF</w:t>
            </w:r>
            <w:r>
              <w:rPr>
                <w:rFonts w:hint="eastAsia" w:ascii="仿宋" w:hAnsi="仿宋" w:eastAsia="仿宋" w:cs="仿宋"/>
                <w:spacing w:val="7"/>
                <w:sz w:val="24"/>
                <w:szCs w:val="24"/>
              </w:rPr>
              <w:t>架</w:t>
            </w:r>
          </w:p>
          <w:p w14:paraId="049B0D86">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6"/>
                <w:sz w:val="24"/>
                <w:szCs w:val="24"/>
              </w:rPr>
              <w:t>2.规格:24口包含法兰</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F26C5AC">
            <w:pPr>
              <w:keepNext w:val="0"/>
              <w:keepLines w:val="0"/>
              <w:pageBreakBefore w:val="0"/>
              <w:wordWrap/>
              <w:overflowPunct/>
              <w:topLinePunct w:val="0"/>
              <w:bidi w:val="0"/>
              <w:spacing w:before="175" w:line="231" w:lineRule="exact"/>
              <w:jc w:val="center"/>
              <w:textAlignment w:val="auto"/>
              <w:rPr>
                <w:rFonts w:hint="eastAsia" w:ascii="仿宋" w:hAnsi="仿宋" w:eastAsia="仿宋" w:cs="仿宋"/>
                <w:sz w:val="24"/>
                <w:szCs w:val="24"/>
              </w:rPr>
            </w:pPr>
            <w:r>
              <w:rPr>
                <w:rFonts w:hint="eastAsia" w:ascii="仿宋" w:hAnsi="仿宋" w:eastAsia="仿宋" w:cs="仿宋"/>
                <w:position w:val="1"/>
                <w:sz w:val="24"/>
                <w:szCs w:val="24"/>
              </w:rPr>
              <w:t>20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6FB6F10">
            <w:pPr>
              <w:keepNext w:val="0"/>
              <w:keepLines w:val="0"/>
              <w:pageBreakBefore w:val="0"/>
              <w:wordWrap/>
              <w:overflowPunct/>
              <w:topLinePunct w:val="0"/>
              <w:bidi w:val="0"/>
              <w:spacing w:before="176" w:line="230" w:lineRule="auto"/>
              <w:jc w:val="center"/>
              <w:textAlignment w:val="auto"/>
              <w:rPr>
                <w:rFonts w:hint="eastAsia" w:ascii="仿宋" w:hAnsi="仿宋" w:eastAsia="仿宋" w:cs="仿宋"/>
                <w:sz w:val="24"/>
                <w:szCs w:val="24"/>
              </w:rPr>
            </w:pPr>
            <w:r>
              <w:rPr>
                <w:rFonts w:hint="eastAsia" w:ascii="仿宋" w:hAnsi="仿宋" w:eastAsia="仿宋" w:cs="仿宋"/>
                <w:spacing w:val="2"/>
                <w:sz w:val="24"/>
                <w:szCs w:val="24"/>
              </w:rPr>
              <w:t>个</w:t>
            </w:r>
          </w:p>
        </w:tc>
      </w:tr>
      <w:tr w14:paraId="7E090C50">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361096F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33</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945E5A1">
            <w:pPr>
              <w:spacing w:before="176" w:line="230" w:lineRule="auto"/>
              <w:ind w:left="23"/>
              <w:jc w:val="center"/>
              <w:rPr>
                <w:rFonts w:hint="eastAsia" w:ascii="仿宋" w:hAnsi="仿宋" w:eastAsia="仿宋" w:cs="仿宋"/>
                <w:sz w:val="24"/>
                <w:szCs w:val="24"/>
              </w:rPr>
            </w:pPr>
            <w:r>
              <w:rPr>
                <w:rFonts w:hint="eastAsia" w:ascii="仿宋" w:hAnsi="仿宋" w:eastAsia="仿宋" w:cs="仿宋"/>
                <w:spacing w:val="8"/>
                <w:sz w:val="24"/>
                <w:szCs w:val="24"/>
              </w:rPr>
              <w:t>光纤接续包</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ECC85A2">
            <w:pPr>
              <w:keepNext w:val="0"/>
              <w:keepLines w:val="0"/>
              <w:pageBreakBefore w:val="0"/>
              <w:widowControl w:val="0"/>
              <w:wordWrap/>
              <w:overflowPunct/>
              <w:topLinePunct w:val="0"/>
              <w:bidi w:val="0"/>
              <w:spacing w:before="86" w:line="300" w:lineRule="exact"/>
              <w:ind w:left="40"/>
              <w:textAlignment w:val="auto"/>
              <w:rPr>
                <w:rFonts w:hint="eastAsia" w:ascii="仿宋" w:hAnsi="仿宋" w:eastAsia="仿宋" w:cs="仿宋"/>
                <w:sz w:val="24"/>
                <w:szCs w:val="24"/>
              </w:rPr>
            </w:pPr>
            <w:r>
              <w:rPr>
                <w:rFonts w:hint="eastAsia" w:ascii="仿宋" w:hAnsi="仿宋" w:eastAsia="仿宋" w:cs="仿宋"/>
                <w:spacing w:val="6"/>
                <w:sz w:val="24"/>
                <w:szCs w:val="24"/>
              </w:rPr>
              <w:t>1.名称:光纤接续包</w:t>
            </w:r>
          </w:p>
          <w:p w14:paraId="3D355AD8">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6"/>
                <w:sz w:val="24"/>
                <w:szCs w:val="24"/>
              </w:rPr>
              <w:t>2.规格:12口包含法兰</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8789BB0">
            <w:pPr>
              <w:keepNext w:val="0"/>
              <w:keepLines w:val="0"/>
              <w:pageBreakBefore w:val="0"/>
              <w:wordWrap/>
              <w:overflowPunct/>
              <w:topLinePunct w:val="0"/>
              <w:bidi w:val="0"/>
              <w:spacing w:before="176" w:line="231" w:lineRule="exact"/>
              <w:jc w:val="center"/>
              <w:textAlignment w:val="auto"/>
              <w:rPr>
                <w:rFonts w:hint="eastAsia" w:ascii="仿宋" w:hAnsi="仿宋" w:eastAsia="仿宋" w:cs="仿宋"/>
                <w:sz w:val="24"/>
                <w:szCs w:val="24"/>
              </w:rPr>
            </w:pPr>
            <w:r>
              <w:rPr>
                <w:rFonts w:hint="eastAsia" w:ascii="仿宋" w:hAnsi="仿宋" w:eastAsia="仿宋" w:cs="仿宋"/>
                <w:spacing w:val="-6"/>
                <w:position w:val="1"/>
                <w:sz w:val="24"/>
                <w:szCs w:val="24"/>
              </w:rPr>
              <w:t>5</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2FE9926">
            <w:pPr>
              <w:keepNext w:val="0"/>
              <w:keepLines w:val="0"/>
              <w:pageBreakBefore w:val="0"/>
              <w:wordWrap/>
              <w:overflowPunct/>
              <w:topLinePunct w:val="0"/>
              <w:bidi w:val="0"/>
              <w:spacing w:before="176" w:line="230" w:lineRule="auto"/>
              <w:jc w:val="center"/>
              <w:textAlignment w:val="auto"/>
              <w:rPr>
                <w:rFonts w:hint="eastAsia" w:ascii="仿宋" w:hAnsi="仿宋" w:eastAsia="仿宋" w:cs="仿宋"/>
                <w:sz w:val="24"/>
                <w:szCs w:val="24"/>
              </w:rPr>
            </w:pPr>
            <w:r>
              <w:rPr>
                <w:rFonts w:hint="eastAsia" w:ascii="仿宋" w:hAnsi="仿宋" w:eastAsia="仿宋" w:cs="仿宋"/>
                <w:spacing w:val="2"/>
                <w:sz w:val="24"/>
                <w:szCs w:val="24"/>
              </w:rPr>
              <w:t>个</w:t>
            </w:r>
          </w:p>
        </w:tc>
      </w:tr>
      <w:tr w14:paraId="3EE82190">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22F6A61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34</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09D7F95">
            <w:pPr>
              <w:spacing w:before="178" w:line="230" w:lineRule="auto"/>
              <w:ind w:left="23"/>
              <w:jc w:val="center"/>
              <w:rPr>
                <w:rFonts w:hint="eastAsia" w:ascii="仿宋" w:hAnsi="仿宋" w:eastAsia="仿宋" w:cs="仿宋"/>
                <w:sz w:val="24"/>
                <w:szCs w:val="24"/>
              </w:rPr>
            </w:pPr>
            <w:r>
              <w:rPr>
                <w:rFonts w:hint="eastAsia" w:ascii="仿宋" w:hAnsi="仿宋" w:eastAsia="仿宋" w:cs="仿宋"/>
                <w:spacing w:val="8"/>
                <w:sz w:val="24"/>
                <w:szCs w:val="24"/>
              </w:rPr>
              <w:t>光纤接续包</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2D26C22">
            <w:pPr>
              <w:keepNext w:val="0"/>
              <w:keepLines w:val="0"/>
              <w:pageBreakBefore w:val="0"/>
              <w:widowControl w:val="0"/>
              <w:wordWrap/>
              <w:overflowPunct/>
              <w:topLinePunct w:val="0"/>
              <w:bidi w:val="0"/>
              <w:spacing w:before="88" w:line="300" w:lineRule="exact"/>
              <w:ind w:left="40"/>
              <w:textAlignment w:val="auto"/>
              <w:rPr>
                <w:rFonts w:hint="eastAsia" w:ascii="仿宋" w:hAnsi="仿宋" w:eastAsia="仿宋" w:cs="仿宋"/>
                <w:sz w:val="24"/>
                <w:szCs w:val="24"/>
              </w:rPr>
            </w:pPr>
            <w:r>
              <w:rPr>
                <w:rFonts w:hint="eastAsia" w:ascii="仿宋" w:hAnsi="仿宋" w:eastAsia="仿宋" w:cs="仿宋"/>
                <w:spacing w:val="6"/>
                <w:sz w:val="24"/>
                <w:szCs w:val="24"/>
              </w:rPr>
              <w:t>1.名称:光纤接续包</w:t>
            </w:r>
          </w:p>
          <w:p w14:paraId="703CE6B8">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6"/>
                <w:sz w:val="24"/>
                <w:szCs w:val="24"/>
              </w:rPr>
              <w:t>2.规格:24口包含法兰</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DD22F94">
            <w:pPr>
              <w:keepNext w:val="0"/>
              <w:keepLines w:val="0"/>
              <w:pageBreakBefore w:val="0"/>
              <w:wordWrap/>
              <w:overflowPunct/>
              <w:topLinePunct w:val="0"/>
              <w:bidi w:val="0"/>
              <w:spacing w:before="178" w:line="230" w:lineRule="exact"/>
              <w:jc w:val="center"/>
              <w:textAlignment w:val="auto"/>
              <w:rPr>
                <w:rFonts w:hint="eastAsia" w:ascii="仿宋" w:hAnsi="仿宋" w:eastAsia="仿宋" w:cs="仿宋"/>
                <w:sz w:val="24"/>
                <w:szCs w:val="24"/>
              </w:rPr>
            </w:pPr>
            <w:r>
              <w:rPr>
                <w:rFonts w:hint="eastAsia" w:ascii="仿宋" w:hAnsi="仿宋" w:eastAsia="仿宋" w:cs="仿宋"/>
                <w:spacing w:val="-6"/>
                <w:position w:val="1"/>
                <w:sz w:val="24"/>
                <w:szCs w:val="24"/>
              </w:rPr>
              <w:t>5</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C106CBE">
            <w:pPr>
              <w:keepNext w:val="0"/>
              <w:keepLines w:val="0"/>
              <w:pageBreakBefore w:val="0"/>
              <w:wordWrap/>
              <w:overflowPunct/>
              <w:topLinePunct w:val="0"/>
              <w:bidi w:val="0"/>
              <w:spacing w:before="178" w:line="230" w:lineRule="auto"/>
              <w:jc w:val="center"/>
              <w:textAlignment w:val="auto"/>
              <w:rPr>
                <w:rFonts w:hint="eastAsia" w:ascii="仿宋" w:hAnsi="仿宋" w:eastAsia="仿宋" w:cs="仿宋"/>
                <w:sz w:val="24"/>
                <w:szCs w:val="24"/>
              </w:rPr>
            </w:pPr>
            <w:r>
              <w:rPr>
                <w:rFonts w:hint="eastAsia" w:ascii="仿宋" w:hAnsi="仿宋" w:eastAsia="仿宋" w:cs="仿宋"/>
                <w:spacing w:val="2"/>
                <w:sz w:val="24"/>
                <w:szCs w:val="24"/>
              </w:rPr>
              <w:t>个</w:t>
            </w:r>
          </w:p>
        </w:tc>
      </w:tr>
      <w:tr w14:paraId="4118D539">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0BBF2E75">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35</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E775E85">
            <w:pPr>
              <w:spacing w:line="360" w:lineRule="auto"/>
              <w:jc w:val="center"/>
              <w:rPr>
                <w:rFonts w:hint="eastAsia" w:ascii="仿宋" w:hAnsi="仿宋" w:eastAsia="仿宋" w:cs="仿宋"/>
                <w:color w:val="000000"/>
                <w:sz w:val="24"/>
                <w:szCs w:val="24"/>
              </w:rPr>
            </w:pPr>
            <w:r>
              <w:rPr>
                <w:rFonts w:hint="eastAsia" w:ascii="仿宋" w:hAnsi="仿宋" w:eastAsia="仿宋" w:cs="仿宋"/>
                <w:spacing w:val="8"/>
                <w:sz w:val="24"/>
                <w:szCs w:val="24"/>
              </w:rPr>
              <w:t>机柜、机架</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5129394">
            <w:pPr>
              <w:keepNext w:val="0"/>
              <w:keepLines w:val="0"/>
              <w:pageBreakBefore w:val="0"/>
              <w:widowControl w:val="0"/>
              <w:wordWrap/>
              <w:overflowPunct/>
              <w:topLinePunct w:val="0"/>
              <w:bidi w:val="0"/>
              <w:spacing w:before="55" w:line="300" w:lineRule="exact"/>
              <w:ind w:left="33" w:right="48" w:hanging="1"/>
              <w:jc w:val="left"/>
              <w:textAlignment w:val="auto"/>
              <w:rPr>
                <w:rFonts w:hint="eastAsia" w:ascii="仿宋" w:hAnsi="仿宋" w:eastAsia="仿宋" w:cs="仿宋"/>
                <w:spacing w:val="14"/>
                <w:sz w:val="24"/>
                <w:szCs w:val="24"/>
              </w:rPr>
            </w:pPr>
            <w:r>
              <w:rPr>
                <w:rFonts w:hint="eastAsia" w:ascii="仿宋" w:hAnsi="仿宋" w:eastAsia="仿宋" w:cs="仿宋"/>
                <w:spacing w:val="14"/>
                <w:sz w:val="24"/>
                <w:szCs w:val="24"/>
              </w:rPr>
              <w:t xml:space="preserve">600*600*42U网络机柜 </w:t>
            </w:r>
          </w:p>
          <w:p w14:paraId="23AA138F">
            <w:pPr>
              <w:keepNext w:val="0"/>
              <w:keepLines w:val="0"/>
              <w:pageBreakBefore w:val="0"/>
              <w:widowControl w:val="0"/>
              <w:wordWrap/>
              <w:overflowPunct/>
              <w:topLinePunct w:val="0"/>
              <w:bidi w:val="0"/>
              <w:spacing w:before="55" w:line="300" w:lineRule="exact"/>
              <w:ind w:left="33" w:right="48" w:hanging="1"/>
              <w:jc w:val="left"/>
              <w:textAlignment w:val="auto"/>
              <w:rPr>
                <w:rFonts w:hint="eastAsia" w:ascii="仿宋" w:hAnsi="仿宋" w:eastAsia="仿宋" w:cs="仿宋"/>
                <w:spacing w:val="14"/>
                <w:sz w:val="24"/>
                <w:szCs w:val="24"/>
                <w:lang w:eastAsia="en-US"/>
              </w:rPr>
            </w:pPr>
            <w:r>
              <w:rPr>
                <w:rFonts w:hint="eastAsia" w:ascii="仿宋" w:hAnsi="仿宋" w:eastAsia="仿宋" w:cs="仿宋"/>
                <w:spacing w:val="14"/>
                <w:sz w:val="24"/>
                <w:szCs w:val="24"/>
              </w:rPr>
              <w:t>1、机柜前后单开网孔门</w:t>
            </w:r>
          </w:p>
          <w:p w14:paraId="70997B1C">
            <w:pPr>
              <w:keepNext w:val="0"/>
              <w:keepLines w:val="0"/>
              <w:pageBreakBefore w:val="0"/>
              <w:widowControl w:val="0"/>
              <w:wordWrap/>
              <w:overflowPunct/>
              <w:topLinePunct w:val="0"/>
              <w:bidi w:val="0"/>
              <w:spacing w:before="55" w:line="300" w:lineRule="exact"/>
              <w:ind w:left="33" w:right="48" w:hanging="1"/>
              <w:jc w:val="left"/>
              <w:textAlignment w:val="auto"/>
              <w:rPr>
                <w:rFonts w:hint="eastAsia" w:ascii="仿宋" w:hAnsi="仿宋" w:eastAsia="仿宋" w:cs="仿宋"/>
                <w:spacing w:val="14"/>
                <w:sz w:val="24"/>
                <w:szCs w:val="24"/>
              </w:rPr>
            </w:pPr>
            <w:r>
              <w:rPr>
                <w:rFonts w:hint="eastAsia" w:ascii="仿宋" w:hAnsi="仿宋" w:eastAsia="仿宋" w:cs="仿宋"/>
                <w:spacing w:val="14"/>
                <w:sz w:val="24"/>
                <w:szCs w:val="24"/>
              </w:rPr>
              <w:t>2、符合ANSI/EIA RS-310</w:t>
            </w:r>
          </w:p>
          <w:p w14:paraId="60A15BB4">
            <w:pPr>
              <w:keepNext w:val="0"/>
              <w:keepLines w:val="0"/>
              <w:pageBreakBefore w:val="0"/>
              <w:widowControl w:val="0"/>
              <w:wordWrap/>
              <w:overflowPunct/>
              <w:topLinePunct w:val="0"/>
              <w:bidi w:val="0"/>
              <w:spacing w:before="55" w:line="300" w:lineRule="exact"/>
              <w:ind w:left="33" w:right="48" w:hanging="1"/>
              <w:jc w:val="left"/>
              <w:textAlignment w:val="auto"/>
              <w:rPr>
                <w:rFonts w:hint="eastAsia" w:ascii="仿宋" w:hAnsi="仿宋" w:eastAsia="仿宋" w:cs="仿宋"/>
                <w:spacing w:val="14"/>
                <w:sz w:val="24"/>
                <w:szCs w:val="24"/>
              </w:rPr>
            </w:pPr>
            <w:r>
              <w:rPr>
                <w:rFonts w:hint="eastAsia" w:ascii="仿宋" w:hAnsi="仿宋" w:eastAsia="仿宋" w:cs="仿宋"/>
                <w:spacing w:val="14"/>
                <w:sz w:val="24"/>
                <w:szCs w:val="24"/>
              </w:rPr>
              <w:t>-D、IEC297-2、DIN41494 ；PART1、DIN41494;PART 7、GB/T3047.2-92；兼容ETSI标准。</w:t>
            </w:r>
          </w:p>
          <w:p w14:paraId="27A93796">
            <w:pPr>
              <w:keepNext w:val="0"/>
              <w:keepLines w:val="0"/>
              <w:pageBreakBefore w:val="0"/>
              <w:widowControl w:val="0"/>
              <w:wordWrap/>
              <w:overflowPunct/>
              <w:topLinePunct w:val="0"/>
              <w:bidi w:val="0"/>
              <w:spacing w:before="55" w:line="300" w:lineRule="exact"/>
              <w:ind w:left="33" w:right="48" w:hanging="1"/>
              <w:jc w:val="left"/>
              <w:textAlignment w:val="auto"/>
              <w:rPr>
                <w:rFonts w:hint="eastAsia" w:ascii="仿宋" w:hAnsi="仿宋" w:eastAsia="仿宋" w:cs="仿宋"/>
                <w:sz w:val="24"/>
                <w:szCs w:val="24"/>
              </w:rPr>
            </w:pPr>
            <w:r>
              <w:rPr>
                <w:rFonts w:hint="eastAsia" w:ascii="仿宋" w:hAnsi="仿宋" w:eastAsia="仿宋" w:cs="仿宋"/>
                <w:spacing w:val="14"/>
                <w:sz w:val="24"/>
                <w:szCs w:val="24"/>
              </w:rPr>
              <w:t>3、机柜表面采用静电喷</w:t>
            </w:r>
            <w:r>
              <w:rPr>
                <w:rFonts w:hint="eastAsia" w:ascii="仿宋" w:hAnsi="仿宋" w:eastAsia="仿宋" w:cs="仿宋"/>
                <w:spacing w:val="9"/>
                <w:sz w:val="24"/>
                <w:szCs w:val="24"/>
              </w:rPr>
              <w:t>涂，黑色砂纹工艺，满足防腐、防锈、光洁、色泽</w:t>
            </w:r>
            <w:r>
              <w:rPr>
                <w:rFonts w:hint="eastAsia" w:ascii="仿宋" w:hAnsi="仿宋" w:eastAsia="仿宋" w:cs="仿宋"/>
                <w:spacing w:val="6"/>
                <w:sz w:val="24"/>
                <w:szCs w:val="24"/>
              </w:rPr>
              <w:t>均匀、无流挂、不露底、</w:t>
            </w:r>
            <w:r>
              <w:rPr>
                <w:rFonts w:hint="eastAsia" w:ascii="仿宋" w:hAnsi="仿宋" w:eastAsia="仿宋" w:cs="仿宋"/>
                <w:spacing w:val="9"/>
                <w:sz w:val="24"/>
                <w:szCs w:val="24"/>
              </w:rPr>
              <w:t>无起泡、无裂纹、金属件</w:t>
            </w:r>
            <w:r>
              <w:rPr>
                <w:rFonts w:hint="eastAsia" w:ascii="仿宋" w:hAnsi="仿宋" w:eastAsia="仿宋" w:cs="仿宋"/>
                <w:spacing w:val="3"/>
                <w:sz w:val="24"/>
                <w:szCs w:val="24"/>
              </w:rPr>
              <w:t>无毛刺锈蚀。</w:t>
            </w:r>
          </w:p>
          <w:p w14:paraId="1E97DA28">
            <w:pPr>
              <w:keepNext w:val="0"/>
              <w:keepLines w:val="0"/>
              <w:pageBreakBefore w:val="0"/>
              <w:widowControl w:val="0"/>
              <w:wordWrap/>
              <w:overflowPunct/>
              <w:topLinePunct w:val="0"/>
              <w:bidi w:val="0"/>
              <w:spacing w:before="55" w:line="300" w:lineRule="exact"/>
              <w:ind w:left="33" w:right="48" w:hanging="1"/>
              <w:jc w:val="left"/>
              <w:textAlignment w:val="auto"/>
              <w:rPr>
                <w:rFonts w:hint="eastAsia" w:ascii="仿宋" w:hAnsi="仿宋" w:eastAsia="仿宋" w:cs="仿宋"/>
                <w:spacing w:val="-1"/>
                <w:sz w:val="24"/>
                <w:szCs w:val="24"/>
              </w:rPr>
            </w:pPr>
            <w:r>
              <w:rPr>
                <w:rFonts w:hint="eastAsia" w:ascii="仿宋" w:hAnsi="仿宋" w:eastAsia="仿宋" w:cs="仿宋"/>
                <w:spacing w:val="8"/>
                <w:sz w:val="24"/>
                <w:szCs w:val="24"/>
              </w:rPr>
              <w:t>4、机柜前后门为六角通</w:t>
            </w:r>
            <w:r>
              <w:rPr>
                <w:rFonts w:hint="eastAsia" w:ascii="仿宋" w:hAnsi="仿宋" w:eastAsia="仿宋" w:cs="仿宋"/>
                <w:spacing w:val="7"/>
                <w:sz w:val="24"/>
                <w:szCs w:val="24"/>
              </w:rPr>
              <w:t>风网孔门，开孔率≥75%</w:t>
            </w:r>
            <w:r>
              <w:rPr>
                <w:rFonts w:hint="eastAsia" w:ascii="仿宋" w:hAnsi="仿宋" w:eastAsia="仿宋" w:cs="仿宋"/>
                <w:spacing w:val="9"/>
                <w:sz w:val="24"/>
                <w:szCs w:val="24"/>
              </w:rPr>
              <w:t xml:space="preserve"> </w:t>
            </w:r>
            <w:r>
              <w:rPr>
                <w:rFonts w:hint="eastAsia" w:ascii="仿宋" w:hAnsi="仿宋" w:eastAsia="仿宋" w:cs="仿宋"/>
                <w:spacing w:val="14"/>
                <w:sz w:val="24"/>
                <w:szCs w:val="24"/>
              </w:rPr>
              <w:t>,开孔区域面积比≥80%</w:t>
            </w:r>
            <w:r>
              <w:rPr>
                <w:rFonts w:hint="eastAsia" w:ascii="仿宋" w:hAnsi="仿宋" w:eastAsia="仿宋" w:cs="仿宋"/>
                <w:sz w:val="24"/>
                <w:szCs w:val="24"/>
              </w:rPr>
              <w:t>，</w:t>
            </w:r>
            <w:r>
              <w:rPr>
                <w:rFonts w:hint="eastAsia" w:ascii="仿宋" w:hAnsi="仿宋" w:eastAsia="仿宋" w:cs="仿宋"/>
                <w:spacing w:val="6"/>
                <w:sz w:val="24"/>
                <w:szCs w:val="24"/>
              </w:rPr>
              <w:t>前后门免焊加强筋结构</w:t>
            </w:r>
            <w:r>
              <w:rPr>
                <w:rFonts w:hint="eastAsia" w:ascii="仿宋" w:hAnsi="仿宋" w:eastAsia="仿宋" w:cs="仿宋"/>
                <w:spacing w:val="3"/>
                <w:sz w:val="24"/>
                <w:szCs w:val="24"/>
              </w:rPr>
              <w:t xml:space="preserve"> </w:t>
            </w:r>
            <w:r>
              <w:rPr>
                <w:rFonts w:hint="eastAsia" w:ascii="仿宋" w:hAnsi="仿宋" w:eastAsia="仿宋" w:cs="仿宋"/>
                <w:spacing w:val="15"/>
                <w:sz w:val="24"/>
                <w:szCs w:val="24"/>
              </w:rPr>
              <w:t>,美观牢固前后门配高级</w:t>
            </w:r>
            <w:r>
              <w:rPr>
                <w:rFonts w:hint="eastAsia" w:ascii="仿宋" w:hAnsi="仿宋" w:eastAsia="仿宋" w:cs="仿宋"/>
                <w:spacing w:val="-1"/>
                <w:sz w:val="24"/>
                <w:szCs w:val="24"/>
              </w:rPr>
              <w:t>典雅锁。</w:t>
            </w:r>
          </w:p>
          <w:p w14:paraId="0CFCB619">
            <w:pPr>
              <w:keepNext w:val="0"/>
              <w:keepLines w:val="0"/>
              <w:pageBreakBefore w:val="0"/>
              <w:widowControl w:val="0"/>
              <w:wordWrap/>
              <w:overflowPunct/>
              <w:topLinePunct w:val="0"/>
              <w:bidi w:val="0"/>
              <w:spacing w:before="55" w:line="300" w:lineRule="exact"/>
              <w:ind w:left="33" w:right="48" w:hanging="1"/>
              <w:jc w:val="left"/>
              <w:textAlignment w:val="auto"/>
              <w:rPr>
                <w:rFonts w:hint="eastAsia" w:ascii="仿宋" w:hAnsi="仿宋" w:eastAsia="仿宋" w:cs="仿宋"/>
                <w:sz w:val="24"/>
                <w:szCs w:val="24"/>
              </w:rPr>
            </w:pPr>
            <w:r>
              <w:rPr>
                <w:rFonts w:hint="eastAsia" w:ascii="仿宋" w:hAnsi="仿宋" w:eastAsia="仿宋" w:cs="仿宋"/>
                <w:spacing w:val="8"/>
                <w:sz w:val="24"/>
                <w:szCs w:val="24"/>
              </w:rPr>
              <w:t>5、柜体立柱采用一次成型技术，机柜立柱强度大</w:t>
            </w:r>
            <w:r>
              <w:rPr>
                <w:rFonts w:hint="eastAsia" w:ascii="仿宋" w:hAnsi="仿宋" w:eastAsia="仿宋" w:cs="仿宋"/>
                <w:spacing w:val="4"/>
                <w:sz w:val="24"/>
                <w:szCs w:val="24"/>
              </w:rPr>
              <w:t>。机柜内部4根方孔条，</w:t>
            </w:r>
            <w:r>
              <w:rPr>
                <w:rFonts w:hint="eastAsia" w:ascii="仿宋" w:hAnsi="仿宋" w:eastAsia="仿宋" w:cs="仿宋"/>
                <w:spacing w:val="8"/>
                <w:sz w:val="24"/>
                <w:szCs w:val="24"/>
              </w:rPr>
              <w:t>用于安装设备和固定层板。前后方孔条之间距离可</w:t>
            </w:r>
            <w:r>
              <w:rPr>
                <w:rFonts w:hint="eastAsia" w:ascii="仿宋" w:hAnsi="仿宋" w:eastAsia="仿宋" w:cs="仿宋"/>
                <w:spacing w:val="9"/>
                <w:sz w:val="24"/>
                <w:szCs w:val="24"/>
              </w:rPr>
              <w:t>支持按照25</w:t>
            </w:r>
            <w:r>
              <w:rPr>
                <w:rFonts w:hint="eastAsia" w:ascii="仿宋" w:hAnsi="仿宋" w:eastAsia="仿宋" w:cs="仿宋"/>
                <w:sz w:val="24"/>
                <w:szCs w:val="24"/>
              </w:rPr>
              <w:t>mm</w:t>
            </w:r>
            <w:r>
              <w:rPr>
                <w:rFonts w:hint="eastAsia" w:ascii="仿宋" w:hAnsi="仿宋" w:eastAsia="仿宋" w:cs="仿宋"/>
                <w:spacing w:val="9"/>
                <w:sz w:val="24"/>
                <w:szCs w:val="24"/>
              </w:rPr>
              <w:t>步距灵活调</w:t>
            </w:r>
            <w:r>
              <w:rPr>
                <w:rFonts w:hint="eastAsia" w:ascii="仿宋" w:hAnsi="仿宋" w:eastAsia="仿宋" w:cs="仿宋"/>
                <w:spacing w:val="5"/>
                <w:sz w:val="24"/>
                <w:szCs w:val="24"/>
              </w:rPr>
              <w:t>节，由具体U数标示。</w:t>
            </w:r>
          </w:p>
          <w:p w14:paraId="505511AB">
            <w:pPr>
              <w:keepNext w:val="0"/>
              <w:keepLines w:val="0"/>
              <w:pageBreakBefore w:val="0"/>
              <w:widowControl w:val="0"/>
              <w:wordWrap/>
              <w:overflowPunct/>
              <w:topLinePunct w:val="0"/>
              <w:bidi w:val="0"/>
              <w:spacing w:before="1" w:line="300" w:lineRule="exact"/>
              <w:ind w:left="27" w:right="48" w:firstLine="2"/>
              <w:jc w:val="left"/>
              <w:textAlignment w:val="auto"/>
              <w:rPr>
                <w:rFonts w:hint="eastAsia" w:ascii="仿宋" w:hAnsi="仿宋" w:eastAsia="仿宋" w:cs="仿宋"/>
                <w:sz w:val="24"/>
                <w:szCs w:val="24"/>
              </w:rPr>
            </w:pPr>
            <w:r>
              <w:rPr>
                <w:rFonts w:hint="eastAsia" w:ascii="仿宋" w:hAnsi="仿宋" w:eastAsia="仿宋" w:cs="仿宋"/>
                <w:spacing w:val="7"/>
                <w:sz w:val="24"/>
                <w:szCs w:val="24"/>
              </w:rPr>
              <w:t>6、机柜可采用并柜连接</w:t>
            </w:r>
            <w:r>
              <w:rPr>
                <w:rFonts w:hint="eastAsia" w:ascii="仿宋" w:hAnsi="仿宋" w:eastAsia="仿宋" w:cs="仿宋"/>
                <w:spacing w:val="16"/>
                <w:sz w:val="24"/>
                <w:szCs w:val="24"/>
              </w:rPr>
              <w:t>,并柜点设置在机柜立柱</w:t>
            </w:r>
            <w:r>
              <w:rPr>
                <w:rFonts w:hint="eastAsia" w:ascii="仿宋" w:hAnsi="仿宋" w:eastAsia="仿宋" w:cs="仿宋"/>
                <w:spacing w:val="9"/>
                <w:sz w:val="24"/>
                <w:szCs w:val="24"/>
              </w:rPr>
              <w:t>上，支持无需拆卸机柜门的情况下实现机柜快速并</w:t>
            </w:r>
            <w:r>
              <w:rPr>
                <w:rFonts w:hint="eastAsia" w:ascii="仿宋" w:hAnsi="仿宋" w:eastAsia="仿宋" w:cs="仿宋"/>
                <w:spacing w:val="5"/>
                <w:sz w:val="24"/>
                <w:szCs w:val="24"/>
              </w:rPr>
              <w:t>柜功能，节省人力成本，</w:t>
            </w:r>
            <w:r>
              <w:rPr>
                <w:rFonts w:hint="eastAsia" w:ascii="仿宋" w:hAnsi="仿宋" w:eastAsia="仿宋" w:cs="仿宋"/>
                <w:spacing w:val="2"/>
                <w:sz w:val="24"/>
                <w:szCs w:val="24"/>
              </w:rPr>
              <w:t>快速部署。</w:t>
            </w:r>
          </w:p>
          <w:p w14:paraId="4CFCA7D5">
            <w:pPr>
              <w:keepNext w:val="0"/>
              <w:keepLines w:val="0"/>
              <w:pageBreakBefore w:val="0"/>
              <w:widowControl w:val="0"/>
              <w:wordWrap/>
              <w:overflowPunct/>
              <w:topLinePunct w:val="0"/>
              <w:bidi w:val="0"/>
              <w:spacing w:line="300" w:lineRule="exact"/>
              <w:ind w:left="28" w:right="48" w:firstLine="4"/>
              <w:jc w:val="left"/>
              <w:textAlignment w:val="auto"/>
              <w:rPr>
                <w:rFonts w:hint="eastAsia" w:ascii="仿宋" w:hAnsi="仿宋" w:eastAsia="仿宋" w:cs="仿宋"/>
                <w:sz w:val="24"/>
                <w:szCs w:val="24"/>
              </w:rPr>
            </w:pPr>
            <w:r>
              <w:rPr>
                <w:rFonts w:hint="eastAsia" w:ascii="仿宋" w:hAnsi="仿宋" w:eastAsia="仿宋" w:cs="仿宋"/>
                <w:spacing w:val="7"/>
                <w:sz w:val="24"/>
                <w:szCs w:val="24"/>
              </w:rPr>
              <w:t>7、机柜可支持带底座安</w:t>
            </w:r>
            <w:r>
              <w:rPr>
                <w:rFonts w:hint="eastAsia" w:ascii="仿宋" w:hAnsi="仿宋" w:eastAsia="仿宋" w:cs="仿宋"/>
                <w:spacing w:val="9"/>
                <w:sz w:val="24"/>
                <w:szCs w:val="24"/>
              </w:rPr>
              <w:t>装、水泥地板安装，防静</w:t>
            </w:r>
            <w:r>
              <w:rPr>
                <w:rFonts w:hint="eastAsia" w:ascii="仿宋" w:hAnsi="仿宋" w:eastAsia="仿宋" w:cs="仿宋"/>
                <w:spacing w:val="3"/>
                <w:sz w:val="24"/>
                <w:szCs w:val="24"/>
              </w:rPr>
              <w:t>电地板安装。</w:t>
            </w:r>
          </w:p>
          <w:p w14:paraId="7243FA69">
            <w:pPr>
              <w:keepNext w:val="0"/>
              <w:keepLines w:val="0"/>
              <w:pageBreakBefore w:val="0"/>
              <w:widowControl w:val="0"/>
              <w:wordWrap/>
              <w:overflowPunct/>
              <w:topLinePunct w:val="0"/>
              <w:bidi w:val="0"/>
              <w:spacing w:before="1" w:line="300" w:lineRule="exact"/>
              <w:ind w:left="27" w:right="48" w:firstLine="1"/>
              <w:jc w:val="left"/>
              <w:textAlignment w:val="auto"/>
              <w:rPr>
                <w:rFonts w:hint="eastAsia" w:ascii="仿宋" w:hAnsi="仿宋" w:eastAsia="仿宋" w:cs="仿宋"/>
                <w:sz w:val="24"/>
                <w:szCs w:val="24"/>
              </w:rPr>
            </w:pPr>
            <w:r>
              <w:rPr>
                <w:rFonts w:hint="eastAsia" w:ascii="仿宋" w:hAnsi="仿宋" w:eastAsia="仿宋" w:cs="仿宋"/>
                <w:spacing w:val="7"/>
                <w:sz w:val="24"/>
                <w:szCs w:val="24"/>
              </w:rPr>
              <w:t>8、机柜底部配有专业工</w:t>
            </w:r>
            <w:r>
              <w:rPr>
                <w:rFonts w:hint="eastAsia" w:ascii="仿宋" w:hAnsi="仿宋" w:eastAsia="仿宋" w:cs="仿宋"/>
                <w:spacing w:val="9"/>
                <w:sz w:val="24"/>
                <w:szCs w:val="24"/>
              </w:rPr>
              <w:t>程底座安装接口，支持底</w:t>
            </w:r>
            <w:r>
              <w:rPr>
                <w:rFonts w:hint="eastAsia" w:ascii="仿宋" w:hAnsi="仿宋" w:eastAsia="仿宋" w:cs="仿宋"/>
                <w:sz w:val="24"/>
                <w:szCs w:val="24"/>
              </w:rPr>
              <w:t>座安装。</w:t>
            </w:r>
          </w:p>
          <w:p w14:paraId="1AD6E299">
            <w:pPr>
              <w:keepNext w:val="0"/>
              <w:keepLines w:val="0"/>
              <w:pageBreakBefore w:val="0"/>
              <w:widowControl w:val="0"/>
              <w:wordWrap/>
              <w:overflowPunct/>
              <w:topLinePunct w:val="0"/>
              <w:bidi w:val="0"/>
              <w:spacing w:before="1" w:line="300" w:lineRule="exact"/>
              <w:ind w:left="28" w:right="48"/>
              <w:jc w:val="left"/>
              <w:textAlignment w:val="auto"/>
              <w:rPr>
                <w:rFonts w:hint="eastAsia" w:ascii="仿宋" w:hAnsi="仿宋" w:eastAsia="仿宋" w:cs="仿宋"/>
                <w:sz w:val="24"/>
                <w:szCs w:val="24"/>
              </w:rPr>
            </w:pPr>
            <w:r>
              <w:rPr>
                <w:rFonts w:hint="eastAsia" w:ascii="仿宋" w:hAnsi="仿宋" w:eastAsia="仿宋" w:cs="仿宋"/>
                <w:spacing w:val="7"/>
                <w:sz w:val="24"/>
                <w:szCs w:val="24"/>
              </w:rPr>
              <w:t>9、机柜接地位于立柱下</w:t>
            </w:r>
            <w:r>
              <w:rPr>
                <w:rFonts w:hint="eastAsia" w:ascii="仿宋" w:hAnsi="仿宋" w:eastAsia="仿宋" w:cs="仿宋"/>
                <w:spacing w:val="9"/>
                <w:sz w:val="24"/>
                <w:szCs w:val="24"/>
              </w:rPr>
              <w:t>部或上部，提供全方位接</w:t>
            </w:r>
            <w:r>
              <w:rPr>
                <w:rFonts w:hint="eastAsia" w:ascii="仿宋" w:hAnsi="仿宋" w:eastAsia="仿宋" w:cs="仿宋"/>
                <w:sz w:val="24"/>
                <w:szCs w:val="24"/>
              </w:rPr>
              <w:t>地保护。</w:t>
            </w:r>
          </w:p>
          <w:p w14:paraId="654D3363">
            <w:pPr>
              <w:keepNext w:val="0"/>
              <w:keepLines w:val="0"/>
              <w:pageBreakBefore w:val="0"/>
              <w:widowControl w:val="0"/>
              <w:tabs>
                <w:tab w:val="left" w:pos="131"/>
              </w:tabs>
              <w:wordWrap/>
              <w:overflowPunct/>
              <w:topLinePunct w:val="0"/>
              <w:bidi w:val="0"/>
              <w:spacing w:before="2" w:line="300" w:lineRule="exact"/>
              <w:ind w:left="23" w:right="48" w:firstLine="18"/>
              <w:jc w:val="left"/>
              <w:textAlignment w:val="auto"/>
              <w:rPr>
                <w:rFonts w:hint="eastAsia" w:ascii="仿宋" w:hAnsi="仿宋" w:eastAsia="仿宋" w:cs="仿宋"/>
                <w:sz w:val="24"/>
                <w:szCs w:val="24"/>
              </w:rPr>
            </w:pPr>
            <w:r>
              <w:rPr>
                <w:rFonts w:hint="eastAsia" w:ascii="仿宋" w:hAnsi="仿宋" w:eastAsia="仿宋" w:cs="仿宋"/>
                <w:spacing w:val="6"/>
                <w:sz w:val="24"/>
                <w:szCs w:val="24"/>
              </w:rPr>
              <w:t>10、机柜主要材料：方孔</w:t>
            </w:r>
            <w:r>
              <w:rPr>
                <w:rFonts w:hint="eastAsia" w:ascii="仿宋" w:hAnsi="仿宋" w:eastAsia="仿宋" w:cs="仿宋"/>
                <w:spacing w:val="9"/>
                <w:sz w:val="24"/>
                <w:szCs w:val="24"/>
              </w:rPr>
              <w:t>条与安装梁为耐指纹敷铝</w:t>
            </w:r>
            <w:r>
              <w:rPr>
                <w:rFonts w:hint="eastAsia" w:ascii="仿宋" w:hAnsi="仿宋" w:eastAsia="仿宋" w:cs="仿宋"/>
                <w:spacing w:val="4"/>
                <w:sz w:val="24"/>
                <w:szCs w:val="24"/>
              </w:rPr>
              <w:t>锌板；其余：</w:t>
            </w:r>
            <w:r>
              <w:rPr>
                <w:rFonts w:hint="eastAsia" w:ascii="仿宋" w:hAnsi="仿宋" w:eastAsia="仿宋" w:cs="仿宋"/>
                <w:spacing w:val="-18"/>
                <w:sz w:val="24"/>
                <w:szCs w:val="24"/>
              </w:rPr>
              <w:t xml:space="preserve"> </w:t>
            </w:r>
            <w:r>
              <w:rPr>
                <w:rFonts w:hint="eastAsia" w:ascii="仿宋" w:hAnsi="仿宋" w:eastAsia="仿宋" w:cs="仿宋"/>
                <w:sz w:val="24"/>
                <w:szCs w:val="24"/>
              </w:rPr>
              <w:t>SPCC</w:t>
            </w:r>
            <w:r>
              <w:rPr>
                <w:rFonts w:hint="eastAsia" w:ascii="仿宋" w:hAnsi="仿宋" w:eastAsia="仿宋" w:cs="仿宋"/>
                <w:spacing w:val="4"/>
                <w:sz w:val="24"/>
                <w:szCs w:val="24"/>
              </w:rPr>
              <w:t>优质冷</w:t>
            </w:r>
            <w:r>
              <w:rPr>
                <w:rFonts w:hint="eastAsia" w:ascii="仿宋" w:hAnsi="仿宋" w:eastAsia="仿宋" w:cs="仿宋"/>
                <w:spacing w:val="8"/>
                <w:sz w:val="24"/>
                <w:szCs w:val="24"/>
              </w:rPr>
              <w:t>轧板；厚度：方孔条 2.0</w:t>
            </w:r>
            <w:r>
              <w:rPr>
                <w:rFonts w:hint="eastAsia" w:ascii="仿宋" w:hAnsi="仿宋" w:eastAsia="仿宋" w:cs="仿宋"/>
                <w:sz w:val="24"/>
                <w:szCs w:val="24"/>
              </w:rPr>
              <w:t xml:space="preserve"> mm</w:t>
            </w:r>
            <w:r>
              <w:rPr>
                <w:rFonts w:hint="eastAsia" w:ascii="仿宋" w:hAnsi="仿宋" w:eastAsia="仿宋" w:cs="仿宋"/>
                <w:spacing w:val="6"/>
                <w:sz w:val="24"/>
                <w:szCs w:val="24"/>
              </w:rPr>
              <w:t>；安装梁</w:t>
            </w:r>
            <w:r>
              <w:rPr>
                <w:rFonts w:hint="eastAsia" w:ascii="仿宋" w:hAnsi="仿宋" w:eastAsia="仿宋" w:cs="仿宋"/>
                <w:spacing w:val="35"/>
                <w:w w:val="101"/>
                <w:sz w:val="24"/>
                <w:szCs w:val="24"/>
              </w:rPr>
              <w:t xml:space="preserve"> </w:t>
            </w:r>
            <w:r>
              <w:rPr>
                <w:rFonts w:hint="eastAsia" w:ascii="仿宋" w:hAnsi="仿宋" w:eastAsia="仿宋" w:cs="仿宋"/>
                <w:spacing w:val="6"/>
                <w:sz w:val="24"/>
                <w:szCs w:val="24"/>
              </w:rPr>
              <w:t>1.5</w:t>
            </w:r>
            <w:r>
              <w:rPr>
                <w:rFonts w:hint="eastAsia" w:ascii="仿宋" w:hAnsi="仿宋" w:eastAsia="仿宋" w:cs="仿宋"/>
                <w:sz w:val="24"/>
                <w:szCs w:val="24"/>
              </w:rPr>
              <w:t>mm</w:t>
            </w:r>
            <w:r>
              <w:rPr>
                <w:rFonts w:hint="eastAsia" w:ascii="仿宋" w:hAnsi="仿宋" w:eastAsia="仿宋" w:cs="仿宋"/>
                <w:spacing w:val="6"/>
                <w:sz w:val="24"/>
                <w:szCs w:val="24"/>
              </w:rPr>
              <w:t>；其余</w:t>
            </w:r>
            <w:r>
              <w:rPr>
                <w:rFonts w:hint="eastAsia" w:ascii="仿宋" w:hAnsi="仿宋" w:eastAsia="仿宋" w:cs="仿宋"/>
                <w:sz w:val="24"/>
                <w:szCs w:val="24"/>
              </w:rPr>
              <w:tab/>
            </w:r>
            <w:r>
              <w:rPr>
                <w:rFonts w:hint="eastAsia" w:ascii="仿宋" w:hAnsi="仿宋" w:eastAsia="仿宋" w:cs="仿宋"/>
                <w:spacing w:val="1"/>
                <w:sz w:val="24"/>
                <w:szCs w:val="24"/>
              </w:rPr>
              <w:t>1.2</w:t>
            </w:r>
            <w:r>
              <w:rPr>
                <w:rFonts w:hint="eastAsia" w:ascii="仿宋" w:hAnsi="仿宋" w:eastAsia="仿宋" w:cs="仿宋"/>
                <w:sz w:val="24"/>
                <w:szCs w:val="24"/>
              </w:rPr>
              <w:t>mm</w:t>
            </w:r>
            <w:r>
              <w:rPr>
                <w:rFonts w:hint="eastAsia" w:ascii="仿宋" w:hAnsi="仿宋" w:eastAsia="仿宋" w:cs="仿宋"/>
                <w:spacing w:val="1"/>
                <w:sz w:val="24"/>
                <w:szCs w:val="24"/>
              </w:rPr>
              <w:t>。</w:t>
            </w:r>
          </w:p>
          <w:p w14:paraId="53C504BA">
            <w:pPr>
              <w:keepNext w:val="0"/>
              <w:keepLines w:val="0"/>
              <w:pageBreakBefore w:val="0"/>
              <w:widowControl w:val="0"/>
              <w:wordWrap/>
              <w:overflowPunct/>
              <w:topLinePunct w:val="0"/>
              <w:bidi w:val="0"/>
              <w:spacing w:line="300" w:lineRule="exact"/>
              <w:ind w:left="42" w:right="138" w:hanging="1"/>
              <w:jc w:val="left"/>
              <w:textAlignment w:val="auto"/>
              <w:rPr>
                <w:rFonts w:hint="eastAsia" w:ascii="仿宋" w:hAnsi="仿宋" w:eastAsia="仿宋" w:cs="仿宋"/>
                <w:sz w:val="24"/>
                <w:szCs w:val="24"/>
              </w:rPr>
            </w:pPr>
            <w:r>
              <w:rPr>
                <w:rFonts w:hint="eastAsia" w:ascii="仿宋" w:hAnsi="仿宋" w:eastAsia="仿宋" w:cs="仿宋"/>
                <w:spacing w:val="6"/>
                <w:sz w:val="24"/>
                <w:szCs w:val="24"/>
              </w:rPr>
              <w:t>11、静态承载能力800</w:t>
            </w:r>
            <w:r>
              <w:rPr>
                <w:rFonts w:hint="eastAsia" w:ascii="仿宋" w:hAnsi="仿宋" w:eastAsia="仿宋" w:cs="仿宋"/>
                <w:sz w:val="24"/>
                <w:szCs w:val="24"/>
              </w:rPr>
              <w:t>kg</w:t>
            </w:r>
            <w:r>
              <w:rPr>
                <w:rFonts w:hint="eastAsia" w:ascii="仿宋" w:hAnsi="仿宋" w:eastAsia="仿宋" w:cs="仿宋"/>
                <w:spacing w:val="8"/>
                <w:sz w:val="24"/>
                <w:szCs w:val="24"/>
              </w:rPr>
              <w:t xml:space="preserve"> </w:t>
            </w:r>
            <w:r>
              <w:rPr>
                <w:rFonts w:hint="eastAsia" w:ascii="仿宋" w:hAnsi="仿宋" w:eastAsia="仿宋" w:cs="仿宋"/>
                <w:spacing w:val="12"/>
                <w:sz w:val="24"/>
                <w:szCs w:val="24"/>
              </w:rPr>
              <w:t>,防护等级</w:t>
            </w:r>
            <w:r>
              <w:rPr>
                <w:rFonts w:hint="eastAsia" w:ascii="仿宋" w:hAnsi="仿宋" w:eastAsia="仿宋" w:cs="仿宋"/>
                <w:sz w:val="24"/>
                <w:szCs w:val="24"/>
              </w:rPr>
              <w:t>IP</w:t>
            </w:r>
            <w:r>
              <w:rPr>
                <w:rFonts w:hint="eastAsia" w:ascii="仿宋" w:hAnsi="仿宋" w:eastAsia="仿宋" w:cs="仿宋"/>
                <w:spacing w:val="12"/>
                <w:sz w:val="24"/>
                <w:szCs w:val="24"/>
              </w:rPr>
              <w:t>20。</w:t>
            </w:r>
          </w:p>
          <w:p w14:paraId="7B0D35E3">
            <w:pPr>
              <w:keepNext w:val="0"/>
              <w:keepLines w:val="0"/>
              <w:pageBreakBefore w:val="0"/>
              <w:widowControl w:val="0"/>
              <w:wordWrap/>
              <w:overflowPunct/>
              <w:topLinePunct w:val="0"/>
              <w:bidi w:val="0"/>
              <w:spacing w:before="1" w:line="300" w:lineRule="exact"/>
              <w:ind w:left="27" w:right="142" w:hanging="1"/>
              <w:jc w:val="left"/>
              <w:textAlignment w:val="auto"/>
              <w:rPr>
                <w:rFonts w:hint="eastAsia" w:ascii="仿宋" w:hAnsi="仿宋" w:eastAsia="仿宋" w:cs="仿宋"/>
                <w:sz w:val="24"/>
                <w:szCs w:val="24"/>
              </w:rPr>
            </w:pPr>
            <w:r>
              <w:rPr>
                <w:rFonts w:hint="eastAsia" w:ascii="仿宋" w:hAnsi="仿宋" w:eastAsia="仿宋" w:cs="仿宋"/>
                <w:spacing w:val="6"/>
                <w:sz w:val="24"/>
                <w:szCs w:val="24"/>
              </w:rPr>
              <w:t>12、机柜标配：内嵌式2</w:t>
            </w:r>
            <w:r>
              <w:rPr>
                <w:rFonts w:hint="eastAsia" w:ascii="仿宋" w:hAnsi="仿宋" w:eastAsia="仿宋" w:cs="仿宋"/>
                <w:spacing w:val="8"/>
                <w:sz w:val="24"/>
                <w:szCs w:val="24"/>
              </w:rPr>
              <w:t>位风扇模块1个，8位竖装</w:t>
            </w:r>
            <w:r>
              <w:rPr>
                <w:rFonts w:hint="eastAsia" w:ascii="仿宋" w:hAnsi="仿宋" w:eastAsia="仿宋" w:cs="仿宋"/>
                <w:spacing w:val="7"/>
                <w:sz w:val="24"/>
                <w:szCs w:val="24"/>
              </w:rPr>
              <w:t>10A国标电源排插1条，3</w:t>
            </w:r>
            <w:r>
              <w:rPr>
                <w:rFonts w:hint="eastAsia" w:ascii="仿宋" w:hAnsi="仿宋" w:eastAsia="仿宋" w:cs="仿宋"/>
                <w:spacing w:val="4"/>
                <w:sz w:val="24"/>
                <w:szCs w:val="24"/>
              </w:rPr>
              <w:t>块固定板，</w:t>
            </w:r>
            <w:r>
              <w:rPr>
                <w:rFonts w:hint="eastAsia" w:ascii="仿宋" w:hAnsi="仿宋" w:eastAsia="仿宋" w:cs="仿宋"/>
                <w:spacing w:val="-40"/>
                <w:sz w:val="24"/>
                <w:szCs w:val="24"/>
              </w:rPr>
              <w:t xml:space="preserve"> </w:t>
            </w:r>
            <w:r>
              <w:rPr>
                <w:rFonts w:hint="eastAsia" w:ascii="仿宋" w:hAnsi="仿宋" w:eastAsia="仿宋" w:cs="仿宋"/>
                <w:spacing w:val="4"/>
                <w:sz w:val="24"/>
                <w:szCs w:val="24"/>
              </w:rPr>
              <w:t>M6*12内六角B</w:t>
            </w:r>
            <w:r>
              <w:rPr>
                <w:rFonts w:hint="eastAsia" w:ascii="仿宋" w:hAnsi="仿宋" w:eastAsia="仿宋" w:cs="仿宋"/>
                <w:spacing w:val="8"/>
                <w:sz w:val="24"/>
                <w:szCs w:val="24"/>
              </w:rPr>
              <w:t>头螺钉40颗，重型脚轮4</w:t>
            </w:r>
            <w:r>
              <w:rPr>
                <w:rFonts w:hint="eastAsia" w:ascii="仿宋" w:hAnsi="仿宋" w:eastAsia="仿宋" w:cs="仿宋"/>
                <w:spacing w:val="7"/>
                <w:sz w:val="24"/>
                <w:szCs w:val="24"/>
              </w:rPr>
              <w:t>只。M12支脚4只，内六角</w:t>
            </w:r>
            <w:r>
              <w:rPr>
                <w:rFonts w:hint="eastAsia" w:ascii="仿宋" w:hAnsi="仿宋" w:eastAsia="仿宋" w:cs="仿宋"/>
                <w:spacing w:val="4"/>
                <w:sz w:val="24"/>
                <w:szCs w:val="24"/>
              </w:rPr>
              <w:t>T型扳手1只。</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54F546E">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771AE4E">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14:paraId="22C88326">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7CAC6F72">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91030E5">
            <w:pPr>
              <w:spacing w:line="360" w:lineRule="auto"/>
              <w:jc w:val="center"/>
              <w:rPr>
                <w:rFonts w:hint="eastAsia" w:ascii="仿宋" w:hAnsi="仿宋" w:eastAsia="仿宋" w:cs="仿宋"/>
                <w:color w:val="000000"/>
                <w:sz w:val="24"/>
                <w:szCs w:val="24"/>
              </w:rPr>
            </w:pPr>
            <w:r>
              <w:rPr>
                <w:rFonts w:hint="eastAsia" w:ascii="仿宋" w:hAnsi="仿宋" w:eastAsia="仿宋" w:cs="仿宋"/>
                <w:spacing w:val="8"/>
                <w:sz w:val="24"/>
                <w:szCs w:val="24"/>
              </w:rPr>
              <w:t>机柜、机架</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9F0DA30">
            <w:pPr>
              <w:keepNext w:val="0"/>
              <w:keepLines w:val="0"/>
              <w:pageBreakBefore w:val="0"/>
              <w:widowControl w:val="0"/>
              <w:wordWrap/>
              <w:overflowPunct/>
              <w:topLinePunct w:val="0"/>
              <w:bidi w:val="0"/>
              <w:spacing w:before="55" w:line="300" w:lineRule="exact"/>
              <w:ind w:left="30"/>
              <w:textAlignment w:val="auto"/>
              <w:rPr>
                <w:rFonts w:hint="eastAsia" w:ascii="仿宋" w:hAnsi="仿宋" w:eastAsia="仿宋" w:cs="仿宋"/>
                <w:sz w:val="24"/>
                <w:szCs w:val="24"/>
              </w:rPr>
            </w:pPr>
            <w:r>
              <w:rPr>
                <w:rFonts w:hint="eastAsia" w:ascii="仿宋" w:hAnsi="仿宋" w:eastAsia="仿宋" w:cs="仿宋"/>
                <w:spacing w:val="5"/>
                <w:sz w:val="24"/>
                <w:szCs w:val="24"/>
              </w:rPr>
              <w:t>600*440*9U网络机柜</w:t>
            </w:r>
          </w:p>
          <w:p w14:paraId="65ED6F45">
            <w:pPr>
              <w:keepNext w:val="0"/>
              <w:keepLines w:val="0"/>
              <w:pageBreakBefore w:val="0"/>
              <w:widowControl w:val="0"/>
              <w:numPr>
                <w:ilvl w:val="0"/>
                <w:numId w:val="13"/>
              </w:numPr>
              <w:wordWrap/>
              <w:overflowPunct/>
              <w:topLinePunct w:val="0"/>
              <w:bidi w:val="0"/>
              <w:spacing w:before="1" w:line="300" w:lineRule="exact"/>
              <w:ind w:left="23" w:right="48" w:firstLine="6"/>
              <w:textAlignment w:val="auto"/>
              <w:rPr>
                <w:rFonts w:hint="eastAsia" w:ascii="仿宋" w:hAnsi="仿宋" w:eastAsia="仿宋" w:cs="仿宋"/>
                <w:spacing w:val="8"/>
                <w:sz w:val="24"/>
                <w:szCs w:val="24"/>
              </w:rPr>
            </w:pPr>
            <w:r>
              <w:rPr>
                <w:rFonts w:hint="eastAsia" w:ascii="仿宋" w:hAnsi="仿宋" w:eastAsia="仿宋" w:cs="仿宋"/>
                <w:spacing w:val="7"/>
                <w:sz w:val="24"/>
                <w:szCs w:val="24"/>
              </w:rPr>
              <w:t>规格:10套螺钉螺母,内</w:t>
            </w:r>
            <w:r>
              <w:rPr>
                <w:rFonts w:hint="eastAsia" w:ascii="仿宋" w:hAnsi="仿宋" w:eastAsia="仿宋" w:cs="仿宋"/>
                <w:spacing w:val="8"/>
                <w:sz w:val="24"/>
                <w:szCs w:val="24"/>
              </w:rPr>
              <w:t>六角扳手1只，</w:t>
            </w:r>
          </w:p>
          <w:p w14:paraId="5C904BDE">
            <w:pPr>
              <w:keepNext w:val="0"/>
              <w:keepLines w:val="0"/>
              <w:pageBreakBefore w:val="0"/>
              <w:widowControl w:val="0"/>
              <w:numPr>
                <w:ilvl w:val="0"/>
                <w:numId w:val="13"/>
              </w:numPr>
              <w:wordWrap/>
              <w:overflowPunct/>
              <w:topLinePunct w:val="0"/>
              <w:bidi w:val="0"/>
              <w:spacing w:before="1" w:line="300" w:lineRule="exact"/>
              <w:ind w:left="23" w:right="48" w:firstLine="6"/>
              <w:textAlignment w:val="auto"/>
              <w:rPr>
                <w:rFonts w:hint="eastAsia" w:ascii="仿宋" w:hAnsi="仿宋" w:eastAsia="仿宋" w:cs="仿宋"/>
                <w:spacing w:val="-5"/>
                <w:sz w:val="24"/>
                <w:szCs w:val="24"/>
              </w:rPr>
            </w:pPr>
            <w:r>
              <w:rPr>
                <w:rFonts w:hint="eastAsia" w:ascii="仿宋" w:hAnsi="仿宋" w:eastAsia="仿宋" w:cs="仿宋"/>
                <w:spacing w:val="8"/>
                <w:sz w:val="24"/>
                <w:szCs w:val="24"/>
              </w:rPr>
              <w:t>标准:符合</w:t>
            </w:r>
            <w:r>
              <w:rPr>
                <w:rFonts w:hint="eastAsia" w:ascii="仿宋" w:hAnsi="仿宋" w:eastAsia="仿宋" w:cs="仿宋"/>
                <w:sz w:val="24"/>
                <w:szCs w:val="24"/>
              </w:rPr>
              <w:t>ANSI</w:t>
            </w:r>
            <w:r>
              <w:rPr>
                <w:rFonts w:hint="eastAsia" w:ascii="仿宋" w:hAnsi="仿宋" w:eastAsia="仿宋" w:cs="仿宋"/>
                <w:spacing w:val="11"/>
                <w:sz w:val="24"/>
                <w:szCs w:val="24"/>
              </w:rPr>
              <w:t>/</w:t>
            </w:r>
            <w:r>
              <w:rPr>
                <w:rFonts w:hint="eastAsia" w:ascii="仿宋" w:hAnsi="仿宋" w:eastAsia="仿宋" w:cs="仿宋"/>
                <w:sz w:val="24"/>
                <w:szCs w:val="24"/>
              </w:rPr>
              <w:t>EIA</w:t>
            </w:r>
            <w:r>
              <w:rPr>
                <w:rFonts w:hint="eastAsia" w:ascii="仿宋" w:hAnsi="仿宋" w:eastAsia="仿宋" w:cs="仿宋"/>
                <w:spacing w:val="11"/>
                <w:sz w:val="24"/>
                <w:szCs w:val="24"/>
              </w:rPr>
              <w:t xml:space="preserve"> </w:t>
            </w:r>
            <w:r>
              <w:rPr>
                <w:rFonts w:hint="eastAsia" w:ascii="仿宋" w:hAnsi="仿宋" w:eastAsia="仿宋" w:cs="仿宋"/>
                <w:sz w:val="24"/>
                <w:szCs w:val="24"/>
              </w:rPr>
              <w:t>RS</w:t>
            </w:r>
            <w:r>
              <w:rPr>
                <w:rFonts w:hint="eastAsia" w:ascii="仿宋" w:hAnsi="仿宋" w:eastAsia="仿宋" w:cs="仿宋"/>
                <w:spacing w:val="11"/>
                <w:sz w:val="24"/>
                <w:szCs w:val="24"/>
              </w:rPr>
              <w:t>-310-D、</w:t>
            </w:r>
            <w:r>
              <w:rPr>
                <w:rFonts w:hint="eastAsia" w:ascii="仿宋" w:hAnsi="仿宋" w:eastAsia="仿宋" w:cs="仿宋"/>
                <w:sz w:val="24"/>
                <w:szCs w:val="24"/>
              </w:rPr>
              <w:t>IEC</w:t>
            </w:r>
            <w:r>
              <w:rPr>
                <w:rFonts w:hint="eastAsia" w:ascii="仿宋" w:hAnsi="仿宋" w:eastAsia="仿宋" w:cs="仿宋"/>
                <w:spacing w:val="5"/>
                <w:sz w:val="24"/>
                <w:szCs w:val="24"/>
              </w:rPr>
              <w:t xml:space="preserve"> </w:t>
            </w:r>
            <w:r>
              <w:rPr>
                <w:rFonts w:hint="eastAsia" w:ascii="仿宋" w:hAnsi="仿宋" w:eastAsia="仿宋" w:cs="仿宋"/>
                <w:spacing w:val="8"/>
                <w:sz w:val="24"/>
                <w:szCs w:val="24"/>
              </w:rPr>
              <w:t>297-2、</w:t>
            </w:r>
            <w:r>
              <w:rPr>
                <w:rFonts w:hint="eastAsia" w:ascii="仿宋" w:hAnsi="仿宋" w:eastAsia="仿宋" w:cs="仿宋"/>
                <w:sz w:val="24"/>
                <w:szCs w:val="24"/>
              </w:rPr>
              <w:t>DIN</w:t>
            </w:r>
            <w:r>
              <w:rPr>
                <w:rFonts w:hint="eastAsia" w:ascii="仿宋" w:hAnsi="仿宋" w:eastAsia="仿宋" w:cs="仿宋"/>
                <w:spacing w:val="8"/>
                <w:sz w:val="24"/>
                <w:szCs w:val="24"/>
              </w:rPr>
              <w:t>41491；</w:t>
            </w:r>
            <w:r>
              <w:rPr>
                <w:rFonts w:hint="eastAsia" w:ascii="仿宋" w:hAnsi="仿宋" w:eastAsia="仿宋" w:cs="仿宋"/>
                <w:sz w:val="24"/>
                <w:szCs w:val="24"/>
              </w:rPr>
              <w:t>PART</w:t>
            </w:r>
            <w:r>
              <w:rPr>
                <w:rFonts w:hint="eastAsia" w:ascii="仿宋" w:hAnsi="仿宋" w:eastAsia="仿宋" w:cs="仿宋"/>
                <w:spacing w:val="8"/>
                <w:sz w:val="24"/>
                <w:szCs w:val="24"/>
              </w:rPr>
              <w:t>1</w:t>
            </w:r>
            <w:r>
              <w:rPr>
                <w:rFonts w:hint="eastAsia" w:ascii="仿宋" w:hAnsi="仿宋" w:eastAsia="仿宋" w:cs="仿宋"/>
                <w:spacing w:val="10"/>
                <w:sz w:val="24"/>
                <w:szCs w:val="24"/>
              </w:rPr>
              <w:t>、</w:t>
            </w:r>
            <w:r>
              <w:rPr>
                <w:rFonts w:hint="eastAsia" w:ascii="仿宋" w:hAnsi="仿宋" w:eastAsia="仿宋" w:cs="仿宋"/>
                <w:sz w:val="24"/>
                <w:szCs w:val="24"/>
              </w:rPr>
              <w:t>DIN</w:t>
            </w:r>
            <w:r>
              <w:rPr>
                <w:rFonts w:hint="eastAsia" w:ascii="仿宋" w:hAnsi="仿宋" w:eastAsia="仿宋" w:cs="仿宋"/>
                <w:spacing w:val="10"/>
                <w:sz w:val="24"/>
                <w:szCs w:val="24"/>
              </w:rPr>
              <w:t>41494；</w:t>
            </w:r>
            <w:r>
              <w:rPr>
                <w:rFonts w:hint="eastAsia" w:ascii="仿宋" w:hAnsi="仿宋" w:eastAsia="仿宋" w:cs="仿宋"/>
                <w:sz w:val="24"/>
                <w:szCs w:val="24"/>
              </w:rPr>
              <w:t>PART</w:t>
            </w:r>
            <w:r>
              <w:rPr>
                <w:rFonts w:hint="eastAsia" w:ascii="仿宋" w:hAnsi="仿宋" w:eastAsia="仿宋" w:cs="仿宋"/>
                <w:spacing w:val="10"/>
                <w:sz w:val="24"/>
                <w:szCs w:val="24"/>
              </w:rPr>
              <w:t>7、</w:t>
            </w:r>
            <w:r>
              <w:rPr>
                <w:rFonts w:hint="eastAsia" w:ascii="仿宋" w:hAnsi="仿宋" w:eastAsia="仿宋" w:cs="仿宋"/>
                <w:sz w:val="24"/>
                <w:szCs w:val="24"/>
              </w:rPr>
              <w:t>GB</w:t>
            </w:r>
            <w:r>
              <w:rPr>
                <w:rFonts w:hint="eastAsia" w:ascii="仿宋" w:hAnsi="仿宋" w:eastAsia="仿宋" w:cs="仿宋"/>
                <w:spacing w:val="10"/>
                <w:sz w:val="24"/>
                <w:szCs w:val="24"/>
              </w:rPr>
              <w:t>/</w:t>
            </w:r>
            <w:r>
              <w:rPr>
                <w:rFonts w:hint="eastAsia" w:ascii="仿宋" w:hAnsi="仿宋" w:eastAsia="仿宋" w:cs="仿宋"/>
                <w:spacing w:val="4"/>
                <w:sz w:val="24"/>
                <w:szCs w:val="24"/>
              </w:rPr>
              <w:t xml:space="preserve"> </w:t>
            </w:r>
            <w:r>
              <w:rPr>
                <w:rFonts w:hint="eastAsia" w:ascii="仿宋" w:hAnsi="仿宋" w:eastAsia="仿宋" w:cs="仿宋"/>
                <w:spacing w:val="6"/>
                <w:sz w:val="24"/>
                <w:szCs w:val="24"/>
              </w:rPr>
              <w:t>T3047.2-92标准；</w:t>
            </w:r>
            <w:bookmarkStart w:id="47" w:name="OLE_LINK94"/>
            <w:r>
              <w:rPr>
                <w:rFonts w:hint="eastAsia" w:ascii="仿宋" w:hAnsi="仿宋" w:eastAsia="仿宋" w:cs="仿宋"/>
                <w:spacing w:val="6"/>
                <w:sz w:val="24"/>
                <w:szCs w:val="24"/>
              </w:rPr>
              <w:t>兼容</w:t>
            </w:r>
            <w:r>
              <w:rPr>
                <w:rFonts w:hint="eastAsia" w:ascii="仿宋" w:hAnsi="仿宋" w:eastAsia="仿宋" w:cs="仿宋"/>
                <w:sz w:val="24"/>
                <w:szCs w:val="24"/>
              </w:rPr>
              <w:t>ETSI</w:t>
            </w:r>
            <w:r>
              <w:rPr>
                <w:rFonts w:hint="eastAsia" w:ascii="仿宋" w:hAnsi="仿宋" w:eastAsia="仿宋" w:cs="仿宋"/>
                <w:spacing w:val="15"/>
                <w:sz w:val="24"/>
                <w:szCs w:val="24"/>
              </w:rPr>
              <w:t>标准</w:t>
            </w:r>
            <w:r>
              <w:rPr>
                <w:rFonts w:hint="eastAsia" w:ascii="仿宋" w:hAnsi="仿宋" w:eastAsia="仿宋" w:cs="仿宋"/>
                <w:spacing w:val="15"/>
                <w:sz w:val="24"/>
                <w:szCs w:val="24"/>
                <w:lang w:eastAsia="zh-CN"/>
              </w:rPr>
              <w:t>。</w:t>
            </w:r>
          </w:p>
          <w:p w14:paraId="4BAE033A">
            <w:pPr>
              <w:keepNext w:val="0"/>
              <w:keepLines w:val="0"/>
              <w:pageBreakBefore w:val="0"/>
              <w:widowControl w:val="0"/>
              <w:numPr>
                <w:ilvl w:val="0"/>
                <w:numId w:val="13"/>
              </w:numPr>
              <w:wordWrap/>
              <w:overflowPunct/>
              <w:topLinePunct w:val="0"/>
              <w:bidi w:val="0"/>
              <w:spacing w:before="1" w:line="300" w:lineRule="exact"/>
              <w:ind w:left="23" w:right="48" w:firstLine="6"/>
              <w:textAlignment w:val="auto"/>
              <w:rPr>
                <w:rFonts w:hint="eastAsia" w:ascii="仿宋" w:hAnsi="仿宋" w:eastAsia="仿宋" w:cs="仿宋"/>
                <w:spacing w:val="-5"/>
                <w:sz w:val="24"/>
                <w:szCs w:val="24"/>
              </w:rPr>
            </w:pPr>
            <w:r>
              <w:rPr>
                <w:rFonts w:hint="eastAsia" w:ascii="仿宋" w:hAnsi="仿宋" w:eastAsia="仿宋" w:cs="仿宋"/>
                <w:spacing w:val="15"/>
                <w:sz w:val="24"/>
                <w:szCs w:val="24"/>
              </w:rPr>
              <w:t>特点:</w:t>
            </w:r>
            <w:r>
              <w:rPr>
                <w:rFonts w:hint="eastAsia" w:ascii="仿宋" w:hAnsi="仿宋" w:eastAsia="仿宋" w:cs="仿宋"/>
                <w:spacing w:val="-5"/>
                <w:sz w:val="24"/>
                <w:szCs w:val="24"/>
              </w:rPr>
              <w:t xml:space="preserve"> 框架结构，承重达60KG; · 快开侧门，方便安装和维修;· 可关闭的上部和下部走线通道; · 壁挂、落地两种可选安装方式; · 落地安装时可以选配支脚或脚轮; · 可选装轴流风机; · 方便快速的挂墙安装方式</w:t>
            </w:r>
            <w:r>
              <w:rPr>
                <w:rFonts w:hint="eastAsia" w:ascii="仿宋" w:hAnsi="仿宋" w:eastAsia="仿宋" w:cs="仿宋"/>
                <w:spacing w:val="-5"/>
                <w:sz w:val="24"/>
                <w:szCs w:val="24"/>
                <w:lang w:eastAsia="zh-CN"/>
              </w:rPr>
              <w:t>。</w:t>
            </w:r>
          </w:p>
          <w:p w14:paraId="2668F524">
            <w:pPr>
              <w:keepNext w:val="0"/>
              <w:keepLines w:val="0"/>
              <w:pageBreakBefore w:val="0"/>
              <w:widowControl w:val="0"/>
              <w:numPr>
                <w:ilvl w:val="0"/>
                <w:numId w:val="13"/>
              </w:numPr>
              <w:wordWrap/>
              <w:overflowPunct/>
              <w:topLinePunct w:val="0"/>
              <w:bidi w:val="0"/>
              <w:spacing w:before="1" w:line="300" w:lineRule="exact"/>
              <w:ind w:left="23" w:right="48" w:firstLine="6"/>
              <w:textAlignment w:val="auto"/>
              <w:rPr>
                <w:rFonts w:hint="eastAsia" w:ascii="仿宋" w:hAnsi="仿宋" w:eastAsia="仿宋" w:cs="仿宋"/>
                <w:color w:val="000000"/>
                <w:sz w:val="24"/>
                <w:szCs w:val="24"/>
              </w:rPr>
            </w:pPr>
            <w:r>
              <w:rPr>
                <w:rFonts w:hint="eastAsia" w:ascii="仿宋" w:hAnsi="仿宋" w:eastAsia="仿宋" w:cs="仿宋"/>
                <w:spacing w:val="-5"/>
                <w:sz w:val="24"/>
                <w:szCs w:val="24"/>
              </w:rPr>
              <w:t>承载:静载60KG. 防护等级:IP20</w:t>
            </w:r>
          </w:p>
          <w:p w14:paraId="608657AE">
            <w:pPr>
              <w:keepNext w:val="0"/>
              <w:keepLines w:val="0"/>
              <w:pageBreakBefore w:val="0"/>
              <w:widowControl w:val="0"/>
              <w:numPr>
                <w:ilvl w:val="0"/>
                <w:numId w:val="13"/>
              </w:numPr>
              <w:wordWrap/>
              <w:overflowPunct/>
              <w:topLinePunct w:val="0"/>
              <w:bidi w:val="0"/>
              <w:spacing w:before="1" w:line="300" w:lineRule="exact"/>
              <w:ind w:left="23" w:right="48" w:firstLine="6"/>
              <w:textAlignment w:val="auto"/>
              <w:rPr>
                <w:rFonts w:hint="eastAsia" w:ascii="仿宋" w:hAnsi="仿宋" w:eastAsia="仿宋" w:cs="仿宋"/>
                <w:color w:val="000000"/>
                <w:sz w:val="24"/>
                <w:szCs w:val="24"/>
              </w:rPr>
            </w:pPr>
            <w:r>
              <w:rPr>
                <w:rFonts w:hint="eastAsia" w:ascii="仿宋" w:hAnsi="仿宋" w:eastAsia="仿宋" w:cs="仿宋"/>
                <w:spacing w:val="-5"/>
                <w:sz w:val="24"/>
                <w:szCs w:val="24"/>
              </w:rPr>
              <w:t>主要材料: SPCC优质冷轧钢板制作；</w:t>
            </w:r>
          </w:p>
          <w:p w14:paraId="2D271CEC">
            <w:pPr>
              <w:keepNext w:val="0"/>
              <w:keepLines w:val="0"/>
              <w:pageBreakBefore w:val="0"/>
              <w:widowControl w:val="0"/>
              <w:numPr>
                <w:ilvl w:val="0"/>
                <w:numId w:val="13"/>
              </w:numPr>
              <w:wordWrap/>
              <w:overflowPunct/>
              <w:topLinePunct w:val="0"/>
              <w:bidi w:val="0"/>
              <w:spacing w:before="1" w:line="300" w:lineRule="exact"/>
              <w:ind w:left="23" w:right="48" w:firstLine="6"/>
              <w:textAlignment w:val="auto"/>
              <w:rPr>
                <w:rFonts w:hint="eastAsia" w:ascii="仿宋" w:hAnsi="仿宋" w:eastAsia="仿宋" w:cs="仿宋"/>
                <w:color w:val="000000"/>
                <w:sz w:val="24"/>
                <w:szCs w:val="24"/>
              </w:rPr>
            </w:pPr>
            <w:r>
              <w:rPr>
                <w:rFonts w:hint="eastAsia" w:ascii="仿宋" w:hAnsi="仿宋" w:eastAsia="仿宋" w:cs="仿宋"/>
                <w:spacing w:val="-5"/>
                <w:sz w:val="24"/>
                <w:szCs w:val="24"/>
              </w:rPr>
              <w:t>厚度：方孔条1.5mm,其他1.2mm</w:t>
            </w:r>
            <w:r>
              <w:rPr>
                <w:rFonts w:hint="eastAsia" w:ascii="仿宋" w:hAnsi="仿宋" w:eastAsia="仿宋" w:cs="仿宋"/>
                <w:spacing w:val="-5"/>
                <w:sz w:val="24"/>
                <w:szCs w:val="24"/>
                <w:lang w:eastAsia="zh-CN"/>
              </w:rPr>
              <w:t>；</w:t>
            </w:r>
          </w:p>
          <w:p w14:paraId="5194497A">
            <w:pPr>
              <w:keepNext w:val="0"/>
              <w:keepLines w:val="0"/>
              <w:pageBreakBefore w:val="0"/>
              <w:widowControl w:val="0"/>
              <w:numPr>
                <w:ilvl w:val="0"/>
                <w:numId w:val="13"/>
              </w:numPr>
              <w:wordWrap/>
              <w:overflowPunct/>
              <w:topLinePunct w:val="0"/>
              <w:bidi w:val="0"/>
              <w:spacing w:before="1" w:line="300" w:lineRule="exact"/>
              <w:ind w:left="23" w:right="48" w:firstLine="6"/>
              <w:textAlignment w:val="auto"/>
              <w:rPr>
                <w:rFonts w:hint="eastAsia" w:ascii="仿宋" w:hAnsi="仿宋" w:eastAsia="仿宋" w:cs="仿宋"/>
                <w:color w:val="000000"/>
                <w:sz w:val="24"/>
                <w:szCs w:val="24"/>
              </w:rPr>
            </w:pPr>
            <w:r>
              <w:rPr>
                <w:rFonts w:hint="eastAsia" w:ascii="仿宋" w:hAnsi="仿宋" w:eastAsia="仿宋" w:cs="仿宋"/>
                <w:spacing w:val="-5"/>
                <w:sz w:val="24"/>
                <w:szCs w:val="24"/>
              </w:rPr>
              <w:t>表面处理:脱脂、酸洗、磷化、静电喷塑</w:t>
            </w:r>
            <w:bookmarkEnd w:id="47"/>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173AAC9">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3B86E28">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14:paraId="31C1A0B6">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3279732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37</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97DBD46">
            <w:pPr>
              <w:spacing w:line="360" w:lineRule="auto"/>
              <w:jc w:val="center"/>
              <w:rPr>
                <w:rFonts w:hint="eastAsia" w:ascii="仿宋" w:hAnsi="仿宋" w:eastAsia="仿宋" w:cs="仿宋"/>
                <w:color w:val="000000"/>
                <w:sz w:val="24"/>
                <w:szCs w:val="24"/>
              </w:rPr>
            </w:pPr>
            <w:bookmarkStart w:id="48" w:name="OLE_LINK86"/>
            <w:bookmarkStart w:id="49" w:name="OLE_LINK87"/>
            <w:r>
              <w:rPr>
                <w:rFonts w:hint="eastAsia" w:ascii="仿宋" w:hAnsi="仿宋" w:eastAsia="仿宋" w:cs="仿宋"/>
                <w:spacing w:val="8"/>
                <w:sz w:val="24"/>
                <w:szCs w:val="24"/>
              </w:rPr>
              <w:t>机柜、机架</w:t>
            </w:r>
            <w:bookmarkEnd w:id="48"/>
            <w:bookmarkEnd w:id="49"/>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507079B">
            <w:pPr>
              <w:keepNext w:val="0"/>
              <w:keepLines w:val="0"/>
              <w:pageBreakBefore w:val="0"/>
              <w:widowControl w:val="0"/>
              <w:wordWrap/>
              <w:overflowPunct/>
              <w:topLinePunct w:val="0"/>
              <w:bidi w:val="0"/>
              <w:spacing w:before="56" w:line="300" w:lineRule="exact"/>
              <w:ind w:left="30"/>
              <w:textAlignment w:val="auto"/>
              <w:rPr>
                <w:rFonts w:hint="eastAsia" w:ascii="仿宋" w:hAnsi="仿宋" w:eastAsia="仿宋" w:cs="仿宋"/>
                <w:sz w:val="24"/>
                <w:szCs w:val="24"/>
              </w:rPr>
            </w:pPr>
            <w:r>
              <w:rPr>
                <w:rFonts w:hint="eastAsia" w:ascii="仿宋" w:hAnsi="仿宋" w:eastAsia="仿宋" w:cs="仿宋"/>
                <w:spacing w:val="5"/>
                <w:sz w:val="24"/>
                <w:szCs w:val="24"/>
              </w:rPr>
              <w:t>600*600*12U网络机柜</w:t>
            </w:r>
          </w:p>
          <w:p w14:paraId="4FE7DE0E">
            <w:pPr>
              <w:keepNext w:val="0"/>
              <w:keepLines w:val="0"/>
              <w:pageBreakBefore w:val="0"/>
              <w:widowControl w:val="0"/>
              <w:numPr>
                <w:ilvl w:val="0"/>
                <w:numId w:val="14"/>
              </w:numPr>
              <w:wordWrap/>
              <w:overflowPunct/>
              <w:topLinePunct w:val="0"/>
              <w:bidi w:val="0"/>
              <w:spacing w:line="300" w:lineRule="exact"/>
              <w:ind w:left="30"/>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参数600*440*12U,</w:t>
            </w:r>
          </w:p>
          <w:p w14:paraId="4450FE52">
            <w:pPr>
              <w:keepNext w:val="0"/>
              <w:keepLines w:val="0"/>
              <w:pageBreakBefore w:val="0"/>
              <w:widowControl w:val="0"/>
              <w:numPr>
                <w:ilvl w:val="0"/>
                <w:numId w:val="14"/>
              </w:numPr>
              <w:wordWrap/>
              <w:overflowPunct/>
              <w:topLinePunct w:val="0"/>
              <w:bidi w:val="0"/>
              <w:spacing w:line="300" w:lineRule="exact"/>
              <w:ind w:left="30"/>
              <w:textAlignment w:val="auto"/>
              <w:rPr>
                <w:rFonts w:hint="eastAsia" w:ascii="仿宋" w:hAnsi="仿宋" w:eastAsia="仿宋" w:cs="仿宋"/>
                <w:spacing w:val="-5"/>
                <w:sz w:val="24"/>
                <w:szCs w:val="24"/>
              </w:rPr>
            </w:pPr>
            <w:r>
              <w:rPr>
                <w:rFonts w:hint="eastAsia" w:ascii="仿宋" w:hAnsi="仿宋" w:eastAsia="仿宋" w:cs="仿宋"/>
                <w:spacing w:val="7"/>
                <w:sz w:val="24"/>
                <w:szCs w:val="24"/>
              </w:rPr>
              <w:t>标准:</w:t>
            </w:r>
            <w:r>
              <w:rPr>
                <w:rFonts w:hint="eastAsia" w:ascii="仿宋" w:hAnsi="仿宋" w:eastAsia="仿宋" w:cs="仿宋"/>
                <w:spacing w:val="9"/>
                <w:sz w:val="24"/>
                <w:szCs w:val="24"/>
              </w:rPr>
              <w:t>符合</w:t>
            </w:r>
            <w:r>
              <w:rPr>
                <w:rFonts w:hint="eastAsia" w:ascii="仿宋" w:hAnsi="仿宋" w:eastAsia="仿宋" w:cs="仿宋"/>
                <w:sz w:val="24"/>
                <w:szCs w:val="24"/>
              </w:rPr>
              <w:t>ANSI</w:t>
            </w:r>
            <w:r>
              <w:rPr>
                <w:rFonts w:hint="eastAsia" w:ascii="仿宋" w:hAnsi="仿宋" w:eastAsia="仿宋" w:cs="仿宋"/>
                <w:spacing w:val="9"/>
                <w:sz w:val="24"/>
                <w:szCs w:val="24"/>
              </w:rPr>
              <w:t>/</w:t>
            </w:r>
            <w:r>
              <w:rPr>
                <w:rFonts w:hint="eastAsia" w:ascii="仿宋" w:hAnsi="仿宋" w:eastAsia="仿宋" w:cs="仿宋"/>
                <w:sz w:val="24"/>
                <w:szCs w:val="24"/>
              </w:rPr>
              <w:t>EIA</w:t>
            </w:r>
            <w:r>
              <w:rPr>
                <w:rFonts w:hint="eastAsia" w:ascii="仿宋" w:hAnsi="仿宋" w:eastAsia="仿宋" w:cs="仿宋"/>
                <w:spacing w:val="9"/>
                <w:sz w:val="24"/>
                <w:szCs w:val="24"/>
              </w:rPr>
              <w:t xml:space="preserve"> </w:t>
            </w:r>
            <w:r>
              <w:rPr>
                <w:rFonts w:hint="eastAsia" w:ascii="仿宋" w:hAnsi="仿宋" w:eastAsia="仿宋" w:cs="仿宋"/>
                <w:sz w:val="24"/>
                <w:szCs w:val="24"/>
              </w:rPr>
              <w:t>RS</w:t>
            </w:r>
            <w:r>
              <w:rPr>
                <w:rFonts w:hint="eastAsia" w:ascii="仿宋" w:hAnsi="仿宋" w:eastAsia="仿宋" w:cs="仿宋"/>
                <w:spacing w:val="9"/>
                <w:sz w:val="24"/>
                <w:szCs w:val="24"/>
              </w:rPr>
              <w:t>-310-D</w:t>
            </w:r>
            <w:r>
              <w:rPr>
                <w:rFonts w:hint="eastAsia" w:ascii="仿宋" w:hAnsi="仿宋" w:eastAsia="仿宋" w:cs="仿宋"/>
                <w:spacing w:val="7"/>
                <w:sz w:val="24"/>
                <w:szCs w:val="24"/>
              </w:rPr>
              <w:t>、</w:t>
            </w:r>
            <w:r>
              <w:rPr>
                <w:rFonts w:hint="eastAsia" w:ascii="仿宋" w:hAnsi="仿宋" w:eastAsia="仿宋" w:cs="仿宋"/>
                <w:sz w:val="24"/>
                <w:szCs w:val="24"/>
              </w:rPr>
              <w:t>IEC</w:t>
            </w:r>
            <w:r>
              <w:rPr>
                <w:rFonts w:hint="eastAsia" w:ascii="仿宋" w:hAnsi="仿宋" w:eastAsia="仿宋" w:cs="仿宋"/>
                <w:spacing w:val="7"/>
                <w:sz w:val="24"/>
                <w:szCs w:val="24"/>
              </w:rPr>
              <w:t>297-2、</w:t>
            </w:r>
            <w:r>
              <w:rPr>
                <w:rFonts w:hint="eastAsia" w:ascii="仿宋" w:hAnsi="仿宋" w:eastAsia="仿宋" w:cs="仿宋"/>
                <w:sz w:val="24"/>
                <w:szCs w:val="24"/>
              </w:rPr>
              <w:t>DIN</w:t>
            </w:r>
            <w:r>
              <w:rPr>
                <w:rFonts w:hint="eastAsia" w:ascii="仿宋" w:hAnsi="仿宋" w:eastAsia="仿宋" w:cs="仿宋"/>
                <w:spacing w:val="7"/>
                <w:sz w:val="24"/>
                <w:szCs w:val="24"/>
              </w:rPr>
              <w:t>41491；</w:t>
            </w:r>
            <w:r>
              <w:rPr>
                <w:rFonts w:hint="eastAsia" w:ascii="仿宋" w:hAnsi="仿宋" w:eastAsia="仿宋" w:cs="仿宋"/>
                <w:sz w:val="24"/>
                <w:szCs w:val="24"/>
              </w:rPr>
              <w:t>PART</w:t>
            </w:r>
            <w:r>
              <w:rPr>
                <w:rFonts w:hint="eastAsia" w:ascii="仿宋" w:hAnsi="仿宋" w:eastAsia="仿宋" w:cs="仿宋"/>
                <w:spacing w:val="11"/>
                <w:sz w:val="24"/>
                <w:szCs w:val="24"/>
              </w:rPr>
              <w:t>1、</w:t>
            </w:r>
            <w:r>
              <w:rPr>
                <w:rFonts w:hint="eastAsia" w:ascii="仿宋" w:hAnsi="仿宋" w:eastAsia="仿宋" w:cs="仿宋"/>
                <w:sz w:val="24"/>
                <w:szCs w:val="24"/>
              </w:rPr>
              <w:t>DIN</w:t>
            </w:r>
            <w:r>
              <w:rPr>
                <w:rFonts w:hint="eastAsia" w:ascii="仿宋" w:hAnsi="仿宋" w:eastAsia="仿宋" w:cs="仿宋"/>
                <w:spacing w:val="11"/>
                <w:sz w:val="24"/>
                <w:szCs w:val="24"/>
              </w:rPr>
              <w:t>41494；</w:t>
            </w:r>
            <w:r>
              <w:rPr>
                <w:rFonts w:hint="eastAsia" w:ascii="仿宋" w:hAnsi="仿宋" w:eastAsia="仿宋" w:cs="仿宋"/>
                <w:sz w:val="24"/>
                <w:szCs w:val="24"/>
              </w:rPr>
              <w:t>PART</w:t>
            </w:r>
            <w:r>
              <w:rPr>
                <w:rFonts w:hint="eastAsia" w:ascii="仿宋" w:hAnsi="仿宋" w:eastAsia="仿宋" w:cs="仿宋"/>
                <w:spacing w:val="11"/>
                <w:sz w:val="24"/>
                <w:szCs w:val="24"/>
              </w:rPr>
              <w:t>7</w:t>
            </w:r>
            <w:r>
              <w:rPr>
                <w:rFonts w:hint="eastAsia" w:ascii="仿宋" w:hAnsi="仿宋" w:eastAsia="仿宋" w:cs="仿宋"/>
                <w:spacing w:val="3"/>
                <w:sz w:val="24"/>
                <w:szCs w:val="24"/>
              </w:rPr>
              <w:t>、</w:t>
            </w:r>
            <w:r>
              <w:rPr>
                <w:rFonts w:hint="eastAsia" w:ascii="仿宋" w:hAnsi="仿宋" w:eastAsia="仿宋" w:cs="仿宋"/>
                <w:sz w:val="24"/>
                <w:szCs w:val="24"/>
              </w:rPr>
              <w:t>GB</w:t>
            </w:r>
            <w:r>
              <w:rPr>
                <w:rFonts w:hint="eastAsia" w:ascii="仿宋" w:hAnsi="仿宋" w:eastAsia="仿宋" w:cs="仿宋"/>
                <w:spacing w:val="3"/>
                <w:sz w:val="24"/>
                <w:szCs w:val="24"/>
              </w:rPr>
              <w:t>/T3047.2-92标准；</w:t>
            </w:r>
            <w:r>
              <w:rPr>
                <w:rFonts w:hint="eastAsia" w:ascii="仿宋" w:hAnsi="仿宋" w:eastAsia="仿宋" w:cs="仿宋"/>
                <w:spacing w:val="6"/>
                <w:sz w:val="24"/>
                <w:szCs w:val="24"/>
              </w:rPr>
              <w:t>兼容</w:t>
            </w:r>
            <w:r>
              <w:rPr>
                <w:rFonts w:hint="eastAsia" w:ascii="仿宋" w:hAnsi="仿宋" w:eastAsia="仿宋" w:cs="仿宋"/>
                <w:sz w:val="24"/>
                <w:szCs w:val="24"/>
              </w:rPr>
              <w:t>ETSI</w:t>
            </w:r>
            <w:r>
              <w:rPr>
                <w:rFonts w:hint="eastAsia" w:ascii="仿宋" w:hAnsi="仿宋" w:eastAsia="仿宋" w:cs="仿宋"/>
                <w:spacing w:val="15"/>
                <w:sz w:val="24"/>
                <w:szCs w:val="24"/>
              </w:rPr>
              <w:t>标准</w:t>
            </w:r>
            <w:r>
              <w:rPr>
                <w:rFonts w:hint="eastAsia" w:ascii="仿宋" w:hAnsi="仿宋" w:eastAsia="仿宋" w:cs="仿宋"/>
                <w:spacing w:val="15"/>
                <w:sz w:val="24"/>
                <w:szCs w:val="24"/>
                <w:lang w:eastAsia="zh-CN"/>
              </w:rPr>
              <w:t>。</w:t>
            </w:r>
          </w:p>
          <w:p w14:paraId="754BF609">
            <w:pPr>
              <w:keepNext w:val="0"/>
              <w:keepLines w:val="0"/>
              <w:pageBreakBefore w:val="0"/>
              <w:widowControl w:val="0"/>
              <w:numPr>
                <w:ilvl w:val="0"/>
                <w:numId w:val="14"/>
              </w:numPr>
              <w:wordWrap/>
              <w:overflowPunct/>
              <w:topLinePunct w:val="0"/>
              <w:bidi w:val="0"/>
              <w:spacing w:line="300" w:lineRule="exact"/>
              <w:ind w:left="30"/>
              <w:textAlignment w:val="auto"/>
              <w:rPr>
                <w:rFonts w:hint="eastAsia" w:ascii="仿宋" w:hAnsi="仿宋" w:eastAsia="仿宋" w:cs="仿宋"/>
                <w:spacing w:val="-5"/>
                <w:sz w:val="24"/>
                <w:szCs w:val="24"/>
              </w:rPr>
            </w:pPr>
            <w:r>
              <w:rPr>
                <w:rFonts w:hint="eastAsia" w:ascii="仿宋" w:hAnsi="仿宋" w:eastAsia="仿宋" w:cs="仿宋"/>
                <w:spacing w:val="15"/>
                <w:sz w:val="24"/>
                <w:szCs w:val="24"/>
              </w:rPr>
              <w:t>特点:</w:t>
            </w:r>
            <w:r>
              <w:rPr>
                <w:rFonts w:hint="eastAsia" w:ascii="仿宋" w:hAnsi="仿宋" w:eastAsia="仿宋" w:cs="仿宋"/>
                <w:spacing w:val="-5"/>
                <w:sz w:val="24"/>
                <w:szCs w:val="24"/>
              </w:rPr>
              <w:t xml:space="preserve"> 框架结构，承重达60KG; · 快开侧门，方便安装和维修;· 可关闭的上部和下部走线通道; · 壁挂、落地两种可选安装方式; · 落地安装时可以选配支脚或脚轮; · 可选装轴流风机; · 方便快速的挂墙安装方式</w:t>
            </w:r>
            <w:r>
              <w:rPr>
                <w:rFonts w:hint="eastAsia" w:ascii="仿宋" w:hAnsi="仿宋" w:eastAsia="仿宋" w:cs="仿宋"/>
                <w:spacing w:val="-5"/>
                <w:sz w:val="24"/>
                <w:szCs w:val="24"/>
                <w:lang w:eastAsia="zh-CN"/>
              </w:rPr>
              <w:t>。</w:t>
            </w:r>
          </w:p>
          <w:p w14:paraId="41951771">
            <w:pPr>
              <w:keepNext w:val="0"/>
              <w:keepLines w:val="0"/>
              <w:pageBreakBefore w:val="0"/>
              <w:widowControl w:val="0"/>
              <w:numPr>
                <w:ilvl w:val="0"/>
                <w:numId w:val="14"/>
              </w:numPr>
              <w:wordWrap/>
              <w:overflowPunct/>
              <w:topLinePunct w:val="0"/>
              <w:bidi w:val="0"/>
              <w:spacing w:line="300" w:lineRule="exact"/>
              <w:ind w:left="30"/>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承载:静载60KG</w:t>
            </w:r>
            <w:r>
              <w:rPr>
                <w:rFonts w:hint="eastAsia" w:ascii="仿宋" w:hAnsi="仿宋" w:eastAsia="仿宋" w:cs="仿宋"/>
                <w:spacing w:val="-5"/>
                <w:sz w:val="24"/>
                <w:szCs w:val="24"/>
                <w:lang w:eastAsia="zh-CN"/>
              </w:rPr>
              <w:t>。</w:t>
            </w:r>
          </w:p>
          <w:p w14:paraId="73C06255">
            <w:pPr>
              <w:keepNext w:val="0"/>
              <w:keepLines w:val="0"/>
              <w:pageBreakBefore w:val="0"/>
              <w:widowControl w:val="0"/>
              <w:numPr>
                <w:ilvl w:val="0"/>
                <w:numId w:val="14"/>
              </w:numPr>
              <w:wordWrap/>
              <w:overflowPunct/>
              <w:topLinePunct w:val="0"/>
              <w:bidi w:val="0"/>
              <w:spacing w:line="300" w:lineRule="exact"/>
              <w:ind w:left="30"/>
              <w:textAlignment w:val="auto"/>
              <w:rPr>
                <w:rFonts w:hint="eastAsia" w:ascii="仿宋" w:hAnsi="仿宋" w:eastAsia="仿宋" w:cs="仿宋"/>
                <w:sz w:val="24"/>
                <w:szCs w:val="24"/>
              </w:rPr>
            </w:pPr>
            <w:r>
              <w:rPr>
                <w:rFonts w:hint="eastAsia" w:ascii="仿宋" w:hAnsi="仿宋" w:eastAsia="仿宋" w:cs="仿宋"/>
                <w:spacing w:val="-5"/>
                <w:sz w:val="24"/>
                <w:szCs w:val="24"/>
              </w:rPr>
              <w:t>防护等级:IP20</w:t>
            </w:r>
          </w:p>
          <w:p w14:paraId="36B23CEF">
            <w:pPr>
              <w:keepNext w:val="0"/>
              <w:keepLines w:val="0"/>
              <w:pageBreakBefore w:val="0"/>
              <w:widowControl w:val="0"/>
              <w:numPr>
                <w:ilvl w:val="0"/>
                <w:numId w:val="14"/>
              </w:numPr>
              <w:wordWrap/>
              <w:overflowPunct/>
              <w:topLinePunct w:val="0"/>
              <w:bidi w:val="0"/>
              <w:spacing w:line="300" w:lineRule="exact"/>
              <w:ind w:left="30"/>
              <w:textAlignment w:val="auto"/>
              <w:rPr>
                <w:rFonts w:hint="eastAsia" w:ascii="仿宋" w:hAnsi="仿宋" w:eastAsia="仿宋" w:cs="仿宋"/>
                <w:sz w:val="24"/>
                <w:szCs w:val="24"/>
              </w:rPr>
            </w:pPr>
            <w:r>
              <w:rPr>
                <w:rFonts w:hint="eastAsia" w:ascii="仿宋" w:hAnsi="仿宋" w:eastAsia="仿宋" w:cs="仿宋"/>
                <w:spacing w:val="-5"/>
                <w:sz w:val="24"/>
                <w:szCs w:val="24"/>
              </w:rPr>
              <w:t>主要材料: SPCC优质冷轧钢板制作；</w:t>
            </w:r>
          </w:p>
          <w:p w14:paraId="38A977DC">
            <w:pPr>
              <w:keepNext w:val="0"/>
              <w:keepLines w:val="0"/>
              <w:pageBreakBefore w:val="0"/>
              <w:widowControl w:val="0"/>
              <w:numPr>
                <w:ilvl w:val="0"/>
                <w:numId w:val="14"/>
              </w:numPr>
              <w:wordWrap/>
              <w:overflowPunct/>
              <w:topLinePunct w:val="0"/>
              <w:bidi w:val="0"/>
              <w:spacing w:line="300" w:lineRule="exact"/>
              <w:ind w:left="30"/>
              <w:textAlignment w:val="auto"/>
              <w:rPr>
                <w:rFonts w:hint="eastAsia" w:ascii="仿宋" w:hAnsi="仿宋" w:eastAsia="仿宋" w:cs="仿宋"/>
                <w:sz w:val="24"/>
                <w:szCs w:val="24"/>
              </w:rPr>
            </w:pPr>
            <w:r>
              <w:rPr>
                <w:rFonts w:hint="eastAsia" w:ascii="仿宋" w:hAnsi="仿宋" w:eastAsia="仿宋" w:cs="仿宋"/>
                <w:spacing w:val="-5"/>
                <w:sz w:val="24"/>
                <w:szCs w:val="24"/>
              </w:rPr>
              <w:t>厚度：方孔条1.5mm,其他1.2mm</w:t>
            </w:r>
            <w:r>
              <w:rPr>
                <w:rFonts w:hint="eastAsia" w:ascii="仿宋" w:hAnsi="仿宋" w:eastAsia="仿宋" w:cs="仿宋"/>
                <w:spacing w:val="-5"/>
                <w:sz w:val="24"/>
                <w:szCs w:val="24"/>
                <w:lang w:eastAsia="zh-CN"/>
              </w:rPr>
              <w:t>。</w:t>
            </w:r>
          </w:p>
          <w:p w14:paraId="03EF4F47">
            <w:pPr>
              <w:keepNext w:val="0"/>
              <w:keepLines w:val="0"/>
              <w:pageBreakBefore w:val="0"/>
              <w:widowControl w:val="0"/>
              <w:numPr>
                <w:ilvl w:val="0"/>
                <w:numId w:val="14"/>
              </w:numPr>
              <w:wordWrap/>
              <w:overflowPunct/>
              <w:topLinePunct w:val="0"/>
              <w:bidi w:val="0"/>
              <w:spacing w:line="300" w:lineRule="exact"/>
              <w:ind w:left="30"/>
              <w:textAlignment w:val="auto"/>
              <w:rPr>
                <w:rFonts w:hint="eastAsia" w:ascii="仿宋" w:hAnsi="仿宋" w:eastAsia="仿宋" w:cs="仿宋"/>
                <w:sz w:val="24"/>
                <w:szCs w:val="24"/>
              </w:rPr>
            </w:pPr>
            <w:r>
              <w:rPr>
                <w:rFonts w:hint="eastAsia" w:ascii="仿宋" w:hAnsi="仿宋" w:eastAsia="仿宋" w:cs="仿宋"/>
                <w:spacing w:val="-5"/>
                <w:sz w:val="24"/>
                <w:szCs w:val="24"/>
              </w:rPr>
              <w:t>表面处理:脱脂、酸洗、磷化、静电喷塑.</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1A4B01D">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F0078E9">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14:paraId="3CB253C8">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69FF4183">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38</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A32AD97">
            <w:pPr>
              <w:spacing w:line="360" w:lineRule="auto"/>
              <w:jc w:val="center"/>
              <w:rPr>
                <w:rFonts w:hint="eastAsia" w:ascii="仿宋" w:hAnsi="仿宋" w:eastAsia="仿宋" w:cs="仿宋"/>
                <w:color w:val="000000"/>
                <w:sz w:val="24"/>
                <w:szCs w:val="24"/>
              </w:rPr>
            </w:pPr>
            <w:bookmarkStart w:id="50" w:name="OLE_LINK93"/>
            <w:r>
              <w:rPr>
                <w:rFonts w:hint="eastAsia" w:ascii="仿宋" w:hAnsi="仿宋" w:eastAsia="仿宋" w:cs="仿宋"/>
                <w:spacing w:val="8"/>
                <w:sz w:val="24"/>
                <w:szCs w:val="24"/>
              </w:rPr>
              <w:t>机柜、机架</w:t>
            </w:r>
            <w:bookmarkEnd w:id="50"/>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A6103B5">
            <w:pPr>
              <w:keepNext w:val="0"/>
              <w:keepLines w:val="0"/>
              <w:pageBreakBefore w:val="0"/>
              <w:widowControl w:val="0"/>
              <w:wordWrap/>
              <w:overflowPunct/>
              <w:topLinePunct w:val="0"/>
              <w:bidi w:val="0"/>
              <w:spacing w:before="55" w:line="300" w:lineRule="exact"/>
              <w:ind w:left="26" w:right="189"/>
              <w:jc w:val="left"/>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600*600*22U网络机柜</w:t>
            </w:r>
          </w:p>
          <w:p w14:paraId="664B9CAD">
            <w:pPr>
              <w:keepNext w:val="0"/>
              <w:keepLines w:val="0"/>
              <w:pageBreakBefore w:val="0"/>
              <w:widowControl w:val="0"/>
              <w:numPr>
                <w:ilvl w:val="0"/>
                <w:numId w:val="15"/>
              </w:numPr>
              <w:wordWrap/>
              <w:overflowPunct/>
              <w:topLinePunct w:val="0"/>
              <w:bidi w:val="0"/>
              <w:spacing w:before="55" w:line="300" w:lineRule="exact"/>
              <w:ind w:left="26" w:right="189"/>
              <w:jc w:val="left"/>
              <w:textAlignment w:val="auto"/>
              <w:rPr>
                <w:rFonts w:hint="eastAsia" w:ascii="仿宋" w:hAnsi="仿宋" w:eastAsia="仿宋" w:cs="仿宋"/>
                <w:sz w:val="24"/>
                <w:szCs w:val="24"/>
                <w:lang w:eastAsia="zh-CN"/>
              </w:rPr>
            </w:pPr>
            <w:r>
              <w:rPr>
                <w:rFonts w:hint="eastAsia" w:ascii="仿宋" w:hAnsi="仿宋" w:eastAsia="仿宋" w:cs="仿宋"/>
                <w:spacing w:val="4"/>
                <w:sz w:val="24"/>
                <w:szCs w:val="24"/>
              </w:rPr>
              <w:t>规格:机柜前门玻璃门，</w:t>
            </w:r>
            <w:r>
              <w:rPr>
                <w:rFonts w:hint="eastAsia" w:ascii="仿宋" w:hAnsi="仿宋" w:eastAsia="仿宋" w:cs="仿宋"/>
                <w:sz w:val="24"/>
                <w:szCs w:val="24"/>
              </w:rPr>
              <w:t>后门钣金门</w:t>
            </w:r>
            <w:r>
              <w:rPr>
                <w:rFonts w:hint="eastAsia" w:ascii="仿宋" w:hAnsi="仿宋" w:eastAsia="仿宋" w:cs="仿宋"/>
                <w:sz w:val="24"/>
                <w:szCs w:val="24"/>
                <w:lang w:eastAsia="zh-CN"/>
              </w:rPr>
              <w:t>；</w:t>
            </w:r>
          </w:p>
          <w:p w14:paraId="60D48DDE">
            <w:pPr>
              <w:keepNext w:val="0"/>
              <w:keepLines w:val="0"/>
              <w:pageBreakBefore w:val="0"/>
              <w:widowControl w:val="0"/>
              <w:numPr>
                <w:ilvl w:val="0"/>
                <w:numId w:val="15"/>
              </w:numPr>
              <w:wordWrap/>
              <w:overflowPunct/>
              <w:topLinePunct w:val="0"/>
              <w:bidi w:val="0"/>
              <w:spacing w:before="55" w:line="300" w:lineRule="exact"/>
              <w:ind w:left="26" w:right="189"/>
              <w:jc w:val="left"/>
              <w:textAlignment w:val="auto"/>
              <w:rPr>
                <w:rFonts w:hint="eastAsia" w:ascii="仿宋" w:hAnsi="仿宋" w:eastAsia="仿宋" w:cs="仿宋"/>
                <w:spacing w:val="10"/>
                <w:sz w:val="24"/>
                <w:szCs w:val="24"/>
              </w:rPr>
            </w:pPr>
            <w:r>
              <w:rPr>
                <w:rFonts w:hint="eastAsia" w:ascii="仿宋" w:hAnsi="仿宋" w:eastAsia="仿宋" w:cs="仿宋"/>
                <w:spacing w:val="9"/>
                <w:sz w:val="24"/>
                <w:szCs w:val="24"/>
              </w:rPr>
              <w:t>符合</w:t>
            </w:r>
            <w:r>
              <w:rPr>
                <w:rFonts w:hint="eastAsia" w:ascii="仿宋" w:hAnsi="仿宋" w:eastAsia="仿宋" w:cs="仿宋"/>
                <w:sz w:val="24"/>
                <w:szCs w:val="24"/>
              </w:rPr>
              <w:t>ANSI</w:t>
            </w:r>
            <w:r>
              <w:rPr>
                <w:rFonts w:hint="eastAsia" w:ascii="仿宋" w:hAnsi="仿宋" w:eastAsia="仿宋" w:cs="仿宋"/>
                <w:spacing w:val="9"/>
                <w:sz w:val="24"/>
                <w:szCs w:val="24"/>
              </w:rPr>
              <w:t>/</w:t>
            </w:r>
            <w:r>
              <w:rPr>
                <w:rFonts w:hint="eastAsia" w:ascii="仿宋" w:hAnsi="仿宋" w:eastAsia="仿宋" w:cs="仿宋"/>
                <w:sz w:val="24"/>
                <w:szCs w:val="24"/>
              </w:rPr>
              <w:t>EIA</w:t>
            </w:r>
            <w:r>
              <w:rPr>
                <w:rFonts w:hint="eastAsia" w:ascii="仿宋" w:hAnsi="仿宋" w:eastAsia="仿宋" w:cs="仿宋"/>
                <w:spacing w:val="9"/>
                <w:sz w:val="24"/>
                <w:szCs w:val="24"/>
              </w:rPr>
              <w:t xml:space="preserve"> </w:t>
            </w:r>
            <w:r>
              <w:rPr>
                <w:rFonts w:hint="eastAsia" w:ascii="仿宋" w:hAnsi="仿宋" w:eastAsia="仿宋" w:cs="仿宋"/>
                <w:sz w:val="24"/>
                <w:szCs w:val="24"/>
              </w:rPr>
              <w:t>RS</w:t>
            </w:r>
            <w:r>
              <w:rPr>
                <w:rFonts w:hint="eastAsia" w:ascii="仿宋" w:hAnsi="仿宋" w:eastAsia="仿宋" w:cs="仿宋"/>
                <w:spacing w:val="9"/>
                <w:sz w:val="24"/>
                <w:szCs w:val="24"/>
              </w:rPr>
              <w:t>-310-D</w:t>
            </w:r>
            <w:r>
              <w:rPr>
                <w:rFonts w:hint="eastAsia" w:ascii="仿宋" w:hAnsi="仿宋" w:eastAsia="仿宋" w:cs="仿宋"/>
                <w:spacing w:val="6"/>
                <w:sz w:val="24"/>
                <w:szCs w:val="24"/>
              </w:rPr>
              <w:t>、</w:t>
            </w:r>
            <w:r>
              <w:rPr>
                <w:rFonts w:hint="eastAsia" w:ascii="仿宋" w:hAnsi="仿宋" w:eastAsia="仿宋" w:cs="仿宋"/>
                <w:sz w:val="24"/>
                <w:szCs w:val="24"/>
              </w:rPr>
              <w:t>IEC</w:t>
            </w:r>
            <w:r>
              <w:rPr>
                <w:rFonts w:hint="eastAsia" w:ascii="仿宋" w:hAnsi="仿宋" w:eastAsia="仿宋" w:cs="仿宋"/>
                <w:spacing w:val="6"/>
                <w:sz w:val="24"/>
                <w:szCs w:val="24"/>
              </w:rPr>
              <w:t>297-2、</w:t>
            </w:r>
            <w:r>
              <w:rPr>
                <w:rFonts w:hint="eastAsia" w:ascii="仿宋" w:hAnsi="仿宋" w:eastAsia="仿宋" w:cs="仿宋"/>
                <w:sz w:val="24"/>
                <w:szCs w:val="24"/>
              </w:rPr>
              <w:t>DIN</w:t>
            </w:r>
            <w:r>
              <w:rPr>
                <w:rFonts w:hint="eastAsia" w:ascii="仿宋" w:hAnsi="仿宋" w:eastAsia="仿宋" w:cs="仿宋"/>
                <w:spacing w:val="6"/>
                <w:sz w:val="24"/>
                <w:szCs w:val="24"/>
              </w:rPr>
              <w:t>41494;</w:t>
            </w:r>
            <w:r>
              <w:rPr>
                <w:rFonts w:hint="eastAsia" w:ascii="仿宋" w:hAnsi="仿宋" w:eastAsia="仿宋" w:cs="仿宋"/>
                <w:spacing w:val="2"/>
                <w:sz w:val="24"/>
                <w:szCs w:val="24"/>
              </w:rPr>
              <w:t xml:space="preserve"> </w:t>
            </w:r>
            <w:r>
              <w:rPr>
                <w:rFonts w:hint="eastAsia" w:ascii="仿宋" w:hAnsi="仿宋" w:eastAsia="仿宋" w:cs="仿宋"/>
                <w:sz w:val="24"/>
                <w:szCs w:val="24"/>
              </w:rPr>
              <w:t>PART</w:t>
            </w:r>
            <w:r>
              <w:rPr>
                <w:rFonts w:hint="eastAsia" w:ascii="仿宋" w:hAnsi="仿宋" w:eastAsia="仿宋" w:cs="仿宋"/>
                <w:spacing w:val="19"/>
                <w:sz w:val="24"/>
                <w:szCs w:val="24"/>
              </w:rPr>
              <w:t>1</w:t>
            </w:r>
            <w:r>
              <w:rPr>
                <w:rFonts w:hint="eastAsia" w:ascii="仿宋" w:hAnsi="仿宋" w:eastAsia="仿宋" w:cs="仿宋"/>
                <w:spacing w:val="19"/>
                <w:sz w:val="24"/>
                <w:szCs w:val="24"/>
                <w:lang w:eastAsia="zh-CN"/>
              </w:rPr>
              <w:t>、</w:t>
            </w:r>
            <w:r>
              <w:rPr>
                <w:rFonts w:hint="eastAsia" w:ascii="仿宋" w:hAnsi="仿宋" w:eastAsia="仿宋" w:cs="仿宋"/>
                <w:sz w:val="24"/>
                <w:szCs w:val="24"/>
              </w:rPr>
              <w:t>DIN</w:t>
            </w:r>
            <w:r>
              <w:rPr>
                <w:rFonts w:hint="eastAsia" w:ascii="仿宋" w:hAnsi="仿宋" w:eastAsia="仿宋" w:cs="仿宋"/>
                <w:spacing w:val="19"/>
                <w:sz w:val="24"/>
                <w:szCs w:val="24"/>
              </w:rPr>
              <w:t>41494;</w:t>
            </w:r>
            <w:r>
              <w:rPr>
                <w:rFonts w:hint="eastAsia" w:ascii="仿宋" w:hAnsi="仿宋" w:eastAsia="仿宋" w:cs="仿宋"/>
                <w:sz w:val="24"/>
                <w:szCs w:val="24"/>
              </w:rPr>
              <w:t>PART</w:t>
            </w:r>
            <w:r>
              <w:rPr>
                <w:rFonts w:hint="eastAsia" w:ascii="仿宋" w:hAnsi="仿宋" w:eastAsia="仿宋" w:cs="仿宋"/>
                <w:spacing w:val="19"/>
                <w:sz w:val="24"/>
                <w:szCs w:val="24"/>
              </w:rPr>
              <w:t>7</w:t>
            </w:r>
            <w:r>
              <w:rPr>
                <w:rFonts w:hint="eastAsia" w:ascii="仿宋" w:hAnsi="仿宋" w:eastAsia="仿宋" w:cs="仿宋"/>
                <w:spacing w:val="5"/>
                <w:sz w:val="24"/>
                <w:szCs w:val="24"/>
              </w:rPr>
              <w:t>、</w:t>
            </w:r>
            <w:r>
              <w:rPr>
                <w:rFonts w:hint="eastAsia" w:ascii="仿宋" w:hAnsi="仿宋" w:eastAsia="仿宋" w:cs="仿宋"/>
                <w:sz w:val="24"/>
                <w:szCs w:val="24"/>
              </w:rPr>
              <w:t>GB</w:t>
            </w:r>
            <w:r>
              <w:rPr>
                <w:rFonts w:hint="eastAsia" w:ascii="仿宋" w:hAnsi="仿宋" w:eastAsia="仿宋" w:cs="仿宋"/>
                <w:spacing w:val="5"/>
                <w:sz w:val="24"/>
                <w:szCs w:val="24"/>
              </w:rPr>
              <w:t>/T3047.2-92; 兼容</w:t>
            </w:r>
            <w:r>
              <w:rPr>
                <w:rFonts w:hint="eastAsia" w:ascii="仿宋" w:hAnsi="仿宋" w:eastAsia="仿宋" w:cs="仿宋"/>
                <w:sz w:val="24"/>
                <w:szCs w:val="24"/>
              </w:rPr>
              <w:t xml:space="preserve"> ETSI</w:t>
            </w:r>
            <w:r>
              <w:rPr>
                <w:rFonts w:hint="eastAsia" w:ascii="仿宋" w:hAnsi="仿宋" w:eastAsia="仿宋" w:cs="仿宋"/>
                <w:spacing w:val="10"/>
                <w:sz w:val="24"/>
                <w:szCs w:val="24"/>
              </w:rPr>
              <w:t>标准。</w:t>
            </w:r>
          </w:p>
          <w:p w14:paraId="363B24D3">
            <w:pPr>
              <w:keepNext w:val="0"/>
              <w:keepLines w:val="0"/>
              <w:pageBreakBefore w:val="0"/>
              <w:widowControl w:val="0"/>
              <w:numPr>
                <w:ilvl w:val="0"/>
                <w:numId w:val="15"/>
              </w:numPr>
              <w:wordWrap/>
              <w:overflowPunct/>
              <w:topLinePunct w:val="0"/>
              <w:bidi w:val="0"/>
              <w:spacing w:before="1" w:line="300" w:lineRule="exact"/>
              <w:ind w:left="26" w:leftChars="0" w:right="54" w:firstLine="0" w:firstLineChars="0"/>
              <w:jc w:val="left"/>
              <w:textAlignment w:val="auto"/>
              <w:rPr>
                <w:rFonts w:hint="eastAsia" w:ascii="仿宋" w:hAnsi="仿宋" w:eastAsia="仿宋" w:cs="仿宋"/>
                <w:sz w:val="24"/>
                <w:szCs w:val="24"/>
              </w:rPr>
            </w:pPr>
            <w:r>
              <w:rPr>
                <w:rFonts w:hint="eastAsia" w:ascii="仿宋" w:hAnsi="仿宋" w:eastAsia="仿宋" w:cs="仿宋"/>
                <w:spacing w:val="10"/>
                <w:sz w:val="24"/>
                <w:szCs w:val="24"/>
              </w:rPr>
              <w:t>前后门特点:</w:t>
            </w:r>
            <w:r>
              <w:rPr>
                <w:rFonts w:hint="eastAsia" w:ascii="仿宋" w:hAnsi="仿宋" w:eastAsia="仿宋" w:cs="仿宋"/>
                <w:spacing w:val="9"/>
                <w:sz w:val="24"/>
                <w:szCs w:val="24"/>
              </w:rPr>
              <w:t>单开对称渐变条形通风孔白色钢化玻璃前门</w:t>
            </w:r>
            <w:r>
              <w:rPr>
                <w:rFonts w:hint="eastAsia" w:ascii="仿宋" w:hAnsi="仿宋" w:eastAsia="仿宋" w:cs="仿宋"/>
                <w:spacing w:val="9"/>
                <w:sz w:val="24"/>
                <w:szCs w:val="24"/>
                <w:lang w:eastAsia="zh-CN"/>
              </w:rPr>
              <w:t>，</w:t>
            </w:r>
            <w:r>
              <w:rPr>
                <w:rFonts w:hint="eastAsia" w:ascii="仿宋" w:hAnsi="仿宋" w:eastAsia="仿宋" w:cs="仿宋"/>
                <w:spacing w:val="8"/>
                <w:sz w:val="24"/>
                <w:szCs w:val="24"/>
              </w:rPr>
              <w:t>单开无通风孔钣金后门</w:t>
            </w:r>
            <w:r>
              <w:rPr>
                <w:rFonts w:hint="eastAsia" w:ascii="仿宋" w:hAnsi="仿宋" w:eastAsia="仿宋" w:cs="仿宋"/>
                <w:spacing w:val="4"/>
                <w:sz w:val="24"/>
                <w:szCs w:val="24"/>
              </w:rPr>
              <w:t>前后门免焊加强筋结构，</w:t>
            </w:r>
            <w:r>
              <w:rPr>
                <w:rFonts w:hint="eastAsia" w:ascii="仿宋" w:hAnsi="仿宋" w:eastAsia="仿宋" w:cs="仿宋"/>
                <w:spacing w:val="7"/>
                <w:sz w:val="24"/>
                <w:szCs w:val="24"/>
              </w:rPr>
              <w:t>美观牢固</w:t>
            </w:r>
            <w:r>
              <w:rPr>
                <w:rFonts w:hint="eastAsia" w:ascii="仿宋" w:hAnsi="仿宋" w:eastAsia="仿宋" w:cs="仿宋"/>
                <w:spacing w:val="7"/>
                <w:sz w:val="24"/>
                <w:szCs w:val="24"/>
                <w:lang w:eastAsia="zh-CN"/>
              </w:rPr>
              <w:t>，</w:t>
            </w:r>
            <w:r>
              <w:rPr>
                <w:rFonts w:hint="eastAsia" w:ascii="仿宋" w:hAnsi="仿宋" w:eastAsia="仿宋" w:cs="仿宋"/>
                <w:spacing w:val="8"/>
                <w:sz w:val="24"/>
                <w:szCs w:val="24"/>
              </w:rPr>
              <w:t>前后门配高级典雅锁</w:t>
            </w:r>
            <w:r>
              <w:rPr>
                <w:rFonts w:hint="eastAsia" w:ascii="仿宋" w:hAnsi="仿宋" w:eastAsia="仿宋" w:cs="仿宋"/>
                <w:spacing w:val="3"/>
                <w:sz w:val="24"/>
                <w:szCs w:val="24"/>
              </w:rPr>
              <w:t>前后门满足左右开，</w:t>
            </w:r>
          </w:p>
          <w:p w14:paraId="7E9CBBD0">
            <w:pPr>
              <w:keepNext w:val="0"/>
              <w:keepLines w:val="0"/>
              <w:pageBreakBefore w:val="0"/>
              <w:widowControl w:val="0"/>
              <w:numPr>
                <w:ilvl w:val="0"/>
                <w:numId w:val="15"/>
              </w:numPr>
              <w:wordWrap/>
              <w:overflowPunct/>
              <w:topLinePunct w:val="0"/>
              <w:bidi w:val="0"/>
              <w:spacing w:before="1" w:line="300" w:lineRule="exact"/>
              <w:ind w:left="26" w:leftChars="0" w:right="54" w:firstLine="0" w:firstLineChars="0"/>
              <w:jc w:val="left"/>
              <w:textAlignment w:val="auto"/>
              <w:rPr>
                <w:rFonts w:hint="eastAsia" w:ascii="仿宋" w:hAnsi="仿宋" w:eastAsia="仿宋" w:cs="仿宋"/>
                <w:sz w:val="24"/>
                <w:szCs w:val="24"/>
              </w:rPr>
            </w:pPr>
            <w:r>
              <w:rPr>
                <w:rFonts w:hint="eastAsia" w:ascii="仿宋" w:hAnsi="仿宋" w:eastAsia="仿宋" w:cs="仿宋"/>
                <w:spacing w:val="8"/>
                <w:sz w:val="24"/>
                <w:szCs w:val="24"/>
              </w:rPr>
              <w:t>材料:方孔条与安装梁:耐</w:t>
            </w:r>
            <w:r>
              <w:rPr>
                <w:rFonts w:hint="eastAsia" w:ascii="仿宋" w:hAnsi="仿宋" w:eastAsia="仿宋" w:cs="仿宋"/>
                <w:spacing w:val="6"/>
                <w:sz w:val="24"/>
                <w:szCs w:val="24"/>
              </w:rPr>
              <w:t>指纹敷铝锌板</w:t>
            </w:r>
            <w:r>
              <w:rPr>
                <w:rFonts w:hint="eastAsia" w:ascii="仿宋" w:hAnsi="仿宋" w:eastAsia="仿宋" w:cs="仿宋"/>
                <w:spacing w:val="-46"/>
                <w:sz w:val="24"/>
                <w:szCs w:val="24"/>
              </w:rPr>
              <w:t xml:space="preserve"> </w:t>
            </w:r>
            <w:r>
              <w:rPr>
                <w:rFonts w:hint="eastAsia" w:ascii="仿宋" w:hAnsi="仿宋" w:eastAsia="仿宋" w:cs="仿宋"/>
                <w:spacing w:val="6"/>
                <w:sz w:val="24"/>
                <w:szCs w:val="24"/>
              </w:rPr>
              <w:t>;其余:</w:t>
            </w:r>
            <w:r>
              <w:rPr>
                <w:rFonts w:hint="eastAsia" w:ascii="仿宋" w:hAnsi="仿宋" w:eastAsia="仿宋" w:cs="仿宋"/>
                <w:sz w:val="24"/>
                <w:szCs w:val="24"/>
              </w:rPr>
              <w:t>SPCC</w:t>
            </w:r>
            <w:r>
              <w:rPr>
                <w:rFonts w:hint="eastAsia" w:ascii="仿宋" w:hAnsi="仿宋" w:eastAsia="仿宋" w:cs="仿宋"/>
                <w:spacing w:val="7"/>
                <w:sz w:val="24"/>
                <w:szCs w:val="24"/>
              </w:rPr>
              <w:t>优质冷轧板</w:t>
            </w:r>
            <w:r>
              <w:rPr>
                <w:rFonts w:hint="eastAsia" w:ascii="仿宋" w:hAnsi="仿宋" w:eastAsia="仿宋" w:cs="仿宋"/>
                <w:spacing w:val="-50"/>
                <w:sz w:val="24"/>
                <w:szCs w:val="24"/>
              </w:rPr>
              <w:t xml:space="preserve"> </w:t>
            </w:r>
            <w:r>
              <w:rPr>
                <w:rFonts w:hint="eastAsia" w:ascii="仿宋" w:hAnsi="仿宋" w:eastAsia="仿宋" w:cs="仿宋"/>
                <w:spacing w:val="7"/>
                <w:sz w:val="24"/>
                <w:szCs w:val="24"/>
              </w:rPr>
              <w:t>;</w:t>
            </w:r>
          </w:p>
          <w:p w14:paraId="09A79963">
            <w:pPr>
              <w:keepNext w:val="0"/>
              <w:keepLines w:val="0"/>
              <w:pageBreakBefore w:val="0"/>
              <w:widowControl w:val="0"/>
              <w:numPr>
                <w:ilvl w:val="0"/>
                <w:numId w:val="15"/>
              </w:numPr>
              <w:wordWrap/>
              <w:overflowPunct/>
              <w:topLinePunct w:val="0"/>
              <w:bidi w:val="0"/>
              <w:spacing w:before="1" w:line="300" w:lineRule="exact"/>
              <w:ind w:left="26" w:leftChars="0" w:right="54" w:firstLine="0" w:firstLineChars="0"/>
              <w:jc w:val="left"/>
              <w:textAlignment w:val="auto"/>
              <w:rPr>
                <w:rFonts w:hint="eastAsia" w:ascii="仿宋" w:hAnsi="仿宋" w:eastAsia="仿宋" w:cs="仿宋"/>
                <w:sz w:val="24"/>
                <w:szCs w:val="24"/>
              </w:rPr>
            </w:pPr>
            <w:r>
              <w:rPr>
                <w:rFonts w:hint="eastAsia" w:ascii="仿宋" w:hAnsi="仿宋" w:eastAsia="仿宋" w:cs="仿宋"/>
                <w:spacing w:val="7"/>
                <w:sz w:val="24"/>
                <w:szCs w:val="24"/>
              </w:rPr>
              <w:t>厚度:方孔条2.0</w:t>
            </w:r>
            <w:r>
              <w:rPr>
                <w:rFonts w:hint="eastAsia" w:ascii="仿宋" w:hAnsi="仿宋" w:eastAsia="仿宋" w:cs="仿宋"/>
                <w:sz w:val="24"/>
                <w:szCs w:val="24"/>
              </w:rPr>
              <w:t>mm</w:t>
            </w:r>
            <w:r>
              <w:rPr>
                <w:rFonts w:hint="eastAsia" w:ascii="仿宋" w:hAnsi="仿宋" w:eastAsia="仿宋" w:cs="仿宋"/>
                <w:spacing w:val="7"/>
                <w:sz w:val="24"/>
                <w:szCs w:val="24"/>
              </w:rPr>
              <w:t>;安装</w:t>
            </w:r>
            <w:r>
              <w:rPr>
                <w:rFonts w:hint="eastAsia" w:ascii="仿宋" w:hAnsi="仿宋" w:eastAsia="仿宋" w:cs="仿宋"/>
                <w:spacing w:val="6"/>
                <w:sz w:val="24"/>
                <w:szCs w:val="24"/>
              </w:rPr>
              <w:t>梁1.5</w:t>
            </w:r>
            <w:r>
              <w:rPr>
                <w:rFonts w:hint="eastAsia" w:ascii="仿宋" w:hAnsi="仿宋" w:eastAsia="仿宋" w:cs="仿宋"/>
                <w:sz w:val="24"/>
                <w:szCs w:val="24"/>
              </w:rPr>
              <w:t>mm</w:t>
            </w:r>
            <w:r>
              <w:rPr>
                <w:rFonts w:hint="eastAsia" w:ascii="仿宋" w:hAnsi="仿宋" w:eastAsia="仿宋" w:cs="仿宋"/>
                <w:spacing w:val="6"/>
                <w:sz w:val="24"/>
                <w:szCs w:val="24"/>
              </w:rPr>
              <w:t>;其余1.2</w:t>
            </w:r>
            <w:r>
              <w:rPr>
                <w:rFonts w:hint="eastAsia" w:ascii="仿宋" w:hAnsi="仿宋" w:eastAsia="仿宋" w:cs="仿宋"/>
                <w:sz w:val="24"/>
                <w:szCs w:val="24"/>
              </w:rPr>
              <w:t>mm</w:t>
            </w:r>
            <w:r>
              <w:rPr>
                <w:rFonts w:hint="eastAsia" w:ascii="仿宋" w:hAnsi="仿宋" w:eastAsia="仿宋" w:cs="仿宋"/>
                <w:spacing w:val="6"/>
                <w:sz w:val="24"/>
                <w:szCs w:val="24"/>
              </w:rPr>
              <w:t>。</w:t>
            </w:r>
          </w:p>
          <w:p w14:paraId="0959ECFF">
            <w:pPr>
              <w:keepNext w:val="0"/>
              <w:keepLines w:val="0"/>
              <w:pageBreakBefore w:val="0"/>
              <w:widowControl w:val="0"/>
              <w:numPr>
                <w:ilvl w:val="0"/>
                <w:numId w:val="15"/>
              </w:numPr>
              <w:wordWrap/>
              <w:overflowPunct/>
              <w:topLinePunct w:val="0"/>
              <w:bidi w:val="0"/>
              <w:spacing w:before="1" w:line="300" w:lineRule="exact"/>
              <w:ind w:left="26" w:leftChars="0" w:right="54" w:firstLine="0" w:firstLineChars="0"/>
              <w:jc w:val="left"/>
              <w:textAlignment w:val="auto"/>
              <w:rPr>
                <w:rFonts w:hint="eastAsia" w:ascii="仿宋" w:hAnsi="仿宋" w:eastAsia="仿宋" w:cs="仿宋"/>
                <w:sz w:val="24"/>
                <w:szCs w:val="24"/>
              </w:rPr>
            </w:pPr>
            <w:r>
              <w:rPr>
                <w:rFonts w:hint="eastAsia" w:ascii="仿宋" w:hAnsi="仿宋" w:eastAsia="仿宋" w:cs="仿宋"/>
                <w:spacing w:val="5"/>
                <w:sz w:val="24"/>
                <w:szCs w:val="24"/>
              </w:rPr>
              <w:t>表面处理:脱脂、</w:t>
            </w:r>
            <w:r>
              <w:rPr>
                <w:rFonts w:hint="eastAsia" w:ascii="仿宋" w:hAnsi="仿宋" w:eastAsia="仿宋" w:cs="仿宋"/>
                <w:spacing w:val="8"/>
                <w:sz w:val="24"/>
                <w:szCs w:val="24"/>
              </w:rPr>
              <w:t>磷化</w:t>
            </w:r>
            <w:r>
              <w:rPr>
                <w:rFonts w:hint="eastAsia" w:ascii="仿宋" w:hAnsi="仿宋" w:eastAsia="仿宋" w:cs="仿宋"/>
                <w:spacing w:val="5"/>
                <w:sz w:val="24"/>
                <w:szCs w:val="24"/>
              </w:rPr>
              <w:t>、</w:t>
            </w:r>
            <w:r>
              <w:rPr>
                <w:rFonts w:hint="eastAsia" w:ascii="仿宋" w:hAnsi="仿宋" w:eastAsia="仿宋" w:cs="仿宋"/>
                <w:spacing w:val="1"/>
                <w:sz w:val="24"/>
                <w:szCs w:val="24"/>
              </w:rPr>
              <w:t>静电喷塑。</w:t>
            </w:r>
          </w:p>
          <w:p w14:paraId="6FF046AA">
            <w:pPr>
              <w:keepNext w:val="0"/>
              <w:keepLines w:val="0"/>
              <w:pageBreakBefore w:val="0"/>
              <w:widowControl w:val="0"/>
              <w:numPr>
                <w:ilvl w:val="0"/>
                <w:numId w:val="15"/>
              </w:numPr>
              <w:wordWrap/>
              <w:overflowPunct/>
              <w:topLinePunct w:val="0"/>
              <w:bidi w:val="0"/>
              <w:spacing w:before="1" w:line="300" w:lineRule="exact"/>
              <w:ind w:left="26" w:leftChars="0" w:right="54" w:firstLine="0" w:firstLineChars="0"/>
              <w:jc w:val="left"/>
              <w:textAlignment w:val="auto"/>
              <w:rPr>
                <w:rFonts w:hint="eastAsia" w:ascii="仿宋" w:hAnsi="仿宋" w:eastAsia="仿宋" w:cs="仿宋"/>
                <w:sz w:val="24"/>
                <w:szCs w:val="24"/>
              </w:rPr>
            </w:pPr>
            <w:r>
              <w:rPr>
                <w:rFonts w:hint="eastAsia" w:ascii="仿宋" w:hAnsi="仿宋" w:eastAsia="仿宋" w:cs="仿宋"/>
                <w:spacing w:val="5"/>
                <w:sz w:val="24"/>
                <w:szCs w:val="24"/>
              </w:rPr>
              <w:t>防护等级:</w:t>
            </w:r>
            <w:r>
              <w:rPr>
                <w:rFonts w:hint="eastAsia" w:ascii="仿宋" w:hAnsi="仿宋" w:eastAsia="仿宋" w:cs="仿宋"/>
                <w:sz w:val="24"/>
                <w:szCs w:val="24"/>
              </w:rPr>
              <w:t>IP</w:t>
            </w:r>
            <w:r>
              <w:rPr>
                <w:rFonts w:hint="eastAsia" w:ascii="仿宋" w:hAnsi="仿宋" w:eastAsia="仿宋" w:cs="仿宋"/>
                <w:spacing w:val="5"/>
                <w:sz w:val="24"/>
                <w:szCs w:val="24"/>
              </w:rPr>
              <w:t>20。</w:t>
            </w:r>
          </w:p>
          <w:p w14:paraId="3776C04A">
            <w:pPr>
              <w:keepNext w:val="0"/>
              <w:keepLines w:val="0"/>
              <w:pageBreakBefore w:val="0"/>
              <w:widowControl w:val="0"/>
              <w:numPr>
                <w:ilvl w:val="0"/>
                <w:numId w:val="15"/>
              </w:numPr>
              <w:wordWrap/>
              <w:overflowPunct/>
              <w:topLinePunct w:val="0"/>
              <w:bidi w:val="0"/>
              <w:spacing w:before="1" w:line="300" w:lineRule="exact"/>
              <w:ind w:left="26" w:leftChars="0" w:right="54" w:firstLine="0" w:firstLineChars="0"/>
              <w:jc w:val="left"/>
              <w:textAlignment w:val="auto"/>
              <w:rPr>
                <w:rFonts w:hint="eastAsia" w:ascii="仿宋" w:hAnsi="仿宋" w:eastAsia="仿宋" w:cs="仿宋"/>
                <w:sz w:val="24"/>
                <w:szCs w:val="24"/>
                <w:lang w:eastAsia="en-US"/>
              </w:rPr>
            </w:pPr>
            <w:r>
              <w:rPr>
                <w:rFonts w:hint="eastAsia" w:ascii="仿宋" w:hAnsi="仿宋" w:eastAsia="仿宋" w:cs="仿宋"/>
                <w:spacing w:val="7"/>
                <w:sz w:val="24"/>
                <w:szCs w:val="24"/>
              </w:rPr>
              <w:t>承重:静载800</w:t>
            </w:r>
            <w:r>
              <w:rPr>
                <w:rFonts w:hint="eastAsia" w:ascii="仿宋" w:hAnsi="仿宋" w:eastAsia="仿宋" w:cs="仿宋"/>
                <w:sz w:val="24"/>
                <w:szCs w:val="24"/>
              </w:rPr>
              <w:t>KG</w:t>
            </w:r>
            <w:r>
              <w:rPr>
                <w:rFonts w:hint="eastAsia" w:ascii="仿宋" w:hAnsi="仿宋" w:eastAsia="仿宋" w:cs="仿宋"/>
                <w:spacing w:val="7"/>
                <w:sz w:val="24"/>
                <w:szCs w:val="24"/>
              </w:rPr>
              <w:t>(带支脚)</w:t>
            </w:r>
          </w:p>
          <w:p w14:paraId="04B4F4AA">
            <w:pPr>
              <w:keepNext w:val="0"/>
              <w:keepLines w:val="0"/>
              <w:pageBreakBefore w:val="0"/>
              <w:widowControl w:val="0"/>
              <w:numPr>
                <w:ilvl w:val="0"/>
                <w:numId w:val="15"/>
              </w:numPr>
              <w:wordWrap/>
              <w:overflowPunct/>
              <w:topLinePunct w:val="0"/>
              <w:bidi w:val="0"/>
              <w:spacing w:before="1" w:line="300" w:lineRule="exact"/>
              <w:ind w:left="26" w:leftChars="0" w:right="54"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spacing w:val="9"/>
                <w:sz w:val="24"/>
                <w:szCs w:val="24"/>
              </w:rPr>
              <w:t>机柜配置：机柜标配：内</w:t>
            </w:r>
            <w:r>
              <w:rPr>
                <w:rFonts w:hint="eastAsia" w:ascii="仿宋" w:hAnsi="仿宋" w:eastAsia="仿宋" w:cs="仿宋"/>
                <w:spacing w:val="7"/>
                <w:sz w:val="24"/>
                <w:szCs w:val="24"/>
              </w:rPr>
              <w:t>嵌式2位风扇模块1个，8位竖装10A国标电源排插1</w:t>
            </w:r>
            <w:r>
              <w:rPr>
                <w:rFonts w:hint="eastAsia" w:ascii="仿宋" w:hAnsi="仿宋" w:eastAsia="仿宋" w:cs="仿宋"/>
                <w:spacing w:val="3"/>
                <w:sz w:val="24"/>
                <w:szCs w:val="24"/>
              </w:rPr>
              <w:t>条，1块固定板，</w:t>
            </w:r>
            <w:r>
              <w:rPr>
                <w:rFonts w:hint="eastAsia" w:ascii="仿宋" w:hAnsi="仿宋" w:eastAsia="仿宋" w:cs="仿宋"/>
                <w:spacing w:val="-28"/>
                <w:sz w:val="24"/>
                <w:szCs w:val="24"/>
              </w:rPr>
              <w:t xml:space="preserve"> </w:t>
            </w:r>
            <w:r>
              <w:rPr>
                <w:rFonts w:hint="eastAsia" w:ascii="仿宋" w:hAnsi="仿宋" w:eastAsia="仿宋" w:cs="仿宋"/>
                <w:spacing w:val="3"/>
                <w:sz w:val="24"/>
                <w:szCs w:val="24"/>
              </w:rPr>
              <w:t>M6*12内</w:t>
            </w:r>
            <w:r>
              <w:rPr>
                <w:rFonts w:hint="eastAsia" w:ascii="仿宋" w:hAnsi="仿宋" w:eastAsia="仿宋" w:cs="仿宋"/>
                <w:spacing w:val="7"/>
                <w:sz w:val="24"/>
                <w:szCs w:val="24"/>
              </w:rPr>
              <w:t>六角B头螺钉20颗，重型</w:t>
            </w:r>
            <w:r>
              <w:rPr>
                <w:rFonts w:hint="eastAsia" w:ascii="仿宋" w:hAnsi="仿宋" w:eastAsia="仿宋" w:cs="仿宋"/>
                <w:spacing w:val="4"/>
                <w:sz w:val="24"/>
                <w:szCs w:val="24"/>
              </w:rPr>
              <w:t>脚轮4只。M12支脚4只，</w:t>
            </w:r>
            <w:r>
              <w:rPr>
                <w:rFonts w:hint="eastAsia" w:ascii="仿宋" w:hAnsi="仿宋" w:eastAsia="仿宋" w:cs="仿宋"/>
                <w:spacing w:val="3"/>
                <w:sz w:val="24"/>
                <w:szCs w:val="24"/>
              </w:rPr>
              <w:t>内六角T型扳手1只。</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71C7BEC">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A4A576B">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14:paraId="6E45CA29">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6B340884">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39</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A88B24F">
            <w:pPr>
              <w:spacing w:before="293" w:line="230" w:lineRule="auto"/>
              <w:ind w:left="20"/>
              <w:jc w:val="center"/>
              <w:rPr>
                <w:rFonts w:hint="eastAsia" w:ascii="仿宋" w:hAnsi="仿宋" w:eastAsia="仿宋" w:cs="仿宋"/>
                <w:sz w:val="24"/>
                <w:szCs w:val="24"/>
              </w:rPr>
            </w:pPr>
            <w:r>
              <w:rPr>
                <w:rFonts w:hint="eastAsia" w:ascii="仿宋" w:hAnsi="仿宋" w:eastAsia="仿宋" w:cs="仿宋"/>
                <w:spacing w:val="6"/>
                <w:sz w:val="24"/>
                <w:szCs w:val="24"/>
              </w:rPr>
              <w:t>配管</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2F68BA3">
            <w:pPr>
              <w:keepNext w:val="0"/>
              <w:keepLines w:val="0"/>
              <w:pageBreakBefore w:val="0"/>
              <w:widowControl w:val="0"/>
              <w:wordWrap/>
              <w:overflowPunct/>
              <w:topLinePunct w:val="0"/>
              <w:bidi w:val="0"/>
              <w:spacing w:before="113" w:line="300" w:lineRule="exact"/>
              <w:ind w:left="38"/>
              <w:textAlignment w:val="auto"/>
              <w:rPr>
                <w:rFonts w:hint="eastAsia" w:ascii="仿宋" w:hAnsi="仿宋" w:eastAsia="仿宋" w:cs="仿宋"/>
                <w:sz w:val="24"/>
                <w:szCs w:val="24"/>
              </w:rPr>
            </w:pPr>
            <w:r>
              <w:rPr>
                <w:rFonts w:hint="eastAsia" w:ascii="仿宋" w:hAnsi="仿宋" w:eastAsia="仿宋" w:cs="仿宋"/>
                <w:spacing w:val="5"/>
                <w:sz w:val="24"/>
                <w:szCs w:val="24"/>
              </w:rPr>
              <w:t>1.名称:缠绕管</w:t>
            </w:r>
          </w:p>
          <w:p w14:paraId="078B32C7">
            <w:pPr>
              <w:keepNext w:val="0"/>
              <w:keepLines w:val="0"/>
              <w:pageBreakBefore w:val="0"/>
              <w:widowControl w:val="0"/>
              <w:wordWrap/>
              <w:overflowPunct/>
              <w:topLinePunct w:val="0"/>
              <w:bidi w:val="0"/>
              <w:spacing w:line="300" w:lineRule="exact"/>
              <w:ind w:left="27"/>
              <w:textAlignment w:val="auto"/>
              <w:rPr>
                <w:rFonts w:hint="eastAsia" w:ascii="仿宋" w:hAnsi="仿宋" w:eastAsia="仿宋" w:cs="仿宋"/>
                <w:sz w:val="24"/>
                <w:szCs w:val="24"/>
              </w:rPr>
            </w:pPr>
            <w:r>
              <w:rPr>
                <w:rFonts w:hint="eastAsia" w:ascii="仿宋" w:hAnsi="仿宋" w:eastAsia="仿宋" w:cs="仿宋"/>
                <w:spacing w:val="5"/>
                <w:sz w:val="24"/>
                <w:szCs w:val="24"/>
              </w:rPr>
              <w:t>2.规格:＃20</w:t>
            </w:r>
          </w:p>
          <w:p w14:paraId="1FA78B2F">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6"/>
                <w:sz w:val="24"/>
                <w:szCs w:val="24"/>
              </w:rPr>
              <w:t>3.包含安装费</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B8A87FA">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9DC95A7">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6A1B22A9">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35DB8129">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40</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16EE21F">
            <w:pPr>
              <w:spacing w:before="190" w:line="230" w:lineRule="auto"/>
              <w:ind w:left="20"/>
              <w:jc w:val="center"/>
              <w:rPr>
                <w:rFonts w:hint="eastAsia" w:ascii="仿宋" w:hAnsi="仿宋" w:eastAsia="仿宋" w:cs="仿宋"/>
                <w:sz w:val="24"/>
                <w:szCs w:val="24"/>
              </w:rPr>
            </w:pPr>
            <w:r>
              <w:rPr>
                <w:rFonts w:hint="eastAsia" w:ascii="仿宋" w:hAnsi="仿宋" w:eastAsia="仿宋" w:cs="仿宋"/>
                <w:spacing w:val="6"/>
                <w:sz w:val="24"/>
                <w:szCs w:val="24"/>
              </w:rPr>
              <w:t>配管</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29BC9BC">
            <w:pPr>
              <w:keepNext w:val="0"/>
              <w:keepLines w:val="0"/>
              <w:pageBreakBefore w:val="0"/>
              <w:widowControl w:val="0"/>
              <w:wordWrap/>
              <w:overflowPunct/>
              <w:topLinePunct w:val="0"/>
              <w:bidi w:val="0"/>
              <w:spacing w:before="100" w:line="300" w:lineRule="exact"/>
              <w:ind w:left="38"/>
              <w:textAlignment w:val="auto"/>
              <w:rPr>
                <w:rFonts w:hint="eastAsia" w:ascii="仿宋" w:hAnsi="仿宋" w:eastAsia="仿宋" w:cs="仿宋"/>
                <w:sz w:val="24"/>
                <w:szCs w:val="24"/>
              </w:rPr>
            </w:pPr>
            <w:r>
              <w:rPr>
                <w:rFonts w:hint="eastAsia" w:ascii="仿宋" w:hAnsi="仿宋" w:eastAsia="仿宋" w:cs="仿宋"/>
                <w:spacing w:val="5"/>
                <w:sz w:val="24"/>
                <w:szCs w:val="24"/>
              </w:rPr>
              <w:t>1.名称:金属软管</w:t>
            </w:r>
          </w:p>
          <w:p w14:paraId="566DB23B">
            <w:pPr>
              <w:keepNext w:val="0"/>
              <w:keepLines w:val="0"/>
              <w:pageBreakBefore w:val="0"/>
              <w:widowControl w:val="0"/>
              <w:wordWrap/>
              <w:overflowPunct/>
              <w:topLinePunct w:val="0"/>
              <w:bidi w:val="0"/>
              <w:spacing w:line="300" w:lineRule="exact"/>
              <w:ind w:left="27"/>
              <w:textAlignment w:val="auto"/>
              <w:rPr>
                <w:rFonts w:hint="eastAsia" w:ascii="仿宋" w:hAnsi="仿宋" w:eastAsia="仿宋" w:cs="仿宋"/>
                <w:sz w:val="24"/>
                <w:szCs w:val="24"/>
              </w:rPr>
            </w:pPr>
            <w:r>
              <w:rPr>
                <w:rFonts w:hint="eastAsia" w:ascii="仿宋" w:hAnsi="仿宋" w:eastAsia="仿宋" w:cs="仿宋"/>
                <w:spacing w:val="5"/>
                <w:sz w:val="24"/>
                <w:szCs w:val="24"/>
              </w:rPr>
              <w:t>2.规格:＃20</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EFBFD2D">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A71BFE8">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3DC365FB">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20578456">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41</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852F31A">
            <w:pPr>
              <w:kinsoku w:val="0"/>
              <w:autoSpaceDE w:val="0"/>
              <w:autoSpaceDN w:val="0"/>
              <w:adjustRightInd w:val="0"/>
              <w:snapToGrid w:val="0"/>
              <w:spacing w:before="170" w:line="228" w:lineRule="auto"/>
              <w:ind w:left="22"/>
              <w:jc w:val="center"/>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配管</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BB1D098">
            <w:pPr>
              <w:keepNext w:val="0"/>
              <w:keepLines w:val="0"/>
              <w:pageBreakBefore w:val="0"/>
              <w:widowControl w:val="0"/>
              <w:wordWrap/>
              <w:overflowPunct/>
              <w:topLinePunct w:val="0"/>
              <w:bidi w:val="0"/>
              <w:spacing w:before="81" w:line="300" w:lineRule="exact"/>
              <w:ind w:left="39"/>
              <w:textAlignment w:val="auto"/>
              <w:rPr>
                <w:rFonts w:hint="eastAsia" w:ascii="仿宋" w:hAnsi="仿宋" w:eastAsia="仿宋" w:cs="仿宋"/>
                <w:sz w:val="24"/>
                <w:szCs w:val="24"/>
              </w:rPr>
            </w:pPr>
            <w:r>
              <w:rPr>
                <w:rFonts w:hint="eastAsia" w:ascii="仿宋" w:hAnsi="仿宋" w:eastAsia="仿宋" w:cs="仿宋"/>
                <w:spacing w:val="5"/>
                <w:sz w:val="24"/>
                <w:szCs w:val="24"/>
              </w:rPr>
              <w:t>1.名称:金属软管</w:t>
            </w:r>
          </w:p>
          <w:p w14:paraId="51BC3151">
            <w:pPr>
              <w:keepNext w:val="0"/>
              <w:keepLines w:val="0"/>
              <w:pageBreakBefore w:val="0"/>
              <w:widowControl w:val="0"/>
              <w:kinsoku w:val="0"/>
              <w:wordWrap/>
              <w:overflowPunct/>
              <w:topLinePunct w:val="0"/>
              <w:autoSpaceDE w:val="0"/>
              <w:autoSpaceDN w:val="0"/>
              <w:bidi w:val="0"/>
              <w:adjustRightInd w:val="0"/>
              <w:snapToGrid w:val="0"/>
              <w:spacing w:line="300" w:lineRule="exact"/>
              <w:ind w:left="28"/>
              <w:textAlignment w:val="auto"/>
              <w:rPr>
                <w:rFonts w:hint="eastAsia" w:ascii="仿宋" w:hAnsi="仿宋" w:eastAsia="仿宋" w:cs="仿宋"/>
                <w:color w:val="000000"/>
                <w:sz w:val="24"/>
                <w:szCs w:val="24"/>
                <w:lang w:eastAsia="en-US"/>
              </w:rPr>
            </w:pPr>
            <w:r>
              <w:rPr>
                <w:rFonts w:hint="eastAsia" w:ascii="仿宋" w:hAnsi="仿宋" w:eastAsia="仿宋" w:cs="仿宋"/>
                <w:spacing w:val="5"/>
                <w:sz w:val="24"/>
                <w:szCs w:val="24"/>
              </w:rPr>
              <w:t>2.规格:＃25</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5B9099D4">
            <w:pPr>
              <w:keepNext w:val="0"/>
              <w:keepLines w:val="0"/>
              <w:pageBreakBefore w:val="0"/>
              <w:wordWrap/>
              <w:overflowPunct/>
              <w:topLinePunct w:val="0"/>
              <w:bidi w:val="0"/>
              <w:spacing w:before="170" w:line="231" w:lineRule="exact"/>
              <w:ind w:right="2"/>
              <w:jc w:val="center"/>
              <w:textAlignment w:val="auto"/>
              <w:rPr>
                <w:rFonts w:hint="eastAsia" w:ascii="仿宋" w:hAnsi="仿宋" w:eastAsia="仿宋" w:cs="仿宋"/>
                <w:sz w:val="24"/>
                <w:szCs w:val="24"/>
              </w:rPr>
            </w:pPr>
            <w:r>
              <w:rPr>
                <w:rFonts w:hint="eastAsia" w:ascii="仿宋" w:hAnsi="仿宋" w:eastAsia="仿宋" w:cs="仿宋"/>
                <w:spacing w:val="1"/>
                <w:position w:val="1"/>
                <w:sz w:val="24"/>
                <w:szCs w:val="24"/>
              </w:rPr>
              <w:t>500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F7CAB7E">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11C523B7">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6C411034">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42</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0ED6D04">
            <w:pPr>
              <w:kinsoku w:val="0"/>
              <w:autoSpaceDE w:val="0"/>
              <w:autoSpaceDN w:val="0"/>
              <w:adjustRightInd w:val="0"/>
              <w:snapToGrid w:val="0"/>
              <w:spacing w:before="277" w:line="228" w:lineRule="auto"/>
              <w:ind w:left="22"/>
              <w:jc w:val="center"/>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配管</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EEF3566">
            <w:pPr>
              <w:keepNext w:val="0"/>
              <w:keepLines w:val="0"/>
              <w:pageBreakBefore w:val="0"/>
              <w:widowControl w:val="0"/>
              <w:wordWrap/>
              <w:overflowPunct/>
              <w:topLinePunct w:val="0"/>
              <w:bidi w:val="0"/>
              <w:spacing w:before="97" w:line="300" w:lineRule="exact"/>
              <w:ind w:left="39"/>
              <w:textAlignment w:val="auto"/>
              <w:rPr>
                <w:rFonts w:hint="eastAsia" w:ascii="仿宋" w:hAnsi="仿宋" w:eastAsia="仿宋" w:cs="仿宋"/>
                <w:sz w:val="24"/>
                <w:szCs w:val="24"/>
              </w:rPr>
            </w:pPr>
            <w:r>
              <w:rPr>
                <w:rFonts w:hint="eastAsia" w:ascii="仿宋" w:hAnsi="仿宋" w:eastAsia="仿宋" w:cs="仿宋"/>
                <w:spacing w:val="5"/>
                <w:sz w:val="24"/>
                <w:szCs w:val="24"/>
              </w:rPr>
              <w:t>1.名称:电线管</w:t>
            </w:r>
          </w:p>
          <w:p w14:paraId="0D9D2972">
            <w:pPr>
              <w:keepNext w:val="0"/>
              <w:keepLines w:val="0"/>
              <w:pageBreakBefore w:val="0"/>
              <w:widowControl w:val="0"/>
              <w:wordWrap/>
              <w:overflowPunct/>
              <w:topLinePunct w:val="0"/>
              <w:bidi w:val="0"/>
              <w:spacing w:line="300" w:lineRule="exact"/>
              <w:ind w:left="28"/>
              <w:textAlignment w:val="auto"/>
              <w:rPr>
                <w:rFonts w:hint="eastAsia" w:ascii="仿宋" w:hAnsi="仿宋" w:eastAsia="仿宋" w:cs="仿宋"/>
                <w:sz w:val="24"/>
                <w:szCs w:val="24"/>
              </w:rPr>
            </w:pPr>
            <w:r>
              <w:rPr>
                <w:rFonts w:hint="eastAsia" w:ascii="仿宋" w:hAnsi="仿宋" w:eastAsia="仿宋" w:cs="仿宋"/>
                <w:spacing w:val="7"/>
                <w:sz w:val="24"/>
                <w:szCs w:val="24"/>
              </w:rPr>
              <w:t>2.材质:</w:t>
            </w:r>
            <w:r>
              <w:rPr>
                <w:rFonts w:hint="eastAsia" w:ascii="仿宋" w:hAnsi="仿宋" w:eastAsia="仿宋" w:cs="仿宋"/>
                <w:sz w:val="24"/>
                <w:szCs w:val="24"/>
              </w:rPr>
              <w:t>PVC</w:t>
            </w:r>
          </w:p>
          <w:p w14:paraId="2D4977F1">
            <w:pPr>
              <w:keepNext w:val="0"/>
              <w:keepLines w:val="0"/>
              <w:pageBreakBefore w:val="0"/>
              <w:widowControl w:val="0"/>
              <w:kinsoku w:val="0"/>
              <w:wordWrap/>
              <w:overflowPunct/>
              <w:topLinePunct w:val="0"/>
              <w:autoSpaceDE w:val="0"/>
              <w:autoSpaceDN w:val="0"/>
              <w:bidi w:val="0"/>
              <w:adjustRightInd w:val="0"/>
              <w:snapToGrid w:val="0"/>
              <w:spacing w:line="300" w:lineRule="exact"/>
              <w:ind w:left="30"/>
              <w:textAlignment w:val="auto"/>
              <w:rPr>
                <w:rFonts w:hint="eastAsia" w:ascii="仿宋" w:hAnsi="仿宋" w:eastAsia="仿宋" w:cs="仿宋"/>
                <w:color w:val="000000"/>
                <w:sz w:val="24"/>
                <w:szCs w:val="24"/>
              </w:rPr>
            </w:pPr>
            <w:r>
              <w:rPr>
                <w:rFonts w:hint="eastAsia" w:ascii="仿宋" w:hAnsi="仿宋" w:eastAsia="仿宋" w:cs="仿宋"/>
                <w:spacing w:val="2"/>
                <w:sz w:val="24"/>
                <w:szCs w:val="24"/>
              </w:rPr>
              <w:t>3.规格:</w:t>
            </w:r>
            <w:r>
              <w:rPr>
                <w:rFonts w:hint="eastAsia" w:ascii="仿宋" w:hAnsi="仿宋" w:eastAsia="仿宋" w:cs="仿宋"/>
                <w:spacing w:val="-42"/>
                <w:sz w:val="24"/>
                <w:szCs w:val="24"/>
              </w:rPr>
              <w:t xml:space="preserve"> </w:t>
            </w:r>
            <w:r>
              <w:rPr>
                <w:rFonts w:hint="eastAsia" w:ascii="仿宋" w:hAnsi="仿宋" w:eastAsia="仿宋" w:cs="仿宋"/>
                <w:spacing w:val="2"/>
                <w:sz w:val="24"/>
                <w:szCs w:val="24"/>
              </w:rPr>
              <w:t>φ20,国标</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CE3EF01">
            <w:pPr>
              <w:keepNext w:val="0"/>
              <w:keepLines w:val="0"/>
              <w:pageBreakBefore w:val="0"/>
              <w:wordWrap/>
              <w:overflowPunct/>
              <w:topLinePunct w:val="0"/>
              <w:bidi w:val="0"/>
              <w:spacing w:before="277" w:line="230" w:lineRule="exact"/>
              <w:ind w:right="2"/>
              <w:jc w:val="center"/>
              <w:textAlignment w:val="auto"/>
              <w:rPr>
                <w:rFonts w:hint="eastAsia" w:ascii="仿宋" w:hAnsi="仿宋" w:eastAsia="仿宋" w:cs="仿宋"/>
                <w:sz w:val="24"/>
                <w:szCs w:val="24"/>
              </w:rPr>
            </w:pPr>
            <w:r>
              <w:rPr>
                <w:rFonts w:hint="eastAsia" w:ascii="仿宋" w:hAnsi="仿宋" w:eastAsia="仿宋" w:cs="仿宋"/>
                <w:spacing w:val="-1"/>
                <w:position w:val="1"/>
                <w:sz w:val="24"/>
                <w:szCs w:val="24"/>
              </w:rPr>
              <w:t>1000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37197BE">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7711CAC4">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2A304BE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43</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85E6ACF">
            <w:pPr>
              <w:kinsoku w:val="0"/>
              <w:autoSpaceDE w:val="0"/>
              <w:autoSpaceDN w:val="0"/>
              <w:adjustRightInd w:val="0"/>
              <w:snapToGrid w:val="0"/>
              <w:spacing w:before="278" w:line="228" w:lineRule="auto"/>
              <w:ind w:left="22"/>
              <w:jc w:val="center"/>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配管</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836F4D3">
            <w:pPr>
              <w:keepNext w:val="0"/>
              <w:keepLines w:val="0"/>
              <w:pageBreakBefore w:val="0"/>
              <w:widowControl w:val="0"/>
              <w:wordWrap/>
              <w:overflowPunct/>
              <w:topLinePunct w:val="0"/>
              <w:bidi w:val="0"/>
              <w:spacing w:before="99" w:line="300" w:lineRule="exact"/>
              <w:ind w:left="39"/>
              <w:textAlignment w:val="auto"/>
              <w:rPr>
                <w:rFonts w:hint="eastAsia" w:ascii="仿宋" w:hAnsi="仿宋" w:eastAsia="仿宋" w:cs="仿宋"/>
                <w:sz w:val="24"/>
                <w:szCs w:val="24"/>
              </w:rPr>
            </w:pPr>
            <w:r>
              <w:rPr>
                <w:rFonts w:hint="eastAsia" w:ascii="仿宋" w:hAnsi="仿宋" w:eastAsia="仿宋" w:cs="仿宋"/>
                <w:spacing w:val="5"/>
                <w:sz w:val="24"/>
                <w:szCs w:val="24"/>
              </w:rPr>
              <w:t>1.名称:电线管</w:t>
            </w:r>
          </w:p>
          <w:p w14:paraId="7EFD9BEC">
            <w:pPr>
              <w:keepNext w:val="0"/>
              <w:keepLines w:val="0"/>
              <w:pageBreakBefore w:val="0"/>
              <w:widowControl w:val="0"/>
              <w:wordWrap/>
              <w:overflowPunct/>
              <w:topLinePunct w:val="0"/>
              <w:bidi w:val="0"/>
              <w:spacing w:line="300" w:lineRule="exact"/>
              <w:ind w:left="28"/>
              <w:textAlignment w:val="auto"/>
              <w:rPr>
                <w:rFonts w:hint="eastAsia" w:ascii="仿宋" w:hAnsi="仿宋" w:eastAsia="仿宋" w:cs="仿宋"/>
                <w:sz w:val="24"/>
                <w:szCs w:val="24"/>
              </w:rPr>
            </w:pPr>
            <w:r>
              <w:rPr>
                <w:rFonts w:hint="eastAsia" w:ascii="仿宋" w:hAnsi="仿宋" w:eastAsia="仿宋" w:cs="仿宋"/>
                <w:spacing w:val="7"/>
                <w:sz w:val="24"/>
                <w:szCs w:val="24"/>
              </w:rPr>
              <w:t>2.材质:</w:t>
            </w:r>
            <w:r>
              <w:rPr>
                <w:rFonts w:hint="eastAsia" w:ascii="仿宋" w:hAnsi="仿宋" w:eastAsia="仿宋" w:cs="仿宋"/>
                <w:sz w:val="24"/>
                <w:szCs w:val="24"/>
              </w:rPr>
              <w:t>KBG</w:t>
            </w:r>
          </w:p>
          <w:p w14:paraId="61585915">
            <w:pPr>
              <w:keepNext w:val="0"/>
              <w:keepLines w:val="0"/>
              <w:pageBreakBefore w:val="0"/>
              <w:widowControl w:val="0"/>
              <w:kinsoku w:val="0"/>
              <w:wordWrap/>
              <w:overflowPunct/>
              <w:topLinePunct w:val="0"/>
              <w:autoSpaceDE w:val="0"/>
              <w:autoSpaceDN w:val="0"/>
              <w:bidi w:val="0"/>
              <w:adjustRightInd w:val="0"/>
              <w:snapToGrid w:val="0"/>
              <w:spacing w:line="300" w:lineRule="exact"/>
              <w:ind w:left="30"/>
              <w:textAlignment w:val="auto"/>
              <w:rPr>
                <w:rFonts w:hint="eastAsia" w:ascii="仿宋" w:hAnsi="仿宋" w:eastAsia="仿宋" w:cs="仿宋"/>
                <w:color w:val="000000"/>
                <w:sz w:val="24"/>
                <w:szCs w:val="24"/>
              </w:rPr>
            </w:pPr>
            <w:r>
              <w:rPr>
                <w:rFonts w:hint="eastAsia" w:ascii="仿宋" w:hAnsi="仿宋" w:eastAsia="仿宋" w:cs="仿宋"/>
                <w:spacing w:val="2"/>
                <w:sz w:val="24"/>
                <w:szCs w:val="24"/>
              </w:rPr>
              <w:t>3.规格:</w:t>
            </w:r>
            <w:r>
              <w:rPr>
                <w:rFonts w:hint="eastAsia" w:ascii="仿宋" w:hAnsi="仿宋" w:eastAsia="仿宋" w:cs="仿宋"/>
                <w:spacing w:val="-42"/>
                <w:sz w:val="24"/>
                <w:szCs w:val="24"/>
              </w:rPr>
              <w:t xml:space="preserve"> </w:t>
            </w:r>
            <w:r>
              <w:rPr>
                <w:rFonts w:hint="eastAsia" w:ascii="仿宋" w:hAnsi="仿宋" w:eastAsia="仿宋" w:cs="仿宋"/>
                <w:spacing w:val="2"/>
                <w:sz w:val="24"/>
                <w:szCs w:val="24"/>
              </w:rPr>
              <w:t>φ20,国标</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8754610">
            <w:pPr>
              <w:keepNext w:val="0"/>
              <w:keepLines w:val="0"/>
              <w:pageBreakBefore w:val="0"/>
              <w:wordWrap/>
              <w:overflowPunct/>
              <w:topLinePunct w:val="0"/>
              <w:bidi w:val="0"/>
              <w:spacing w:before="277" w:line="230" w:lineRule="exact"/>
              <w:ind w:right="2"/>
              <w:jc w:val="center"/>
              <w:textAlignment w:val="auto"/>
              <w:rPr>
                <w:rFonts w:hint="eastAsia" w:ascii="仿宋" w:hAnsi="仿宋" w:eastAsia="仿宋" w:cs="仿宋"/>
                <w:spacing w:val="-1"/>
                <w:position w:val="1"/>
                <w:sz w:val="24"/>
                <w:szCs w:val="24"/>
              </w:rPr>
            </w:pPr>
            <w:r>
              <w:rPr>
                <w:rFonts w:hint="eastAsia" w:ascii="仿宋" w:hAnsi="仿宋" w:eastAsia="仿宋" w:cs="仿宋"/>
                <w:spacing w:val="-1"/>
                <w:position w:val="1"/>
                <w:sz w:val="24"/>
                <w:szCs w:val="24"/>
              </w:rPr>
              <w:t>1000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17889EC">
            <w:pPr>
              <w:keepNext w:val="0"/>
              <w:keepLines w:val="0"/>
              <w:pageBreakBefore w:val="0"/>
              <w:wordWrap/>
              <w:overflowPunct/>
              <w:topLinePunct w:val="0"/>
              <w:bidi w:val="0"/>
              <w:spacing w:before="277" w:line="230" w:lineRule="exact"/>
              <w:ind w:right="2"/>
              <w:jc w:val="center"/>
              <w:textAlignment w:val="auto"/>
              <w:rPr>
                <w:rFonts w:hint="eastAsia" w:ascii="仿宋" w:hAnsi="仿宋" w:eastAsia="仿宋" w:cs="仿宋"/>
                <w:spacing w:val="-1"/>
                <w:position w:val="1"/>
                <w:sz w:val="24"/>
                <w:szCs w:val="24"/>
              </w:rPr>
            </w:pPr>
            <w:r>
              <w:rPr>
                <w:rFonts w:hint="eastAsia" w:ascii="仿宋" w:hAnsi="仿宋" w:eastAsia="仿宋" w:cs="仿宋"/>
                <w:spacing w:val="-1"/>
                <w:position w:val="1"/>
                <w:sz w:val="24"/>
                <w:szCs w:val="24"/>
              </w:rPr>
              <w:t>m</w:t>
            </w:r>
          </w:p>
        </w:tc>
      </w:tr>
      <w:tr w14:paraId="641F26DD">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63A6A186">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44</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2C05102">
            <w:pPr>
              <w:kinsoku w:val="0"/>
              <w:autoSpaceDE w:val="0"/>
              <w:autoSpaceDN w:val="0"/>
              <w:adjustRightInd w:val="0"/>
              <w:snapToGrid w:val="0"/>
              <w:spacing w:before="175" w:line="228" w:lineRule="auto"/>
              <w:ind w:left="24"/>
              <w:jc w:val="center"/>
              <w:rPr>
                <w:rFonts w:hint="eastAsia" w:ascii="仿宋" w:hAnsi="仿宋" w:eastAsia="仿宋" w:cs="仿宋"/>
                <w:color w:val="000000"/>
                <w:sz w:val="24"/>
                <w:szCs w:val="24"/>
                <w:lang w:eastAsia="en-US"/>
              </w:rPr>
            </w:pPr>
            <w:r>
              <w:rPr>
                <w:rFonts w:hint="eastAsia" w:ascii="仿宋" w:hAnsi="仿宋" w:eastAsia="仿宋" w:cs="仿宋"/>
                <w:spacing w:val="5"/>
                <w:sz w:val="24"/>
                <w:szCs w:val="24"/>
              </w:rPr>
              <w:t>线槽</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E8C17B8">
            <w:pPr>
              <w:keepNext w:val="0"/>
              <w:keepLines w:val="0"/>
              <w:pageBreakBefore w:val="0"/>
              <w:widowControl w:val="0"/>
              <w:wordWrap/>
              <w:overflowPunct/>
              <w:topLinePunct w:val="0"/>
              <w:bidi w:val="0"/>
              <w:spacing w:before="85" w:line="300" w:lineRule="exact"/>
              <w:ind w:left="39"/>
              <w:textAlignment w:val="auto"/>
              <w:rPr>
                <w:rFonts w:hint="eastAsia" w:ascii="仿宋" w:hAnsi="仿宋" w:eastAsia="仿宋" w:cs="仿宋"/>
                <w:sz w:val="24"/>
                <w:szCs w:val="24"/>
              </w:rPr>
            </w:pPr>
            <w:r>
              <w:rPr>
                <w:rFonts w:hint="eastAsia" w:ascii="仿宋" w:hAnsi="仿宋" w:eastAsia="仿宋" w:cs="仿宋"/>
                <w:spacing w:val="6"/>
                <w:sz w:val="24"/>
                <w:szCs w:val="24"/>
              </w:rPr>
              <w:t>1.名称:金属弧形线槽</w:t>
            </w:r>
          </w:p>
          <w:p w14:paraId="678F9F85">
            <w:pPr>
              <w:keepNext w:val="0"/>
              <w:keepLines w:val="0"/>
              <w:pageBreakBefore w:val="0"/>
              <w:widowControl w:val="0"/>
              <w:kinsoku w:val="0"/>
              <w:wordWrap/>
              <w:overflowPunct/>
              <w:topLinePunct w:val="0"/>
              <w:autoSpaceDE w:val="0"/>
              <w:autoSpaceDN w:val="0"/>
              <w:bidi w:val="0"/>
              <w:adjustRightInd w:val="0"/>
              <w:snapToGrid w:val="0"/>
              <w:spacing w:line="300" w:lineRule="exact"/>
              <w:ind w:left="28"/>
              <w:textAlignment w:val="auto"/>
              <w:rPr>
                <w:rFonts w:hint="eastAsia" w:ascii="仿宋" w:hAnsi="仿宋" w:eastAsia="仿宋" w:cs="仿宋"/>
                <w:color w:val="000000"/>
                <w:sz w:val="24"/>
                <w:szCs w:val="24"/>
              </w:rPr>
            </w:pPr>
            <w:r>
              <w:rPr>
                <w:rFonts w:hint="eastAsia" w:ascii="仿宋" w:hAnsi="仿宋" w:eastAsia="仿宋" w:cs="仿宋"/>
                <w:spacing w:val="6"/>
                <w:sz w:val="24"/>
                <w:szCs w:val="24"/>
              </w:rPr>
              <w:t>2.规格:10</w:t>
            </w:r>
            <w:r>
              <w:rPr>
                <w:rFonts w:hint="eastAsia" w:ascii="仿宋" w:hAnsi="仿宋" w:eastAsia="仿宋" w:cs="仿宋"/>
                <w:sz w:val="24"/>
                <w:szCs w:val="24"/>
              </w:rPr>
              <w:t>CM</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E5F8E9D">
            <w:pPr>
              <w:keepNext w:val="0"/>
              <w:keepLines w:val="0"/>
              <w:pageBreakBefore w:val="0"/>
              <w:wordWrap/>
              <w:overflowPunct/>
              <w:topLinePunct w:val="0"/>
              <w:bidi w:val="0"/>
              <w:spacing w:before="175" w:line="230" w:lineRule="exact"/>
              <w:ind w:right="2"/>
              <w:jc w:val="center"/>
              <w:textAlignment w:val="auto"/>
              <w:rPr>
                <w:rFonts w:hint="eastAsia" w:ascii="仿宋" w:hAnsi="仿宋" w:eastAsia="仿宋" w:cs="仿宋"/>
                <w:sz w:val="24"/>
                <w:szCs w:val="24"/>
              </w:rPr>
            </w:pPr>
            <w:r>
              <w:rPr>
                <w:rFonts w:hint="eastAsia" w:ascii="仿宋" w:hAnsi="仿宋" w:eastAsia="仿宋" w:cs="仿宋"/>
                <w:spacing w:val="1"/>
                <w:position w:val="1"/>
                <w:sz w:val="24"/>
                <w:szCs w:val="24"/>
              </w:rPr>
              <w:t>200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AFFEBE4">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78A2C160">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6F968BE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45</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50EFD1A0">
            <w:pPr>
              <w:kinsoku w:val="0"/>
              <w:autoSpaceDE w:val="0"/>
              <w:autoSpaceDN w:val="0"/>
              <w:adjustRightInd w:val="0"/>
              <w:snapToGrid w:val="0"/>
              <w:spacing w:before="177" w:line="228" w:lineRule="auto"/>
              <w:ind w:left="24"/>
              <w:jc w:val="center"/>
              <w:rPr>
                <w:rFonts w:hint="eastAsia" w:ascii="仿宋" w:hAnsi="仿宋" w:eastAsia="仿宋" w:cs="仿宋"/>
                <w:color w:val="000000"/>
                <w:sz w:val="24"/>
                <w:szCs w:val="24"/>
                <w:lang w:eastAsia="en-US"/>
              </w:rPr>
            </w:pPr>
            <w:r>
              <w:rPr>
                <w:rFonts w:hint="eastAsia" w:ascii="仿宋" w:hAnsi="仿宋" w:eastAsia="仿宋" w:cs="仿宋"/>
                <w:spacing w:val="5"/>
                <w:sz w:val="24"/>
                <w:szCs w:val="24"/>
              </w:rPr>
              <w:t>线槽</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D76401B">
            <w:pPr>
              <w:keepNext w:val="0"/>
              <w:keepLines w:val="0"/>
              <w:pageBreakBefore w:val="0"/>
              <w:widowControl w:val="0"/>
              <w:wordWrap/>
              <w:overflowPunct/>
              <w:topLinePunct w:val="0"/>
              <w:bidi w:val="0"/>
              <w:spacing w:before="87" w:line="300" w:lineRule="exact"/>
              <w:ind w:left="39"/>
              <w:textAlignment w:val="auto"/>
              <w:rPr>
                <w:rFonts w:hint="eastAsia" w:ascii="仿宋" w:hAnsi="仿宋" w:eastAsia="仿宋" w:cs="仿宋"/>
                <w:sz w:val="24"/>
                <w:szCs w:val="24"/>
              </w:rPr>
            </w:pPr>
            <w:r>
              <w:rPr>
                <w:rFonts w:hint="eastAsia" w:ascii="仿宋" w:hAnsi="仿宋" w:eastAsia="仿宋" w:cs="仿宋"/>
                <w:spacing w:val="6"/>
                <w:sz w:val="24"/>
                <w:szCs w:val="24"/>
              </w:rPr>
              <w:t>1.名称:金属弧形线槽</w:t>
            </w:r>
          </w:p>
          <w:p w14:paraId="2D32ADF9">
            <w:pPr>
              <w:keepNext w:val="0"/>
              <w:keepLines w:val="0"/>
              <w:pageBreakBefore w:val="0"/>
              <w:widowControl w:val="0"/>
              <w:kinsoku w:val="0"/>
              <w:wordWrap/>
              <w:overflowPunct/>
              <w:topLinePunct w:val="0"/>
              <w:autoSpaceDE w:val="0"/>
              <w:autoSpaceDN w:val="0"/>
              <w:bidi w:val="0"/>
              <w:adjustRightInd w:val="0"/>
              <w:snapToGrid w:val="0"/>
              <w:spacing w:line="300" w:lineRule="exact"/>
              <w:ind w:left="28"/>
              <w:textAlignment w:val="auto"/>
              <w:rPr>
                <w:rFonts w:hint="eastAsia" w:ascii="仿宋" w:hAnsi="仿宋" w:eastAsia="仿宋" w:cs="仿宋"/>
                <w:color w:val="000000"/>
                <w:sz w:val="24"/>
                <w:szCs w:val="24"/>
              </w:rPr>
            </w:pPr>
            <w:r>
              <w:rPr>
                <w:rFonts w:hint="eastAsia" w:ascii="仿宋" w:hAnsi="仿宋" w:eastAsia="仿宋" w:cs="仿宋"/>
                <w:spacing w:val="6"/>
                <w:sz w:val="24"/>
                <w:szCs w:val="24"/>
              </w:rPr>
              <w:t>2.规格:6</w:t>
            </w:r>
            <w:r>
              <w:rPr>
                <w:rFonts w:hint="eastAsia" w:ascii="仿宋" w:hAnsi="仿宋" w:eastAsia="仿宋" w:cs="仿宋"/>
                <w:sz w:val="24"/>
                <w:szCs w:val="24"/>
              </w:rPr>
              <w:t>CM</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DF544AD">
            <w:pPr>
              <w:keepNext w:val="0"/>
              <w:keepLines w:val="0"/>
              <w:pageBreakBefore w:val="0"/>
              <w:wordWrap/>
              <w:overflowPunct/>
              <w:topLinePunct w:val="0"/>
              <w:bidi w:val="0"/>
              <w:spacing w:before="176" w:line="231" w:lineRule="exact"/>
              <w:ind w:right="2"/>
              <w:jc w:val="center"/>
              <w:textAlignment w:val="auto"/>
              <w:rPr>
                <w:rFonts w:hint="eastAsia" w:ascii="仿宋" w:hAnsi="仿宋" w:eastAsia="仿宋" w:cs="仿宋"/>
                <w:sz w:val="24"/>
                <w:szCs w:val="24"/>
              </w:rPr>
            </w:pPr>
            <w:r>
              <w:rPr>
                <w:rFonts w:hint="eastAsia" w:ascii="仿宋" w:hAnsi="仿宋" w:eastAsia="仿宋" w:cs="仿宋"/>
                <w:spacing w:val="1"/>
                <w:position w:val="1"/>
                <w:sz w:val="24"/>
                <w:szCs w:val="24"/>
              </w:rPr>
              <w:t>200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7AC5860">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34E31254">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28FEB73C">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46</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61C2A10">
            <w:pPr>
              <w:spacing w:before="178" w:line="230" w:lineRule="auto"/>
              <w:ind w:left="22"/>
              <w:jc w:val="center"/>
              <w:rPr>
                <w:rFonts w:hint="eastAsia" w:ascii="仿宋" w:hAnsi="仿宋" w:eastAsia="仿宋" w:cs="仿宋"/>
                <w:sz w:val="24"/>
                <w:szCs w:val="24"/>
              </w:rPr>
            </w:pPr>
            <w:r>
              <w:rPr>
                <w:rFonts w:hint="eastAsia" w:ascii="仿宋" w:hAnsi="仿宋" w:eastAsia="仿宋" w:cs="仿宋"/>
                <w:spacing w:val="7"/>
                <w:sz w:val="24"/>
                <w:szCs w:val="24"/>
              </w:rPr>
              <w:t>信息插座</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58DC4AB">
            <w:pPr>
              <w:keepNext w:val="0"/>
              <w:keepLines w:val="0"/>
              <w:pageBreakBefore w:val="0"/>
              <w:widowControl w:val="0"/>
              <w:wordWrap/>
              <w:overflowPunct/>
              <w:topLinePunct w:val="0"/>
              <w:bidi w:val="0"/>
              <w:spacing w:before="88" w:line="300" w:lineRule="exact"/>
              <w:ind w:left="39"/>
              <w:textAlignment w:val="auto"/>
              <w:rPr>
                <w:rFonts w:hint="eastAsia" w:ascii="仿宋" w:hAnsi="仿宋" w:eastAsia="仿宋" w:cs="仿宋"/>
                <w:sz w:val="24"/>
                <w:szCs w:val="24"/>
              </w:rPr>
            </w:pPr>
            <w:r>
              <w:rPr>
                <w:rFonts w:hint="eastAsia" w:ascii="仿宋" w:hAnsi="仿宋" w:eastAsia="仿宋" w:cs="仿宋"/>
                <w:spacing w:val="5"/>
                <w:sz w:val="24"/>
                <w:szCs w:val="24"/>
              </w:rPr>
              <w:t>1.名称:网络地插</w:t>
            </w:r>
          </w:p>
          <w:p w14:paraId="04114DC3">
            <w:pPr>
              <w:keepNext w:val="0"/>
              <w:keepLines w:val="0"/>
              <w:pageBreakBefore w:val="0"/>
              <w:widowControl w:val="0"/>
              <w:kinsoku w:val="0"/>
              <w:wordWrap/>
              <w:overflowPunct/>
              <w:topLinePunct w:val="0"/>
              <w:autoSpaceDE w:val="0"/>
              <w:autoSpaceDN w:val="0"/>
              <w:bidi w:val="0"/>
              <w:adjustRightInd w:val="0"/>
              <w:snapToGrid w:val="0"/>
              <w:spacing w:line="300" w:lineRule="exact"/>
              <w:ind w:left="28"/>
              <w:textAlignment w:val="auto"/>
              <w:rPr>
                <w:rFonts w:hint="eastAsia" w:ascii="仿宋" w:hAnsi="仿宋" w:eastAsia="仿宋" w:cs="仿宋"/>
                <w:color w:val="000000"/>
                <w:sz w:val="24"/>
                <w:szCs w:val="24"/>
              </w:rPr>
            </w:pPr>
            <w:r>
              <w:rPr>
                <w:rFonts w:hint="eastAsia" w:ascii="仿宋" w:hAnsi="仿宋" w:eastAsia="仿宋" w:cs="仿宋"/>
                <w:spacing w:val="6"/>
                <w:sz w:val="24"/>
                <w:szCs w:val="24"/>
              </w:rPr>
              <w:t>2.规格:双模块</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E8F8AA7">
            <w:pPr>
              <w:keepNext w:val="0"/>
              <w:keepLines w:val="0"/>
              <w:pageBreakBefore w:val="0"/>
              <w:kinsoku w:val="0"/>
              <w:wordWrap/>
              <w:overflowPunct/>
              <w:topLinePunct w:val="0"/>
              <w:autoSpaceDE w:val="0"/>
              <w:autoSpaceDN w:val="0"/>
              <w:bidi w:val="0"/>
              <w:adjustRightInd w:val="0"/>
              <w:snapToGrid w:val="0"/>
              <w:spacing w:before="178" w:line="231" w:lineRule="exact"/>
              <w:ind w:right="2"/>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1"/>
                <w:position w:val="1"/>
                <w:sz w:val="24"/>
                <w:szCs w:val="24"/>
              </w:rPr>
              <w:t>50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052A985">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r>
      <w:tr w14:paraId="14B1D8EC">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254365AA">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47</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511396EB">
            <w:pPr>
              <w:spacing w:before="180" w:line="231" w:lineRule="auto"/>
              <w:ind w:left="21"/>
              <w:jc w:val="center"/>
              <w:rPr>
                <w:rFonts w:hint="eastAsia" w:ascii="仿宋" w:hAnsi="仿宋" w:eastAsia="仿宋" w:cs="仿宋"/>
                <w:sz w:val="24"/>
                <w:szCs w:val="24"/>
              </w:rPr>
            </w:pPr>
            <w:r>
              <w:rPr>
                <w:rFonts w:hint="eastAsia" w:ascii="仿宋" w:hAnsi="仿宋" w:eastAsia="仿宋" w:cs="仿宋"/>
                <w:spacing w:val="7"/>
                <w:sz w:val="24"/>
                <w:szCs w:val="24"/>
              </w:rPr>
              <w:t>接线盒</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7880758">
            <w:pPr>
              <w:keepNext w:val="0"/>
              <w:keepLines w:val="0"/>
              <w:pageBreakBefore w:val="0"/>
              <w:widowControl w:val="0"/>
              <w:wordWrap/>
              <w:overflowPunct/>
              <w:topLinePunct w:val="0"/>
              <w:bidi w:val="0"/>
              <w:spacing w:before="90" w:line="300" w:lineRule="exact"/>
              <w:ind w:left="39"/>
              <w:textAlignment w:val="auto"/>
              <w:rPr>
                <w:rFonts w:hint="eastAsia" w:ascii="仿宋" w:hAnsi="仿宋" w:eastAsia="仿宋" w:cs="仿宋"/>
                <w:sz w:val="24"/>
                <w:szCs w:val="24"/>
              </w:rPr>
            </w:pPr>
            <w:r>
              <w:rPr>
                <w:rFonts w:hint="eastAsia" w:ascii="仿宋" w:hAnsi="仿宋" w:eastAsia="仿宋" w:cs="仿宋"/>
                <w:spacing w:val="4"/>
                <w:sz w:val="24"/>
                <w:szCs w:val="24"/>
              </w:rPr>
              <w:t>1.名称:底盒</w:t>
            </w:r>
          </w:p>
          <w:p w14:paraId="5D0B1F9B">
            <w:pPr>
              <w:keepNext w:val="0"/>
              <w:keepLines w:val="0"/>
              <w:pageBreakBefore w:val="0"/>
              <w:widowControl w:val="0"/>
              <w:kinsoku w:val="0"/>
              <w:wordWrap/>
              <w:overflowPunct/>
              <w:topLinePunct w:val="0"/>
              <w:autoSpaceDE w:val="0"/>
              <w:autoSpaceDN w:val="0"/>
              <w:bidi w:val="0"/>
              <w:adjustRightInd w:val="0"/>
              <w:snapToGrid w:val="0"/>
              <w:spacing w:line="300" w:lineRule="exact"/>
              <w:ind w:left="28"/>
              <w:textAlignment w:val="auto"/>
              <w:rPr>
                <w:rFonts w:hint="eastAsia" w:ascii="仿宋" w:hAnsi="仿宋" w:eastAsia="仿宋" w:cs="仿宋"/>
                <w:color w:val="000000"/>
                <w:sz w:val="24"/>
                <w:szCs w:val="24"/>
              </w:rPr>
            </w:pPr>
            <w:r>
              <w:rPr>
                <w:rFonts w:hint="eastAsia" w:ascii="仿宋" w:hAnsi="仿宋" w:eastAsia="仿宋" w:cs="仿宋"/>
                <w:spacing w:val="6"/>
                <w:sz w:val="24"/>
                <w:szCs w:val="24"/>
              </w:rPr>
              <w:t>2.材质:金属86型国标</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29C7087">
            <w:pPr>
              <w:keepNext w:val="0"/>
              <w:keepLines w:val="0"/>
              <w:pageBreakBefore w:val="0"/>
              <w:kinsoku w:val="0"/>
              <w:wordWrap/>
              <w:overflowPunct/>
              <w:topLinePunct w:val="0"/>
              <w:autoSpaceDE w:val="0"/>
              <w:autoSpaceDN w:val="0"/>
              <w:bidi w:val="0"/>
              <w:adjustRightInd w:val="0"/>
              <w:snapToGrid w:val="0"/>
              <w:spacing w:before="180" w:line="230" w:lineRule="exact"/>
              <w:ind w:right="2"/>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1"/>
                <w:position w:val="1"/>
                <w:sz w:val="24"/>
                <w:szCs w:val="24"/>
              </w:rPr>
              <w:t>500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A28F545">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r>
      <w:tr w14:paraId="243493B9">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0A85025">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48</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CC214A2">
            <w:pPr>
              <w:spacing w:before="181" w:line="231" w:lineRule="auto"/>
              <w:ind w:left="21"/>
              <w:jc w:val="center"/>
              <w:rPr>
                <w:rFonts w:hint="eastAsia" w:ascii="仿宋" w:hAnsi="仿宋" w:eastAsia="仿宋" w:cs="仿宋"/>
                <w:sz w:val="24"/>
                <w:szCs w:val="24"/>
              </w:rPr>
            </w:pPr>
            <w:r>
              <w:rPr>
                <w:rFonts w:hint="eastAsia" w:ascii="仿宋" w:hAnsi="仿宋" w:eastAsia="仿宋" w:cs="仿宋"/>
                <w:spacing w:val="7"/>
                <w:sz w:val="24"/>
                <w:szCs w:val="24"/>
              </w:rPr>
              <w:t>接线盒</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48B6759">
            <w:pPr>
              <w:keepNext w:val="0"/>
              <w:keepLines w:val="0"/>
              <w:pageBreakBefore w:val="0"/>
              <w:widowControl w:val="0"/>
              <w:wordWrap/>
              <w:overflowPunct/>
              <w:topLinePunct w:val="0"/>
              <w:bidi w:val="0"/>
              <w:spacing w:before="92" w:line="300" w:lineRule="exact"/>
              <w:ind w:left="39"/>
              <w:textAlignment w:val="auto"/>
              <w:rPr>
                <w:rFonts w:hint="eastAsia" w:ascii="仿宋" w:hAnsi="仿宋" w:eastAsia="仿宋" w:cs="仿宋"/>
                <w:sz w:val="24"/>
                <w:szCs w:val="24"/>
              </w:rPr>
            </w:pPr>
            <w:r>
              <w:rPr>
                <w:rFonts w:hint="eastAsia" w:ascii="仿宋" w:hAnsi="仿宋" w:eastAsia="仿宋" w:cs="仿宋"/>
                <w:spacing w:val="4"/>
                <w:sz w:val="24"/>
                <w:szCs w:val="24"/>
              </w:rPr>
              <w:t>1.名称:底盒</w:t>
            </w:r>
          </w:p>
          <w:p w14:paraId="7501DDF2">
            <w:pPr>
              <w:keepNext w:val="0"/>
              <w:keepLines w:val="0"/>
              <w:pageBreakBefore w:val="0"/>
              <w:widowControl w:val="0"/>
              <w:kinsoku w:val="0"/>
              <w:wordWrap/>
              <w:overflowPunct/>
              <w:topLinePunct w:val="0"/>
              <w:autoSpaceDE w:val="0"/>
              <w:autoSpaceDN w:val="0"/>
              <w:bidi w:val="0"/>
              <w:adjustRightInd w:val="0"/>
              <w:snapToGrid w:val="0"/>
              <w:spacing w:line="300" w:lineRule="exact"/>
              <w:ind w:left="28"/>
              <w:textAlignment w:val="auto"/>
              <w:rPr>
                <w:rFonts w:hint="eastAsia" w:ascii="仿宋" w:hAnsi="仿宋" w:eastAsia="仿宋" w:cs="仿宋"/>
                <w:color w:val="000000"/>
                <w:sz w:val="24"/>
                <w:szCs w:val="24"/>
              </w:rPr>
            </w:pPr>
            <w:r>
              <w:rPr>
                <w:rFonts w:hint="eastAsia" w:ascii="仿宋" w:hAnsi="仿宋" w:eastAsia="仿宋" w:cs="仿宋"/>
                <w:spacing w:val="7"/>
                <w:sz w:val="24"/>
                <w:szCs w:val="24"/>
              </w:rPr>
              <w:t>2.材质:</w:t>
            </w:r>
            <w:r>
              <w:rPr>
                <w:rFonts w:hint="eastAsia" w:ascii="仿宋" w:hAnsi="仿宋" w:eastAsia="仿宋" w:cs="仿宋"/>
                <w:sz w:val="24"/>
                <w:szCs w:val="24"/>
              </w:rPr>
              <w:t>PVC</w:t>
            </w:r>
            <w:r>
              <w:rPr>
                <w:rFonts w:hint="eastAsia" w:ascii="仿宋" w:hAnsi="仿宋" w:eastAsia="仿宋" w:cs="仿宋"/>
                <w:spacing w:val="7"/>
                <w:sz w:val="24"/>
                <w:szCs w:val="24"/>
              </w:rPr>
              <w:t>86型国标</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03948B5">
            <w:pPr>
              <w:keepNext w:val="0"/>
              <w:keepLines w:val="0"/>
              <w:pageBreakBefore w:val="0"/>
              <w:kinsoku w:val="0"/>
              <w:wordWrap/>
              <w:overflowPunct/>
              <w:topLinePunct w:val="0"/>
              <w:autoSpaceDE w:val="0"/>
              <w:autoSpaceDN w:val="0"/>
              <w:bidi w:val="0"/>
              <w:adjustRightInd w:val="0"/>
              <w:snapToGrid w:val="0"/>
              <w:spacing w:before="181" w:line="231" w:lineRule="exact"/>
              <w:ind w:right="2"/>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1"/>
                <w:position w:val="1"/>
                <w:sz w:val="24"/>
                <w:szCs w:val="24"/>
              </w:rPr>
              <w:t>1000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2816DA5">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r>
      <w:tr w14:paraId="52C8E8BA">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26A3000F">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49</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689C8A3">
            <w:pPr>
              <w:kinsoku w:val="0"/>
              <w:autoSpaceDE w:val="0"/>
              <w:autoSpaceDN w:val="0"/>
              <w:adjustRightInd w:val="0"/>
              <w:snapToGrid w:val="0"/>
              <w:spacing w:before="288" w:line="230" w:lineRule="auto"/>
              <w:ind w:left="22"/>
              <w:jc w:val="center"/>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桥架</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C0CBEBD">
            <w:pPr>
              <w:keepNext w:val="0"/>
              <w:keepLines w:val="0"/>
              <w:pageBreakBefore w:val="0"/>
              <w:widowControl w:val="0"/>
              <w:wordWrap/>
              <w:overflowPunct/>
              <w:topLinePunct w:val="0"/>
              <w:bidi w:val="0"/>
              <w:spacing w:before="108" w:line="300" w:lineRule="exact"/>
              <w:ind w:left="39"/>
              <w:textAlignment w:val="auto"/>
              <w:rPr>
                <w:rFonts w:hint="eastAsia" w:ascii="仿宋" w:hAnsi="仿宋" w:eastAsia="仿宋" w:cs="仿宋"/>
                <w:sz w:val="24"/>
                <w:szCs w:val="24"/>
              </w:rPr>
            </w:pPr>
            <w:r>
              <w:rPr>
                <w:rFonts w:hint="eastAsia" w:ascii="仿宋" w:hAnsi="仿宋" w:eastAsia="仿宋" w:cs="仿宋"/>
                <w:spacing w:val="5"/>
                <w:sz w:val="24"/>
                <w:szCs w:val="24"/>
              </w:rPr>
              <w:t>1.名称:金属桥架</w:t>
            </w:r>
          </w:p>
          <w:p w14:paraId="71B34BC6">
            <w:pPr>
              <w:keepNext w:val="0"/>
              <w:keepLines w:val="0"/>
              <w:pageBreakBefore w:val="0"/>
              <w:widowControl w:val="0"/>
              <w:wordWrap/>
              <w:overflowPunct/>
              <w:topLinePunct w:val="0"/>
              <w:bidi w:val="0"/>
              <w:spacing w:line="300" w:lineRule="exact"/>
              <w:ind w:left="28"/>
              <w:textAlignment w:val="auto"/>
              <w:rPr>
                <w:rFonts w:hint="eastAsia" w:ascii="仿宋" w:hAnsi="仿宋" w:eastAsia="仿宋" w:cs="仿宋"/>
                <w:sz w:val="24"/>
                <w:szCs w:val="24"/>
              </w:rPr>
            </w:pPr>
            <w:r>
              <w:rPr>
                <w:rFonts w:hint="eastAsia" w:ascii="仿宋" w:hAnsi="仿宋" w:eastAsia="仿宋" w:cs="仿宋"/>
                <w:spacing w:val="6"/>
                <w:sz w:val="24"/>
                <w:szCs w:val="24"/>
              </w:rPr>
              <w:t>2.型号:400</w:t>
            </w:r>
            <w:r>
              <w:rPr>
                <w:rFonts w:hint="eastAsia" w:ascii="仿宋" w:hAnsi="仿宋" w:eastAsia="仿宋" w:cs="仿宋"/>
                <w:sz w:val="24"/>
                <w:szCs w:val="24"/>
              </w:rPr>
              <w:t>mm</w:t>
            </w:r>
            <w:r>
              <w:rPr>
                <w:rFonts w:hint="eastAsia" w:ascii="仿宋" w:hAnsi="仿宋" w:eastAsia="仿宋" w:cs="仿宋"/>
                <w:spacing w:val="6"/>
                <w:sz w:val="24"/>
                <w:szCs w:val="24"/>
              </w:rPr>
              <w:t>*100</w:t>
            </w:r>
            <w:r>
              <w:rPr>
                <w:rFonts w:hint="eastAsia" w:ascii="仿宋" w:hAnsi="仿宋" w:eastAsia="仿宋" w:cs="仿宋"/>
                <w:sz w:val="24"/>
                <w:szCs w:val="24"/>
              </w:rPr>
              <w:t>mm</w:t>
            </w:r>
          </w:p>
          <w:p w14:paraId="3A8B6331">
            <w:pPr>
              <w:keepNext w:val="0"/>
              <w:keepLines w:val="0"/>
              <w:pageBreakBefore w:val="0"/>
              <w:widowControl w:val="0"/>
              <w:kinsoku w:val="0"/>
              <w:wordWrap/>
              <w:overflowPunct/>
              <w:topLinePunct w:val="0"/>
              <w:autoSpaceDE w:val="0"/>
              <w:autoSpaceDN w:val="0"/>
              <w:bidi w:val="0"/>
              <w:adjustRightInd w:val="0"/>
              <w:snapToGrid w:val="0"/>
              <w:spacing w:line="300" w:lineRule="exact"/>
              <w:ind w:left="30"/>
              <w:textAlignment w:val="auto"/>
              <w:rPr>
                <w:rFonts w:hint="eastAsia" w:ascii="仿宋" w:hAnsi="仿宋" w:eastAsia="仿宋" w:cs="仿宋"/>
                <w:color w:val="000000"/>
                <w:sz w:val="24"/>
                <w:szCs w:val="24"/>
              </w:rPr>
            </w:pPr>
            <w:r>
              <w:rPr>
                <w:rFonts w:hint="eastAsia" w:ascii="仿宋" w:hAnsi="仿宋" w:eastAsia="仿宋" w:cs="仿宋"/>
                <w:spacing w:val="8"/>
                <w:sz w:val="24"/>
                <w:szCs w:val="24"/>
              </w:rPr>
              <w:t>3.备注:含托架、壁厚1</w:t>
            </w:r>
            <w:r>
              <w:rPr>
                <w:rFonts w:hint="eastAsia" w:ascii="仿宋" w:hAnsi="仿宋" w:eastAsia="仿宋" w:cs="仿宋"/>
                <w:sz w:val="24"/>
                <w:szCs w:val="24"/>
              </w:rPr>
              <w:t>mm</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7EA00BC">
            <w:pPr>
              <w:keepNext w:val="0"/>
              <w:keepLines w:val="0"/>
              <w:pageBreakBefore w:val="0"/>
              <w:wordWrap/>
              <w:overflowPunct/>
              <w:topLinePunct w:val="0"/>
              <w:bidi w:val="0"/>
              <w:spacing w:before="288" w:line="230" w:lineRule="exact"/>
              <w:ind w:right="2"/>
              <w:jc w:val="center"/>
              <w:textAlignment w:val="auto"/>
              <w:rPr>
                <w:rFonts w:hint="eastAsia" w:ascii="仿宋" w:hAnsi="仿宋" w:eastAsia="仿宋" w:cs="仿宋"/>
                <w:sz w:val="24"/>
                <w:szCs w:val="24"/>
              </w:rPr>
            </w:pPr>
            <w:r>
              <w:rPr>
                <w:rFonts w:hint="eastAsia" w:ascii="仿宋" w:hAnsi="仿宋" w:eastAsia="仿宋" w:cs="仿宋"/>
                <w:spacing w:val="1"/>
                <w:position w:val="1"/>
                <w:sz w:val="24"/>
                <w:szCs w:val="24"/>
              </w:rPr>
              <w:t>200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9E95B2D">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07ED47C8">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79BC2A4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50</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0DC5800">
            <w:pPr>
              <w:kinsoku w:val="0"/>
              <w:autoSpaceDE w:val="0"/>
              <w:autoSpaceDN w:val="0"/>
              <w:adjustRightInd w:val="0"/>
              <w:snapToGrid w:val="0"/>
              <w:spacing w:before="288" w:line="230" w:lineRule="auto"/>
              <w:ind w:left="22"/>
              <w:jc w:val="center"/>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桥架</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CA94505">
            <w:pPr>
              <w:keepNext w:val="0"/>
              <w:keepLines w:val="0"/>
              <w:pageBreakBefore w:val="0"/>
              <w:widowControl w:val="0"/>
              <w:wordWrap/>
              <w:overflowPunct/>
              <w:topLinePunct w:val="0"/>
              <w:bidi w:val="0"/>
              <w:spacing w:before="109" w:line="300" w:lineRule="exact"/>
              <w:ind w:left="39"/>
              <w:textAlignment w:val="auto"/>
              <w:rPr>
                <w:rFonts w:hint="eastAsia" w:ascii="仿宋" w:hAnsi="仿宋" w:eastAsia="仿宋" w:cs="仿宋"/>
                <w:sz w:val="24"/>
                <w:szCs w:val="24"/>
              </w:rPr>
            </w:pPr>
            <w:r>
              <w:rPr>
                <w:rFonts w:hint="eastAsia" w:ascii="仿宋" w:hAnsi="仿宋" w:eastAsia="仿宋" w:cs="仿宋"/>
                <w:spacing w:val="5"/>
                <w:sz w:val="24"/>
                <w:szCs w:val="24"/>
              </w:rPr>
              <w:t>1.名称:金属桥架</w:t>
            </w:r>
          </w:p>
          <w:p w14:paraId="207585F5">
            <w:pPr>
              <w:keepNext w:val="0"/>
              <w:keepLines w:val="0"/>
              <w:pageBreakBefore w:val="0"/>
              <w:widowControl w:val="0"/>
              <w:wordWrap/>
              <w:overflowPunct/>
              <w:topLinePunct w:val="0"/>
              <w:bidi w:val="0"/>
              <w:spacing w:line="300" w:lineRule="exact"/>
              <w:ind w:left="28"/>
              <w:textAlignment w:val="auto"/>
              <w:rPr>
                <w:rFonts w:hint="eastAsia" w:ascii="仿宋" w:hAnsi="仿宋" w:eastAsia="仿宋" w:cs="仿宋"/>
                <w:sz w:val="24"/>
                <w:szCs w:val="24"/>
              </w:rPr>
            </w:pPr>
            <w:r>
              <w:rPr>
                <w:rFonts w:hint="eastAsia" w:ascii="仿宋" w:hAnsi="仿宋" w:eastAsia="仿宋" w:cs="仿宋"/>
                <w:spacing w:val="6"/>
                <w:sz w:val="24"/>
                <w:szCs w:val="24"/>
              </w:rPr>
              <w:t>2.型号:300</w:t>
            </w:r>
            <w:r>
              <w:rPr>
                <w:rFonts w:hint="eastAsia" w:ascii="仿宋" w:hAnsi="仿宋" w:eastAsia="仿宋" w:cs="仿宋"/>
                <w:sz w:val="24"/>
                <w:szCs w:val="24"/>
              </w:rPr>
              <w:t>mm</w:t>
            </w:r>
            <w:r>
              <w:rPr>
                <w:rFonts w:hint="eastAsia" w:ascii="仿宋" w:hAnsi="仿宋" w:eastAsia="仿宋" w:cs="仿宋"/>
                <w:spacing w:val="6"/>
                <w:sz w:val="24"/>
                <w:szCs w:val="24"/>
              </w:rPr>
              <w:t>*100</w:t>
            </w:r>
            <w:r>
              <w:rPr>
                <w:rFonts w:hint="eastAsia" w:ascii="仿宋" w:hAnsi="仿宋" w:eastAsia="仿宋" w:cs="仿宋"/>
                <w:sz w:val="24"/>
                <w:szCs w:val="24"/>
              </w:rPr>
              <w:t>mm</w:t>
            </w:r>
          </w:p>
          <w:p w14:paraId="3551B199">
            <w:pPr>
              <w:keepNext w:val="0"/>
              <w:keepLines w:val="0"/>
              <w:pageBreakBefore w:val="0"/>
              <w:widowControl w:val="0"/>
              <w:kinsoku w:val="0"/>
              <w:wordWrap/>
              <w:overflowPunct/>
              <w:topLinePunct w:val="0"/>
              <w:autoSpaceDE w:val="0"/>
              <w:autoSpaceDN w:val="0"/>
              <w:bidi w:val="0"/>
              <w:adjustRightInd w:val="0"/>
              <w:snapToGrid w:val="0"/>
              <w:spacing w:line="300" w:lineRule="exact"/>
              <w:ind w:left="30"/>
              <w:textAlignment w:val="auto"/>
              <w:rPr>
                <w:rFonts w:hint="eastAsia" w:ascii="仿宋" w:hAnsi="仿宋" w:eastAsia="仿宋" w:cs="仿宋"/>
                <w:color w:val="000000"/>
                <w:sz w:val="24"/>
                <w:szCs w:val="24"/>
              </w:rPr>
            </w:pPr>
            <w:r>
              <w:rPr>
                <w:rFonts w:hint="eastAsia" w:ascii="仿宋" w:hAnsi="仿宋" w:eastAsia="仿宋" w:cs="仿宋"/>
                <w:spacing w:val="8"/>
                <w:sz w:val="24"/>
                <w:szCs w:val="24"/>
              </w:rPr>
              <w:t>3.备注:含托架、壁厚1</w:t>
            </w:r>
            <w:r>
              <w:rPr>
                <w:rFonts w:hint="eastAsia" w:ascii="仿宋" w:hAnsi="仿宋" w:eastAsia="仿宋" w:cs="仿宋"/>
                <w:sz w:val="24"/>
                <w:szCs w:val="24"/>
              </w:rPr>
              <w:t>mm</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F7A8FF0">
            <w:pPr>
              <w:keepNext w:val="0"/>
              <w:keepLines w:val="0"/>
              <w:pageBreakBefore w:val="0"/>
              <w:wordWrap/>
              <w:overflowPunct/>
              <w:topLinePunct w:val="0"/>
              <w:bidi w:val="0"/>
              <w:spacing w:before="288" w:line="231" w:lineRule="exact"/>
              <w:ind w:right="2"/>
              <w:jc w:val="center"/>
              <w:textAlignment w:val="auto"/>
              <w:rPr>
                <w:rFonts w:hint="eastAsia" w:ascii="仿宋" w:hAnsi="仿宋" w:eastAsia="仿宋" w:cs="仿宋"/>
                <w:sz w:val="24"/>
                <w:szCs w:val="24"/>
              </w:rPr>
            </w:pPr>
            <w:r>
              <w:rPr>
                <w:rFonts w:hint="eastAsia" w:ascii="仿宋" w:hAnsi="仿宋" w:eastAsia="仿宋" w:cs="仿宋"/>
                <w:spacing w:val="1"/>
                <w:position w:val="1"/>
                <w:sz w:val="24"/>
                <w:szCs w:val="24"/>
              </w:rPr>
              <w:t>200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D7714DE">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528D036A">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697E9430">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51</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218359F">
            <w:pPr>
              <w:kinsoku w:val="0"/>
              <w:autoSpaceDE w:val="0"/>
              <w:autoSpaceDN w:val="0"/>
              <w:adjustRightInd w:val="0"/>
              <w:snapToGrid w:val="0"/>
              <w:spacing w:before="290" w:line="230" w:lineRule="auto"/>
              <w:ind w:left="22"/>
              <w:jc w:val="center"/>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桥架</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C090061">
            <w:pPr>
              <w:keepNext w:val="0"/>
              <w:keepLines w:val="0"/>
              <w:pageBreakBefore w:val="0"/>
              <w:widowControl w:val="0"/>
              <w:wordWrap/>
              <w:overflowPunct/>
              <w:topLinePunct w:val="0"/>
              <w:bidi w:val="0"/>
              <w:spacing w:before="110" w:line="300" w:lineRule="exact"/>
              <w:ind w:left="39"/>
              <w:textAlignment w:val="auto"/>
              <w:rPr>
                <w:rFonts w:hint="eastAsia" w:ascii="仿宋" w:hAnsi="仿宋" w:eastAsia="仿宋" w:cs="仿宋"/>
                <w:sz w:val="24"/>
                <w:szCs w:val="24"/>
              </w:rPr>
            </w:pPr>
            <w:r>
              <w:rPr>
                <w:rFonts w:hint="eastAsia" w:ascii="仿宋" w:hAnsi="仿宋" w:eastAsia="仿宋" w:cs="仿宋"/>
                <w:spacing w:val="5"/>
                <w:sz w:val="24"/>
                <w:szCs w:val="24"/>
              </w:rPr>
              <w:t>1.名称:金属桥架</w:t>
            </w:r>
          </w:p>
          <w:p w14:paraId="49C58DC6">
            <w:pPr>
              <w:keepNext w:val="0"/>
              <w:keepLines w:val="0"/>
              <w:pageBreakBefore w:val="0"/>
              <w:widowControl w:val="0"/>
              <w:wordWrap/>
              <w:overflowPunct/>
              <w:topLinePunct w:val="0"/>
              <w:bidi w:val="0"/>
              <w:spacing w:line="300" w:lineRule="exact"/>
              <w:ind w:left="28"/>
              <w:textAlignment w:val="auto"/>
              <w:rPr>
                <w:rFonts w:hint="eastAsia" w:ascii="仿宋" w:hAnsi="仿宋" w:eastAsia="仿宋" w:cs="仿宋"/>
                <w:sz w:val="24"/>
                <w:szCs w:val="24"/>
              </w:rPr>
            </w:pPr>
            <w:r>
              <w:rPr>
                <w:rFonts w:hint="eastAsia" w:ascii="仿宋" w:hAnsi="仿宋" w:eastAsia="仿宋" w:cs="仿宋"/>
                <w:spacing w:val="6"/>
                <w:sz w:val="24"/>
                <w:szCs w:val="24"/>
              </w:rPr>
              <w:t>2.型号:200</w:t>
            </w:r>
            <w:r>
              <w:rPr>
                <w:rFonts w:hint="eastAsia" w:ascii="仿宋" w:hAnsi="仿宋" w:eastAsia="仿宋" w:cs="仿宋"/>
                <w:sz w:val="24"/>
                <w:szCs w:val="24"/>
              </w:rPr>
              <w:t>mm</w:t>
            </w:r>
            <w:r>
              <w:rPr>
                <w:rFonts w:hint="eastAsia" w:ascii="仿宋" w:hAnsi="仿宋" w:eastAsia="仿宋" w:cs="仿宋"/>
                <w:spacing w:val="6"/>
                <w:sz w:val="24"/>
                <w:szCs w:val="24"/>
              </w:rPr>
              <w:t>*100</w:t>
            </w:r>
            <w:r>
              <w:rPr>
                <w:rFonts w:hint="eastAsia" w:ascii="仿宋" w:hAnsi="仿宋" w:eastAsia="仿宋" w:cs="仿宋"/>
                <w:sz w:val="24"/>
                <w:szCs w:val="24"/>
              </w:rPr>
              <w:t>mm</w:t>
            </w:r>
          </w:p>
          <w:p w14:paraId="11616BD7">
            <w:pPr>
              <w:keepNext w:val="0"/>
              <w:keepLines w:val="0"/>
              <w:pageBreakBefore w:val="0"/>
              <w:widowControl w:val="0"/>
              <w:kinsoku w:val="0"/>
              <w:wordWrap/>
              <w:overflowPunct/>
              <w:topLinePunct w:val="0"/>
              <w:autoSpaceDE w:val="0"/>
              <w:autoSpaceDN w:val="0"/>
              <w:bidi w:val="0"/>
              <w:adjustRightInd w:val="0"/>
              <w:snapToGrid w:val="0"/>
              <w:spacing w:line="300" w:lineRule="exact"/>
              <w:ind w:left="30"/>
              <w:textAlignment w:val="auto"/>
              <w:rPr>
                <w:rFonts w:hint="eastAsia" w:ascii="仿宋" w:hAnsi="仿宋" w:eastAsia="仿宋" w:cs="仿宋"/>
                <w:color w:val="000000"/>
                <w:sz w:val="24"/>
                <w:szCs w:val="24"/>
              </w:rPr>
            </w:pPr>
            <w:r>
              <w:rPr>
                <w:rFonts w:hint="eastAsia" w:ascii="仿宋" w:hAnsi="仿宋" w:eastAsia="仿宋" w:cs="仿宋"/>
                <w:spacing w:val="8"/>
                <w:sz w:val="24"/>
                <w:szCs w:val="24"/>
              </w:rPr>
              <w:t>3.备注:含托架、壁厚1</w:t>
            </w:r>
            <w:r>
              <w:rPr>
                <w:rFonts w:hint="eastAsia" w:ascii="仿宋" w:hAnsi="仿宋" w:eastAsia="仿宋" w:cs="仿宋"/>
                <w:sz w:val="24"/>
                <w:szCs w:val="24"/>
              </w:rPr>
              <w:t>mm</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FEBC486">
            <w:pPr>
              <w:keepNext w:val="0"/>
              <w:keepLines w:val="0"/>
              <w:pageBreakBefore w:val="0"/>
              <w:wordWrap/>
              <w:overflowPunct/>
              <w:topLinePunct w:val="0"/>
              <w:bidi w:val="0"/>
              <w:spacing w:before="290" w:line="230" w:lineRule="exact"/>
              <w:ind w:right="2"/>
              <w:jc w:val="center"/>
              <w:textAlignment w:val="auto"/>
              <w:rPr>
                <w:rFonts w:hint="eastAsia" w:ascii="仿宋" w:hAnsi="仿宋" w:eastAsia="仿宋" w:cs="仿宋"/>
                <w:sz w:val="24"/>
                <w:szCs w:val="24"/>
              </w:rPr>
            </w:pPr>
            <w:r>
              <w:rPr>
                <w:rFonts w:hint="eastAsia" w:ascii="仿宋" w:hAnsi="仿宋" w:eastAsia="仿宋" w:cs="仿宋"/>
                <w:spacing w:val="1"/>
                <w:position w:val="1"/>
                <w:sz w:val="24"/>
                <w:szCs w:val="24"/>
              </w:rPr>
              <w:t>300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568ED62">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2643DC30">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0DF788E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52</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1A1D561">
            <w:pPr>
              <w:kinsoku w:val="0"/>
              <w:autoSpaceDE w:val="0"/>
              <w:autoSpaceDN w:val="0"/>
              <w:adjustRightInd w:val="0"/>
              <w:snapToGrid w:val="0"/>
              <w:spacing w:before="291" w:line="230" w:lineRule="auto"/>
              <w:ind w:left="22"/>
              <w:jc w:val="center"/>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桥架</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44E1E8A">
            <w:pPr>
              <w:keepNext w:val="0"/>
              <w:keepLines w:val="0"/>
              <w:pageBreakBefore w:val="0"/>
              <w:widowControl w:val="0"/>
              <w:wordWrap/>
              <w:overflowPunct/>
              <w:topLinePunct w:val="0"/>
              <w:bidi w:val="0"/>
              <w:spacing w:before="112" w:line="300" w:lineRule="exact"/>
              <w:ind w:left="39"/>
              <w:textAlignment w:val="auto"/>
              <w:rPr>
                <w:rFonts w:hint="eastAsia" w:ascii="仿宋" w:hAnsi="仿宋" w:eastAsia="仿宋" w:cs="仿宋"/>
                <w:sz w:val="24"/>
                <w:szCs w:val="24"/>
              </w:rPr>
            </w:pPr>
            <w:r>
              <w:rPr>
                <w:rFonts w:hint="eastAsia" w:ascii="仿宋" w:hAnsi="仿宋" w:eastAsia="仿宋" w:cs="仿宋"/>
                <w:spacing w:val="5"/>
                <w:sz w:val="24"/>
                <w:szCs w:val="24"/>
              </w:rPr>
              <w:t>1.名称:金属桥架</w:t>
            </w:r>
          </w:p>
          <w:p w14:paraId="01936EDB">
            <w:pPr>
              <w:keepNext w:val="0"/>
              <w:keepLines w:val="0"/>
              <w:pageBreakBefore w:val="0"/>
              <w:widowControl w:val="0"/>
              <w:wordWrap/>
              <w:overflowPunct/>
              <w:topLinePunct w:val="0"/>
              <w:bidi w:val="0"/>
              <w:spacing w:line="300" w:lineRule="exact"/>
              <w:ind w:left="28"/>
              <w:textAlignment w:val="auto"/>
              <w:rPr>
                <w:rFonts w:hint="eastAsia" w:ascii="仿宋" w:hAnsi="仿宋" w:eastAsia="仿宋" w:cs="仿宋"/>
                <w:sz w:val="24"/>
                <w:szCs w:val="24"/>
              </w:rPr>
            </w:pPr>
            <w:r>
              <w:rPr>
                <w:rFonts w:hint="eastAsia" w:ascii="仿宋" w:hAnsi="仿宋" w:eastAsia="仿宋" w:cs="仿宋"/>
                <w:spacing w:val="6"/>
                <w:sz w:val="24"/>
                <w:szCs w:val="24"/>
              </w:rPr>
              <w:t>2.型号:150</w:t>
            </w:r>
            <w:r>
              <w:rPr>
                <w:rFonts w:hint="eastAsia" w:ascii="仿宋" w:hAnsi="仿宋" w:eastAsia="仿宋" w:cs="仿宋"/>
                <w:sz w:val="24"/>
                <w:szCs w:val="24"/>
              </w:rPr>
              <w:t>mm</w:t>
            </w:r>
            <w:r>
              <w:rPr>
                <w:rFonts w:hint="eastAsia" w:ascii="仿宋" w:hAnsi="仿宋" w:eastAsia="仿宋" w:cs="仿宋"/>
                <w:spacing w:val="6"/>
                <w:sz w:val="24"/>
                <w:szCs w:val="24"/>
              </w:rPr>
              <w:t>*100</w:t>
            </w:r>
            <w:r>
              <w:rPr>
                <w:rFonts w:hint="eastAsia" w:ascii="仿宋" w:hAnsi="仿宋" w:eastAsia="仿宋" w:cs="仿宋"/>
                <w:sz w:val="24"/>
                <w:szCs w:val="24"/>
              </w:rPr>
              <w:t>mm</w:t>
            </w:r>
          </w:p>
          <w:p w14:paraId="64C4C9E2">
            <w:pPr>
              <w:keepNext w:val="0"/>
              <w:keepLines w:val="0"/>
              <w:pageBreakBefore w:val="0"/>
              <w:widowControl w:val="0"/>
              <w:kinsoku w:val="0"/>
              <w:wordWrap/>
              <w:overflowPunct/>
              <w:topLinePunct w:val="0"/>
              <w:autoSpaceDE w:val="0"/>
              <w:autoSpaceDN w:val="0"/>
              <w:bidi w:val="0"/>
              <w:adjustRightInd w:val="0"/>
              <w:snapToGrid w:val="0"/>
              <w:spacing w:line="300" w:lineRule="exact"/>
              <w:ind w:left="30"/>
              <w:textAlignment w:val="auto"/>
              <w:rPr>
                <w:rFonts w:hint="eastAsia" w:ascii="仿宋" w:hAnsi="仿宋" w:eastAsia="仿宋" w:cs="仿宋"/>
                <w:color w:val="000000"/>
                <w:sz w:val="24"/>
                <w:szCs w:val="24"/>
              </w:rPr>
            </w:pPr>
            <w:r>
              <w:rPr>
                <w:rFonts w:hint="eastAsia" w:ascii="仿宋" w:hAnsi="仿宋" w:eastAsia="仿宋" w:cs="仿宋"/>
                <w:spacing w:val="8"/>
                <w:sz w:val="24"/>
                <w:szCs w:val="24"/>
              </w:rPr>
              <w:t>3.备注:含托架、壁厚1</w:t>
            </w:r>
            <w:r>
              <w:rPr>
                <w:rFonts w:hint="eastAsia" w:ascii="仿宋" w:hAnsi="仿宋" w:eastAsia="仿宋" w:cs="仿宋"/>
                <w:sz w:val="24"/>
                <w:szCs w:val="24"/>
              </w:rPr>
              <w:t>mm</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7C27E63">
            <w:pPr>
              <w:keepNext w:val="0"/>
              <w:keepLines w:val="0"/>
              <w:pageBreakBefore w:val="0"/>
              <w:wordWrap/>
              <w:overflowPunct/>
              <w:topLinePunct w:val="0"/>
              <w:bidi w:val="0"/>
              <w:spacing w:before="291" w:line="231" w:lineRule="exact"/>
              <w:ind w:right="2"/>
              <w:jc w:val="center"/>
              <w:textAlignment w:val="auto"/>
              <w:rPr>
                <w:rFonts w:hint="eastAsia" w:ascii="仿宋" w:hAnsi="仿宋" w:eastAsia="仿宋" w:cs="仿宋"/>
                <w:sz w:val="24"/>
                <w:szCs w:val="24"/>
              </w:rPr>
            </w:pPr>
            <w:r>
              <w:rPr>
                <w:rFonts w:hint="eastAsia" w:ascii="仿宋" w:hAnsi="仿宋" w:eastAsia="仿宋" w:cs="仿宋"/>
                <w:spacing w:val="1"/>
                <w:position w:val="1"/>
                <w:sz w:val="24"/>
                <w:szCs w:val="24"/>
              </w:rPr>
              <w:t>300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AD6B3F8">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73FA552D">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6F1D7271">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53</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D602DB9">
            <w:pPr>
              <w:kinsoku w:val="0"/>
              <w:autoSpaceDE w:val="0"/>
              <w:autoSpaceDN w:val="0"/>
              <w:adjustRightInd w:val="0"/>
              <w:snapToGrid w:val="0"/>
              <w:spacing w:before="292" w:line="230" w:lineRule="auto"/>
              <w:ind w:left="22"/>
              <w:jc w:val="center"/>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桥架</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5ECF026">
            <w:pPr>
              <w:keepNext w:val="0"/>
              <w:keepLines w:val="0"/>
              <w:pageBreakBefore w:val="0"/>
              <w:widowControl w:val="0"/>
              <w:wordWrap/>
              <w:overflowPunct/>
              <w:topLinePunct w:val="0"/>
              <w:bidi w:val="0"/>
              <w:spacing w:before="112" w:line="300" w:lineRule="exact"/>
              <w:ind w:left="39"/>
              <w:textAlignment w:val="auto"/>
              <w:rPr>
                <w:rFonts w:hint="eastAsia" w:ascii="仿宋" w:hAnsi="仿宋" w:eastAsia="仿宋" w:cs="仿宋"/>
                <w:sz w:val="24"/>
                <w:szCs w:val="24"/>
              </w:rPr>
            </w:pPr>
            <w:r>
              <w:rPr>
                <w:rFonts w:hint="eastAsia" w:ascii="仿宋" w:hAnsi="仿宋" w:eastAsia="仿宋" w:cs="仿宋"/>
                <w:spacing w:val="5"/>
                <w:sz w:val="24"/>
                <w:szCs w:val="24"/>
              </w:rPr>
              <w:t>1.名称:金属桥架</w:t>
            </w:r>
          </w:p>
          <w:p w14:paraId="58FD7C60">
            <w:pPr>
              <w:keepNext w:val="0"/>
              <w:keepLines w:val="0"/>
              <w:pageBreakBefore w:val="0"/>
              <w:widowControl w:val="0"/>
              <w:wordWrap/>
              <w:overflowPunct/>
              <w:topLinePunct w:val="0"/>
              <w:bidi w:val="0"/>
              <w:spacing w:line="300" w:lineRule="exact"/>
              <w:ind w:left="28"/>
              <w:textAlignment w:val="auto"/>
              <w:rPr>
                <w:rFonts w:hint="eastAsia" w:ascii="仿宋" w:hAnsi="仿宋" w:eastAsia="仿宋" w:cs="仿宋"/>
                <w:sz w:val="24"/>
                <w:szCs w:val="24"/>
              </w:rPr>
            </w:pPr>
            <w:r>
              <w:rPr>
                <w:rFonts w:hint="eastAsia" w:ascii="仿宋" w:hAnsi="仿宋" w:eastAsia="仿宋" w:cs="仿宋"/>
                <w:spacing w:val="6"/>
                <w:sz w:val="24"/>
                <w:szCs w:val="24"/>
              </w:rPr>
              <w:t>2.型号:100</w:t>
            </w:r>
            <w:r>
              <w:rPr>
                <w:rFonts w:hint="eastAsia" w:ascii="仿宋" w:hAnsi="仿宋" w:eastAsia="仿宋" w:cs="仿宋"/>
                <w:sz w:val="24"/>
                <w:szCs w:val="24"/>
              </w:rPr>
              <w:t>mm</w:t>
            </w:r>
            <w:r>
              <w:rPr>
                <w:rFonts w:hint="eastAsia" w:ascii="仿宋" w:hAnsi="仿宋" w:eastAsia="仿宋" w:cs="仿宋"/>
                <w:spacing w:val="6"/>
                <w:sz w:val="24"/>
                <w:szCs w:val="24"/>
              </w:rPr>
              <w:t>*100</w:t>
            </w:r>
            <w:r>
              <w:rPr>
                <w:rFonts w:hint="eastAsia" w:ascii="仿宋" w:hAnsi="仿宋" w:eastAsia="仿宋" w:cs="仿宋"/>
                <w:sz w:val="24"/>
                <w:szCs w:val="24"/>
              </w:rPr>
              <w:t>mm</w:t>
            </w:r>
          </w:p>
          <w:p w14:paraId="021A8DCD">
            <w:pPr>
              <w:keepNext w:val="0"/>
              <w:keepLines w:val="0"/>
              <w:pageBreakBefore w:val="0"/>
              <w:widowControl w:val="0"/>
              <w:kinsoku w:val="0"/>
              <w:wordWrap/>
              <w:overflowPunct/>
              <w:topLinePunct w:val="0"/>
              <w:autoSpaceDE w:val="0"/>
              <w:autoSpaceDN w:val="0"/>
              <w:bidi w:val="0"/>
              <w:adjustRightInd w:val="0"/>
              <w:snapToGrid w:val="0"/>
              <w:spacing w:line="300" w:lineRule="exact"/>
              <w:ind w:left="30"/>
              <w:textAlignment w:val="auto"/>
              <w:rPr>
                <w:rFonts w:hint="eastAsia" w:ascii="仿宋" w:hAnsi="仿宋" w:eastAsia="仿宋" w:cs="仿宋"/>
                <w:color w:val="000000"/>
                <w:sz w:val="24"/>
                <w:szCs w:val="24"/>
              </w:rPr>
            </w:pPr>
            <w:r>
              <w:rPr>
                <w:rFonts w:hint="eastAsia" w:ascii="仿宋" w:hAnsi="仿宋" w:eastAsia="仿宋" w:cs="仿宋"/>
                <w:spacing w:val="8"/>
                <w:sz w:val="24"/>
                <w:szCs w:val="24"/>
              </w:rPr>
              <w:t>3.备注:含托架、壁厚1</w:t>
            </w:r>
            <w:r>
              <w:rPr>
                <w:rFonts w:hint="eastAsia" w:ascii="仿宋" w:hAnsi="仿宋" w:eastAsia="仿宋" w:cs="仿宋"/>
                <w:sz w:val="24"/>
                <w:szCs w:val="24"/>
              </w:rPr>
              <w:t>mm</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DC861DA">
            <w:pPr>
              <w:keepNext w:val="0"/>
              <w:keepLines w:val="0"/>
              <w:pageBreakBefore w:val="0"/>
              <w:wordWrap/>
              <w:overflowPunct/>
              <w:topLinePunct w:val="0"/>
              <w:bidi w:val="0"/>
              <w:spacing w:before="292" w:line="230" w:lineRule="exact"/>
              <w:ind w:right="2"/>
              <w:jc w:val="center"/>
              <w:textAlignment w:val="auto"/>
              <w:rPr>
                <w:rFonts w:hint="eastAsia" w:ascii="仿宋" w:hAnsi="仿宋" w:eastAsia="仿宋" w:cs="仿宋"/>
                <w:sz w:val="24"/>
                <w:szCs w:val="24"/>
              </w:rPr>
            </w:pPr>
            <w:r>
              <w:rPr>
                <w:rFonts w:hint="eastAsia" w:ascii="仿宋" w:hAnsi="仿宋" w:eastAsia="仿宋" w:cs="仿宋"/>
                <w:spacing w:val="1"/>
                <w:position w:val="1"/>
                <w:sz w:val="24"/>
                <w:szCs w:val="24"/>
              </w:rPr>
              <w:t>300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3F1A7BC">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6CFDD362">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CFCE47F">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54</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F3B13FE">
            <w:pPr>
              <w:kinsoku w:val="0"/>
              <w:autoSpaceDE w:val="0"/>
              <w:autoSpaceDN w:val="0"/>
              <w:adjustRightInd w:val="0"/>
              <w:snapToGrid w:val="0"/>
              <w:spacing w:before="293" w:line="230" w:lineRule="auto"/>
              <w:ind w:left="22"/>
              <w:jc w:val="center"/>
              <w:rPr>
                <w:rFonts w:hint="eastAsia" w:ascii="仿宋" w:hAnsi="仿宋" w:eastAsia="仿宋" w:cs="仿宋"/>
                <w:color w:val="000000"/>
                <w:sz w:val="24"/>
                <w:szCs w:val="24"/>
                <w:lang w:eastAsia="en-US"/>
              </w:rPr>
            </w:pPr>
            <w:r>
              <w:rPr>
                <w:rFonts w:hint="eastAsia" w:ascii="仿宋" w:hAnsi="仿宋" w:eastAsia="仿宋" w:cs="仿宋"/>
                <w:spacing w:val="6"/>
                <w:sz w:val="24"/>
                <w:szCs w:val="24"/>
              </w:rPr>
              <w:t>桥架</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83D0E3B">
            <w:pPr>
              <w:keepNext w:val="0"/>
              <w:keepLines w:val="0"/>
              <w:pageBreakBefore w:val="0"/>
              <w:widowControl w:val="0"/>
              <w:wordWrap/>
              <w:overflowPunct/>
              <w:topLinePunct w:val="0"/>
              <w:bidi w:val="0"/>
              <w:spacing w:before="113" w:line="300" w:lineRule="exact"/>
              <w:ind w:left="39"/>
              <w:textAlignment w:val="auto"/>
              <w:rPr>
                <w:rFonts w:hint="eastAsia" w:ascii="仿宋" w:hAnsi="仿宋" w:eastAsia="仿宋" w:cs="仿宋"/>
                <w:sz w:val="24"/>
                <w:szCs w:val="24"/>
              </w:rPr>
            </w:pPr>
            <w:r>
              <w:rPr>
                <w:rFonts w:hint="eastAsia" w:ascii="仿宋" w:hAnsi="仿宋" w:eastAsia="仿宋" w:cs="仿宋"/>
                <w:spacing w:val="5"/>
                <w:sz w:val="24"/>
                <w:szCs w:val="24"/>
              </w:rPr>
              <w:t>1.名称:金属桥架</w:t>
            </w:r>
          </w:p>
          <w:p w14:paraId="1FC1EC8B">
            <w:pPr>
              <w:keepNext w:val="0"/>
              <w:keepLines w:val="0"/>
              <w:pageBreakBefore w:val="0"/>
              <w:widowControl w:val="0"/>
              <w:wordWrap/>
              <w:overflowPunct/>
              <w:topLinePunct w:val="0"/>
              <w:bidi w:val="0"/>
              <w:spacing w:line="300" w:lineRule="exact"/>
              <w:ind w:left="28"/>
              <w:textAlignment w:val="auto"/>
              <w:rPr>
                <w:rFonts w:hint="eastAsia" w:ascii="仿宋" w:hAnsi="仿宋" w:eastAsia="仿宋" w:cs="仿宋"/>
                <w:sz w:val="24"/>
                <w:szCs w:val="24"/>
              </w:rPr>
            </w:pPr>
            <w:r>
              <w:rPr>
                <w:rFonts w:hint="eastAsia" w:ascii="仿宋" w:hAnsi="仿宋" w:eastAsia="仿宋" w:cs="仿宋"/>
                <w:spacing w:val="6"/>
                <w:sz w:val="24"/>
                <w:szCs w:val="24"/>
              </w:rPr>
              <w:t>2.型号:100</w:t>
            </w:r>
            <w:r>
              <w:rPr>
                <w:rFonts w:hint="eastAsia" w:ascii="仿宋" w:hAnsi="仿宋" w:eastAsia="仿宋" w:cs="仿宋"/>
                <w:sz w:val="24"/>
                <w:szCs w:val="24"/>
              </w:rPr>
              <w:t>mm</w:t>
            </w:r>
            <w:r>
              <w:rPr>
                <w:rFonts w:hint="eastAsia" w:ascii="仿宋" w:hAnsi="仿宋" w:eastAsia="仿宋" w:cs="仿宋"/>
                <w:spacing w:val="6"/>
                <w:sz w:val="24"/>
                <w:szCs w:val="24"/>
              </w:rPr>
              <w:t>*50</w:t>
            </w:r>
            <w:r>
              <w:rPr>
                <w:rFonts w:hint="eastAsia" w:ascii="仿宋" w:hAnsi="仿宋" w:eastAsia="仿宋" w:cs="仿宋"/>
                <w:sz w:val="24"/>
                <w:szCs w:val="24"/>
              </w:rPr>
              <w:t>mm</w:t>
            </w:r>
          </w:p>
          <w:p w14:paraId="46BA6322">
            <w:pPr>
              <w:keepNext w:val="0"/>
              <w:keepLines w:val="0"/>
              <w:pageBreakBefore w:val="0"/>
              <w:widowControl w:val="0"/>
              <w:kinsoku w:val="0"/>
              <w:wordWrap/>
              <w:overflowPunct/>
              <w:topLinePunct w:val="0"/>
              <w:autoSpaceDE w:val="0"/>
              <w:autoSpaceDN w:val="0"/>
              <w:bidi w:val="0"/>
              <w:adjustRightInd w:val="0"/>
              <w:snapToGrid w:val="0"/>
              <w:spacing w:line="300" w:lineRule="exact"/>
              <w:ind w:left="30"/>
              <w:textAlignment w:val="auto"/>
              <w:rPr>
                <w:rFonts w:hint="eastAsia" w:ascii="仿宋" w:hAnsi="仿宋" w:eastAsia="仿宋" w:cs="仿宋"/>
                <w:color w:val="000000"/>
                <w:sz w:val="24"/>
                <w:szCs w:val="24"/>
              </w:rPr>
            </w:pPr>
            <w:r>
              <w:rPr>
                <w:rFonts w:hint="eastAsia" w:ascii="仿宋" w:hAnsi="仿宋" w:eastAsia="仿宋" w:cs="仿宋"/>
                <w:spacing w:val="8"/>
                <w:sz w:val="24"/>
                <w:szCs w:val="24"/>
              </w:rPr>
              <w:t>3.备注:含托架、壁厚1</w:t>
            </w:r>
            <w:r>
              <w:rPr>
                <w:rFonts w:hint="eastAsia" w:ascii="仿宋" w:hAnsi="仿宋" w:eastAsia="仿宋" w:cs="仿宋"/>
                <w:sz w:val="24"/>
                <w:szCs w:val="24"/>
              </w:rPr>
              <w:t>mm</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7A526A4">
            <w:pPr>
              <w:keepNext w:val="0"/>
              <w:keepLines w:val="0"/>
              <w:pageBreakBefore w:val="0"/>
              <w:wordWrap/>
              <w:overflowPunct/>
              <w:topLinePunct w:val="0"/>
              <w:bidi w:val="0"/>
              <w:spacing w:before="293" w:line="231" w:lineRule="exact"/>
              <w:ind w:right="2"/>
              <w:jc w:val="center"/>
              <w:textAlignment w:val="auto"/>
              <w:rPr>
                <w:rFonts w:hint="eastAsia" w:ascii="仿宋" w:hAnsi="仿宋" w:eastAsia="仿宋" w:cs="仿宋"/>
                <w:sz w:val="24"/>
                <w:szCs w:val="24"/>
              </w:rPr>
            </w:pPr>
            <w:r>
              <w:rPr>
                <w:rFonts w:hint="eastAsia" w:ascii="仿宋" w:hAnsi="仿宋" w:eastAsia="仿宋" w:cs="仿宋"/>
                <w:spacing w:val="1"/>
                <w:position w:val="1"/>
                <w:sz w:val="24"/>
                <w:szCs w:val="24"/>
              </w:rPr>
              <w:t>300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E5D6BAC">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m</w:t>
            </w:r>
          </w:p>
        </w:tc>
      </w:tr>
      <w:tr w14:paraId="20C7EBC3">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C0BB50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55</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D057889">
            <w:pPr>
              <w:spacing w:before="190" w:line="230" w:lineRule="auto"/>
              <w:ind w:left="28"/>
              <w:jc w:val="center"/>
              <w:rPr>
                <w:rFonts w:hint="eastAsia" w:ascii="仿宋" w:hAnsi="仿宋" w:eastAsia="仿宋" w:cs="仿宋"/>
                <w:sz w:val="24"/>
                <w:szCs w:val="24"/>
              </w:rPr>
            </w:pPr>
            <w:r>
              <w:rPr>
                <w:rFonts w:hint="eastAsia" w:ascii="仿宋" w:hAnsi="仿宋" w:eastAsia="仿宋" w:cs="仿宋"/>
                <w:spacing w:val="5"/>
                <w:sz w:val="24"/>
                <w:szCs w:val="24"/>
              </w:rPr>
              <w:t>收发器</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D7AACCE">
            <w:pPr>
              <w:keepNext w:val="0"/>
              <w:keepLines w:val="0"/>
              <w:pageBreakBefore w:val="0"/>
              <w:widowControl w:val="0"/>
              <w:wordWrap/>
              <w:overflowPunct/>
              <w:topLinePunct w:val="0"/>
              <w:bidi w:val="0"/>
              <w:spacing w:before="100" w:line="300" w:lineRule="exact"/>
              <w:ind w:left="39"/>
              <w:textAlignment w:val="auto"/>
              <w:rPr>
                <w:rFonts w:hint="eastAsia" w:ascii="仿宋" w:hAnsi="仿宋" w:eastAsia="仿宋" w:cs="仿宋"/>
                <w:sz w:val="24"/>
                <w:szCs w:val="24"/>
              </w:rPr>
            </w:pPr>
            <w:r>
              <w:rPr>
                <w:rFonts w:hint="eastAsia" w:ascii="仿宋" w:hAnsi="仿宋" w:eastAsia="仿宋" w:cs="仿宋"/>
                <w:spacing w:val="6"/>
                <w:sz w:val="24"/>
                <w:szCs w:val="24"/>
              </w:rPr>
              <w:t>1.名称:光纤收发器</w:t>
            </w:r>
          </w:p>
          <w:p w14:paraId="56A81501">
            <w:pPr>
              <w:keepNext w:val="0"/>
              <w:keepLines w:val="0"/>
              <w:pageBreakBefore w:val="0"/>
              <w:widowControl w:val="0"/>
              <w:wordWrap/>
              <w:overflowPunct/>
              <w:topLinePunct w:val="0"/>
              <w:bidi w:val="0"/>
              <w:spacing w:line="300" w:lineRule="exact"/>
              <w:ind w:left="28"/>
              <w:textAlignment w:val="auto"/>
              <w:rPr>
                <w:rFonts w:hint="eastAsia" w:ascii="仿宋" w:hAnsi="仿宋" w:eastAsia="仿宋" w:cs="仿宋"/>
                <w:sz w:val="24"/>
                <w:szCs w:val="24"/>
              </w:rPr>
            </w:pPr>
            <w:r>
              <w:rPr>
                <w:rFonts w:hint="eastAsia" w:ascii="仿宋" w:hAnsi="仿宋" w:eastAsia="仿宋" w:cs="仿宋"/>
                <w:spacing w:val="7"/>
                <w:sz w:val="24"/>
                <w:szCs w:val="24"/>
              </w:rPr>
              <w:t>2.规格:千兆单纤/双纤</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781FDF4">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7F701E1">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14:paraId="7EEB9733">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7EC3DC8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56</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BBA679E">
            <w:pPr>
              <w:kinsoku w:val="0"/>
              <w:autoSpaceDE w:val="0"/>
              <w:autoSpaceDN w:val="0"/>
              <w:adjustRightInd w:val="0"/>
              <w:snapToGrid w:val="0"/>
              <w:spacing w:before="55" w:line="228"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rPr>
              <w:t>插座</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278F669">
            <w:pPr>
              <w:keepNext w:val="0"/>
              <w:keepLines w:val="0"/>
              <w:pageBreakBefore w:val="0"/>
              <w:widowControl w:val="0"/>
              <w:wordWrap/>
              <w:overflowPunct/>
              <w:topLinePunct w:val="0"/>
              <w:bidi w:val="0"/>
              <w:spacing w:before="145" w:line="300" w:lineRule="exact"/>
              <w:ind w:left="39"/>
              <w:textAlignment w:val="auto"/>
              <w:rPr>
                <w:rFonts w:hint="eastAsia" w:ascii="仿宋" w:hAnsi="仿宋" w:eastAsia="仿宋" w:cs="仿宋"/>
                <w:sz w:val="24"/>
                <w:szCs w:val="24"/>
              </w:rPr>
            </w:pPr>
            <w:r>
              <w:rPr>
                <w:rFonts w:hint="eastAsia" w:ascii="仿宋" w:hAnsi="仿宋" w:eastAsia="仿宋" w:cs="仿宋"/>
                <w:spacing w:val="5"/>
                <w:sz w:val="24"/>
                <w:szCs w:val="24"/>
              </w:rPr>
              <w:t>1.名称:五孔插座</w:t>
            </w:r>
          </w:p>
          <w:p w14:paraId="60339D9B">
            <w:pPr>
              <w:keepNext w:val="0"/>
              <w:keepLines w:val="0"/>
              <w:pageBreakBefore w:val="0"/>
              <w:widowControl w:val="0"/>
              <w:wordWrap/>
              <w:overflowPunct/>
              <w:topLinePunct w:val="0"/>
              <w:bidi w:val="0"/>
              <w:spacing w:line="300" w:lineRule="exact"/>
              <w:ind w:left="28"/>
              <w:textAlignment w:val="auto"/>
              <w:rPr>
                <w:rFonts w:hint="eastAsia" w:ascii="仿宋" w:hAnsi="仿宋" w:eastAsia="仿宋" w:cs="仿宋"/>
                <w:sz w:val="24"/>
                <w:szCs w:val="24"/>
              </w:rPr>
            </w:pPr>
            <w:r>
              <w:rPr>
                <w:rFonts w:hint="eastAsia" w:ascii="仿宋" w:hAnsi="仿宋" w:eastAsia="仿宋" w:cs="仿宋"/>
                <w:spacing w:val="5"/>
                <w:sz w:val="24"/>
                <w:szCs w:val="24"/>
              </w:rPr>
              <w:t>2.规格:86型10A 5孔</w:t>
            </w:r>
          </w:p>
          <w:p w14:paraId="4FAC2E81">
            <w:pPr>
              <w:keepNext w:val="0"/>
              <w:keepLines w:val="0"/>
              <w:pageBreakBefore w:val="0"/>
              <w:widowControl w:val="0"/>
              <w:wordWrap/>
              <w:overflowPunct/>
              <w:topLinePunct w:val="0"/>
              <w:bidi w:val="0"/>
              <w:spacing w:before="1" w:line="300" w:lineRule="exact"/>
              <w:ind w:left="27" w:right="161" w:firstLine="2"/>
              <w:textAlignment w:val="auto"/>
              <w:rPr>
                <w:rFonts w:hint="eastAsia" w:ascii="仿宋" w:hAnsi="仿宋" w:eastAsia="仿宋" w:cs="仿宋"/>
                <w:sz w:val="24"/>
                <w:szCs w:val="24"/>
              </w:rPr>
            </w:pPr>
            <w:r>
              <w:rPr>
                <w:rFonts w:hint="eastAsia" w:ascii="仿宋" w:hAnsi="仿宋" w:eastAsia="仿宋" w:cs="仿宋"/>
                <w:spacing w:val="6"/>
                <w:sz w:val="24"/>
                <w:szCs w:val="24"/>
              </w:rPr>
              <w:t>3.安装方式:距地（板）</w:t>
            </w:r>
            <w:r>
              <w:rPr>
                <w:rFonts w:hint="eastAsia" w:ascii="仿宋" w:hAnsi="仿宋" w:eastAsia="仿宋" w:cs="仿宋"/>
                <w:spacing w:val="8"/>
                <w:sz w:val="24"/>
                <w:szCs w:val="24"/>
              </w:rPr>
              <w:t>面净高300</w:t>
            </w:r>
            <w:r>
              <w:rPr>
                <w:rFonts w:hint="eastAsia" w:ascii="仿宋" w:hAnsi="仿宋" w:eastAsia="仿宋" w:cs="仿宋"/>
                <w:sz w:val="24"/>
                <w:szCs w:val="24"/>
              </w:rPr>
              <w:t>mm</w:t>
            </w:r>
            <w:r>
              <w:rPr>
                <w:rFonts w:hint="eastAsia" w:ascii="仿宋" w:hAnsi="仿宋" w:eastAsia="仿宋" w:cs="仿宋"/>
                <w:spacing w:val="8"/>
                <w:sz w:val="24"/>
                <w:szCs w:val="24"/>
              </w:rPr>
              <w:t>安装</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B310C47">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C09390B">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r>
      <w:tr w14:paraId="032008D0">
        <w:tblPrEx>
          <w:tblCellMar>
            <w:top w:w="0" w:type="dxa"/>
            <w:left w:w="0" w:type="dxa"/>
            <w:bottom w:w="0" w:type="dxa"/>
            <w:right w:w="0" w:type="dxa"/>
          </w:tblCellMar>
        </w:tblPrEx>
        <w:trPr>
          <w:trHeight w:val="9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A802FE1">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57</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FDECEB0">
            <w:pPr>
              <w:kinsoku w:val="0"/>
              <w:autoSpaceDE w:val="0"/>
              <w:autoSpaceDN w:val="0"/>
              <w:adjustRightInd w:val="0"/>
              <w:snapToGrid w:val="0"/>
              <w:spacing w:before="55" w:line="228" w:lineRule="auto"/>
              <w:jc w:val="center"/>
              <w:rPr>
                <w:rFonts w:hint="eastAsia" w:ascii="仿宋" w:hAnsi="仿宋" w:eastAsia="仿宋" w:cs="仿宋"/>
                <w:spacing w:val="2"/>
                <w:sz w:val="24"/>
                <w:szCs w:val="24"/>
                <w:lang w:eastAsia="en-US"/>
              </w:rPr>
            </w:pPr>
            <w:r>
              <w:rPr>
                <w:rFonts w:hint="eastAsia" w:ascii="仿宋" w:hAnsi="仿宋" w:eastAsia="仿宋" w:cs="仿宋"/>
                <w:spacing w:val="2"/>
                <w:sz w:val="24"/>
                <w:szCs w:val="24"/>
              </w:rPr>
              <w:t>插座</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3569D5D">
            <w:pPr>
              <w:keepNext w:val="0"/>
              <w:keepLines w:val="0"/>
              <w:pageBreakBefore w:val="0"/>
              <w:widowControl w:val="0"/>
              <w:wordWrap/>
              <w:overflowPunct/>
              <w:topLinePunct w:val="0"/>
              <w:bidi w:val="0"/>
              <w:spacing w:before="79" w:line="300" w:lineRule="exact"/>
              <w:ind w:left="32" w:right="52" w:firstLine="8"/>
              <w:textAlignment w:val="auto"/>
              <w:rPr>
                <w:rFonts w:hint="eastAsia" w:ascii="仿宋" w:hAnsi="仿宋" w:eastAsia="仿宋" w:cs="仿宋"/>
                <w:sz w:val="24"/>
                <w:szCs w:val="24"/>
              </w:rPr>
            </w:pPr>
            <w:r>
              <w:rPr>
                <w:rFonts w:hint="eastAsia" w:ascii="仿宋" w:hAnsi="仿宋" w:eastAsia="仿宋" w:cs="仿宋"/>
                <w:spacing w:val="5"/>
                <w:sz w:val="24"/>
                <w:szCs w:val="24"/>
              </w:rPr>
              <w:t>1.名称:机柜</w:t>
            </w:r>
            <w:r>
              <w:rPr>
                <w:rFonts w:hint="eastAsia" w:ascii="仿宋" w:hAnsi="仿宋" w:eastAsia="仿宋" w:cs="仿宋"/>
                <w:sz w:val="24"/>
                <w:szCs w:val="24"/>
              </w:rPr>
              <w:t>PDU</w:t>
            </w:r>
            <w:r>
              <w:rPr>
                <w:rFonts w:hint="eastAsia" w:ascii="仿宋" w:hAnsi="仿宋" w:eastAsia="仿宋" w:cs="仿宋"/>
                <w:spacing w:val="5"/>
                <w:sz w:val="24"/>
                <w:szCs w:val="24"/>
              </w:rPr>
              <w:t xml:space="preserve"> 32A</w:t>
            </w:r>
            <w:r>
              <w:rPr>
                <w:rFonts w:hint="eastAsia" w:ascii="仿宋" w:hAnsi="仿宋" w:eastAsia="仿宋" w:cs="仿宋"/>
                <w:spacing w:val="20"/>
                <w:sz w:val="24"/>
                <w:szCs w:val="24"/>
              </w:rPr>
              <w:t xml:space="preserve"> </w:t>
            </w:r>
            <w:r>
              <w:rPr>
                <w:rFonts w:hint="eastAsia" w:ascii="仿宋" w:hAnsi="仿宋" w:eastAsia="仿宋" w:cs="仿宋"/>
                <w:spacing w:val="5"/>
                <w:sz w:val="24"/>
                <w:szCs w:val="24"/>
              </w:rPr>
              <w:t>8位</w:t>
            </w:r>
            <w:r>
              <w:rPr>
                <w:rFonts w:hint="eastAsia" w:ascii="仿宋" w:hAnsi="仿宋" w:eastAsia="仿宋" w:cs="仿宋"/>
                <w:spacing w:val="6"/>
                <w:sz w:val="24"/>
                <w:szCs w:val="24"/>
              </w:rPr>
              <w:t>万能插座</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1DA6DEF">
            <w:pPr>
              <w:keepNext w:val="0"/>
              <w:keepLines w:val="0"/>
              <w:pageBreakBefore w:val="0"/>
              <w:kinsoku w:val="0"/>
              <w:wordWrap/>
              <w:overflowPunct/>
              <w:topLinePunct w:val="0"/>
              <w:autoSpaceDE w:val="0"/>
              <w:autoSpaceDN w:val="0"/>
              <w:bidi w:val="0"/>
              <w:adjustRightInd w:val="0"/>
              <w:snapToGrid w:val="0"/>
              <w:spacing w:before="168" w:line="231"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1"/>
                <w:position w:val="1"/>
                <w:sz w:val="24"/>
                <w:szCs w:val="24"/>
              </w:rPr>
              <w:t>20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32140E5">
            <w:pPr>
              <w:keepNext w:val="0"/>
              <w:keepLines w:val="0"/>
              <w:pageBreakBefore w:val="0"/>
              <w:kinsoku w:val="0"/>
              <w:wordWrap/>
              <w:overflowPunct/>
              <w:topLinePunct w:val="0"/>
              <w:autoSpaceDE w:val="0"/>
              <w:autoSpaceDN w:val="0"/>
              <w:bidi w:val="0"/>
              <w:adjustRightInd w:val="0"/>
              <w:snapToGrid w:val="0"/>
              <w:spacing w:before="168" w:line="228"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2"/>
                <w:sz w:val="24"/>
                <w:szCs w:val="24"/>
              </w:rPr>
              <w:t>个</w:t>
            </w:r>
          </w:p>
        </w:tc>
      </w:tr>
      <w:tr w14:paraId="3CCEF9ED">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2345E96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58</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AAEDFAA">
            <w:pPr>
              <w:kinsoku w:val="0"/>
              <w:autoSpaceDE w:val="0"/>
              <w:autoSpaceDN w:val="0"/>
              <w:adjustRightInd w:val="0"/>
              <w:snapToGrid w:val="0"/>
              <w:spacing w:before="55" w:line="228" w:lineRule="auto"/>
              <w:jc w:val="center"/>
              <w:rPr>
                <w:rFonts w:hint="eastAsia" w:ascii="仿宋" w:hAnsi="仿宋" w:eastAsia="仿宋" w:cs="仿宋"/>
                <w:color w:val="000000"/>
                <w:sz w:val="24"/>
                <w:szCs w:val="24"/>
                <w:lang w:eastAsia="en-US"/>
              </w:rPr>
            </w:pPr>
            <w:r>
              <w:rPr>
                <w:rFonts w:hint="eastAsia" w:ascii="仿宋" w:hAnsi="仿宋" w:eastAsia="仿宋" w:cs="仿宋"/>
                <w:spacing w:val="2"/>
                <w:sz w:val="24"/>
                <w:szCs w:val="24"/>
              </w:rPr>
              <w:t>电力电缆</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196C5CA">
            <w:pPr>
              <w:keepNext w:val="0"/>
              <w:keepLines w:val="0"/>
              <w:pageBreakBefore w:val="0"/>
              <w:widowControl w:val="0"/>
              <w:wordWrap/>
              <w:overflowPunct/>
              <w:topLinePunct w:val="0"/>
              <w:bidi w:val="0"/>
              <w:spacing w:before="139" w:line="300" w:lineRule="exact"/>
              <w:ind w:left="40"/>
              <w:textAlignment w:val="auto"/>
              <w:rPr>
                <w:rFonts w:hint="eastAsia" w:ascii="仿宋" w:hAnsi="仿宋" w:eastAsia="仿宋" w:cs="仿宋"/>
                <w:sz w:val="24"/>
                <w:szCs w:val="24"/>
              </w:rPr>
            </w:pPr>
            <w:r>
              <w:rPr>
                <w:rFonts w:hint="eastAsia" w:ascii="仿宋" w:hAnsi="仿宋" w:eastAsia="仿宋" w:cs="仿宋"/>
                <w:spacing w:val="6"/>
                <w:sz w:val="24"/>
                <w:szCs w:val="24"/>
              </w:rPr>
              <w:t>1.名称:软芯电缆敷设</w:t>
            </w:r>
          </w:p>
          <w:p w14:paraId="37BDDB00">
            <w:pPr>
              <w:keepNext w:val="0"/>
              <w:keepLines w:val="0"/>
              <w:pageBreakBefore w:val="0"/>
              <w:widowControl w:val="0"/>
              <w:wordWrap/>
              <w:overflowPunct/>
              <w:topLinePunct w:val="0"/>
              <w:bidi w:val="0"/>
              <w:spacing w:line="300" w:lineRule="exact"/>
              <w:ind w:left="22" w:right="142" w:firstLine="7"/>
              <w:textAlignment w:val="auto"/>
              <w:rPr>
                <w:rFonts w:hint="eastAsia" w:ascii="仿宋" w:hAnsi="仿宋" w:eastAsia="仿宋" w:cs="仿宋"/>
                <w:sz w:val="24"/>
                <w:szCs w:val="24"/>
              </w:rPr>
            </w:pPr>
            <w:r>
              <w:rPr>
                <w:rFonts w:hint="eastAsia" w:ascii="仿宋" w:hAnsi="仿宋" w:eastAsia="仿宋" w:cs="仿宋"/>
                <w:spacing w:val="8"/>
                <w:sz w:val="24"/>
                <w:szCs w:val="24"/>
              </w:rPr>
              <w:t>2.型号:</w:t>
            </w:r>
            <w:r>
              <w:rPr>
                <w:rFonts w:hint="eastAsia" w:ascii="仿宋" w:hAnsi="仿宋" w:eastAsia="仿宋" w:cs="仿宋"/>
                <w:sz w:val="24"/>
                <w:szCs w:val="24"/>
              </w:rPr>
              <w:t>WDZB</w:t>
            </w:r>
            <w:r>
              <w:rPr>
                <w:rFonts w:hint="eastAsia" w:ascii="仿宋" w:hAnsi="仿宋" w:eastAsia="仿宋" w:cs="仿宋"/>
                <w:spacing w:val="8"/>
                <w:sz w:val="24"/>
                <w:szCs w:val="24"/>
              </w:rPr>
              <w:t>-</w:t>
            </w:r>
            <w:r>
              <w:rPr>
                <w:rFonts w:hint="eastAsia" w:ascii="仿宋" w:hAnsi="仿宋" w:eastAsia="仿宋" w:cs="仿宋"/>
                <w:sz w:val="24"/>
                <w:szCs w:val="24"/>
              </w:rPr>
              <w:t>YJYR</w:t>
            </w:r>
            <w:r>
              <w:rPr>
                <w:rFonts w:hint="eastAsia" w:ascii="仿宋" w:hAnsi="仿宋" w:eastAsia="仿宋" w:cs="仿宋"/>
                <w:spacing w:val="8"/>
                <w:sz w:val="24"/>
                <w:szCs w:val="24"/>
              </w:rPr>
              <w:t>3*2.5</w:t>
            </w:r>
            <w:r>
              <w:rPr>
                <w:rFonts w:hint="eastAsia" w:ascii="仿宋" w:hAnsi="仿宋" w:eastAsia="仿宋" w:cs="仿宋"/>
                <w:spacing w:val="3"/>
                <w:sz w:val="24"/>
                <w:szCs w:val="24"/>
              </w:rPr>
              <w:t xml:space="preserve"> </w:t>
            </w:r>
            <w:r>
              <w:rPr>
                <w:rFonts w:hint="eastAsia" w:ascii="仿宋" w:hAnsi="仿宋" w:eastAsia="仿宋" w:cs="仿宋"/>
                <w:sz w:val="24"/>
                <w:szCs w:val="24"/>
              </w:rPr>
              <w:t>mm</w:t>
            </w:r>
            <w:r>
              <w:rPr>
                <w:rFonts w:hint="eastAsia" w:ascii="仿宋" w:hAnsi="仿宋" w:eastAsia="仿宋" w:cs="仿宋"/>
                <w:spacing w:val="12"/>
                <w:sz w:val="24"/>
                <w:szCs w:val="24"/>
              </w:rPr>
              <w:t>2</w:t>
            </w:r>
          </w:p>
          <w:p w14:paraId="08A2C97B">
            <w:pPr>
              <w:keepNext w:val="0"/>
              <w:keepLines w:val="0"/>
              <w:pageBreakBefore w:val="0"/>
              <w:widowControl w:val="0"/>
              <w:wordWrap/>
              <w:overflowPunct/>
              <w:topLinePunct w:val="0"/>
              <w:bidi w:val="0"/>
              <w:spacing w:line="300" w:lineRule="exact"/>
              <w:ind w:left="31"/>
              <w:textAlignment w:val="auto"/>
              <w:rPr>
                <w:rFonts w:hint="eastAsia" w:ascii="仿宋" w:hAnsi="仿宋" w:eastAsia="仿宋" w:cs="仿宋"/>
                <w:sz w:val="24"/>
                <w:szCs w:val="24"/>
              </w:rPr>
            </w:pPr>
            <w:r>
              <w:rPr>
                <w:rFonts w:hint="eastAsia" w:ascii="仿宋" w:hAnsi="仿宋" w:eastAsia="仿宋" w:cs="仿宋"/>
                <w:spacing w:val="6"/>
                <w:sz w:val="24"/>
                <w:szCs w:val="24"/>
              </w:rPr>
              <w:t>3.规格:10</w:t>
            </w:r>
            <w:r>
              <w:rPr>
                <w:rFonts w:hint="eastAsia" w:ascii="仿宋" w:hAnsi="仿宋" w:eastAsia="仿宋" w:cs="仿宋"/>
                <w:sz w:val="24"/>
                <w:szCs w:val="24"/>
              </w:rPr>
              <w:t>mm</w:t>
            </w:r>
            <w:r>
              <w:rPr>
                <w:rFonts w:hint="eastAsia" w:ascii="仿宋" w:hAnsi="仿宋" w:eastAsia="仿宋" w:cs="仿宋"/>
                <w:spacing w:val="6"/>
                <w:sz w:val="24"/>
                <w:szCs w:val="24"/>
              </w:rPr>
              <w:t>2以下</w:t>
            </w:r>
          </w:p>
          <w:p w14:paraId="70D1C66F">
            <w:pPr>
              <w:keepNext w:val="0"/>
              <w:keepLines w:val="0"/>
              <w:pageBreakBefore w:val="0"/>
              <w:widowControl w:val="0"/>
              <w:wordWrap/>
              <w:overflowPunct/>
              <w:topLinePunct w:val="0"/>
              <w:bidi w:val="0"/>
              <w:spacing w:line="300" w:lineRule="exact"/>
              <w:ind w:left="26"/>
              <w:textAlignment w:val="auto"/>
              <w:rPr>
                <w:rFonts w:hint="eastAsia" w:ascii="仿宋" w:hAnsi="仿宋" w:eastAsia="仿宋" w:cs="仿宋"/>
                <w:sz w:val="24"/>
                <w:szCs w:val="24"/>
              </w:rPr>
            </w:pPr>
            <w:r>
              <w:rPr>
                <w:rFonts w:hint="eastAsia" w:ascii="仿宋" w:hAnsi="仿宋" w:eastAsia="仿宋" w:cs="仿宋"/>
                <w:spacing w:val="6"/>
                <w:sz w:val="24"/>
                <w:szCs w:val="24"/>
              </w:rPr>
              <w:t>4.材质:铜芯</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2E344BD">
            <w:pPr>
              <w:pStyle w:val="172"/>
              <w:keepNext w:val="0"/>
              <w:keepLines w:val="0"/>
              <w:pageBreakBefore w:val="0"/>
              <w:wordWrap/>
              <w:overflowPunct/>
              <w:topLinePunct w:val="0"/>
              <w:bidi w:val="0"/>
              <w:spacing w:line="439" w:lineRule="auto"/>
              <w:jc w:val="center"/>
              <w:textAlignment w:val="auto"/>
              <w:rPr>
                <w:rFonts w:hint="eastAsia" w:ascii="仿宋" w:hAnsi="仿宋" w:eastAsia="仿宋" w:cs="仿宋"/>
                <w:sz w:val="24"/>
                <w:szCs w:val="24"/>
                <w:lang w:eastAsia="zh-CN"/>
              </w:rPr>
            </w:pPr>
          </w:p>
          <w:p w14:paraId="4FDD9F8D">
            <w:pPr>
              <w:keepNext w:val="0"/>
              <w:keepLines w:val="0"/>
              <w:pageBreakBefore w:val="0"/>
              <w:kinsoku w:val="0"/>
              <w:wordWrap/>
              <w:overflowPunct/>
              <w:topLinePunct w:val="0"/>
              <w:autoSpaceDE w:val="0"/>
              <w:autoSpaceDN w:val="0"/>
              <w:bidi w:val="0"/>
              <w:adjustRightInd w:val="0"/>
              <w:snapToGrid w:val="0"/>
              <w:spacing w:before="55" w:line="231"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2"/>
                <w:position w:val="1"/>
                <w:sz w:val="24"/>
                <w:szCs w:val="24"/>
              </w:rPr>
              <w:t>400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DCA4B77">
            <w:pPr>
              <w:keepNext w:val="0"/>
              <w:keepLines w:val="0"/>
              <w:pageBreakBefore w:val="0"/>
              <w:kinsoku w:val="0"/>
              <w:wordWrap/>
              <w:overflowPunct/>
              <w:topLinePunct w:val="0"/>
              <w:autoSpaceDE w:val="0"/>
              <w:autoSpaceDN w:val="0"/>
              <w:bidi w:val="0"/>
              <w:adjustRightInd w:val="0"/>
              <w:snapToGrid w:val="0"/>
              <w:spacing w:before="55" w:line="232"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2"/>
                <w:position w:val="3"/>
                <w:sz w:val="24"/>
                <w:szCs w:val="24"/>
              </w:rPr>
              <w:t>m</w:t>
            </w:r>
          </w:p>
        </w:tc>
      </w:tr>
      <w:tr w14:paraId="7F183377">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A03F1B1">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59</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AA1513B">
            <w:pPr>
              <w:kinsoku w:val="0"/>
              <w:autoSpaceDE w:val="0"/>
              <w:autoSpaceDN w:val="0"/>
              <w:adjustRightInd w:val="0"/>
              <w:snapToGrid w:val="0"/>
              <w:spacing w:before="55" w:line="228" w:lineRule="auto"/>
              <w:jc w:val="center"/>
              <w:rPr>
                <w:rFonts w:hint="eastAsia" w:ascii="仿宋" w:hAnsi="仿宋" w:eastAsia="仿宋" w:cs="仿宋"/>
                <w:color w:val="000000"/>
                <w:sz w:val="24"/>
                <w:szCs w:val="24"/>
                <w:lang w:eastAsia="en-US"/>
              </w:rPr>
            </w:pPr>
            <w:r>
              <w:rPr>
                <w:rFonts w:hint="eastAsia" w:ascii="仿宋" w:hAnsi="仿宋" w:eastAsia="仿宋" w:cs="仿宋"/>
                <w:spacing w:val="2"/>
                <w:sz w:val="24"/>
                <w:szCs w:val="24"/>
              </w:rPr>
              <w:t>电力电缆</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61153D0">
            <w:pPr>
              <w:keepNext w:val="0"/>
              <w:keepLines w:val="0"/>
              <w:pageBreakBefore w:val="0"/>
              <w:widowControl w:val="0"/>
              <w:wordWrap/>
              <w:overflowPunct/>
              <w:topLinePunct w:val="0"/>
              <w:bidi w:val="0"/>
              <w:spacing w:before="140" w:line="300" w:lineRule="exact"/>
              <w:ind w:left="40"/>
              <w:textAlignment w:val="auto"/>
              <w:rPr>
                <w:rFonts w:hint="eastAsia" w:ascii="仿宋" w:hAnsi="仿宋" w:eastAsia="仿宋" w:cs="仿宋"/>
                <w:sz w:val="24"/>
                <w:szCs w:val="24"/>
              </w:rPr>
            </w:pPr>
            <w:r>
              <w:rPr>
                <w:rFonts w:hint="eastAsia" w:ascii="仿宋" w:hAnsi="仿宋" w:eastAsia="仿宋" w:cs="仿宋"/>
                <w:spacing w:val="6"/>
                <w:sz w:val="24"/>
                <w:szCs w:val="24"/>
              </w:rPr>
              <w:t>1.名称:软芯电缆敷设</w:t>
            </w:r>
          </w:p>
          <w:p w14:paraId="105F0F63">
            <w:pPr>
              <w:keepNext w:val="0"/>
              <w:keepLines w:val="0"/>
              <w:pageBreakBefore w:val="0"/>
              <w:widowControl w:val="0"/>
              <w:wordWrap/>
              <w:overflowPunct/>
              <w:topLinePunct w:val="0"/>
              <w:bidi w:val="0"/>
              <w:spacing w:line="300" w:lineRule="exact"/>
              <w:ind w:left="22" w:right="142" w:firstLine="7"/>
              <w:textAlignment w:val="auto"/>
              <w:rPr>
                <w:rFonts w:hint="eastAsia" w:ascii="仿宋" w:hAnsi="仿宋" w:eastAsia="仿宋" w:cs="仿宋"/>
                <w:sz w:val="24"/>
                <w:szCs w:val="24"/>
              </w:rPr>
            </w:pPr>
            <w:r>
              <w:rPr>
                <w:rFonts w:hint="eastAsia" w:ascii="仿宋" w:hAnsi="仿宋" w:eastAsia="仿宋" w:cs="仿宋"/>
                <w:spacing w:val="8"/>
                <w:sz w:val="24"/>
                <w:szCs w:val="24"/>
              </w:rPr>
              <w:t>2.型号:</w:t>
            </w:r>
            <w:r>
              <w:rPr>
                <w:rFonts w:hint="eastAsia" w:ascii="仿宋" w:hAnsi="仿宋" w:eastAsia="仿宋" w:cs="仿宋"/>
                <w:sz w:val="24"/>
                <w:szCs w:val="24"/>
              </w:rPr>
              <w:t>WDZB</w:t>
            </w:r>
            <w:r>
              <w:rPr>
                <w:rFonts w:hint="eastAsia" w:ascii="仿宋" w:hAnsi="仿宋" w:eastAsia="仿宋" w:cs="仿宋"/>
                <w:spacing w:val="8"/>
                <w:sz w:val="24"/>
                <w:szCs w:val="24"/>
              </w:rPr>
              <w:t>-</w:t>
            </w:r>
            <w:r>
              <w:rPr>
                <w:rFonts w:hint="eastAsia" w:ascii="仿宋" w:hAnsi="仿宋" w:eastAsia="仿宋" w:cs="仿宋"/>
                <w:sz w:val="24"/>
                <w:szCs w:val="24"/>
              </w:rPr>
              <w:t>YJYR</w:t>
            </w:r>
            <w:r>
              <w:rPr>
                <w:rFonts w:hint="eastAsia" w:ascii="仿宋" w:hAnsi="仿宋" w:eastAsia="仿宋" w:cs="仿宋"/>
                <w:spacing w:val="8"/>
                <w:sz w:val="24"/>
                <w:szCs w:val="24"/>
              </w:rPr>
              <w:t>3*6.0</w:t>
            </w:r>
            <w:r>
              <w:rPr>
                <w:rFonts w:hint="eastAsia" w:ascii="仿宋" w:hAnsi="仿宋" w:eastAsia="仿宋" w:cs="仿宋"/>
                <w:spacing w:val="3"/>
                <w:sz w:val="24"/>
                <w:szCs w:val="24"/>
              </w:rPr>
              <w:t xml:space="preserve"> </w:t>
            </w:r>
            <w:r>
              <w:rPr>
                <w:rFonts w:hint="eastAsia" w:ascii="仿宋" w:hAnsi="仿宋" w:eastAsia="仿宋" w:cs="仿宋"/>
                <w:sz w:val="24"/>
                <w:szCs w:val="24"/>
              </w:rPr>
              <w:t>mm</w:t>
            </w:r>
            <w:r>
              <w:rPr>
                <w:rFonts w:hint="eastAsia" w:ascii="仿宋" w:hAnsi="仿宋" w:eastAsia="仿宋" w:cs="仿宋"/>
                <w:spacing w:val="12"/>
                <w:sz w:val="24"/>
                <w:szCs w:val="24"/>
              </w:rPr>
              <w:t>2</w:t>
            </w:r>
          </w:p>
          <w:p w14:paraId="6EB92E5B">
            <w:pPr>
              <w:keepNext w:val="0"/>
              <w:keepLines w:val="0"/>
              <w:pageBreakBefore w:val="0"/>
              <w:widowControl w:val="0"/>
              <w:wordWrap/>
              <w:overflowPunct/>
              <w:topLinePunct w:val="0"/>
              <w:bidi w:val="0"/>
              <w:spacing w:line="300" w:lineRule="exact"/>
              <w:ind w:left="31"/>
              <w:textAlignment w:val="auto"/>
              <w:rPr>
                <w:rFonts w:hint="eastAsia" w:ascii="仿宋" w:hAnsi="仿宋" w:eastAsia="仿宋" w:cs="仿宋"/>
                <w:sz w:val="24"/>
                <w:szCs w:val="24"/>
              </w:rPr>
            </w:pPr>
            <w:r>
              <w:rPr>
                <w:rFonts w:hint="eastAsia" w:ascii="仿宋" w:hAnsi="仿宋" w:eastAsia="仿宋" w:cs="仿宋"/>
                <w:spacing w:val="6"/>
                <w:sz w:val="24"/>
                <w:szCs w:val="24"/>
              </w:rPr>
              <w:t>3.规格:10</w:t>
            </w:r>
            <w:r>
              <w:rPr>
                <w:rFonts w:hint="eastAsia" w:ascii="仿宋" w:hAnsi="仿宋" w:eastAsia="仿宋" w:cs="仿宋"/>
                <w:sz w:val="24"/>
                <w:szCs w:val="24"/>
              </w:rPr>
              <w:t>mm</w:t>
            </w:r>
            <w:r>
              <w:rPr>
                <w:rFonts w:hint="eastAsia" w:ascii="仿宋" w:hAnsi="仿宋" w:eastAsia="仿宋" w:cs="仿宋"/>
                <w:spacing w:val="6"/>
                <w:sz w:val="24"/>
                <w:szCs w:val="24"/>
              </w:rPr>
              <w:t>2以下</w:t>
            </w:r>
          </w:p>
          <w:p w14:paraId="7F5B7263">
            <w:pPr>
              <w:keepNext w:val="0"/>
              <w:keepLines w:val="0"/>
              <w:pageBreakBefore w:val="0"/>
              <w:widowControl w:val="0"/>
              <w:wordWrap/>
              <w:overflowPunct/>
              <w:topLinePunct w:val="0"/>
              <w:bidi w:val="0"/>
              <w:spacing w:line="300" w:lineRule="exact"/>
              <w:ind w:left="26"/>
              <w:textAlignment w:val="auto"/>
              <w:rPr>
                <w:rFonts w:hint="eastAsia" w:ascii="仿宋" w:hAnsi="仿宋" w:eastAsia="仿宋" w:cs="仿宋"/>
                <w:sz w:val="24"/>
                <w:szCs w:val="24"/>
              </w:rPr>
            </w:pPr>
            <w:r>
              <w:rPr>
                <w:rFonts w:hint="eastAsia" w:ascii="仿宋" w:hAnsi="仿宋" w:eastAsia="仿宋" w:cs="仿宋"/>
                <w:spacing w:val="6"/>
                <w:sz w:val="24"/>
                <w:szCs w:val="24"/>
              </w:rPr>
              <w:t>4.材质:铜芯</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22C0AB5">
            <w:pPr>
              <w:pStyle w:val="172"/>
              <w:keepNext w:val="0"/>
              <w:keepLines w:val="0"/>
              <w:pageBreakBefore w:val="0"/>
              <w:wordWrap/>
              <w:overflowPunct/>
              <w:topLinePunct w:val="0"/>
              <w:bidi w:val="0"/>
              <w:spacing w:line="441" w:lineRule="auto"/>
              <w:jc w:val="center"/>
              <w:textAlignment w:val="auto"/>
              <w:rPr>
                <w:rFonts w:hint="eastAsia" w:ascii="仿宋" w:hAnsi="仿宋" w:eastAsia="仿宋" w:cs="仿宋"/>
                <w:sz w:val="24"/>
                <w:szCs w:val="24"/>
                <w:lang w:eastAsia="zh-CN"/>
              </w:rPr>
            </w:pPr>
          </w:p>
          <w:p w14:paraId="5FC1ECF7">
            <w:pPr>
              <w:keepNext w:val="0"/>
              <w:keepLines w:val="0"/>
              <w:pageBreakBefore w:val="0"/>
              <w:kinsoku w:val="0"/>
              <w:wordWrap/>
              <w:overflowPunct/>
              <w:topLinePunct w:val="0"/>
              <w:autoSpaceDE w:val="0"/>
              <w:autoSpaceDN w:val="0"/>
              <w:bidi w:val="0"/>
              <w:adjustRightInd w:val="0"/>
              <w:snapToGrid w:val="0"/>
              <w:spacing w:before="55" w:line="231"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2"/>
                <w:position w:val="1"/>
                <w:sz w:val="24"/>
                <w:szCs w:val="24"/>
              </w:rPr>
              <w:t>400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1BD6CEB">
            <w:pPr>
              <w:keepNext w:val="0"/>
              <w:keepLines w:val="0"/>
              <w:pageBreakBefore w:val="0"/>
              <w:kinsoku w:val="0"/>
              <w:wordWrap/>
              <w:overflowPunct/>
              <w:topLinePunct w:val="0"/>
              <w:autoSpaceDE w:val="0"/>
              <w:autoSpaceDN w:val="0"/>
              <w:bidi w:val="0"/>
              <w:adjustRightInd w:val="0"/>
              <w:snapToGrid w:val="0"/>
              <w:spacing w:before="55" w:line="232"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2"/>
                <w:position w:val="3"/>
                <w:sz w:val="24"/>
                <w:szCs w:val="24"/>
              </w:rPr>
              <w:t>m</w:t>
            </w:r>
          </w:p>
        </w:tc>
      </w:tr>
      <w:tr w14:paraId="73DEDC22">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36DB3A2A">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60</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41DEB18">
            <w:pPr>
              <w:kinsoku w:val="0"/>
              <w:autoSpaceDE w:val="0"/>
              <w:autoSpaceDN w:val="0"/>
              <w:adjustRightInd w:val="0"/>
              <w:snapToGrid w:val="0"/>
              <w:spacing w:before="276" w:line="228" w:lineRule="auto"/>
              <w:ind w:left="24"/>
              <w:jc w:val="center"/>
              <w:rPr>
                <w:rFonts w:hint="eastAsia" w:ascii="仿宋" w:hAnsi="仿宋" w:eastAsia="仿宋" w:cs="仿宋"/>
                <w:color w:val="000000"/>
                <w:sz w:val="24"/>
                <w:szCs w:val="24"/>
                <w:lang w:eastAsia="en-US"/>
              </w:rPr>
            </w:pPr>
            <w:r>
              <w:rPr>
                <w:rFonts w:hint="eastAsia" w:ascii="仿宋" w:hAnsi="仿宋" w:eastAsia="仿宋" w:cs="仿宋"/>
                <w:spacing w:val="5"/>
                <w:sz w:val="24"/>
                <w:szCs w:val="24"/>
              </w:rPr>
              <w:t>线槽</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513FB99B">
            <w:pPr>
              <w:keepNext w:val="0"/>
              <w:keepLines w:val="0"/>
              <w:pageBreakBefore w:val="0"/>
              <w:widowControl w:val="0"/>
              <w:wordWrap/>
              <w:overflowPunct/>
              <w:topLinePunct w:val="0"/>
              <w:bidi w:val="0"/>
              <w:spacing w:before="96" w:line="300" w:lineRule="exact"/>
              <w:ind w:left="40"/>
              <w:textAlignment w:val="auto"/>
              <w:rPr>
                <w:rFonts w:hint="eastAsia" w:ascii="仿宋" w:hAnsi="仿宋" w:eastAsia="仿宋" w:cs="仿宋"/>
                <w:sz w:val="24"/>
                <w:szCs w:val="24"/>
              </w:rPr>
            </w:pPr>
            <w:r>
              <w:rPr>
                <w:rFonts w:hint="eastAsia" w:ascii="仿宋" w:hAnsi="仿宋" w:eastAsia="仿宋" w:cs="仿宋"/>
                <w:spacing w:val="4"/>
                <w:sz w:val="24"/>
                <w:szCs w:val="24"/>
              </w:rPr>
              <w:t>1.名称:线槽</w:t>
            </w:r>
          </w:p>
          <w:p w14:paraId="30536768">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7"/>
                <w:sz w:val="24"/>
                <w:szCs w:val="24"/>
              </w:rPr>
              <w:t>2.材质:</w:t>
            </w:r>
            <w:r>
              <w:rPr>
                <w:rFonts w:hint="eastAsia" w:ascii="仿宋" w:hAnsi="仿宋" w:eastAsia="仿宋" w:cs="仿宋"/>
                <w:sz w:val="24"/>
                <w:szCs w:val="24"/>
              </w:rPr>
              <w:t>PVC</w:t>
            </w:r>
          </w:p>
          <w:p w14:paraId="0FAFFC28">
            <w:pPr>
              <w:keepNext w:val="0"/>
              <w:keepLines w:val="0"/>
              <w:pageBreakBefore w:val="0"/>
              <w:widowControl w:val="0"/>
              <w:wordWrap/>
              <w:overflowPunct/>
              <w:topLinePunct w:val="0"/>
              <w:bidi w:val="0"/>
              <w:spacing w:line="300" w:lineRule="exact"/>
              <w:ind w:left="31"/>
              <w:textAlignment w:val="auto"/>
              <w:rPr>
                <w:rFonts w:hint="eastAsia" w:ascii="仿宋" w:hAnsi="仿宋" w:eastAsia="仿宋" w:cs="仿宋"/>
                <w:sz w:val="24"/>
                <w:szCs w:val="24"/>
              </w:rPr>
            </w:pPr>
            <w:r>
              <w:rPr>
                <w:rFonts w:hint="eastAsia" w:ascii="仿宋" w:hAnsi="仿宋" w:eastAsia="仿宋" w:cs="仿宋"/>
                <w:spacing w:val="5"/>
                <w:sz w:val="24"/>
                <w:szCs w:val="24"/>
              </w:rPr>
              <w:t>3.规格:2.5</w:t>
            </w:r>
            <w:r>
              <w:rPr>
                <w:rFonts w:hint="eastAsia" w:ascii="仿宋" w:hAnsi="仿宋" w:eastAsia="仿宋" w:cs="仿宋"/>
                <w:sz w:val="24"/>
                <w:szCs w:val="24"/>
              </w:rPr>
              <w:t>CM</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43B6C09">
            <w:pPr>
              <w:keepNext w:val="0"/>
              <w:keepLines w:val="0"/>
              <w:pageBreakBefore w:val="0"/>
              <w:kinsoku w:val="0"/>
              <w:wordWrap/>
              <w:overflowPunct/>
              <w:topLinePunct w:val="0"/>
              <w:autoSpaceDE w:val="0"/>
              <w:autoSpaceDN w:val="0"/>
              <w:bidi w:val="0"/>
              <w:adjustRightInd w:val="0"/>
              <w:snapToGrid w:val="0"/>
              <w:spacing w:before="276" w:line="231"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1"/>
                <w:position w:val="1"/>
                <w:sz w:val="24"/>
                <w:szCs w:val="24"/>
              </w:rPr>
              <w:t>3000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7BF20D5">
            <w:pPr>
              <w:keepNext w:val="0"/>
              <w:keepLines w:val="0"/>
              <w:pageBreakBefore w:val="0"/>
              <w:kinsoku w:val="0"/>
              <w:wordWrap/>
              <w:overflowPunct/>
              <w:topLinePunct w:val="0"/>
              <w:autoSpaceDE w:val="0"/>
              <w:autoSpaceDN w:val="0"/>
              <w:bidi w:val="0"/>
              <w:adjustRightInd w:val="0"/>
              <w:snapToGrid w:val="0"/>
              <w:spacing w:before="276" w:line="232"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2"/>
                <w:position w:val="3"/>
                <w:sz w:val="24"/>
                <w:szCs w:val="24"/>
              </w:rPr>
              <w:t>m</w:t>
            </w:r>
          </w:p>
        </w:tc>
      </w:tr>
      <w:tr w14:paraId="0041791A">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7BD781E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61</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648AD3C">
            <w:pPr>
              <w:kinsoku w:val="0"/>
              <w:autoSpaceDE w:val="0"/>
              <w:autoSpaceDN w:val="0"/>
              <w:adjustRightInd w:val="0"/>
              <w:snapToGrid w:val="0"/>
              <w:spacing w:before="278" w:line="228" w:lineRule="auto"/>
              <w:ind w:left="24"/>
              <w:jc w:val="center"/>
              <w:rPr>
                <w:rFonts w:hint="eastAsia" w:ascii="仿宋" w:hAnsi="仿宋" w:eastAsia="仿宋" w:cs="仿宋"/>
                <w:color w:val="000000"/>
                <w:sz w:val="24"/>
                <w:szCs w:val="24"/>
                <w:lang w:eastAsia="en-US"/>
              </w:rPr>
            </w:pPr>
            <w:r>
              <w:rPr>
                <w:rFonts w:hint="eastAsia" w:ascii="仿宋" w:hAnsi="仿宋" w:eastAsia="仿宋" w:cs="仿宋"/>
                <w:spacing w:val="5"/>
                <w:sz w:val="24"/>
                <w:szCs w:val="24"/>
              </w:rPr>
              <w:t>线槽</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8E9430B">
            <w:pPr>
              <w:keepNext w:val="0"/>
              <w:keepLines w:val="0"/>
              <w:pageBreakBefore w:val="0"/>
              <w:widowControl w:val="0"/>
              <w:wordWrap/>
              <w:overflowPunct/>
              <w:topLinePunct w:val="0"/>
              <w:bidi w:val="0"/>
              <w:spacing w:before="98" w:line="300" w:lineRule="exact"/>
              <w:ind w:left="40"/>
              <w:textAlignment w:val="auto"/>
              <w:rPr>
                <w:rFonts w:hint="eastAsia" w:ascii="仿宋" w:hAnsi="仿宋" w:eastAsia="仿宋" w:cs="仿宋"/>
                <w:sz w:val="24"/>
                <w:szCs w:val="24"/>
              </w:rPr>
            </w:pPr>
            <w:r>
              <w:rPr>
                <w:rFonts w:hint="eastAsia" w:ascii="仿宋" w:hAnsi="仿宋" w:eastAsia="仿宋" w:cs="仿宋"/>
                <w:spacing w:val="4"/>
                <w:sz w:val="24"/>
                <w:szCs w:val="24"/>
              </w:rPr>
              <w:t>1.名称:线槽</w:t>
            </w:r>
          </w:p>
          <w:p w14:paraId="05782BC9">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7"/>
                <w:sz w:val="24"/>
                <w:szCs w:val="24"/>
              </w:rPr>
              <w:t>2.材质:</w:t>
            </w:r>
            <w:r>
              <w:rPr>
                <w:rFonts w:hint="eastAsia" w:ascii="仿宋" w:hAnsi="仿宋" w:eastAsia="仿宋" w:cs="仿宋"/>
                <w:sz w:val="24"/>
                <w:szCs w:val="24"/>
              </w:rPr>
              <w:t>PVC</w:t>
            </w:r>
          </w:p>
          <w:p w14:paraId="0C39F084">
            <w:pPr>
              <w:keepNext w:val="0"/>
              <w:keepLines w:val="0"/>
              <w:pageBreakBefore w:val="0"/>
              <w:widowControl w:val="0"/>
              <w:wordWrap/>
              <w:overflowPunct/>
              <w:topLinePunct w:val="0"/>
              <w:bidi w:val="0"/>
              <w:spacing w:line="300" w:lineRule="exact"/>
              <w:ind w:left="31"/>
              <w:textAlignment w:val="auto"/>
              <w:rPr>
                <w:rFonts w:hint="eastAsia" w:ascii="仿宋" w:hAnsi="仿宋" w:eastAsia="仿宋" w:cs="仿宋"/>
                <w:sz w:val="24"/>
                <w:szCs w:val="24"/>
              </w:rPr>
            </w:pPr>
            <w:r>
              <w:rPr>
                <w:rFonts w:hint="eastAsia" w:ascii="仿宋" w:hAnsi="仿宋" w:eastAsia="仿宋" w:cs="仿宋"/>
                <w:spacing w:val="6"/>
                <w:sz w:val="24"/>
                <w:szCs w:val="24"/>
              </w:rPr>
              <w:t>3.规格:4</w:t>
            </w:r>
            <w:r>
              <w:rPr>
                <w:rFonts w:hint="eastAsia" w:ascii="仿宋" w:hAnsi="仿宋" w:eastAsia="仿宋" w:cs="仿宋"/>
                <w:sz w:val="24"/>
                <w:szCs w:val="24"/>
              </w:rPr>
              <w:t>CM</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7D02B8A">
            <w:pPr>
              <w:keepNext w:val="0"/>
              <w:keepLines w:val="0"/>
              <w:pageBreakBefore w:val="0"/>
              <w:kinsoku w:val="0"/>
              <w:wordWrap/>
              <w:overflowPunct/>
              <w:topLinePunct w:val="0"/>
              <w:autoSpaceDE w:val="0"/>
              <w:autoSpaceDN w:val="0"/>
              <w:bidi w:val="0"/>
              <w:adjustRightInd w:val="0"/>
              <w:snapToGrid w:val="0"/>
              <w:spacing w:before="277" w:line="231"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1"/>
                <w:position w:val="1"/>
                <w:sz w:val="24"/>
                <w:szCs w:val="24"/>
              </w:rPr>
              <w:t>3000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A135F6F">
            <w:pPr>
              <w:keepNext w:val="0"/>
              <w:keepLines w:val="0"/>
              <w:pageBreakBefore w:val="0"/>
              <w:kinsoku w:val="0"/>
              <w:wordWrap/>
              <w:overflowPunct/>
              <w:topLinePunct w:val="0"/>
              <w:autoSpaceDE w:val="0"/>
              <w:autoSpaceDN w:val="0"/>
              <w:bidi w:val="0"/>
              <w:adjustRightInd w:val="0"/>
              <w:snapToGrid w:val="0"/>
              <w:spacing w:before="277" w:line="232"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2"/>
                <w:position w:val="3"/>
                <w:sz w:val="24"/>
                <w:szCs w:val="24"/>
              </w:rPr>
              <w:t>m</w:t>
            </w:r>
          </w:p>
        </w:tc>
      </w:tr>
      <w:tr w14:paraId="5E361154">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018F988A">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62</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5848283">
            <w:pPr>
              <w:kinsoku w:val="0"/>
              <w:autoSpaceDE w:val="0"/>
              <w:autoSpaceDN w:val="0"/>
              <w:adjustRightInd w:val="0"/>
              <w:snapToGrid w:val="0"/>
              <w:spacing w:before="279" w:line="228" w:lineRule="auto"/>
              <w:ind w:left="24"/>
              <w:jc w:val="center"/>
              <w:rPr>
                <w:rFonts w:hint="eastAsia" w:ascii="仿宋" w:hAnsi="仿宋" w:eastAsia="仿宋" w:cs="仿宋"/>
                <w:color w:val="000000"/>
                <w:sz w:val="24"/>
                <w:szCs w:val="24"/>
                <w:lang w:eastAsia="en-US"/>
              </w:rPr>
            </w:pPr>
            <w:r>
              <w:rPr>
                <w:rFonts w:hint="eastAsia" w:ascii="仿宋" w:hAnsi="仿宋" w:eastAsia="仿宋" w:cs="仿宋"/>
                <w:spacing w:val="5"/>
                <w:sz w:val="24"/>
                <w:szCs w:val="24"/>
              </w:rPr>
              <w:t>线槽</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DF4948D">
            <w:pPr>
              <w:keepNext w:val="0"/>
              <w:keepLines w:val="0"/>
              <w:pageBreakBefore w:val="0"/>
              <w:widowControl w:val="0"/>
              <w:wordWrap/>
              <w:overflowPunct/>
              <w:topLinePunct w:val="0"/>
              <w:bidi w:val="0"/>
              <w:spacing w:before="99" w:line="300" w:lineRule="exact"/>
              <w:ind w:left="40"/>
              <w:textAlignment w:val="auto"/>
              <w:rPr>
                <w:rFonts w:hint="eastAsia" w:ascii="仿宋" w:hAnsi="仿宋" w:eastAsia="仿宋" w:cs="仿宋"/>
                <w:sz w:val="24"/>
                <w:szCs w:val="24"/>
              </w:rPr>
            </w:pPr>
            <w:r>
              <w:rPr>
                <w:rFonts w:hint="eastAsia" w:ascii="仿宋" w:hAnsi="仿宋" w:eastAsia="仿宋" w:cs="仿宋"/>
                <w:spacing w:val="4"/>
                <w:sz w:val="24"/>
                <w:szCs w:val="24"/>
              </w:rPr>
              <w:t>1.名称:线槽</w:t>
            </w:r>
          </w:p>
          <w:p w14:paraId="3A533BD7">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7"/>
                <w:sz w:val="24"/>
                <w:szCs w:val="24"/>
              </w:rPr>
              <w:t>2.材质:</w:t>
            </w:r>
            <w:r>
              <w:rPr>
                <w:rFonts w:hint="eastAsia" w:ascii="仿宋" w:hAnsi="仿宋" w:eastAsia="仿宋" w:cs="仿宋"/>
                <w:sz w:val="24"/>
                <w:szCs w:val="24"/>
              </w:rPr>
              <w:t>PVC</w:t>
            </w:r>
          </w:p>
          <w:p w14:paraId="46B52F02">
            <w:pPr>
              <w:keepNext w:val="0"/>
              <w:keepLines w:val="0"/>
              <w:pageBreakBefore w:val="0"/>
              <w:widowControl w:val="0"/>
              <w:wordWrap/>
              <w:overflowPunct/>
              <w:topLinePunct w:val="0"/>
              <w:bidi w:val="0"/>
              <w:spacing w:line="300" w:lineRule="exact"/>
              <w:ind w:left="31"/>
              <w:textAlignment w:val="auto"/>
              <w:rPr>
                <w:rFonts w:hint="eastAsia" w:ascii="仿宋" w:hAnsi="仿宋" w:eastAsia="仿宋" w:cs="仿宋"/>
                <w:sz w:val="24"/>
                <w:szCs w:val="24"/>
              </w:rPr>
            </w:pPr>
            <w:r>
              <w:rPr>
                <w:rFonts w:hint="eastAsia" w:ascii="仿宋" w:hAnsi="仿宋" w:eastAsia="仿宋" w:cs="仿宋"/>
                <w:spacing w:val="6"/>
                <w:sz w:val="24"/>
                <w:szCs w:val="24"/>
              </w:rPr>
              <w:t>3.规格:6</w:t>
            </w:r>
            <w:r>
              <w:rPr>
                <w:rFonts w:hint="eastAsia" w:ascii="仿宋" w:hAnsi="仿宋" w:eastAsia="仿宋" w:cs="仿宋"/>
                <w:sz w:val="24"/>
                <w:szCs w:val="24"/>
              </w:rPr>
              <w:t>CM</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2807AD5">
            <w:pPr>
              <w:keepNext w:val="0"/>
              <w:keepLines w:val="0"/>
              <w:pageBreakBefore w:val="0"/>
              <w:kinsoku w:val="0"/>
              <w:wordWrap/>
              <w:overflowPunct/>
              <w:topLinePunct w:val="0"/>
              <w:autoSpaceDE w:val="0"/>
              <w:autoSpaceDN w:val="0"/>
              <w:bidi w:val="0"/>
              <w:adjustRightInd w:val="0"/>
              <w:snapToGrid w:val="0"/>
              <w:spacing w:before="279" w:line="231"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1"/>
                <w:position w:val="1"/>
                <w:sz w:val="24"/>
                <w:szCs w:val="24"/>
              </w:rPr>
              <w:t>1000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9B7CC84">
            <w:pPr>
              <w:keepNext w:val="0"/>
              <w:keepLines w:val="0"/>
              <w:pageBreakBefore w:val="0"/>
              <w:kinsoku w:val="0"/>
              <w:wordWrap/>
              <w:overflowPunct/>
              <w:topLinePunct w:val="0"/>
              <w:autoSpaceDE w:val="0"/>
              <w:autoSpaceDN w:val="0"/>
              <w:bidi w:val="0"/>
              <w:adjustRightInd w:val="0"/>
              <w:snapToGrid w:val="0"/>
              <w:spacing w:before="279" w:line="232"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2"/>
                <w:position w:val="3"/>
                <w:sz w:val="24"/>
                <w:szCs w:val="24"/>
              </w:rPr>
              <w:t>m</w:t>
            </w:r>
          </w:p>
        </w:tc>
      </w:tr>
      <w:tr w14:paraId="54839F4E">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0034042C">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63</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B12F692">
            <w:pPr>
              <w:kinsoku w:val="0"/>
              <w:autoSpaceDE w:val="0"/>
              <w:autoSpaceDN w:val="0"/>
              <w:adjustRightInd w:val="0"/>
              <w:snapToGrid w:val="0"/>
              <w:spacing w:before="281" w:line="228" w:lineRule="auto"/>
              <w:ind w:left="24"/>
              <w:jc w:val="center"/>
              <w:rPr>
                <w:rFonts w:hint="eastAsia" w:ascii="仿宋" w:hAnsi="仿宋" w:eastAsia="仿宋" w:cs="仿宋"/>
                <w:color w:val="000000"/>
                <w:sz w:val="24"/>
                <w:szCs w:val="24"/>
                <w:lang w:eastAsia="en-US"/>
              </w:rPr>
            </w:pPr>
            <w:r>
              <w:rPr>
                <w:rFonts w:hint="eastAsia" w:ascii="仿宋" w:hAnsi="仿宋" w:eastAsia="仿宋" w:cs="仿宋"/>
                <w:spacing w:val="5"/>
                <w:sz w:val="24"/>
                <w:szCs w:val="24"/>
              </w:rPr>
              <w:t>线槽</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FDDFC74">
            <w:pPr>
              <w:keepNext w:val="0"/>
              <w:keepLines w:val="0"/>
              <w:pageBreakBefore w:val="0"/>
              <w:widowControl w:val="0"/>
              <w:wordWrap/>
              <w:overflowPunct/>
              <w:topLinePunct w:val="0"/>
              <w:bidi w:val="0"/>
              <w:spacing w:before="101" w:line="300" w:lineRule="exact"/>
              <w:ind w:left="40"/>
              <w:textAlignment w:val="auto"/>
              <w:rPr>
                <w:rFonts w:hint="eastAsia" w:ascii="仿宋" w:hAnsi="仿宋" w:eastAsia="仿宋" w:cs="仿宋"/>
                <w:sz w:val="24"/>
                <w:szCs w:val="24"/>
              </w:rPr>
            </w:pPr>
            <w:r>
              <w:rPr>
                <w:rFonts w:hint="eastAsia" w:ascii="仿宋" w:hAnsi="仿宋" w:eastAsia="仿宋" w:cs="仿宋"/>
                <w:spacing w:val="4"/>
                <w:sz w:val="24"/>
                <w:szCs w:val="24"/>
              </w:rPr>
              <w:t>1.名称:线槽</w:t>
            </w:r>
          </w:p>
          <w:p w14:paraId="251AB4C8">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7"/>
                <w:sz w:val="24"/>
                <w:szCs w:val="24"/>
              </w:rPr>
              <w:t>2.材质:</w:t>
            </w:r>
            <w:r>
              <w:rPr>
                <w:rFonts w:hint="eastAsia" w:ascii="仿宋" w:hAnsi="仿宋" w:eastAsia="仿宋" w:cs="仿宋"/>
                <w:sz w:val="24"/>
                <w:szCs w:val="24"/>
              </w:rPr>
              <w:t>PVC</w:t>
            </w:r>
          </w:p>
          <w:p w14:paraId="7ED0EA1A">
            <w:pPr>
              <w:keepNext w:val="0"/>
              <w:keepLines w:val="0"/>
              <w:pageBreakBefore w:val="0"/>
              <w:widowControl w:val="0"/>
              <w:wordWrap/>
              <w:overflowPunct/>
              <w:topLinePunct w:val="0"/>
              <w:bidi w:val="0"/>
              <w:spacing w:line="300" w:lineRule="exact"/>
              <w:ind w:left="31"/>
              <w:textAlignment w:val="auto"/>
              <w:rPr>
                <w:rFonts w:hint="eastAsia" w:ascii="仿宋" w:hAnsi="仿宋" w:eastAsia="仿宋" w:cs="仿宋"/>
                <w:sz w:val="24"/>
                <w:szCs w:val="24"/>
              </w:rPr>
            </w:pPr>
            <w:r>
              <w:rPr>
                <w:rFonts w:hint="eastAsia" w:ascii="仿宋" w:hAnsi="仿宋" w:eastAsia="仿宋" w:cs="仿宋"/>
                <w:spacing w:val="6"/>
                <w:sz w:val="24"/>
                <w:szCs w:val="24"/>
              </w:rPr>
              <w:t>3.规格:8</w:t>
            </w:r>
            <w:r>
              <w:rPr>
                <w:rFonts w:hint="eastAsia" w:ascii="仿宋" w:hAnsi="仿宋" w:eastAsia="仿宋" w:cs="仿宋"/>
                <w:sz w:val="24"/>
                <w:szCs w:val="24"/>
              </w:rPr>
              <w:t>CM</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9852F5E">
            <w:pPr>
              <w:keepNext w:val="0"/>
              <w:keepLines w:val="0"/>
              <w:pageBreakBefore w:val="0"/>
              <w:kinsoku w:val="0"/>
              <w:wordWrap/>
              <w:overflowPunct/>
              <w:topLinePunct w:val="0"/>
              <w:autoSpaceDE w:val="0"/>
              <w:autoSpaceDN w:val="0"/>
              <w:bidi w:val="0"/>
              <w:adjustRightInd w:val="0"/>
              <w:snapToGrid w:val="0"/>
              <w:spacing w:before="280" w:line="231"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1"/>
                <w:position w:val="1"/>
                <w:sz w:val="24"/>
                <w:szCs w:val="24"/>
              </w:rPr>
              <w:t>1000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40A4497">
            <w:pPr>
              <w:keepNext w:val="0"/>
              <w:keepLines w:val="0"/>
              <w:pageBreakBefore w:val="0"/>
              <w:kinsoku w:val="0"/>
              <w:wordWrap/>
              <w:overflowPunct/>
              <w:topLinePunct w:val="0"/>
              <w:autoSpaceDE w:val="0"/>
              <w:autoSpaceDN w:val="0"/>
              <w:bidi w:val="0"/>
              <w:adjustRightInd w:val="0"/>
              <w:snapToGrid w:val="0"/>
              <w:spacing w:before="280" w:line="232"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2"/>
                <w:position w:val="3"/>
                <w:sz w:val="24"/>
                <w:szCs w:val="24"/>
              </w:rPr>
              <w:t>m</w:t>
            </w:r>
          </w:p>
        </w:tc>
      </w:tr>
      <w:tr w14:paraId="7F3EC7B7">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1718EB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64</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5BE1881">
            <w:pPr>
              <w:kinsoku w:val="0"/>
              <w:autoSpaceDE w:val="0"/>
              <w:autoSpaceDN w:val="0"/>
              <w:adjustRightInd w:val="0"/>
              <w:snapToGrid w:val="0"/>
              <w:spacing w:before="177" w:line="228" w:lineRule="auto"/>
              <w:ind w:left="22"/>
              <w:jc w:val="center"/>
              <w:rPr>
                <w:rFonts w:hint="eastAsia" w:ascii="仿宋" w:hAnsi="仿宋" w:eastAsia="仿宋" w:cs="仿宋"/>
                <w:color w:val="000000"/>
                <w:sz w:val="24"/>
                <w:szCs w:val="24"/>
                <w:lang w:eastAsia="en-US"/>
              </w:rPr>
            </w:pPr>
            <w:r>
              <w:rPr>
                <w:rFonts w:hint="eastAsia" w:ascii="仿宋" w:hAnsi="仿宋" w:eastAsia="仿宋" w:cs="仿宋"/>
                <w:spacing w:val="7"/>
                <w:sz w:val="24"/>
                <w:szCs w:val="24"/>
              </w:rPr>
              <w:t>墙面开槽</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15D6F7B">
            <w:pPr>
              <w:keepNext w:val="0"/>
              <w:keepLines w:val="0"/>
              <w:pageBreakBefore w:val="0"/>
              <w:widowControl w:val="0"/>
              <w:wordWrap/>
              <w:overflowPunct/>
              <w:topLinePunct w:val="0"/>
              <w:bidi w:val="0"/>
              <w:spacing w:before="87" w:line="300" w:lineRule="exact"/>
              <w:ind w:left="40"/>
              <w:textAlignment w:val="auto"/>
              <w:rPr>
                <w:rFonts w:hint="eastAsia" w:ascii="仿宋" w:hAnsi="仿宋" w:eastAsia="仿宋" w:cs="仿宋"/>
                <w:sz w:val="24"/>
                <w:szCs w:val="24"/>
              </w:rPr>
            </w:pPr>
            <w:r>
              <w:rPr>
                <w:rFonts w:hint="eastAsia" w:ascii="仿宋" w:hAnsi="仿宋" w:eastAsia="仿宋" w:cs="仿宋"/>
                <w:spacing w:val="5"/>
                <w:sz w:val="24"/>
                <w:szCs w:val="24"/>
              </w:rPr>
              <w:t>1.名称:墙面开槽</w:t>
            </w:r>
          </w:p>
          <w:p w14:paraId="6D4C2A08">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7"/>
                <w:sz w:val="24"/>
                <w:szCs w:val="24"/>
              </w:rPr>
              <w:t>2.规格:5</w:t>
            </w:r>
            <w:r>
              <w:rPr>
                <w:rFonts w:hint="eastAsia" w:ascii="仿宋" w:hAnsi="仿宋" w:eastAsia="仿宋" w:cs="仿宋"/>
                <w:sz w:val="24"/>
                <w:szCs w:val="24"/>
              </w:rPr>
              <w:t>CM</w:t>
            </w:r>
            <w:r>
              <w:rPr>
                <w:rFonts w:hint="eastAsia" w:ascii="仿宋" w:hAnsi="仿宋" w:eastAsia="仿宋" w:cs="仿宋"/>
                <w:spacing w:val="7"/>
                <w:sz w:val="24"/>
                <w:szCs w:val="24"/>
              </w:rPr>
              <w:t>-20</w:t>
            </w:r>
            <w:r>
              <w:rPr>
                <w:rFonts w:hint="eastAsia" w:ascii="仿宋" w:hAnsi="仿宋" w:eastAsia="仿宋" w:cs="仿宋"/>
                <w:sz w:val="24"/>
                <w:szCs w:val="24"/>
              </w:rPr>
              <w:t>CM</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DE97393">
            <w:pPr>
              <w:keepNext w:val="0"/>
              <w:keepLines w:val="0"/>
              <w:pageBreakBefore w:val="0"/>
              <w:kinsoku w:val="0"/>
              <w:wordWrap/>
              <w:overflowPunct/>
              <w:topLinePunct w:val="0"/>
              <w:autoSpaceDE w:val="0"/>
              <w:autoSpaceDN w:val="0"/>
              <w:bidi w:val="0"/>
              <w:adjustRightInd w:val="0"/>
              <w:snapToGrid w:val="0"/>
              <w:spacing w:before="177" w:line="231"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1"/>
                <w:position w:val="1"/>
                <w:sz w:val="24"/>
                <w:szCs w:val="24"/>
              </w:rPr>
              <w:t>200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87D8A92">
            <w:pPr>
              <w:keepNext w:val="0"/>
              <w:keepLines w:val="0"/>
              <w:pageBreakBefore w:val="0"/>
              <w:kinsoku w:val="0"/>
              <w:wordWrap/>
              <w:overflowPunct/>
              <w:topLinePunct w:val="0"/>
              <w:autoSpaceDE w:val="0"/>
              <w:autoSpaceDN w:val="0"/>
              <w:bidi w:val="0"/>
              <w:adjustRightInd w:val="0"/>
              <w:snapToGrid w:val="0"/>
              <w:spacing w:before="177" w:line="232"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2"/>
                <w:position w:val="3"/>
                <w:sz w:val="24"/>
                <w:szCs w:val="24"/>
              </w:rPr>
              <w:t>m</w:t>
            </w:r>
          </w:p>
        </w:tc>
      </w:tr>
      <w:tr w14:paraId="68F377AF">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1E67EB9">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65</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0794BC7">
            <w:pPr>
              <w:kinsoku w:val="0"/>
              <w:autoSpaceDE w:val="0"/>
              <w:autoSpaceDN w:val="0"/>
              <w:adjustRightInd w:val="0"/>
              <w:snapToGrid w:val="0"/>
              <w:spacing w:before="178" w:line="228" w:lineRule="auto"/>
              <w:ind w:left="22"/>
              <w:jc w:val="center"/>
              <w:rPr>
                <w:rFonts w:hint="eastAsia" w:ascii="仿宋" w:hAnsi="仿宋" w:eastAsia="仿宋" w:cs="仿宋"/>
                <w:color w:val="000000"/>
                <w:sz w:val="24"/>
                <w:szCs w:val="24"/>
                <w:lang w:eastAsia="en-US"/>
              </w:rPr>
            </w:pPr>
            <w:r>
              <w:rPr>
                <w:rFonts w:hint="eastAsia" w:ascii="仿宋" w:hAnsi="仿宋" w:eastAsia="仿宋" w:cs="仿宋"/>
                <w:spacing w:val="7"/>
                <w:sz w:val="24"/>
                <w:szCs w:val="24"/>
              </w:rPr>
              <w:t>地面开槽</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551055B2">
            <w:pPr>
              <w:keepNext w:val="0"/>
              <w:keepLines w:val="0"/>
              <w:pageBreakBefore w:val="0"/>
              <w:widowControl w:val="0"/>
              <w:wordWrap/>
              <w:overflowPunct/>
              <w:topLinePunct w:val="0"/>
              <w:bidi w:val="0"/>
              <w:spacing w:before="88" w:line="300" w:lineRule="exact"/>
              <w:ind w:left="40"/>
              <w:textAlignment w:val="auto"/>
              <w:rPr>
                <w:rFonts w:hint="eastAsia" w:ascii="仿宋" w:hAnsi="仿宋" w:eastAsia="仿宋" w:cs="仿宋"/>
                <w:sz w:val="24"/>
                <w:szCs w:val="24"/>
              </w:rPr>
            </w:pPr>
            <w:r>
              <w:rPr>
                <w:rFonts w:hint="eastAsia" w:ascii="仿宋" w:hAnsi="仿宋" w:eastAsia="仿宋" w:cs="仿宋"/>
                <w:spacing w:val="5"/>
                <w:sz w:val="24"/>
                <w:szCs w:val="24"/>
              </w:rPr>
              <w:t>1.名称:地面开槽</w:t>
            </w:r>
          </w:p>
          <w:p w14:paraId="5BF8DCAB">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7"/>
                <w:sz w:val="24"/>
                <w:szCs w:val="24"/>
              </w:rPr>
              <w:t>2.规格:5</w:t>
            </w:r>
            <w:r>
              <w:rPr>
                <w:rFonts w:hint="eastAsia" w:ascii="仿宋" w:hAnsi="仿宋" w:eastAsia="仿宋" w:cs="仿宋"/>
                <w:sz w:val="24"/>
                <w:szCs w:val="24"/>
              </w:rPr>
              <w:t>CM</w:t>
            </w:r>
            <w:r>
              <w:rPr>
                <w:rFonts w:hint="eastAsia" w:ascii="仿宋" w:hAnsi="仿宋" w:eastAsia="仿宋" w:cs="仿宋"/>
                <w:spacing w:val="7"/>
                <w:sz w:val="24"/>
                <w:szCs w:val="24"/>
              </w:rPr>
              <w:t>-20</w:t>
            </w:r>
            <w:r>
              <w:rPr>
                <w:rFonts w:hint="eastAsia" w:ascii="仿宋" w:hAnsi="仿宋" w:eastAsia="仿宋" w:cs="仿宋"/>
                <w:sz w:val="24"/>
                <w:szCs w:val="24"/>
              </w:rPr>
              <w:t>CM</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5DD0183">
            <w:pPr>
              <w:keepNext w:val="0"/>
              <w:keepLines w:val="0"/>
              <w:pageBreakBefore w:val="0"/>
              <w:kinsoku w:val="0"/>
              <w:wordWrap/>
              <w:overflowPunct/>
              <w:topLinePunct w:val="0"/>
              <w:autoSpaceDE w:val="0"/>
              <w:autoSpaceDN w:val="0"/>
              <w:bidi w:val="0"/>
              <w:adjustRightInd w:val="0"/>
              <w:snapToGrid w:val="0"/>
              <w:spacing w:before="177" w:line="231"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3"/>
                <w:position w:val="1"/>
                <w:sz w:val="24"/>
                <w:szCs w:val="24"/>
              </w:rPr>
              <w:t>100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EDDFBB2">
            <w:pPr>
              <w:keepNext w:val="0"/>
              <w:keepLines w:val="0"/>
              <w:pageBreakBefore w:val="0"/>
              <w:kinsoku w:val="0"/>
              <w:wordWrap/>
              <w:overflowPunct/>
              <w:topLinePunct w:val="0"/>
              <w:autoSpaceDE w:val="0"/>
              <w:autoSpaceDN w:val="0"/>
              <w:bidi w:val="0"/>
              <w:adjustRightInd w:val="0"/>
              <w:snapToGrid w:val="0"/>
              <w:spacing w:before="177" w:line="232"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2"/>
                <w:position w:val="3"/>
                <w:sz w:val="24"/>
                <w:szCs w:val="24"/>
              </w:rPr>
              <w:t>m</w:t>
            </w:r>
          </w:p>
        </w:tc>
      </w:tr>
      <w:tr w14:paraId="53408374">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3553BBFB">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66</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D43DF75">
            <w:pPr>
              <w:spacing w:line="360" w:lineRule="auto"/>
              <w:jc w:val="center"/>
              <w:rPr>
                <w:rFonts w:hint="eastAsia" w:ascii="仿宋" w:hAnsi="仿宋" w:eastAsia="仿宋" w:cs="仿宋"/>
                <w:color w:val="000000"/>
                <w:sz w:val="24"/>
                <w:szCs w:val="24"/>
              </w:rPr>
            </w:pPr>
            <w:r>
              <w:rPr>
                <w:rFonts w:hint="eastAsia" w:ascii="仿宋" w:hAnsi="仿宋" w:eastAsia="仿宋" w:cs="仿宋"/>
                <w:spacing w:val="8"/>
                <w:sz w:val="24"/>
                <w:szCs w:val="24"/>
              </w:rPr>
              <w:t>监控摄像设备</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048DD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 图像传感器</w:t>
            </w:r>
          </w:p>
          <w:p w14:paraId="175853EE">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类型：1/3 英寸或 1/2.7 英寸逐行扫描 CMOS</w:t>
            </w:r>
          </w:p>
          <w:p w14:paraId="4FF46522">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像素：200 万（主流）</w:t>
            </w:r>
          </w:p>
          <w:p w14:paraId="2E1D3A3F">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分辨率：1080P (1920×1080)</w:t>
            </w:r>
          </w:p>
          <w:p w14:paraId="0A22A870">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帧率：25fps / 30fps</w:t>
            </w:r>
          </w:p>
          <w:p w14:paraId="27E69C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 镜头与视场角</w:t>
            </w:r>
          </w:p>
          <w:p w14:paraId="4D0620C4">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镜头：固定焦距 2.8mm / 4mm / 6mm / 8mm</w:t>
            </w:r>
          </w:p>
          <w:p w14:paraId="7878C2B5">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水平视场角：</w:t>
            </w:r>
          </w:p>
          <w:p w14:paraId="2733FF1D">
            <w:pPr>
              <w:keepNext w:val="0"/>
              <w:keepLines w:val="0"/>
              <w:widowControl/>
              <w:numPr>
                <w:ilvl w:val="1"/>
                <w:numId w:val="1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2.8mm：约 100°~115°</w:t>
            </w:r>
          </w:p>
          <w:p w14:paraId="59A71D60">
            <w:pPr>
              <w:keepNext w:val="0"/>
              <w:keepLines w:val="0"/>
              <w:widowControl/>
              <w:numPr>
                <w:ilvl w:val="1"/>
                <w:numId w:val="1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4mm：约 75°~85°</w:t>
            </w:r>
          </w:p>
          <w:p w14:paraId="168FA1D7">
            <w:pPr>
              <w:keepNext w:val="0"/>
              <w:keepLines w:val="0"/>
              <w:widowControl/>
              <w:numPr>
                <w:ilvl w:val="1"/>
                <w:numId w:val="1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6mm：约 50°~55°</w:t>
            </w:r>
          </w:p>
          <w:p w14:paraId="4E965B87">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光圈：F1.6 或 F1.2 大光圈</w:t>
            </w:r>
          </w:p>
          <w:p w14:paraId="4E4338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 夜视与补光</w:t>
            </w:r>
          </w:p>
          <w:p w14:paraId="15F9B02C">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红外补光：内置红外 LED</w:t>
            </w:r>
          </w:p>
          <w:p w14:paraId="0202D88E">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红外距离：20m~30m</w:t>
            </w:r>
          </w:p>
          <w:p w14:paraId="3F5364B4">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最低照度：0.01Lux（彩色），0Lux（红外开启）</w:t>
            </w:r>
          </w:p>
          <w:p w14:paraId="3322917E">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日夜切换：ICR 红外滤光片自动切换</w:t>
            </w:r>
          </w:p>
          <w:p w14:paraId="41B21E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 图像功能</w:t>
            </w:r>
          </w:p>
          <w:p w14:paraId="42A7B23B">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宽动态：120dB 数字宽动态</w:t>
            </w:r>
          </w:p>
          <w:p w14:paraId="7EE0DBFE">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背光补偿、强光抑制</w:t>
            </w:r>
          </w:p>
          <w:p w14:paraId="6D36ED34">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3D 数字降噪</w:t>
            </w:r>
          </w:p>
          <w:p w14:paraId="61E1B927">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镜像、翻转</w:t>
            </w:r>
          </w:p>
          <w:p w14:paraId="119EE9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 编码与网络</w:t>
            </w:r>
          </w:p>
          <w:p w14:paraId="65C20475">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编码标准：H.265 / H.264</w:t>
            </w:r>
          </w:p>
          <w:p w14:paraId="3E69473E">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支持双码流：主码流高清录像，子码流远程预览</w:t>
            </w:r>
          </w:p>
          <w:p w14:paraId="2B4F3527">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网络接口：10M/100M 以太网口</w:t>
            </w:r>
          </w:p>
          <w:p w14:paraId="0319749D">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协议：TCP/IP、HTTP、RTSP、ONVIF、GB28181</w:t>
            </w:r>
          </w:p>
          <w:p w14:paraId="2D86D1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 音频与报警（通用选配）</w:t>
            </w:r>
          </w:p>
          <w:p w14:paraId="7A4B5E0D">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内置麦克风或音频输入接口</w:t>
            </w:r>
          </w:p>
          <w:p w14:paraId="0AB27F42">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 路音频输出</w:t>
            </w:r>
          </w:p>
          <w:p w14:paraId="22DF782D">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 路报警输入 / 1 路报警输出</w:t>
            </w:r>
          </w:p>
          <w:p w14:paraId="57D082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 存储</w:t>
            </w:r>
          </w:p>
          <w:p w14:paraId="7E1D268F">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支持 Micro SD 卡存储，最大 128GB/256GB</w:t>
            </w:r>
          </w:p>
          <w:p w14:paraId="69F077AF">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支持 NVR 存储、NAS 存储</w:t>
            </w:r>
          </w:p>
          <w:p w14:paraId="0CAE51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8. 供电与功耗</w:t>
            </w:r>
          </w:p>
          <w:p w14:paraId="7C75A089">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供电：DC 12V ±20%</w:t>
            </w:r>
          </w:p>
          <w:p w14:paraId="54227148">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PoE 供电</w:t>
            </w:r>
          </w:p>
          <w:p w14:paraId="537C88FC">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功耗：≤5W（红外开启≤8W）</w:t>
            </w:r>
          </w:p>
          <w:p w14:paraId="2D39C3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auto"/>
                <w:sz w:val="24"/>
                <w:szCs w:val="24"/>
              </w:rPr>
            </w:pPr>
            <w:r>
              <w:rPr>
                <w:rFonts w:hint="eastAsia" w:ascii="仿宋" w:hAnsi="仿宋" w:eastAsia="仿宋" w:cs="仿宋"/>
                <w:b w:val="0"/>
                <w:bCs w:val="0"/>
                <w:color w:val="auto"/>
                <w:sz w:val="24"/>
                <w:szCs w:val="24"/>
              </w:rPr>
              <w:t>9. 物理与环境</w:t>
            </w:r>
          </w:p>
          <w:p w14:paraId="7BB55A2F">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color w:val="auto"/>
                <w:sz w:val="24"/>
                <w:szCs w:val="24"/>
              </w:rPr>
            </w:pPr>
            <w:r>
              <w:rPr>
                <w:rFonts w:hint="eastAsia" w:ascii="仿宋" w:hAnsi="仿宋" w:eastAsia="仿宋" w:cs="仿宋"/>
                <w:color w:val="auto"/>
                <w:sz w:val="24"/>
                <w:szCs w:val="24"/>
              </w:rPr>
              <w:t>外壳：塑料半球 / 金属半球</w:t>
            </w:r>
          </w:p>
          <w:p w14:paraId="59213CC6">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color w:val="auto"/>
                <w:sz w:val="24"/>
                <w:szCs w:val="24"/>
              </w:rPr>
            </w:pPr>
            <w:r>
              <w:rPr>
                <w:rFonts w:hint="eastAsia" w:ascii="仿宋" w:hAnsi="仿宋" w:eastAsia="仿宋" w:cs="仿宋"/>
                <w:color w:val="auto"/>
                <w:sz w:val="24"/>
                <w:szCs w:val="24"/>
              </w:rPr>
              <w:t>安装：吸顶安装</w:t>
            </w:r>
          </w:p>
          <w:p w14:paraId="3864114A">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color w:val="auto"/>
                <w:sz w:val="24"/>
                <w:szCs w:val="24"/>
              </w:rPr>
            </w:pPr>
            <w:r>
              <w:rPr>
                <w:rFonts w:hint="eastAsia" w:ascii="仿宋" w:hAnsi="仿宋" w:eastAsia="仿宋" w:cs="仿宋"/>
                <w:color w:val="auto"/>
                <w:sz w:val="24"/>
                <w:szCs w:val="24"/>
              </w:rPr>
              <w:t>防护等级：IP66（室外半球）</w:t>
            </w:r>
          </w:p>
          <w:p w14:paraId="3C1B0FC7">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color w:val="auto"/>
                <w:sz w:val="24"/>
                <w:szCs w:val="24"/>
              </w:rPr>
            </w:pPr>
            <w:r>
              <w:rPr>
                <w:rFonts w:hint="eastAsia" w:ascii="仿宋" w:hAnsi="仿宋" w:eastAsia="仿宋" w:cs="仿宋"/>
                <w:color w:val="auto"/>
                <w:sz w:val="24"/>
                <w:szCs w:val="24"/>
              </w:rPr>
              <w:t>工作温度：-10℃ ~ +55℃（通用）</w:t>
            </w:r>
          </w:p>
          <w:p w14:paraId="66633F8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445"/>
              </w:tabs>
              <w:spacing w:before="0" w:beforeAutospacing="0" w:after="0" w:afterAutospacing="0" w:line="360" w:lineRule="atLeast"/>
              <w:ind w:left="-360" w:leftChars="0" w:right="0" w:rightChars="0"/>
              <w:jc w:val="left"/>
              <w:rPr>
                <w:rFonts w:hint="eastAsia" w:ascii="仿宋" w:hAnsi="仿宋" w:eastAsia="仿宋" w:cs="仿宋"/>
                <w:spacing w:val="8"/>
                <w:sz w:val="24"/>
                <w:szCs w:val="24"/>
                <w:highlight w:val="yellow"/>
                <w:lang w:eastAsia="zh-CN"/>
              </w:rPr>
            </w:pPr>
            <w:r>
              <w:rPr>
                <w:rFonts w:hint="eastAsia" w:ascii="仿宋" w:hAnsi="仿宋" w:eastAsia="仿宋" w:cs="仿宋"/>
                <w:color w:val="auto"/>
                <w:sz w:val="24"/>
                <w:szCs w:val="24"/>
                <w:lang w:eastAsia="zh-CN"/>
              </w:rPr>
              <w:tab/>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湿度：≤90%（无冷凝）</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351F4E3">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0A19377">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14:paraId="69A04D24">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4894BC71">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67</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316E618">
            <w:pPr>
              <w:spacing w:line="360" w:lineRule="auto"/>
              <w:jc w:val="center"/>
              <w:rPr>
                <w:rFonts w:hint="eastAsia" w:ascii="仿宋" w:hAnsi="仿宋" w:eastAsia="仿宋" w:cs="仿宋"/>
                <w:color w:val="000000"/>
                <w:sz w:val="24"/>
                <w:szCs w:val="24"/>
              </w:rPr>
            </w:pPr>
            <w:r>
              <w:rPr>
                <w:rFonts w:hint="eastAsia" w:ascii="仿宋" w:hAnsi="仿宋" w:eastAsia="仿宋" w:cs="仿宋"/>
                <w:spacing w:val="8"/>
                <w:sz w:val="24"/>
                <w:szCs w:val="24"/>
              </w:rPr>
              <w:t>硬盘录像机</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130E017">
            <w:pPr>
              <w:keepNext w:val="0"/>
              <w:keepLines w:val="0"/>
              <w:pageBreakBefore w:val="0"/>
              <w:widowControl w:val="0"/>
              <w:wordWrap/>
              <w:overflowPunct/>
              <w:topLinePunct w:val="0"/>
              <w:bidi w:val="0"/>
              <w:spacing w:before="143" w:line="300" w:lineRule="exact"/>
              <w:ind w:left="28" w:right="49" w:firstLine="13"/>
              <w:textAlignment w:val="auto"/>
              <w:rPr>
                <w:rFonts w:hint="eastAsia" w:ascii="仿宋" w:hAnsi="仿宋" w:eastAsia="仿宋" w:cs="仿宋"/>
                <w:sz w:val="24"/>
                <w:szCs w:val="24"/>
              </w:rPr>
            </w:pPr>
            <w:r>
              <w:rPr>
                <w:rFonts w:hint="eastAsia" w:ascii="仿宋" w:hAnsi="仿宋" w:eastAsia="仿宋" w:cs="仿宋"/>
                <w:spacing w:val="1"/>
                <w:sz w:val="24"/>
                <w:szCs w:val="24"/>
              </w:rPr>
              <w:t>1.规格:3U标准机架式，</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2</w:t>
            </w:r>
            <w:r>
              <w:rPr>
                <w:rFonts w:hint="eastAsia" w:ascii="仿宋" w:hAnsi="仿宋" w:eastAsia="仿宋" w:cs="仿宋"/>
                <w:spacing w:val="15"/>
                <w:sz w:val="24"/>
                <w:szCs w:val="24"/>
              </w:rPr>
              <w:t>个</w:t>
            </w:r>
            <w:r>
              <w:rPr>
                <w:rFonts w:hint="eastAsia" w:ascii="仿宋" w:hAnsi="仿宋" w:eastAsia="仿宋" w:cs="仿宋"/>
                <w:sz w:val="24"/>
                <w:szCs w:val="24"/>
              </w:rPr>
              <w:t>HDMI</w:t>
            </w:r>
            <w:r>
              <w:rPr>
                <w:rFonts w:hint="eastAsia" w:ascii="仿宋" w:hAnsi="仿宋" w:eastAsia="仿宋" w:cs="仿宋"/>
                <w:spacing w:val="15"/>
                <w:sz w:val="24"/>
                <w:szCs w:val="24"/>
              </w:rPr>
              <w:t>，2个</w:t>
            </w:r>
            <w:r>
              <w:rPr>
                <w:rFonts w:hint="eastAsia" w:ascii="仿宋" w:hAnsi="仿宋" w:eastAsia="仿宋" w:cs="仿宋"/>
                <w:sz w:val="24"/>
                <w:szCs w:val="24"/>
              </w:rPr>
              <w:t>VGA</w:t>
            </w:r>
            <w:r>
              <w:rPr>
                <w:rFonts w:hint="eastAsia" w:ascii="仿宋" w:hAnsi="仿宋" w:eastAsia="仿宋" w:cs="仿宋"/>
                <w:spacing w:val="15"/>
                <w:sz w:val="24"/>
                <w:szCs w:val="24"/>
              </w:rPr>
              <w:t>,</w:t>
            </w:r>
            <w:r>
              <w:rPr>
                <w:rFonts w:hint="eastAsia" w:ascii="仿宋" w:hAnsi="仿宋" w:eastAsia="仿宋" w:cs="仿宋"/>
                <w:sz w:val="24"/>
                <w:szCs w:val="24"/>
              </w:rPr>
              <w:t>HDMI</w:t>
            </w:r>
            <w:r>
              <w:rPr>
                <w:rFonts w:hint="eastAsia" w:ascii="仿宋" w:hAnsi="仿宋" w:eastAsia="仿宋" w:cs="仿宋"/>
                <w:spacing w:val="15"/>
                <w:sz w:val="24"/>
                <w:szCs w:val="24"/>
              </w:rPr>
              <w:t>+</w:t>
            </w:r>
          </w:p>
          <w:p w14:paraId="3DE6DE0A">
            <w:pPr>
              <w:keepNext w:val="0"/>
              <w:keepLines w:val="0"/>
              <w:pageBreakBefore w:val="0"/>
              <w:widowControl w:val="0"/>
              <w:wordWrap/>
              <w:overflowPunct/>
              <w:topLinePunct w:val="0"/>
              <w:bidi w:val="0"/>
              <w:spacing w:line="300" w:lineRule="exact"/>
              <w:textAlignment w:val="auto"/>
              <w:rPr>
                <w:rFonts w:hint="eastAsia" w:ascii="仿宋" w:hAnsi="仿宋" w:eastAsia="仿宋" w:cs="仿宋"/>
                <w:color w:val="000000"/>
                <w:sz w:val="24"/>
                <w:szCs w:val="24"/>
              </w:rPr>
            </w:pPr>
            <w:r>
              <w:rPr>
                <w:rFonts w:hint="eastAsia" w:ascii="仿宋" w:hAnsi="仿宋" w:eastAsia="仿宋" w:cs="仿宋"/>
                <w:spacing w:val="-2"/>
                <w:sz w:val="24"/>
                <w:szCs w:val="24"/>
              </w:rPr>
              <w:t>VGA组内同源，</w:t>
            </w:r>
            <w:r>
              <w:rPr>
                <w:rFonts w:hint="eastAsia" w:ascii="仿宋" w:hAnsi="仿宋" w:eastAsia="仿宋" w:cs="仿宋"/>
                <w:spacing w:val="-6"/>
                <w:sz w:val="24"/>
                <w:szCs w:val="24"/>
              </w:rPr>
              <w:t xml:space="preserve"> </w:t>
            </w:r>
            <w:r>
              <w:rPr>
                <w:rFonts w:hint="eastAsia" w:ascii="仿宋" w:hAnsi="仿宋" w:eastAsia="仿宋" w:cs="仿宋"/>
                <w:spacing w:val="-2"/>
                <w:sz w:val="24"/>
                <w:szCs w:val="24"/>
              </w:rPr>
              <w:t>16盘位，</w:t>
            </w:r>
            <w:r>
              <w:rPr>
                <w:rFonts w:hint="eastAsia" w:ascii="仿宋" w:hAnsi="仿宋" w:eastAsia="仿宋" w:cs="仿宋"/>
                <w:spacing w:val="7"/>
                <w:sz w:val="24"/>
                <w:szCs w:val="24"/>
              </w:rPr>
              <w:t>可满配6</w:t>
            </w:r>
            <w:r>
              <w:rPr>
                <w:rFonts w:hint="eastAsia" w:ascii="仿宋" w:hAnsi="仿宋" w:eastAsia="仿宋" w:cs="仿宋"/>
                <w:sz w:val="24"/>
                <w:szCs w:val="24"/>
              </w:rPr>
              <w:t>TB</w:t>
            </w:r>
            <w:r>
              <w:rPr>
                <w:rFonts w:hint="eastAsia" w:ascii="仿宋" w:hAnsi="仿宋" w:eastAsia="仿宋" w:cs="仿宋"/>
                <w:spacing w:val="7"/>
                <w:sz w:val="24"/>
                <w:szCs w:val="24"/>
              </w:rPr>
              <w:t>硬盘 ；</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0798BC3">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EFB544A">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14:paraId="509299A4">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06709F6A">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68</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2AEEC9D">
            <w:pPr>
              <w:spacing w:line="360" w:lineRule="auto"/>
              <w:jc w:val="center"/>
              <w:rPr>
                <w:rFonts w:hint="eastAsia" w:ascii="仿宋" w:hAnsi="仿宋" w:eastAsia="仿宋" w:cs="仿宋"/>
                <w:color w:val="000000"/>
                <w:sz w:val="24"/>
                <w:szCs w:val="24"/>
              </w:rPr>
            </w:pPr>
            <w:r>
              <w:rPr>
                <w:rFonts w:hint="eastAsia" w:ascii="仿宋" w:hAnsi="仿宋" w:eastAsia="仿宋" w:cs="仿宋"/>
                <w:spacing w:val="8"/>
                <w:sz w:val="24"/>
                <w:szCs w:val="24"/>
              </w:rPr>
              <w:t>监控汇聚交换机</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B883391">
            <w:pPr>
              <w:keepNext w:val="0"/>
              <w:keepLines w:val="0"/>
              <w:pageBreakBefore w:val="0"/>
              <w:widowControl w:val="0"/>
              <w:wordWrap/>
              <w:overflowPunct/>
              <w:topLinePunct w:val="0"/>
              <w:bidi w:val="0"/>
              <w:spacing w:before="174" w:line="300" w:lineRule="exact"/>
              <w:ind w:left="28"/>
              <w:textAlignment w:val="auto"/>
              <w:rPr>
                <w:rFonts w:hint="eastAsia" w:ascii="仿宋" w:hAnsi="仿宋" w:eastAsia="仿宋" w:cs="仿宋"/>
                <w:sz w:val="24"/>
                <w:szCs w:val="24"/>
              </w:rPr>
            </w:pPr>
            <w:r>
              <w:rPr>
                <w:rFonts w:hint="eastAsia" w:ascii="仿宋" w:hAnsi="仿宋" w:eastAsia="仿宋" w:cs="仿宋"/>
                <w:spacing w:val="8"/>
                <w:sz w:val="24"/>
                <w:szCs w:val="24"/>
              </w:rPr>
              <w:t>千兆24口汇聚交换机</w:t>
            </w:r>
          </w:p>
          <w:p w14:paraId="71F88345">
            <w:pPr>
              <w:keepNext w:val="0"/>
              <w:keepLines w:val="0"/>
              <w:pageBreakBefore w:val="0"/>
              <w:widowControl w:val="0"/>
              <w:wordWrap/>
              <w:overflowPunct/>
              <w:topLinePunct w:val="0"/>
              <w:bidi w:val="0"/>
              <w:spacing w:line="300" w:lineRule="exact"/>
              <w:ind w:left="26" w:right="49" w:firstLine="15"/>
              <w:textAlignment w:val="auto"/>
              <w:rPr>
                <w:rFonts w:hint="eastAsia" w:ascii="仿宋" w:hAnsi="仿宋" w:eastAsia="仿宋" w:cs="仿宋"/>
                <w:sz w:val="24"/>
                <w:szCs w:val="24"/>
              </w:rPr>
            </w:pPr>
            <w:r>
              <w:rPr>
                <w:rFonts w:hint="eastAsia" w:ascii="仿宋" w:hAnsi="仿宋" w:eastAsia="仿宋" w:cs="仿宋"/>
                <w:spacing w:val="6"/>
                <w:sz w:val="24"/>
                <w:szCs w:val="24"/>
              </w:rPr>
              <w:t>1.性能：交换容量≥598</w:t>
            </w:r>
            <w:r>
              <w:rPr>
                <w:rFonts w:hint="eastAsia" w:ascii="仿宋" w:hAnsi="仿宋" w:eastAsia="仿宋" w:cs="仿宋"/>
                <w:spacing w:val="1"/>
                <w:sz w:val="24"/>
                <w:szCs w:val="24"/>
              </w:rPr>
              <w:t xml:space="preserve"> </w:t>
            </w:r>
            <w:r>
              <w:rPr>
                <w:rFonts w:hint="eastAsia" w:ascii="仿宋" w:hAnsi="仿宋" w:eastAsia="仿宋" w:cs="仿宋"/>
                <w:sz w:val="24"/>
                <w:szCs w:val="24"/>
              </w:rPr>
              <w:t>Gbps</w:t>
            </w:r>
            <w:r>
              <w:rPr>
                <w:rFonts w:hint="eastAsia" w:ascii="仿宋" w:hAnsi="仿宋" w:eastAsia="仿宋" w:cs="仿宋"/>
                <w:spacing w:val="9"/>
                <w:sz w:val="24"/>
                <w:szCs w:val="24"/>
              </w:rPr>
              <w:t>；转发性能≥222</w:t>
            </w:r>
          </w:p>
          <w:p w14:paraId="598E934C">
            <w:pPr>
              <w:keepNext w:val="0"/>
              <w:keepLines w:val="0"/>
              <w:pageBreakBefore w:val="0"/>
              <w:widowControl w:val="0"/>
              <w:wordWrap/>
              <w:overflowPunct/>
              <w:topLinePunct w:val="0"/>
              <w:bidi w:val="0"/>
              <w:spacing w:before="4" w:line="300" w:lineRule="exact"/>
              <w:ind w:left="23"/>
              <w:textAlignment w:val="auto"/>
              <w:rPr>
                <w:rFonts w:hint="eastAsia" w:ascii="仿宋" w:hAnsi="仿宋" w:eastAsia="仿宋" w:cs="仿宋"/>
                <w:sz w:val="24"/>
                <w:szCs w:val="24"/>
                <w:lang w:eastAsia="en-US"/>
              </w:rPr>
            </w:pPr>
            <w:r>
              <w:rPr>
                <w:rFonts w:hint="eastAsia" w:ascii="仿宋" w:hAnsi="仿宋" w:eastAsia="仿宋" w:cs="仿宋"/>
                <w:spacing w:val="4"/>
                <w:sz w:val="24"/>
                <w:szCs w:val="24"/>
              </w:rPr>
              <w:t>Mpps</w:t>
            </w:r>
          </w:p>
          <w:p w14:paraId="3C9CDF2D">
            <w:pPr>
              <w:keepNext w:val="0"/>
              <w:keepLines w:val="0"/>
              <w:pageBreakBefore w:val="0"/>
              <w:widowControl w:val="0"/>
              <w:wordWrap/>
              <w:overflowPunct/>
              <w:topLinePunct w:val="0"/>
              <w:bidi w:val="0"/>
              <w:spacing w:before="55" w:line="300" w:lineRule="exact"/>
              <w:ind w:left="23"/>
              <w:textAlignment w:val="auto"/>
              <w:rPr>
                <w:rFonts w:hint="eastAsia" w:ascii="仿宋" w:hAnsi="仿宋" w:eastAsia="仿宋" w:cs="仿宋"/>
                <w:sz w:val="24"/>
                <w:szCs w:val="24"/>
              </w:rPr>
            </w:pPr>
            <w:r>
              <w:rPr>
                <w:rFonts w:hint="eastAsia" w:ascii="仿宋" w:hAnsi="仿宋" w:eastAsia="仿宋" w:cs="仿宋"/>
                <w:spacing w:val="8"/>
                <w:sz w:val="24"/>
                <w:szCs w:val="24"/>
              </w:rPr>
              <w:t>2.性能指标</w:t>
            </w:r>
            <w:r>
              <w:rPr>
                <w:rFonts w:hint="eastAsia" w:ascii="仿宋" w:hAnsi="仿宋" w:eastAsia="仿宋" w:cs="仿宋"/>
                <w:sz w:val="24"/>
                <w:szCs w:val="24"/>
              </w:rPr>
              <w:t>MAC</w:t>
            </w:r>
            <w:r>
              <w:rPr>
                <w:rFonts w:hint="eastAsia" w:ascii="仿宋" w:hAnsi="仿宋" w:eastAsia="仿宋" w:cs="仿宋"/>
                <w:spacing w:val="8"/>
                <w:sz w:val="24"/>
                <w:szCs w:val="24"/>
              </w:rPr>
              <w:t xml:space="preserve">地址表≥ </w:t>
            </w:r>
            <w:r>
              <w:rPr>
                <w:rFonts w:hint="eastAsia" w:ascii="仿宋" w:hAnsi="仿宋" w:eastAsia="仿宋" w:cs="仿宋"/>
                <w:spacing w:val="6"/>
                <w:sz w:val="24"/>
                <w:szCs w:val="24"/>
              </w:rPr>
              <w:t>32K、路由表容量≥24K、</w:t>
            </w:r>
            <w:r>
              <w:rPr>
                <w:rFonts w:hint="eastAsia" w:ascii="仿宋" w:hAnsi="仿宋" w:eastAsia="仿宋" w:cs="仿宋"/>
                <w:sz w:val="24"/>
                <w:szCs w:val="24"/>
              </w:rPr>
              <w:t>ARP</w:t>
            </w:r>
            <w:r>
              <w:rPr>
                <w:rFonts w:hint="eastAsia" w:ascii="仿宋" w:hAnsi="仿宋" w:eastAsia="仿宋" w:cs="仿宋"/>
                <w:spacing w:val="9"/>
                <w:sz w:val="24"/>
                <w:szCs w:val="24"/>
              </w:rPr>
              <w:t>表项≥16K</w:t>
            </w:r>
          </w:p>
          <w:p w14:paraId="2F61B664">
            <w:pPr>
              <w:keepNext w:val="0"/>
              <w:keepLines w:val="0"/>
              <w:pageBreakBefore w:val="0"/>
              <w:widowControl w:val="0"/>
              <w:wordWrap/>
              <w:overflowPunct/>
              <w:topLinePunct w:val="0"/>
              <w:bidi w:val="0"/>
              <w:spacing w:line="300" w:lineRule="exact"/>
              <w:ind w:left="32" w:right="48"/>
              <w:textAlignment w:val="auto"/>
              <w:rPr>
                <w:rFonts w:hint="eastAsia" w:ascii="仿宋" w:hAnsi="仿宋" w:eastAsia="仿宋" w:cs="仿宋"/>
                <w:sz w:val="24"/>
                <w:szCs w:val="24"/>
              </w:rPr>
            </w:pPr>
            <w:r>
              <w:rPr>
                <w:rFonts w:hint="eastAsia" w:ascii="仿宋" w:hAnsi="仿宋" w:eastAsia="仿宋" w:cs="仿宋"/>
                <w:spacing w:val="7"/>
                <w:sz w:val="24"/>
                <w:szCs w:val="24"/>
              </w:rPr>
              <w:t>3.接口类型：≥24千兆</w:t>
            </w:r>
            <w:r>
              <w:rPr>
                <w:rFonts w:hint="eastAsia" w:ascii="仿宋" w:hAnsi="仿宋" w:eastAsia="仿宋" w:cs="仿宋"/>
                <w:spacing w:val="8"/>
                <w:sz w:val="24"/>
                <w:szCs w:val="24"/>
              </w:rPr>
              <w:t>电口(其中8个</w:t>
            </w:r>
            <w:r>
              <w:rPr>
                <w:rFonts w:hint="eastAsia" w:ascii="仿宋" w:hAnsi="仿宋" w:eastAsia="仿宋" w:cs="仿宋"/>
                <w:sz w:val="24"/>
                <w:szCs w:val="24"/>
              </w:rPr>
              <w:t>combo</w:t>
            </w:r>
            <w:r>
              <w:rPr>
                <w:rFonts w:hint="eastAsia" w:ascii="仿宋" w:hAnsi="仿宋" w:eastAsia="仿宋" w:cs="仿宋"/>
                <w:spacing w:val="8"/>
                <w:sz w:val="24"/>
                <w:szCs w:val="24"/>
              </w:rPr>
              <w:t>口)+4</w:t>
            </w:r>
            <w:r>
              <w:rPr>
                <w:rFonts w:hint="eastAsia" w:ascii="仿宋" w:hAnsi="仿宋" w:eastAsia="仿宋" w:cs="仿宋"/>
                <w:spacing w:val="10"/>
                <w:sz w:val="24"/>
                <w:szCs w:val="24"/>
              </w:rPr>
              <w:t>万兆</w:t>
            </w:r>
            <w:r>
              <w:rPr>
                <w:rFonts w:hint="eastAsia" w:ascii="仿宋" w:hAnsi="仿宋" w:eastAsia="仿宋" w:cs="仿宋"/>
                <w:sz w:val="24"/>
                <w:szCs w:val="24"/>
              </w:rPr>
              <w:t>SFP</w:t>
            </w:r>
            <w:r>
              <w:rPr>
                <w:rFonts w:hint="eastAsia" w:ascii="仿宋" w:hAnsi="仿宋" w:eastAsia="仿宋" w:cs="仿宋"/>
                <w:spacing w:val="10"/>
                <w:sz w:val="24"/>
                <w:szCs w:val="24"/>
              </w:rPr>
              <w:t>光口+1个</w:t>
            </w:r>
            <w:r>
              <w:rPr>
                <w:rFonts w:hint="eastAsia" w:ascii="仿宋" w:hAnsi="仿宋" w:eastAsia="仿宋" w:cs="仿宋"/>
                <w:sz w:val="24"/>
                <w:szCs w:val="24"/>
              </w:rPr>
              <w:t>Slot</w:t>
            </w:r>
            <w:r>
              <w:rPr>
                <w:rFonts w:hint="eastAsia" w:ascii="仿宋" w:hAnsi="仿宋" w:eastAsia="仿宋" w:cs="仿宋"/>
                <w:spacing w:val="10"/>
                <w:sz w:val="24"/>
                <w:szCs w:val="24"/>
              </w:rPr>
              <w:t>，</w:t>
            </w:r>
            <w:r>
              <w:rPr>
                <w:rFonts w:hint="eastAsia" w:ascii="仿宋" w:hAnsi="仿宋" w:eastAsia="仿宋" w:cs="仿宋"/>
                <w:spacing w:val="15"/>
                <w:sz w:val="24"/>
                <w:szCs w:val="24"/>
              </w:rPr>
              <w:t>≥1个</w:t>
            </w:r>
            <w:r>
              <w:rPr>
                <w:rFonts w:hint="eastAsia" w:ascii="仿宋" w:hAnsi="仿宋" w:eastAsia="仿宋" w:cs="仿宋"/>
                <w:sz w:val="24"/>
                <w:szCs w:val="24"/>
              </w:rPr>
              <w:t>mini</w:t>
            </w:r>
            <w:r>
              <w:rPr>
                <w:rFonts w:hint="eastAsia" w:ascii="仿宋" w:hAnsi="仿宋" w:eastAsia="仿宋" w:cs="仿宋"/>
                <w:spacing w:val="15"/>
                <w:sz w:val="24"/>
                <w:szCs w:val="24"/>
              </w:rPr>
              <w:t xml:space="preserve"> </w:t>
            </w:r>
            <w:r>
              <w:rPr>
                <w:rFonts w:hint="eastAsia" w:ascii="仿宋" w:hAnsi="仿宋" w:eastAsia="仿宋" w:cs="仿宋"/>
                <w:sz w:val="24"/>
                <w:szCs w:val="24"/>
              </w:rPr>
              <w:t>USB</w:t>
            </w:r>
            <w:r>
              <w:rPr>
                <w:rFonts w:hint="eastAsia" w:ascii="仿宋" w:hAnsi="仿宋" w:eastAsia="仿宋" w:cs="仿宋"/>
                <w:spacing w:val="16"/>
                <w:sz w:val="24"/>
                <w:szCs w:val="24"/>
              </w:rPr>
              <w:t xml:space="preserve"> </w:t>
            </w:r>
            <w:r>
              <w:rPr>
                <w:rFonts w:hint="eastAsia" w:ascii="仿宋" w:hAnsi="仿宋" w:eastAsia="仿宋" w:cs="仿宋"/>
                <w:sz w:val="24"/>
                <w:szCs w:val="24"/>
              </w:rPr>
              <w:t>console</w:t>
            </w:r>
            <w:r>
              <w:rPr>
                <w:rFonts w:hint="eastAsia" w:ascii="仿宋" w:hAnsi="仿宋" w:eastAsia="仿宋" w:cs="仿宋"/>
                <w:spacing w:val="4"/>
                <w:sz w:val="24"/>
                <w:szCs w:val="24"/>
              </w:rPr>
              <w:t>口和1个</w:t>
            </w:r>
            <w:r>
              <w:rPr>
                <w:rFonts w:hint="eastAsia" w:ascii="仿宋" w:hAnsi="仿宋" w:eastAsia="仿宋" w:cs="仿宋"/>
                <w:sz w:val="24"/>
                <w:szCs w:val="24"/>
              </w:rPr>
              <w:t>USB</w:t>
            </w:r>
            <w:r>
              <w:rPr>
                <w:rFonts w:hint="eastAsia" w:ascii="仿宋" w:hAnsi="仿宋" w:eastAsia="仿宋" w:cs="仿宋"/>
                <w:spacing w:val="4"/>
                <w:sz w:val="24"/>
                <w:szCs w:val="24"/>
              </w:rPr>
              <w:t>口</w:t>
            </w:r>
          </w:p>
          <w:p w14:paraId="2918A16E">
            <w:pPr>
              <w:keepNext w:val="0"/>
              <w:keepLines w:val="0"/>
              <w:pageBreakBefore w:val="0"/>
              <w:widowControl w:val="0"/>
              <w:wordWrap/>
              <w:overflowPunct/>
              <w:topLinePunct w:val="0"/>
              <w:bidi w:val="0"/>
              <w:spacing w:line="300" w:lineRule="exact"/>
              <w:ind w:left="41" w:right="48" w:hanging="14"/>
              <w:textAlignment w:val="auto"/>
              <w:rPr>
                <w:rFonts w:hint="eastAsia" w:ascii="仿宋" w:hAnsi="仿宋" w:eastAsia="仿宋" w:cs="仿宋"/>
                <w:sz w:val="24"/>
                <w:szCs w:val="24"/>
              </w:rPr>
            </w:pPr>
            <w:r>
              <w:rPr>
                <w:rFonts w:hint="eastAsia" w:ascii="仿宋" w:hAnsi="仿宋" w:eastAsia="仿宋" w:cs="仿宋"/>
                <w:spacing w:val="14"/>
                <w:sz w:val="24"/>
                <w:szCs w:val="24"/>
              </w:rPr>
              <w:t>4.支持横向虚拟化(≥9</w:t>
            </w:r>
            <w:r>
              <w:rPr>
                <w:rFonts w:hint="eastAsia" w:ascii="仿宋" w:hAnsi="仿宋" w:eastAsia="仿宋" w:cs="仿宋"/>
                <w:spacing w:val="7"/>
                <w:sz w:val="24"/>
                <w:szCs w:val="24"/>
              </w:rPr>
              <w:t>台设备，最大堆叠带宽≥</w:t>
            </w:r>
            <w:r>
              <w:rPr>
                <w:rFonts w:hint="eastAsia" w:ascii="仿宋" w:hAnsi="仿宋" w:eastAsia="仿宋" w:cs="仿宋"/>
                <w:spacing w:val="8"/>
                <w:sz w:val="24"/>
                <w:szCs w:val="24"/>
              </w:rPr>
              <w:t xml:space="preserve"> </w:t>
            </w:r>
            <w:r>
              <w:rPr>
                <w:rFonts w:hint="eastAsia" w:ascii="仿宋" w:hAnsi="仿宋" w:eastAsia="仿宋" w:cs="仿宋"/>
                <w:spacing w:val="-1"/>
                <w:sz w:val="24"/>
                <w:szCs w:val="24"/>
              </w:rPr>
              <w:t>160G）</w:t>
            </w:r>
          </w:p>
          <w:p w14:paraId="6D15FEF7">
            <w:pPr>
              <w:keepNext w:val="0"/>
              <w:keepLines w:val="0"/>
              <w:pageBreakBefore w:val="0"/>
              <w:widowControl w:val="0"/>
              <w:wordWrap/>
              <w:overflowPunct/>
              <w:topLinePunct w:val="0"/>
              <w:bidi w:val="0"/>
              <w:spacing w:before="1" w:line="300" w:lineRule="exact"/>
              <w:ind w:left="25" w:right="228" w:firstLine="7"/>
              <w:textAlignment w:val="auto"/>
              <w:rPr>
                <w:rFonts w:hint="eastAsia" w:ascii="仿宋" w:hAnsi="仿宋" w:eastAsia="仿宋" w:cs="仿宋"/>
                <w:sz w:val="24"/>
                <w:szCs w:val="24"/>
              </w:rPr>
            </w:pPr>
            <w:r>
              <w:rPr>
                <w:rFonts w:hint="eastAsia" w:ascii="仿宋" w:hAnsi="仿宋" w:eastAsia="仿宋" w:cs="仿宋"/>
                <w:spacing w:val="12"/>
                <w:sz w:val="24"/>
                <w:szCs w:val="24"/>
              </w:rPr>
              <w:t>5.支持</w:t>
            </w:r>
            <w:r>
              <w:rPr>
                <w:rFonts w:hint="eastAsia" w:ascii="仿宋" w:hAnsi="仿宋" w:eastAsia="仿宋" w:cs="仿宋"/>
                <w:sz w:val="24"/>
                <w:szCs w:val="24"/>
              </w:rPr>
              <w:t>STP</w:t>
            </w:r>
            <w:r>
              <w:rPr>
                <w:rFonts w:hint="eastAsia" w:ascii="仿宋" w:hAnsi="仿宋" w:eastAsia="仿宋" w:cs="仿宋"/>
                <w:spacing w:val="12"/>
                <w:sz w:val="24"/>
                <w:szCs w:val="24"/>
              </w:rPr>
              <w:t>/</w:t>
            </w:r>
            <w:r>
              <w:rPr>
                <w:rFonts w:hint="eastAsia" w:ascii="仿宋" w:hAnsi="仿宋" w:eastAsia="仿宋" w:cs="仿宋"/>
                <w:sz w:val="24"/>
                <w:szCs w:val="24"/>
              </w:rPr>
              <w:t>RSTP</w:t>
            </w:r>
            <w:r>
              <w:rPr>
                <w:rFonts w:hint="eastAsia" w:ascii="仿宋" w:hAnsi="仿宋" w:eastAsia="仿宋" w:cs="仿宋"/>
                <w:spacing w:val="12"/>
                <w:sz w:val="24"/>
                <w:szCs w:val="24"/>
              </w:rPr>
              <w:t>/</w:t>
            </w:r>
            <w:r>
              <w:rPr>
                <w:rFonts w:hint="eastAsia" w:ascii="仿宋" w:hAnsi="仿宋" w:eastAsia="仿宋" w:cs="仿宋"/>
                <w:sz w:val="24"/>
                <w:szCs w:val="24"/>
              </w:rPr>
              <w:t>MSTP</w:t>
            </w:r>
          </w:p>
          <w:p w14:paraId="0EC712D5">
            <w:pPr>
              <w:keepNext w:val="0"/>
              <w:keepLines w:val="0"/>
              <w:pageBreakBefore w:val="0"/>
              <w:widowControl w:val="0"/>
              <w:wordWrap/>
              <w:overflowPunct/>
              <w:topLinePunct w:val="0"/>
              <w:bidi w:val="0"/>
              <w:spacing w:before="1" w:line="300" w:lineRule="exact"/>
              <w:ind w:left="25" w:right="228" w:firstLine="7"/>
              <w:textAlignment w:val="auto"/>
              <w:rPr>
                <w:rFonts w:hint="eastAsia" w:ascii="仿宋" w:hAnsi="仿宋" w:eastAsia="仿宋" w:cs="仿宋"/>
                <w:sz w:val="24"/>
                <w:szCs w:val="24"/>
              </w:rPr>
            </w:pPr>
            <w:r>
              <w:rPr>
                <w:rFonts w:hint="eastAsia" w:ascii="仿宋" w:hAnsi="仿宋" w:eastAsia="仿宋" w:cs="仿宋"/>
                <w:spacing w:val="12"/>
                <w:sz w:val="24"/>
                <w:szCs w:val="24"/>
              </w:rPr>
              <w:t>6.支持</w:t>
            </w:r>
            <w:r>
              <w:rPr>
                <w:rFonts w:hint="eastAsia" w:ascii="仿宋" w:hAnsi="仿宋" w:eastAsia="仿宋" w:cs="仿宋"/>
                <w:sz w:val="24"/>
                <w:szCs w:val="24"/>
              </w:rPr>
              <w:t>DHCP</w:t>
            </w:r>
            <w:r>
              <w:rPr>
                <w:rFonts w:hint="eastAsia" w:ascii="仿宋" w:hAnsi="仿宋" w:eastAsia="仿宋" w:cs="仿宋"/>
                <w:spacing w:val="15"/>
                <w:sz w:val="24"/>
                <w:szCs w:val="24"/>
              </w:rPr>
              <w:t xml:space="preserve"> </w:t>
            </w:r>
            <w:r>
              <w:rPr>
                <w:rFonts w:hint="eastAsia" w:ascii="仿宋" w:hAnsi="仿宋" w:eastAsia="仿宋" w:cs="仿宋"/>
                <w:sz w:val="24"/>
                <w:szCs w:val="24"/>
              </w:rPr>
              <w:t>Server</w:t>
            </w:r>
            <w:r>
              <w:rPr>
                <w:rFonts w:hint="eastAsia" w:ascii="仿宋" w:hAnsi="仿宋" w:eastAsia="仿宋" w:cs="仿宋"/>
                <w:spacing w:val="12"/>
                <w:sz w:val="24"/>
                <w:szCs w:val="24"/>
              </w:rPr>
              <w:t>/</w:t>
            </w:r>
            <w:r>
              <w:rPr>
                <w:rFonts w:hint="eastAsia" w:ascii="仿宋" w:hAnsi="仿宋" w:eastAsia="仿宋" w:cs="仿宋"/>
                <w:sz w:val="24"/>
                <w:szCs w:val="24"/>
              </w:rPr>
              <w:t xml:space="preserve"> DHCP</w:t>
            </w:r>
            <w:r>
              <w:rPr>
                <w:rFonts w:hint="eastAsia" w:ascii="仿宋" w:hAnsi="仿宋" w:eastAsia="仿宋" w:cs="仿宋"/>
                <w:spacing w:val="24"/>
                <w:sz w:val="24"/>
                <w:szCs w:val="24"/>
              </w:rPr>
              <w:t xml:space="preserve"> </w:t>
            </w:r>
            <w:r>
              <w:rPr>
                <w:rFonts w:hint="eastAsia" w:ascii="仿宋" w:hAnsi="仿宋" w:eastAsia="仿宋" w:cs="仿宋"/>
                <w:sz w:val="24"/>
                <w:szCs w:val="24"/>
              </w:rPr>
              <w:t>Relay</w:t>
            </w:r>
            <w:r>
              <w:rPr>
                <w:rFonts w:hint="eastAsia" w:ascii="仿宋" w:hAnsi="仿宋" w:eastAsia="仿宋" w:cs="仿宋"/>
                <w:spacing w:val="24"/>
                <w:sz w:val="24"/>
                <w:szCs w:val="24"/>
              </w:rPr>
              <w:t xml:space="preserve">/ </w:t>
            </w:r>
            <w:r>
              <w:rPr>
                <w:rFonts w:hint="eastAsia" w:ascii="仿宋" w:hAnsi="仿宋" w:eastAsia="仿宋" w:cs="仿宋"/>
                <w:sz w:val="24"/>
                <w:szCs w:val="24"/>
              </w:rPr>
              <w:t>DHCP</w:t>
            </w:r>
            <w:r>
              <w:rPr>
                <w:rFonts w:hint="eastAsia" w:ascii="仿宋" w:hAnsi="仿宋" w:eastAsia="仿宋" w:cs="仿宋"/>
                <w:spacing w:val="3"/>
                <w:sz w:val="24"/>
                <w:szCs w:val="24"/>
              </w:rPr>
              <w:t>Snooping/</w:t>
            </w:r>
          </w:p>
          <w:p w14:paraId="37BC84FB">
            <w:pPr>
              <w:keepNext w:val="0"/>
              <w:keepLines w:val="0"/>
              <w:pageBreakBefore w:val="0"/>
              <w:widowControl w:val="0"/>
              <w:wordWrap/>
              <w:overflowPunct/>
              <w:topLinePunct w:val="0"/>
              <w:bidi w:val="0"/>
              <w:spacing w:line="300" w:lineRule="exact"/>
              <w:ind w:left="33"/>
              <w:textAlignment w:val="auto"/>
              <w:rPr>
                <w:rFonts w:hint="eastAsia" w:ascii="仿宋" w:hAnsi="仿宋" w:eastAsia="仿宋" w:cs="仿宋"/>
                <w:sz w:val="24"/>
                <w:szCs w:val="24"/>
              </w:rPr>
            </w:pPr>
            <w:r>
              <w:rPr>
                <w:rFonts w:hint="eastAsia" w:ascii="仿宋" w:hAnsi="仿宋" w:eastAsia="仿宋" w:cs="仿宋"/>
                <w:spacing w:val="10"/>
                <w:sz w:val="24"/>
                <w:szCs w:val="24"/>
              </w:rPr>
              <w:t>7.支持</w:t>
            </w:r>
            <w:r>
              <w:rPr>
                <w:rFonts w:hint="eastAsia" w:ascii="仿宋" w:hAnsi="仿宋" w:eastAsia="仿宋" w:cs="仿宋"/>
                <w:sz w:val="24"/>
                <w:szCs w:val="24"/>
              </w:rPr>
              <w:t>WRR</w:t>
            </w:r>
            <w:r>
              <w:rPr>
                <w:rFonts w:hint="eastAsia" w:ascii="仿宋" w:hAnsi="仿宋" w:eastAsia="仿宋" w:cs="仿宋"/>
                <w:spacing w:val="10"/>
                <w:sz w:val="24"/>
                <w:szCs w:val="24"/>
              </w:rPr>
              <w:t>、</w:t>
            </w:r>
            <w:r>
              <w:rPr>
                <w:rFonts w:hint="eastAsia" w:ascii="仿宋" w:hAnsi="仿宋" w:eastAsia="仿宋" w:cs="仿宋"/>
                <w:sz w:val="24"/>
                <w:szCs w:val="24"/>
              </w:rPr>
              <w:t>WFQ</w:t>
            </w:r>
            <w:r>
              <w:rPr>
                <w:rFonts w:hint="eastAsia" w:ascii="仿宋" w:hAnsi="仿宋" w:eastAsia="仿宋" w:cs="仿宋"/>
                <w:spacing w:val="10"/>
                <w:sz w:val="24"/>
                <w:szCs w:val="24"/>
              </w:rPr>
              <w:t>、</w:t>
            </w:r>
            <w:r>
              <w:rPr>
                <w:rFonts w:hint="eastAsia" w:ascii="仿宋" w:hAnsi="仿宋" w:eastAsia="仿宋" w:cs="仿宋"/>
                <w:sz w:val="24"/>
                <w:szCs w:val="24"/>
              </w:rPr>
              <w:t>SP</w:t>
            </w:r>
            <w:r>
              <w:rPr>
                <w:rFonts w:hint="eastAsia" w:ascii="仿宋" w:hAnsi="仿宋" w:eastAsia="仿宋" w:cs="仿宋"/>
                <w:spacing w:val="10"/>
                <w:sz w:val="24"/>
                <w:szCs w:val="24"/>
              </w:rPr>
              <w:t>+</w:t>
            </w:r>
            <w:r>
              <w:rPr>
                <w:rFonts w:hint="eastAsia" w:ascii="仿宋" w:hAnsi="仿宋" w:eastAsia="仿宋" w:cs="仿宋"/>
                <w:sz w:val="24"/>
                <w:szCs w:val="24"/>
              </w:rPr>
              <w:t>WRR</w:t>
            </w:r>
            <w:r>
              <w:rPr>
                <w:rFonts w:hint="eastAsia" w:ascii="仿宋" w:hAnsi="仿宋" w:eastAsia="仿宋" w:cs="仿宋"/>
                <w:spacing w:val="26"/>
                <w:sz w:val="24"/>
                <w:szCs w:val="24"/>
              </w:rPr>
              <w:t>、</w:t>
            </w:r>
            <w:r>
              <w:rPr>
                <w:rFonts w:hint="eastAsia" w:ascii="仿宋" w:hAnsi="仿宋" w:eastAsia="仿宋" w:cs="仿宋"/>
                <w:sz w:val="24"/>
                <w:szCs w:val="24"/>
              </w:rPr>
              <w:t>WDRR</w:t>
            </w:r>
            <w:r>
              <w:rPr>
                <w:rFonts w:hint="eastAsia" w:ascii="仿宋" w:hAnsi="仿宋" w:eastAsia="仿宋" w:cs="仿宋"/>
                <w:spacing w:val="26"/>
                <w:sz w:val="24"/>
                <w:szCs w:val="24"/>
              </w:rPr>
              <w:t>、</w:t>
            </w:r>
            <w:r>
              <w:rPr>
                <w:rFonts w:hint="eastAsia" w:ascii="仿宋" w:hAnsi="仿宋" w:eastAsia="仿宋" w:cs="仿宋"/>
                <w:sz w:val="24"/>
                <w:szCs w:val="24"/>
              </w:rPr>
              <w:t>SP</w:t>
            </w:r>
            <w:r>
              <w:rPr>
                <w:rFonts w:hint="eastAsia" w:ascii="仿宋" w:hAnsi="仿宋" w:eastAsia="仿宋" w:cs="仿宋"/>
                <w:spacing w:val="26"/>
                <w:sz w:val="24"/>
                <w:szCs w:val="24"/>
              </w:rPr>
              <w:t>+</w:t>
            </w:r>
            <w:r>
              <w:rPr>
                <w:rFonts w:hint="eastAsia" w:ascii="仿宋" w:hAnsi="仿宋" w:eastAsia="仿宋" w:cs="仿宋"/>
                <w:sz w:val="24"/>
                <w:szCs w:val="24"/>
              </w:rPr>
              <w:t>WDRR</w:t>
            </w:r>
            <w:r>
              <w:rPr>
                <w:rFonts w:hint="eastAsia" w:ascii="仿宋" w:hAnsi="仿宋" w:eastAsia="仿宋" w:cs="仿宋"/>
                <w:spacing w:val="26"/>
                <w:sz w:val="24"/>
                <w:szCs w:val="24"/>
              </w:rPr>
              <w:t>、</w:t>
            </w:r>
            <w:r>
              <w:rPr>
                <w:rFonts w:hint="eastAsia" w:ascii="仿宋" w:hAnsi="仿宋" w:eastAsia="仿宋" w:cs="仿宋"/>
                <w:sz w:val="24"/>
                <w:szCs w:val="24"/>
              </w:rPr>
              <w:t xml:space="preserve">SP </w:t>
            </w:r>
            <w:r>
              <w:rPr>
                <w:rFonts w:hint="eastAsia" w:ascii="仿宋" w:hAnsi="仿宋" w:eastAsia="仿宋" w:cs="仿宋"/>
                <w:spacing w:val="11"/>
                <w:sz w:val="24"/>
                <w:szCs w:val="24"/>
              </w:rPr>
              <w:t>+</w:t>
            </w:r>
            <w:r>
              <w:rPr>
                <w:rFonts w:hint="eastAsia" w:ascii="仿宋" w:hAnsi="仿宋" w:eastAsia="仿宋" w:cs="仿宋"/>
                <w:sz w:val="24"/>
                <w:szCs w:val="24"/>
              </w:rPr>
              <w:t>WFQ</w:t>
            </w:r>
          </w:p>
          <w:p w14:paraId="7E7BA866">
            <w:pPr>
              <w:keepNext w:val="0"/>
              <w:keepLines w:val="0"/>
              <w:pageBreakBefore w:val="0"/>
              <w:widowControl w:val="0"/>
              <w:wordWrap/>
              <w:overflowPunct/>
              <w:topLinePunct w:val="0"/>
              <w:bidi w:val="0"/>
              <w:spacing w:before="1" w:line="300" w:lineRule="exact"/>
              <w:ind w:left="28" w:right="138"/>
              <w:textAlignment w:val="auto"/>
              <w:rPr>
                <w:rFonts w:hint="eastAsia" w:ascii="仿宋" w:hAnsi="仿宋" w:eastAsia="仿宋" w:cs="仿宋"/>
                <w:sz w:val="24"/>
                <w:szCs w:val="24"/>
              </w:rPr>
            </w:pPr>
            <w:r>
              <w:rPr>
                <w:rFonts w:hint="eastAsia" w:ascii="仿宋" w:hAnsi="仿宋" w:eastAsia="仿宋" w:cs="仿宋"/>
                <w:spacing w:val="7"/>
                <w:sz w:val="24"/>
                <w:szCs w:val="24"/>
              </w:rPr>
              <w:t>8.支持本地端口镜像和</w:t>
            </w:r>
            <w:r>
              <w:rPr>
                <w:rFonts w:hint="eastAsia" w:ascii="仿宋" w:hAnsi="仿宋" w:eastAsia="仿宋" w:cs="仿宋"/>
                <w:spacing w:val="12"/>
                <w:sz w:val="24"/>
                <w:szCs w:val="24"/>
              </w:rPr>
              <w:t>远程端口镜像</w:t>
            </w:r>
            <w:r>
              <w:rPr>
                <w:rFonts w:hint="eastAsia" w:ascii="仿宋" w:hAnsi="仿宋" w:eastAsia="仿宋" w:cs="仿宋"/>
                <w:sz w:val="24"/>
                <w:szCs w:val="24"/>
              </w:rPr>
              <w:t>RSPAN</w:t>
            </w:r>
          </w:p>
          <w:p w14:paraId="018564EB">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5"/>
                <w:sz w:val="24"/>
                <w:szCs w:val="24"/>
              </w:rPr>
              <w:t>9.支持支持静态路由、</w:t>
            </w:r>
            <w:r>
              <w:rPr>
                <w:rFonts w:hint="eastAsia" w:ascii="仿宋" w:hAnsi="仿宋" w:eastAsia="仿宋" w:cs="仿宋"/>
                <w:sz w:val="24"/>
                <w:szCs w:val="24"/>
              </w:rPr>
              <w:t>RIPv</w:t>
            </w:r>
            <w:r>
              <w:rPr>
                <w:rFonts w:hint="eastAsia" w:ascii="仿宋" w:hAnsi="仿宋" w:eastAsia="仿宋" w:cs="仿宋"/>
                <w:spacing w:val="16"/>
                <w:sz w:val="24"/>
                <w:szCs w:val="24"/>
              </w:rPr>
              <w:t>1/v2，</w:t>
            </w:r>
            <w:r>
              <w:rPr>
                <w:rFonts w:hint="eastAsia" w:ascii="仿宋" w:hAnsi="仿宋" w:eastAsia="仿宋" w:cs="仿宋"/>
                <w:sz w:val="24"/>
                <w:szCs w:val="24"/>
              </w:rPr>
              <w:t>RIPng</w:t>
            </w:r>
            <w:r>
              <w:rPr>
                <w:rFonts w:hint="eastAsia" w:ascii="仿宋" w:hAnsi="仿宋" w:eastAsia="仿宋" w:cs="仿宋"/>
                <w:spacing w:val="16"/>
                <w:sz w:val="24"/>
                <w:szCs w:val="24"/>
              </w:rPr>
              <w:t>、</w:t>
            </w:r>
            <w:r>
              <w:rPr>
                <w:rFonts w:hint="eastAsia" w:ascii="仿宋" w:hAnsi="仿宋" w:eastAsia="仿宋" w:cs="仿宋"/>
                <w:sz w:val="24"/>
                <w:szCs w:val="24"/>
              </w:rPr>
              <w:t>OSPFv</w:t>
            </w:r>
            <w:r>
              <w:rPr>
                <w:rFonts w:hint="eastAsia" w:ascii="仿宋" w:hAnsi="仿宋" w:eastAsia="仿宋" w:cs="仿宋"/>
                <w:spacing w:val="4"/>
                <w:sz w:val="24"/>
                <w:szCs w:val="24"/>
              </w:rPr>
              <w:t xml:space="preserve"> </w:t>
            </w:r>
            <w:r>
              <w:rPr>
                <w:rFonts w:hint="eastAsia" w:ascii="仿宋" w:hAnsi="仿宋" w:eastAsia="仿宋" w:cs="仿宋"/>
                <w:spacing w:val="7"/>
                <w:sz w:val="24"/>
                <w:szCs w:val="24"/>
              </w:rPr>
              <w:t>1/v2，</w:t>
            </w:r>
            <w:r>
              <w:rPr>
                <w:rFonts w:hint="eastAsia" w:ascii="仿宋" w:hAnsi="仿宋" w:eastAsia="仿宋" w:cs="仿宋"/>
                <w:sz w:val="24"/>
                <w:szCs w:val="24"/>
              </w:rPr>
              <w:t>OSPFv</w:t>
            </w:r>
            <w:r>
              <w:rPr>
                <w:rFonts w:hint="eastAsia" w:ascii="仿宋" w:hAnsi="仿宋" w:eastAsia="仿宋" w:cs="仿宋"/>
                <w:spacing w:val="7"/>
                <w:sz w:val="24"/>
                <w:szCs w:val="24"/>
              </w:rPr>
              <w:t>3、</w:t>
            </w:r>
            <w:r>
              <w:rPr>
                <w:rFonts w:hint="eastAsia" w:ascii="仿宋" w:hAnsi="仿宋" w:eastAsia="仿宋" w:cs="仿宋"/>
                <w:sz w:val="24"/>
                <w:szCs w:val="24"/>
              </w:rPr>
              <w:t>BGP</w:t>
            </w:r>
            <w:r>
              <w:rPr>
                <w:rFonts w:hint="eastAsia" w:ascii="仿宋" w:hAnsi="仿宋" w:eastAsia="仿宋" w:cs="仿宋"/>
                <w:spacing w:val="7"/>
                <w:sz w:val="24"/>
                <w:szCs w:val="24"/>
              </w:rPr>
              <w:t>4，</w:t>
            </w:r>
            <w:r>
              <w:rPr>
                <w:rFonts w:hint="eastAsia" w:ascii="仿宋" w:hAnsi="仿宋" w:eastAsia="仿宋" w:cs="仿宋"/>
                <w:sz w:val="24"/>
                <w:szCs w:val="24"/>
              </w:rPr>
              <w:t>BGP</w:t>
            </w:r>
            <w:r>
              <w:rPr>
                <w:rFonts w:hint="eastAsia" w:ascii="仿宋" w:hAnsi="仿宋" w:eastAsia="仿宋" w:cs="仿宋"/>
                <w:spacing w:val="9"/>
                <w:sz w:val="24"/>
                <w:szCs w:val="24"/>
              </w:rPr>
              <w:t xml:space="preserve">4+ </w:t>
            </w:r>
            <w:r>
              <w:rPr>
                <w:rFonts w:hint="eastAsia" w:ascii="仿宋" w:hAnsi="仿宋" w:eastAsia="仿宋" w:cs="仿宋"/>
                <w:sz w:val="24"/>
                <w:szCs w:val="24"/>
              </w:rPr>
              <w:t>for</w:t>
            </w:r>
            <w:r>
              <w:rPr>
                <w:rFonts w:hint="eastAsia" w:ascii="仿宋" w:hAnsi="仿宋" w:eastAsia="仿宋" w:cs="仿宋"/>
                <w:spacing w:val="23"/>
                <w:w w:val="101"/>
                <w:sz w:val="24"/>
                <w:szCs w:val="24"/>
              </w:rPr>
              <w:t xml:space="preserve"> </w:t>
            </w:r>
            <w:r>
              <w:rPr>
                <w:rFonts w:hint="eastAsia" w:ascii="仿宋" w:hAnsi="仿宋" w:eastAsia="仿宋" w:cs="仿宋"/>
                <w:sz w:val="24"/>
                <w:szCs w:val="24"/>
              </w:rPr>
              <w:t>IPv</w:t>
            </w:r>
            <w:r>
              <w:rPr>
                <w:rFonts w:hint="eastAsia" w:ascii="仿宋" w:hAnsi="仿宋" w:eastAsia="仿宋" w:cs="仿宋"/>
                <w:spacing w:val="9"/>
                <w:sz w:val="24"/>
                <w:szCs w:val="24"/>
              </w:rPr>
              <w:t>6、等价路</w:t>
            </w:r>
            <w:r>
              <w:rPr>
                <w:rFonts w:hint="eastAsia" w:ascii="仿宋" w:hAnsi="仿宋" w:eastAsia="仿宋" w:cs="仿宋"/>
                <w:spacing w:val="4"/>
                <w:sz w:val="24"/>
                <w:szCs w:val="24"/>
              </w:rPr>
              <w:t>由，策略路由</w:t>
            </w:r>
          </w:p>
          <w:p w14:paraId="0D57B4C8">
            <w:pPr>
              <w:keepNext w:val="0"/>
              <w:keepLines w:val="0"/>
              <w:pageBreakBefore w:val="0"/>
              <w:widowControl w:val="0"/>
              <w:wordWrap/>
              <w:overflowPunct/>
              <w:topLinePunct w:val="0"/>
              <w:bidi w:val="0"/>
              <w:spacing w:before="1" w:line="300" w:lineRule="exact"/>
              <w:ind w:left="28" w:right="48" w:firstLine="13"/>
              <w:textAlignment w:val="auto"/>
              <w:rPr>
                <w:rFonts w:hint="eastAsia" w:ascii="仿宋" w:hAnsi="仿宋" w:eastAsia="仿宋" w:cs="仿宋"/>
                <w:sz w:val="24"/>
                <w:szCs w:val="24"/>
              </w:rPr>
            </w:pPr>
            <w:r>
              <w:rPr>
                <w:rFonts w:hint="eastAsia" w:ascii="仿宋" w:hAnsi="仿宋" w:eastAsia="仿宋" w:cs="仿宋"/>
                <w:spacing w:val="9"/>
                <w:sz w:val="24"/>
                <w:szCs w:val="24"/>
              </w:rPr>
              <w:t>10.支持</w:t>
            </w:r>
            <w:r>
              <w:rPr>
                <w:rFonts w:hint="eastAsia" w:ascii="仿宋" w:hAnsi="仿宋" w:eastAsia="仿宋" w:cs="仿宋"/>
                <w:sz w:val="24"/>
                <w:szCs w:val="24"/>
              </w:rPr>
              <w:t>VRRP</w:t>
            </w:r>
            <w:r>
              <w:rPr>
                <w:rFonts w:hint="eastAsia" w:ascii="仿宋" w:hAnsi="仿宋" w:eastAsia="仿宋" w:cs="仿宋"/>
                <w:spacing w:val="9"/>
                <w:sz w:val="24"/>
                <w:szCs w:val="24"/>
              </w:rPr>
              <w:t>/</w:t>
            </w:r>
            <w:r>
              <w:rPr>
                <w:rFonts w:hint="eastAsia" w:ascii="仿宋" w:hAnsi="仿宋" w:eastAsia="仿宋" w:cs="仿宋"/>
                <w:sz w:val="24"/>
                <w:szCs w:val="24"/>
              </w:rPr>
              <w:t>VRRPv</w:t>
            </w:r>
            <w:r>
              <w:rPr>
                <w:rFonts w:hint="eastAsia" w:ascii="仿宋" w:hAnsi="仿宋" w:eastAsia="仿宋" w:cs="仿宋"/>
                <w:spacing w:val="9"/>
                <w:sz w:val="24"/>
                <w:szCs w:val="24"/>
              </w:rPr>
              <w:t>3支</w:t>
            </w:r>
            <w:r>
              <w:rPr>
                <w:rFonts w:hint="eastAsia" w:ascii="仿宋" w:hAnsi="仿宋" w:eastAsia="仿宋" w:cs="仿宋"/>
                <w:spacing w:val="7"/>
                <w:sz w:val="24"/>
                <w:szCs w:val="24"/>
              </w:rPr>
              <w:t>持802.1X认证/集中式</w:t>
            </w:r>
            <w:r>
              <w:rPr>
                <w:rFonts w:hint="eastAsia" w:ascii="仿宋" w:hAnsi="仿宋" w:eastAsia="仿宋" w:cs="仿宋"/>
                <w:sz w:val="24"/>
                <w:szCs w:val="24"/>
              </w:rPr>
              <w:t>MAC</w:t>
            </w:r>
            <w:r>
              <w:rPr>
                <w:rFonts w:hint="eastAsia" w:ascii="仿宋" w:hAnsi="仿宋" w:eastAsia="仿宋" w:cs="仿宋"/>
                <w:spacing w:val="12"/>
                <w:sz w:val="24"/>
                <w:szCs w:val="24"/>
              </w:rPr>
              <w:t>地址认证、支持</w:t>
            </w:r>
            <w:r>
              <w:rPr>
                <w:rFonts w:hint="eastAsia" w:ascii="仿宋" w:hAnsi="仿宋" w:eastAsia="仿宋" w:cs="仿宋"/>
                <w:sz w:val="24"/>
                <w:szCs w:val="24"/>
              </w:rPr>
              <w:t>PORTAL</w:t>
            </w:r>
            <w:r>
              <w:rPr>
                <w:rFonts w:hint="eastAsia" w:ascii="仿宋" w:hAnsi="仿宋" w:eastAsia="仿宋" w:cs="仿宋"/>
                <w:spacing w:val="12"/>
                <w:sz w:val="24"/>
                <w:szCs w:val="24"/>
              </w:rPr>
              <w:t>认</w:t>
            </w:r>
            <w:r>
              <w:rPr>
                <w:rFonts w:hint="eastAsia" w:ascii="仿宋" w:hAnsi="仿宋" w:eastAsia="仿宋" w:cs="仿宋"/>
                <w:spacing w:val="6"/>
                <w:sz w:val="24"/>
                <w:szCs w:val="24"/>
              </w:rPr>
              <w:t>证、支持动态</w:t>
            </w:r>
            <w:r>
              <w:rPr>
                <w:rFonts w:hint="eastAsia" w:ascii="仿宋" w:hAnsi="仿宋" w:eastAsia="仿宋" w:cs="仿宋"/>
                <w:sz w:val="24"/>
                <w:szCs w:val="24"/>
              </w:rPr>
              <w:t>ARP</w:t>
            </w:r>
            <w:r>
              <w:rPr>
                <w:rFonts w:hint="eastAsia" w:ascii="仿宋" w:hAnsi="仿宋" w:eastAsia="仿宋" w:cs="仿宋"/>
                <w:spacing w:val="6"/>
                <w:sz w:val="24"/>
                <w:szCs w:val="24"/>
              </w:rPr>
              <w:t>检测，</w:t>
            </w:r>
          </w:p>
          <w:p w14:paraId="492F0E32">
            <w:pPr>
              <w:keepNext w:val="0"/>
              <w:keepLines w:val="0"/>
              <w:pageBreakBefore w:val="0"/>
              <w:widowControl w:val="0"/>
              <w:wordWrap/>
              <w:overflowPunct/>
              <w:topLinePunct w:val="0"/>
              <w:bidi w:val="0"/>
              <w:spacing w:line="300" w:lineRule="exact"/>
              <w:ind w:left="30" w:right="138" w:firstLine="9"/>
              <w:textAlignment w:val="auto"/>
              <w:rPr>
                <w:rFonts w:hint="eastAsia" w:ascii="仿宋" w:hAnsi="仿宋" w:eastAsia="仿宋" w:cs="仿宋"/>
                <w:sz w:val="24"/>
                <w:szCs w:val="24"/>
              </w:rPr>
            </w:pPr>
            <w:r>
              <w:rPr>
                <w:rFonts w:hint="eastAsia" w:ascii="仿宋" w:hAnsi="仿宋" w:eastAsia="仿宋" w:cs="仿宋"/>
                <w:spacing w:val="9"/>
                <w:sz w:val="24"/>
                <w:szCs w:val="24"/>
              </w:rPr>
              <w:t>防止中间人攻击和</w:t>
            </w:r>
            <w:r>
              <w:rPr>
                <w:rFonts w:hint="eastAsia" w:ascii="仿宋" w:hAnsi="仿宋" w:eastAsia="仿宋" w:cs="仿宋"/>
                <w:sz w:val="24"/>
                <w:szCs w:val="24"/>
              </w:rPr>
              <w:t>ARP</w:t>
            </w:r>
            <w:r>
              <w:rPr>
                <w:rFonts w:hint="eastAsia" w:ascii="仿宋" w:hAnsi="仿宋" w:eastAsia="仿宋" w:cs="仿宋"/>
                <w:spacing w:val="9"/>
                <w:sz w:val="24"/>
                <w:szCs w:val="24"/>
              </w:rPr>
              <w:t>拒</w:t>
            </w:r>
            <w:r>
              <w:rPr>
                <w:rFonts w:hint="eastAsia" w:ascii="仿宋" w:hAnsi="仿宋" w:eastAsia="仿宋" w:cs="仿宋"/>
                <w:spacing w:val="6"/>
                <w:sz w:val="24"/>
                <w:szCs w:val="24"/>
              </w:rPr>
              <w:t>绝服务</w:t>
            </w:r>
          </w:p>
          <w:p w14:paraId="5A9282F8">
            <w:pPr>
              <w:keepNext w:val="0"/>
              <w:keepLines w:val="0"/>
              <w:pageBreakBefore w:val="0"/>
              <w:widowControl w:val="0"/>
              <w:wordWrap/>
              <w:overflowPunct/>
              <w:topLinePunct w:val="0"/>
              <w:bidi w:val="0"/>
              <w:spacing w:before="2" w:line="300" w:lineRule="exact"/>
              <w:ind w:left="25" w:right="48" w:firstLine="16"/>
              <w:textAlignment w:val="auto"/>
              <w:rPr>
                <w:rFonts w:hint="eastAsia" w:ascii="仿宋" w:hAnsi="仿宋" w:eastAsia="仿宋" w:cs="仿宋"/>
                <w:sz w:val="24"/>
                <w:szCs w:val="24"/>
              </w:rPr>
            </w:pPr>
            <w:r>
              <w:rPr>
                <w:rFonts w:hint="eastAsia" w:ascii="仿宋" w:hAnsi="仿宋" w:eastAsia="仿宋" w:cs="仿宋"/>
                <w:spacing w:val="6"/>
                <w:sz w:val="24"/>
                <w:szCs w:val="24"/>
              </w:rPr>
              <w:t>11.支持基于第二层、第</w:t>
            </w:r>
            <w:r>
              <w:rPr>
                <w:rFonts w:hint="eastAsia" w:ascii="仿宋" w:hAnsi="仿宋" w:eastAsia="仿宋" w:cs="仿宋"/>
                <w:spacing w:val="9"/>
                <w:sz w:val="24"/>
                <w:szCs w:val="24"/>
              </w:rPr>
              <w:t>三层和第四层的</w:t>
            </w:r>
            <w:r>
              <w:rPr>
                <w:rFonts w:hint="eastAsia" w:ascii="仿宋" w:hAnsi="仿宋" w:eastAsia="仿宋" w:cs="仿宋"/>
                <w:sz w:val="24"/>
                <w:szCs w:val="24"/>
              </w:rPr>
              <w:t>ACL</w:t>
            </w:r>
            <w:r>
              <w:rPr>
                <w:rFonts w:hint="eastAsia" w:ascii="仿宋" w:hAnsi="仿宋" w:eastAsia="仿宋" w:cs="仿宋"/>
                <w:spacing w:val="9"/>
                <w:sz w:val="24"/>
                <w:szCs w:val="24"/>
              </w:rPr>
              <w:t>；整</w:t>
            </w:r>
            <w:r>
              <w:rPr>
                <w:rFonts w:hint="eastAsia" w:ascii="仿宋" w:hAnsi="仿宋" w:eastAsia="仿宋" w:cs="仿宋"/>
                <w:spacing w:val="10"/>
                <w:sz w:val="24"/>
                <w:szCs w:val="24"/>
              </w:rPr>
              <w:t>机提供</w:t>
            </w:r>
            <w:r>
              <w:rPr>
                <w:rFonts w:hint="eastAsia" w:ascii="仿宋" w:hAnsi="仿宋" w:eastAsia="仿宋" w:cs="仿宋"/>
                <w:sz w:val="24"/>
                <w:szCs w:val="24"/>
              </w:rPr>
              <w:t>ACl</w:t>
            </w:r>
            <w:r>
              <w:rPr>
                <w:rFonts w:hint="eastAsia" w:ascii="仿宋" w:hAnsi="仿宋" w:eastAsia="仿宋" w:cs="仿宋"/>
                <w:spacing w:val="10"/>
                <w:sz w:val="24"/>
                <w:szCs w:val="24"/>
              </w:rPr>
              <w:t>条目数不小于3</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K条；</w:t>
            </w:r>
          </w:p>
          <w:p w14:paraId="6E973DD4">
            <w:pPr>
              <w:keepNext w:val="0"/>
              <w:keepLines w:val="0"/>
              <w:pageBreakBefore w:val="0"/>
              <w:widowControl w:val="0"/>
              <w:wordWrap/>
              <w:overflowPunct/>
              <w:topLinePunct w:val="0"/>
              <w:bidi w:val="0"/>
              <w:spacing w:before="1" w:line="300" w:lineRule="exact"/>
              <w:ind w:left="28" w:right="48" w:firstLine="13"/>
              <w:textAlignment w:val="auto"/>
              <w:rPr>
                <w:rFonts w:hint="eastAsia" w:ascii="仿宋" w:hAnsi="仿宋" w:eastAsia="仿宋" w:cs="仿宋"/>
                <w:color w:val="000000"/>
                <w:sz w:val="24"/>
                <w:szCs w:val="24"/>
              </w:rPr>
            </w:pPr>
            <w:r>
              <w:rPr>
                <w:rFonts w:hint="eastAsia" w:ascii="仿宋" w:hAnsi="仿宋" w:eastAsia="仿宋" w:cs="仿宋"/>
                <w:spacing w:val="9"/>
                <w:sz w:val="24"/>
                <w:szCs w:val="24"/>
              </w:rPr>
              <w:t>12.符合IEEE 802.3az ( EEE）节能标准、支持端口休眠，关闭没有应用的端口，节省能源</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FE1376D">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F20BDED">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14:paraId="5CBD1AD0">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720BD0D3">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69</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77DAECD">
            <w:pPr>
              <w:spacing w:line="360" w:lineRule="auto"/>
              <w:jc w:val="center"/>
              <w:rPr>
                <w:rFonts w:hint="eastAsia" w:ascii="仿宋" w:hAnsi="仿宋" w:eastAsia="仿宋" w:cs="仿宋"/>
                <w:color w:val="000000"/>
                <w:sz w:val="24"/>
                <w:szCs w:val="24"/>
              </w:rPr>
            </w:pPr>
            <w:r>
              <w:rPr>
                <w:rFonts w:hint="eastAsia" w:ascii="仿宋" w:hAnsi="仿宋" w:eastAsia="仿宋" w:cs="仿宋"/>
                <w:spacing w:val="8"/>
                <w:sz w:val="24"/>
                <w:szCs w:val="24"/>
              </w:rPr>
              <w:t>监控汇聚交换机</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D538E94">
            <w:pPr>
              <w:keepNext w:val="0"/>
              <w:keepLines w:val="0"/>
              <w:pageBreakBefore w:val="0"/>
              <w:widowControl w:val="0"/>
              <w:wordWrap/>
              <w:overflowPunct/>
              <w:topLinePunct w:val="0"/>
              <w:bidi w:val="0"/>
              <w:spacing w:line="300" w:lineRule="exact"/>
              <w:ind w:left="30" w:right="138" w:firstLine="9"/>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千兆8口交换机</w:t>
            </w:r>
          </w:p>
          <w:p w14:paraId="1941C910">
            <w:pPr>
              <w:keepNext w:val="0"/>
              <w:keepLines w:val="0"/>
              <w:pageBreakBefore w:val="0"/>
              <w:widowControl w:val="0"/>
              <w:wordWrap/>
              <w:overflowPunct/>
              <w:topLinePunct w:val="0"/>
              <w:bidi w:val="0"/>
              <w:spacing w:line="300" w:lineRule="exact"/>
              <w:ind w:left="30" w:right="138" w:firstLine="9"/>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1. 性能：交换容量≥256 Gbps ；包转发速率≥30 Mpps</w:t>
            </w:r>
          </w:p>
          <w:p w14:paraId="0D5AC347">
            <w:pPr>
              <w:keepNext w:val="0"/>
              <w:keepLines w:val="0"/>
              <w:pageBreakBefore w:val="0"/>
              <w:widowControl w:val="0"/>
              <w:wordWrap/>
              <w:overflowPunct/>
              <w:topLinePunct w:val="0"/>
              <w:bidi w:val="0"/>
              <w:spacing w:line="300" w:lineRule="exact"/>
              <w:ind w:left="30" w:right="138" w:firstLine="9"/>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2. 端口：≥8个千兆电口 ,≥2千兆光口，支持POE</w:t>
            </w:r>
          </w:p>
          <w:p w14:paraId="6C4B7293">
            <w:pPr>
              <w:keepNext w:val="0"/>
              <w:keepLines w:val="0"/>
              <w:pageBreakBefore w:val="0"/>
              <w:widowControl w:val="0"/>
              <w:wordWrap/>
              <w:overflowPunct/>
              <w:topLinePunct w:val="0"/>
              <w:bidi w:val="0"/>
              <w:spacing w:line="300" w:lineRule="exact"/>
              <w:ind w:left="30" w:right="138" w:firstLine="9"/>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3. 防雷功能：≥6KV</w:t>
            </w:r>
          </w:p>
          <w:p w14:paraId="123471C4">
            <w:pPr>
              <w:keepNext w:val="0"/>
              <w:keepLines w:val="0"/>
              <w:pageBreakBefore w:val="0"/>
              <w:widowControl w:val="0"/>
              <w:wordWrap/>
              <w:overflowPunct/>
              <w:topLinePunct w:val="0"/>
              <w:bidi w:val="0"/>
              <w:spacing w:line="300" w:lineRule="exact"/>
              <w:ind w:left="30" w:right="138" w:firstLine="9"/>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4. 二层环网功能：支持STP/RSTP/MSTP</w:t>
            </w:r>
          </w:p>
          <w:p w14:paraId="55E689C2">
            <w:pPr>
              <w:keepNext w:val="0"/>
              <w:keepLines w:val="0"/>
              <w:pageBreakBefore w:val="0"/>
              <w:widowControl w:val="0"/>
              <w:wordWrap/>
              <w:overflowPunct/>
              <w:topLinePunct w:val="0"/>
              <w:bidi w:val="0"/>
              <w:spacing w:line="300" w:lineRule="exact"/>
              <w:ind w:left="30" w:right="138" w:firstLine="9"/>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5. 动态链路聚合(802.3 ad)/ 静态端口聚合</w:t>
            </w:r>
          </w:p>
          <w:p w14:paraId="27B34718">
            <w:pPr>
              <w:keepNext w:val="0"/>
              <w:keepLines w:val="0"/>
              <w:pageBreakBefore w:val="0"/>
              <w:widowControl w:val="0"/>
              <w:wordWrap/>
              <w:overflowPunct/>
              <w:topLinePunct w:val="0"/>
              <w:bidi w:val="0"/>
              <w:spacing w:line="300" w:lineRule="exact"/>
              <w:ind w:left="30" w:right="138" w:firstLine="9"/>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6. QoS：支持802.1p、80 2.1Q</w:t>
            </w:r>
          </w:p>
          <w:p w14:paraId="44C1506F">
            <w:pPr>
              <w:keepNext w:val="0"/>
              <w:keepLines w:val="0"/>
              <w:pageBreakBefore w:val="0"/>
              <w:widowControl w:val="0"/>
              <w:wordWrap/>
              <w:overflowPunct/>
              <w:topLinePunct w:val="0"/>
              <w:bidi w:val="0"/>
              <w:spacing w:line="300" w:lineRule="exact"/>
              <w:ind w:left="30" w:right="138" w:firstLine="9"/>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7. 支持DHCP Server、 Client</w:t>
            </w:r>
          </w:p>
          <w:p w14:paraId="0AD472B3">
            <w:pPr>
              <w:keepNext w:val="0"/>
              <w:keepLines w:val="0"/>
              <w:pageBreakBefore w:val="0"/>
              <w:widowControl w:val="0"/>
              <w:wordWrap/>
              <w:overflowPunct/>
              <w:topLinePunct w:val="0"/>
              <w:bidi w:val="0"/>
              <w:spacing w:line="300" w:lineRule="exact"/>
              <w:ind w:left="30" w:right="138" w:firstLine="9"/>
              <w:textAlignment w:val="auto"/>
              <w:rPr>
                <w:rFonts w:hint="eastAsia" w:ascii="仿宋" w:hAnsi="仿宋" w:eastAsia="仿宋" w:cs="仿宋"/>
                <w:color w:val="000000"/>
                <w:sz w:val="24"/>
                <w:szCs w:val="24"/>
              </w:rPr>
            </w:pPr>
            <w:r>
              <w:rPr>
                <w:rFonts w:hint="eastAsia" w:ascii="仿宋" w:hAnsi="仿宋" w:eastAsia="仿宋" w:cs="仿宋"/>
                <w:spacing w:val="9"/>
                <w:sz w:val="24"/>
                <w:szCs w:val="24"/>
              </w:rPr>
              <w:t>8. 绿色节能：支持端口节能</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6B7FDE1">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0015E4F">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14:paraId="1E666E1D">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46E3E24B">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70</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B439B07">
            <w:pPr>
              <w:spacing w:line="360" w:lineRule="auto"/>
              <w:jc w:val="center"/>
              <w:rPr>
                <w:rFonts w:hint="eastAsia" w:ascii="仿宋" w:hAnsi="仿宋" w:eastAsia="仿宋" w:cs="仿宋"/>
                <w:color w:val="000000"/>
                <w:sz w:val="24"/>
                <w:szCs w:val="24"/>
              </w:rPr>
            </w:pPr>
            <w:r>
              <w:rPr>
                <w:rFonts w:hint="eastAsia" w:ascii="仿宋" w:hAnsi="仿宋" w:eastAsia="仿宋" w:cs="仿宋"/>
                <w:spacing w:val="7"/>
                <w:sz w:val="24"/>
                <w:szCs w:val="24"/>
              </w:rPr>
              <w:t>监控硬盘</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767E251">
            <w:pPr>
              <w:keepNext w:val="0"/>
              <w:keepLines w:val="0"/>
              <w:pageBreakBefore w:val="0"/>
              <w:widowControl w:val="0"/>
              <w:wordWrap/>
              <w:overflowPunct/>
              <w:topLinePunct w:val="0"/>
              <w:bidi w:val="0"/>
              <w:spacing w:before="79" w:line="300" w:lineRule="exact"/>
              <w:ind w:left="40"/>
              <w:textAlignment w:val="auto"/>
              <w:rPr>
                <w:rFonts w:hint="eastAsia" w:ascii="仿宋" w:hAnsi="仿宋" w:eastAsia="仿宋" w:cs="仿宋"/>
                <w:sz w:val="24"/>
                <w:szCs w:val="24"/>
              </w:rPr>
            </w:pPr>
            <w:bookmarkStart w:id="51" w:name="OLE_LINK146"/>
            <w:r>
              <w:rPr>
                <w:rFonts w:hint="eastAsia" w:ascii="仿宋" w:hAnsi="仿宋" w:eastAsia="仿宋" w:cs="仿宋"/>
                <w:spacing w:val="-2"/>
                <w:sz w:val="24"/>
                <w:szCs w:val="24"/>
              </w:rPr>
              <w:t>1.容量：</w:t>
            </w:r>
            <w:r>
              <w:rPr>
                <w:rFonts w:hint="eastAsia" w:ascii="仿宋" w:hAnsi="仿宋" w:eastAsia="仿宋" w:cs="仿宋"/>
                <w:spacing w:val="-44"/>
                <w:sz w:val="24"/>
                <w:szCs w:val="24"/>
              </w:rPr>
              <w:t xml:space="preserve"> </w:t>
            </w:r>
            <w:r>
              <w:rPr>
                <w:rFonts w:hint="eastAsia" w:ascii="仿宋" w:hAnsi="仿宋" w:eastAsia="仿宋" w:cs="仿宋"/>
                <w:spacing w:val="-2"/>
                <w:sz w:val="24"/>
                <w:szCs w:val="24"/>
              </w:rPr>
              <w:t>8T</w:t>
            </w:r>
          </w:p>
          <w:p w14:paraId="4DDFD11E">
            <w:pPr>
              <w:keepNext w:val="0"/>
              <w:keepLines w:val="0"/>
              <w:pageBreakBefore w:val="0"/>
              <w:widowControl w:val="0"/>
              <w:wordWrap/>
              <w:overflowPunct/>
              <w:topLinePunct w:val="0"/>
              <w:bidi w:val="0"/>
              <w:spacing w:line="300" w:lineRule="exact"/>
              <w:textAlignment w:val="auto"/>
              <w:rPr>
                <w:rFonts w:hint="eastAsia" w:ascii="仿宋" w:hAnsi="仿宋" w:eastAsia="仿宋" w:cs="仿宋"/>
                <w:color w:val="000000"/>
                <w:sz w:val="24"/>
                <w:szCs w:val="24"/>
              </w:rPr>
            </w:pPr>
            <w:r>
              <w:rPr>
                <w:rFonts w:hint="eastAsia" w:ascii="仿宋" w:hAnsi="仿宋" w:eastAsia="仿宋" w:cs="仿宋"/>
                <w:spacing w:val="1"/>
                <w:sz w:val="24"/>
                <w:szCs w:val="24"/>
              </w:rPr>
              <w:t>2.转速：</w:t>
            </w:r>
            <w:r>
              <w:rPr>
                <w:rFonts w:hint="eastAsia" w:ascii="仿宋" w:hAnsi="仿宋" w:eastAsia="仿宋" w:cs="仿宋"/>
                <w:spacing w:val="-38"/>
                <w:sz w:val="24"/>
                <w:szCs w:val="24"/>
              </w:rPr>
              <w:t xml:space="preserve"> </w:t>
            </w:r>
            <w:r>
              <w:rPr>
                <w:rFonts w:hint="eastAsia" w:ascii="仿宋" w:hAnsi="仿宋" w:eastAsia="仿宋" w:cs="仿宋"/>
                <w:spacing w:val="1"/>
                <w:sz w:val="24"/>
                <w:szCs w:val="24"/>
              </w:rPr>
              <w:t>7200转</w:t>
            </w:r>
            <w:bookmarkEnd w:id="51"/>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39270AE">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141D357">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14:paraId="4DAF9181">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08C692A">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71</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AE7B683">
            <w:pPr>
              <w:spacing w:line="360" w:lineRule="auto"/>
              <w:jc w:val="center"/>
              <w:rPr>
                <w:rFonts w:hint="eastAsia" w:ascii="仿宋" w:hAnsi="仿宋" w:eastAsia="仿宋" w:cs="仿宋"/>
                <w:color w:val="000000"/>
                <w:sz w:val="24"/>
                <w:szCs w:val="24"/>
              </w:rPr>
            </w:pPr>
            <w:r>
              <w:rPr>
                <w:rFonts w:hint="eastAsia" w:ascii="仿宋" w:hAnsi="仿宋" w:eastAsia="仿宋" w:cs="仿宋"/>
                <w:spacing w:val="6"/>
                <w:sz w:val="24"/>
                <w:szCs w:val="24"/>
              </w:rPr>
              <w:t>出入口控制设备</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B2BB995">
            <w:pPr>
              <w:keepNext w:val="0"/>
              <w:keepLines w:val="0"/>
              <w:pageBreakBefore w:val="0"/>
              <w:widowControl w:val="0"/>
              <w:wordWrap/>
              <w:overflowPunct/>
              <w:topLinePunct w:val="0"/>
              <w:bidi w:val="0"/>
              <w:spacing w:before="95" w:line="300" w:lineRule="exact"/>
              <w:ind w:left="40"/>
              <w:textAlignment w:val="auto"/>
              <w:rPr>
                <w:rFonts w:hint="eastAsia" w:ascii="仿宋" w:hAnsi="仿宋" w:eastAsia="仿宋" w:cs="仿宋"/>
                <w:sz w:val="24"/>
                <w:szCs w:val="24"/>
              </w:rPr>
            </w:pPr>
            <w:r>
              <w:rPr>
                <w:rFonts w:hint="eastAsia" w:ascii="仿宋" w:hAnsi="仿宋" w:eastAsia="仿宋" w:cs="仿宋"/>
                <w:spacing w:val="6"/>
                <w:sz w:val="24"/>
                <w:szCs w:val="24"/>
              </w:rPr>
              <w:t>1.名称:一体式门禁</w:t>
            </w:r>
          </w:p>
          <w:p w14:paraId="6387E2AD">
            <w:pPr>
              <w:keepNext w:val="0"/>
              <w:keepLines w:val="0"/>
              <w:pageBreakBefore w:val="0"/>
              <w:widowControl w:val="0"/>
              <w:wordWrap/>
              <w:overflowPunct/>
              <w:topLinePunct w:val="0"/>
              <w:bidi w:val="0"/>
              <w:spacing w:line="300" w:lineRule="exact"/>
              <w:textAlignment w:val="auto"/>
              <w:rPr>
                <w:rFonts w:hint="eastAsia" w:ascii="仿宋" w:hAnsi="仿宋" w:eastAsia="仿宋" w:cs="仿宋"/>
                <w:color w:val="000000"/>
                <w:sz w:val="24"/>
                <w:szCs w:val="24"/>
              </w:rPr>
            </w:pPr>
            <w:r>
              <w:rPr>
                <w:rFonts w:hint="eastAsia" w:ascii="仿宋" w:hAnsi="仿宋" w:eastAsia="仿宋" w:cs="仿宋"/>
                <w:spacing w:val="8"/>
                <w:sz w:val="24"/>
                <w:szCs w:val="24"/>
              </w:rPr>
              <w:t>2.规格:</w:t>
            </w:r>
            <w:r>
              <w:rPr>
                <w:rFonts w:hint="eastAsia" w:ascii="仿宋" w:hAnsi="仿宋" w:eastAsia="仿宋" w:cs="仿宋"/>
                <w:sz w:val="24"/>
                <w:szCs w:val="24"/>
              </w:rPr>
              <w:t>TCP</w:t>
            </w:r>
            <w:r>
              <w:rPr>
                <w:rFonts w:hint="eastAsia" w:ascii="仿宋" w:hAnsi="仿宋" w:eastAsia="仿宋" w:cs="仿宋"/>
                <w:spacing w:val="8"/>
                <w:sz w:val="24"/>
                <w:szCs w:val="24"/>
              </w:rPr>
              <w:t>/</w:t>
            </w:r>
            <w:r>
              <w:rPr>
                <w:rFonts w:hint="eastAsia" w:ascii="仿宋" w:hAnsi="仿宋" w:eastAsia="仿宋" w:cs="仿宋"/>
                <w:sz w:val="24"/>
                <w:szCs w:val="24"/>
              </w:rPr>
              <w:t>IP</w:t>
            </w:r>
            <w:r>
              <w:rPr>
                <w:rFonts w:hint="eastAsia" w:ascii="仿宋" w:hAnsi="仿宋" w:eastAsia="仿宋" w:cs="仿宋"/>
                <w:spacing w:val="8"/>
                <w:sz w:val="24"/>
                <w:szCs w:val="24"/>
              </w:rPr>
              <w:t>或</w:t>
            </w:r>
            <w:r>
              <w:rPr>
                <w:rFonts w:hint="eastAsia" w:ascii="仿宋" w:hAnsi="仿宋" w:eastAsia="仿宋" w:cs="仿宋"/>
                <w:sz w:val="24"/>
                <w:szCs w:val="24"/>
              </w:rPr>
              <w:t>RS</w:t>
            </w:r>
            <w:r>
              <w:rPr>
                <w:rFonts w:hint="eastAsia" w:ascii="仿宋" w:hAnsi="仿宋" w:eastAsia="仿宋" w:cs="仿宋"/>
                <w:spacing w:val="8"/>
                <w:sz w:val="24"/>
                <w:szCs w:val="24"/>
              </w:rPr>
              <w:t>485</w:t>
            </w:r>
            <w:r>
              <w:rPr>
                <w:rFonts w:hint="eastAsia" w:ascii="仿宋" w:hAnsi="仿宋" w:eastAsia="仿宋" w:cs="仿宋"/>
                <w:spacing w:val="-2"/>
                <w:sz w:val="24"/>
                <w:szCs w:val="24"/>
              </w:rPr>
              <w:t>四门</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FB5AAAE">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C985CC1">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14:paraId="58E1CF3C">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2BFB4609">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72</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57DDE174">
            <w:pPr>
              <w:spacing w:before="52" w:line="231" w:lineRule="auto"/>
              <w:ind w:left="37"/>
              <w:jc w:val="center"/>
              <w:rPr>
                <w:rFonts w:hint="eastAsia" w:ascii="仿宋" w:hAnsi="仿宋" w:eastAsia="仿宋" w:cs="仿宋"/>
                <w:sz w:val="24"/>
                <w:szCs w:val="24"/>
              </w:rPr>
            </w:pPr>
            <w:r>
              <w:rPr>
                <w:rFonts w:hint="eastAsia" w:ascii="仿宋" w:hAnsi="仿宋" w:eastAsia="仿宋" w:cs="仿宋"/>
                <w:spacing w:val="6"/>
                <w:sz w:val="24"/>
                <w:szCs w:val="24"/>
              </w:rPr>
              <w:t>出入口控制设备</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006726E">
            <w:pPr>
              <w:keepNext w:val="0"/>
              <w:keepLines w:val="0"/>
              <w:pageBreakBefore w:val="0"/>
              <w:widowControl w:val="0"/>
              <w:kinsoku w:val="0"/>
              <w:wordWrap/>
              <w:overflowPunct/>
              <w:topLinePunct w:val="0"/>
              <w:autoSpaceDE w:val="0"/>
              <w:autoSpaceDN w:val="0"/>
              <w:bidi w:val="0"/>
              <w:adjustRightInd w:val="0"/>
              <w:snapToGrid w:val="0"/>
              <w:spacing w:before="52" w:line="300" w:lineRule="exact"/>
              <w:ind w:left="40"/>
              <w:jc w:val="both"/>
              <w:textAlignment w:val="auto"/>
              <w:rPr>
                <w:rFonts w:hint="eastAsia" w:ascii="仿宋" w:hAnsi="仿宋" w:eastAsia="仿宋" w:cs="仿宋"/>
                <w:color w:val="000000"/>
                <w:sz w:val="24"/>
                <w:szCs w:val="24"/>
                <w:lang w:eastAsia="en-US"/>
              </w:rPr>
            </w:pPr>
            <w:r>
              <w:rPr>
                <w:rFonts w:hint="eastAsia" w:ascii="仿宋" w:hAnsi="仿宋" w:eastAsia="仿宋" w:cs="仿宋"/>
                <w:spacing w:val="5"/>
                <w:sz w:val="24"/>
                <w:szCs w:val="24"/>
              </w:rPr>
              <w:t>1.名称:刷卡器</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8EA3A38">
            <w:pPr>
              <w:keepNext w:val="0"/>
              <w:keepLines w:val="0"/>
              <w:pageBreakBefore w:val="0"/>
              <w:kinsoku w:val="0"/>
              <w:wordWrap/>
              <w:overflowPunct/>
              <w:topLinePunct w:val="0"/>
              <w:autoSpaceDE w:val="0"/>
              <w:autoSpaceDN w:val="0"/>
              <w:bidi w:val="0"/>
              <w:adjustRightInd w:val="0"/>
              <w:snapToGrid w:val="0"/>
              <w:spacing w:before="52" w:line="227"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3"/>
                <w:position w:val="1"/>
                <w:sz w:val="24"/>
                <w:szCs w:val="24"/>
              </w:rPr>
              <w:t>100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673B2ED">
            <w:pPr>
              <w:keepNext w:val="0"/>
              <w:keepLines w:val="0"/>
              <w:pageBreakBefore w:val="0"/>
              <w:kinsoku w:val="0"/>
              <w:wordWrap/>
              <w:overflowPunct/>
              <w:topLinePunct w:val="0"/>
              <w:autoSpaceDE w:val="0"/>
              <w:autoSpaceDN w:val="0"/>
              <w:bidi w:val="0"/>
              <w:adjustRightInd w:val="0"/>
              <w:snapToGrid w:val="0"/>
              <w:spacing w:before="52" w:line="23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sz w:val="24"/>
                <w:szCs w:val="24"/>
              </w:rPr>
              <w:t>台</w:t>
            </w:r>
          </w:p>
        </w:tc>
      </w:tr>
      <w:tr w14:paraId="014B160A">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5E3D44A2">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73</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2E6FC22">
            <w:pPr>
              <w:spacing w:before="172" w:line="230" w:lineRule="auto"/>
              <w:ind w:left="25"/>
              <w:jc w:val="center"/>
              <w:rPr>
                <w:rFonts w:hint="eastAsia" w:ascii="仿宋" w:hAnsi="仿宋" w:eastAsia="仿宋" w:cs="仿宋"/>
                <w:sz w:val="24"/>
                <w:szCs w:val="24"/>
              </w:rPr>
            </w:pPr>
            <w:r>
              <w:rPr>
                <w:rFonts w:hint="eastAsia" w:ascii="仿宋" w:hAnsi="仿宋" w:eastAsia="仿宋" w:cs="仿宋"/>
                <w:spacing w:val="7"/>
                <w:sz w:val="24"/>
                <w:szCs w:val="24"/>
              </w:rPr>
              <w:t>安全检查设备</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FD73EA9">
            <w:pPr>
              <w:keepNext w:val="0"/>
              <w:keepLines w:val="0"/>
              <w:pageBreakBefore w:val="0"/>
              <w:widowControl w:val="0"/>
              <w:wordWrap/>
              <w:overflowPunct/>
              <w:topLinePunct w:val="0"/>
              <w:bidi w:val="0"/>
              <w:spacing w:before="82" w:line="300" w:lineRule="exact"/>
              <w:ind w:left="40"/>
              <w:textAlignment w:val="auto"/>
              <w:rPr>
                <w:rFonts w:hint="eastAsia" w:ascii="仿宋" w:hAnsi="仿宋" w:eastAsia="仿宋" w:cs="仿宋"/>
                <w:sz w:val="24"/>
                <w:szCs w:val="24"/>
              </w:rPr>
            </w:pPr>
            <w:r>
              <w:rPr>
                <w:rFonts w:hint="eastAsia" w:ascii="仿宋" w:hAnsi="仿宋" w:eastAsia="仿宋" w:cs="仿宋"/>
                <w:spacing w:val="6"/>
                <w:sz w:val="24"/>
                <w:szCs w:val="24"/>
              </w:rPr>
              <w:t>1.名称:</w:t>
            </w:r>
            <w:r>
              <w:rPr>
                <w:rFonts w:hint="eastAsia" w:ascii="仿宋" w:hAnsi="仿宋" w:eastAsia="仿宋" w:cs="仿宋"/>
                <w:sz w:val="24"/>
                <w:szCs w:val="24"/>
              </w:rPr>
              <w:t>IC</w:t>
            </w:r>
            <w:r>
              <w:rPr>
                <w:rFonts w:hint="eastAsia" w:ascii="仿宋" w:hAnsi="仿宋" w:eastAsia="仿宋" w:cs="仿宋"/>
                <w:spacing w:val="6"/>
                <w:sz w:val="24"/>
                <w:szCs w:val="24"/>
              </w:rPr>
              <w:t>门禁卡</w:t>
            </w:r>
          </w:p>
          <w:p w14:paraId="6C8B3727">
            <w:pPr>
              <w:keepNext w:val="0"/>
              <w:keepLines w:val="0"/>
              <w:pageBreakBefore w:val="0"/>
              <w:widowControl w:val="0"/>
              <w:kinsoku w:val="0"/>
              <w:wordWrap/>
              <w:overflowPunct/>
              <w:topLinePunct w:val="0"/>
              <w:autoSpaceDE w:val="0"/>
              <w:autoSpaceDN w:val="0"/>
              <w:bidi w:val="0"/>
              <w:adjustRightInd w:val="0"/>
              <w:snapToGrid w:val="0"/>
              <w:spacing w:line="300" w:lineRule="exact"/>
              <w:ind w:left="29"/>
              <w:textAlignment w:val="auto"/>
              <w:rPr>
                <w:rFonts w:hint="eastAsia" w:ascii="仿宋" w:hAnsi="仿宋" w:eastAsia="仿宋" w:cs="仿宋"/>
                <w:color w:val="000000"/>
                <w:sz w:val="24"/>
                <w:szCs w:val="24"/>
              </w:rPr>
            </w:pPr>
            <w:r>
              <w:rPr>
                <w:rFonts w:hint="eastAsia" w:ascii="仿宋" w:hAnsi="仿宋" w:eastAsia="仿宋" w:cs="仿宋"/>
                <w:spacing w:val="6"/>
                <w:sz w:val="24"/>
                <w:szCs w:val="24"/>
              </w:rPr>
              <w:t>2.规格:定制</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C66869D">
            <w:pPr>
              <w:keepNext w:val="0"/>
              <w:keepLines w:val="0"/>
              <w:pageBreakBefore w:val="0"/>
              <w:kinsoku w:val="0"/>
              <w:wordWrap/>
              <w:overflowPunct/>
              <w:topLinePunct w:val="0"/>
              <w:autoSpaceDE w:val="0"/>
              <w:autoSpaceDN w:val="0"/>
              <w:bidi w:val="0"/>
              <w:adjustRightInd w:val="0"/>
              <w:snapToGrid w:val="0"/>
              <w:spacing w:before="171" w:line="231"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1"/>
                <w:position w:val="1"/>
                <w:sz w:val="24"/>
                <w:szCs w:val="24"/>
              </w:rPr>
              <w:t>50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7B5F3FF">
            <w:pPr>
              <w:keepNext w:val="0"/>
              <w:keepLines w:val="0"/>
              <w:pageBreakBefore w:val="0"/>
              <w:kinsoku w:val="0"/>
              <w:wordWrap/>
              <w:overflowPunct/>
              <w:topLinePunct w:val="0"/>
              <w:autoSpaceDE w:val="0"/>
              <w:autoSpaceDN w:val="0"/>
              <w:bidi w:val="0"/>
              <w:adjustRightInd w:val="0"/>
              <w:snapToGrid w:val="0"/>
              <w:spacing w:before="172" w:line="23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sz w:val="24"/>
                <w:szCs w:val="24"/>
              </w:rPr>
              <w:t>台</w:t>
            </w:r>
          </w:p>
        </w:tc>
      </w:tr>
      <w:tr w14:paraId="185AE84A">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0BB1CFE3">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74</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936744B">
            <w:pPr>
              <w:spacing w:before="173" w:line="231" w:lineRule="auto"/>
              <w:ind w:left="22"/>
              <w:jc w:val="center"/>
              <w:rPr>
                <w:rFonts w:hint="eastAsia" w:ascii="仿宋" w:hAnsi="仿宋" w:eastAsia="仿宋" w:cs="仿宋"/>
                <w:sz w:val="24"/>
                <w:szCs w:val="24"/>
              </w:rPr>
            </w:pPr>
            <w:r>
              <w:rPr>
                <w:rFonts w:hint="eastAsia" w:ascii="仿宋" w:hAnsi="仿宋" w:eastAsia="仿宋" w:cs="仿宋"/>
                <w:spacing w:val="8"/>
                <w:sz w:val="24"/>
                <w:szCs w:val="24"/>
              </w:rPr>
              <w:t>开关电源设备</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984C9DE">
            <w:pPr>
              <w:keepNext w:val="0"/>
              <w:keepLines w:val="0"/>
              <w:pageBreakBefore w:val="0"/>
              <w:widowControl w:val="0"/>
              <w:wordWrap/>
              <w:overflowPunct/>
              <w:topLinePunct w:val="0"/>
              <w:bidi w:val="0"/>
              <w:spacing w:before="83" w:line="300" w:lineRule="exact"/>
              <w:ind w:left="40"/>
              <w:textAlignment w:val="auto"/>
              <w:rPr>
                <w:rFonts w:hint="eastAsia" w:ascii="仿宋" w:hAnsi="仿宋" w:eastAsia="仿宋" w:cs="仿宋"/>
                <w:sz w:val="24"/>
                <w:szCs w:val="24"/>
              </w:rPr>
            </w:pPr>
            <w:r>
              <w:rPr>
                <w:rFonts w:hint="eastAsia" w:ascii="仿宋" w:hAnsi="仿宋" w:eastAsia="仿宋" w:cs="仿宋"/>
                <w:spacing w:val="5"/>
                <w:sz w:val="24"/>
                <w:szCs w:val="24"/>
              </w:rPr>
              <w:t>1.种类:门禁电源</w:t>
            </w:r>
          </w:p>
          <w:p w14:paraId="1F574C4A">
            <w:pPr>
              <w:keepNext w:val="0"/>
              <w:keepLines w:val="0"/>
              <w:pageBreakBefore w:val="0"/>
              <w:widowControl w:val="0"/>
              <w:kinsoku w:val="0"/>
              <w:wordWrap/>
              <w:overflowPunct/>
              <w:topLinePunct w:val="0"/>
              <w:autoSpaceDE w:val="0"/>
              <w:autoSpaceDN w:val="0"/>
              <w:bidi w:val="0"/>
              <w:adjustRightInd w:val="0"/>
              <w:snapToGrid w:val="0"/>
              <w:spacing w:line="300" w:lineRule="exact"/>
              <w:ind w:left="29"/>
              <w:textAlignment w:val="auto"/>
              <w:rPr>
                <w:rFonts w:hint="eastAsia" w:ascii="仿宋" w:hAnsi="仿宋" w:eastAsia="仿宋" w:cs="仿宋"/>
                <w:color w:val="000000"/>
                <w:sz w:val="24"/>
                <w:szCs w:val="24"/>
              </w:rPr>
            </w:pPr>
            <w:r>
              <w:rPr>
                <w:rFonts w:hint="eastAsia" w:ascii="仿宋" w:hAnsi="仿宋" w:eastAsia="仿宋" w:cs="仿宋"/>
                <w:spacing w:val="5"/>
                <w:sz w:val="24"/>
                <w:szCs w:val="24"/>
              </w:rPr>
              <w:t>2.规格:</w:t>
            </w:r>
            <w:r>
              <w:rPr>
                <w:rFonts w:hint="eastAsia" w:ascii="仿宋" w:hAnsi="仿宋" w:eastAsia="仿宋" w:cs="仿宋"/>
                <w:sz w:val="24"/>
                <w:szCs w:val="24"/>
              </w:rPr>
              <w:t>DC</w:t>
            </w:r>
            <w:r>
              <w:rPr>
                <w:rFonts w:hint="eastAsia" w:ascii="仿宋" w:hAnsi="仿宋" w:eastAsia="仿宋" w:cs="仿宋"/>
                <w:spacing w:val="5"/>
                <w:sz w:val="24"/>
                <w:szCs w:val="24"/>
              </w:rPr>
              <w:t>12V3A</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7EB2823">
            <w:pPr>
              <w:keepNext w:val="0"/>
              <w:keepLines w:val="0"/>
              <w:pageBreakBefore w:val="0"/>
              <w:kinsoku w:val="0"/>
              <w:wordWrap/>
              <w:overflowPunct/>
              <w:topLinePunct w:val="0"/>
              <w:autoSpaceDE w:val="0"/>
              <w:autoSpaceDN w:val="0"/>
              <w:bidi w:val="0"/>
              <w:adjustRightInd w:val="0"/>
              <w:snapToGrid w:val="0"/>
              <w:spacing w:before="173" w:line="231"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1"/>
                <w:position w:val="1"/>
                <w:sz w:val="24"/>
                <w:szCs w:val="24"/>
              </w:rPr>
              <w:t>40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B3DECE7">
            <w:pPr>
              <w:keepNext w:val="0"/>
              <w:keepLines w:val="0"/>
              <w:pageBreakBefore w:val="0"/>
              <w:kinsoku w:val="0"/>
              <w:wordWrap/>
              <w:overflowPunct/>
              <w:topLinePunct w:val="0"/>
              <w:autoSpaceDE w:val="0"/>
              <w:autoSpaceDN w:val="0"/>
              <w:bidi w:val="0"/>
              <w:adjustRightInd w:val="0"/>
              <w:snapToGrid w:val="0"/>
              <w:spacing w:before="173" w:line="23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sz w:val="24"/>
                <w:szCs w:val="24"/>
              </w:rPr>
              <w:t>台</w:t>
            </w:r>
          </w:p>
        </w:tc>
      </w:tr>
      <w:tr w14:paraId="482E675B">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60253271">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75</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0AA3D312">
            <w:pPr>
              <w:spacing w:before="279" w:line="230" w:lineRule="auto"/>
              <w:ind w:left="20"/>
              <w:jc w:val="center"/>
              <w:rPr>
                <w:rFonts w:hint="eastAsia" w:ascii="仿宋" w:hAnsi="仿宋" w:eastAsia="仿宋" w:cs="仿宋"/>
                <w:sz w:val="24"/>
                <w:szCs w:val="24"/>
              </w:rPr>
            </w:pPr>
            <w:r>
              <w:rPr>
                <w:rFonts w:hint="eastAsia" w:ascii="仿宋" w:hAnsi="仿宋" w:eastAsia="仿宋" w:cs="仿宋"/>
                <w:spacing w:val="7"/>
                <w:sz w:val="24"/>
                <w:szCs w:val="24"/>
              </w:rPr>
              <w:t>传感器</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3C33B59D">
            <w:pPr>
              <w:keepNext w:val="0"/>
              <w:keepLines w:val="0"/>
              <w:pageBreakBefore w:val="0"/>
              <w:widowControl w:val="0"/>
              <w:wordWrap/>
              <w:overflowPunct/>
              <w:topLinePunct w:val="0"/>
              <w:bidi w:val="0"/>
              <w:spacing w:before="100" w:line="300" w:lineRule="exact"/>
              <w:ind w:left="40"/>
              <w:textAlignment w:val="auto"/>
              <w:rPr>
                <w:rFonts w:hint="eastAsia" w:ascii="仿宋" w:hAnsi="仿宋" w:eastAsia="仿宋" w:cs="仿宋"/>
                <w:sz w:val="24"/>
                <w:szCs w:val="24"/>
              </w:rPr>
            </w:pPr>
            <w:r>
              <w:rPr>
                <w:rFonts w:hint="eastAsia" w:ascii="仿宋" w:hAnsi="仿宋" w:eastAsia="仿宋" w:cs="仿宋"/>
                <w:spacing w:val="6"/>
                <w:sz w:val="24"/>
                <w:szCs w:val="24"/>
              </w:rPr>
              <w:t>1.锁品种:单门磁力锁</w:t>
            </w:r>
          </w:p>
          <w:p w14:paraId="66F48B30">
            <w:pPr>
              <w:keepNext w:val="0"/>
              <w:keepLines w:val="0"/>
              <w:pageBreakBefore w:val="0"/>
              <w:widowControl w:val="0"/>
              <w:kinsoku w:val="0"/>
              <w:wordWrap/>
              <w:overflowPunct/>
              <w:topLinePunct w:val="0"/>
              <w:autoSpaceDE w:val="0"/>
              <w:autoSpaceDN w:val="0"/>
              <w:bidi w:val="0"/>
              <w:adjustRightInd w:val="0"/>
              <w:snapToGrid w:val="0"/>
              <w:spacing w:before="1" w:line="300" w:lineRule="exact"/>
              <w:ind w:left="31" w:right="52" w:hanging="2"/>
              <w:textAlignment w:val="auto"/>
              <w:rPr>
                <w:rFonts w:hint="eastAsia" w:ascii="仿宋" w:hAnsi="仿宋" w:eastAsia="仿宋" w:cs="仿宋"/>
                <w:color w:val="000000"/>
                <w:sz w:val="24"/>
                <w:szCs w:val="24"/>
              </w:rPr>
            </w:pPr>
            <w:r>
              <w:rPr>
                <w:rFonts w:hint="eastAsia" w:ascii="仿宋" w:hAnsi="仿宋" w:eastAsia="仿宋" w:cs="仿宋"/>
                <w:spacing w:val="6"/>
                <w:sz w:val="24"/>
                <w:szCs w:val="24"/>
              </w:rPr>
              <w:t>2.锁规格:1*280公斤拉力</w:t>
            </w:r>
            <w:r>
              <w:rPr>
                <w:rFonts w:hint="eastAsia" w:ascii="仿宋" w:hAnsi="仿宋" w:eastAsia="仿宋" w:cs="仿宋"/>
                <w:spacing w:val="8"/>
                <w:sz w:val="24"/>
                <w:szCs w:val="24"/>
              </w:rPr>
              <w:t>带信息反馈、指示灯</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C85CE4F">
            <w:pPr>
              <w:keepNext w:val="0"/>
              <w:keepLines w:val="0"/>
              <w:pageBreakBefore w:val="0"/>
              <w:kinsoku w:val="0"/>
              <w:wordWrap/>
              <w:overflowPunct/>
              <w:topLinePunct w:val="0"/>
              <w:autoSpaceDE w:val="0"/>
              <w:autoSpaceDN w:val="0"/>
              <w:bidi w:val="0"/>
              <w:adjustRightInd w:val="0"/>
              <w:snapToGrid w:val="0"/>
              <w:spacing w:before="280" w:line="230"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3"/>
                <w:position w:val="1"/>
                <w:sz w:val="24"/>
                <w:szCs w:val="24"/>
              </w:rPr>
              <w:t>100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51732F4D">
            <w:pPr>
              <w:keepNext w:val="0"/>
              <w:keepLines w:val="0"/>
              <w:pageBreakBefore w:val="0"/>
              <w:kinsoku w:val="0"/>
              <w:wordWrap/>
              <w:overflowPunct/>
              <w:topLinePunct w:val="0"/>
              <w:autoSpaceDE w:val="0"/>
              <w:autoSpaceDN w:val="0"/>
              <w:bidi w:val="0"/>
              <w:adjustRightInd w:val="0"/>
              <w:snapToGrid w:val="0"/>
              <w:spacing w:before="280" w:line="23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sz w:val="24"/>
                <w:szCs w:val="24"/>
              </w:rPr>
              <w:t>台</w:t>
            </w:r>
          </w:p>
        </w:tc>
      </w:tr>
      <w:tr w14:paraId="31BEB918">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211C0D0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76</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FD76C3F">
            <w:pPr>
              <w:spacing w:before="55" w:line="230" w:lineRule="auto"/>
              <w:jc w:val="center"/>
              <w:rPr>
                <w:rFonts w:hint="eastAsia" w:ascii="仿宋" w:hAnsi="仿宋" w:eastAsia="仿宋" w:cs="仿宋"/>
                <w:sz w:val="24"/>
                <w:szCs w:val="24"/>
              </w:rPr>
            </w:pPr>
            <w:r>
              <w:rPr>
                <w:rFonts w:hint="eastAsia" w:ascii="仿宋" w:hAnsi="仿宋" w:eastAsia="仿宋" w:cs="仿宋"/>
                <w:spacing w:val="7"/>
                <w:sz w:val="24"/>
                <w:szCs w:val="24"/>
              </w:rPr>
              <w:t>传感器</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389914F">
            <w:pPr>
              <w:keepNext w:val="0"/>
              <w:keepLines w:val="0"/>
              <w:pageBreakBefore w:val="0"/>
              <w:widowControl w:val="0"/>
              <w:kinsoku/>
              <w:wordWrap/>
              <w:overflowPunct/>
              <w:topLinePunct w:val="0"/>
              <w:autoSpaceDE/>
              <w:autoSpaceDN/>
              <w:bidi w:val="0"/>
              <w:adjustRightInd/>
              <w:snapToGrid/>
              <w:spacing w:before="175" w:line="200" w:lineRule="exact"/>
              <w:ind w:left="40"/>
              <w:jc w:val="both"/>
              <w:textAlignment w:val="auto"/>
              <w:rPr>
                <w:rFonts w:hint="eastAsia" w:ascii="仿宋" w:hAnsi="仿宋" w:eastAsia="仿宋" w:cs="仿宋"/>
                <w:spacing w:val="6"/>
                <w:sz w:val="24"/>
                <w:szCs w:val="24"/>
              </w:rPr>
            </w:pPr>
            <w:r>
              <w:rPr>
                <w:rFonts w:hint="eastAsia" w:ascii="仿宋" w:hAnsi="仿宋" w:eastAsia="仿宋" w:cs="仿宋"/>
                <w:spacing w:val="6"/>
                <w:sz w:val="24"/>
                <w:szCs w:val="24"/>
              </w:rPr>
              <w:t>1.名称:温湿度检测器</w:t>
            </w:r>
          </w:p>
          <w:p w14:paraId="6A0D0B25">
            <w:pPr>
              <w:keepNext w:val="0"/>
              <w:keepLines w:val="0"/>
              <w:pageBreakBefore w:val="0"/>
              <w:widowControl w:val="0"/>
              <w:kinsoku/>
              <w:wordWrap/>
              <w:overflowPunct/>
              <w:topLinePunct w:val="0"/>
              <w:autoSpaceDE/>
              <w:autoSpaceDN/>
              <w:bidi w:val="0"/>
              <w:adjustRightInd/>
              <w:snapToGrid/>
              <w:spacing w:before="175" w:line="200" w:lineRule="exact"/>
              <w:ind w:left="40"/>
              <w:jc w:val="both"/>
              <w:textAlignment w:val="auto"/>
              <w:rPr>
                <w:rFonts w:hint="eastAsia" w:ascii="仿宋" w:hAnsi="仿宋" w:eastAsia="仿宋" w:cs="仿宋"/>
                <w:spacing w:val="6"/>
                <w:sz w:val="24"/>
                <w:szCs w:val="24"/>
              </w:rPr>
            </w:pPr>
            <w:r>
              <w:rPr>
                <w:rFonts w:hint="eastAsia" w:ascii="仿宋" w:hAnsi="仿宋" w:eastAsia="仿宋" w:cs="仿宋"/>
                <w:spacing w:val="6"/>
                <w:sz w:val="24"/>
                <w:szCs w:val="24"/>
              </w:rPr>
              <w:t>2.规格:支持485、232、 TCP/IP输出协议</w:t>
            </w:r>
          </w:p>
          <w:p w14:paraId="64FA72B8">
            <w:pPr>
              <w:keepNext w:val="0"/>
              <w:keepLines w:val="0"/>
              <w:pageBreakBefore w:val="0"/>
              <w:widowControl w:val="0"/>
              <w:kinsoku/>
              <w:wordWrap/>
              <w:overflowPunct/>
              <w:topLinePunct w:val="0"/>
              <w:autoSpaceDE/>
              <w:autoSpaceDN/>
              <w:bidi w:val="0"/>
              <w:adjustRightInd/>
              <w:snapToGrid/>
              <w:spacing w:before="175" w:line="200" w:lineRule="exact"/>
              <w:ind w:left="40"/>
              <w:jc w:val="both"/>
              <w:textAlignment w:val="auto"/>
              <w:rPr>
                <w:rFonts w:hint="eastAsia" w:ascii="仿宋" w:hAnsi="仿宋" w:eastAsia="仿宋" w:cs="仿宋"/>
                <w:color w:val="000000"/>
                <w:sz w:val="24"/>
                <w:szCs w:val="24"/>
              </w:rPr>
            </w:pPr>
            <w:r>
              <w:rPr>
                <w:rFonts w:hint="eastAsia" w:ascii="仿宋" w:hAnsi="仿宋" w:eastAsia="仿宋" w:cs="仿宋"/>
                <w:spacing w:val="6"/>
                <w:sz w:val="24"/>
                <w:szCs w:val="24"/>
              </w:rPr>
              <w:t>3.备注：接入现有动环平台</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FE83FD6">
            <w:pPr>
              <w:keepNext w:val="0"/>
              <w:keepLines w:val="0"/>
              <w:pageBreakBefore w:val="0"/>
              <w:kinsoku w:val="0"/>
              <w:wordWrap/>
              <w:overflowPunct/>
              <w:topLinePunct w:val="0"/>
              <w:autoSpaceDE w:val="0"/>
              <w:autoSpaceDN w:val="0"/>
              <w:bidi w:val="0"/>
              <w:adjustRightInd w:val="0"/>
              <w:snapToGrid w:val="0"/>
              <w:spacing w:before="55" w:line="231"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1"/>
                <w:position w:val="1"/>
                <w:sz w:val="24"/>
                <w:szCs w:val="24"/>
              </w:rPr>
              <w:t>20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C8E744D">
            <w:pPr>
              <w:keepNext w:val="0"/>
              <w:keepLines w:val="0"/>
              <w:pageBreakBefore w:val="0"/>
              <w:kinsoku w:val="0"/>
              <w:wordWrap/>
              <w:overflowPunct/>
              <w:topLinePunct w:val="0"/>
              <w:autoSpaceDE w:val="0"/>
              <w:autoSpaceDN w:val="0"/>
              <w:bidi w:val="0"/>
              <w:adjustRightInd w:val="0"/>
              <w:snapToGrid w:val="0"/>
              <w:spacing w:before="56" w:line="23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sz w:val="24"/>
                <w:szCs w:val="24"/>
              </w:rPr>
              <w:t>台</w:t>
            </w:r>
          </w:p>
        </w:tc>
      </w:tr>
      <w:tr w14:paraId="7D2021CC">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716213A9">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77</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547ECD2">
            <w:pPr>
              <w:spacing w:before="85" w:line="214" w:lineRule="auto"/>
              <w:ind w:left="25" w:right="58" w:firstLine="12"/>
              <w:jc w:val="center"/>
              <w:rPr>
                <w:rFonts w:hint="eastAsia" w:ascii="仿宋" w:hAnsi="仿宋" w:eastAsia="仿宋" w:cs="仿宋"/>
                <w:sz w:val="24"/>
                <w:szCs w:val="24"/>
              </w:rPr>
            </w:pPr>
            <w:r>
              <w:rPr>
                <w:rFonts w:hint="eastAsia" w:ascii="仿宋" w:hAnsi="仿宋" w:eastAsia="仿宋" w:cs="仿宋"/>
                <w:spacing w:val="6"/>
                <w:sz w:val="24"/>
                <w:szCs w:val="24"/>
              </w:rPr>
              <w:t>出入口执行机构</w:t>
            </w:r>
            <w:r>
              <w:rPr>
                <w:rFonts w:hint="eastAsia" w:ascii="仿宋" w:hAnsi="仿宋" w:eastAsia="仿宋" w:cs="仿宋"/>
                <w:spacing w:val="4"/>
                <w:sz w:val="24"/>
                <w:szCs w:val="24"/>
              </w:rPr>
              <w:t>设备</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336BDC1">
            <w:pPr>
              <w:keepNext w:val="0"/>
              <w:keepLines w:val="0"/>
              <w:pageBreakBefore w:val="0"/>
              <w:widowControl w:val="0"/>
              <w:wordWrap/>
              <w:overflowPunct/>
              <w:topLinePunct w:val="0"/>
              <w:bidi w:val="0"/>
              <w:spacing w:before="86" w:line="300" w:lineRule="exact"/>
              <w:ind w:left="4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1.名称:开门按钮</w:t>
            </w:r>
          </w:p>
          <w:p w14:paraId="52F36CF9">
            <w:pPr>
              <w:keepNext w:val="0"/>
              <w:keepLines w:val="0"/>
              <w:pageBreakBefore w:val="0"/>
              <w:widowControl w:val="0"/>
              <w:kinsoku w:val="0"/>
              <w:wordWrap/>
              <w:overflowPunct/>
              <w:topLinePunct w:val="0"/>
              <w:autoSpaceDE w:val="0"/>
              <w:autoSpaceDN w:val="0"/>
              <w:bidi w:val="0"/>
              <w:adjustRightInd w:val="0"/>
              <w:snapToGrid w:val="0"/>
              <w:spacing w:line="300" w:lineRule="exact"/>
              <w:ind w:left="29"/>
              <w:jc w:val="both"/>
              <w:textAlignment w:val="auto"/>
              <w:rPr>
                <w:rFonts w:hint="eastAsia" w:ascii="仿宋" w:hAnsi="仿宋" w:eastAsia="仿宋" w:cs="仿宋"/>
                <w:color w:val="000000"/>
                <w:sz w:val="24"/>
                <w:szCs w:val="24"/>
              </w:rPr>
            </w:pPr>
            <w:r>
              <w:rPr>
                <w:rFonts w:hint="eastAsia" w:ascii="仿宋" w:hAnsi="仿宋" w:eastAsia="仿宋" w:cs="仿宋"/>
                <w:spacing w:val="7"/>
                <w:sz w:val="24"/>
                <w:szCs w:val="24"/>
              </w:rPr>
              <w:t>2.规格:86型，白色塑料</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CBE3B0C">
            <w:pPr>
              <w:keepNext w:val="0"/>
              <w:keepLines w:val="0"/>
              <w:pageBreakBefore w:val="0"/>
              <w:kinsoku w:val="0"/>
              <w:wordWrap/>
              <w:overflowPunct/>
              <w:topLinePunct w:val="0"/>
              <w:autoSpaceDE w:val="0"/>
              <w:autoSpaceDN w:val="0"/>
              <w:bidi w:val="0"/>
              <w:adjustRightInd w:val="0"/>
              <w:snapToGrid w:val="0"/>
              <w:spacing w:before="176" w:line="231"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3"/>
                <w:position w:val="1"/>
                <w:sz w:val="24"/>
                <w:szCs w:val="24"/>
              </w:rPr>
              <w:t>100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8B4A4C7">
            <w:pPr>
              <w:keepNext w:val="0"/>
              <w:keepLines w:val="0"/>
              <w:pageBreakBefore w:val="0"/>
              <w:kinsoku w:val="0"/>
              <w:wordWrap/>
              <w:overflowPunct/>
              <w:topLinePunct w:val="0"/>
              <w:autoSpaceDE w:val="0"/>
              <w:autoSpaceDN w:val="0"/>
              <w:bidi w:val="0"/>
              <w:adjustRightInd w:val="0"/>
              <w:snapToGrid w:val="0"/>
              <w:spacing w:before="176" w:line="228"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2"/>
                <w:sz w:val="24"/>
                <w:szCs w:val="24"/>
              </w:rPr>
              <w:t>个</w:t>
            </w:r>
          </w:p>
        </w:tc>
      </w:tr>
      <w:tr w14:paraId="2874D9D3">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47C3F425">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78</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9642CE3">
            <w:pPr>
              <w:spacing w:before="52" w:line="231" w:lineRule="auto"/>
              <w:ind w:left="37"/>
              <w:jc w:val="center"/>
              <w:rPr>
                <w:rFonts w:hint="eastAsia"/>
                <w:lang w:val="en-US" w:eastAsia="zh-CN"/>
              </w:rPr>
            </w:pPr>
            <w:r>
              <w:rPr>
                <w:rFonts w:hint="eastAsia" w:ascii="仿宋" w:hAnsi="仿宋" w:eastAsia="仿宋" w:cs="仿宋"/>
                <w:spacing w:val="8"/>
                <w:sz w:val="24"/>
                <w:szCs w:val="24"/>
              </w:rPr>
              <w:t>企业级路由器</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DA4FD0C">
            <w:pPr>
              <w:keepNext w:val="0"/>
              <w:keepLines w:val="0"/>
              <w:pageBreakBefore w:val="0"/>
              <w:widowControl w:val="0"/>
              <w:wordWrap/>
              <w:overflowPunct/>
              <w:topLinePunct w:val="0"/>
              <w:bidi w:val="0"/>
              <w:spacing w:before="56" w:line="300" w:lineRule="exact"/>
              <w:ind w:left="25" w:right="52" w:firstLine="7"/>
              <w:textAlignment w:val="auto"/>
              <w:rPr>
                <w:rFonts w:hint="eastAsia" w:ascii="仿宋" w:hAnsi="仿宋" w:eastAsia="仿宋" w:cs="仿宋"/>
                <w:color w:val="000000"/>
                <w:sz w:val="24"/>
                <w:szCs w:val="24"/>
              </w:rPr>
            </w:pPr>
            <w:r>
              <w:rPr>
                <w:rFonts w:hint="eastAsia" w:ascii="仿宋" w:hAnsi="仿宋" w:eastAsia="仿宋" w:cs="仿宋"/>
                <w:sz w:val="24"/>
                <w:szCs w:val="24"/>
              </w:rPr>
              <w:t>带机量300，适用带宽，1</w:t>
            </w:r>
            <w:r>
              <w:rPr>
                <w:rFonts w:hint="eastAsia" w:ascii="仿宋" w:hAnsi="仿宋" w:eastAsia="仿宋" w:cs="仿宋"/>
                <w:spacing w:val="7"/>
                <w:sz w:val="24"/>
                <w:szCs w:val="24"/>
              </w:rPr>
              <w:t>000</w:t>
            </w:r>
            <w:r>
              <w:rPr>
                <w:rFonts w:hint="eastAsia" w:ascii="仿宋" w:hAnsi="仿宋" w:eastAsia="仿宋" w:cs="仿宋"/>
                <w:sz w:val="24"/>
                <w:szCs w:val="24"/>
              </w:rPr>
              <w:t>Mbps</w:t>
            </w:r>
            <w:r>
              <w:rPr>
                <w:rFonts w:hint="eastAsia" w:ascii="仿宋" w:hAnsi="仿宋" w:eastAsia="仿宋" w:cs="仿宋"/>
                <w:spacing w:val="7"/>
                <w:sz w:val="24"/>
                <w:szCs w:val="24"/>
              </w:rPr>
              <w:t>，</w:t>
            </w:r>
            <w:r>
              <w:rPr>
                <w:rFonts w:hint="eastAsia" w:ascii="仿宋" w:hAnsi="仿宋" w:eastAsia="仿宋" w:cs="仿宋"/>
                <w:sz w:val="24"/>
                <w:szCs w:val="24"/>
              </w:rPr>
              <w:t>WAN</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以太口2*</w:t>
            </w:r>
            <w:r>
              <w:rPr>
                <w:rFonts w:hint="eastAsia" w:ascii="仿宋" w:hAnsi="仿宋" w:eastAsia="仿宋" w:cs="仿宋"/>
                <w:sz w:val="24"/>
                <w:szCs w:val="24"/>
              </w:rPr>
              <w:t xml:space="preserve"> </w:t>
            </w:r>
            <w:r>
              <w:rPr>
                <w:rFonts w:hint="eastAsia" w:ascii="仿宋" w:hAnsi="仿宋" w:eastAsia="仿宋" w:cs="仿宋"/>
                <w:spacing w:val="2"/>
                <w:sz w:val="24"/>
                <w:szCs w:val="24"/>
              </w:rPr>
              <w:t>GE</w:t>
            </w:r>
            <w:r>
              <w:rPr>
                <w:rFonts w:hint="eastAsia" w:ascii="仿宋" w:hAnsi="仿宋" w:eastAsia="仿宋" w:cs="仿宋"/>
                <w:sz w:val="24"/>
                <w:szCs w:val="24"/>
              </w:rPr>
              <w:t>LAN</w:t>
            </w:r>
            <w:r>
              <w:rPr>
                <w:rFonts w:hint="eastAsia" w:ascii="仿宋" w:hAnsi="仿宋" w:eastAsia="仿宋" w:cs="仿宋"/>
                <w:spacing w:val="6"/>
                <w:sz w:val="24"/>
                <w:szCs w:val="24"/>
              </w:rPr>
              <w:t>以太口6*</w:t>
            </w:r>
            <w:r>
              <w:rPr>
                <w:rFonts w:hint="eastAsia" w:ascii="仿宋" w:hAnsi="仿宋" w:eastAsia="仿宋" w:cs="仿宋"/>
                <w:sz w:val="24"/>
                <w:szCs w:val="24"/>
              </w:rPr>
              <w:t>GE</w:t>
            </w:r>
            <w:r>
              <w:rPr>
                <w:rFonts w:hint="eastAsia" w:ascii="仿宋" w:hAnsi="仿宋" w:eastAsia="仿宋" w:cs="仿宋"/>
                <w:spacing w:val="6"/>
                <w:sz w:val="24"/>
                <w:szCs w:val="24"/>
              </w:rPr>
              <w:t>(2个</w:t>
            </w:r>
            <w:r>
              <w:rPr>
                <w:rFonts w:hint="eastAsia" w:ascii="仿宋" w:hAnsi="仿宋" w:eastAsia="仿宋" w:cs="仿宋"/>
                <w:sz w:val="24"/>
                <w:szCs w:val="24"/>
              </w:rPr>
              <w:t>LAN</w:t>
            </w:r>
            <w:r>
              <w:rPr>
                <w:rFonts w:hint="eastAsia" w:ascii="仿宋" w:hAnsi="仿宋" w:eastAsia="仿宋" w:cs="仿宋"/>
                <w:spacing w:val="7"/>
                <w:sz w:val="24"/>
                <w:szCs w:val="24"/>
              </w:rPr>
              <w:t>口支持切换为</w:t>
            </w:r>
            <w:r>
              <w:rPr>
                <w:rFonts w:hint="eastAsia" w:ascii="仿宋" w:hAnsi="仿宋" w:eastAsia="仿宋" w:cs="仿宋"/>
                <w:sz w:val="24"/>
                <w:szCs w:val="24"/>
              </w:rPr>
              <w:t>WAN</w:t>
            </w:r>
            <w:r>
              <w:rPr>
                <w:rFonts w:hint="eastAsia" w:ascii="仿宋" w:hAnsi="仿宋" w:eastAsia="仿宋" w:cs="仿宋"/>
                <w:spacing w:val="7"/>
                <w:sz w:val="24"/>
                <w:szCs w:val="24"/>
              </w:rPr>
              <w:t>)</w:t>
            </w:r>
            <w:r>
              <w:rPr>
                <w:rFonts w:hint="eastAsia" w:ascii="仿宋" w:hAnsi="仿宋" w:eastAsia="仿宋" w:cs="仿宋"/>
                <w:sz w:val="24"/>
                <w:szCs w:val="24"/>
              </w:rPr>
              <w:t xml:space="preserve"> WAN</w:t>
            </w:r>
            <w:r>
              <w:rPr>
                <w:rFonts w:hint="eastAsia" w:ascii="仿宋" w:hAnsi="仿宋" w:eastAsia="仿宋" w:cs="仿宋"/>
                <w:spacing w:val="8"/>
                <w:sz w:val="24"/>
                <w:szCs w:val="24"/>
              </w:rPr>
              <w:t xml:space="preserve"> 接入支持固定</w:t>
            </w:r>
            <w:r>
              <w:rPr>
                <w:rFonts w:hint="eastAsia" w:ascii="仿宋" w:hAnsi="仿宋" w:eastAsia="仿宋" w:cs="仿宋"/>
                <w:sz w:val="24"/>
                <w:szCs w:val="24"/>
              </w:rPr>
              <w:t>IP</w:t>
            </w:r>
            <w:r>
              <w:rPr>
                <w:rFonts w:hint="eastAsia" w:ascii="仿宋" w:hAnsi="仿宋" w:eastAsia="仿宋" w:cs="仿宋"/>
                <w:spacing w:val="8"/>
                <w:sz w:val="24"/>
                <w:szCs w:val="24"/>
              </w:rPr>
              <w:t>地</w:t>
            </w:r>
            <w:r>
              <w:rPr>
                <w:rFonts w:hint="eastAsia" w:ascii="仿宋" w:hAnsi="仿宋" w:eastAsia="仿宋" w:cs="仿宋"/>
                <w:spacing w:val="7"/>
                <w:sz w:val="24"/>
                <w:szCs w:val="24"/>
              </w:rPr>
              <w:t>址、</w:t>
            </w:r>
            <w:r>
              <w:rPr>
                <w:rFonts w:hint="eastAsia" w:ascii="仿宋" w:hAnsi="仿宋" w:eastAsia="仿宋" w:cs="仿宋"/>
                <w:sz w:val="24"/>
                <w:szCs w:val="24"/>
              </w:rPr>
              <w:t>DHCP</w:t>
            </w:r>
            <w:r>
              <w:rPr>
                <w:rFonts w:hint="eastAsia" w:ascii="仿宋" w:hAnsi="仿宋" w:eastAsia="仿宋" w:cs="仿宋"/>
                <w:spacing w:val="7"/>
                <w:sz w:val="24"/>
                <w:szCs w:val="24"/>
              </w:rPr>
              <w:t>自动获取地址</w:t>
            </w:r>
            <w:r>
              <w:rPr>
                <w:rFonts w:hint="eastAsia" w:ascii="仿宋" w:hAnsi="仿宋" w:eastAsia="仿宋" w:cs="仿宋"/>
                <w:sz w:val="24"/>
                <w:szCs w:val="24"/>
              </w:rPr>
              <w:t xml:space="preserve"> </w:t>
            </w:r>
            <w:r>
              <w:rPr>
                <w:rFonts w:hint="eastAsia" w:ascii="仿宋" w:hAnsi="仿宋" w:eastAsia="仿宋" w:cs="仿宋"/>
                <w:spacing w:val="10"/>
                <w:sz w:val="24"/>
                <w:szCs w:val="24"/>
              </w:rPr>
              <w:t xml:space="preserve">、 </w:t>
            </w:r>
            <w:r>
              <w:rPr>
                <w:rFonts w:hint="eastAsia" w:ascii="仿宋" w:hAnsi="仿宋" w:eastAsia="仿宋" w:cs="仿宋"/>
                <w:sz w:val="24"/>
                <w:szCs w:val="24"/>
              </w:rPr>
              <w:t>PPPoE</w:t>
            </w:r>
            <w:r>
              <w:rPr>
                <w:rFonts w:hint="eastAsia" w:ascii="仿宋" w:hAnsi="仿宋" w:eastAsia="仿宋" w:cs="仿宋"/>
                <w:spacing w:val="19"/>
                <w:sz w:val="24"/>
                <w:szCs w:val="24"/>
              </w:rPr>
              <w:t xml:space="preserve"> </w:t>
            </w:r>
            <w:r>
              <w:rPr>
                <w:rFonts w:hint="eastAsia" w:ascii="仿宋" w:hAnsi="仿宋" w:eastAsia="仿宋" w:cs="仿宋"/>
                <w:spacing w:val="10"/>
                <w:sz w:val="24"/>
                <w:szCs w:val="24"/>
              </w:rPr>
              <w:t>拨号等多种方</w:t>
            </w:r>
            <w:r>
              <w:rPr>
                <w:rFonts w:hint="eastAsia" w:ascii="仿宋" w:hAnsi="仿宋" w:eastAsia="仿宋" w:cs="仿宋"/>
                <w:spacing w:val="9"/>
                <w:sz w:val="24"/>
                <w:szCs w:val="24"/>
              </w:rPr>
              <w:t>式支持链路状态检测</w:t>
            </w:r>
            <w:r>
              <w:rPr>
                <w:rFonts w:hint="eastAsia" w:ascii="仿宋" w:hAnsi="仿宋" w:eastAsia="仿宋" w:cs="仿宋"/>
                <w:spacing w:val="10"/>
                <w:sz w:val="24"/>
                <w:szCs w:val="24"/>
              </w:rPr>
              <w:t>功能，支持</w:t>
            </w:r>
            <w:r>
              <w:rPr>
                <w:rFonts w:hint="eastAsia" w:ascii="仿宋" w:hAnsi="仿宋" w:eastAsia="仿宋" w:cs="仿宋"/>
                <w:spacing w:val="25"/>
                <w:w w:val="101"/>
                <w:sz w:val="24"/>
                <w:szCs w:val="24"/>
              </w:rPr>
              <w:t xml:space="preserve"> </w:t>
            </w:r>
            <w:r>
              <w:rPr>
                <w:rFonts w:hint="eastAsia" w:ascii="仿宋" w:hAnsi="仿宋" w:eastAsia="仿宋" w:cs="仿宋"/>
                <w:sz w:val="24"/>
                <w:szCs w:val="24"/>
              </w:rPr>
              <w:t>ICMP</w:t>
            </w:r>
            <w:r>
              <w:rPr>
                <w:rFonts w:hint="eastAsia" w:ascii="仿宋" w:hAnsi="仿宋" w:eastAsia="仿宋" w:cs="仿宋"/>
                <w:spacing w:val="10"/>
                <w:sz w:val="24"/>
                <w:szCs w:val="24"/>
              </w:rPr>
              <w:t>、</w:t>
            </w:r>
            <w:r>
              <w:rPr>
                <w:rFonts w:hint="eastAsia" w:ascii="仿宋" w:hAnsi="仿宋" w:eastAsia="仿宋" w:cs="仿宋"/>
                <w:sz w:val="24"/>
                <w:szCs w:val="24"/>
              </w:rPr>
              <w:t>DNS</w:t>
            </w:r>
            <w:r>
              <w:rPr>
                <w:rFonts w:hint="eastAsia" w:ascii="仿宋" w:hAnsi="仿宋" w:eastAsia="仿宋" w:cs="仿宋"/>
                <w:spacing w:val="10"/>
                <w:sz w:val="24"/>
                <w:szCs w:val="24"/>
              </w:rPr>
              <w:t>、</w:t>
            </w:r>
            <w:r>
              <w:rPr>
                <w:rFonts w:hint="eastAsia" w:ascii="仿宋" w:hAnsi="仿宋" w:eastAsia="仿宋" w:cs="仿宋"/>
                <w:sz w:val="24"/>
                <w:szCs w:val="24"/>
              </w:rPr>
              <w:t xml:space="preserve"> NTP</w:t>
            </w:r>
            <w:r>
              <w:rPr>
                <w:rFonts w:hint="eastAsia" w:ascii="仿宋" w:hAnsi="仿宋" w:eastAsia="仿宋" w:cs="仿宋"/>
                <w:spacing w:val="10"/>
                <w:sz w:val="24"/>
                <w:szCs w:val="24"/>
              </w:rPr>
              <w:t xml:space="preserve"> 等检测方式支持静态</w:t>
            </w:r>
            <w:r>
              <w:rPr>
                <w:rFonts w:hint="eastAsia" w:ascii="仿宋" w:hAnsi="仿宋" w:eastAsia="仿宋" w:cs="仿宋"/>
                <w:spacing w:val="1"/>
                <w:sz w:val="24"/>
                <w:szCs w:val="24"/>
              </w:rPr>
              <w:t xml:space="preserve">路由和策略路由， </w:t>
            </w:r>
            <w:r>
              <w:rPr>
                <w:rFonts w:hint="eastAsia" w:ascii="仿宋" w:hAnsi="仿宋" w:eastAsia="仿宋" w:cs="仿宋"/>
                <w:sz w:val="24"/>
                <w:szCs w:val="24"/>
              </w:rPr>
              <w:t>LAN</w:t>
            </w:r>
            <w:r>
              <w:rPr>
                <w:rFonts w:hint="eastAsia" w:ascii="仿宋" w:hAnsi="仿宋" w:eastAsia="仿宋" w:cs="仿宋"/>
                <w:spacing w:val="1"/>
                <w:sz w:val="24"/>
                <w:szCs w:val="24"/>
              </w:rPr>
              <w:t>支</w:t>
            </w:r>
            <w:r>
              <w:rPr>
                <w:rFonts w:hint="eastAsia" w:ascii="仿宋" w:hAnsi="仿宋" w:eastAsia="仿宋" w:cs="仿宋"/>
                <w:spacing w:val="12"/>
                <w:sz w:val="24"/>
                <w:szCs w:val="24"/>
              </w:rPr>
              <w:t>持端口划分</w:t>
            </w:r>
            <w:r>
              <w:rPr>
                <w:rFonts w:hint="eastAsia" w:ascii="仿宋" w:hAnsi="仿宋" w:eastAsia="仿宋" w:cs="仿宋"/>
                <w:sz w:val="24"/>
                <w:szCs w:val="24"/>
              </w:rPr>
              <w:t>VLAN</w:t>
            </w:r>
            <w:r>
              <w:rPr>
                <w:rFonts w:hint="eastAsia" w:ascii="仿宋" w:hAnsi="仿宋" w:eastAsia="仿宋" w:cs="仿宋"/>
                <w:spacing w:val="12"/>
                <w:sz w:val="24"/>
                <w:szCs w:val="24"/>
              </w:rPr>
              <w:t>，</w:t>
            </w:r>
            <w:r>
              <w:rPr>
                <w:rFonts w:hint="eastAsia" w:ascii="仿宋" w:hAnsi="仿宋" w:eastAsia="仿宋" w:cs="仿宋"/>
                <w:sz w:val="24"/>
                <w:szCs w:val="24"/>
              </w:rPr>
              <w:t>MAC</w:t>
            </w:r>
            <w:r>
              <w:rPr>
                <w:rFonts w:hint="eastAsia" w:ascii="仿宋" w:hAnsi="仿宋" w:eastAsia="仿宋" w:cs="仿宋"/>
                <w:spacing w:val="9"/>
                <w:sz w:val="24"/>
                <w:szCs w:val="24"/>
              </w:rPr>
              <w:t>地址学习、广播风暴抑制</w:t>
            </w:r>
            <w:r>
              <w:rPr>
                <w:rFonts w:hint="eastAsia" w:ascii="仿宋" w:hAnsi="仿宋" w:eastAsia="仿宋" w:cs="仿宋"/>
                <w:sz w:val="24"/>
                <w:szCs w:val="24"/>
              </w:rPr>
              <w:t xml:space="preserve"> </w:t>
            </w:r>
            <w:r>
              <w:rPr>
                <w:rFonts w:hint="eastAsia" w:ascii="仿宋" w:hAnsi="仿宋" w:eastAsia="仿宋" w:cs="仿宋"/>
                <w:spacing w:val="8"/>
                <w:sz w:val="24"/>
                <w:szCs w:val="24"/>
              </w:rPr>
              <w:t>、流量镜像功能，内置</w:t>
            </w:r>
            <w:r>
              <w:rPr>
                <w:rFonts w:hint="eastAsia" w:ascii="仿宋" w:hAnsi="仿宋" w:eastAsia="仿宋" w:cs="仿宋"/>
                <w:sz w:val="24"/>
                <w:szCs w:val="24"/>
              </w:rPr>
              <w:t>AC</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EE795E4">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7B638F8">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14:paraId="430FA0CE">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295FADAB">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79</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986441F">
            <w:pPr>
              <w:spacing w:line="360" w:lineRule="auto"/>
              <w:jc w:val="center"/>
              <w:rPr>
                <w:rFonts w:hint="eastAsia" w:ascii="仿宋" w:hAnsi="仿宋" w:eastAsia="仿宋" w:cs="仿宋"/>
                <w:color w:val="000000"/>
                <w:sz w:val="24"/>
                <w:szCs w:val="24"/>
              </w:rPr>
            </w:pPr>
            <w:r>
              <w:rPr>
                <w:rFonts w:hint="eastAsia" w:ascii="仿宋" w:hAnsi="仿宋" w:eastAsia="仿宋" w:cs="仿宋"/>
                <w:spacing w:val="8"/>
                <w:sz w:val="24"/>
                <w:szCs w:val="24"/>
              </w:rPr>
              <w:t>无线接入点</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B3539F4">
            <w:pPr>
              <w:keepNext w:val="0"/>
              <w:keepLines w:val="0"/>
              <w:pageBreakBefore w:val="0"/>
              <w:widowControl w:val="0"/>
              <w:wordWrap/>
              <w:overflowPunct/>
              <w:topLinePunct w:val="0"/>
              <w:bidi w:val="0"/>
              <w:spacing w:before="55" w:line="300" w:lineRule="exact"/>
              <w:ind w:left="23" w:right="49" w:firstLine="5"/>
              <w:textAlignment w:val="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 xml:space="preserve">千兆 </w:t>
            </w:r>
            <w:r>
              <w:rPr>
                <w:rFonts w:hint="eastAsia" w:ascii="仿宋" w:hAnsi="仿宋" w:eastAsia="仿宋" w:cs="仿宋"/>
                <w:sz w:val="24"/>
                <w:szCs w:val="24"/>
                <w:highlight w:val="none"/>
              </w:rPr>
              <w:t>WIFI</w:t>
            </w:r>
            <w:r>
              <w:rPr>
                <w:rFonts w:hint="eastAsia" w:ascii="仿宋" w:hAnsi="仿宋" w:eastAsia="仿宋" w:cs="仿宋"/>
                <w:spacing w:val="8"/>
                <w:sz w:val="24"/>
                <w:szCs w:val="24"/>
                <w:highlight w:val="none"/>
              </w:rPr>
              <w:t>6 面板式</w:t>
            </w:r>
            <w:r>
              <w:rPr>
                <w:rFonts w:hint="eastAsia" w:ascii="仿宋" w:hAnsi="仿宋" w:eastAsia="仿宋" w:cs="仿宋"/>
                <w:spacing w:val="18"/>
                <w:sz w:val="24"/>
                <w:szCs w:val="24"/>
                <w:highlight w:val="none"/>
              </w:rPr>
              <w:t xml:space="preserve"> </w:t>
            </w:r>
            <w:r>
              <w:rPr>
                <w:rFonts w:hint="eastAsia" w:ascii="仿宋" w:hAnsi="仿宋" w:eastAsia="仿宋" w:cs="仿宋"/>
                <w:spacing w:val="8"/>
                <w:sz w:val="24"/>
                <w:szCs w:val="24"/>
                <w:highlight w:val="none"/>
              </w:rPr>
              <w:t>无线</w:t>
            </w:r>
            <w:r>
              <w:rPr>
                <w:rFonts w:hint="eastAsia" w:ascii="仿宋" w:hAnsi="仿宋" w:eastAsia="仿宋" w:cs="仿宋"/>
                <w:sz w:val="24"/>
                <w:szCs w:val="24"/>
                <w:highlight w:val="none"/>
              </w:rPr>
              <w:t>AP</w:t>
            </w:r>
            <w:r>
              <w:rPr>
                <w:rFonts w:hint="eastAsia" w:ascii="仿宋" w:hAnsi="仿宋" w:eastAsia="仿宋" w:cs="仿宋"/>
                <w:spacing w:val="7"/>
                <w:sz w:val="24"/>
                <w:szCs w:val="24"/>
                <w:highlight w:val="none"/>
              </w:rPr>
              <w:t>高可靠性</w:t>
            </w:r>
            <w:r>
              <w:rPr>
                <w:rFonts w:hint="eastAsia" w:ascii="仿宋" w:hAnsi="仿宋" w:eastAsia="仿宋" w:cs="仿宋"/>
                <w:spacing w:val="15"/>
                <w:sz w:val="24"/>
                <w:szCs w:val="24"/>
                <w:highlight w:val="none"/>
              </w:rPr>
              <w:t xml:space="preserve"> </w:t>
            </w:r>
            <w:r>
              <w:rPr>
                <w:rFonts w:hint="eastAsia" w:ascii="仿宋" w:hAnsi="仿宋" w:eastAsia="仿宋" w:cs="仿宋"/>
                <w:spacing w:val="7"/>
                <w:sz w:val="24"/>
                <w:szCs w:val="24"/>
                <w:highlight w:val="none"/>
              </w:rPr>
              <w:t>双频3000M</w:t>
            </w:r>
            <w:r>
              <w:rPr>
                <w:rFonts w:hint="eastAsia" w:ascii="仿宋" w:hAnsi="仿宋" w:eastAsia="仿宋" w:cs="仿宋"/>
                <w:spacing w:val="8"/>
                <w:sz w:val="24"/>
                <w:szCs w:val="24"/>
                <w:highlight w:val="none"/>
              </w:rPr>
              <w:t>无缝漫游 云端管理</w:t>
            </w:r>
            <w:r>
              <w:rPr>
                <w:rFonts w:hint="eastAsia" w:ascii="仿宋" w:hAnsi="仿宋" w:eastAsia="仿宋" w:cs="仿宋"/>
                <w:spacing w:val="16"/>
                <w:sz w:val="24"/>
                <w:szCs w:val="24"/>
                <w:highlight w:val="none"/>
              </w:rPr>
              <w:t xml:space="preserve"> </w:t>
            </w:r>
            <w:r>
              <w:rPr>
                <w:rFonts w:hint="eastAsia" w:ascii="仿宋" w:hAnsi="仿宋" w:eastAsia="仿宋" w:cs="仿宋"/>
                <w:spacing w:val="8"/>
                <w:sz w:val="24"/>
                <w:szCs w:val="24"/>
                <w:highlight w:val="none"/>
              </w:rPr>
              <w:t>无线</w:t>
            </w:r>
            <w:r>
              <w:rPr>
                <w:rFonts w:hint="eastAsia" w:ascii="仿宋" w:hAnsi="仿宋" w:eastAsia="仿宋" w:cs="仿宋"/>
                <w:spacing w:val="3"/>
                <w:sz w:val="24"/>
                <w:szCs w:val="24"/>
                <w:highlight w:val="none"/>
              </w:rPr>
              <w:t>接入设备，</w:t>
            </w:r>
            <w:r>
              <w:rPr>
                <w:rFonts w:hint="eastAsia" w:ascii="仿宋" w:hAnsi="仿宋" w:eastAsia="仿宋" w:cs="仿宋"/>
                <w:spacing w:val="-19"/>
                <w:sz w:val="24"/>
                <w:szCs w:val="24"/>
                <w:highlight w:val="none"/>
              </w:rPr>
              <w:t xml:space="preserve"> </w:t>
            </w:r>
            <w:r>
              <w:rPr>
                <w:rFonts w:hint="eastAsia" w:ascii="仿宋" w:hAnsi="仿宋" w:eastAsia="仿宋" w:cs="仿宋"/>
                <w:spacing w:val="3"/>
                <w:sz w:val="24"/>
                <w:szCs w:val="24"/>
                <w:highlight w:val="none"/>
              </w:rPr>
              <w:t>3000</w:t>
            </w:r>
            <w:r>
              <w:rPr>
                <w:rFonts w:hint="eastAsia" w:ascii="仿宋" w:hAnsi="仿宋" w:eastAsia="仿宋" w:cs="仿宋"/>
                <w:sz w:val="24"/>
                <w:szCs w:val="24"/>
                <w:highlight w:val="none"/>
              </w:rPr>
              <w:t>M</w:t>
            </w:r>
            <w:r>
              <w:rPr>
                <w:rFonts w:hint="eastAsia" w:ascii="仿宋" w:hAnsi="仿宋" w:eastAsia="仿宋" w:cs="仿宋"/>
                <w:spacing w:val="3"/>
                <w:sz w:val="24"/>
                <w:szCs w:val="24"/>
                <w:highlight w:val="none"/>
              </w:rPr>
              <w:t xml:space="preserve"> </w:t>
            </w:r>
            <w:r>
              <w:rPr>
                <w:rFonts w:hint="eastAsia" w:ascii="仿宋" w:hAnsi="仿宋" w:eastAsia="仿宋" w:cs="仿宋"/>
                <w:sz w:val="24"/>
                <w:szCs w:val="24"/>
                <w:highlight w:val="none"/>
              </w:rPr>
              <w:t>Wi</w:t>
            </w:r>
            <w:r>
              <w:rPr>
                <w:rFonts w:hint="eastAsia" w:ascii="仿宋" w:hAnsi="仿宋" w:eastAsia="仿宋" w:cs="仿宋"/>
                <w:spacing w:val="3"/>
                <w:sz w:val="24"/>
                <w:szCs w:val="24"/>
                <w:highlight w:val="none"/>
              </w:rPr>
              <w:t>-</w:t>
            </w:r>
            <w:r>
              <w:rPr>
                <w:rFonts w:hint="eastAsia" w:ascii="仿宋" w:hAnsi="仿宋" w:eastAsia="仿宋" w:cs="仿宋"/>
                <w:sz w:val="24"/>
                <w:szCs w:val="24"/>
                <w:highlight w:val="none"/>
              </w:rPr>
              <w:t xml:space="preserve">Fi </w:t>
            </w:r>
            <w:r>
              <w:rPr>
                <w:rFonts w:hint="eastAsia" w:ascii="仿宋" w:hAnsi="仿宋" w:eastAsia="仿宋" w:cs="仿宋"/>
                <w:spacing w:val="7"/>
                <w:sz w:val="24"/>
                <w:szCs w:val="24"/>
                <w:highlight w:val="none"/>
              </w:rPr>
              <w:t>6</w:t>
            </w:r>
            <w:r>
              <w:rPr>
                <w:rFonts w:hint="eastAsia" w:ascii="仿宋" w:hAnsi="仿宋" w:eastAsia="仿宋" w:cs="仿宋"/>
                <w:spacing w:val="21"/>
                <w:sz w:val="24"/>
                <w:szCs w:val="24"/>
                <w:highlight w:val="none"/>
              </w:rPr>
              <w:t xml:space="preserve"> </w:t>
            </w:r>
            <w:r>
              <w:rPr>
                <w:rFonts w:hint="eastAsia" w:ascii="仿宋" w:hAnsi="仿宋" w:eastAsia="仿宋" w:cs="仿宋"/>
                <w:spacing w:val="7"/>
                <w:sz w:val="24"/>
                <w:szCs w:val="24"/>
                <w:highlight w:val="none"/>
              </w:rPr>
              <w:t xml:space="preserve">吸顶式 </w:t>
            </w:r>
            <w:r>
              <w:rPr>
                <w:rFonts w:hint="eastAsia" w:ascii="仿宋" w:hAnsi="仿宋" w:eastAsia="仿宋" w:cs="仿宋"/>
                <w:sz w:val="24"/>
                <w:szCs w:val="24"/>
                <w:highlight w:val="none"/>
              </w:rPr>
              <w:t>AP</w:t>
            </w:r>
            <w:r>
              <w:rPr>
                <w:rFonts w:hint="eastAsia" w:ascii="仿宋" w:hAnsi="仿宋" w:eastAsia="仿宋" w:cs="仿宋"/>
                <w:spacing w:val="7"/>
                <w:sz w:val="24"/>
                <w:szCs w:val="24"/>
                <w:highlight w:val="none"/>
              </w:rPr>
              <w:t>。专门针对</w:t>
            </w:r>
            <w:r>
              <w:rPr>
                <w:rFonts w:hint="eastAsia" w:ascii="仿宋" w:hAnsi="仿宋" w:eastAsia="仿宋" w:cs="仿宋"/>
                <w:spacing w:val="9"/>
                <w:sz w:val="24"/>
                <w:szCs w:val="24"/>
                <w:highlight w:val="none"/>
              </w:rPr>
              <w:t>商铺、民宿、写字楼和连</w:t>
            </w:r>
            <w:r>
              <w:rPr>
                <w:rFonts w:hint="eastAsia" w:ascii="仿宋" w:hAnsi="仿宋" w:eastAsia="仿宋" w:cs="仿宋"/>
                <w:spacing w:val="6"/>
                <w:sz w:val="24"/>
                <w:szCs w:val="24"/>
                <w:highlight w:val="none"/>
              </w:rPr>
              <w:t>锁酒店等小微商企场景。</w:t>
            </w:r>
            <w:r>
              <w:rPr>
                <w:rFonts w:hint="eastAsia" w:ascii="仿宋" w:hAnsi="仿宋" w:eastAsia="仿宋" w:cs="仿宋"/>
                <w:spacing w:val="7"/>
                <w:sz w:val="24"/>
                <w:szCs w:val="24"/>
                <w:highlight w:val="none"/>
              </w:rPr>
              <w:t>采用新 802.11</w:t>
            </w:r>
            <w:r>
              <w:rPr>
                <w:rFonts w:hint="eastAsia" w:ascii="仿宋" w:hAnsi="仿宋" w:eastAsia="仿宋" w:cs="仿宋"/>
                <w:sz w:val="24"/>
                <w:szCs w:val="24"/>
                <w:highlight w:val="none"/>
              </w:rPr>
              <w:t>ax</w:t>
            </w:r>
            <w:r>
              <w:rPr>
                <w:rFonts w:hint="eastAsia" w:ascii="仿宋" w:hAnsi="仿宋" w:eastAsia="仿宋" w:cs="仿宋"/>
                <w:spacing w:val="13"/>
                <w:sz w:val="24"/>
                <w:szCs w:val="24"/>
                <w:highlight w:val="none"/>
              </w:rPr>
              <w:t xml:space="preserve"> </w:t>
            </w:r>
            <w:r>
              <w:rPr>
                <w:rFonts w:hint="eastAsia" w:ascii="仿宋" w:hAnsi="仿宋" w:eastAsia="仿宋" w:cs="仿宋"/>
                <w:spacing w:val="7"/>
                <w:sz w:val="24"/>
                <w:szCs w:val="24"/>
                <w:highlight w:val="none"/>
              </w:rPr>
              <w:t>无线技术，支持</w:t>
            </w:r>
            <w:r>
              <w:rPr>
                <w:rFonts w:hint="eastAsia" w:ascii="仿宋" w:hAnsi="仿宋" w:eastAsia="仿宋" w:cs="仿宋"/>
                <w:spacing w:val="27"/>
                <w:sz w:val="24"/>
                <w:szCs w:val="24"/>
                <w:highlight w:val="none"/>
              </w:rPr>
              <w:t xml:space="preserve"> </w:t>
            </w:r>
            <w:r>
              <w:rPr>
                <w:rFonts w:hint="eastAsia" w:ascii="仿宋" w:hAnsi="仿宋" w:eastAsia="仿宋" w:cs="仿宋"/>
                <w:spacing w:val="7"/>
                <w:sz w:val="24"/>
                <w:szCs w:val="24"/>
                <w:highlight w:val="none"/>
              </w:rPr>
              <w:t>160</w:t>
            </w:r>
            <w:r>
              <w:rPr>
                <w:rFonts w:hint="eastAsia" w:ascii="仿宋" w:hAnsi="仿宋" w:eastAsia="仿宋" w:cs="仿宋"/>
                <w:sz w:val="24"/>
                <w:szCs w:val="24"/>
                <w:highlight w:val="none"/>
              </w:rPr>
              <w:t>MHz</w:t>
            </w:r>
            <w:r>
              <w:rPr>
                <w:rFonts w:hint="eastAsia" w:ascii="仿宋" w:hAnsi="仿宋" w:eastAsia="仿宋" w:cs="仿宋"/>
                <w:spacing w:val="7"/>
                <w:sz w:val="24"/>
                <w:szCs w:val="24"/>
                <w:highlight w:val="none"/>
              </w:rPr>
              <w:t xml:space="preserve"> 大频宽</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,整机无线速率最高可达</w:t>
            </w:r>
            <w:r>
              <w:rPr>
                <w:rFonts w:hint="eastAsia" w:ascii="仿宋" w:hAnsi="仿宋" w:eastAsia="仿宋" w:cs="仿宋"/>
                <w:spacing w:val="7"/>
                <w:sz w:val="24"/>
                <w:szCs w:val="24"/>
                <w:highlight w:val="none"/>
              </w:rPr>
              <w:t>3000</w:t>
            </w:r>
            <w:r>
              <w:rPr>
                <w:rFonts w:hint="eastAsia" w:ascii="仿宋" w:hAnsi="仿宋" w:eastAsia="仿宋" w:cs="仿宋"/>
                <w:sz w:val="24"/>
                <w:szCs w:val="24"/>
                <w:highlight w:val="none"/>
              </w:rPr>
              <w:t>Mbps</w:t>
            </w:r>
            <w:r>
              <w:rPr>
                <w:rFonts w:hint="eastAsia" w:ascii="仿宋" w:hAnsi="仿宋" w:eastAsia="仿宋" w:cs="仿宋"/>
                <w:spacing w:val="7"/>
                <w:sz w:val="24"/>
                <w:szCs w:val="24"/>
                <w:highlight w:val="none"/>
              </w:rPr>
              <w:t>，5G 最高协商</w:t>
            </w:r>
            <w:r>
              <w:rPr>
                <w:rFonts w:hint="eastAsia" w:ascii="仿宋" w:hAnsi="仿宋" w:eastAsia="仿宋" w:cs="仿宋"/>
                <w:spacing w:val="5"/>
                <w:sz w:val="24"/>
                <w:szCs w:val="24"/>
                <w:highlight w:val="none"/>
              </w:rPr>
              <w:t>速度可达 2400M，</w:t>
            </w:r>
            <w:r>
              <w:rPr>
                <w:rFonts w:hint="eastAsia" w:ascii="仿宋" w:hAnsi="仿宋" w:eastAsia="仿宋" w:cs="仿宋"/>
                <w:sz w:val="24"/>
                <w:szCs w:val="24"/>
                <w:highlight w:val="none"/>
              </w:rPr>
              <w:t>AP</w:t>
            </w:r>
            <w:r>
              <w:rPr>
                <w:rFonts w:hint="eastAsia" w:ascii="仿宋" w:hAnsi="仿宋" w:eastAsia="仿宋" w:cs="仿宋"/>
                <w:spacing w:val="35"/>
                <w:sz w:val="24"/>
                <w:szCs w:val="24"/>
                <w:highlight w:val="none"/>
              </w:rPr>
              <w:t xml:space="preserve"> </w:t>
            </w:r>
            <w:r>
              <w:rPr>
                <w:rFonts w:hint="eastAsia" w:ascii="仿宋" w:hAnsi="仿宋" w:eastAsia="仿宋" w:cs="仿宋"/>
                <w:spacing w:val="5"/>
                <w:sz w:val="24"/>
                <w:szCs w:val="24"/>
                <w:highlight w:val="none"/>
              </w:rPr>
              <w:t>内</w:t>
            </w:r>
            <w:r>
              <w:rPr>
                <w:rFonts w:hint="eastAsia" w:ascii="仿宋" w:hAnsi="仿宋" w:eastAsia="仿宋" w:cs="仿宋"/>
                <w:spacing w:val="9"/>
                <w:sz w:val="24"/>
                <w:szCs w:val="24"/>
                <w:highlight w:val="none"/>
              </w:rPr>
              <w:t xml:space="preserve">置独立高功率 </w:t>
            </w:r>
            <w:r>
              <w:rPr>
                <w:rFonts w:hint="eastAsia" w:ascii="仿宋" w:hAnsi="仿宋" w:eastAsia="仿宋" w:cs="仿宋"/>
                <w:sz w:val="24"/>
                <w:szCs w:val="24"/>
                <w:highlight w:val="none"/>
              </w:rPr>
              <w:t>PA</w:t>
            </w: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rPr>
              <w:t>LAN</w:t>
            </w:r>
            <w:r>
              <w:rPr>
                <w:rFonts w:hint="eastAsia" w:ascii="仿宋" w:hAnsi="仿宋" w:eastAsia="仿宋" w:cs="仿宋"/>
                <w:spacing w:val="9"/>
                <w:sz w:val="24"/>
                <w:szCs w:val="24"/>
                <w:highlight w:val="none"/>
              </w:rPr>
              <w:t>，信号覆盖范围广。软件支</w:t>
            </w:r>
            <w:r>
              <w:rPr>
                <w:rFonts w:hint="eastAsia" w:ascii="仿宋" w:hAnsi="仿宋" w:eastAsia="仿宋" w:cs="仿宋"/>
                <w:spacing w:val="8"/>
                <w:sz w:val="24"/>
                <w:szCs w:val="24"/>
                <w:highlight w:val="none"/>
              </w:rPr>
              <w:t>持无缝漫游、自动优化等</w:t>
            </w:r>
            <w:r>
              <w:rPr>
                <w:rFonts w:hint="eastAsia" w:ascii="仿宋" w:hAnsi="仿宋" w:eastAsia="仿宋" w:cs="仿宋"/>
                <w:spacing w:val="10"/>
                <w:sz w:val="24"/>
                <w:szCs w:val="24"/>
                <w:highlight w:val="none"/>
              </w:rPr>
              <w:t xml:space="preserve">无线新技术，通过 </w:t>
            </w:r>
            <w:r>
              <w:rPr>
                <w:rFonts w:hint="eastAsia" w:ascii="仿宋" w:hAnsi="仿宋" w:eastAsia="仿宋" w:cs="仿宋"/>
                <w:sz w:val="24"/>
                <w:szCs w:val="24"/>
                <w:highlight w:val="none"/>
              </w:rPr>
              <w:t>Magic</w:t>
            </w:r>
          </w:p>
          <w:p w14:paraId="4B05491B">
            <w:pPr>
              <w:keepNext w:val="0"/>
              <w:keepLines w:val="0"/>
              <w:pageBreakBefore w:val="0"/>
              <w:widowControl w:val="0"/>
              <w:wordWrap/>
              <w:overflowPunct/>
              <w:topLinePunct w:val="0"/>
              <w:bidi w:val="0"/>
              <w:spacing w:line="300" w:lineRule="exact"/>
              <w:ind w:left="122"/>
              <w:textAlignment w:val="auto"/>
              <w:rPr>
                <w:rFonts w:hint="default" w:ascii="仿宋" w:hAnsi="仿宋" w:eastAsia="仿宋" w:cs="仿宋"/>
                <w:color w:val="000000"/>
                <w:sz w:val="24"/>
                <w:szCs w:val="24"/>
                <w:lang w:val="en-US" w:eastAsia="zh-CN"/>
              </w:rPr>
            </w:pPr>
            <w:r>
              <w:rPr>
                <w:rFonts w:hint="eastAsia" w:ascii="仿宋" w:hAnsi="仿宋" w:eastAsia="仿宋" w:cs="仿宋"/>
                <w:sz w:val="24"/>
                <w:szCs w:val="24"/>
                <w:highlight w:val="none"/>
              </w:rPr>
              <w:t>商</w:t>
            </w:r>
            <w:r>
              <w:rPr>
                <w:rFonts w:hint="eastAsia" w:ascii="仿宋" w:hAnsi="仿宋" w:eastAsia="仿宋" w:cs="仿宋"/>
                <w:spacing w:val="6"/>
                <w:sz w:val="24"/>
                <w:szCs w:val="24"/>
                <w:highlight w:val="none"/>
              </w:rPr>
              <w:t>用 M</w:t>
            </w:r>
            <w:r>
              <w:rPr>
                <w:rFonts w:hint="eastAsia" w:ascii="仿宋" w:hAnsi="仿宋" w:eastAsia="仿宋" w:cs="仿宋"/>
                <w:spacing w:val="17"/>
                <w:sz w:val="24"/>
                <w:szCs w:val="24"/>
                <w:highlight w:val="none"/>
              </w:rPr>
              <w:t xml:space="preserve"> </w:t>
            </w:r>
            <w:r>
              <w:rPr>
                <w:rFonts w:hint="eastAsia" w:ascii="仿宋" w:hAnsi="仿宋" w:eastAsia="仿宋" w:cs="仿宋"/>
                <w:spacing w:val="6"/>
                <w:sz w:val="24"/>
                <w:szCs w:val="24"/>
                <w:highlight w:val="none"/>
              </w:rPr>
              <w:t xml:space="preserve">系列或 </w:t>
            </w:r>
            <w:r>
              <w:rPr>
                <w:rFonts w:hint="eastAsia" w:ascii="仿宋" w:hAnsi="仿宋" w:eastAsia="仿宋" w:cs="仿宋"/>
                <w:sz w:val="24"/>
                <w:szCs w:val="24"/>
                <w:highlight w:val="none"/>
              </w:rPr>
              <w:t>BR</w:t>
            </w:r>
            <w:r>
              <w:rPr>
                <w:rFonts w:hint="eastAsia" w:ascii="仿宋" w:hAnsi="仿宋" w:eastAsia="仿宋" w:cs="仿宋"/>
                <w:spacing w:val="15"/>
                <w:sz w:val="24"/>
                <w:szCs w:val="24"/>
                <w:highlight w:val="none"/>
              </w:rPr>
              <w:t xml:space="preserve"> </w:t>
            </w:r>
            <w:r>
              <w:rPr>
                <w:rFonts w:hint="eastAsia" w:ascii="仿宋" w:hAnsi="仿宋" w:eastAsia="仿宋" w:cs="仿宋"/>
                <w:spacing w:val="6"/>
                <w:sz w:val="24"/>
                <w:szCs w:val="24"/>
                <w:highlight w:val="none"/>
              </w:rPr>
              <w:t>系列中</w:t>
            </w:r>
            <w:r>
              <w:rPr>
                <w:rFonts w:hint="eastAsia" w:ascii="仿宋" w:hAnsi="仿宋" w:eastAsia="仿宋" w:cs="仿宋"/>
                <w:spacing w:val="9"/>
                <w:sz w:val="24"/>
                <w:szCs w:val="24"/>
                <w:highlight w:val="none"/>
              </w:rPr>
              <w:t xml:space="preserve">枢可实现多个 </w:t>
            </w:r>
            <w:r>
              <w:rPr>
                <w:rFonts w:hint="eastAsia" w:ascii="仿宋" w:hAnsi="仿宋" w:eastAsia="仿宋" w:cs="仿宋"/>
                <w:sz w:val="24"/>
                <w:szCs w:val="24"/>
                <w:highlight w:val="none"/>
              </w:rPr>
              <w:t>AP</w:t>
            </w:r>
            <w:r>
              <w:rPr>
                <w:rFonts w:hint="eastAsia" w:ascii="仿宋" w:hAnsi="仿宋" w:eastAsia="仿宋" w:cs="仿宋"/>
                <w:spacing w:val="9"/>
                <w:sz w:val="24"/>
                <w:szCs w:val="24"/>
                <w:highlight w:val="none"/>
              </w:rPr>
              <w:t xml:space="preserve"> 集中管理，配置简单，使用更方</w:t>
            </w:r>
            <w:r>
              <w:rPr>
                <w:rFonts w:hint="eastAsia" w:ascii="仿宋" w:hAnsi="仿宋" w:eastAsia="仿宋" w:cs="仿宋"/>
                <w:spacing w:val="-5"/>
                <w:sz w:val="24"/>
                <w:szCs w:val="24"/>
                <w:highlight w:val="none"/>
              </w:rPr>
              <w:t>便。</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622C3D2">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ADA433C">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r>
      <w:tr w14:paraId="26D8D210">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5EA719D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80</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3160875">
            <w:pPr>
              <w:spacing w:line="360" w:lineRule="auto"/>
              <w:jc w:val="center"/>
              <w:rPr>
                <w:rFonts w:hint="eastAsia" w:ascii="仿宋" w:hAnsi="仿宋" w:eastAsia="仿宋" w:cs="仿宋"/>
                <w:color w:val="000000"/>
                <w:sz w:val="24"/>
                <w:szCs w:val="24"/>
              </w:rPr>
            </w:pPr>
            <w:r>
              <w:rPr>
                <w:rFonts w:hint="eastAsia" w:ascii="仿宋" w:hAnsi="仿宋" w:eastAsia="仿宋" w:cs="仿宋"/>
                <w:spacing w:val="6"/>
                <w:sz w:val="24"/>
                <w:szCs w:val="24"/>
              </w:rPr>
              <w:t>交换机</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5E3DF60">
            <w:pPr>
              <w:keepNext w:val="0"/>
              <w:keepLines w:val="0"/>
              <w:pageBreakBefore w:val="0"/>
              <w:widowControl w:val="0"/>
              <w:wordWrap/>
              <w:overflowPunct/>
              <w:topLinePunct w:val="0"/>
              <w:bidi w:val="0"/>
              <w:spacing w:before="55" w:line="300" w:lineRule="exact"/>
              <w:ind w:left="30"/>
              <w:textAlignment w:val="auto"/>
              <w:rPr>
                <w:rFonts w:hint="eastAsia" w:ascii="仿宋" w:hAnsi="仿宋" w:eastAsia="仿宋" w:cs="仿宋"/>
                <w:sz w:val="24"/>
                <w:szCs w:val="24"/>
              </w:rPr>
            </w:pPr>
            <w:r>
              <w:rPr>
                <w:rFonts w:hint="eastAsia" w:ascii="仿宋" w:hAnsi="仿宋" w:eastAsia="仿宋" w:cs="仿宋"/>
                <w:spacing w:val="8"/>
                <w:sz w:val="24"/>
                <w:szCs w:val="24"/>
              </w:rPr>
              <w:t>上行端口速率：千兆</w:t>
            </w:r>
          </w:p>
          <w:p w14:paraId="0E4CF14B">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8"/>
                <w:sz w:val="24"/>
                <w:szCs w:val="24"/>
              </w:rPr>
              <w:t>套装：单品</w:t>
            </w:r>
          </w:p>
          <w:p w14:paraId="0BF2608A">
            <w:pPr>
              <w:keepNext w:val="0"/>
              <w:keepLines w:val="0"/>
              <w:pageBreakBefore w:val="0"/>
              <w:widowControl w:val="0"/>
              <w:wordWrap/>
              <w:overflowPunct/>
              <w:topLinePunct w:val="0"/>
              <w:bidi w:val="0"/>
              <w:spacing w:line="300" w:lineRule="exact"/>
              <w:ind w:left="34"/>
              <w:textAlignment w:val="auto"/>
              <w:rPr>
                <w:rFonts w:hint="eastAsia" w:ascii="仿宋" w:hAnsi="仿宋" w:eastAsia="仿宋" w:cs="仿宋"/>
                <w:sz w:val="24"/>
                <w:szCs w:val="24"/>
              </w:rPr>
            </w:pPr>
            <w:r>
              <w:rPr>
                <w:rFonts w:hint="eastAsia" w:ascii="仿宋" w:hAnsi="仿宋" w:eastAsia="仿宋" w:cs="仿宋"/>
                <w:spacing w:val="8"/>
                <w:sz w:val="24"/>
                <w:szCs w:val="24"/>
              </w:rPr>
              <w:t>下行端口速率：千兆</w:t>
            </w:r>
          </w:p>
          <w:p w14:paraId="15CBAF90">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4"/>
                <w:sz w:val="24"/>
                <w:szCs w:val="24"/>
              </w:rPr>
              <w:t>端口数量：</w:t>
            </w:r>
            <w:r>
              <w:rPr>
                <w:rFonts w:hint="eastAsia" w:ascii="仿宋" w:hAnsi="仿宋" w:eastAsia="仿宋" w:cs="仿宋"/>
                <w:spacing w:val="-35"/>
                <w:sz w:val="24"/>
                <w:szCs w:val="24"/>
              </w:rPr>
              <w:t xml:space="preserve"> </w:t>
            </w:r>
            <w:r>
              <w:rPr>
                <w:rFonts w:hint="eastAsia" w:ascii="仿宋" w:hAnsi="仿宋" w:eastAsia="仿宋" w:cs="仿宋"/>
                <w:spacing w:val="4"/>
                <w:sz w:val="24"/>
                <w:szCs w:val="24"/>
              </w:rPr>
              <w:t>24口云管理交</w:t>
            </w:r>
          </w:p>
          <w:p w14:paraId="67BCAA11">
            <w:pPr>
              <w:keepNext w:val="0"/>
              <w:keepLines w:val="0"/>
              <w:pageBreakBefore w:val="0"/>
              <w:widowControl w:val="0"/>
              <w:wordWrap/>
              <w:overflowPunct/>
              <w:topLinePunct w:val="0"/>
              <w:bidi w:val="0"/>
              <w:spacing w:line="300" w:lineRule="exact"/>
              <w:ind w:left="30"/>
              <w:textAlignment w:val="auto"/>
              <w:rPr>
                <w:rFonts w:hint="eastAsia" w:ascii="仿宋" w:hAnsi="仿宋" w:eastAsia="仿宋" w:cs="仿宋"/>
                <w:sz w:val="24"/>
                <w:szCs w:val="24"/>
              </w:rPr>
            </w:pPr>
            <w:r>
              <w:rPr>
                <w:rFonts w:hint="eastAsia" w:ascii="仿宋" w:hAnsi="仿宋" w:eastAsia="仿宋" w:cs="仿宋"/>
                <w:spacing w:val="8"/>
                <w:sz w:val="24"/>
                <w:szCs w:val="24"/>
              </w:rPr>
              <w:t>换机：理散热方式：自然</w:t>
            </w:r>
          </w:p>
          <w:p w14:paraId="7D581C2B">
            <w:pPr>
              <w:keepNext w:val="0"/>
              <w:keepLines w:val="0"/>
              <w:pageBreakBefore w:val="0"/>
              <w:widowControl w:val="0"/>
              <w:wordWrap/>
              <w:overflowPunct/>
              <w:topLinePunct w:val="0"/>
              <w:bidi w:val="0"/>
              <w:spacing w:line="300" w:lineRule="exact"/>
              <w:ind w:left="55" w:right="139" w:hanging="28"/>
              <w:textAlignment w:val="auto"/>
              <w:rPr>
                <w:rFonts w:hint="eastAsia" w:ascii="仿宋" w:hAnsi="仿宋" w:eastAsia="仿宋" w:cs="仿宋"/>
                <w:sz w:val="24"/>
                <w:szCs w:val="24"/>
              </w:rPr>
            </w:pPr>
            <w:r>
              <w:rPr>
                <w:rFonts w:hint="eastAsia" w:ascii="仿宋" w:hAnsi="仿宋" w:eastAsia="仿宋" w:cs="仿宋"/>
                <w:spacing w:val="8"/>
                <w:sz w:val="24"/>
                <w:szCs w:val="24"/>
              </w:rPr>
              <w:t>散热端口类型：电口&amp;光</w:t>
            </w:r>
            <w:r>
              <w:rPr>
                <w:rFonts w:hint="eastAsia" w:ascii="仿宋" w:hAnsi="仿宋" w:eastAsia="仿宋" w:cs="仿宋"/>
                <w:spacing w:val="-15"/>
                <w:sz w:val="24"/>
                <w:szCs w:val="24"/>
              </w:rPr>
              <w:t>口，</w:t>
            </w:r>
          </w:p>
          <w:p w14:paraId="3DFD88AF">
            <w:pPr>
              <w:keepNext w:val="0"/>
              <w:keepLines w:val="0"/>
              <w:pageBreakBefore w:val="0"/>
              <w:widowControl w:val="0"/>
              <w:wordWrap/>
              <w:overflowPunct/>
              <w:topLinePunct w:val="0"/>
              <w:bidi w:val="0"/>
              <w:spacing w:before="1" w:line="300" w:lineRule="exact"/>
              <w:ind w:left="23" w:right="49" w:firstLine="18"/>
              <w:textAlignment w:val="auto"/>
              <w:rPr>
                <w:rFonts w:hint="eastAsia" w:ascii="仿宋" w:hAnsi="仿宋" w:eastAsia="仿宋" w:cs="仿宋"/>
                <w:sz w:val="24"/>
                <w:szCs w:val="24"/>
              </w:rPr>
            </w:pPr>
            <w:r>
              <w:rPr>
                <w:rFonts w:hint="eastAsia" w:ascii="仿宋" w:hAnsi="仿宋" w:eastAsia="仿宋" w:cs="仿宋"/>
                <w:spacing w:val="6"/>
                <w:sz w:val="24"/>
                <w:szCs w:val="24"/>
              </w:rPr>
              <w:t>1. 性能：交换容量≥256</w:t>
            </w:r>
            <w:r>
              <w:rPr>
                <w:rFonts w:hint="eastAsia" w:ascii="仿宋" w:hAnsi="仿宋" w:eastAsia="仿宋" w:cs="仿宋"/>
                <w:spacing w:val="1"/>
                <w:sz w:val="24"/>
                <w:szCs w:val="24"/>
              </w:rPr>
              <w:t xml:space="preserve"> </w:t>
            </w:r>
            <w:r>
              <w:rPr>
                <w:rFonts w:hint="eastAsia" w:ascii="仿宋" w:hAnsi="仿宋" w:eastAsia="仿宋" w:cs="仿宋"/>
                <w:sz w:val="24"/>
                <w:szCs w:val="24"/>
              </w:rPr>
              <w:t>Gbps</w:t>
            </w:r>
            <w:r>
              <w:rPr>
                <w:rFonts w:hint="eastAsia" w:ascii="仿宋" w:hAnsi="仿宋" w:eastAsia="仿宋" w:cs="仿宋"/>
                <w:spacing w:val="27"/>
                <w:sz w:val="24"/>
                <w:szCs w:val="24"/>
              </w:rPr>
              <w:t xml:space="preserve"> </w:t>
            </w:r>
            <w:r>
              <w:rPr>
                <w:rFonts w:hint="eastAsia" w:ascii="仿宋" w:hAnsi="仿宋" w:eastAsia="仿宋" w:cs="仿宋"/>
                <w:spacing w:val="8"/>
                <w:sz w:val="24"/>
                <w:szCs w:val="24"/>
              </w:rPr>
              <w:t>；包转发速率≥78</w:t>
            </w:r>
            <w:r>
              <w:rPr>
                <w:rFonts w:hint="eastAsia" w:ascii="仿宋" w:hAnsi="仿宋" w:eastAsia="仿宋" w:cs="仿宋"/>
                <w:sz w:val="24"/>
                <w:szCs w:val="24"/>
              </w:rPr>
              <w:t xml:space="preserve"> </w:t>
            </w:r>
            <w:r>
              <w:rPr>
                <w:rFonts w:hint="eastAsia" w:ascii="仿宋" w:hAnsi="仿宋" w:eastAsia="仿宋" w:cs="仿宋"/>
                <w:spacing w:val="4"/>
                <w:sz w:val="24"/>
                <w:szCs w:val="24"/>
              </w:rPr>
              <w:t>Mpps</w:t>
            </w:r>
          </w:p>
          <w:p w14:paraId="70B3C9FD">
            <w:pPr>
              <w:keepNext w:val="0"/>
              <w:keepLines w:val="0"/>
              <w:pageBreakBefore w:val="0"/>
              <w:widowControl w:val="0"/>
              <w:wordWrap/>
              <w:overflowPunct/>
              <w:topLinePunct w:val="0"/>
              <w:bidi w:val="0"/>
              <w:spacing w:line="300" w:lineRule="exact"/>
              <w:ind w:left="55" w:right="139" w:hanging="25"/>
              <w:textAlignment w:val="auto"/>
              <w:rPr>
                <w:rFonts w:hint="eastAsia" w:ascii="仿宋" w:hAnsi="仿宋" w:eastAsia="仿宋" w:cs="仿宋"/>
                <w:sz w:val="24"/>
                <w:szCs w:val="24"/>
              </w:rPr>
            </w:pPr>
            <w:r>
              <w:rPr>
                <w:rFonts w:hint="eastAsia" w:ascii="仿宋" w:hAnsi="仿宋" w:eastAsia="仿宋" w:cs="仿宋"/>
                <w:spacing w:val="7"/>
                <w:sz w:val="24"/>
                <w:szCs w:val="24"/>
              </w:rPr>
              <w:t>2. 端口：≥24个千兆电</w:t>
            </w:r>
            <w:r>
              <w:rPr>
                <w:rFonts w:hint="eastAsia" w:ascii="仿宋" w:hAnsi="仿宋" w:eastAsia="仿宋" w:cs="仿宋"/>
                <w:spacing w:val="4"/>
                <w:sz w:val="24"/>
                <w:szCs w:val="24"/>
              </w:rPr>
              <w:t>口，≥4千兆光口</w:t>
            </w:r>
          </w:p>
          <w:p w14:paraId="206DB1D1">
            <w:pPr>
              <w:keepNext w:val="0"/>
              <w:keepLines w:val="0"/>
              <w:pageBreakBefore w:val="0"/>
              <w:widowControl w:val="0"/>
              <w:wordWrap/>
              <w:overflowPunct/>
              <w:topLinePunct w:val="0"/>
              <w:bidi w:val="0"/>
              <w:spacing w:before="1" w:line="300" w:lineRule="exact"/>
              <w:ind w:left="32"/>
              <w:textAlignment w:val="auto"/>
              <w:rPr>
                <w:rFonts w:hint="eastAsia" w:ascii="仿宋" w:hAnsi="仿宋" w:eastAsia="仿宋" w:cs="仿宋"/>
                <w:sz w:val="24"/>
                <w:szCs w:val="24"/>
                <w:lang w:eastAsia="en-US"/>
              </w:rPr>
            </w:pPr>
            <w:r>
              <w:rPr>
                <w:rFonts w:hint="eastAsia" w:ascii="仿宋" w:hAnsi="仿宋" w:eastAsia="仿宋" w:cs="仿宋"/>
                <w:spacing w:val="5"/>
                <w:sz w:val="24"/>
                <w:szCs w:val="24"/>
              </w:rPr>
              <w:t>3.</w:t>
            </w:r>
            <w:r>
              <w:rPr>
                <w:rFonts w:hint="eastAsia" w:ascii="仿宋" w:hAnsi="仿宋" w:eastAsia="仿宋" w:cs="仿宋"/>
                <w:spacing w:val="30"/>
                <w:sz w:val="24"/>
                <w:szCs w:val="24"/>
              </w:rPr>
              <w:t xml:space="preserve"> </w:t>
            </w:r>
            <w:r>
              <w:rPr>
                <w:rFonts w:hint="eastAsia" w:ascii="仿宋" w:hAnsi="仿宋" w:eastAsia="仿宋" w:cs="仿宋"/>
                <w:spacing w:val="5"/>
                <w:sz w:val="24"/>
                <w:szCs w:val="24"/>
              </w:rPr>
              <w:t>防雷功能：≥6</w:t>
            </w:r>
            <w:r>
              <w:rPr>
                <w:rFonts w:hint="eastAsia" w:ascii="仿宋" w:hAnsi="仿宋" w:eastAsia="仿宋" w:cs="仿宋"/>
                <w:sz w:val="24"/>
                <w:szCs w:val="24"/>
              </w:rPr>
              <w:t>KV</w:t>
            </w:r>
          </w:p>
          <w:p w14:paraId="512B9FB1">
            <w:pPr>
              <w:keepNext w:val="0"/>
              <w:keepLines w:val="0"/>
              <w:pageBreakBefore w:val="0"/>
              <w:widowControl w:val="0"/>
              <w:wordWrap/>
              <w:overflowPunct/>
              <w:topLinePunct w:val="0"/>
              <w:bidi w:val="0"/>
              <w:spacing w:before="1" w:line="300" w:lineRule="exact"/>
              <w:ind w:left="32"/>
              <w:textAlignment w:val="auto"/>
              <w:rPr>
                <w:rFonts w:hint="eastAsia" w:ascii="仿宋" w:hAnsi="仿宋" w:eastAsia="仿宋" w:cs="仿宋"/>
                <w:spacing w:val="5"/>
                <w:sz w:val="24"/>
                <w:szCs w:val="24"/>
              </w:rPr>
            </w:pPr>
            <w:r>
              <w:rPr>
                <w:rFonts w:hint="eastAsia" w:ascii="仿宋" w:hAnsi="仿宋" w:eastAsia="仿宋" w:cs="仿宋"/>
                <w:spacing w:val="7"/>
                <w:sz w:val="24"/>
                <w:szCs w:val="24"/>
              </w:rPr>
              <w:t>4</w:t>
            </w:r>
            <w:r>
              <w:rPr>
                <w:rFonts w:hint="eastAsia" w:ascii="仿宋" w:hAnsi="仿宋" w:eastAsia="仿宋" w:cs="仿宋"/>
                <w:spacing w:val="5"/>
                <w:sz w:val="24"/>
                <w:szCs w:val="24"/>
              </w:rPr>
              <w:t>. 二层环网功能：支持STP/RSTP/MSTP</w:t>
            </w:r>
          </w:p>
          <w:p w14:paraId="1275C4D8">
            <w:pPr>
              <w:keepNext w:val="0"/>
              <w:keepLines w:val="0"/>
              <w:pageBreakBefore w:val="0"/>
              <w:widowControl w:val="0"/>
              <w:wordWrap/>
              <w:overflowPunct/>
              <w:topLinePunct w:val="0"/>
              <w:bidi w:val="0"/>
              <w:spacing w:before="1" w:line="300" w:lineRule="exact"/>
              <w:ind w:left="32"/>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5. 动态链路聚合(802.3 ad)/ 静态端口聚合</w:t>
            </w:r>
          </w:p>
          <w:p w14:paraId="273AE40A">
            <w:pPr>
              <w:keepNext w:val="0"/>
              <w:keepLines w:val="0"/>
              <w:pageBreakBefore w:val="0"/>
              <w:widowControl w:val="0"/>
              <w:wordWrap/>
              <w:overflowPunct/>
              <w:topLinePunct w:val="0"/>
              <w:bidi w:val="0"/>
              <w:spacing w:before="1" w:line="300" w:lineRule="exact"/>
              <w:ind w:left="32"/>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6. QoS：支持802.1p、80 2.1Q</w:t>
            </w:r>
          </w:p>
          <w:p w14:paraId="564D33C2">
            <w:pPr>
              <w:keepNext w:val="0"/>
              <w:keepLines w:val="0"/>
              <w:pageBreakBefore w:val="0"/>
              <w:widowControl w:val="0"/>
              <w:wordWrap/>
              <w:overflowPunct/>
              <w:topLinePunct w:val="0"/>
              <w:bidi w:val="0"/>
              <w:spacing w:before="1" w:line="300" w:lineRule="exact"/>
              <w:ind w:left="32"/>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7. 支持DHCP Server、Client</w:t>
            </w:r>
          </w:p>
          <w:p w14:paraId="2C33C83F">
            <w:pPr>
              <w:keepNext w:val="0"/>
              <w:keepLines w:val="0"/>
              <w:pageBreakBefore w:val="0"/>
              <w:widowControl w:val="0"/>
              <w:wordWrap/>
              <w:overflowPunct/>
              <w:topLinePunct w:val="0"/>
              <w:bidi w:val="0"/>
              <w:spacing w:before="1" w:line="300" w:lineRule="exact"/>
              <w:ind w:left="32"/>
              <w:textAlignment w:val="auto"/>
              <w:rPr>
                <w:rFonts w:hint="eastAsia" w:ascii="仿宋" w:hAnsi="仿宋" w:eastAsia="仿宋" w:cs="仿宋"/>
                <w:color w:val="000000"/>
                <w:sz w:val="24"/>
                <w:szCs w:val="24"/>
              </w:rPr>
            </w:pPr>
            <w:r>
              <w:rPr>
                <w:rFonts w:hint="eastAsia" w:ascii="仿宋" w:hAnsi="仿宋" w:eastAsia="仿宋" w:cs="仿宋"/>
                <w:spacing w:val="5"/>
                <w:sz w:val="24"/>
                <w:szCs w:val="24"/>
              </w:rPr>
              <w:t>8. 绿色节能：支持端口节能</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3E16F8C">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B06E913">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14:paraId="306050D9">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77F0B45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81</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160E3AF">
            <w:pPr>
              <w:spacing w:line="360" w:lineRule="auto"/>
              <w:jc w:val="center"/>
              <w:rPr>
                <w:rFonts w:hint="eastAsia" w:ascii="仿宋" w:hAnsi="仿宋" w:eastAsia="仿宋" w:cs="仿宋"/>
                <w:color w:val="000000"/>
                <w:sz w:val="24"/>
                <w:szCs w:val="24"/>
              </w:rPr>
            </w:pPr>
            <w:r>
              <w:rPr>
                <w:rFonts w:hint="eastAsia" w:ascii="仿宋" w:hAnsi="仿宋" w:eastAsia="仿宋" w:cs="仿宋"/>
                <w:spacing w:val="6"/>
                <w:sz w:val="24"/>
                <w:szCs w:val="24"/>
              </w:rPr>
              <w:t>交换机</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A996473">
            <w:pPr>
              <w:keepNext w:val="0"/>
              <w:keepLines w:val="0"/>
              <w:pageBreakBefore w:val="0"/>
              <w:widowControl w:val="0"/>
              <w:wordWrap/>
              <w:overflowPunct/>
              <w:topLinePunct w:val="0"/>
              <w:bidi w:val="0"/>
              <w:spacing w:before="55" w:line="300" w:lineRule="exact"/>
              <w:ind w:left="29"/>
              <w:textAlignment w:val="auto"/>
              <w:rPr>
                <w:rFonts w:hint="eastAsia" w:ascii="仿宋" w:hAnsi="仿宋" w:eastAsia="仿宋" w:cs="仿宋"/>
                <w:sz w:val="24"/>
                <w:szCs w:val="24"/>
              </w:rPr>
            </w:pPr>
            <w:r>
              <w:rPr>
                <w:rFonts w:hint="eastAsia" w:ascii="仿宋" w:hAnsi="仿宋" w:eastAsia="仿宋" w:cs="仿宋"/>
                <w:spacing w:val="8"/>
                <w:sz w:val="24"/>
                <w:szCs w:val="24"/>
              </w:rPr>
              <w:t>上行端口速率：千兆</w:t>
            </w:r>
          </w:p>
          <w:p w14:paraId="44B60CA5">
            <w:pPr>
              <w:keepNext w:val="0"/>
              <w:keepLines w:val="0"/>
              <w:pageBreakBefore w:val="0"/>
              <w:widowControl w:val="0"/>
              <w:wordWrap/>
              <w:overflowPunct/>
              <w:topLinePunct w:val="0"/>
              <w:bidi w:val="0"/>
              <w:spacing w:line="300" w:lineRule="exact"/>
              <w:ind w:left="28"/>
              <w:textAlignment w:val="auto"/>
              <w:rPr>
                <w:rFonts w:hint="eastAsia" w:ascii="仿宋" w:hAnsi="仿宋" w:eastAsia="仿宋" w:cs="仿宋"/>
                <w:sz w:val="24"/>
                <w:szCs w:val="24"/>
              </w:rPr>
            </w:pPr>
            <w:r>
              <w:rPr>
                <w:rFonts w:hint="eastAsia" w:ascii="仿宋" w:hAnsi="仿宋" w:eastAsia="仿宋" w:cs="仿宋"/>
                <w:spacing w:val="8"/>
                <w:sz w:val="24"/>
                <w:szCs w:val="24"/>
              </w:rPr>
              <w:t>套装：单品</w:t>
            </w:r>
          </w:p>
          <w:p w14:paraId="7698E3D2">
            <w:pPr>
              <w:keepNext w:val="0"/>
              <w:keepLines w:val="0"/>
              <w:pageBreakBefore w:val="0"/>
              <w:widowControl w:val="0"/>
              <w:wordWrap/>
              <w:overflowPunct/>
              <w:topLinePunct w:val="0"/>
              <w:bidi w:val="0"/>
              <w:spacing w:line="300" w:lineRule="exact"/>
              <w:ind w:left="33"/>
              <w:textAlignment w:val="auto"/>
              <w:rPr>
                <w:rFonts w:hint="eastAsia" w:ascii="仿宋" w:hAnsi="仿宋" w:eastAsia="仿宋" w:cs="仿宋"/>
                <w:sz w:val="24"/>
                <w:szCs w:val="24"/>
              </w:rPr>
            </w:pPr>
            <w:r>
              <w:rPr>
                <w:rFonts w:hint="eastAsia" w:ascii="仿宋" w:hAnsi="仿宋" w:eastAsia="仿宋" w:cs="仿宋"/>
                <w:spacing w:val="8"/>
                <w:sz w:val="24"/>
                <w:szCs w:val="24"/>
              </w:rPr>
              <w:t>下行端口速率：千兆</w:t>
            </w:r>
          </w:p>
          <w:p w14:paraId="52A114C2">
            <w:pPr>
              <w:keepNext w:val="0"/>
              <w:keepLines w:val="0"/>
              <w:pageBreakBefore w:val="0"/>
              <w:widowControl w:val="0"/>
              <w:wordWrap/>
              <w:overflowPunct/>
              <w:topLinePunct w:val="0"/>
              <w:bidi w:val="0"/>
              <w:spacing w:line="300" w:lineRule="exact"/>
              <w:ind w:left="28"/>
              <w:textAlignment w:val="auto"/>
              <w:rPr>
                <w:rFonts w:hint="eastAsia" w:ascii="仿宋" w:hAnsi="仿宋" w:eastAsia="仿宋" w:cs="仿宋"/>
                <w:sz w:val="24"/>
                <w:szCs w:val="24"/>
              </w:rPr>
            </w:pPr>
            <w:r>
              <w:rPr>
                <w:rFonts w:hint="eastAsia" w:ascii="仿宋" w:hAnsi="仿宋" w:eastAsia="仿宋" w:cs="仿宋"/>
                <w:spacing w:val="4"/>
                <w:sz w:val="24"/>
                <w:szCs w:val="24"/>
              </w:rPr>
              <w:t>端口数量：</w:t>
            </w:r>
            <w:r>
              <w:rPr>
                <w:rFonts w:hint="eastAsia" w:ascii="仿宋" w:hAnsi="仿宋" w:eastAsia="仿宋" w:cs="仿宋"/>
                <w:spacing w:val="-35"/>
                <w:sz w:val="24"/>
                <w:szCs w:val="24"/>
              </w:rPr>
              <w:t xml:space="preserve"> </w:t>
            </w:r>
            <w:r>
              <w:rPr>
                <w:rFonts w:hint="eastAsia" w:ascii="仿宋" w:hAnsi="仿宋" w:eastAsia="仿宋" w:cs="仿宋"/>
                <w:spacing w:val="4"/>
                <w:sz w:val="24"/>
                <w:szCs w:val="24"/>
              </w:rPr>
              <w:t>48口云管理交</w:t>
            </w:r>
          </w:p>
          <w:p w14:paraId="6AF45DDB">
            <w:pPr>
              <w:keepNext w:val="0"/>
              <w:keepLines w:val="0"/>
              <w:pageBreakBefore w:val="0"/>
              <w:widowControl w:val="0"/>
              <w:wordWrap/>
              <w:overflowPunct/>
              <w:topLinePunct w:val="0"/>
              <w:bidi w:val="0"/>
              <w:spacing w:line="300" w:lineRule="exact"/>
              <w:ind w:left="29"/>
              <w:textAlignment w:val="auto"/>
              <w:rPr>
                <w:rFonts w:hint="eastAsia" w:ascii="仿宋" w:hAnsi="仿宋" w:eastAsia="仿宋" w:cs="仿宋"/>
                <w:sz w:val="24"/>
                <w:szCs w:val="24"/>
              </w:rPr>
            </w:pPr>
            <w:r>
              <w:rPr>
                <w:rFonts w:hint="eastAsia" w:ascii="仿宋" w:hAnsi="仿宋" w:eastAsia="仿宋" w:cs="仿宋"/>
                <w:spacing w:val="8"/>
                <w:sz w:val="24"/>
                <w:szCs w:val="24"/>
              </w:rPr>
              <w:t>换机：理散热方式：自然</w:t>
            </w:r>
          </w:p>
          <w:p w14:paraId="6DD81047">
            <w:pPr>
              <w:keepNext w:val="0"/>
              <w:keepLines w:val="0"/>
              <w:pageBreakBefore w:val="0"/>
              <w:widowControl w:val="0"/>
              <w:wordWrap/>
              <w:overflowPunct/>
              <w:topLinePunct w:val="0"/>
              <w:bidi w:val="0"/>
              <w:spacing w:line="300" w:lineRule="exact"/>
              <w:ind w:left="54" w:right="143" w:hanging="28"/>
              <w:textAlignment w:val="auto"/>
              <w:rPr>
                <w:rFonts w:hint="eastAsia" w:ascii="仿宋" w:hAnsi="仿宋" w:eastAsia="仿宋" w:cs="仿宋"/>
                <w:sz w:val="24"/>
                <w:szCs w:val="24"/>
              </w:rPr>
            </w:pPr>
            <w:r>
              <w:rPr>
                <w:rFonts w:hint="eastAsia" w:ascii="仿宋" w:hAnsi="仿宋" w:eastAsia="仿宋" w:cs="仿宋"/>
                <w:spacing w:val="8"/>
                <w:sz w:val="24"/>
                <w:szCs w:val="24"/>
              </w:rPr>
              <w:t>散热端口类型：电口&amp;光</w:t>
            </w:r>
            <w:r>
              <w:rPr>
                <w:rFonts w:hint="eastAsia" w:ascii="仿宋" w:hAnsi="仿宋" w:eastAsia="仿宋" w:cs="仿宋"/>
                <w:sz w:val="24"/>
                <w:szCs w:val="24"/>
              </w:rPr>
              <w:t>口</w:t>
            </w:r>
          </w:p>
          <w:p w14:paraId="4F845595">
            <w:pPr>
              <w:keepNext w:val="0"/>
              <w:keepLines w:val="0"/>
              <w:pageBreakBefore w:val="0"/>
              <w:widowControl w:val="0"/>
              <w:wordWrap/>
              <w:overflowPunct/>
              <w:topLinePunct w:val="0"/>
              <w:bidi w:val="0"/>
              <w:spacing w:before="1" w:line="300" w:lineRule="exact"/>
              <w:ind w:left="32"/>
              <w:textAlignment w:val="auto"/>
              <w:rPr>
                <w:rFonts w:hint="eastAsia" w:ascii="仿宋" w:hAnsi="仿宋" w:eastAsia="仿宋" w:cs="仿宋"/>
                <w:spacing w:val="5"/>
                <w:sz w:val="24"/>
                <w:szCs w:val="24"/>
              </w:rPr>
            </w:pPr>
            <w:r>
              <w:rPr>
                <w:rFonts w:hint="eastAsia" w:ascii="仿宋" w:hAnsi="仿宋" w:eastAsia="仿宋" w:cs="仿宋"/>
                <w:spacing w:val="6"/>
                <w:sz w:val="24"/>
                <w:szCs w:val="24"/>
              </w:rPr>
              <w:t xml:space="preserve">1. </w:t>
            </w:r>
            <w:r>
              <w:rPr>
                <w:rFonts w:hint="eastAsia" w:ascii="仿宋" w:hAnsi="仿宋" w:eastAsia="仿宋" w:cs="仿宋"/>
                <w:spacing w:val="5"/>
                <w:sz w:val="24"/>
                <w:szCs w:val="24"/>
              </w:rPr>
              <w:t>性能：交换容量≥256 Gbps ；包转发速率≥144 Mpps</w:t>
            </w:r>
          </w:p>
          <w:p w14:paraId="1AE18B3C">
            <w:pPr>
              <w:keepNext w:val="0"/>
              <w:keepLines w:val="0"/>
              <w:pageBreakBefore w:val="0"/>
              <w:widowControl w:val="0"/>
              <w:wordWrap/>
              <w:overflowPunct/>
              <w:topLinePunct w:val="0"/>
              <w:bidi w:val="0"/>
              <w:spacing w:before="1" w:line="300" w:lineRule="exact"/>
              <w:ind w:left="32"/>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2. 端口：≥48个千兆电口，≥4千兆光口</w:t>
            </w:r>
          </w:p>
          <w:p w14:paraId="21209161">
            <w:pPr>
              <w:keepNext w:val="0"/>
              <w:keepLines w:val="0"/>
              <w:pageBreakBefore w:val="0"/>
              <w:widowControl w:val="0"/>
              <w:wordWrap/>
              <w:overflowPunct/>
              <w:topLinePunct w:val="0"/>
              <w:bidi w:val="0"/>
              <w:spacing w:before="1" w:line="300" w:lineRule="exact"/>
              <w:ind w:left="32"/>
              <w:textAlignment w:val="auto"/>
              <w:rPr>
                <w:rFonts w:hint="eastAsia" w:ascii="仿宋" w:hAnsi="仿宋" w:eastAsia="仿宋" w:cs="仿宋"/>
                <w:spacing w:val="5"/>
                <w:sz w:val="24"/>
                <w:szCs w:val="24"/>
                <w:lang w:eastAsia="en-US"/>
              </w:rPr>
            </w:pPr>
            <w:r>
              <w:rPr>
                <w:rFonts w:hint="eastAsia" w:ascii="仿宋" w:hAnsi="仿宋" w:eastAsia="仿宋" w:cs="仿宋"/>
                <w:spacing w:val="5"/>
                <w:sz w:val="24"/>
                <w:szCs w:val="24"/>
              </w:rPr>
              <w:t>3. 防雷功能：≥6KV</w:t>
            </w:r>
          </w:p>
          <w:p w14:paraId="4E2A3CD8">
            <w:pPr>
              <w:keepNext w:val="0"/>
              <w:keepLines w:val="0"/>
              <w:pageBreakBefore w:val="0"/>
              <w:widowControl w:val="0"/>
              <w:wordWrap/>
              <w:overflowPunct/>
              <w:topLinePunct w:val="0"/>
              <w:bidi w:val="0"/>
              <w:spacing w:before="1" w:line="300" w:lineRule="exact"/>
              <w:ind w:left="32"/>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4. 二层环网功能：支持STP/RSTP/MSTP</w:t>
            </w:r>
          </w:p>
          <w:p w14:paraId="284D9D13">
            <w:pPr>
              <w:keepNext w:val="0"/>
              <w:keepLines w:val="0"/>
              <w:pageBreakBefore w:val="0"/>
              <w:widowControl w:val="0"/>
              <w:wordWrap/>
              <w:overflowPunct/>
              <w:topLinePunct w:val="0"/>
              <w:bidi w:val="0"/>
              <w:spacing w:before="1" w:line="300" w:lineRule="exact"/>
              <w:ind w:left="32"/>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5. 动态链路聚合(802.3 ad)/ 静态端口聚合</w:t>
            </w:r>
          </w:p>
          <w:p w14:paraId="56391BF0">
            <w:pPr>
              <w:keepNext w:val="0"/>
              <w:keepLines w:val="0"/>
              <w:pageBreakBefore w:val="0"/>
              <w:widowControl w:val="0"/>
              <w:wordWrap/>
              <w:overflowPunct/>
              <w:topLinePunct w:val="0"/>
              <w:bidi w:val="0"/>
              <w:spacing w:before="1" w:line="300" w:lineRule="exact"/>
              <w:ind w:left="32"/>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6. QoS：支持802.1p、80 2.1Q</w:t>
            </w:r>
          </w:p>
          <w:p w14:paraId="20A292BB">
            <w:pPr>
              <w:keepNext w:val="0"/>
              <w:keepLines w:val="0"/>
              <w:pageBreakBefore w:val="0"/>
              <w:widowControl w:val="0"/>
              <w:wordWrap/>
              <w:overflowPunct/>
              <w:topLinePunct w:val="0"/>
              <w:bidi w:val="0"/>
              <w:spacing w:before="1" w:line="300" w:lineRule="exact"/>
              <w:ind w:left="32"/>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7. 支持DHCP Server、 Client</w:t>
            </w:r>
          </w:p>
          <w:p w14:paraId="2E9F105D">
            <w:pPr>
              <w:keepNext w:val="0"/>
              <w:keepLines w:val="0"/>
              <w:pageBreakBefore w:val="0"/>
              <w:widowControl w:val="0"/>
              <w:wordWrap/>
              <w:overflowPunct/>
              <w:topLinePunct w:val="0"/>
              <w:bidi w:val="0"/>
              <w:spacing w:before="1" w:line="300" w:lineRule="exact"/>
              <w:ind w:left="32"/>
              <w:textAlignment w:val="auto"/>
              <w:rPr>
                <w:rFonts w:hint="eastAsia" w:ascii="仿宋" w:hAnsi="仿宋" w:eastAsia="仿宋" w:cs="仿宋"/>
                <w:color w:val="000000"/>
                <w:sz w:val="24"/>
                <w:szCs w:val="24"/>
              </w:rPr>
            </w:pPr>
            <w:r>
              <w:rPr>
                <w:rFonts w:hint="eastAsia" w:ascii="仿宋" w:hAnsi="仿宋" w:eastAsia="仿宋" w:cs="仿宋"/>
                <w:spacing w:val="5"/>
                <w:sz w:val="24"/>
                <w:szCs w:val="24"/>
              </w:rPr>
              <w:t>8. 绿色节能：支持端口节能</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A3FAAB7">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3517958">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14:paraId="5BF937FA">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6561026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82</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F1EB2EF">
            <w:pPr>
              <w:spacing w:before="58" w:line="230" w:lineRule="auto"/>
              <w:ind w:left="24"/>
              <w:jc w:val="center"/>
              <w:rPr>
                <w:rFonts w:hint="eastAsia" w:ascii="仿宋" w:hAnsi="仿宋" w:eastAsia="仿宋" w:cs="仿宋"/>
                <w:sz w:val="24"/>
                <w:szCs w:val="24"/>
              </w:rPr>
            </w:pPr>
            <w:r>
              <w:rPr>
                <w:rFonts w:hint="eastAsia" w:ascii="仿宋" w:hAnsi="仿宋" w:eastAsia="仿宋" w:cs="仿宋"/>
                <w:spacing w:val="6"/>
                <w:sz w:val="24"/>
                <w:szCs w:val="24"/>
              </w:rPr>
              <w:t>光模块</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5A0CDA4C">
            <w:pPr>
              <w:keepNext w:val="0"/>
              <w:keepLines w:val="0"/>
              <w:pageBreakBefore w:val="0"/>
              <w:widowControl w:val="0"/>
              <w:kinsoku w:val="0"/>
              <w:wordWrap/>
              <w:overflowPunct/>
              <w:topLinePunct w:val="0"/>
              <w:autoSpaceDE w:val="0"/>
              <w:autoSpaceDN w:val="0"/>
              <w:bidi w:val="0"/>
              <w:adjustRightInd w:val="0"/>
              <w:snapToGrid w:val="0"/>
              <w:spacing w:before="58" w:line="300" w:lineRule="exact"/>
              <w:ind w:left="29"/>
              <w:textAlignment w:val="auto"/>
              <w:rPr>
                <w:rFonts w:hint="eastAsia" w:ascii="仿宋" w:hAnsi="仿宋" w:eastAsia="仿宋" w:cs="仿宋"/>
                <w:color w:val="000000"/>
                <w:sz w:val="24"/>
                <w:szCs w:val="24"/>
                <w:lang w:eastAsia="en-US"/>
              </w:rPr>
            </w:pPr>
            <w:r>
              <w:rPr>
                <w:rFonts w:hint="eastAsia" w:ascii="仿宋" w:hAnsi="仿宋" w:eastAsia="仿宋" w:cs="仿宋"/>
                <w:spacing w:val="5"/>
                <w:sz w:val="24"/>
                <w:szCs w:val="24"/>
              </w:rPr>
              <w:t>单模</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70E623B7">
            <w:pPr>
              <w:keepNext w:val="0"/>
              <w:keepLines w:val="0"/>
              <w:pageBreakBefore w:val="0"/>
              <w:kinsoku w:val="0"/>
              <w:wordWrap/>
              <w:overflowPunct/>
              <w:topLinePunct w:val="0"/>
              <w:autoSpaceDE w:val="0"/>
              <w:autoSpaceDN w:val="0"/>
              <w:bidi w:val="0"/>
              <w:adjustRightInd w:val="0"/>
              <w:snapToGrid w:val="0"/>
              <w:spacing w:before="57" w:line="237"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2"/>
                <w:sz w:val="24"/>
                <w:szCs w:val="24"/>
              </w:rPr>
              <w:t>100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123A804">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r>
      <w:tr w14:paraId="34FA69B0">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59A2C8F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83</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2145CB4">
            <w:pPr>
              <w:spacing w:before="60" w:line="230" w:lineRule="auto"/>
              <w:ind w:left="24"/>
              <w:jc w:val="center"/>
              <w:rPr>
                <w:rFonts w:hint="eastAsia" w:ascii="仿宋" w:hAnsi="仿宋" w:eastAsia="仿宋" w:cs="仿宋"/>
                <w:sz w:val="24"/>
                <w:szCs w:val="24"/>
              </w:rPr>
            </w:pPr>
            <w:r>
              <w:rPr>
                <w:rFonts w:hint="eastAsia" w:ascii="仿宋" w:hAnsi="仿宋" w:eastAsia="仿宋" w:cs="仿宋"/>
                <w:spacing w:val="6"/>
                <w:sz w:val="24"/>
                <w:szCs w:val="24"/>
              </w:rPr>
              <w:t>光模块</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14038168">
            <w:pPr>
              <w:keepNext w:val="0"/>
              <w:keepLines w:val="0"/>
              <w:pageBreakBefore w:val="0"/>
              <w:widowControl w:val="0"/>
              <w:kinsoku w:val="0"/>
              <w:wordWrap/>
              <w:overflowPunct/>
              <w:topLinePunct w:val="0"/>
              <w:autoSpaceDE w:val="0"/>
              <w:autoSpaceDN w:val="0"/>
              <w:bidi w:val="0"/>
              <w:adjustRightInd w:val="0"/>
              <w:snapToGrid w:val="0"/>
              <w:spacing w:before="60" w:line="300" w:lineRule="exact"/>
              <w:ind w:left="27"/>
              <w:textAlignment w:val="auto"/>
              <w:rPr>
                <w:rFonts w:hint="eastAsia" w:ascii="仿宋" w:hAnsi="仿宋" w:eastAsia="仿宋" w:cs="仿宋"/>
                <w:color w:val="000000"/>
                <w:sz w:val="24"/>
                <w:szCs w:val="24"/>
                <w:lang w:eastAsia="en-US"/>
              </w:rPr>
            </w:pPr>
            <w:r>
              <w:rPr>
                <w:rFonts w:hint="eastAsia" w:ascii="仿宋" w:hAnsi="仿宋" w:eastAsia="仿宋" w:cs="仿宋"/>
                <w:spacing w:val="8"/>
                <w:sz w:val="24"/>
                <w:szCs w:val="24"/>
              </w:rPr>
              <w:t>千兆，多模</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20FDE9C2">
            <w:pPr>
              <w:keepNext w:val="0"/>
              <w:keepLines w:val="0"/>
              <w:pageBreakBefore w:val="0"/>
              <w:kinsoku w:val="0"/>
              <w:wordWrap/>
              <w:overflowPunct/>
              <w:topLinePunct w:val="0"/>
              <w:autoSpaceDE w:val="0"/>
              <w:autoSpaceDN w:val="0"/>
              <w:bidi w:val="0"/>
              <w:adjustRightInd w:val="0"/>
              <w:snapToGrid w:val="0"/>
              <w:spacing w:before="59" w:line="235"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2"/>
                <w:sz w:val="24"/>
                <w:szCs w:val="24"/>
              </w:rPr>
              <w:t>100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13D9AB5">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r>
      <w:tr w14:paraId="2F2405DE">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5E8E8867">
            <w:pPr>
              <w:spacing w:before="55" w:line="230"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84</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C6766B1">
            <w:pPr>
              <w:spacing w:before="55" w:line="230"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转换器</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63B81164">
            <w:pPr>
              <w:keepNext w:val="0"/>
              <w:keepLines w:val="0"/>
              <w:pageBreakBefore w:val="0"/>
              <w:widowControl w:val="0"/>
              <w:wordWrap/>
              <w:overflowPunct/>
              <w:topLinePunct w:val="0"/>
              <w:bidi w:val="0"/>
              <w:spacing w:before="107" w:line="300" w:lineRule="exact"/>
              <w:ind w:left="40"/>
              <w:textAlignment w:val="auto"/>
              <w:rPr>
                <w:rFonts w:hint="eastAsia" w:ascii="仿宋" w:hAnsi="仿宋" w:eastAsia="仿宋" w:cs="仿宋"/>
                <w:sz w:val="24"/>
                <w:szCs w:val="24"/>
              </w:rPr>
            </w:pPr>
            <w:r>
              <w:rPr>
                <w:rFonts w:hint="eastAsia" w:ascii="仿宋" w:hAnsi="仿宋" w:eastAsia="仿宋" w:cs="仿宋"/>
                <w:spacing w:val="5"/>
                <w:sz w:val="24"/>
                <w:szCs w:val="24"/>
              </w:rPr>
              <w:t>1.名称:转换器</w:t>
            </w:r>
          </w:p>
          <w:p w14:paraId="23C267A6">
            <w:pPr>
              <w:keepNext w:val="0"/>
              <w:keepLines w:val="0"/>
              <w:pageBreakBefore w:val="0"/>
              <w:widowControl w:val="0"/>
              <w:kinsoku w:val="0"/>
              <w:wordWrap/>
              <w:overflowPunct/>
              <w:topLinePunct w:val="0"/>
              <w:autoSpaceDE w:val="0"/>
              <w:autoSpaceDN w:val="0"/>
              <w:bidi w:val="0"/>
              <w:adjustRightInd w:val="0"/>
              <w:snapToGrid w:val="0"/>
              <w:spacing w:line="300" w:lineRule="exact"/>
              <w:ind w:left="36" w:right="143" w:hanging="7"/>
              <w:textAlignment w:val="auto"/>
              <w:rPr>
                <w:rFonts w:hint="eastAsia" w:ascii="仿宋" w:hAnsi="仿宋" w:eastAsia="仿宋" w:cs="仿宋"/>
                <w:color w:val="000000"/>
                <w:sz w:val="24"/>
                <w:szCs w:val="24"/>
              </w:rPr>
            </w:pPr>
            <w:r>
              <w:rPr>
                <w:rFonts w:hint="eastAsia" w:ascii="仿宋" w:hAnsi="仿宋" w:eastAsia="仿宋" w:cs="仿宋"/>
                <w:spacing w:val="6"/>
                <w:sz w:val="24"/>
                <w:szCs w:val="24"/>
              </w:rPr>
              <w:t>2.规格:485、232转</w:t>
            </w:r>
            <w:r>
              <w:rPr>
                <w:rFonts w:hint="eastAsia" w:ascii="仿宋" w:hAnsi="仿宋" w:eastAsia="仿宋" w:cs="仿宋"/>
                <w:sz w:val="24"/>
                <w:szCs w:val="24"/>
              </w:rPr>
              <w:t>TCP</w:t>
            </w:r>
            <w:r>
              <w:rPr>
                <w:rFonts w:hint="eastAsia" w:ascii="仿宋" w:hAnsi="仿宋" w:eastAsia="仿宋" w:cs="仿宋"/>
                <w:spacing w:val="6"/>
                <w:sz w:val="24"/>
                <w:szCs w:val="24"/>
              </w:rPr>
              <w:t>/</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IP</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14:paraId="4739FC3E">
            <w:pPr>
              <w:keepNext w:val="0"/>
              <w:keepLines w:val="0"/>
              <w:pageBreakBefore w:val="0"/>
              <w:kinsoku w:val="0"/>
              <w:wordWrap/>
              <w:overflowPunct/>
              <w:topLinePunct w:val="0"/>
              <w:autoSpaceDE w:val="0"/>
              <w:autoSpaceDN w:val="0"/>
              <w:bidi w:val="0"/>
              <w:adjustRightInd w:val="0"/>
              <w:snapToGrid w:val="0"/>
              <w:spacing w:before="286" w:line="231" w:lineRule="exact"/>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6"/>
                <w:position w:val="1"/>
                <w:sz w:val="24"/>
                <w:szCs w:val="24"/>
              </w:rPr>
              <w:t>10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D028E3B">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r>
      <w:tr w14:paraId="17545E98">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5DC756D1">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85</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DA701B9">
            <w:pPr>
              <w:spacing w:before="55" w:line="230" w:lineRule="auto"/>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cs="仿宋"/>
                <w:spacing w:val="7"/>
                <w:sz w:val="24"/>
                <w:szCs w:val="24"/>
              </w:rPr>
              <w:t>防静电活动地板</w:t>
            </w:r>
          </w:p>
        </w:tc>
        <w:tc>
          <w:tcPr>
            <w:tcW w:w="56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2F0B9C5">
            <w:pPr>
              <w:keepNext w:val="0"/>
              <w:keepLines w:val="0"/>
              <w:pageBreakBefore w:val="0"/>
              <w:widowControl w:val="0"/>
              <w:wordWrap/>
              <w:overflowPunct/>
              <w:topLinePunct w:val="0"/>
              <w:bidi w:val="0"/>
              <w:spacing w:before="138" w:line="300" w:lineRule="exact"/>
              <w:ind w:left="4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1.名称:防静电活动地板</w:t>
            </w:r>
          </w:p>
          <w:p w14:paraId="5849804A">
            <w:pPr>
              <w:keepNext w:val="0"/>
              <w:keepLines w:val="0"/>
              <w:pageBreakBefore w:val="0"/>
              <w:widowControl w:val="0"/>
              <w:kinsoku w:val="0"/>
              <w:wordWrap/>
              <w:overflowPunct/>
              <w:topLinePunct w:val="0"/>
              <w:autoSpaceDE w:val="0"/>
              <w:autoSpaceDN w:val="0"/>
              <w:bidi w:val="0"/>
              <w:adjustRightInd w:val="0"/>
              <w:snapToGrid w:val="0"/>
              <w:spacing w:before="1" w:line="300" w:lineRule="exact"/>
              <w:ind w:left="26" w:right="84" w:firstLine="3"/>
              <w:jc w:val="both"/>
              <w:textAlignment w:val="auto"/>
              <w:rPr>
                <w:rFonts w:hint="eastAsia" w:ascii="仿宋" w:hAnsi="仿宋" w:eastAsia="仿宋" w:cs="仿宋"/>
                <w:color w:val="000000"/>
                <w:sz w:val="24"/>
                <w:szCs w:val="24"/>
              </w:rPr>
            </w:pPr>
            <w:r>
              <w:rPr>
                <w:rFonts w:hint="eastAsia" w:ascii="仿宋" w:hAnsi="仿宋" w:eastAsia="仿宋" w:cs="仿宋"/>
                <w:spacing w:val="5"/>
                <w:sz w:val="24"/>
                <w:szCs w:val="24"/>
              </w:rPr>
              <w:t>2.面层材料品种、规格、</w:t>
            </w:r>
            <w:r>
              <w:rPr>
                <w:rFonts w:hint="eastAsia" w:ascii="仿宋" w:hAnsi="仿宋" w:eastAsia="仿宋" w:cs="仿宋"/>
                <w:spacing w:val="7"/>
                <w:sz w:val="24"/>
                <w:szCs w:val="24"/>
              </w:rPr>
              <w:t>颜色:600</w:t>
            </w:r>
            <w:r>
              <w:rPr>
                <w:rFonts w:hint="eastAsia" w:ascii="仿宋" w:hAnsi="仿宋" w:eastAsia="仿宋" w:cs="仿宋"/>
                <w:sz w:val="24"/>
                <w:szCs w:val="24"/>
              </w:rPr>
              <w:t>mm</w:t>
            </w:r>
            <w:r>
              <w:rPr>
                <w:rFonts w:hint="eastAsia" w:ascii="仿宋" w:hAnsi="仿宋" w:eastAsia="仿宋" w:cs="仿宋"/>
                <w:spacing w:val="7"/>
                <w:sz w:val="24"/>
                <w:szCs w:val="24"/>
              </w:rPr>
              <w:t>*600</w:t>
            </w:r>
            <w:r>
              <w:rPr>
                <w:rFonts w:hint="eastAsia" w:ascii="仿宋" w:hAnsi="仿宋" w:eastAsia="仿宋" w:cs="仿宋"/>
                <w:sz w:val="24"/>
                <w:szCs w:val="24"/>
              </w:rPr>
              <w:t>mm</w:t>
            </w:r>
            <w:r>
              <w:rPr>
                <w:rFonts w:hint="eastAsia" w:ascii="仿宋" w:hAnsi="仿宋" w:eastAsia="仿宋" w:cs="仿宋"/>
                <w:spacing w:val="7"/>
                <w:sz w:val="24"/>
                <w:szCs w:val="24"/>
              </w:rPr>
              <w:t>*35</w:t>
            </w:r>
            <w:r>
              <w:rPr>
                <w:rFonts w:hint="eastAsia" w:ascii="仿宋" w:hAnsi="仿宋" w:eastAsia="仿宋" w:cs="仿宋"/>
                <w:sz w:val="24"/>
                <w:szCs w:val="24"/>
              </w:rPr>
              <w:t>mm</w:t>
            </w:r>
            <w:r>
              <w:rPr>
                <w:rFonts w:hint="eastAsia" w:ascii="仿宋" w:hAnsi="仿宋" w:eastAsia="仿宋" w:cs="仿宋"/>
                <w:spacing w:val="8"/>
                <w:sz w:val="24"/>
                <w:szCs w:val="24"/>
              </w:rPr>
              <w:t>钢板厚度不低于1.0</w:t>
            </w:r>
            <w:r>
              <w:rPr>
                <w:rFonts w:hint="eastAsia" w:ascii="仿宋" w:hAnsi="仿宋" w:eastAsia="仿宋" w:cs="仿宋"/>
                <w:sz w:val="24"/>
                <w:szCs w:val="24"/>
              </w:rPr>
              <w:t>mm</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E4254BD">
            <w:pPr>
              <w:keepNext w:val="0"/>
              <w:keepLines w:val="0"/>
              <w:pageBreakBefore w:val="0"/>
              <w:kinsoku w:val="0"/>
              <w:wordWrap/>
              <w:overflowPunct/>
              <w:topLinePunct w:val="0"/>
              <w:autoSpaceDE w:val="0"/>
              <w:autoSpaceDN w:val="0"/>
              <w:bidi w:val="0"/>
              <w:adjustRightInd w:val="0"/>
              <w:snapToGrid w:val="0"/>
              <w:spacing w:before="55" w:line="231" w:lineRule="exact"/>
              <w:ind w:right="1"/>
              <w:jc w:val="center"/>
              <w:textAlignment w:val="auto"/>
              <w:rPr>
                <w:rFonts w:hint="eastAsia" w:ascii="仿宋" w:hAnsi="仿宋" w:eastAsia="仿宋" w:cs="仿宋"/>
                <w:color w:val="000000"/>
                <w:sz w:val="24"/>
                <w:szCs w:val="24"/>
                <w:lang w:eastAsia="en-US"/>
              </w:rPr>
            </w:pPr>
            <w:r>
              <w:rPr>
                <w:rFonts w:hint="eastAsia" w:ascii="仿宋" w:hAnsi="仿宋" w:eastAsia="仿宋" w:cs="仿宋"/>
                <w:spacing w:val="-1"/>
                <w:position w:val="1"/>
                <w:sz w:val="24"/>
                <w:szCs w:val="24"/>
              </w:rPr>
              <w:t>30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4754267">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00C72F43">
        <w:tblPrEx>
          <w:tblCellMar>
            <w:top w:w="0" w:type="dxa"/>
            <w:left w:w="0" w:type="dxa"/>
            <w:bottom w:w="0" w:type="dxa"/>
            <w:right w:w="0" w:type="dxa"/>
          </w:tblCellMar>
        </w:tblPrEx>
        <w:trPr>
          <w:trHeight w:val="283"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07754402">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86</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A13DEB7">
            <w:pPr>
              <w:spacing w:before="58" w:line="230" w:lineRule="auto"/>
              <w:ind w:left="24"/>
              <w:jc w:val="center"/>
              <w:rPr>
                <w:rFonts w:hint="eastAsia" w:ascii="仿宋" w:hAnsi="仿宋" w:eastAsia="仿宋" w:cs="仿宋"/>
                <w:sz w:val="24"/>
                <w:szCs w:val="24"/>
              </w:rPr>
            </w:pPr>
            <w:r>
              <w:rPr>
                <w:rFonts w:hint="eastAsia" w:ascii="仿宋" w:hAnsi="仿宋" w:eastAsia="仿宋" w:cs="仿宋"/>
                <w:sz w:val="24"/>
                <w:szCs w:val="24"/>
              </w:rPr>
              <w:t>维修人工</w:t>
            </w:r>
          </w:p>
        </w:tc>
        <w:tc>
          <w:tcPr>
            <w:tcW w:w="5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65C2C">
            <w:pPr>
              <w:keepNext w:val="0"/>
              <w:keepLines w:val="0"/>
              <w:pageBreakBefore w:val="0"/>
              <w:widowControl w:val="0"/>
              <w:kinsoku w:val="0"/>
              <w:wordWrap/>
              <w:overflowPunct/>
              <w:topLinePunct w:val="0"/>
              <w:autoSpaceDE w:val="0"/>
              <w:autoSpaceDN w:val="0"/>
              <w:bidi w:val="0"/>
              <w:adjustRightInd w:val="0"/>
              <w:snapToGrid w:val="0"/>
              <w:spacing w:before="58" w:line="300" w:lineRule="exact"/>
              <w:ind w:left="29"/>
              <w:textAlignment w:val="auto"/>
              <w:rPr>
                <w:rFonts w:hint="eastAsia" w:ascii="仿宋" w:hAnsi="仿宋" w:eastAsia="仿宋" w:cs="仿宋"/>
                <w:color w:val="000000"/>
                <w:sz w:val="24"/>
                <w:szCs w:val="24"/>
              </w:rPr>
            </w:pP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C1E3A">
            <w:pPr>
              <w:keepNext w:val="0"/>
              <w:keepLines w:val="0"/>
              <w:pageBreakBefore w:val="0"/>
              <w:kinsoku w:val="0"/>
              <w:wordWrap/>
              <w:overflowPunct/>
              <w:topLinePunct w:val="0"/>
              <w:autoSpaceDE w:val="0"/>
              <w:autoSpaceDN w:val="0"/>
              <w:bidi w:val="0"/>
              <w:adjustRightInd w:val="0"/>
              <w:snapToGrid w:val="0"/>
              <w:spacing w:before="57" w:line="237"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color w:val="000000"/>
                <w:sz w:val="24"/>
                <w:szCs w:val="24"/>
              </w:rPr>
              <w:t>350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D93AA">
            <w:pPr>
              <w:keepNext w:val="0"/>
              <w:keepLines w:val="0"/>
              <w:pageBreakBefore w:val="0"/>
              <w:wordWrap/>
              <w:overflowPunct/>
              <w:topLinePunct w:val="0"/>
              <w:bidi w:val="0"/>
              <w:spacing w:line="36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r>
    </w:tbl>
    <w:p w14:paraId="0DAAA8F1">
      <w:pPr>
        <w:spacing w:line="360" w:lineRule="auto"/>
        <w:rPr>
          <w:rFonts w:hint="eastAsia" w:ascii="仿宋" w:hAnsi="仿宋" w:eastAsia="仿宋" w:cs="仿宋"/>
          <w:color w:val="000000"/>
          <w:sz w:val="24"/>
          <w:szCs w:val="24"/>
        </w:rPr>
      </w:pPr>
    </w:p>
    <w:p w14:paraId="06AE4FBB">
      <w:pPr>
        <w:numPr>
          <w:ilvl w:val="0"/>
          <w:numId w:val="0"/>
        </w:numPr>
        <w:tabs>
          <w:tab w:val="left" w:pos="709"/>
        </w:tabs>
        <w:spacing w:line="360" w:lineRule="auto"/>
        <w:ind w:left="-28" w:leftChars="0"/>
        <w:outlineLvl w:val="1"/>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四、 货物要求</w:t>
      </w:r>
    </w:p>
    <w:p w14:paraId="4A8F33C6">
      <w:pPr>
        <w:pStyle w:val="330"/>
        <w:keepNext w:val="0"/>
        <w:keepLines w:val="0"/>
        <w:pageBreakBefore w:val="0"/>
        <w:widowControl w:val="0"/>
        <w:kinsoku/>
        <w:wordWrap/>
        <w:overflowPunct/>
        <w:topLinePunct w:val="0"/>
        <w:autoSpaceDE/>
        <w:autoSpaceDN/>
        <w:bidi w:val="0"/>
        <w:adjustRightInd/>
        <w:snapToGrid/>
        <w:spacing w:beforeLines="50" w:afterLines="50" w:line="240" w:lineRule="auto"/>
        <w:ind w:firstLine="480" w:firstLineChars="200"/>
        <w:jc w:val="left"/>
        <w:textAlignment w:val="auto"/>
        <w:outlineLvl w:val="0"/>
        <w:rPr>
          <w:rFonts w:hint="eastAsia" w:ascii="仿宋" w:hAnsi="仿宋" w:eastAsia="仿宋" w:cs="仿宋"/>
          <w:b w:val="0"/>
          <w:bCs w:val="0"/>
          <w:sz w:val="24"/>
          <w:szCs w:val="24"/>
          <w:lang w:val="en-US" w:eastAsia="zh-CN"/>
        </w:rPr>
      </w:pPr>
      <w:r>
        <w:rPr>
          <w:rFonts w:hint="eastAsia" w:ascii="仿宋" w:hAnsi="仿宋" w:eastAsia="仿宋" w:cs="仿宋"/>
          <w:color w:val="000000"/>
          <w:sz w:val="24"/>
          <w:szCs w:val="24"/>
        </w:rPr>
        <w:t>由于院内小规模综合布线弱电施工项目工作量的不确定性，投标人对货物的储备应满足日常消耗需求，不得因材料问题拖延维修时间。常用维修材料如网线，光纤，电源电缆等网络点位所需配套材料等应充足准备。</w:t>
      </w:r>
    </w:p>
    <w:p w14:paraId="55995677">
      <w:pPr>
        <w:numPr>
          <w:ilvl w:val="0"/>
          <w:numId w:val="0"/>
        </w:numPr>
        <w:tabs>
          <w:tab w:val="left" w:pos="709"/>
        </w:tabs>
        <w:spacing w:line="360" w:lineRule="auto"/>
        <w:ind w:left="-28" w:leftChars="0"/>
        <w:outlineLvl w:val="1"/>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五、工期</w:t>
      </w:r>
    </w:p>
    <w:p w14:paraId="493C4B53">
      <w:pPr>
        <w:pStyle w:val="330"/>
        <w:keepNext w:val="0"/>
        <w:keepLines w:val="0"/>
        <w:pageBreakBefore w:val="0"/>
        <w:widowControl w:val="0"/>
        <w:kinsoku/>
        <w:wordWrap/>
        <w:overflowPunct/>
        <w:topLinePunct w:val="0"/>
        <w:autoSpaceDE/>
        <w:autoSpaceDN/>
        <w:bidi w:val="0"/>
        <w:adjustRightInd/>
        <w:snapToGrid/>
        <w:spacing w:beforeLines="50" w:afterLines="50" w:line="240" w:lineRule="auto"/>
        <w:ind w:firstLine="480" w:firstLineChars="200"/>
        <w:jc w:val="left"/>
        <w:textAlignment w:val="auto"/>
        <w:outlineLvl w:val="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一年</w:t>
      </w:r>
    </w:p>
    <w:p w14:paraId="02C41103">
      <w:pPr>
        <w:pStyle w:val="330"/>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具体施工内容以工程量清单为准。</w:t>
      </w:r>
    </w:p>
    <w:p w14:paraId="34A08515">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3F1C74AE">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第六部分  合同</w:t>
      </w:r>
      <w:bookmarkEnd w:id="15"/>
      <w:r>
        <w:rPr>
          <w:rFonts w:hint="eastAsia" w:ascii="仿宋" w:hAnsi="仿宋" w:eastAsia="仿宋" w:cs="仿宋"/>
          <w:b/>
          <w:color w:val="auto"/>
          <w:sz w:val="32"/>
          <w:szCs w:val="32"/>
          <w:highlight w:val="none"/>
        </w:rPr>
        <w:t>条款</w:t>
      </w:r>
      <w:bookmarkEnd w:id="16"/>
    </w:p>
    <w:p w14:paraId="2115897A">
      <w:pPr>
        <w:spacing w:line="264" w:lineRule="auto"/>
        <w:jc w:val="center"/>
        <w:rPr>
          <w:rFonts w:hint="eastAsia" w:ascii="仿宋" w:hAnsi="仿宋" w:eastAsia="仿宋" w:cs="仿宋"/>
          <w:b/>
          <w:iCs/>
          <w:sz w:val="52"/>
          <w:szCs w:val="52"/>
        </w:rPr>
      </w:pPr>
      <w:bookmarkStart w:id="52" w:name="_Toc127462396"/>
      <w:r>
        <w:rPr>
          <w:rFonts w:hint="eastAsia" w:ascii="仿宋" w:hAnsi="仿宋" w:eastAsia="仿宋" w:cs="仿宋"/>
          <w:b/>
          <w:iCs/>
          <w:sz w:val="52"/>
          <w:szCs w:val="52"/>
        </w:rPr>
        <w:t>新疆医科大学第一附属医院</w:t>
      </w:r>
    </w:p>
    <w:p w14:paraId="5247C717">
      <w:pPr>
        <w:tabs>
          <w:tab w:val="left" w:pos="6504"/>
        </w:tabs>
        <w:spacing w:line="264" w:lineRule="auto"/>
        <w:jc w:val="left"/>
        <w:rPr>
          <w:rFonts w:hint="eastAsia" w:ascii="仿宋" w:hAnsi="仿宋" w:eastAsia="仿宋" w:cs="仿宋"/>
          <w:sz w:val="28"/>
          <w:szCs w:val="28"/>
        </w:rPr>
      </w:pPr>
      <w:r>
        <w:rPr>
          <w:rFonts w:hint="eastAsia" w:ascii="仿宋" w:hAnsi="仿宋" w:eastAsia="仿宋" w:cs="仿宋"/>
          <w:sz w:val="28"/>
          <w:szCs w:val="28"/>
        </w:rPr>
        <w:tab/>
      </w:r>
    </w:p>
    <w:p w14:paraId="26AD98EB">
      <w:pPr>
        <w:spacing w:line="264" w:lineRule="auto"/>
        <w:jc w:val="center"/>
        <w:rPr>
          <w:rFonts w:hint="eastAsia" w:ascii="仿宋" w:hAnsi="仿宋" w:eastAsia="仿宋" w:cs="仿宋"/>
          <w:b/>
          <w:sz w:val="40"/>
          <w:szCs w:val="40"/>
        </w:rPr>
      </w:pPr>
      <w:r>
        <w:rPr>
          <w:rFonts w:hint="eastAsia" w:ascii="仿宋" w:hAnsi="仿宋" w:eastAsia="仿宋" w:cs="仿宋"/>
          <w:b/>
          <w:sz w:val="40"/>
          <w:szCs w:val="40"/>
        </w:rPr>
        <w:t xml:space="preserve"> XX项目</w:t>
      </w:r>
    </w:p>
    <w:p w14:paraId="6CD047DC">
      <w:pPr>
        <w:spacing w:line="264" w:lineRule="auto"/>
        <w:rPr>
          <w:rFonts w:hint="eastAsia" w:ascii="仿宋" w:hAnsi="仿宋" w:eastAsia="仿宋" w:cs="仿宋"/>
        </w:rPr>
      </w:pPr>
    </w:p>
    <w:p w14:paraId="0D61B09F">
      <w:pPr>
        <w:spacing w:line="264" w:lineRule="auto"/>
        <w:rPr>
          <w:rFonts w:hint="eastAsia" w:ascii="仿宋" w:hAnsi="仿宋" w:eastAsia="仿宋" w:cs="仿宋"/>
        </w:rPr>
      </w:pPr>
    </w:p>
    <w:p w14:paraId="77C1743D">
      <w:pPr>
        <w:spacing w:line="264" w:lineRule="auto"/>
        <w:jc w:val="center"/>
        <w:rPr>
          <w:rFonts w:hint="eastAsia" w:ascii="仿宋" w:hAnsi="仿宋" w:eastAsia="仿宋" w:cs="仿宋"/>
          <w:b/>
          <w:sz w:val="52"/>
          <w:szCs w:val="52"/>
        </w:rPr>
      </w:pPr>
      <w:r>
        <w:rPr>
          <w:rFonts w:hint="eastAsia" w:ascii="仿宋" w:hAnsi="仿宋" w:eastAsia="仿宋" w:cs="仿宋"/>
          <w:b/>
          <w:sz w:val="52"/>
          <w:szCs w:val="52"/>
        </w:rPr>
        <w:t xml:space="preserve">合  </w:t>
      </w:r>
    </w:p>
    <w:p w14:paraId="53953601">
      <w:pPr>
        <w:spacing w:line="264" w:lineRule="auto"/>
        <w:jc w:val="center"/>
        <w:rPr>
          <w:rFonts w:hint="eastAsia" w:ascii="仿宋" w:hAnsi="仿宋" w:eastAsia="仿宋" w:cs="仿宋"/>
          <w:b/>
          <w:sz w:val="52"/>
          <w:szCs w:val="52"/>
        </w:rPr>
      </w:pPr>
      <w:r>
        <w:rPr>
          <w:rFonts w:hint="eastAsia" w:ascii="仿宋" w:hAnsi="仿宋" w:eastAsia="仿宋" w:cs="仿宋"/>
          <w:b/>
          <w:sz w:val="52"/>
          <w:szCs w:val="52"/>
        </w:rPr>
        <w:t>同</w:t>
      </w:r>
    </w:p>
    <w:p w14:paraId="1E45A94B">
      <w:pPr>
        <w:spacing w:line="264" w:lineRule="auto"/>
        <w:jc w:val="center"/>
        <w:rPr>
          <w:rFonts w:hint="eastAsia" w:ascii="仿宋" w:hAnsi="仿宋" w:eastAsia="仿宋" w:cs="仿宋"/>
          <w:b/>
          <w:sz w:val="52"/>
          <w:szCs w:val="52"/>
        </w:rPr>
      </w:pPr>
      <w:r>
        <w:rPr>
          <w:rFonts w:hint="eastAsia" w:ascii="仿宋" w:hAnsi="仿宋" w:eastAsia="仿宋" w:cs="仿宋"/>
          <w:b/>
          <w:sz w:val="52"/>
          <w:szCs w:val="52"/>
        </w:rPr>
        <w:t>书</w:t>
      </w:r>
    </w:p>
    <w:p w14:paraId="717C6F6B">
      <w:pPr>
        <w:spacing w:line="264" w:lineRule="auto"/>
        <w:jc w:val="center"/>
        <w:rPr>
          <w:rFonts w:hint="eastAsia" w:ascii="仿宋" w:hAnsi="仿宋" w:eastAsia="仿宋" w:cs="仿宋"/>
          <w:sz w:val="32"/>
          <w:szCs w:val="32"/>
        </w:rPr>
      </w:pPr>
    </w:p>
    <w:p w14:paraId="4DCB5F85">
      <w:pPr>
        <w:spacing w:line="264" w:lineRule="auto"/>
        <w:jc w:val="center"/>
        <w:rPr>
          <w:rFonts w:hint="eastAsia" w:ascii="仿宋" w:hAnsi="仿宋" w:eastAsia="仿宋" w:cs="仿宋"/>
          <w:sz w:val="32"/>
          <w:szCs w:val="32"/>
        </w:rPr>
      </w:pPr>
    </w:p>
    <w:p w14:paraId="0E1C50B4">
      <w:pPr>
        <w:spacing w:line="264" w:lineRule="auto"/>
        <w:jc w:val="center"/>
        <w:rPr>
          <w:rFonts w:hint="eastAsia" w:ascii="仿宋" w:hAnsi="仿宋" w:eastAsia="仿宋" w:cs="仿宋"/>
          <w:sz w:val="32"/>
          <w:szCs w:val="32"/>
        </w:rPr>
      </w:pPr>
    </w:p>
    <w:p w14:paraId="6F50C5A1">
      <w:pPr>
        <w:spacing w:line="264" w:lineRule="auto"/>
        <w:ind w:left="815" w:firstLine="1285" w:firstLineChars="400"/>
        <w:rPr>
          <w:rFonts w:hint="eastAsia" w:ascii="仿宋" w:hAnsi="仿宋" w:eastAsia="仿宋" w:cs="仿宋"/>
          <w:b/>
          <w:sz w:val="32"/>
          <w:szCs w:val="32"/>
          <w:u w:val="single"/>
        </w:rPr>
      </w:pPr>
      <w:r>
        <w:rPr>
          <w:rFonts w:hint="eastAsia" w:ascii="仿宋" w:hAnsi="仿宋" w:eastAsia="仿宋" w:cs="仿宋"/>
          <w:b/>
          <w:sz w:val="32"/>
          <w:szCs w:val="32"/>
        </w:rPr>
        <w:t>甲方</w:t>
      </w:r>
      <w:r>
        <w:rPr>
          <w:rFonts w:hint="eastAsia" w:ascii="仿宋" w:hAnsi="仿宋" w:eastAsia="仿宋" w:cs="仿宋"/>
          <w:sz w:val="32"/>
          <w:szCs w:val="32"/>
        </w:rPr>
        <w:t>：</w:t>
      </w:r>
      <w:r>
        <w:rPr>
          <w:rFonts w:hint="eastAsia" w:ascii="仿宋" w:hAnsi="仿宋" w:eastAsia="仿宋" w:cs="仿宋"/>
          <w:b/>
          <w:sz w:val="32"/>
          <w:szCs w:val="32"/>
          <w:u w:val="single"/>
        </w:rPr>
        <w:t>新疆医科大学第一附属医院</w:t>
      </w:r>
    </w:p>
    <w:p w14:paraId="08BAB331">
      <w:pPr>
        <w:spacing w:line="264" w:lineRule="auto"/>
        <w:ind w:firstLine="1280" w:firstLineChars="400"/>
        <w:rPr>
          <w:rFonts w:hint="eastAsia" w:ascii="仿宋" w:hAnsi="仿宋" w:eastAsia="仿宋" w:cs="仿宋"/>
          <w:sz w:val="32"/>
          <w:szCs w:val="32"/>
        </w:rPr>
      </w:pPr>
    </w:p>
    <w:p w14:paraId="7D792275">
      <w:pPr>
        <w:spacing w:line="440" w:lineRule="exact"/>
        <w:ind w:firstLine="2249" w:firstLineChars="700"/>
        <w:rPr>
          <w:rFonts w:hint="eastAsia" w:ascii="仿宋" w:hAnsi="仿宋" w:eastAsia="仿宋" w:cs="仿宋"/>
          <w:b/>
          <w:sz w:val="32"/>
          <w:szCs w:val="32"/>
          <w:u w:val="single"/>
        </w:rPr>
      </w:pPr>
      <w:r>
        <w:rPr>
          <w:rFonts w:hint="eastAsia" w:ascii="仿宋" w:hAnsi="仿宋" w:eastAsia="仿宋" w:cs="仿宋"/>
          <w:b/>
          <w:sz w:val="32"/>
          <w:szCs w:val="32"/>
        </w:rPr>
        <w:t>乙方：</w:t>
      </w:r>
      <w:r>
        <w:rPr>
          <w:rFonts w:hint="eastAsia" w:ascii="仿宋" w:hAnsi="仿宋" w:eastAsia="仿宋" w:cs="仿宋"/>
          <w:b/>
          <w:sz w:val="32"/>
          <w:szCs w:val="32"/>
          <w:u w:val="single"/>
        </w:rPr>
        <w:t xml:space="preserve">            </w:t>
      </w:r>
    </w:p>
    <w:p w14:paraId="2B2BE388">
      <w:pPr>
        <w:spacing w:line="264" w:lineRule="auto"/>
        <w:ind w:left="2100"/>
        <w:rPr>
          <w:rFonts w:hint="eastAsia" w:ascii="仿宋" w:hAnsi="仿宋" w:eastAsia="仿宋" w:cs="仿宋"/>
          <w:b/>
          <w:sz w:val="32"/>
          <w:szCs w:val="32"/>
        </w:rPr>
      </w:pPr>
    </w:p>
    <w:p w14:paraId="4DC4AA27">
      <w:pPr>
        <w:spacing w:line="264" w:lineRule="auto"/>
        <w:ind w:left="2100"/>
        <w:rPr>
          <w:rFonts w:hint="eastAsia" w:ascii="仿宋" w:hAnsi="仿宋" w:eastAsia="仿宋" w:cs="仿宋"/>
          <w:b/>
          <w:sz w:val="32"/>
          <w:szCs w:val="32"/>
        </w:rPr>
      </w:pPr>
    </w:p>
    <w:p w14:paraId="0CC07A87">
      <w:pPr>
        <w:spacing w:line="264" w:lineRule="auto"/>
        <w:ind w:left="2100"/>
        <w:rPr>
          <w:rFonts w:hint="eastAsia" w:ascii="仿宋" w:hAnsi="仿宋" w:eastAsia="仿宋" w:cs="仿宋"/>
          <w:b/>
          <w:sz w:val="32"/>
          <w:szCs w:val="32"/>
        </w:rPr>
      </w:pPr>
      <w:r>
        <w:rPr>
          <w:rFonts w:hint="eastAsia" w:ascii="仿宋" w:hAnsi="仿宋" w:eastAsia="仿宋" w:cs="仿宋"/>
          <w:b/>
          <w:sz w:val="32"/>
          <w:szCs w:val="32"/>
        </w:rPr>
        <w:t>合 同 编 号：</w:t>
      </w:r>
    </w:p>
    <w:p w14:paraId="4F295725">
      <w:pPr>
        <w:spacing w:line="264" w:lineRule="auto"/>
        <w:rPr>
          <w:rFonts w:hint="eastAsia" w:ascii="仿宋" w:hAnsi="仿宋" w:eastAsia="仿宋" w:cs="仿宋"/>
          <w:b/>
          <w:bCs/>
          <w:sz w:val="32"/>
          <w:szCs w:val="32"/>
        </w:rPr>
      </w:pPr>
    </w:p>
    <w:p w14:paraId="000118F0">
      <w:pPr>
        <w:spacing w:line="264" w:lineRule="auto"/>
        <w:jc w:val="center"/>
        <w:rPr>
          <w:rFonts w:hint="eastAsia" w:ascii="仿宋" w:hAnsi="仿宋" w:eastAsia="仿宋" w:cs="仿宋"/>
          <w:b/>
          <w:sz w:val="32"/>
          <w:szCs w:val="32"/>
        </w:rPr>
      </w:pPr>
      <w:r>
        <w:rPr>
          <w:rFonts w:hint="eastAsia" w:ascii="仿宋" w:hAnsi="仿宋" w:eastAsia="仿宋" w:cs="仿宋"/>
          <w:b/>
          <w:sz w:val="32"/>
          <w:szCs w:val="32"/>
        </w:rPr>
        <w:t>年     月     日</w:t>
      </w:r>
    </w:p>
    <w:p w14:paraId="45265148">
      <w:pPr>
        <w:spacing w:line="264" w:lineRule="auto"/>
        <w:jc w:val="center"/>
        <w:rPr>
          <w:rFonts w:hint="eastAsia" w:ascii="仿宋" w:hAnsi="仿宋" w:eastAsia="仿宋" w:cs="仿宋"/>
          <w:b/>
          <w:sz w:val="24"/>
          <w:szCs w:val="24"/>
        </w:rPr>
      </w:pPr>
    </w:p>
    <w:p w14:paraId="2BEF9435">
      <w:pPr>
        <w:jc w:val="center"/>
        <w:rPr>
          <w:rFonts w:hint="eastAsia" w:ascii="仿宋" w:hAnsi="仿宋" w:eastAsia="仿宋" w:cs="仿宋"/>
        </w:rPr>
      </w:pPr>
    </w:p>
    <w:p w14:paraId="4FBC99BA">
      <w:pPr>
        <w:jc w:val="center"/>
        <w:rPr>
          <w:rFonts w:hint="eastAsia" w:ascii="仿宋" w:hAnsi="仿宋" w:eastAsia="仿宋" w:cs="仿宋"/>
        </w:rPr>
      </w:pPr>
    </w:p>
    <w:p w14:paraId="04C5940B">
      <w:pPr>
        <w:jc w:val="center"/>
        <w:rPr>
          <w:rFonts w:hint="eastAsia" w:ascii="仿宋" w:hAnsi="仿宋" w:eastAsia="仿宋" w:cs="仿宋"/>
        </w:rPr>
      </w:pPr>
    </w:p>
    <w:p w14:paraId="61693470">
      <w:pPr>
        <w:jc w:val="center"/>
        <w:rPr>
          <w:rFonts w:hint="eastAsia" w:ascii="仿宋" w:hAnsi="仿宋" w:eastAsia="仿宋" w:cs="仿宋"/>
        </w:rPr>
      </w:pPr>
    </w:p>
    <w:p w14:paraId="09AF3DCD">
      <w:pPr>
        <w:jc w:val="center"/>
        <w:rPr>
          <w:rFonts w:hint="eastAsia" w:ascii="仿宋" w:hAnsi="仿宋" w:eastAsia="仿宋" w:cs="仿宋"/>
          <w:b/>
          <w:bCs/>
          <w:sz w:val="28"/>
          <w:szCs w:val="32"/>
        </w:rPr>
      </w:pPr>
      <w:r>
        <w:rPr>
          <w:rFonts w:hint="eastAsia" w:ascii="仿宋" w:hAnsi="仿宋" w:eastAsia="仿宋" w:cs="仿宋"/>
          <w:b/>
          <w:bCs/>
          <w:sz w:val="28"/>
          <w:szCs w:val="32"/>
        </w:rPr>
        <w:t>合 同 正 文</w:t>
      </w:r>
    </w:p>
    <w:p w14:paraId="22E28A50">
      <w:pPr>
        <w:rPr>
          <w:rFonts w:hint="eastAsia" w:ascii="仿宋" w:hAnsi="仿宋" w:eastAsia="仿宋" w:cs="仿宋"/>
          <w:sz w:val="24"/>
          <w:szCs w:val="28"/>
        </w:rPr>
      </w:pPr>
      <w:r>
        <w:rPr>
          <w:rFonts w:hint="eastAsia" w:ascii="仿宋" w:hAnsi="仿宋" w:eastAsia="仿宋" w:cs="仿宋"/>
          <w:sz w:val="24"/>
          <w:szCs w:val="28"/>
        </w:rPr>
        <w:t>　　甲⽅： 新疆医科大学第一附属医院</w:t>
      </w:r>
    </w:p>
    <w:p w14:paraId="67E0D250">
      <w:pPr>
        <w:rPr>
          <w:rFonts w:hint="eastAsia" w:ascii="仿宋" w:hAnsi="仿宋" w:eastAsia="仿宋" w:cs="仿宋"/>
          <w:sz w:val="24"/>
          <w:szCs w:val="28"/>
        </w:rPr>
      </w:pPr>
      <w:r>
        <w:rPr>
          <w:rFonts w:hint="eastAsia" w:ascii="仿宋" w:hAnsi="仿宋" w:eastAsia="仿宋" w:cs="仿宋"/>
          <w:sz w:val="24"/>
          <w:szCs w:val="28"/>
        </w:rPr>
        <w:t xml:space="preserve">　　⼄⽅： </w:t>
      </w:r>
    </w:p>
    <w:p w14:paraId="5CEC7F8D">
      <w:pPr>
        <w:rPr>
          <w:rFonts w:hint="eastAsia" w:ascii="仿宋" w:hAnsi="仿宋" w:eastAsia="仿宋" w:cs="仿宋"/>
          <w:sz w:val="24"/>
          <w:szCs w:val="28"/>
        </w:rPr>
      </w:pPr>
      <w:r>
        <w:rPr>
          <w:rFonts w:hint="eastAsia" w:ascii="仿宋" w:hAnsi="仿宋" w:eastAsia="仿宋" w:cs="仿宋"/>
          <w:sz w:val="24"/>
          <w:szCs w:val="28"/>
        </w:rPr>
        <w:t xml:space="preserve">　　根据《中华⼈民共和国合同法》、《中华⼈民共和国建筑法》等有关法律、法规之规定，甲、⼄双⽅经友好协商，就⼄⽅为甲⽅ </w:t>
      </w:r>
      <w:r>
        <w:rPr>
          <w:rFonts w:hint="eastAsia" w:ascii="仿宋" w:hAnsi="仿宋" w:eastAsia="仿宋" w:cs="仿宋"/>
          <w:sz w:val="24"/>
          <w:szCs w:val="28"/>
          <w:u w:val="single"/>
        </w:rPr>
        <w:t xml:space="preserve">          </w:t>
      </w:r>
      <w:r>
        <w:rPr>
          <w:rFonts w:hint="eastAsia" w:ascii="仿宋" w:hAnsi="仿宋" w:eastAsia="仿宋" w:cs="仿宋"/>
          <w:sz w:val="24"/>
          <w:szCs w:val="28"/>
        </w:rPr>
        <w:t>⼯程进⾏施⼯有关事宜，签订本合同：</w:t>
      </w:r>
    </w:p>
    <w:p w14:paraId="77E637AF">
      <w:pPr>
        <w:rPr>
          <w:rFonts w:hint="eastAsia" w:ascii="仿宋" w:hAnsi="仿宋" w:eastAsia="仿宋" w:cs="仿宋"/>
          <w:sz w:val="24"/>
          <w:szCs w:val="28"/>
        </w:rPr>
      </w:pPr>
      <w:r>
        <w:rPr>
          <w:rFonts w:hint="eastAsia" w:ascii="仿宋" w:hAnsi="仿宋" w:eastAsia="仿宋" w:cs="仿宋"/>
          <w:sz w:val="24"/>
          <w:szCs w:val="28"/>
        </w:rPr>
        <w:t>　　第⼀条</w:t>
      </w:r>
      <w:r>
        <w:rPr>
          <w:rFonts w:hint="eastAsia" w:ascii="仿宋" w:hAnsi="仿宋" w:eastAsia="仿宋" w:cs="仿宋"/>
          <w:sz w:val="24"/>
          <w:szCs w:val="28"/>
          <w:lang w:eastAsia="zh-CN"/>
        </w:rPr>
        <w:t>、</w:t>
      </w:r>
      <w:r>
        <w:rPr>
          <w:rFonts w:hint="eastAsia" w:ascii="仿宋" w:hAnsi="仿宋" w:eastAsia="仿宋" w:cs="仿宋"/>
          <w:sz w:val="24"/>
          <w:szCs w:val="28"/>
        </w:rPr>
        <w:t>⼯程概况</w:t>
      </w:r>
    </w:p>
    <w:p w14:paraId="55F33141">
      <w:pPr>
        <w:rPr>
          <w:rFonts w:hint="eastAsia" w:ascii="仿宋" w:hAnsi="仿宋" w:eastAsia="仿宋" w:cs="仿宋"/>
          <w:sz w:val="24"/>
          <w:szCs w:val="28"/>
        </w:rPr>
      </w:pPr>
      <w:r>
        <w:rPr>
          <w:rFonts w:hint="eastAsia" w:ascii="仿宋" w:hAnsi="仿宋" w:eastAsia="仿宋" w:cs="仿宋"/>
          <w:sz w:val="24"/>
          <w:szCs w:val="28"/>
        </w:rPr>
        <w:t xml:space="preserve">　　⼯程名称： </w:t>
      </w:r>
    </w:p>
    <w:p w14:paraId="6DB56E0A">
      <w:pPr>
        <w:rPr>
          <w:rFonts w:hint="eastAsia" w:ascii="仿宋" w:hAnsi="仿宋" w:eastAsia="仿宋" w:cs="仿宋"/>
          <w:sz w:val="24"/>
          <w:szCs w:val="28"/>
        </w:rPr>
      </w:pPr>
      <w:r>
        <w:rPr>
          <w:rFonts w:hint="eastAsia" w:ascii="仿宋" w:hAnsi="仿宋" w:eastAsia="仿宋" w:cs="仿宋"/>
          <w:sz w:val="24"/>
          <w:szCs w:val="28"/>
        </w:rPr>
        <w:t xml:space="preserve">　　⼯程地点： </w:t>
      </w:r>
    </w:p>
    <w:p w14:paraId="644B7742">
      <w:pPr>
        <w:rPr>
          <w:rFonts w:hint="eastAsia" w:ascii="仿宋" w:hAnsi="仿宋" w:eastAsia="仿宋" w:cs="仿宋"/>
          <w:sz w:val="24"/>
          <w:szCs w:val="28"/>
        </w:rPr>
      </w:pPr>
      <w:r>
        <w:rPr>
          <w:rFonts w:hint="eastAsia" w:ascii="仿宋" w:hAnsi="仿宋" w:eastAsia="仿宋" w:cs="仿宋"/>
          <w:sz w:val="24"/>
          <w:szCs w:val="28"/>
        </w:rPr>
        <w:t xml:space="preserve">　　⼯程内容： </w:t>
      </w:r>
    </w:p>
    <w:p w14:paraId="3E2B021B">
      <w:pPr>
        <w:rPr>
          <w:rFonts w:hint="eastAsia" w:ascii="仿宋" w:hAnsi="仿宋" w:eastAsia="仿宋" w:cs="仿宋"/>
          <w:sz w:val="24"/>
          <w:szCs w:val="28"/>
        </w:rPr>
      </w:pPr>
      <w:r>
        <w:rPr>
          <w:rFonts w:hint="eastAsia" w:ascii="仿宋" w:hAnsi="仿宋" w:eastAsia="仿宋" w:cs="仿宋"/>
          <w:sz w:val="24"/>
          <w:szCs w:val="28"/>
        </w:rPr>
        <w:t>　　承包⽅式：包⼯、包料、包⼯期、包质量。</w:t>
      </w:r>
    </w:p>
    <w:p w14:paraId="12FCAB90">
      <w:pPr>
        <w:rPr>
          <w:rFonts w:hint="eastAsia" w:ascii="仿宋" w:hAnsi="仿宋" w:eastAsia="仿宋" w:cs="仿宋"/>
          <w:sz w:val="24"/>
          <w:szCs w:val="28"/>
        </w:rPr>
      </w:pPr>
      <w:r>
        <w:rPr>
          <w:rFonts w:hint="eastAsia" w:ascii="仿宋" w:hAnsi="仿宋" w:eastAsia="仿宋" w:cs="仿宋"/>
          <w:sz w:val="24"/>
          <w:szCs w:val="28"/>
        </w:rPr>
        <w:t>　　第⼆条</w:t>
      </w:r>
      <w:r>
        <w:rPr>
          <w:rFonts w:hint="eastAsia" w:ascii="仿宋" w:hAnsi="仿宋" w:eastAsia="仿宋" w:cs="仿宋"/>
          <w:sz w:val="24"/>
          <w:szCs w:val="28"/>
          <w:lang w:eastAsia="zh-CN"/>
        </w:rPr>
        <w:t>、</w:t>
      </w:r>
      <w:r>
        <w:rPr>
          <w:rFonts w:hint="eastAsia" w:ascii="仿宋" w:hAnsi="仿宋" w:eastAsia="仿宋" w:cs="仿宋"/>
          <w:sz w:val="24"/>
          <w:szCs w:val="28"/>
        </w:rPr>
        <w:t>⼯程⼯期：</w:t>
      </w:r>
    </w:p>
    <w:p w14:paraId="024E806B">
      <w:pPr>
        <w:rPr>
          <w:rFonts w:hint="eastAsia" w:ascii="仿宋" w:hAnsi="仿宋" w:eastAsia="仿宋" w:cs="仿宋"/>
          <w:sz w:val="24"/>
          <w:szCs w:val="28"/>
        </w:rPr>
      </w:pPr>
      <w:r>
        <w:rPr>
          <w:rFonts w:hint="eastAsia" w:ascii="仿宋" w:hAnsi="仿宋" w:eastAsia="仿宋" w:cs="仿宋"/>
          <w:sz w:val="24"/>
          <w:szCs w:val="28"/>
        </w:rPr>
        <w:t>　　1、开⼯⽇：××××年×⽉×⽇；竣⼯⽇：××××年×⽉××⽇。</w:t>
      </w:r>
    </w:p>
    <w:p w14:paraId="3A7449E5">
      <w:pPr>
        <w:rPr>
          <w:rFonts w:hint="eastAsia" w:ascii="仿宋" w:hAnsi="仿宋" w:eastAsia="仿宋" w:cs="仿宋"/>
          <w:sz w:val="24"/>
          <w:szCs w:val="28"/>
        </w:rPr>
      </w:pPr>
      <w:r>
        <w:rPr>
          <w:rFonts w:hint="eastAsia" w:ascii="仿宋" w:hAnsi="仿宋" w:eastAsia="仿宋" w:cs="仿宋"/>
          <w:sz w:val="24"/>
          <w:szCs w:val="28"/>
        </w:rPr>
        <w:t>　　2、⼄⽅应当严格遵守⼄⽅提交并经甲⽅确定的进度计划中确定的总⽇历⼯期、各阶段⼯期。⼯期中已包括法定节假⽇、现场测试、提交竣⼯报告的时间、与其他施⼯⽅交叉施⼯、配合施⼯的等待时间，并包括政府的各种规定及临时规定、通告对⼯期的影响等在内，该等因素不作为延长⼯期的因素。</w:t>
      </w:r>
    </w:p>
    <w:p w14:paraId="12339CFF">
      <w:pPr>
        <w:ind w:firstLine="480"/>
        <w:rPr>
          <w:rFonts w:hint="eastAsia" w:ascii="仿宋" w:hAnsi="仿宋" w:eastAsia="仿宋" w:cs="仿宋"/>
          <w:sz w:val="24"/>
          <w:szCs w:val="24"/>
        </w:rPr>
      </w:pPr>
      <w:r>
        <w:rPr>
          <w:rFonts w:hint="eastAsia" w:ascii="仿宋" w:hAnsi="仿宋" w:eastAsia="仿宋" w:cs="仿宋"/>
          <w:sz w:val="24"/>
          <w:szCs w:val="28"/>
        </w:rPr>
        <w:t>3、⼄⽅逾期履⾏任何⼀阶段⼯期，或甲⽅认为竣⼯⽇明显地变得不能遵守，甲⽅可要求对本⼯程的⼀个或多个部位优先完成⽽⽆需增加费⽤。</w:t>
      </w:r>
      <w:r>
        <w:rPr>
          <w:rFonts w:hint="eastAsia" w:ascii="仿宋" w:hAnsi="仿宋" w:eastAsia="仿宋" w:cs="仿宋"/>
          <w:sz w:val="24"/>
          <w:szCs w:val="24"/>
        </w:rPr>
        <w:t>乙方须无偿遵从甲方指示，无延误地完成剩余工作</w:t>
      </w:r>
    </w:p>
    <w:p w14:paraId="48747EF0">
      <w:pPr>
        <w:ind w:firstLine="480"/>
        <w:rPr>
          <w:rFonts w:hint="eastAsia" w:ascii="仿宋" w:hAnsi="仿宋" w:eastAsia="仿宋" w:cs="仿宋"/>
          <w:sz w:val="24"/>
          <w:szCs w:val="28"/>
        </w:rPr>
      </w:pPr>
      <w:r>
        <w:rPr>
          <w:rFonts w:hint="eastAsia" w:ascii="仿宋" w:hAnsi="仿宋" w:eastAsia="仿宋" w:cs="仿宋"/>
          <w:sz w:val="24"/>
          <w:szCs w:val="28"/>
        </w:rPr>
        <w:t>第三条、⼯程质量等级</w:t>
      </w:r>
    </w:p>
    <w:p w14:paraId="38368C2A">
      <w:pPr>
        <w:rPr>
          <w:rFonts w:hint="eastAsia" w:ascii="仿宋" w:hAnsi="仿宋" w:eastAsia="仿宋" w:cs="仿宋"/>
          <w:sz w:val="24"/>
          <w:szCs w:val="28"/>
        </w:rPr>
      </w:pPr>
      <w:r>
        <w:rPr>
          <w:rFonts w:hint="eastAsia" w:ascii="仿宋" w:hAnsi="仿宋" w:eastAsia="仿宋" w:cs="仿宋"/>
          <w:sz w:val="24"/>
          <w:szCs w:val="28"/>
        </w:rPr>
        <w:t>　　1、⼯程质量等级：优良</w:t>
      </w:r>
    </w:p>
    <w:p w14:paraId="2188523A">
      <w:pPr>
        <w:rPr>
          <w:rFonts w:hint="eastAsia" w:ascii="仿宋" w:hAnsi="仿宋" w:eastAsia="仿宋" w:cs="仿宋"/>
          <w:sz w:val="24"/>
          <w:szCs w:val="28"/>
        </w:rPr>
      </w:pPr>
      <w:r>
        <w:rPr>
          <w:rFonts w:hint="eastAsia" w:ascii="仿宋" w:hAnsi="仿宋" w:eastAsia="仿宋" w:cs="仿宋"/>
          <w:sz w:val="24"/>
          <w:szCs w:val="28"/>
        </w:rPr>
        <w:t>　　2、如本⼯程质量仅达到合格⽽未达到优良，⼄⽅应当负责返⼯以达到优良。如甲⽅同意接受该质量仅达到合格的⼯程，⼄⽅应当按建筑⾯积每平⽅⽶500元的标准承担违约⾦。</w:t>
      </w:r>
    </w:p>
    <w:p w14:paraId="05C73957">
      <w:pPr>
        <w:rPr>
          <w:rFonts w:hint="eastAsia" w:ascii="仿宋" w:hAnsi="仿宋" w:eastAsia="仿宋" w:cs="仿宋"/>
          <w:sz w:val="24"/>
          <w:szCs w:val="28"/>
        </w:rPr>
      </w:pPr>
      <w:r>
        <w:rPr>
          <w:rFonts w:hint="eastAsia" w:ascii="仿宋" w:hAnsi="仿宋" w:eastAsia="仿宋" w:cs="仿宋"/>
          <w:sz w:val="24"/>
          <w:szCs w:val="28"/>
        </w:rPr>
        <w:t>　　第四条、⼯程造价</w:t>
      </w:r>
    </w:p>
    <w:p w14:paraId="57BFA188">
      <w:pPr>
        <w:rPr>
          <w:rFonts w:hint="eastAsia" w:ascii="仿宋" w:hAnsi="仿宋" w:eastAsia="仿宋" w:cs="仿宋"/>
          <w:sz w:val="24"/>
          <w:szCs w:val="28"/>
        </w:rPr>
      </w:pPr>
      <w:r>
        <w:rPr>
          <w:rFonts w:hint="eastAsia" w:ascii="仿宋" w:hAnsi="仿宋" w:eastAsia="仿宋" w:cs="仿宋"/>
          <w:sz w:val="24"/>
          <w:szCs w:val="28"/>
        </w:rPr>
        <w:t>　　1、单价标准：⼈民币×元。该单价⼀次性包死，不因⼈⼯、材料价格涨落等任何因素的变化⽽调整。该单价已经包含了⼄⽅完成本⼯程所需的⼈⼯费、材料费、安装费、税费、施⼯⼿续办理所需费⽤等⼄⽅完成本合同约定内容所需全部费⽤，除⾮本合同另有约定外，甲⽅⽆须再向⼄⽅⽀付任何费⽤。</w:t>
      </w:r>
    </w:p>
    <w:p w14:paraId="659E7F24">
      <w:pPr>
        <w:rPr>
          <w:rFonts w:hint="eastAsia" w:ascii="仿宋" w:hAnsi="仿宋" w:eastAsia="仿宋" w:cs="仿宋"/>
          <w:sz w:val="24"/>
          <w:szCs w:val="28"/>
        </w:rPr>
      </w:pPr>
      <w:r>
        <w:rPr>
          <w:rFonts w:hint="eastAsia" w:ascii="仿宋" w:hAnsi="仿宋" w:eastAsia="仿宋" w:cs="仿宋"/>
          <w:sz w:val="24"/>
          <w:szCs w:val="28"/>
        </w:rPr>
        <w:t>　　2、⼯程施⼯过程中，如设计变更或甲⽅要求变更的，变更部分的⼯程造价按照⼈民币×元的标准结算。</w:t>
      </w:r>
    </w:p>
    <w:p w14:paraId="357B378F">
      <w:pPr>
        <w:rPr>
          <w:rFonts w:hint="eastAsia" w:ascii="仿宋" w:hAnsi="仿宋" w:eastAsia="仿宋" w:cs="仿宋"/>
          <w:sz w:val="24"/>
          <w:szCs w:val="28"/>
        </w:rPr>
      </w:pPr>
      <w:r>
        <w:rPr>
          <w:rFonts w:hint="eastAsia" w:ascii="仿宋" w:hAnsi="仿宋" w:eastAsia="仿宋" w:cs="仿宋"/>
          <w:sz w:val="24"/>
          <w:szCs w:val="28"/>
        </w:rPr>
        <w:t>　　3、本⼯程总造价暂定为</w:t>
      </w:r>
      <w:r>
        <w:rPr>
          <w:rFonts w:hint="eastAsia" w:ascii="仿宋" w:hAnsi="仿宋" w:eastAsia="仿宋" w:cs="仿宋"/>
          <w:sz w:val="24"/>
          <w:szCs w:val="28"/>
          <w:lang w:val="en-US" w:eastAsia="zh-CN"/>
        </w:rPr>
        <w:t>人民币</w:t>
      </w:r>
      <w:r>
        <w:rPr>
          <w:rFonts w:hint="eastAsia" w:ascii="仿宋" w:hAnsi="仿宋" w:eastAsia="仿宋" w:cs="仿宋"/>
          <w:sz w:val="24"/>
          <w:szCs w:val="28"/>
        </w:rPr>
        <w:t>××万元（⼤写：××万元</w:t>
      </w:r>
      <w:r>
        <w:rPr>
          <w:rFonts w:hint="eastAsia" w:ascii="仿宋" w:hAnsi="仿宋" w:eastAsia="仿宋" w:cs="仿宋"/>
          <w:sz w:val="24"/>
          <w:szCs w:val="28"/>
          <w:lang w:val="en-US" w:eastAsia="zh-CN"/>
        </w:rPr>
        <w:t>整</w:t>
      </w:r>
      <w:r>
        <w:rPr>
          <w:rFonts w:hint="eastAsia" w:ascii="仿宋" w:hAnsi="仿宋" w:eastAsia="仿宋" w:cs="仿宋"/>
          <w:sz w:val="24"/>
          <w:szCs w:val="28"/>
        </w:rPr>
        <w:t>），最终按甲⽅确认的⼄⽅实际⼯程量及本合同单价，据实结算。</w:t>
      </w:r>
    </w:p>
    <w:p w14:paraId="530F4124">
      <w:pPr>
        <w:rPr>
          <w:rFonts w:hint="eastAsia" w:ascii="仿宋" w:hAnsi="仿宋" w:eastAsia="仿宋" w:cs="仿宋"/>
          <w:sz w:val="24"/>
          <w:szCs w:val="28"/>
        </w:rPr>
      </w:pPr>
      <w:r>
        <w:rPr>
          <w:rFonts w:hint="eastAsia" w:ascii="仿宋" w:hAnsi="仿宋" w:eastAsia="仿宋" w:cs="仿宋"/>
          <w:sz w:val="24"/>
          <w:szCs w:val="28"/>
        </w:rPr>
        <w:t>　　第五条、⼯地考察</w:t>
      </w:r>
    </w:p>
    <w:p w14:paraId="2B7421BF">
      <w:pPr>
        <w:rPr>
          <w:rFonts w:hint="eastAsia" w:ascii="仿宋" w:hAnsi="仿宋" w:eastAsia="仿宋" w:cs="仿宋"/>
          <w:sz w:val="24"/>
          <w:szCs w:val="28"/>
        </w:rPr>
      </w:pPr>
      <w:r>
        <w:rPr>
          <w:rFonts w:hint="eastAsia" w:ascii="仿宋" w:hAnsi="仿宋" w:eastAsia="仿宋" w:cs="仿宋"/>
          <w:sz w:val="24"/>
          <w:szCs w:val="28"/>
        </w:rPr>
        <w:t>　　1、⼄⽅已按甲⽅要求认真考察了施⼯现场并充分了解了施⼯现场位置、周边情况、储存空间、作业空间狭窄、起卸限制及任何其它⾜以影响⼯期、承包价款之情况。⼄⽅理解不会独占⼯作⾯和⼯作空间以及施⼯现场，理解交叉施⼯、施⼯等待对⼯期、价款的影响，亦理解政府管理部门对施⼯作业⽅式和时间可能的影响或限制。⼄⽅确认本合同所约定⼯程造价计价标准，已包括上述因素等对⼯期、价款的影响。前述因素不予延长⼯期。⼄⽅保证在约定⼯期内将符合本合同约定并具备国家规定交付使⽤条件的⼯程竣⼯交付甲⽅。</w:t>
      </w:r>
    </w:p>
    <w:p w14:paraId="213F55C9">
      <w:pPr>
        <w:rPr>
          <w:rFonts w:hint="eastAsia" w:ascii="仿宋" w:hAnsi="仿宋" w:eastAsia="仿宋" w:cs="仿宋"/>
          <w:sz w:val="24"/>
          <w:szCs w:val="28"/>
        </w:rPr>
      </w:pPr>
      <w:r>
        <w:rPr>
          <w:rFonts w:hint="eastAsia" w:ascii="仿宋" w:hAnsi="仿宋" w:eastAsia="仿宋" w:cs="仿宋"/>
          <w:sz w:val="24"/>
          <w:szCs w:val="28"/>
        </w:rPr>
        <w:t>　　2、⼄⽅任何因忽视或误解上述情况，不得因此提出索赔或⼯期延长。</w:t>
      </w:r>
    </w:p>
    <w:p w14:paraId="15CAB8BE">
      <w:pPr>
        <w:rPr>
          <w:rFonts w:hint="eastAsia" w:ascii="仿宋" w:hAnsi="仿宋" w:eastAsia="仿宋" w:cs="仿宋"/>
          <w:sz w:val="24"/>
          <w:szCs w:val="28"/>
        </w:rPr>
      </w:pPr>
      <w:r>
        <w:rPr>
          <w:rFonts w:hint="eastAsia" w:ascii="仿宋" w:hAnsi="仿宋" w:eastAsia="仿宋" w:cs="仿宋"/>
          <w:sz w:val="24"/>
          <w:szCs w:val="28"/>
        </w:rPr>
        <w:t>　　3、施⼯现场以甲⽅批准的施⼯组织设计中的施⼯总平⾯布置图为准。</w:t>
      </w:r>
    </w:p>
    <w:p w14:paraId="1D1E17C2">
      <w:pPr>
        <w:rPr>
          <w:rFonts w:hint="eastAsia" w:ascii="仿宋" w:hAnsi="仿宋" w:eastAsia="仿宋" w:cs="仿宋"/>
          <w:sz w:val="24"/>
          <w:szCs w:val="28"/>
        </w:rPr>
      </w:pPr>
      <w:r>
        <w:rPr>
          <w:rFonts w:hint="eastAsia" w:ascii="仿宋" w:hAnsi="仿宋" w:eastAsia="仿宋" w:cs="仿宋"/>
          <w:sz w:val="24"/>
          <w:szCs w:val="28"/>
        </w:rPr>
        <w:t>　　第六条、⼯期的顺延</w:t>
      </w:r>
    </w:p>
    <w:p w14:paraId="6BE8E346">
      <w:pPr>
        <w:rPr>
          <w:rFonts w:hint="eastAsia" w:ascii="仿宋" w:hAnsi="仿宋" w:eastAsia="仿宋" w:cs="仿宋"/>
          <w:sz w:val="24"/>
          <w:szCs w:val="28"/>
        </w:rPr>
      </w:pPr>
      <w:r>
        <w:rPr>
          <w:rFonts w:hint="eastAsia" w:ascii="仿宋" w:hAnsi="仿宋" w:eastAsia="仿宋" w:cs="仿宋"/>
          <w:sz w:val="24"/>
          <w:szCs w:val="28"/>
        </w:rPr>
        <w:t>　　1、当发⽣设计变更、⼯程量增加等，但不影响关键线路的，⼄⽅应当⾃⾏采取措施，不予延长⼯期。</w:t>
      </w:r>
    </w:p>
    <w:p w14:paraId="6063D636">
      <w:pPr>
        <w:rPr>
          <w:rFonts w:hint="eastAsia" w:ascii="仿宋" w:hAnsi="仿宋" w:eastAsia="仿宋" w:cs="仿宋"/>
          <w:sz w:val="24"/>
          <w:szCs w:val="28"/>
        </w:rPr>
      </w:pPr>
      <w:r>
        <w:rPr>
          <w:rFonts w:hint="eastAsia" w:ascii="仿宋" w:hAnsi="仿宋" w:eastAsia="仿宋" w:cs="仿宋"/>
          <w:sz w:val="24"/>
          <w:szCs w:val="28"/>
        </w:rPr>
        <w:t>　　2、对以下情况造成的⼯期延误，经甲⽅确认，⼯期相应顺延，双⽅的损失由各⾃承担：</w:t>
      </w:r>
    </w:p>
    <w:p w14:paraId="1B202A55">
      <w:pPr>
        <w:rPr>
          <w:rFonts w:hint="eastAsia" w:ascii="仿宋" w:hAnsi="仿宋" w:eastAsia="仿宋" w:cs="仿宋"/>
          <w:sz w:val="24"/>
          <w:szCs w:val="28"/>
        </w:rPr>
      </w:pPr>
      <w:r>
        <w:rPr>
          <w:rFonts w:hint="eastAsia" w:ascii="仿宋" w:hAnsi="仿宋" w:eastAsia="仿宋" w:cs="仿宋"/>
          <w:sz w:val="24"/>
          <w:szCs w:val="28"/>
        </w:rPr>
        <w:t>　　(1)发⽣下述不可抗⼒事件并造成⼯期延误的：战争、动乱、空中飞⾏物体坠落或4级以上的地震；或连续4⼩时以上的暴⾬；或连续7天38℃以上的⾼温；或停电每天累计4⼩时；</w:t>
      </w:r>
    </w:p>
    <w:p w14:paraId="3C04CA55">
      <w:pPr>
        <w:rPr>
          <w:rFonts w:hint="eastAsia" w:ascii="仿宋" w:hAnsi="仿宋" w:eastAsia="仿宋" w:cs="仿宋"/>
          <w:sz w:val="24"/>
          <w:szCs w:val="28"/>
        </w:rPr>
      </w:pPr>
      <w:r>
        <w:rPr>
          <w:rFonts w:hint="eastAsia" w:ascii="仿宋" w:hAnsi="仿宋" w:eastAsia="仿宋" w:cs="仿宋"/>
          <w:sz w:val="24"/>
          <w:szCs w:val="28"/>
        </w:rPr>
        <w:t>　　(2)⼯程按国家法律、政策或地⽅政府要求停建或缓建时造成的延误。</w:t>
      </w:r>
    </w:p>
    <w:p w14:paraId="1ED2F559">
      <w:pPr>
        <w:rPr>
          <w:rFonts w:hint="eastAsia" w:ascii="仿宋" w:hAnsi="仿宋" w:eastAsia="仿宋" w:cs="仿宋"/>
          <w:sz w:val="24"/>
          <w:szCs w:val="28"/>
        </w:rPr>
      </w:pPr>
      <w:r>
        <w:rPr>
          <w:rFonts w:hint="eastAsia" w:ascii="仿宋" w:hAnsi="仿宋" w:eastAsia="仿宋" w:cs="仿宋"/>
          <w:sz w:val="24"/>
          <w:szCs w:val="28"/>
        </w:rPr>
        <w:t>　　(3)甲⽅同意顺延的其他情况。</w:t>
      </w:r>
    </w:p>
    <w:p w14:paraId="12011044">
      <w:pPr>
        <w:rPr>
          <w:rFonts w:hint="eastAsia" w:ascii="仿宋" w:hAnsi="仿宋" w:eastAsia="仿宋" w:cs="仿宋"/>
          <w:sz w:val="24"/>
          <w:szCs w:val="28"/>
        </w:rPr>
      </w:pPr>
      <w:r>
        <w:rPr>
          <w:rFonts w:hint="eastAsia" w:ascii="仿宋" w:hAnsi="仿宋" w:eastAsia="仿宋" w:cs="仿宋"/>
          <w:sz w:val="24"/>
          <w:szCs w:val="28"/>
        </w:rPr>
        <w:t>　　3、⼄⽅在以上情况发⽣后2⽇内，就延误的内容向甲⽅代表提出报告。⼄⽅未按期提出报告的，视为以上情况对⼯期⽆影响或虽有影响但⼄⽅有必要措施⽆需延长⼯期和增加费⽤。</w:t>
      </w:r>
    </w:p>
    <w:p w14:paraId="355D8950">
      <w:pPr>
        <w:rPr>
          <w:rFonts w:hint="eastAsia" w:ascii="仿宋" w:hAnsi="仿宋" w:eastAsia="仿宋" w:cs="仿宋"/>
          <w:sz w:val="24"/>
          <w:szCs w:val="28"/>
        </w:rPr>
      </w:pPr>
      <w:r>
        <w:rPr>
          <w:rFonts w:hint="eastAsia" w:ascii="仿宋" w:hAnsi="仿宋" w:eastAsia="仿宋" w:cs="仿宋"/>
          <w:sz w:val="24"/>
          <w:szCs w:val="28"/>
        </w:rPr>
        <w:t>　　4、除双⽅明确约定可以顺延⼯期的情况外，其它情况⼀律不予顺延⼯期。⾮约定原因造成⼯程不能按合同⼯期履⾏或竣⼯的，⼄⽅承担违约责任。</w:t>
      </w:r>
    </w:p>
    <w:p w14:paraId="6069948F">
      <w:pPr>
        <w:rPr>
          <w:rFonts w:hint="eastAsia" w:ascii="仿宋" w:hAnsi="仿宋" w:eastAsia="仿宋" w:cs="仿宋"/>
          <w:sz w:val="24"/>
          <w:szCs w:val="28"/>
        </w:rPr>
      </w:pPr>
      <w:r>
        <w:rPr>
          <w:rFonts w:hint="eastAsia" w:ascii="仿宋" w:hAnsi="仿宋" w:eastAsia="仿宋" w:cs="仿宋"/>
          <w:sz w:val="24"/>
          <w:szCs w:val="28"/>
        </w:rPr>
        <w:t>　　第七条、分包和转包</w:t>
      </w:r>
    </w:p>
    <w:p w14:paraId="63141520">
      <w:pPr>
        <w:rPr>
          <w:rFonts w:hint="eastAsia" w:ascii="仿宋" w:hAnsi="仿宋" w:eastAsia="仿宋" w:cs="仿宋"/>
          <w:sz w:val="24"/>
          <w:szCs w:val="28"/>
        </w:rPr>
      </w:pPr>
      <w:r>
        <w:rPr>
          <w:rFonts w:hint="eastAsia" w:ascii="仿宋" w:hAnsi="仿宋" w:eastAsia="仿宋" w:cs="仿宋"/>
          <w:sz w:val="24"/>
          <w:szCs w:val="28"/>
        </w:rPr>
        <w:t>　　1、⼄⽅应当在合同约定开⼯⽇前7⽇内向甲⽅提交⼄⽅现场负责⼈或⼄⽅⼯地代表、技术⼈员、安全⼈员、施⼯队长(经理)名单，并附相应的证书。如发⽣变动，⼄⽅应当提前七⽇向甲⽅提交书⾯报告。⼄⽅必须由其内部职⼯组成的项⽬管理⼈员及技术⼈员⾃⾏完成本⼯程。甲⽅发现现场⼄⽅上述⼈员与⼄⽅所报不符，视为⼄⽅违法分包。</w:t>
      </w:r>
    </w:p>
    <w:p w14:paraId="147B5108">
      <w:pPr>
        <w:rPr>
          <w:rFonts w:hint="eastAsia" w:ascii="仿宋" w:hAnsi="仿宋" w:eastAsia="仿宋" w:cs="仿宋"/>
          <w:sz w:val="24"/>
          <w:szCs w:val="28"/>
        </w:rPr>
      </w:pPr>
      <w:r>
        <w:rPr>
          <w:rFonts w:hint="eastAsia" w:ascii="仿宋" w:hAnsi="仿宋" w:eastAsia="仿宋" w:cs="仿宋"/>
          <w:sz w:val="24"/>
          <w:szCs w:val="28"/>
        </w:rPr>
        <w:t>　　2、甲⽅保留指定分包的权利。</w:t>
      </w:r>
    </w:p>
    <w:p w14:paraId="10360DE5">
      <w:pPr>
        <w:rPr>
          <w:rFonts w:hint="eastAsia" w:ascii="仿宋" w:hAnsi="仿宋" w:eastAsia="仿宋" w:cs="仿宋"/>
          <w:sz w:val="24"/>
          <w:szCs w:val="28"/>
        </w:rPr>
      </w:pPr>
      <w:r>
        <w:rPr>
          <w:rFonts w:hint="eastAsia" w:ascii="仿宋" w:hAnsi="仿宋" w:eastAsia="仿宋" w:cs="仿宋"/>
          <w:sz w:val="24"/>
          <w:szCs w:val="28"/>
        </w:rPr>
        <w:t>　　3、除甲⽅指定分包外，⼄⽅的其他分包必须事先征得甲⽅的书⾯许可。甲⽅许可的分包商不称职或者其⾏为影响项⽬的`⼯期(包括阶段⼯期)、质量等，甲⽅可书⾯要求⼄⽅将该分包商撤换。</w:t>
      </w:r>
    </w:p>
    <w:p w14:paraId="4B4955E1">
      <w:pPr>
        <w:rPr>
          <w:rFonts w:hint="eastAsia" w:ascii="仿宋" w:hAnsi="仿宋" w:eastAsia="仿宋" w:cs="仿宋"/>
          <w:sz w:val="24"/>
          <w:szCs w:val="28"/>
        </w:rPr>
      </w:pPr>
      <w:r>
        <w:rPr>
          <w:rFonts w:hint="eastAsia" w:ascii="仿宋" w:hAnsi="仿宋" w:eastAsia="仿宋" w:cs="仿宋"/>
          <w:sz w:val="24"/>
          <w:szCs w:val="28"/>
        </w:rPr>
        <w:t>　　4、⼄⽅违法或违约分包、转包的，甲⽅有权解除合同，⼄⽅并应当承担施⼯合同总⾦额20%的违约赔偿⾦。</w:t>
      </w:r>
    </w:p>
    <w:p w14:paraId="57706EFB">
      <w:pPr>
        <w:rPr>
          <w:rFonts w:hint="eastAsia" w:ascii="仿宋" w:hAnsi="仿宋" w:eastAsia="仿宋" w:cs="仿宋"/>
          <w:sz w:val="24"/>
          <w:szCs w:val="28"/>
        </w:rPr>
      </w:pPr>
      <w:r>
        <w:rPr>
          <w:rFonts w:hint="eastAsia" w:ascii="仿宋" w:hAnsi="仿宋" w:eastAsia="仿宋" w:cs="仿宋"/>
          <w:sz w:val="24"/>
          <w:szCs w:val="28"/>
        </w:rPr>
        <w:t>　　第⼋条、材料、设备</w:t>
      </w:r>
    </w:p>
    <w:p w14:paraId="34EDEC53">
      <w:pPr>
        <w:rPr>
          <w:rFonts w:hint="eastAsia" w:ascii="仿宋" w:hAnsi="仿宋" w:eastAsia="仿宋" w:cs="仿宋"/>
          <w:sz w:val="24"/>
          <w:szCs w:val="28"/>
        </w:rPr>
      </w:pPr>
      <w:r>
        <w:rPr>
          <w:rFonts w:hint="eastAsia" w:ascii="仿宋" w:hAnsi="仿宋" w:eastAsia="仿宋" w:cs="仿宋"/>
          <w:sz w:val="24"/>
          <w:szCs w:val="28"/>
        </w:rPr>
        <w:t>　　1、本⼯程的所需的全部材料，均由⼄⽅负责，⼄⽅应根据本合同附件⼀：《⼄⽅采购材料明细》等规定进⾏采购。该附件作为竣⼯验收的标准之⼀。</w:t>
      </w:r>
    </w:p>
    <w:p w14:paraId="59057123">
      <w:pPr>
        <w:rPr>
          <w:rFonts w:hint="eastAsia" w:ascii="仿宋" w:hAnsi="仿宋" w:eastAsia="仿宋" w:cs="仿宋"/>
          <w:sz w:val="24"/>
          <w:szCs w:val="28"/>
        </w:rPr>
      </w:pPr>
      <w:r>
        <w:rPr>
          <w:rFonts w:hint="eastAsia" w:ascii="仿宋" w:hAnsi="仿宋" w:eastAsia="仿宋" w:cs="仿宋"/>
          <w:sz w:val="24"/>
          <w:szCs w:val="28"/>
        </w:rPr>
        <w:t>　　2、对于⼄⽅负责采购的材料，甲⽅有权在施⼯过程中予以调整，在材料进场前的调整其损失由⼄⽅负责，若材料进场后调整所产⽣的损失由甲⽅负责。甲⽅调整时，该部分材料的价格采⽤甲⽅限价。具体为：⼄⽅应当在采购10⽇前，向甲⽅提交采购供应计划，明确通知拟购材料的产地、品名、规格、质量要求、数量及计划安装⽇期等，甲⽅在七⽇内提出限价单，明确其规格、质量要求和限价要求，⼄⽅必须按甲⽅限价单执⾏，单价作相应调整。所有材料以甲⽅确认的施⼯图为准、任何调整均以书⾯通知⼄⽅。</w:t>
      </w:r>
    </w:p>
    <w:p w14:paraId="40D23045">
      <w:pPr>
        <w:rPr>
          <w:rFonts w:hint="eastAsia" w:ascii="仿宋" w:hAnsi="仿宋" w:eastAsia="仿宋" w:cs="仿宋"/>
          <w:sz w:val="24"/>
          <w:szCs w:val="28"/>
        </w:rPr>
      </w:pPr>
      <w:r>
        <w:rPr>
          <w:rFonts w:hint="eastAsia" w:ascii="仿宋" w:hAnsi="仿宋" w:eastAsia="仿宋" w:cs="仿宋"/>
          <w:sz w:val="24"/>
          <w:szCs w:val="28"/>
        </w:rPr>
        <w:t>　　3、材料要求</w:t>
      </w:r>
    </w:p>
    <w:p w14:paraId="15996766">
      <w:pPr>
        <w:rPr>
          <w:rFonts w:hint="eastAsia" w:ascii="仿宋" w:hAnsi="仿宋" w:eastAsia="仿宋" w:cs="仿宋"/>
          <w:sz w:val="24"/>
          <w:szCs w:val="28"/>
        </w:rPr>
      </w:pPr>
      <w:r>
        <w:rPr>
          <w:rFonts w:hint="eastAsia" w:ascii="仿宋" w:hAnsi="仿宋" w:eastAsia="仿宋" w:cs="仿宋"/>
          <w:sz w:val="24"/>
          <w:szCs w:val="28"/>
        </w:rPr>
        <w:t>　　(1)⼄⽅在签订材料供货合同前，⽆偿向甲⽅提供样品并注明型号、规格、产地、计量单价等内容及材料质保书、产品合格证书、环保认证书，对于进⼝材料，⼄⽅并应当同时提供原产地证明及商检报告，经甲⽅审定</w:t>
      </w:r>
      <w:r>
        <w:rPr>
          <w:rFonts w:hint="eastAsia" w:ascii="仿宋" w:hAnsi="仿宋" w:eastAsia="仿宋" w:cs="仿宋"/>
          <w:sz w:val="24"/>
          <w:szCs w:val="28"/>
          <w:lang w:eastAsia="zh-CN"/>
        </w:rPr>
        <w:t>，</w:t>
      </w:r>
      <w:r>
        <w:rPr>
          <w:rFonts w:hint="eastAsia" w:ascii="仿宋" w:hAnsi="仿宋" w:eastAsia="仿宋" w:cs="仿宋"/>
          <w:sz w:val="24"/>
          <w:szCs w:val="28"/>
        </w:rPr>
        <w:t>批准后⽅可采购使⽤。</w:t>
      </w:r>
      <w:r>
        <w:rPr>
          <w:rFonts w:hint="eastAsia" w:ascii="仿宋" w:hAnsi="仿宋" w:eastAsia="仿宋" w:cs="仿宋"/>
          <w:sz w:val="24"/>
          <w:szCs w:val="28"/>
          <w:lang w:val="en-US" w:eastAsia="zh-CN"/>
        </w:rPr>
        <w:t>甲方将对</w:t>
      </w:r>
      <w:r>
        <w:rPr>
          <w:rFonts w:hint="eastAsia" w:ascii="仿宋" w:hAnsi="仿宋" w:eastAsia="仿宋" w:cs="仿宋"/>
          <w:sz w:val="24"/>
          <w:szCs w:val="28"/>
        </w:rPr>
        <w:t>该类材料样品将被封存，作为验收标准之⼀。未经甲⽅书⾯同意，不得再作任何更改。甲⽅对任何样品的封存、认可，并不会解除⼄⽅对材料的质量保证责任。</w:t>
      </w:r>
    </w:p>
    <w:p w14:paraId="39206116">
      <w:pPr>
        <w:rPr>
          <w:rFonts w:hint="eastAsia" w:ascii="仿宋" w:hAnsi="仿宋" w:eastAsia="仿宋" w:cs="仿宋"/>
          <w:sz w:val="24"/>
          <w:szCs w:val="28"/>
        </w:rPr>
      </w:pPr>
      <w:r>
        <w:rPr>
          <w:rFonts w:hint="eastAsia" w:ascii="仿宋" w:hAnsi="仿宋" w:eastAsia="仿宋" w:cs="仿宋"/>
          <w:sz w:val="24"/>
          <w:szCs w:val="28"/>
        </w:rPr>
        <w:t>　　(2)对于主要材料的供应（⽆论国产或进⼝），甲⽅保留直接采购的权利。</w:t>
      </w:r>
    </w:p>
    <w:p w14:paraId="2A396934">
      <w:pPr>
        <w:rPr>
          <w:rFonts w:hint="eastAsia" w:ascii="仿宋" w:hAnsi="仿宋" w:eastAsia="仿宋" w:cs="仿宋"/>
          <w:sz w:val="24"/>
          <w:szCs w:val="28"/>
        </w:rPr>
      </w:pPr>
      <w:r>
        <w:rPr>
          <w:rFonts w:hint="eastAsia" w:ascii="仿宋" w:hAnsi="仿宋" w:eastAsia="仿宋" w:cs="仿宋"/>
          <w:sz w:val="24"/>
          <w:szCs w:val="28"/>
        </w:rPr>
        <w:t>　　(3)材料规格</w:t>
      </w:r>
    </w:p>
    <w:p w14:paraId="08683326">
      <w:pPr>
        <w:rPr>
          <w:rFonts w:hint="eastAsia" w:ascii="仿宋" w:hAnsi="仿宋" w:eastAsia="仿宋" w:cs="仿宋"/>
          <w:sz w:val="24"/>
          <w:szCs w:val="28"/>
        </w:rPr>
      </w:pPr>
      <w:r>
        <w:rPr>
          <w:rFonts w:hint="eastAsia" w:ascii="仿宋" w:hAnsi="仿宋" w:eastAsia="仿宋" w:cs="仿宋"/>
          <w:sz w:val="24"/>
          <w:szCs w:val="28"/>
        </w:rPr>
        <w:t>　　本⼯程所⽤材料必须符合规范和图纸及</w:t>
      </w:r>
      <w:r>
        <w:rPr>
          <w:rFonts w:hint="eastAsia" w:ascii="仿宋" w:hAnsi="仿宋" w:eastAsia="仿宋" w:cs="仿宋"/>
          <w:sz w:val="24"/>
          <w:szCs w:val="28"/>
          <w:lang w:val="en-US" w:eastAsia="zh-CN"/>
        </w:rPr>
        <w:t>乌鲁木齐</w:t>
      </w:r>
      <w:r>
        <w:rPr>
          <w:rFonts w:hint="eastAsia" w:ascii="仿宋" w:hAnsi="仿宋" w:eastAsia="仿宋" w:cs="仿宋"/>
          <w:sz w:val="24"/>
          <w:szCs w:val="28"/>
        </w:rPr>
        <w:t>市有关⽂件规定所说明的种类和标准要求。任何材料在施⼯后发现不符合政府有关部门的规范或标准以及合同约定时，⼄⽅必须免费更换其他由甲⽅认可的合格材料，并不得延长⼯期期限。</w:t>
      </w:r>
    </w:p>
    <w:p w14:paraId="207EF3B3">
      <w:pPr>
        <w:rPr>
          <w:rFonts w:hint="eastAsia" w:ascii="仿宋" w:hAnsi="仿宋" w:eastAsia="仿宋" w:cs="仿宋"/>
          <w:sz w:val="24"/>
          <w:szCs w:val="28"/>
        </w:rPr>
      </w:pPr>
      <w:r>
        <w:rPr>
          <w:rFonts w:hint="eastAsia" w:ascii="仿宋" w:hAnsi="仿宋" w:eastAsia="仿宋" w:cs="仿宋"/>
          <w:sz w:val="24"/>
          <w:szCs w:val="28"/>
        </w:rPr>
        <w:t>　　(4)材料试验、复测</w:t>
      </w:r>
    </w:p>
    <w:p w14:paraId="08DD7367">
      <w:pPr>
        <w:rPr>
          <w:rFonts w:hint="eastAsia" w:ascii="仿宋" w:hAnsi="仿宋" w:eastAsia="仿宋" w:cs="仿宋"/>
          <w:sz w:val="24"/>
          <w:szCs w:val="28"/>
        </w:rPr>
      </w:pPr>
      <w:r>
        <w:rPr>
          <w:rFonts w:hint="eastAsia" w:ascii="仿宋" w:hAnsi="仿宋" w:eastAsia="仿宋" w:cs="仿宋"/>
          <w:sz w:val="24"/>
          <w:szCs w:val="28"/>
        </w:rPr>
        <w:t>　　⼄⽅应遵守政府有关部门的规定，对所有材料的相关性能进⾏试验、复测，包括防⽕阻燃性能、环保等；试验次数与检测单位按政府有关部门规定执⾏。⼄⽅需提供试验⽤的材料按规格要求送到指定实验室进⾏试验，⽀付有关试验费⽤（试验费⽤由⼄⽅承担）。试验合格后才可使⽤，若试验结果被认定不合格的材料，均不得⽤于本⼯程的任何部位，且需⽴即搬离施⼯</w:t>
      </w:r>
      <w:r>
        <w:rPr>
          <w:rFonts w:hint="eastAsia" w:ascii="仿宋" w:hAnsi="仿宋" w:eastAsia="仿宋" w:cs="仿宋"/>
          <w:sz w:val="24"/>
          <w:szCs w:val="28"/>
          <w:lang w:val="en-US" w:eastAsia="zh-CN"/>
        </w:rPr>
        <w:t>现场</w:t>
      </w:r>
      <w:r>
        <w:rPr>
          <w:rFonts w:hint="eastAsia" w:ascii="仿宋" w:hAnsi="仿宋" w:eastAsia="仿宋" w:cs="仿宋"/>
          <w:sz w:val="24"/>
          <w:szCs w:val="28"/>
        </w:rPr>
        <w:t>⽽该批材料采购、运输、搬迁费⽤等均由承包商负责。</w:t>
      </w:r>
    </w:p>
    <w:p w14:paraId="32A0EA92">
      <w:pPr>
        <w:rPr>
          <w:rFonts w:hint="eastAsia" w:ascii="仿宋" w:hAnsi="仿宋" w:eastAsia="仿宋" w:cs="仿宋"/>
          <w:sz w:val="24"/>
          <w:szCs w:val="28"/>
        </w:rPr>
      </w:pPr>
      <w:r>
        <w:rPr>
          <w:rFonts w:hint="eastAsia" w:ascii="仿宋" w:hAnsi="仿宋" w:eastAsia="仿宋" w:cs="仿宋"/>
          <w:sz w:val="24"/>
          <w:szCs w:val="28"/>
        </w:rPr>
        <w:t>　　(5)材料的地域适应性</w:t>
      </w:r>
    </w:p>
    <w:p w14:paraId="6253A6B3">
      <w:pPr>
        <w:rPr>
          <w:rFonts w:hint="eastAsia" w:ascii="仿宋" w:hAnsi="仿宋" w:eastAsia="仿宋" w:cs="仿宋"/>
          <w:sz w:val="24"/>
          <w:szCs w:val="28"/>
        </w:rPr>
      </w:pPr>
      <w:r>
        <w:rPr>
          <w:rFonts w:hint="eastAsia" w:ascii="仿宋" w:hAnsi="仿宋" w:eastAsia="仿宋" w:cs="仿宋"/>
          <w:sz w:val="24"/>
          <w:szCs w:val="28"/>
        </w:rPr>
        <w:t>　　⼄⽅需考虑材料对</w:t>
      </w:r>
      <w:r>
        <w:rPr>
          <w:rFonts w:hint="eastAsia" w:ascii="仿宋" w:hAnsi="仿宋" w:eastAsia="仿宋" w:cs="仿宋"/>
          <w:sz w:val="24"/>
          <w:szCs w:val="28"/>
          <w:lang w:val="en-US" w:eastAsia="zh-CN"/>
        </w:rPr>
        <w:t>乌鲁木齐</w:t>
      </w:r>
      <w:r>
        <w:rPr>
          <w:rFonts w:hint="eastAsia" w:ascii="仿宋" w:hAnsi="仿宋" w:eastAsia="仿宋" w:cs="仿宋"/>
          <w:sz w:val="24"/>
          <w:szCs w:val="28"/>
        </w:rPr>
        <w:t>⽓候的适应性，尤应注意预防⽓候变化造成的变形。</w:t>
      </w:r>
    </w:p>
    <w:p w14:paraId="3E2EFBB1">
      <w:pPr>
        <w:rPr>
          <w:rFonts w:hint="eastAsia" w:ascii="仿宋" w:hAnsi="仿宋" w:eastAsia="仿宋" w:cs="仿宋"/>
          <w:sz w:val="24"/>
          <w:szCs w:val="28"/>
        </w:rPr>
      </w:pPr>
      <w:r>
        <w:rPr>
          <w:rFonts w:hint="eastAsia" w:ascii="仿宋" w:hAnsi="仿宋" w:eastAsia="仿宋" w:cs="仿宋"/>
          <w:sz w:val="24"/>
          <w:szCs w:val="28"/>
        </w:rPr>
        <w:t>　　(6)材料的包装保护</w:t>
      </w:r>
    </w:p>
    <w:p w14:paraId="1257042B">
      <w:pPr>
        <w:rPr>
          <w:rFonts w:hint="eastAsia" w:ascii="仿宋" w:hAnsi="仿宋" w:eastAsia="仿宋" w:cs="仿宋"/>
          <w:sz w:val="24"/>
          <w:szCs w:val="28"/>
        </w:rPr>
      </w:pPr>
      <w:r>
        <w:rPr>
          <w:rFonts w:hint="eastAsia" w:ascii="仿宋" w:hAnsi="仿宋" w:eastAsia="仿宋" w:cs="仿宋"/>
          <w:sz w:val="24"/>
          <w:szCs w:val="28"/>
        </w:rPr>
        <w:t>　　所有运抵⼯地现场的材料，必须是全新且完整⽆缺及有妥善包装保护（凡需包装的材料）。免受因搬运、天⽓与其他任何情况引起的损坏。在可能情况下，材料在使⽤前都能保存在原有的包装箱内或⽤其他覆盖物保护。</w:t>
      </w:r>
    </w:p>
    <w:p w14:paraId="526DB9E4">
      <w:pPr>
        <w:rPr>
          <w:rFonts w:hint="eastAsia" w:ascii="仿宋" w:hAnsi="仿宋" w:eastAsia="仿宋" w:cs="仿宋"/>
          <w:sz w:val="24"/>
          <w:szCs w:val="28"/>
        </w:rPr>
      </w:pPr>
      <w:r>
        <w:rPr>
          <w:rFonts w:hint="eastAsia" w:ascii="仿宋" w:hAnsi="仿宋" w:eastAsia="仿宋" w:cs="仿宋"/>
          <w:sz w:val="24"/>
          <w:szCs w:val="28"/>
        </w:rPr>
        <w:t>　　4、所有材料，⼄⽅应当在材料运进现场前向甲⽅提供相应的产品合格证、质保书、环保认证书等品质合格证明以及安装使⽤技术资料，并应当进⾏必要的试验、测试、复检。否则，相关的材料不得使⽤，甲⽅发现使⽤的，有权要求⼄⽅更换，⽆论该材料是否质量合格，因此所发⽣的费⽤由⼄⽅承担，⼯期不予顺延。甲⽅的核实、接受相关⽂件、报告，并不免除⼄⽅对于材料质量的保证责任，材料的缺陷责任仍由⼄⽅承担。</w:t>
      </w:r>
    </w:p>
    <w:p w14:paraId="56814C2C">
      <w:pPr>
        <w:rPr>
          <w:rFonts w:hint="eastAsia" w:ascii="仿宋" w:hAnsi="仿宋" w:eastAsia="仿宋" w:cs="仿宋"/>
          <w:sz w:val="24"/>
          <w:szCs w:val="28"/>
        </w:rPr>
      </w:pPr>
      <w:r>
        <w:rPr>
          <w:rFonts w:hint="eastAsia" w:ascii="仿宋" w:hAnsi="仿宋" w:eastAsia="仿宋" w:cs="仿宋"/>
          <w:sz w:val="24"/>
          <w:szCs w:val="28"/>
        </w:rPr>
        <w:t>　　5、材料的运输、装卸、保管保护。</w:t>
      </w:r>
    </w:p>
    <w:p w14:paraId="36535606">
      <w:pPr>
        <w:rPr>
          <w:rFonts w:hint="eastAsia" w:ascii="仿宋" w:hAnsi="仿宋" w:eastAsia="仿宋" w:cs="仿宋"/>
          <w:sz w:val="24"/>
          <w:szCs w:val="28"/>
        </w:rPr>
      </w:pPr>
      <w:r>
        <w:rPr>
          <w:rFonts w:hint="eastAsia" w:ascii="仿宋" w:hAnsi="仿宋" w:eastAsia="仿宋" w:cs="仿宋"/>
          <w:sz w:val="24"/>
          <w:szCs w:val="28"/>
        </w:rPr>
        <w:t>　　本⼯程施⼯⽤材料由⼄⽅负责运⾄仓储场地卸车并保管保护，运输、装卸、保管保护等费⽤，均由⼄⽅承担，如施⼯现场有仓储场地，甲⽅可免费提供，没有仓储场地或不⾜的，由⼄⽅⾃⾏解决，且不得要求延长⼯期或增加费⽤。</w:t>
      </w:r>
    </w:p>
    <w:p w14:paraId="3617FC85">
      <w:pPr>
        <w:rPr>
          <w:rFonts w:hint="eastAsia" w:ascii="仿宋" w:hAnsi="仿宋" w:eastAsia="仿宋" w:cs="仿宋"/>
          <w:sz w:val="24"/>
          <w:szCs w:val="28"/>
        </w:rPr>
      </w:pPr>
      <w:r>
        <w:rPr>
          <w:rFonts w:hint="eastAsia" w:ascii="仿宋" w:hAnsi="仿宋" w:eastAsia="仿宋" w:cs="仿宋"/>
          <w:sz w:val="24"/>
          <w:szCs w:val="28"/>
        </w:rPr>
        <w:t>　　第九条、项目代表及有关⼈员</w:t>
      </w:r>
    </w:p>
    <w:p w14:paraId="513F5A13">
      <w:pPr>
        <w:rPr>
          <w:rFonts w:hint="eastAsia" w:ascii="仿宋" w:hAnsi="仿宋" w:eastAsia="仿宋" w:cs="仿宋"/>
          <w:sz w:val="24"/>
          <w:szCs w:val="28"/>
        </w:rPr>
      </w:pPr>
      <w:r>
        <w:rPr>
          <w:rFonts w:hint="eastAsia" w:ascii="仿宋" w:hAnsi="仿宋" w:eastAsia="仿宋" w:cs="仿宋"/>
          <w:sz w:val="24"/>
          <w:szCs w:val="28"/>
        </w:rPr>
        <w:t>　　各⽅代表及双⽅各⾃确定的⽂件签收⼈</w:t>
      </w:r>
    </w:p>
    <w:p w14:paraId="066F69FD">
      <w:pPr>
        <w:rPr>
          <w:rFonts w:hint="eastAsia" w:ascii="仿宋" w:hAnsi="仿宋" w:eastAsia="仿宋" w:cs="仿宋"/>
          <w:sz w:val="24"/>
          <w:szCs w:val="28"/>
        </w:rPr>
      </w:pPr>
      <w:r>
        <w:rPr>
          <w:rFonts w:hint="eastAsia" w:ascii="仿宋" w:hAnsi="仿宋" w:eastAsia="仿宋" w:cs="仿宋"/>
          <w:sz w:val="24"/>
          <w:szCs w:val="28"/>
        </w:rPr>
        <w:t>　　甲⽅为：×××、×××。⼄⽅为：××、×××。</w:t>
      </w:r>
    </w:p>
    <w:p w14:paraId="4F327A72">
      <w:pPr>
        <w:ind w:firstLine="480"/>
        <w:rPr>
          <w:rFonts w:hint="eastAsia" w:ascii="仿宋" w:hAnsi="仿宋" w:eastAsia="仿宋" w:cs="仿宋"/>
          <w:sz w:val="24"/>
          <w:szCs w:val="28"/>
        </w:rPr>
      </w:pPr>
      <w:r>
        <w:rPr>
          <w:rFonts w:hint="eastAsia" w:ascii="仿宋" w:hAnsi="仿宋" w:eastAsia="仿宋" w:cs="仿宋"/>
          <w:sz w:val="24"/>
          <w:szCs w:val="28"/>
        </w:rPr>
        <w:t>涉及⼯程量、材料价格等与⼯程决算及索赔有关的⼯程施⼯签证单，必须由甲⽅代表签字并加盖甲⽅⼯程签证专⽤章，⼯程决算则必须加盖甲⽅公章，否则⼀律⽆效。</w:t>
      </w:r>
    </w:p>
    <w:p w14:paraId="27ADE067">
      <w:pPr>
        <w:ind w:firstLine="480"/>
        <w:rPr>
          <w:rFonts w:hint="eastAsia" w:ascii="仿宋" w:hAnsi="仿宋" w:eastAsia="仿宋" w:cs="仿宋"/>
          <w:sz w:val="24"/>
          <w:szCs w:val="28"/>
        </w:rPr>
      </w:pPr>
      <w:r>
        <w:rPr>
          <w:rFonts w:hint="eastAsia" w:ascii="仿宋" w:hAnsi="仿宋" w:eastAsia="仿宋" w:cs="仿宋"/>
          <w:sz w:val="24"/>
          <w:szCs w:val="28"/>
        </w:rPr>
        <w:t>第⼗条、施⼯</w:t>
      </w:r>
    </w:p>
    <w:p w14:paraId="498BC384">
      <w:pPr>
        <w:rPr>
          <w:rFonts w:hint="eastAsia" w:ascii="仿宋" w:hAnsi="仿宋" w:eastAsia="仿宋" w:cs="仿宋"/>
          <w:sz w:val="24"/>
          <w:szCs w:val="28"/>
        </w:rPr>
      </w:pPr>
      <w:r>
        <w:rPr>
          <w:rFonts w:hint="eastAsia" w:ascii="仿宋" w:hAnsi="仿宋" w:eastAsia="仿宋" w:cs="仿宋"/>
          <w:sz w:val="24"/>
          <w:szCs w:val="28"/>
        </w:rPr>
        <w:t>　　1、⼄⽅应当在本合同签订的同时，向甲⽅提交施⼯组织设计和进度计划，经甲⽅确认后，⽅可进场施⼯。</w:t>
      </w:r>
    </w:p>
    <w:p w14:paraId="1B1432FB">
      <w:pPr>
        <w:rPr>
          <w:rFonts w:hint="eastAsia" w:ascii="仿宋" w:hAnsi="仿宋" w:eastAsia="仿宋" w:cs="仿宋"/>
          <w:sz w:val="24"/>
          <w:szCs w:val="28"/>
        </w:rPr>
      </w:pPr>
      <w:r>
        <w:rPr>
          <w:rFonts w:hint="eastAsia" w:ascii="仿宋" w:hAnsi="仿宋" w:eastAsia="仿宋" w:cs="仿宋"/>
          <w:sz w:val="24"/>
          <w:szCs w:val="28"/>
        </w:rPr>
        <w:t>　　2、施⼯现场及材料的安全保护、防⽕防盗、消防等⼯作均由⼄⽅负责。⼄⽅应并配置⾜够的消防器材和采取有效的防范措施，避免⼯地发⽣⽕灾。⼄⽅须采取措施使⼯程免受损坏或受恶劣天⽓的影响。</w:t>
      </w:r>
    </w:p>
    <w:p w14:paraId="702BFEE1">
      <w:pPr>
        <w:rPr>
          <w:rFonts w:hint="eastAsia" w:ascii="仿宋" w:hAnsi="仿宋" w:eastAsia="仿宋" w:cs="仿宋"/>
          <w:sz w:val="24"/>
          <w:szCs w:val="28"/>
        </w:rPr>
      </w:pPr>
      <w:r>
        <w:rPr>
          <w:rFonts w:hint="eastAsia" w:ascii="仿宋" w:hAnsi="仿宋" w:eastAsia="仿宋" w:cs="仿宋"/>
          <w:sz w:val="24"/>
          <w:szCs w:val="28"/>
        </w:rPr>
        <w:t>　　3、甲⽅负责提供施⼯⽤⽔源、电源接驳位置，但到具体⽤⽔⽤电作业区的⼆次接线及计量表由⼄⽅⾃费接驳、安装，施⼯⽔、电费由⼄⽅⾃⾏承担。</w:t>
      </w:r>
    </w:p>
    <w:p w14:paraId="78D41EC3">
      <w:pPr>
        <w:rPr>
          <w:rFonts w:hint="eastAsia" w:ascii="仿宋" w:hAnsi="仿宋" w:eastAsia="仿宋" w:cs="仿宋"/>
          <w:sz w:val="24"/>
          <w:szCs w:val="28"/>
        </w:rPr>
      </w:pPr>
      <w:r>
        <w:rPr>
          <w:rFonts w:hint="eastAsia" w:ascii="仿宋" w:hAnsi="仿宋" w:eastAsia="仿宋" w:cs="仿宋"/>
          <w:sz w:val="24"/>
          <w:szCs w:val="28"/>
        </w:rPr>
        <w:t>　　4、隐蔽⼯程在隐蔽前，必须报经甲⽅代表检查验收，否则不得施⼯，甲⽅并有权要求重新检查验收，因此⽽造成的损失由⼄⽅承担，⼯期不予延长。</w:t>
      </w:r>
    </w:p>
    <w:p w14:paraId="15E93910">
      <w:pPr>
        <w:rPr>
          <w:rFonts w:hint="eastAsia" w:ascii="仿宋" w:hAnsi="仿宋" w:eastAsia="仿宋" w:cs="仿宋"/>
          <w:sz w:val="24"/>
          <w:szCs w:val="28"/>
        </w:rPr>
      </w:pPr>
      <w:r>
        <w:rPr>
          <w:rFonts w:hint="eastAsia" w:ascii="仿宋" w:hAnsi="仿宋" w:eastAsia="仿宋" w:cs="仿宋"/>
          <w:sz w:val="24"/>
          <w:szCs w:val="28"/>
        </w:rPr>
        <w:t>　　5、⼄⽅呈报的⼀切技术联系单及施⼯⽅案，由⼄⽅承担责任，甲⽅的批准，不会减轻或免除⼄⽅的责任。</w:t>
      </w:r>
    </w:p>
    <w:p w14:paraId="2F3ED748">
      <w:pPr>
        <w:rPr>
          <w:rFonts w:hint="eastAsia" w:ascii="仿宋" w:hAnsi="仿宋" w:eastAsia="仿宋" w:cs="仿宋"/>
          <w:sz w:val="24"/>
          <w:szCs w:val="28"/>
        </w:rPr>
      </w:pPr>
      <w:r>
        <w:rPr>
          <w:rFonts w:hint="eastAsia" w:ascii="仿宋" w:hAnsi="仿宋" w:eastAsia="仿宋" w:cs="仿宋"/>
          <w:sz w:val="24"/>
          <w:szCs w:val="28"/>
        </w:rPr>
        <w:t>　　6、⼄⽅应当确保其具备所承包⼯程的相应建筑业企业资质。甲⽅不再负责审核。</w:t>
      </w:r>
    </w:p>
    <w:p w14:paraId="58A8C9DB">
      <w:pPr>
        <w:rPr>
          <w:rFonts w:hint="eastAsia" w:ascii="仿宋" w:hAnsi="仿宋" w:eastAsia="仿宋" w:cs="仿宋"/>
          <w:sz w:val="24"/>
          <w:szCs w:val="28"/>
        </w:rPr>
      </w:pPr>
      <w:r>
        <w:rPr>
          <w:rFonts w:hint="eastAsia" w:ascii="仿宋" w:hAnsi="仿宋" w:eastAsia="仿宋" w:cs="仿宋"/>
          <w:sz w:val="24"/>
          <w:szCs w:val="28"/>
        </w:rPr>
        <w:t>　　7、⼯程的成品保护：⼯程竣⼯验收合格且交付甲⽅前的成品保护均由⼄⽅负责（对于成品的损坏由责任⽅负责）</w:t>
      </w:r>
    </w:p>
    <w:p w14:paraId="4A1EBDFD">
      <w:pPr>
        <w:rPr>
          <w:rFonts w:hint="eastAsia" w:ascii="仿宋" w:hAnsi="仿宋" w:eastAsia="仿宋" w:cs="仿宋"/>
          <w:sz w:val="24"/>
          <w:szCs w:val="28"/>
        </w:rPr>
      </w:pPr>
      <w:r>
        <w:rPr>
          <w:rFonts w:hint="eastAsia" w:ascii="仿宋" w:hAnsi="仿宋" w:eastAsia="仿宋" w:cs="仿宋"/>
          <w:sz w:val="24"/>
          <w:szCs w:val="28"/>
        </w:rPr>
        <w:t>　　8、⼄⽅所选购的材料应符合国家环保标准要求，保证⼯程的空⽓质量验收后达到国家规定的标准。⼯程竣⼯交付时，承包⽅必须提交相应的环保及空⽓环境质量合格检测报告，保证所施⼯部位不存在环境污染或空⽓质量不合格情况。检测时应当通知甲⽅派员到场，⼄⽅⼯程质量不合格或未达到本合同要求的，或⼄⽅未提供前述检测报告或不合格的，甲⽅有权拒付任何费⽤。</w:t>
      </w:r>
    </w:p>
    <w:p w14:paraId="50BE97A2">
      <w:pPr>
        <w:rPr>
          <w:rFonts w:hint="eastAsia" w:ascii="仿宋" w:hAnsi="仿宋" w:eastAsia="仿宋" w:cs="仿宋"/>
          <w:sz w:val="24"/>
          <w:szCs w:val="28"/>
        </w:rPr>
      </w:pPr>
      <w:r>
        <w:rPr>
          <w:rFonts w:hint="eastAsia" w:ascii="仿宋" w:hAnsi="仿宋" w:eastAsia="仿宋" w:cs="仿宋"/>
          <w:sz w:val="24"/>
          <w:szCs w:val="28"/>
        </w:rPr>
        <w:t>　　9、⼄⽅必须每天将垃圾集中于甲⽅在⼯地的指定地点，采取有效措施保持电梯前室⾛廊及施⼯现场的清洁，妥善存放和处置⼄⽅设备或多余的材料，并每天清除⼀次残留物、垃圾和甲⽅认为不再需要的临时⼯程设施，避免业主投诉或索赔。⼄⽅在撤场前，应当清理好⼯地、清除并运⾛所有⼄⽅设备、剩余材料、残物、垃圾和甲⽅认为不再需要的临时⼯程设施，达到能够交付购房者直⾄甲⽅满意为⽌，使现场和⼯程处于清洁和安全的状况。⼄⽅如未按本合同要求清洁、清理⼯地的，甲⽅有权委托他⼈清理，所发⽣费⽤由⼄⽅承担，甲⽅可在应付⼄⽅的⼯程款中扣除。</w:t>
      </w:r>
    </w:p>
    <w:p w14:paraId="40B6EDA0">
      <w:pPr>
        <w:rPr>
          <w:rFonts w:hint="eastAsia" w:ascii="仿宋" w:hAnsi="仿宋" w:eastAsia="仿宋" w:cs="仿宋"/>
          <w:sz w:val="24"/>
          <w:szCs w:val="28"/>
        </w:rPr>
      </w:pPr>
      <w:r>
        <w:rPr>
          <w:rFonts w:hint="eastAsia" w:ascii="仿宋" w:hAnsi="仿宋" w:eastAsia="仿宋" w:cs="仿宋"/>
          <w:sz w:val="24"/>
          <w:szCs w:val="28"/>
        </w:rPr>
        <w:t>　　10、⼯程开⼯前及施⼯过程中，⼄⽅须依据医院有关规定和要求报批所有应由施⼯单位办理的⼿续、交纳相关费⽤。如有疏忽，⼀切经济和⼯期上的损失、造成的罚款由⼄⽅负责。</w:t>
      </w:r>
    </w:p>
    <w:p w14:paraId="1E1BD5CD">
      <w:pPr>
        <w:rPr>
          <w:rFonts w:hint="eastAsia" w:ascii="仿宋" w:hAnsi="仿宋" w:eastAsia="仿宋" w:cs="仿宋"/>
          <w:sz w:val="24"/>
          <w:szCs w:val="28"/>
        </w:rPr>
      </w:pPr>
      <w:r>
        <w:rPr>
          <w:rFonts w:hint="eastAsia" w:ascii="仿宋" w:hAnsi="仿宋" w:eastAsia="仿宋" w:cs="仿宋"/>
          <w:sz w:val="24"/>
          <w:szCs w:val="28"/>
        </w:rPr>
        <w:t>　</w:t>
      </w:r>
    </w:p>
    <w:p w14:paraId="2CE5E587">
      <w:pPr>
        <w:rPr>
          <w:rFonts w:hint="eastAsia" w:ascii="仿宋" w:hAnsi="仿宋" w:eastAsia="仿宋" w:cs="仿宋"/>
          <w:sz w:val="24"/>
          <w:szCs w:val="28"/>
        </w:rPr>
      </w:pPr>
      <w:r>
        <w:rPr>
          <w:rFonts w:hint="eastAsia" w:ascii="仿宋" w:hAnsi="仿宋" w:eastAsia="仿宋" w:cs="仿宋"/>
          <w:sz w:val="24"/>
          <w:szCs w:val="28"/>
        </w:rPr>
        <w:t>　　第⼗⼀条、已完⼯程量的确认</w:t>
      </w:r>
    </w:p>
    <w:p w14:paraId="48D7D6DA">
      <w:pPr>
        <w:rPr>
          <w:rFonts w:hint="eastAsia" w:ascii="仿宋" w:hAnsi="仿宋" w:eastAsia="仿宋" w:cs="仿宋"/>
          <w:sz w:val="24"/>
          <w:szCs w:val="28"/>
        </w:rPr>
      </w:pPr>
      <w:r>
        <w:rPr>
          <w:rFonts w:hint="eastAsia" w:ascii="仿宋" w:hAnsi="仿宋" w:eastAsia="仿宋" w:cs="仿宋"/>
          <w:sz w:val="24"/>
          <w:szCs w:val="28"/>
        </w:rPr>
        <w:t>　　1、⼄⽅应当在完⼯后五⽇向甲⽅提交已完⼯程量报告、材料采购供应、堆放、使⽤情况报告、材料采购供应计划、进度计划履⾏情况、延期原因分析、赶⼯措施等⽂件，甲⽅⾃收到上述全部⽂件后及时核算已完⼯程量。⼄⽅应当为甲⽅审核提供便利条件，并派员参加。</w:t>
      </w:r>
    </w:p>
    <w:p w14:paraId="73CCDF47">
      <w:pPr>
        <w:rPr>
          <w:rFonts w:hint="eastAsia" w:ascii="仿宋" w:hAnsi="仿宋" w:eastAsia="仿宋" w:cs="仿宋"/>
          <w:sz w:val="24"/>
          <w:szCs w:val="28"/>
        </w:rPr>
      </w:pPr>
      <w:r>
        <w:rPr>
          <w:rFonts w:hint="eastAsia" w:ascii="仿宋" w:hAnsi="仿宋" w:eastAsia="仿宋" w:cs="仿宋"/>
          <w:sz w:val="24"/>
          <w:szCs w:val="28"/>
        </w:rPr>
        <w:t>　　2、甲⽅代表对⼄⽅未按图纸或甲⽅要求施⼯⽽增加的⼯程量或因⼄⽅⾃⾝原因造成的返⼯或浪费的⼯程量不予承认，不予顺延⼯期，不给予经济补偿。</w:t>
      </w:r>
    </w:p>
    <w:p w14:paraId="159EAEA4">
      <w:pPr>
        <w:rPr>
          <w:rFonts w:hint="eastAsia" w:ascii="仿宋" w:hAnsi="仿宋" w:eastAsia="仿宋" w:cs="仿宋"/>
          <w:sz w:val="24"/>
          <w:szCs w:val="28"/>
        </w:rPr>
      </w:pPr>
      <w:r>
        <w:rPr>
          <w:rFonts w:hint="eastAsia" w:ascii="仿宋" w:hAnsi="仿宋" w:eastAsia="仿宋" w:cs="仿宋"/>
          <w:sz w:val="24"/>
          <w:szCs w:val="28"/>
        </w:rPr>
        <w:t>　　第⼗⼆条、⼯程款⽀付</w:t>
      </w:r>
    </w:p>
    <w:p w14:paraId="2DEADECA">
      <w:pPr>
        <w:rPr>
          <w:rFonts w:hint="eastAsia" w:ascii="仿宋" w:hAnsi="仿宋" w:eastAsia="仿宋" w:cs="仿宋"/>
          <w:sz w:val="24"/>
          <w:szCs w:val="28"/>
        </w:rPr>
      </w:pPr>
      <w:r>
        <w:rPr>
          <w:rFonts w:hint="eastAsia" w:ascii="仿宋" w:hAnsi="仿宋" w:eastAsia="仿宋" w:cs="仿宋"/>
          <w:sz w:val="24"/>
          <w:szCs w:val="28"/>
        </w:rPr>
        <w:t>　　1、本⼯程⽆预付款。</w:t>
      </w:r>
    </w:p>
    <w:p w14:paraId="3F364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sz w:val="24"/>
          <w:szCs w:val="28"/>
        </w:rPr>
      </w:pPr>
      <w:r>
        <w:rPr>
          <w:rFonts w:hint="eastAsia" w:ascii="仿宋" w:hAnsi="仿宋" w:eastAsia="仿宋" w:cs="仿宋"/>
          <w:sz w:val="24"/>
          <w:szCs w:val="28"/>
        </w:rPr>
        <w:t>　　2、</w:t>
      </w:r>
      <w:r>
        <w:rPr>
          <w:rFonts w:hint="eastAsia" w:ascii="仿宋" w:hAnsi="仿宋" w:eastAsia="仿宋" w:cs="仿宋"/>
          <w:sz w:val="24"/>
          <w:szCs w:val="28"/>
          <w:lang w:val="en-US" w:eastAsia="zh-CN"/>
        </w:rPr>
        <w:t>全部工程竣工验收合格，乙方提交完整工程档案资料且工程交付甲方后 7 日内，乙方向甲方提交工程结算报告，双方进行结算。施工期间乙方可根据工程实际进度向甲方提交进度款支付申请及相关资料，经甲方审核确认后支付相应工程进度款。甲方最终确认工程结算值后 30 日内，甲方支付至工程结算值的 100%，即人民币大写：＿＿＿＿＿＿元；小写：￥＿＿＿＿＿＿元。</w:t>
      </w:r>
    </w:p>
    <w:p w14:paraId="4A616E65">
      <w:pPr>
        <w:rPr>
          <w:rFonts w:hint="eastAsia" w:ascii="仿宋" w:hAnsi="仿宋" w:eastAsia="仿宋" w:cs="仿宋"/>
          <w:sz w:val="24"/>
          <w:szCs w:val="28"/>
        </w:rPr>
      </w:pPr>
    </w:p>
    <w:p w14:paraId="65B3D33E">
      <w:pPr>
        <w:ind w:firstLine="480"/>
        <w:rPr>
          <w:rFonts w:hint="eastAsia" w:ascii="仿宋" w:hAnsi="仿宋" w:eastAsia="仿宋" w:cs="仿宋"/>
          <w:sz w:val="24"/>
          <w:szCs w:val="28"/>
          <w:lang w:val="en-US" w:eastAsia="zh-CN"/>
        </w:rPr>
      </w:pPr>
      <w:r>
        <w:rPr>
          <w:rFonts w:hint="eastAsia" w:ascii="仿宋" w:hAnsi="仿宋" w:eastAsia="仿宋" w:cs="仿宋"/>
          <w:sz w:val="24"/>
          <w:szCs w:val="28"/>
        </w:rPr>
        <w:t>3、</w:t>
      </w:r>
      <w:r>
        <w:rPr>
          <w:rFonts w:hint="eastAsia" w:ascii="仿宋" w:hAnsi="仿宋" w:eastAsia="仿宋" w:cs="仿宋"/>
          <w:sz w:val="24"/>
          <w:szCs w:val="28"/>
          <w:lang w:val="en-US" w:eastAsia="zh-CN"/>
        </w:rPr>
        <w:t>履约担保：是否收取履约保证金（含保函）：</w:t>
      </w:r>
      <w:r>
        <w:rPr>
          <w:rFonts w:hint="eastAsia" w:ascii="仿宋" w:hAnsi="仿宋" w:eastAsia="仿宋" w:cs="仿宋"/>
          <w:sz w:val="24"/>
          <w:szCs w:val="28"/>
          <w:lang w:val="en-US" w:eastAsia="zh-CN"/>
        </w:rPr>
        <w:sym w:font="Wingdings" w:char="00FE"/>
      </w:r>
      <w:r>
        <w:rPr>
          <w:rFonts w:hint="eastAsia" w:ascii="仿宋" w:hAnsi="仿宋" w:eastAsia="仿宋" w:cs="仿宋"/>
          <w:sz w:val="24"/>
          <w:szCs w:val="28"/>
          <w:lang w:val="en-US" w:eastAsia="zh-CN"/>
        </w:rPr>
        <w:t xml:space="preserve">是    </w:t>
      </w:r>
      <w:r>
        <w:rPr>
          <w:rFonts w:hint="eastAsia" w:ascii="仿宋" w:hAnsi="仿宋" w:eastAsia="仿宋" w:cs="仿宋"/>
          <w:sz w:val="24"/>
          <w:szCs w:val="28"/>
          <w:lang w:val="en-US" w:eastAsia="zh-CN"/>
        </w:rPr>
        <w:sym w:font="Wingdings" w:char="00A8"/>
      </w:r>
      <w:r>
        <w:rPr>
          <w:rFonts w:hint="eastAsia" w:ascii="仿宋" w:hAnsi="仿宋" w:eastAsia="仿宋" w:cs="仿宋"/>
          <w:sz w:val="24"/>
          <w:szCs w:val="28"/>
          <w:lang w:val="en-US" w:eastAsia="zh-CN"/>
        </w:rPr>
        <w:t>否</w:t>
      </w:r>
    </w:p>
    <w:p w14:paraId="273079B9">
      <w:pPr>
        <w:ind w:firstLine="48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 xml:space="preserve">收取履约保证金形式： </w:t>
      </w:r>
      <w:r>
        <w:rPr>
          <w:rFonts w:hint="eastAsia" w:ascii="仿宋" w:hAnsi="仿宋" w:eastAsia="仿宋" w:cs="仿宋"/>
          <w:sz w:val="24"/>
          <w:szCs w:val="28"/>
          <w:lang w:val="en-US" w:eastAsia="zh-CN"/>
        </w:rPr>
        <w:sym w:font="Wingdings" w:char="00A8"/>
      </w:r>
      <w:r>
        <w:rPr>
          <w:rFonts w:hint="eastAsia" w:ascii="仿宋" w:hAnsi="仿宋" w:eastAsia="仿宋" w:cs="仿宋"/>
          <w:sz w:val="24"/>
          <w:szCs w:val="28"/>
          <w:lang w:val="en-US" w:eastAsia="zh-CN"/>
        </w:rPr>
        <w:t xml:space="preserve">电汇  </w:t>
      </w:r>
      <w:r>
        <w:rPr>
          <w:rFonts w:hint="eastAsia" w:ascii="仿宋" w:hAnsi="仿宋" w:eastAsia="仿宋" w:cs="仿宋"/>
          <w:sz w:val="24"/>
          <w:szCs w:val="28"/>
          <w:lang w:val="en-US" w:eastAsia="zh-CN"/>
        </w:rPr>
        <w:sym w:font="Wingdings" w:char="00A8"/>
      </w:r>
      <w:r>
        <w:rPr>
          <w:rFonts w:hint="eastAsia" w:ascii="仿宋" w:hAnsi="仿宋" w:eastAsia="仿宋" w:cs="仿宋"/>
          <w:sz w:val="24"/>
          <w:szCs w:val="28"/>
          <w:lang w:val="en-US" w:eastAsia="zh-CN"/>
        </w:rPr>
        <w:t xml:space="preserve">支票  </w:t>
      </w:r>
      <w:r>
        <w:rPr>
          <w:rFonts w:hint="eastAsia" w:ascii="仿宋" w:hAnsi="仿宋" w:eastAsia="仿宋" w:cs="仿宋"/>
          <w:sz w:val="24"/>
          <w:szCs w:val="28"/>
          <w:lang w:val="en-US" w:eastAsia="zh-CN"/>
        </w:rPr>
        <w:sym w:font="Wingdings" w:char="00FE"/>
      </w:r>
      <w:r>
        <w:rPr>
          <w:rFonts w:hint="eastAsia" w:ascii="仿宋" w:hAnsi="仿宋" w:eastAsia="仿宋" w:cs="仿宋"/>
          <w:sz w:val="24"/>
          <w:szCs w:val="28"/>
          <w:lang w:val="en-US" w:eastAsia="zh-CN"/>
        </w:rPr>
        <w:t xml:space="preserve">履约保函原件彩色扫描件 </w:t>
      </w:r>
    </w:p>
    <w:p w14:paraId="27C7D35F">
      <w:pPr>
        <w:ind w:firstLine="48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收取履约保证金金额：</w:t>
      </w:r>
      <w:r>
        <w:rPr>
          <w:rFonts w:hint="eastAsia" w:ascii="仿宋" w:hAnsi="仿宋" w:eastAsia="仿宋" w:cs="仿宋"/>
          <w:sz w:val="24"/>
          <w:szCs w:val="28"/>
          <w:u w:val="single"/>
          <w:lang w:val="en-US" w:eastAsia="zh-CN"/>
        </w:rPr>
        <w:t xml:space="preserve">  中标价10%    </w:t>
      </w:r>
      <w:r>
        <w:rPr>
          <w:rFonts w:hint="eastAsia" w:ascii="仿宋" w:hAnsi="仿宋" w:eastAsia="仿宋" w:cs="仿宋"/>
          <w:sz w:val="24"/>
          <w:szCs w:val="28"/>
          <w:lang w:val="en-US" w:eastAsia="zh-CN"/>
        </w:rPr>
        <w:t xml:space="preserve">。   </w:t>
      </w:r>
    </w:p>
    <w:p w14:paraId="3DD37D59">
      <w:pPr>
        <w:ind w:firstLine="48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 xml:space="preserve">履约担保期限： </w:t>
      </w:r>
      <w:r>
        <w:rPr>
          <w:rFonts w:hint="eastAsia" w:ascii="仿宋" w:hAnsi="仿宋" w:eastAsia="仿宋" w:cs="仿宋"/>
          <w:sz w:val="24"/>
          <w:szCs w:val="28"/>
          <w:u w:val="single"/>
          <w:lang w:val="en-US" w:eastAsia="zh-CN"/>
        </w:rPr>
        <w:t xml:space="preserve">    3年      </w:t>
      </w:r>
      <w:r>
        <w:rPr>
          <w:rFonts w:hint="eastAsia" w:ascii="仿宋" w:hAnsi="仿宋" w:eastAsia="仿宋" w:cs="仿宋"/>
          <w:sz w:val="24"/>
          <w:szCs w:val="28"/>
          <w:lang w:val="en-US" w:eastAsia="zh-CN"/>
        </w:rPr>
        <w:t xml:space="preserve">   。</w:t>
      </w:r>
    </w:p>
    <w:p w14:paraId="10231C22">
      <w:pPr>
        <w:ind w:firstLine="480"/>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履约保函类别：见索即付。</w:t>
      </w:r>
    </w:p>
    <w:p w14:paraId="79168EE7">
      <w:pPr>
        <w:rPr>
          <w:rFonts w:hint="eastAsia" w:ascii="仿宋" w:hAnsi="仿宋" w:eastAsia="仿宋" w:cs="仿宋"/>
          <w:sz w:val="24"/>
          <w:szCs w:val="28"/>
        </w:rPr>
      </w:pPr>
    </w:p>
    <w:p w14:paraId="3AFFF5CD">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4、以上付款均需乙方在符合付款条件下，先向甲方提交真实合法有效且符合甲方财务做账要求的等额增值税发票并提出书面付款申请，由甲方财务审核通过后，按照甲方财务计划予以支付。</w:t>
      </w:r>
    </w:p>
    <w:p w14:paraId="25C09034">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5、乙方银行账户信息：</w:t>
      </w:r>
    </w:p>
    <w:p w14:paraId="6768D3FC">
      <w:pPr>
        <w:spacing w:line="360" w:lineRule="auto"/>
        <w:ind w:firstLine="240" w:firstLineChars="100"/>
        <w:rPr>
          <w:rFonts w:hint="eastAsia" w:ascii="仿宋" w:hAnsi="仿宋" w:eastAsia="仿宋" w:cs="仿宋"/>
          <w:sz w:val="24"/>
          <w:szCs w:val="28"/>
        </w:rPr>
      </w:pPr>
      <w:r>
        <w:rPr>
          <w:rFonts w:hint="eastAsia" w:ascii="仿宋" w:hAnsi="仿宋" w:eastAsia="仿宋" w:cs="仿宋"/>
          <w:sz w:val="24"/>
          <w:szCs w:val="28"/>
        </w:rPr>
        <w:t xml:space="preserve">开户行：                                   </w:t>
      </w:r>
    </w:p>
    <w:p w14:paraId="3B99541F">
      <w:pPr>
        <w:spacing w:line="360" w:lineRule="auto"/>
        <w:ind w:firstLine="240" w:firstLineChars="100"/>
        <w:rPr>
          <w:rFonts w:hint="eastAsia" w:ascii="仿宋" w:hAnsi="仿宋" w:eastAsia="仿宋" w:cs="仿宋"/>
          <w:sz w:val="24"/>
          <w:szCs w:val="28"/>
        </w:rPr>
      </w:pPr>
      <w:r>
        <w:rPr>
          <w:rFonts w:hint="eastAsia" w:ascii="仿宋" w:hAnsi="仿宋" w:eastAsia="仿宋" w:cs="仿宋"/>
          <w:sz w:val="24"/>
          <w:szCs w:val="28"/>
        </w:rPr>
        <w:t xml:space="preserve">账户名称：                                            </w:t>
      </w:r>
    </w:p>
    <w:p w14:paraId="043D007B">
      <w:pPr>
        <w:spacing w:line="360" w:lineRule="auto"/>
        <w:ind w:firstLine="240" w:firstLineChars="100"/>
        <w:rPr>
          <w:rFonts w:hint="eastAsia" w:ascii="仿宋" w:hAnsi="仿宋" w:eastAsia="仿宋" w:cs="仿宋"/>
          <w:sz w:val="24"/>
          <w:szCs w:val="28"/>
        </w:rPr>
      </w:pPr>
      <w:r>
        <w:rPr>
          <w:rFonts w:hint="eastAsia" w:ascii="仿宋" w:hAnsi="仿宋" w:eastAsia="仿宋" w:cs="仿宋"/>
          <w:sz w:val="24"/>
          <w:szCs w:val="28"/>
        </w:rPr>
        <w:t xml:space="preserve">银行账号：                                            </w:t>
      </w:r>
    </w:p>
    <w:p w14:paraId="4F97672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676CC3B3">
      <w:pPr>
        <w:ind w:firstLine="480" w:firstLineChars="200"/>
        <w:rPr>
          <w:rFonts w:hint="eastAsia" w:ascii="仿宋" w:hAnsi="仿宋" w:eastAsia="仿宋" w:cs="仿宋"/>
          <w:sz w:val="24"/>
          <w:szCs w:val="28"/>
        </w:rPr>
      </w:pPr>
      <w:r>
        <w:rPr>
          <w:rFonts w:hint="eastAsia" w:ascii="仿宋" w:hAnsi="仿宋" w:eastAsia="仿宋" w:cs="仿宋"/>
          <w:sz w:val="24"/>
          <w:szCs w:val="28"/>
        </w:rPr>
        <w:t>6、最终的⼯程造价以双⽅结算为准。</w:t>
      </w:r>
    </w:p>
    <w:p w14:paraId="529C87D6">
      <w:pPr>
        <w:rPr>
          <w:rFonts w:hint="eastAsia" w:ascii="仿宋" w:hAnsi="仿宋" w:eastAsia="仿宋" w:cs="仿宋"/>
          <w:sz w:val="24"/>
          <w:szCs w:val="28"/>
          <w:lang w:eastAsia="zh-CN"/>
        </w:rPr>
      </w:pPr>
      <w:r>
        <w:rPr>
          <w:rFonts w:hint="eastAsia" w:ascii="仿宋" w:hAnsi="仿宋" w:eastAsia="仿宋" w:cs="仿宋"/>
          <w:sz w:val="24"/>
          <w:szCs w:val="28"/>
        </w:rPr>
        <w:t>　　7、增加的工程款 / 费用若属于施工期间已确认的变更，可纳入进度款支付</w:t>
      </w:r>
      <w:r>
        <w:rPr>
          <w:rFonts w:hint="eastAsia" w:ascii="仿宋" w:hAnsi="仿宋" w:eastAsia="仿宋" w:cs="仿宋"/>
          <w:sz w:val="24"/>
          <w:szCs w:val="28"/>
          <w:lang w:eastAsia="zh-CN"/>
        </w:rPr>
        <w:t>。</w:t>
      </w:r>
    </w:p>
    <w:p w14:paraId="5A140677">
      <w:pPr>
        <w:rPr>
          <w:rFonts w:hint="eastAsia" w:ascii="仿宋" w:hAnsi="仿宋" w:eastAsia="仿宋" w:cs="仿宋"/>
          <w:sz w:val="24"/>
          <w:szCs w:val="28"/>
        </w:rPr>
      </w:pPr>
      <w:r>
        <w:rPr>
          <w:rFonts w:hint="eastAsia" w:ascii="仿宋" w:hAnsi="仿宋" w:eastAsia="仿宋" w:cs="仿宋"/>
          <w:sz w:val="24"/>
          <w:szCs w:val="28"/>
        </w:rPr>
        <w:t>　　第⼗三条、竣⼯验收</w:t>
      </w:r>
    </w:p>
    <w:p w14:paraId="2536DF80">
      <w:pPr>
        <w:rPr>
          <w:rFonts w:hint="eastAsia" w:ascii="仿宋" w:hAnsi="仿宋" w:eastAsia="仿宋" w:cs="仿宋"/>
          <w:sz w:val="24"/>
          <w:szCs w:val="28"/>
        </w:rPr>
      </w:pPr>
      <w:r>
        <w:rPr>
          <w:rFonts w:hint="eastAsia" w:ascii="仿宋" w:hAnsi="仿宋" w:eastAsia="仿宋" w:cs="仿宋"/>
          <w:sz w:val="24"/>
          <w:szCs w:val="28"/>
        </w:rPr>
        <w:t>　　1、⼯程完⼯具备竣⼯验收条件，⼄⽅按国家及地⽅⼯程竣⼯验收有关规定，对⼯程质量⾃检合格并符合本合同要求的，向甲⽅提交⼯程竣⼯报告及完整竣⼯资料、其中包括符合竣⼯备案及交付使⽤所需的按规定应由⼄⽅办理的全部⽂件、资料，然后，甲⽅组织进⾏验收。</w:t>
      </w:r>
    </w:p>
    <w:p w14:paraId="4DE21C9D">
      <w:pPr>
        <w:rPr>
          <w:rFonts w:hint="eastAsia" w:ascii="仿宋" w:hAnsi="仿宋" w:eastAsia="仿宋" w:cs="仿宋"/>
          <w:sz w:val="24"/>
          <w:szCs w:val="28"/>
        </w:rPr>
      </w:pPr>
      <w:r>
        <w:rPr>
          <w:rFonts w:hint="eastAsia" w:ascii="仿宋" w:hAnsi="仿宋" w:eastAsia="仿宋" w:cs="仿宋"/>
          <w:sz w:val="24"/>
          <w:szCs w:val="28"/>
        </w:rPr>
        <w:t>　　2、⼄⽅未按规定执⾏的，甲⽅有权拒绝验收，因此⽽造成逾期竣⼯的，⼄⽅应当承担逾期竣⼯的责任。甲⽅如同意验收，并不免除⼄⽅提交相关报告、⽂件、资料的义务。</w:t>
      </w:r>
    </w:p>
    <w:p w14:paraId="6180BF86">
      <w:pPr>
        <w:rPr>
          <w:rFonts w:hint="eastAsia" w:ascii="仿宋" w:hAnsi="仿宋" w:eastAsia="仿宋" w:cs="仿宋"/>
          <w:sz w:val="24"/>
          <w:szCs w:val="28"/>
        </w:rPr>
      </w:pPr>
      <w:r>
        <w:rPr>
          <w:rFonts w:hint="eastAsia" w:ascii="仿宋" w:hAnsi="仿宋" w:eastAsia="仿宋" w:cs="仿宋"/>
          <w:sz w:val="24"/>
          <w:szCs w:val="28"/>
        </w:rPr>
        <w:t>　　3、⼯程经竣⼯验收合格符合本合同要求、⼄⽅清理好场地可办理场地移交的，甲⽅应当签发竣⼯验收合格证，⼄⽅应当在甲⽅签发之⽇起五⽇内移交全部⼯程，⼄⽅按期移交全部⼯程的，甲⽅签发竣⼯验收合格证之⽇为竣⼯⽇，否则，⾃⼄⽅实际移交全部⼯程之⽇为竣⼯⽇。</w:t>
      </w:r>
    </w:p>
    <w:p w14:paraId="23406321">
      <w:pPr>
        <w:rPr>
          <w:rFonts w:hint="eastAsia" w:ascii="仿宋" w:hAnsi="仿宋" w:eastAsia="仿宋" w:cs="仿宋"/>
          <w:sz w:val="24"/>
          <w:szCs w:val="28"/>
        </w:rPr>
      </w:pPr>
      <w:r>
        <w:rPr>
          <w:rFonts w:hint="eastAsia" w:ascii="仿宋" w:hAnsi="仿宋" w:eastAsia="仿宋" w:cs="仿宋"/>
          <w:sz w:val="24"/>
          <w:szCs w:val="28"/>
        </w:rPr>
        <w:t>　　第⼗四条、保修</w:t>
      </w:r>
    </w:p>
    <w:p w14:paraId="39CB5AD9">
      <w:pPr>
        <w:rPr>
          <w:rFonts w:hint="eastAsia" w:ascii="仿宋" w:hAnsi="仿宋" w:eastAsia="仿宋" w:cs="仿宋"/>
          <w:sz w:val="24"/>
          <w:szCs w:val="28"/>
        </w:rPr>
      </w:pPr>
      <w:r>
        <w:rPr>
          <w:rFonts w:hint="eastAsia" w:ascii="仿宋" w:hAnsi="仿宋" w:eastAsia="仿宋" w:cs="仿宋"/>
          <w:sz w:val="24"/>
          <w:szCs w:val="28"/>
        </w:rPr>
        <w:t>　　⾃⼯程竣⼯验收合格符合合同要求并将⼯程、资料全部移交之⽇起开始计算保修期，保修期为</w:t>
      </w:r>
      <w:r>
        <w:rPr>
          <w:rFonts w:hint="eastAsia" w:ascii="仿宋" w:hAnsi="仿宋" w:eastAsia="仿宋" w:cs="仿宋"/>
          <w:sz w:val="24"/>
          <w:szCs w:val="28"/>
          <w:lang w:val="en-US" w:eastAsia="zh-CN"/>
        </w:rPr>
        <w:t>三</w:t>
      </w:r>
      <w:r>
        <w:rPr>
          <w:rFonts w:hint="eastAsia" w:ascii="仿宋" w:hAnsi="仿宋" w:eastAsia="仿宋" w:cs="仿宋"/>
          <w:sz w:val="24"/>
          <w:szCs w:val="28"/>
        </w:rPr>
        <w:t>年(有防⽔要求的部位保修期为五年)，保修期内由⼄⽅保修并承担费⽤。</w:t>
      </w:r>
    </w:p>
    <w:p w14:paraId="496912FE">
      <w:pPr>
        <w:rPr>
          <w:rFonts w:hint="eastAsia" w:ascii="仿宋" w:hAnsi="仿宋" w:eastAsia="仿宋" w:cs="仿宋"/>
          <w:sz w:val="24"/>
          <w:szCs w:val="28"/>
        </w:rPr>
      </w:pPr>
      <w:r>
        <w:rPr>
          <w:rFonts w:hint="eastAsia" w:ascii="仿宋" w:hAnsi="仿宋" w:eastAsia="仿宋" w:cs="仿宋"/>
          <w:sz w:val="24"/>
          <w:szCs w:val="28"/>
        </w:rPr>
        <w:t>　　第⼗五条、违约责任</w:t>
      </w:r>
    </w:p>
    <w:p w14:paraId="5F0A8425">
      <w:pPr>
        <w:rPr>
          <w:rFonts w:hint="eastAsia" w:ascii="仿宋" w:hAnsi="仿宋" w:eastAsia="仿宋" w:cs="仿宋"/>
          <w:sz w:val="24"/>
          <w:szCs w:val="28"/>
        </w:rPr>
      </w:pPr>
      <w:r>
        <w:rPr>
          <w:rFonts w:hint="eastAsia" w:ascii="仿宋" w:hAnsi="仿宋" w:eastAsia="仿宋" w:cs="仿宋"/>
          <w:sz w:val="24"/>
          <w:szCs w:val="28"/>
        </w:rPr>
        <w:t>　　1、甲⽅责任</w:t>
      </w:r>
    </w:p>
    <w:p w14:paraId="317C7288">
      <w:pPr>
        <w:rPr>
          <w:rFonts w:hint="eastAsia" w:ascii="仿宋" w:hAnsi="仿宋" w:eastAsia="仿宋" w:cs="仿宋"/>
          <w:sz w:val="24"/>
          <w:szCs w:val="28"/>
        </w:rPr>
      </w:pPr>
      <w:r>
        <w:rPr>
          <w:rFonts w:hint="eastAsia" w:ascii="仿宋" w:hAnsi="仿宋" w:eastAsia="仿宋" w:cs="仿宋"/>
          <w:sz w:val="24"/>
          <w:szCs w:val="28"/>
        </w:rPr>
        <w:t>　　甲⽅逾期付款的，每逾期⼀⽇，应当按同期银⾏贷款基准利率承担利息。⼯期不予顺延。</w:t>
      </w:r>
    </w:p>
    <w:p w14:paraId="0E42A540">
      <w:pPr>
        <w:rPr>
          <w:rFonts w:hint="eastAsia" w:ascii="仿宋" w:hAnsi="仿宋" w:eastAsia="仿宋" w:cs="仿宋"/>
          <w:sz w:val="24"/>
          <w:szCs w:val="28"/>
        </w:rPr>
      </w:pPr>
      <w:r>
        <w:rPr>
          <w:rFonts w:hint="eastAsia" w:ascii="仿宋" w:hAnsi="仿宋" w:eastAsia="仿宋" w:cs="仿宋"/>
          <w:sz w:val="24"/>
          <w:szCs w:val="28"/>
        </w:rPr>
        <w:t>　　2、⼄⽅责任</w:t>
      </w:r>
    </w:p>
    <w:p w14:paraId="2DCA338F">
      <w:pPr>
        <w:rPr>
          <w:rFonts w:hint="eastAsia" w:ascii="仿宋" w:hAnsi="仿宋" w:eastAsia="仿宋" w:cs="仿宋"/>
          <w:sz w:val="24"/>
          <w:szCs w:val="28"/>
        </w:rPr>
      </w:pPr>
      <w:r>
        <w:rPr>
          <w:rFonts w:hint="eastAsia" w:ascii="仿宋" w:hAnsi="仿宋" w:eastAsia="仿宋" w:cs="仿宋"/>
          <w:sz w:val="24"/>
          <w:szCs w:val="28"/>
        </w:rPr>
        <w:t>　　除本合同约定的违约责任外，⼄⽅如有下述违约，并应当承担下列违约责任：</w:t>
      </w:r>
    </w:p>
    <w:p w14:paraId="5580ADD4">
      <w:pPr>
        <w:rPr>
          <w:rFonts w:hint="eastAsia" w:ascii="仿宋" w:hAnsi="仿宋" w:eastAsia="仿宋" w:cs="仿宋"/>
          <w:sz w:val="24"/>
          <w:szCs w:val="28"/>
        </w:rPr>
      </w:pPr>
      <w:r>
        <w:rPr>
          <w:rFonts w:hint="eastAsia" w:ascii="仿宋" w:hAnsi="仿宋" w:eastAsia="仿宋" w:cs="仿宋"/>
          <w:sz w:val="24"/>
          <w:szCs w:val="28"/>
        </w:rPr>
        <w:t>　　(1)⼄⽅违反各项制度的，相应制度已规定了违约责任的，⼄⽅应当按相应制度规定承担违约责任、违约⾦。</w:t>
      </w:r>
    </w:p>
    <w:p w14:paraId="1AF3169B">
      <w:pPr>
        <w:ind w:firstLine="485"/>
        <w:rPr>
          <w:rFonts w:hint="eastAsia" w:ascii="仿宋" w:hAnsi="仿宋" w:eastAsia="仿宋" w:cs="仿宋"/>
          <w:sz w:val="24"/>
          <w:szCs w:val="28"/>
        </w:rPr>
      </w:pPr>
      <w:r>
        <w:rPr>
          <w:rFonts w:hint="eastAsia" w:ascii="仿宋" w:hAnsi="仿宋" w:eastAsia="仿宋" w:cs="仿宋"/>
          <w:sz w:val="24"/>
          <w:szCs w:val="28"/>
        </w:rPr>
        <w:t>(2)⼄⽅未履⾏任何⼀项义务的，每逾期⼀⽇，应当向甲⽅承担每⽇500元的违约⾦。逾期超过⼗⽇，甲方有权解除合同，乙方应于七日内无条件退场，退场后双方按本合同约定的综合单价的 50% 结算工程款”。</w:t>
      </w:r>
    </w:p>
    <w:p w14:paraId="3548D90C">
      <w:pPr>
        <w:ind w:firstLine="485"/>
        <w:rPr>
          <w:rFonts w:hint="eastAsia" w:ascii="仿宋" w:hAnsi="仿宋" w:eastAsia="仿宋" w:cs="仿宋"/>
          <w:sz w:val="24"/>
          <w:szCs w:val="28"/>
        </w:rPr>
      </w:pPr>
      <w:r>
        <w:rPr>
          <w:rFonts w:hint="eastAsia" w:ascii="仿宋" w:hAnsi="仿宋" w:eastAsia="仿宋" w:cs="仿宋"/>
          <w:sz w:val="24"/>
          <w:szCs w:val="28"/>
        </w:rPr>
        <w:t>(3)⼄⽅未经甲⽅许可停⼯达⼗⽇以上的，甲⽅有权解除合同，⼄⽅并应当⽆条件于七⽇内退常双⽅于⼄⽅退场后，按照本合同约定的综合单价的50%结算⼯程款。</w:t>
      </w:r>
    </w:p>
    <w:p w14:paraId="7C0FACA4">
      <w:pPr>
        <w:rPr>
          <w:rFonts w:hint="eastAsia" w:ascii="仿宋" w:hAnsi="仿宋" w:eastAsia="仿宋" w:cs="仿宋"/>
          <w:sz w:val="24"/>
          <w:szCs w:val="28"/>
        </w:rPr>
      </w:pPr>
      <w:r>
        <w:rPr>
          <w:rFonts w:hint="eastAsia" w:ascii="仿宋" w:hAnsi="仿宋" w:eastAsia="仿宋" w:cs="仿宋"/>
          <w:sz w:val="24"/>
          <w:szCs w:val="28"/>
        </w:rPr>
        <w:t>　　(4)在施⼯过程中，对于⼯程质量达不到约定标准的部分，⼄⽅应当根据甲⽅或监理⽅的指令或要求修理、拆除、返⼯、改建，直到符合约定标准。但如该⼄⽅违反国家强制性规定，或⼄⽅未按指令或要求整改逾期达14⽇仍未符合约定标准，或同⼀部位经两次指令仍未符合约定标准的，甲⽅有权解除合同，⼄⽅并应当⽆条件于七⽇内退常双⽅于⼄⽅退场后，按照本合同约定的综合单价的50%结算⼯程款。</w:t>
      </w:r>
    </w:p>
    <w:p w14:paraId="03C8D39D">
      <w:pPr>
        <w:rPr>
          <w:rFonts w:hint="eastAsia" w:ascii="仿宋" w:hAnsi="仿宋" w:eastAsia="仿宋" w:cs="仿宋"/>
          <w:sz w:val="24"/>
          <w:szCs w:val="28"/>
        </w:rPr>
      </w:pPr>
      <w:r>
        <w:rPr>
          <w:rFonts w:hint="eastAsia" w:ascii="仿宋" w:hAnsi="仿宋" w:eastAsia="仿宋" w:cs="仿宋"/>
          <w:sz w:val="24"/>
          <w:szCs w:val="28"/>
        </w:rPr>
        <w:t>　　(5)对⼄⽅故意或疏忽导致的材料和施⼯⼯艺不符合技术规范引起的⼯程质量问题，⽆论⼯程是否已验收合格、交付使⽤以及是否超过保修期，均⾃甲⽅或业主知道之⽇起两年内享有对⼄⽅的索赔追偿权利。</w:t>
      </w:r>
    </w:p>
    <w:p w14:paraId="0290A24C">
      <w:pPr>
        <w:rPr>
          <w:rFonts w:hint="eastAsia" w:ascii="仿宋" w:hAnsi="仿宋" w:eastAsia="仿宋" w:cs="仿宋"/>
          <w:sz w:val="24"/>
          <w:szCs w:val="28"/>
        </w:rPr>
      </w:pPr>
      <w:r>
        <w:rPr>
          <w:rFonts w:hint="eastAsia" w:ascii="仿宋" w:hAnsi="仿宋" w:eastAsia="仿宋" w:cs="仿宋"/>
          <w:sz w:val="24"/>
          <w:szCs w:val="28"/>
        </w:rPr>
        <w:t>　　(6)⼄⽅不得串通甲⽅相关⼈员编造虚假签证等⽂件，否则，甲方除有权追究乙方刑事责任外，乙方还应按虚假文件产生的虚报款项金额向甲方支付违约金。</w:t>
      </w:r>
    </w:p>
    <w:p w14:paraId="01AEFFED">
      <w:pPr>
        <w:rPr>
          <w:rFonts w:hint="eastAsia" w:ascii="仿宋" w:hAnsi="仿宋" w:eastAsia="仿宋" w:cs="仿宋"/>
          <w:sz w:val="24"/>
          <w:szCs w:val="28"/>
        </w:rPr>
      </w:pPr>
      <w:r>
        <w:rPr>
          <w:rFonts w:hint="eastAsia" w:ascii="仿宋" w:hAnsi="仿宋" w:eastAsia="仿宋" w:cs="仿宋"/>
          <w:sz w:val="24"/>
          <w:szCs w:val="28"/>
        </w:rPr>
        <w:t>　　3、其他</w:t>
      </w:r>
    </w:p>
    <w:p w14:paraId="319CD110">
      <w:pPr>
        <w:rPr>
          <w:rFonts w:hint="eastAsia" w:ascii="仿宋" w:hAnsi="仿宋" w:eastAsia="仿宋" w:cs="仿宋"/>
          <w:sz w:val="24"/>
          <w:szCs w:val="28"/>
        </w:rPr>
      </w:pPr>
      <w:r>
        <w:rPr>
          <w:rFonts w:hint="eastAsia" w:ascii="仿宋" w:hAnsi="仿宋" w:eastAsia="仿宋" w:cs="仿宋"/>
          <w:sz w:val="24"/>
          <w:szCs w:val="28"/>
        </w:rPr>
        <w:t>　　(1)因甲⽅原因合同解除，甲⽅只承担因此造成的直接损失，不赔偿预期可得利益。</w:t>
      </w:r>
    </w:p>
    <w:p w14:paraId="588B7378">
      <w:pPr>
        <w:rPr>
          <w:rFonts w:hint="eastAsia" w:ascii="仿宋" w:hAnsi="仿宋" w:eastAsia="仿宋" w:cs="仿宋"/>
          <w:sz w:val="24"/>
          <w:szCs w:val="28"/>
        </w:rPr>
      </w:pPr>
      <w:r>
        <w:rPr>
          <w:rFonts w:hint="eastAsia" w:ascii="仿宋" w:hAnsi="仿宋" w:eastAsia="仿宋" w:cs="仿宋"/>
          <w:sz w:val="24"/>
          <w:szCs w:val="28"/>
        </w:rPr>
        <w:t>　　(2)因⼄⽅原因导致解除合同，甲⽅为完成剩余⼯作委托其他施⼯企业继续施⼯⽽需⽐原合同价格多发⽣的⼯程费⽤，皆由⼄⽅赔偿给甲⽅，甲⽅在⽀付其余⼯程款时予以扣除。</w:t>
      </w:r>
    </w:p>
    <w:p w14:paraId="7E1EFBD5">
      <w:pPr>
        <w:rPr>
          <w:rFonts w:hint="eastAsia" w:ascii="仿宋" w:hAnsi="仿宋" w:eastAsia="仿宋" w:cs="仿宋"/>
          <w:sz w:val="24"/>
          <w:szCs w:val="28"/>
        </w:rPr>
      </w:pPr>
      <w:r>
        <w:rPr>
          <w:rFonts w:hint="eastAsia" w:ascii="仿宋" w:hAnsi="仿宋" w:eastAsia="仿宋" w:cs="仿宋"/>
          <w:sz w:val="24"/>
          <w:szCs w:val="28"/>
        </w:rPr>
        <w:t>　　(3)如因⼄⽅原因⼯程延期或存在质量问题的，除⼄⽅按本合同约定向甲⽅承担违约责任外，甲⽅因此⽽逾期交房、房屋质量问题需向购房者承担的违约⾦、赔偿⾦，甚⾄购房者退房的⼀切损失，均由⼄⽅承担，为此，⼄⽅应当确保⼯期和质量，并应当在发⽣质量问题时⽴即全⼒解决。</w:t>
      </w:r>
    </w:p>
    <w:p w14:paraId="05B00C93">
      <w:pPr>
        <w:rPr>
          <w:rFonts w:hint="eastAsia" w:ascii="仿宋" w:hAnsi="仿宋" w:eastAsia="仿宋" w:cs="仿宋"/>
          <w:sz w:val="24"/>
          <w:szCs w:val="28"/>
        </w:rPr>
      </w:pPr>
      <w:r>
        <w:rPr>
          <w:rFonts w:hint="eastAsia" w:ascii="仿宋" w:hAnsi="仿宋" w:eastAsia="仿宋" w:cs="仿宋"/>
          <w:sz w:val="24"/>
          <w:szCs w:val="28"/>
        </w:rPr>
        <w:t>　　(4)⼯程质量问题在未解决前，甲⽅有权拒绝⽀付任何款项。</w:t>
      </w:r>
    </w:p>
    <w:p w14:paraId="4DDF0FFC">
      <w:pPr>
        <w:rPr>
          <w:rFonts w:hint="eastAsia" w:ascii="仿宋" w:hAnsi="仿宋" w:eastAsia="仿宋" w:cs="仿宋"/>
          <w:sz w:val="24"/>
          <w:szCs w:val="28"/>
        </w:rPr>
      </w:pPr>
      <w:r>
        <w:rPr>
          <w:rFonts w:hint="eastAsia" w:ascii="仿宋" w:hAnsi="仿宋" w:eastAsia="仿宋" w:cs="仿宋"/>
          <w:sz w:val="24"/>
          <w:szCs w:val="28"/>
        </w:rPr>
        <w:t>　　第⼗六条、保险</w:t>
      </w:r>
    </w:p>
    <w:p w14:paraId="03729299">
      <w:pPr>
        <w:rPr>
          <w:rFonts w:hint="eastAsia" w:ascii="仿宋" w:hAnsi="仿宋" w:eastAsia="仿宋" w:cs="仿宋"/>
          <w:sz w:val="24"/>
          <w:szCs w:val="28"/>
        </w:rPr>
      </w:pPr>
      <w:r>
        <w:rPr>
          <w:rFonts w:hint="eastAsia" w:ascii="仿宋" w:hAnsi="仿宋" w:eastAsia="仿宋" w:cs="仿宋"/>
          <w:sz w:val="24"/>
          <w:szCs w:val="28"/>
        </w:rPr>
        <w:t>　　由⼄⽅负责施⼯现场的施⼯安全、施⼯⼈员安全，⼄⽅需⾃⾏投保施⼯现场⼈员⼈⾝财产意外伤亡的保险、⼯程的⼀切保险及第三者责任险，并承担其费⽤。</w:t>
      </w:r>
    </w:p>
    <w:p w14:paraId="5D6EA357">
      <w:pPr>
        <w:rPr>
          <w:rFonts w:hint="eastAsia" w:ascii="仿宋" w:hAnsi="仿宋" w:eastAsia="仿宋" w:cs="仿宋"/>
          <w:sz w:val="24"/>
          <w:szCs w:val="28"/>
        </w:rPr>
      </w:pPr>
      <w:r>
        <w:rPr>
          <w:rFonts w:hint="eastAsia" w:ascii="仿宋" w:hAnsi="仿宋" w:eastAsia="仿宋" w:cs="仿宋"/>
          <w:sz w:val="24"/>
          <w:szCs w:val="28"/>
        </w:rPr>
        <w:t>　　第⼗七条、竣⼯⽇前使⽤</w:t>
      </w:r>
    </w:p>
    <w:p w14:paraId="787D28EF">
      <w:pPr>
        <w:rPr>
          <w:rFonts w:hint="eastAsia" w:ascii="仿宋" w:hAnsi="仿宋" w:eastAsia="仿宋" w:cs="仿宋"/>
          <w:sz w:val="24"/>
          <w:szCs w:val="28"/>
        </w:rPr>
      </w:pPr>
      <w:r>
        <w:rPr>
          <w:rFonts w:hint="eastAsia" w:ascii="仿宋" w:hAnsi="仿宋" w:eastAsia="仿宋" w:cs="仿宋"/>
          <w:sz w:val="24"/>
          <w:szCs w:val="28"/>
        </w:rPr>
        <w:t>　　下列情况均不视为甲⽅提前使⽤，⼄⽅仍应当对⼯程质量承担责任：</w:t>
      </w:r>
    </w:p>
    <w:p w14:paraId="74986217">
      <w:pPr>
        <w:rPr>
          <w:rFonts w:hint="eastAsia" w:ascii="仿宋" w:hAnsi="仿宋" w:eastAsia="仿宋" w:cs="仿宋"/>
          <w:sz w:val="24"/>
          <w:szCs w:val="28"/>
        </w:rPr>
      </w:pPr>
      <w:r>
        <w:rPr>
          <w:rFonts w:hint="eastAsia" w:ascii="仿宋" w:hAnsi="仿宋" w:eastAsia="仿宋" w:cs="仿宋"/>
          <w:sz w:val="24"/>
          <w:szCs w:val="28"/>
        </w:rPr>
        <w:t>　　(1)甲⽅在临时使⽤已完⼯程的；</w:t>
      </w:r>
    </w:p>
    <w:p w14:paraId="14F80392">
      <w:pPr>
        <w:rPr>
          <w:rFonts w:hint="eastAsia" w:ascii="仿宋" w:hAnsi="仿宋" w:eastAsia="仿宋" w:cs="仿宋"/>
          <w:sz w:val="24"/>
          <w:szCs w:val="28"/>
        </w:rPr>
      </w:pPr>
      <w:r>
        <w:rPr>
          <w:rFonts w:hint="eastAsia" w:ascii="仿宋" w:hAnsi="仿宋" w:eastAsia="仿宋" w:cs="仿宋"/>
          <w:sz w:val="24"/>
          <w:szCs w:val="28"/>
        </w:rPr>
        <w:t>　　(2)经甲⽅许可的装饰装修施⼯单位进⾏装饰装修施⼯；</w:t>
      </w:r>
    </w:p>
    <w:p w14:paraId="793303F3">
      <w:pPr>
        <w:rPr>
          <w:rFonts w:hint="eastAsia" w:ascii="仿宋" w:hAnsi="仿宋" w:eastAsia="仿宋" w:cs="仿宋"/>
          <w:sz w:val="24"/>
          <w:szCs w:val="28"/>
        </w:rPr>
      </w:pPr>
      <w:r>
        <w:rPr>
          <w:rFonts w:hint="eastAsia" w:ascii="仿宋" w:hAnsi="仿宋" w:eastAsia="仿宋" w:cs="仿宋"/>
          <w:sz w:val="24"/>
          <w:szCs w:val="28"/>
        </w:rPr>
        <w:t>　　(3)⽆论何⽅原因造成的延期，在合同确定的竣⼯⽇之后，如⼯程尚未达到国家规定及合同约定要求时，甲⽅为履⾏与他⼈的买卖合同或租赁合同或为销售⽽需使⽤，减少损失⽽将⼯程或其部分交付买⽅或承租⽅的或使⽤的。</w:t>
      </w:r>
    </w:p>
    <w:p w14:paraId="352B745E">
      <w:pPr>
        <w:rPr>
          <w:rFonts w:hint="eastAsia" w:ascii="仿宋" w:hAnsi="仿宋" w:eastAsia="仿宋" w:cs="仿宋"/>
          <w:sz w:val="24"/>
          <w:szCs w:val="28"/>
        </w:rPr>
      </w:pPr>
      <w:r>
        <w:rPr>
          <w:rFonts w:hint="eastAsia" w:ascii="仿宋" w:hAnsi="仿宋" w:eastAsia="仿宋" w:cs="仿宋"/>
          <w:sz w:val="24"/>
          <w:szCs w:val="28"/>
        </w:rPr>
        <w:t>　　第⼗⼋条、争议的解决</w:t>
      </w:r>
    </w:p>
    <w:p w14:paraId="5337A295">
      <w:pPr>
        <w:ind w:firstLine="420"/>
        <w:rPr>
          <w:rFonts w:hint="eastAsia" w:ascii="仿宋" w:hAnsi="仿宋" w:eastAsia="仿宋" w:cs="仿宋"/>
          <w:sz w:val="24"/>
          <w:szCs w:val="28"/>
        </w:rPr>
      </w:pPr>
      <w:r>
        <w:rPr>
          <w:rFonts w:hint="eastAsia" w:ascii="仿宋" w:hAnsi="仿宋" w:eastAsia="仿宋" w:cs="仿宋"/>
          <w:sz w:val="24"/>
          <w:szCs w:val="28"/>
        </w:rPr>
        <w:t>1. 双⽅因履⾏本合同发⽣争议时，应当协商解决，协商不成时,任何⼀⽅均可向⼯程所在地⼈民法院起诉。</w:t>
      </w:r>
    </w:p>
    <w:p w14:paraId="1A6057CD">
      <w:pPr>
        <w:ind w:firstLine="420"/>
        <w:rPr>
          <w:rFonts w:hint="eastAsia" w:ascii="仿宋" w:hAnsi="仿宋" w:eastAsia="仿宋" w:cs="仿宋"/>
          <w:sz w:val="24"/>
          <w:szCs w:val="28"/>
        </w:rPr>
      </w:pPr>
      <w:r>
        <w:rPr>
          <w:rFonts w:hint="eastAsia" w:ascii="仿宋" w:hAnsi="仿宋" w:eastAsia="仿宋" w:cs="仿宋"/>
          <w:sz w:val="24"/>
          <w:szCs w:val="28"/>
        </w:rPr>
        <w:t>2. 在诉讼期间，合同未发生争议部分应当继续履行。</w:t>
      </w:r>
    </w:p>
    <w:p w14:paraId="6018EF18">
      <w:pPr>
        <w:ind w:firstLine="420"/>
        <w:rPr>
          <w:rFonts w:hint="eastAsia" w:ascii="仿宋" w:hAnsi="仿宋" w:eastAsia="仿宋" w:cs="仿宋"/>
          <w:sz w:val="24"/>
          <w:szCs w:val="28"/>
        </w:rPr>
      </w:pPr>
      <w:r>
        <w:rPr>
          <w:rFonts w:hint="eastAsia" w:ascii="仿宋" w:hAnsi="仿宋" w:eastAsia="仿宋" w:cs="仿宋"/>
          <w:sz w:val="24"/>
          <w:szCs w:val="28"/>
        </w:rPr>
        <w:t>第⼗九条、其他</w:t>
      </w:r>
    </w:p>
    <w:p w14:paraId="699F16B0">
      <w:pPr>
        <w:spacing w:line="360" w:lineRule="auto"/>
        <w:rPr>
          <w:rFonts w:hint="eastAsia"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sz w:val="24"/>
          <w:szCs w:val="28"/>
        </w:rPr>
        <w:tab/>
      </w:r>
      <w:r>
        <w:rPr>
          <w:rFonts w:hint="eastAsia" w:ascii="仿宋" w:hAnsi="仿宋" w:eastAsia="仿宋" w:cs="仿宋"/>
          <w:sz w:val="24"/>
          <w:szCs w:val="28"/>
        </w:rPr>
        <w:t>合同所有附件均为合同的有效组成部分，与合同具有同等的法律效力。包括招标文件、谈判文件、成交通知书、成交方的投标文件及询标中的书面答疑和开标中的书面承诺等。</w:t>
      </w:r>
    </w:p>
    <w:p w14:paraId="17364C76">
      <w:pPr>
        <w:spacing w:line="360" w:lineRule="auto"/>
        <w:rPr>
          <w:rFonts w:hint="eastAsia" w:ascii="仿宋" w:hAnsi="仿宋" w:eastAsia="仿宋" w:cs="仿宋"/>
          <w:sz w:val="24"/>
          <w:szCs w:val="28"/>
        </w:rPr>
      </w:pPr>
      <w:r>
        <w:rPr>
          <w:rFonts w:hint="eastAsia" w:ascii="仿宋" w:hAnsi="仿宋" w:eastAsia="仿宋" w:cs="仿宋"/>
          <w:sz w:val="24"/>
          <w:szCs w:val="28"/>
        </w:rPr>
        <w:t>2.</w:t>
      </w:r>
      <w:r>
        <w:rPr>
          <w:rFonts w:hint="eastAsia" w:ascii="仿宋" w:hAnsi="仿宋" w:eastAsia="仿宋" w:cs="仿宋"/>
          <w:sz w:val="24"/>
          <w:szCs w:val="28"/>
        </w:rPr>
        <w:tab/>
      </w:r>
      <w:r>
        <w:rPr>
          <w:rFonts w:hint="eastAsia" w:ascii="仿宋" w:hAnsi="仿宋" w:eastAsia="仿宋" w:cs="仿宋"/>
          <w:sz w:val="24"/>
          <w:szCs w:val="28"/>
        </w:rPr>
        <w:t>乙方保证提供的资质是真实的，与原件相符。否则，产生的责任及给甲方造成的损失均由乙方承担并赔偿。</w:t>
      </w:r>
    </w:p>
    <w:p w14:paraId="191FFB46">
      <w:pPr>
        <w:spacing w:line="360" w:lineRule="auto"/>
        <w:rPr>
          <w:rFonts w:hint="eastAsia" w:ascii="仿宋" w:hAnsi="仿宋" w:eastAsia="仿宋" w:cs="仿宋"/>
          <w:sz w:val="24"/>
          <w:szCs w:val="28"/>
        </w:rPr>
      </w:pPr>
      <w:r>
        <w:rPr>
          <w:rFonts w:hint="eastAsia" w:ascii="仿宋" w:hAnsi="仿宋" w:eastAsia="仿宋" w:cs="仿宋"/>
          <w:sz w:val="24"/>
          <w:szCs w:val="28"/>
        </w:rPr>
        <w:t>3.</w:t>
      </w:r>
      <w:r>
        <w:rPr>
          <w:rFonts w:hint="eastAsia" w:ascii="仿宋" w:hAnsi="仿宋" w:eastAsia="仿宋" w:cs="仿宋"/>
          <w:sz w:val="24"/>
          <w:szCs w:val="28"/>
        </w:rPr>
        <w:tab/>
      </w:r>
      <w:r>
        <w:rPr>
          <w:rFonts w:hint="eastAsia" w:ascii="仿宋" w:hAnsi="仿宋" w:eastAsia="仿宋" w:cs="仿宋"/>
          <w:sz w:val="24"/>
          <w:szCs w:val="28"/>
        </w:rPr>
        <w:t>乙方保证合同中提供的电话、传真、开户银行、账号等信息准确无误。否则造成的责任及损失由乙方承担。</w:t>
      </w:r>
    </w:p>
    <w:p w14:paraId="7AF76CF1">
      <w:pPr>
        <w:spacing w:line="360" w:lineRule="auto"/>
        <w:rPr>
          <w:rFonts w:hint="eastAsia" w:ascii="仿宋" w:hAnsi="仿宋" w:eastAsia="仿宋" w:cs="仿宋"/>
          <w:sz w:val="24"/>
          <w:szCs w:val="28"/>
        </w:rPr>
      </w:pPr>
      <w:r>
        <w:rPr>
          <w:rFonts w:hint="eastAsia" w:ascii="仿宋" w:hAnsi="仿宋" w:eastAsia="仿宋" w:cs="仿宋"/>
          <w:sz w:val="24"/>
          <w:szCs w:val="28"/>
        </w:rPr>
        <w:t>4.</w:t>
      </w:r>
      <w:r>
        <w:rPr>
          <w:rFonts w:hint="eastAsia" w:ascii="仿宋" w:hAnsi="仿宋" w:eastAsia="仿宋" w:cs="仿宋"/>
          <w:sz w:val="24"/>
          <w:szCs w:val="28"/>
        </w:rPr>
        <w:tab/>
      </w:r>
      <w:r>
        <w:rPr>
          <w:rFonts w:hint="eastAsia" w:ascii="仿宋" w:hAnsi="仿宋" w:eastAsia="仿宋" w:cs="仿宋"/>
          <w:sz w:val="24"/>
          <w:szCs w:val="28"/>
        </w:rPr>
        <w:t>本合同应按中华人民共和国的相关法律解释。</w:t>
      </w:r>
    </w:p>
    <w:p w14:paraId="21BBD340">
      <w:pPr>
        <w:spacing w:line="360" w:lineRule="auto"/>
        <w:rPr>
          <w:rFonts w:hint="eastAsia" w:ascii="仿宋" w:hAnsi="仿宋" w:eastAsia="仿宋" w:cs="仿宋"/>
          <w:sz w:val="24"/>
          <w:szCs w:val="28"/>
        </w:rPr>
      </w:pPr>
      <w:r>
        <w:rPr>
          <w:rFonts w:hint="eastAsia" w:ascii="仿宋" w:hAnsi="仿宋" w:eastAsia="仿宋" w:cs="仿宋"/>
          <w:sz w:val="24"/>
          <w:szCs w:val="28"/>
        </w:rPr>
        <w:t>5.</w:t>
      </w:r>
      <w:r>
        <w:rPr>
          <w:rFonts w:hint="eastAsia" w:ascii="仿宋" w:hAnsi="仿宋" w:eastAsia="仿宋" w:cs="仿宋"/>
          <w:sz w:val="24"/>
          <w:szCs w:val="28"/>
        </w:rPr>
        <w:tab/>
      </w:r>
      <w:r>
        <w:rPr>
          <w:rFonts w:hint="eastAsia" w:ascii="仿宋" w:hAnsi="仿宋" w:eastAsia="仿宋" w:cs="仿宋"/>
          <w:sz w:val="24"/>
          <w:szCs w:val="28"/>
        </w:rPr>
        <w:t>本合同文本一式6份，甲方执5份、乙方执1份。自甲、乙双方签字盖章之日起生效，双方如有未尽事宜，可另行友好协商解决。</w:t>
      </w:r>
    </w:p>
    <w:tbl>
      <w:tblPr>
        <w:tblStyle w:val="60"/>
        <w:tblpPr w:leftFromText="180" w:rightFromText="180" w:vertAnchor="text" w:horzAnchor="page" w:tblpX="1765" w:tblpY="333"/>
        <w:tblOverlap w:val="never"/>
        <w:tblW w:w="8070" w:type="dxa"/>
        <w:tblInd w:w="0" w:type="dxa"/>
        <w:tblLayout w:type="fixed"/>
        <w:tblCellMar>
          <w:top w:w="0" w:type="dxa"/>
          <w:left w:w="108" w:type="dxa"/>
          <w:bottom w:w="0" w:type="dxa"/>
          <w:right w:w="108" w:type="dxa"/>
        </w:tblCellMar>
      </w:tblPr>
      <w:tblGrid>
        <w:gridCol w:w="4219"/>
        <w:gridCol w:w="3851"/>
      </w:tblGrid>
      <w:tr w14:paraId="47663ACF">
        <w:tblPrEx>
          <w:tblCellMar>
            <w:top w:w="0" w:type="dxa"/>
            <w:left w:w="108" w:type="dxa"/>
            <w:bottom w:w="0" w:type="dxa"/>
            <w:right w:w="108" w:type="dxa"/>
          </w:tblCellMar>
        </w:tblPrEx>
        <w:tc>
          <w:tcPr>
            <w:tcW w:w="4219" w:type="dxa"/>
          </w:tcPr>
          <w:p w14:paraId="5DCDE460">
            <w:pPr>
              <w:spacing w:line="264" w:lineRule="auto"/>
              <w:rPr>
                <w:rFonts w:hint="eastAsia" w:ascii="仿宋" w:hAnsi="仿宋" w:eastAsia="仿宋" w:cs="仿宋"/>
                <w:b/>
                <w:sz w:val="24"/>
                <w:szCs w:val="24"/>
              </w:rPr>
            </w:pPr>
            <w:r>
              <w:rPr>
                <w:rFonts w:hint="eastAsia" w:ascii="仿宋" w:hAnsi="仿宋" w:eastAsia="仿宋" w:cs="仿宋"/>
                <w:b/>
                <w:sz w:val="24"/>
                <w:szCs w:val="24"/>
              </w:rPr>
              <w:t>甲方：新疆医科大学第一附属医院</w:t>
            </w:r>
          </w:p>
        </w:tc>
        <w:tc>
          <w:tcPr>
            <w:tcW w:w="3851" w:type="dxa"/>
          </w:tcPr>
          <w:p w14:paraId="3EBF2E76">
            <w:pPr>
              <w:spacing w:line="264" w:lineRule="auto"/>
              <w:rPr>
                <w:rFonts w:hint="eastAsia" w:ascii="仿宋" w:hAnsi="仿宋" w:eastAsia="仿宋" w:cs="仿宋"/>
                <w:b/>
                <w:sz w:val="24"/>
                <w:szCs w:val="24"/>
              </w:rPr>
            </w:pPr>
            <w:r>
              <w:rPr>
                <w:rFonts w:hint="eastAsia" w:ascii="仿宋" w:hAnsi="仿宋" w:eastAsia="仿宋" w:cs="仿宋"/>
                <w:b/>
                <w:sz w:val="24"/>
                <w:szCs w:val="24"/>
              </w:rPr>
              <w:t xml:space="preserve">  乙方： </w:t>
            </w:r>
          </w:p>
        </w:tc>
      </w:tr>
      <w:tr w14:paraId="1BD89298">
        <w:tblPrEx>
          <w:tblCellMar>
            <w:top w:w="0" w:type="dxa"/>
            <w:left w:w="108" w:type="dxa"/>
            <w:bottom w:w="0" w:type="dxa"/>
            <w:right w:w="108" w:type="dxa"/>
          </w:tblCellMar>
        </w:tblPrEx>
        <w:trPr>
          <w:trHeight w:val="80" w:hRule="atLeast"/>
        </w:trPr>
        <w:tc>
          <w:tcPr>
            <w:tcW w:w="4219" w:type="dxa"/>
          </w:tcPr>
          <w:p w14:paraId="37EAFE27">
            <w:pPr>
              <w:spacing w:line="264" w:lineRule="auto"/>
              <w:rPr>
                <w:rFonts w:hint="eastAsia" w:ascii="仿宋" w:hAnsi="仿宋" w:eastAsia="仿宋" w:cs="仿宋"/>
                <w:b/>
                <w:sz w:val="24"/>
                <w:szCs w:val="24"/>
              </w:rPr>
            </w:pPr>
          </w:p>
        </w:tc>
        <w:tc>
          <w:tcPr>
            <w:tcW w:w="3851" w:type="dxa"/>
          </w:tcPr>
          <w:p w14:paraId="4D24E7AC">
            <w:pPr>
              <w:spacing w:line="264" w:lineRule="auto"/>
              <w:rPr>
                <w:rFonts w:hint="eastAsia" w:ascii="仿宋" w:hAnsi="仿宋" w:eastAsia="仿宋" w:cs="仿宋"/>
                <w:b/>
                <w:sz w:val="24"/>
                <w:szCs w:val="24"/>
              </w:rPr>
            </w:pPr>
          </w:p>
        </w:tc>
      </w:tr>
      <w:tr w14:paraId="07942FE5">
        <w:tblPrEx>
          <w:tblCellMar>
            <w:top w:w="0" w:type="dxa"/>
            <w:left w:w="108" w:type="dxa"/>
            <w:bottom w:w="0" w:type="dxa"/>
            <w:right w:w="108" w:type="dxa"/>
          </w:tblCellMar>
        </w:tblPrEx>
        <w:tc>
          <w:tcPr>
            <w:tcW w:w="4219" w:type="dxa"/>
          </w:tcPr>
          <w:p w14:paraId="5E7C9447">
            <w:pPr>
              <w:spacing w:line="264" w:lineRule="auto"/>
              <w:rPr>
                <w:rFonts w:hint="eastAsia" w:ascii="仿宋" w:hAnsi="仿宋" w:eastAsia="仿宋" w:cs="仿宋"/>
                <w:b/>
                <w:sz w:val="24"/>
                <w:szCs w:val="24"/>
              </w:rPr>
            </w:pPr>
            <w:r>
              <w:rPr>
                <w:rFonts w:hint="eastAsia" w:ascii="仿宋" w:hAnsi="仿宋" w:eastAsia="仿宋" w:cs="仿宋"/>
                <w:b/>
                <w:sz w:val="24"/>
                <w:szCs w:val="24"/>
              </w:rPr>
              <w:t xml:space="preserve"> 甲方法人：</w:t>
            </w:r>
          </w:p>
        </w:tc>
        <w:tc>
          <w:tcPr>
            <w:tcW w:w="3851" w:type="dxa"/>
          </w:tcPr>
          <w:p w14:paraId="6C51576F">
            <w:pPr>
              <w:spacing w:line="264" w:lineRule="auto"/>
              <w:rPr>
                <w:rFonts w:hint="eastAsia" w:ascii="仿宋" w:hAnsi="仿宋" w:eastAsia="仿宋" w:cs="仿宋"/>
                <w:b/>
                <w:sz w:val="24"/>
                <w:szCs w:val="24"/>
              </w:rPr>
            </w:pPr>
            <w:r>
              <w:rPr>
                <w:rFonts w:hint="eastAsia" w:ascii="仿宋" w:hAnsi="仿宋" w:eastAsia="仿宋" w:cs="仿宋"/>
                <w:b/>
                <w:sz w:val="24"/>
                <w:szCs w:val="24"/>
              </w:rPr>
              <w:t xml:space="preserve">  乙方法人：</w:t>
            </w:r>
          </w:p>
        </w:tc>
      </w:tr>
      <w:tr w14:paraId="6C6E4C39">
        <w:tblPrEx>
          <w:tblCellMar>
            <w:top w:w="0" w:type="dxa"/>
            <w:left w:w="108" w:type="dxa"/>
            <w:bottom w:w="0" w:type="dxa"/>
            <w:right w:w="108" w:type="dxa"/>
          </w:tblCellMar>
        </w:tblPrEx>
        <w:tc>
          <w:tcPr>
            <w:tcW w:w="4219" w:type="dxa"/>
          </w:tcPr>
          <w:p w14:paraId="5AFE0D53">
            <w:pPr>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 （签字）</w:t>
            </w:r>
          </w:p>
        </w:tc>
        <w:tc>
          <w:tcPr>
            <w:tcW w:w="3851" w:type="dxa"/>
          </w:tcPr>
          <w:p w14:paraId="5F521EA3">
            <w:pPr>
              <w:spacing w:line="264" w:lineRule="auto"/>
              <w:rPr>
                <w:rFonts w:hint="eastAsia" w:ascii="仿宋" w:hAnsi="仿宋" w:eastAsia="仿宋" w:cs="仿宋"/>
                <w:b/>
                <w:sz w:val="24"/>
                <w:szCs w:val="24"/>
              </w:rPr>
            </w:pPr>
            <w:r>
              <w:rPr>
                <w:rFonts w:hint="eastAsia" w:ascii="仿宋" w:hAnsi="仿宋" w:eastAsia="仿宋" w:cs="仿宋"/>
                <w:b/>
                <w:sz w:val="24"/>
                <w:szCs w:val="24"/>
              </w:rPr>
              <w:t xml:space="preserve">  （签字）</w:t>
            </w:r>
          </w:p>
        </w:tc>
      </w:tr>
      <w:tr w14:paraId="2E1920F8">
        <w:tblPrEx>
          <w:tblCellMar>
            <w:top w:w="0" w:type="dxa"/>
            <w:left w:w="108" w:type="dxa"/>
            <w:bottom w:w="0" w:type="dxa"/>
            <w:right w:w="108" w:type="dxa"/>
          </w:tblCellMar>
        </w:tblPrEx>
        <w:tc>
          <w:tcPr>
            <w:tcW w:w="4219" w:type="dxa"/>
          </w:tcPr>
          <w:p w14:paraId="5E6F0DF5">
            <w:pPr>
              <w:spacing w:line="264" w:lineRule="auto"/>
              <w:rPr>
                <w:rFonts w:hint="eastAsia" w:ascii="仿宋" w:hAnsi="仿宋" w:eastAsia="仿宋" w:cs="仿宋"/>
                <w:b/>
                <w:sz w:val="24"/>
                <w:szCs w:val="24"/>
              </w:rPr>
            </w:pPr>
          </w:p>
        </w:tc>
        <w:tc>
          <w:tcPr>
            <w:tcW w:w="3851" w:type="dxa"/>
          </w:tcPr>
          <w:p w14:paraId="65775588">
            <w:pPr>
              <w:spacing w:line="264" w:lineRule="auto"/>
              <w:rPr>
                <w:rFonts w:hint="eastAsia" w:ascii="仿宋" w:hAnsi="仿宋" w:eastAsia="仿宋" w:cs="仿宋"/>
                <w:b/>
                <w:sz w:val="24"/>
                <w:szCs w:val="24"/>
              </w:rPr>
            </w:pPr>
          </w:p>
        </w:tc>
      </w:tr>
      <w:tr w14:paraId="6670BD9A">
        <w:tblPrEx>
          <w:tblCellMar>
            <w:top w:w="0" w:type="dxa"/>
            <w:left w:w="108" w:type="dxa"/>
            <w:bottom w:w="0" w:type="dxa"/>
            <w:right w:w="108" w:type="dxa"/>
          </w:tblCellMar>
        </w:tblPrEx>
        <w:trPr>
          <w:trHeight w:val="350" w:hRule="atLeast"/>
        </w:trPr>
        <w:tc>
          <w:tcPr>
            <w:tcW w:w="4219" w:type="dxa"/>
          </w:tcPr>
          <w:p w14:paraId="1512866A">
            <w:pPr>
              <w:spacing w:line="264" w:lineRule="auto"/>
              <w:rPr>
                <w:rFonts w:hint="eastAsia" w:ascii="仿宋" w:hAnsi="仿宋" w:eastAsia="仿宋" w:cs="仿宋"/>
                <w:b/>
                <w:sz w:val="24"/>
                <w:szCs w:val="24"/>
              </w:rPr>
            </w:pPr>
            <w:r>
              <w:rPr>
                <w:rFonts w:hint="eastAsia" w:ascii="仿宋" w:hAnsi="仿宋" w:eastAsia="仿宋" w:cs="仿宋"/>
                <w:b/>
                <w:sz w:val="24"/>
                <w:szCs w:val="24"/>
              </w:rPr>
              <w:t xml:space="preserve"> 甲方代表：</w:t>
            </w:r>
          </w:p>
        </w:tc>
        <w:tc>
          <w:tcPr>
            <w:tcW w:w="3851" w:type="dxa"/>
          </w:tcPr>
          <w:p w14:paraId="02BB4C74">
            <w:pPr>
              <w:spacing w:line="264" w:lineRule="auto"/>
              <w:rPr>
                <w:rFonts w:hint="eastAsia" w:ascii="仿宋" w:hAnsi="仿宋" w:eastAsia="仿宋" w:cs="仿宋"/>
                <w:b/>
                <w:sz w:val="24"/>
                <w:szCs w:val="24"/>
              </w:rPr>
            </w:pPr>
            <w:r>
              <w:rPr>
                <w:rFonts w:hint="eastAsia" w:ascii="仿宋" w:hAnsi="仿宋" w:eastAsia="仿宋" w:cs="仿宋"/>
                <w:b/>
                <w:sz w:val="24"/>
                <w:szCs w:val="24"/>
              </w:rPr>
              <w:t xml:space="preserve">  乙方授权代表：</w:t>
            </w:r>
          </w:p>
        </w:tc>
      </w:tr>
      <w:tr w14:paraId="4182BC6D">
        <w:tblPrEx>
          <w:tblCellMar>
            <w:top w:w="0" w:type="dxa"/>
            <w:left w:w="108" w:type="dxa"/>
            <w:bottom w:w="0" w:type="dxa"/>
            <w:right w:w="108" w:type="dxa"/>
          </w:tblCellMar>
        </w:tblPrEx>
        <w:trPr>
          <w:trHeight w:val="350" w:hRule="atLeast"/>
        </w:trPr>
        <w:tc>
          <w:tcPr>
            <w:tcW w:w="4219" w:type="dxa"/>
          </w:tcPr>
          <w:p w14:paraId="0E26B762">
            <w:pPr>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 （签字）</w:t>
            </w:r>
          </w:p>
        </w:tc>
        <w:tc>
          <w:tcPr>
            <w:tcW w:w="3851" w:type="dxa"/>
          </w:tcPr>
          <w:p w14:paraId="7E55ED6F">
            <w:pPr>
              <w:spacing w:line="264" w:lineRule="auto"/>
              <w:rPr>
                <w:rFonts w:hint="eastAsia" w:ascii="仿宋" w:hAnsi="仿宋" w:eastAsia="仿宋" w:cs="仿宋"/>
                <w:b/>
                <w:sz w:val="24"/>
                <w:szCs w:val="24"/>
              </w:rPr>
            </w:pPr>
            <w:r>
              <w:rPr>
                <w:rFonts w:hint="eastAsia" w:ascii="仿宋" w:hAnsi="仿宋" w:eastAsia="仿宋" w:cs="仿宋"/>
                <w:b/>
                <w:sz w:val="24"/>
                <w:szCs w:val="24"/>
              </w:rPr>
              <w:t xml:space="preserve">  （签字）</w:t>
            </w:r>
          </w:p>
        </w:tc>
      </w:tr>
      <w:tr w14:paraId="3A5B8990">
        <w:tblPrEx>
          <w:tblCellMar>
            <w:top w:w="0" w:type="dxa"/>
            <w:left w:w="108" w:type="dxa"/>
            <w:bottom w:w="0" w:type="dxa"/>
            <w:right w:w="108" w:type="dxa"/>
          </w:tblCellMar>
        </w:tblPrEx>
        <w:tc>
          <w:tcPr>
            <w:tcW w:w="4219" w:type="dxa"/>
          </w:tcPr>
          <w:p w14:paraId="4F837A3D">
            <w:pPr>
              <w:spacing w:line="264" w:lineRule="auto"/>
              <w:rPr>
                <w:rFonts w:hint="eastAsia" w:ascii="仿宋" w:hAnsi="仿宋" w:eastAsia="仿宋" w:cs="仿宋"/>
                <w:b/>
                <w:sz w:val="24"/>
                <w:szCs w:val="24"/>
              </w:rPr>
            </w:pPr>
          </w:p>
        </w:tc>
        <w:tc>
          <w:tcPr>
            <w:tcW w:w="3851" w:type="dxa"/>
          </w:tcPr>
          <w:p w14:paraId="01F54B6F">
            <w:pPr>
              <w:spacing w:line="264" w:lineRule="auto"/>
              <w:rPr>
                <w:rFonts w:hint="eastAsia" w:ascii="仿宋" w:hAnsi="仿宋" w:eastAsia="仿宋" w:cs="仿宋"/>
                <w:b/>
                <w:sz w:val="24"/>
                <w:szCs w:val="24"/>
              </w:rPr>
            </w:pPr>
            <w:r>
              <w:rPr>
                <w:rFonts w:hint="eastAsia" w:ascii="仿宋" w:hAnsi="仿宋" w:eastAsia="仿宋" w:cs="仿宋"/>
                <w:b/>
                <w:sz w:val="24"/>
                <w:szCs w:val="24"/>
              </w:rPr>
              <w:t xml:space="preserve">  合同专用章：</w:t>
            </w:r>
          </w:p>
        </w:tc>
      </w:tr>
      <w:tr w14:paraId="5BE9C57C">
        <w:tblPrEx>
          <w:tblCellMar>
            <w:top w:w="0" w:type="dxa"/>
            <w:left w:w="108" w:type="dxa"/>
            <w:bottom w:w="0" w:type="dxa"/>
            <w:right w:w="108" w:type="dxa"/>
          </w:tblCellMar>
        </w:tblPrEx>
        <w:tc>
          <w:tcPr>
            <w:tcW w:w="4219" w:type="dxa"/>
          </w:tcPr>
          <w:p w14:paraId="64B9218B">
            <w:pPr>
              <w:spacing w:line="264" w:lineRule="auto"/>
              <w:rPr>
                <w:rFonts w:hint="eastAsia" w:ascii="仿宋" w:hAnsi="仿宋" w:eastAsia="仿宋" w:cs="仿宋"/>
                <w:b/>
                <w:sz w:val="24"/>
                <w:szCs w:val="24"/>
              </w:rPr>
            </w:pPr>
          </w:p>
        </w:tc>
        <w:tc>
          <w:tcPr>
            <w:tcW w:w="3851" w:type="dxa"/>
          </w:tcPr>
          <w:p w14:paraId="2D48C63C">
            <w:pPr>
              <w:spacing w:line="264" w:lineRule="auto"/>
              <w:rPr>
                <w:rFonts w:hint="eastAsia" w:ascii="仿宋" w:hAnsi="仿宋" w:eastAsia="仿宋" w:cs="仿宋"/>
                <w:b/>
                <w:sz w:val="24"/>
                <w:szCs w:val="24"/>
              </w:rPr>
            </w:pPr>
          </w:p>
        </w:tc>
      </w:tr>
      <w:tr w14:paraId="46E5CF61">
        <w:tblPrEx>
          <w:tblCellMar>
            <w:top w:w="0" w:type="dxa"/>
            <w:left w:w="108" w:type="dxa"/>
            <w:bottom w:w="0" w:type="dxa"/>
            <w:right w:w="108" w:type="dxa"/>
          </w:tblCellMar>
        </w:tblPrEx>
        <w:tc>
          <w:tcPr>
            <w:tcW w:w="4219" w:type="dxa"/>
          </w:tcPr>
          <w:p w14:paraId="324A1026">
            <w:pPr>
              <w:spacing w:line="264" w:lineRule="auto"/>
              <w:rPr>
                <w:rFonts w:hint="eastAsia" w:ascii="仿宋" w:hAnsi="仿宋" w:eastAsia="仿宋" w:cs="仿宋"/>
                <w:b/>
                <w:sz w:val="24"/>
                <w:szCs w:val="24"/>
              </w:rPr>
            </w:pPr>
          </w:p>
        </w:tc>
        <w:tc>
          <w:tcPr>
            <w:tcW w:w="3851" w:type="dxa"/>
          </w:tcPr>
          <w:p w14:paraId="5E5A3D12">
            <w:pPr>
              <w:spacing w:line="264" w:lineRule="auto"/>
              <w:ind w:left="1200" w:hanging="1205" w:hangingChars="500"/>
              <w:rPr>
                <w:rFonts w:hint="eastAsia" w:ascii="仿宋" w:hAnsi="仿宋" w:eastAsia="仿宋" w:cs="仿宋"/>
                <w:b/>
                <w:sz w:val="24"/>
                <w:szCs w:val="24"/>
              </w:rPr>
            </w:pPr>
            <w:r>
              <w:rPr>
                <w:rFonts w:hint="eastAsia" w:ascii="仿宋" w:hAnsi="仿宋" w:eastAsia="仿宋" w:cs="仿宋"/>
                <w:b/>
                <w:sz w:val="24"/>
                <w:szCs w:val="24"/>
              </w:rPr>
              <w:t xml:space="preserve">  单位地址：</w:t>
            </w:r>
            <w:r>
              <w:rPr>
                <w:rFonts w:hint="eastAsia" w:ascii="仿宋" w:hAnsi="仿宋" w:eastAsia="仿宋" w:cs="仿宋"/>
                <w:sz w:val="24"/>
                <w:szCs w:val="24"/>
              </w:rPr>
              <w:t xml:space="preserve"> </w:t>
            </w:r>
          </w:p>
        </w:tc>
      </w:tr>
      <w:tr w14:paraId="5E7B56EE">
        <w:tblPrEx>
          <w:tblCellMar>
            <w:top w:w="0" w:type="dxa"/>
            <w:left w:w="108" w:type="dxa"/>
            <w:bottom w:w="0" w:type="dxa"/>
            <w:right w:w="108" w:type="dxa"/>
          </w:tblCellMar>
        </w:tblPrEx>
        <w:tc>
          <w:tcPr>
            <w:tcW w:w="4219" w:type="dxa"/>
          </w:tcPr>
          <w:p w14:paraId="79518F08">
            <w:pPr>
              <w:spacing w:line="264" w:lineRule="auto"/>
              <w:rPr>
                <w:rFonts w:hint="eastAsia" w:ascii="仿宋" w:hAnsi="仿宋" w:eastAsia="仿宋" w:cs="仿宋"/>
                <w:b/>
                <w:sz w:val="24"/>
                <w:szCs w:val="24"/>
              </w:rPr>
            </w:pPr>
          </w:p>
          <w:p w14:paraId="48E91B18">
            <w:pPr>
              <w:spacing w:line="264" w:lineRule="auto"/>
              <w:rPr>
                <w:rFonts w:hint="eastAsia" w:ascii="仿宋" w:hAnsi="仿宋" w:eastAsia="仿宋" w:cs="仿宋"/>
                <w:b/>
                <w:sz w:val="24"/>
                <w:szCs w:val="24"/>
              </w:rPr>
            </w:pPr>
          </w:p>
        </w:tc>
        <w:tc>
          <w:tcPr>
            <w:tcW w:w="3851" w:type="dxa"/>
          </w:tcPr>
          <w:p w14:paraId="31C144DB">
            <w:pPr>
              <w:spacing w:line="264" w:lineRule="auto"/>
              <w:rPr>
                <w:rFonts w:hint="eastAsia" w:ascii="仿宋" w:hAnsi="仿宋" w:eastAsia="仿宋" w:cs="仿宋"/>
                <w:b/>
                <w:sz w:val="24"/>
                <w:szCs w:val="24"/>
              </w:rPr>
            </w:pPr>
          </w:p>
        </w:tc>
      </w:tr>
      <w:tr w14:paraId="058061AF">
        <w:tblPrEx>
          <w:tblCellMar>
            <w:top w:w="0" w:type="dxa"/>
            <w:left w:w="108" w:type="dxa"/>
            <w:bottom w:w="0" w:type="dxa"/>
            <w:right w:w="108" w:type="dxa"/>
          </w:tblCellMar>
        </w:tblPrEx>
        <w:tc>
          <w:tcPr>
            <w:tcW w:w="4219" w:type="dxa"/>
          </w:tcPr>
          <w:p w14:paraId="3CC2CC57">
            <w:pPr>
              <w:spacing w:line="264" w:lineRule="auto"/>
              <w:rPr>
                <w:rFonts w:hint="eastAsia" w:ascii="仿宋" w:hAnsi="仿宋" w:eastAsia="仿宋" w:cs="仿宋"/>
                <w:b/>
                <w:sz w:val="24"/>
                <w:szCs w:val="24"/>
              </w:rPr>
            </w:pPr>
            <w:r>
              <w:rPr>
                <w:rFonts w:hint="eastAsia" w:ascii="仿宋" w:hAnsi="仿宋" w:eastAsia="仿宋" w:cs="仿宋"/>
                <w:b/>
                <w:sz w:val="24"/>
                <w:szCs w:val="24"/>
              </w:rPr>
              <w:t xml:space="preserve"> 合同专用章：</w:t>
            </w:r>
          </w:p>
        </w:tc>
        <w:tc>
          <w:tcPr>
            <w:tcW w:w="3851" w:type="dxa"/>
          </w:tcPr>
          <w:p w14:paraId="18260451">
            <w:pPr>
              <w:spacing w:line="264" w:lineRule="auto"/>
              <w:rPr>
                <w:rFonts w:hint="eastAsia" w:ascii="仿宋" w:hAnsi="仿宋" w:eastAsia="仿宋" w:cs="仿宋"/>
                <w:b/>
                <w:sz w:val="24"/>
                <w:szCs w:val="24"/>
              </w:rPr>
            </w:pPr>
            <w:r>
              <w:rPr>
                <w:rFonts w:hint="eastAsia" w:ascii="仿宋" w:hAnsi="仿宋" w:eastAsia="仿宋" w:cs="仿宋"/>
                <w:b/>
                <w:sz w:val="24"/>
                <w:szCs w:val="24"/>
              </w:rPr>
              <w:t xml:space="preserve">  单位电话：</w:t>
            </w:r>
          </w:p>
        </w:tc>
      </w:tr>
      <w:tr w14:paraId="13942677">
        <w:tblPrEx>
          <w:tblCellMar>
            <w:top w:w="0" w:type="dxa"/>
            <w:left w:w="108" w:type="dxa"/>
            <w:bottom w:w="0" w:type="dxa"/>
            <w:right w:w="108" w:type="dxa"/>
          </w:tblCellMar>
        </w:tblPrEx>
        <w:tc>
          <w:tcPr>
            <w:tcW w:w="4219" w:type="dxa"/>
          </w:tcPr>
          <w:p w14:paraId="29302A47">
            <w:pPr>
              <w:spacing w:line="264" w:lineRule="auto"/>
              <w:rPr>
                <w:rFonts w:hint="eastAsia" w:ascii="仿宋" w:hAnsi="仿宋" w:eastAsia="仿宋" w:cs="仿宋"/>
                <w:b/>
                <w:sz w:val="24"/>
                <w:szCs w:val="24"/>
              </w:rPr>
            </w:pPr>
          </w:p>
          <w:p w14:paraId="37D2A602">
            <w:pPr>
              <w:spacing w:line="264" w:lineRule="auto"/>
              <w:rPr>
                <w:rFonts w:hint="eastAsia" w:ascii="仿宋" w:hAnsi="仿宋" w:eastAsia="仿宋" w:cs="仿宋"/>
                <w:b/>
                <w:sz w:val="24"/>
                <w:szCs w:val="24"/>
              </w:rPr>
            </w:pPr>
          </w:p>
        </w:tc>
        <w:tc>
          <w:tcPr>
            <w:tcW w:w="3851" w:type="dxa"/>
          </w:tcPr>
          <w:p w14:paraId="273767C1">
            <w:pPr>
              <w:spacing w:line="264" w:lineRule="auto"/>
              <w:rPr>
                <w:rFonts w:hint="eastAsia" w:ascii="仿宋" w:hAnsi="仿宋" w:eastAsia="仿宋" w:cs="仿宋"/>
                <w:b/>
                <w:sz w:val="24"/>
                <w:szCs w:val="24"/>
              </w:rPr>
            </w:pPr>
            <w:r>
              <w:rPr>
                <w:rFonts w:hint="eastAsia" w:ascii="仿宋" w:hAnsi="仿宋" w:eastAsia="仿宋" w:cs="仿宋"/>
                <w:b/>
                <w:sz w:val="24"/>
                <w:szCs w:val="24"/>
              </w:rPr>
              <w:t xml:space="preserve">  维修工程师电话：</w:t>
            </w:r>
          </w:p>
        </w:tc>
      </w:tr>
      <w:tr w14:paraId="79B0F3FA">
        <w:tblPrEx>
          <w:tblCellMar>
            <w:top w:w="0" w:type="dxa"/>
            <w:left w:w="108" w:type="dxa"/>
            <w:bottom w:w="0" w:type="dxa"/>
            <w:right w:w="108" w:type="dxa"/>
          </w:tblCellMar>
        </w:tblPrEx>
        <w:tc>
          <w:tcPr>
            <w:tcW w:w="4219" w:type="dxa"/>
          </w:tcPr>
          <w:p w14:paraId="3594646B">
            <w:pPr>
              <w:spacing w:line="264" w:lineRule="auto"/>
              <w:rPr>
                <w:rFonts w:hint="eastAsia" w:ascii="仿宋" w:hAnsi="仿宋" w:eastAsia="仿宋" w:cs="仿宋"/>
                <w:b/>
                <w:sz w:val="24"/>
                <w:szCs w:val="24"/>
              </w:rPr>
            </w:pPr>
            <w:r>
              <w:rPr>
                <w:rFonts w:hint="eastAsia" w:ascii="仿宋" w:hAnsi="仿宋" w:eastAsia="仿宋" w:cs="仿宋"/>
                <w:b/>
                <w:sz w:val="24"/>
                <w:szCs w:val="24"/>
              </w:rPr>
              <w:t>单位地址：乌鲁木齐市鲤鱼山路137号</w:t>
            </w:r>
          </w:p>
        </w:tc>
        <w:tc>
          <w:tcPr>
            <w:tcW w:w="3851" w:type="dxa"/>
          </w:tcPr>
          <w:p w14:paraId="18DD37C3">
            <w:pPr>
              <w:spacing w:line="264" w:lineRule="auto"/>
              <w:rPr>
                <w:rFonts w:hint="eastAsia" w:ascii="仿宋" w:hAnsi="仿宋" w:eastAsia="仿宋" w:cs="仿宋"/>
                <w:b/>
                <w:sz w:val="24"/>
                <w:szCs w:val="24"/>
              </w:rPr>
            </w:pPr>
            <w:r>
              <w:rPr>
                <w:rFonts w:hint="eastAsia" w:ascii="仿宋" w:hAnsi="仿宋" w:eastAsia="仿宋" w:cs="仿宋"/>
                <w:b/>
                <w:sz w:val="24"/>
                <w:szCs w:val="24"/>
              </w:rPr>
              <w:t xml:space="preserve">  开户行：</w:t>
            </w:r>
            <w:r>
              <w:rPr>
                <w:rFonts w:hint="eastAsia" w:ascii="仿宋" w:hAnsi="仿宋" w:eastAsia="仿宋" w:cs="仿宋"/>
                <w:sz w:val="24"/>
                <w:szCs w:val="24"/>
              </w:rPr>
              <w:t xml:space="preserve"> </w:t>
            </w:r>
          </w:p>
        </w:tc>
      </w:tr>
      <w:tr w14:paraId="1FE7563B">
        <w:tblPrEx>
          <w:tblCellMar>
            <w:top w:w="0" w:type="dxa"/>
            <w:left w:w="108" w:type="dxa"/>
            <w:bottom w:w="0" w:type="dxa"/>
            <w:right w:w="108" w:type="dxa"/>
          </w:tblCellMar>
        </w:tblPrEx>
        <w:tc>
          <w:tcPr>
            <w:tcW w:w="4219" w:type="dxa"/>
          </w:tcPr>
          <w:p w14:paraId="148CAA3F">
            <w:pPr>
              <w:spacing w:line="264" w:lineRule="auto"/>
              <w:rPr>
                <w:rFonts w:hint="eastAsia" w:ascii="仿宋" w:hAnsi="仿宋" w:eastAsia="仿宋" w:cs="仿宋"/>
                <w:b/>
                <w:sz w:val="24"/>
                <w:szCs w:val="24"/>
              </w:rPr>
            </w:pPr>
          </w:p>
          <w:p w14:paraId="736BE011">
            <w:pPr>
              <w:spacing w:line="264" w:lineRule="auto"/>
              <w:rPr>
                <w:rFonts w:hint="eastAsia" w:ascii="仿宋" w:hAnsi="仿宋" w:eastAsia="仿宋" w:cs="仿宋"/>
                <w:b/>
                <w:sz w:val="24"/>
                <w:szCs w:val="24"/>
              </w:rPr>
            </w:pPr>
            <w:r>
              <w:rPr>
                <w:rFonts w:hint="eastAsia" w:ascii="仿宋" w:hAnsi="仿宋" w:eastAsia="仿宋" w:cs="仿宋"/>
                <w:b/>
                <w:sz w:val="24"/>
                <w:szCs w:val="24"/>
              </w:rPr>
              <w:t xml:space="preserve"> 单位电话：0991-4362698</w:t>
            </w:r>
          </w:p>
        </w:tc>
        <w:tc>
          <w:tcPr>
            <w:tcW w:w="3851" w:type="dxa"/>
          </w:tcPr>
          <w:p w14:paraId="0C7FDA53">
            <w:pPr>
              <w:spacing w:line="264" w:lineRule="auto"/>
              <w:rPr>
                <w:rFonts w:hint="eastAsia" w:ascii="仿宋" w:hAnsi="仿宋" w:eastAsia="仿宋" w:cs="仿宋"/>
                <w:b/>
                <w:sz w:val="24"/>
                <w:szCs w:val="24"/>
              </w:rPr>
            </w:pPr>
            <w:r>
              <w:rPr>
                <w:rFonts w:hint="eastAsia" w:ascii="仿宋" w:hAnsi="仿宋" w:eastAsia="仿宋" w:cs="仿宋"/>
                <w:b/>
                <w:sz w:val="24"/>
                <w:szCs w:val="24"/>
              </w:rPr>
              <w:t xml:space="preserve">  帐号：</w:t>
            </w:r>
            <w:r>
              <w:rPr>
                <w:rFonts w:hint="eastAsia" w:ascii="仿宋" w:hAnsi="仿宋" w:eastAsia="仿宋" w:cs="仿宋"/>
                <w:sz w:val="24"/>
                <w:szCs w:val="24"/>
                <w:lang w:val="zh-CN"/>
              </w:rPr>
              <w:t xml:space="preserve"> </w:t>
            </w:r>
          </w:p>
        </w:tc>
      </w:tr>
      <w:tr w14:paraId="6AAD315D">
        <w:tblPrEx>
          <w:tblCellMar>
            <w:top w:w="0" w:type="dxa"/>
            <w:left w:w="108" w:type="dxa"/>
            <w:bottom w:w="0" w:type="dxa"/>
            <w:right w:w="108" w:type="dxa"/>
          </w:tblCellMar>
        </w:tblPrEx>
        <w:tc>
          <w:tcPr>
            <w:tcW w:w="4219" w:type="dxa"/>
          </w:tcPr>
          <w:p w14:paraId="08E3D221">
            <w:pPr>
              <w:spacing w:line="264" w:lineRule="auto"/>
              <w:rPr>
                <w:rFonts w:hint="eastAsia" w:ascii="仿宋" w:hAnsi="仿宋" w:eastAsia="仿宋" w:cs="仿宋"/>
                <w:b/>
                <w:sz w:val="24"/>
                <w:szCs w:val="24"/>
              </w:rPr>
            </w:pPr>
            <w:r>
              <w:rPr>
                <w:rFonts w:hint="eastAsia" w:ascii="仿宋" w:hAnsi="仿宋" w:eastAsia="仿宋" w:cs="仿宋"/>
                <w:b/>
                <w:sz w:val="24"/>
                <w:szCs w:val="24"/>
              </w:rPr>
              <w:t xml:space="preserve"> 合同签订时间：  年     月     日</w:t>
            </w:r>
          </w:p>
        </w:tc>
        <w:tc>
          <w:tcPr>
            <w:tcW w:w="3851" w:type="dxa"/>
          </w:tcPr>
          <w:p w14:paraId="2700F469">
            <w:pPr>
              <w:spacing w:line="264" w:lineRule="auto"/>
              <w:ind w:right="-483" w:rightChars="-230"/>
              <w:rPr>
                <w:rFonts w:hint="eastAsia" w:ascii="仿宋" w:hAnsi="仿宋" w:eastAsia="仿宋" w:cs="仿宋"/>
                <w:b/>
                <w:sz w:val="24"/>
                <w:szCs w:val="24"/>
              </w:rPr>
            </w:pPr>
            <w:r>
              <w:rPr>
                <w:rFonts w:hint="eastAsia" w:ascii="仿宋" w:hAnsi="仿宋" w:eastAsia="仿宋" w:cs="仿宋"/>
                <w:b/>
                <w:sz w:val="24"/>
                <w:szCs w:val="24"/>
              </w:rPr>
              <w:t xml:space="preserve">  合同签订时间：  年   月   日</w:t>
            </w:r>
          </w:p>
        </w:tc>
      </w:tr>
    </w:tbl>
    <w:p w14:paraId="39CB9C83">
      <w:pPr>
        <w:spacing w:line="480" w:lineRule="exact"/>
        <w:ind w:left="0" w:leftChars="0" w:firstLine="0" w:firstLineChars="0"/>
        <w:jc w:val="center"/>
        <w:rPr>
          <w:rFonts w:ascii="Times New Roman" w:hAnsi="Times New Roman" w:eastAsia="仿宋_GB2312" w:cs="Times New Roman"/>
          <w:color w:val="000000"/>
          <w:sz w:val="28"/>
          <w:szCs w:val="28"/>
          <w:highlight w:val="none"/>
          <w:u w:val="none"/>
        </w:rPr>
      </w:pPr>
    </w:p>
    <w:p w14:paraId="75C109AD">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6927550E">
      <w:pPr>
        <w:pStyle w:val="330"/>
        <w:spacing w:beforeLines="5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第七部分  响应文件格式</w:t>
      </w:r>
      <w:bookmarkEnd w:id="52"/>
    </w:p>
    <w:p w14:paraId="4998F0F4">
      <w:pPr>
        <w:pStyle w:val="330"/>
        <w:spacing w:line="360" w:lineRule="auto"/>
        <w:jc w:val="center"/>
        <w:rPr>
          <w:rFonts w:hint="eastAsia" w:ascii="仿宋" w:hAnsi="仿宋" w:eastAsia="仿宋" w:cs="仿宋"/>
          <w:b/>
          <w:color w:val="auto"/>
          <w:szCs w:val="24"/>
          <w:highlight w:val="none"/>
        </w:rPr>
      </w:pPr>
    </w:p>
    <w:p w14:paraId="060F7297">
      <w:pPr>
        <w:keepNext/>
        <w:keepLines/>
        <w:adjustRightInd w:val="0"/>
        <w:spacing w:before="200" w:after="200"/>
        <w:jc w:val="center"/>
        <w:textAlignment w:val="baseline"/>
        <w:outlineLvl w:val="1"/>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供应商提交文件须知</w:t>
      </w:r>
    </w:p>
    <w:p w14:paraId="3D42B63F">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1.本部分仅提供了《供应商须知前附表》要求供应商提供资料的部分文件格式，供应商须严格按照提供的格式制作响应文件，其他资料严格按照《供应商须知前附表》要求的内容提供。</w:t>
      </w:r>
    </w:p>
    <w:p w14:paraId="2A9C4339">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2.供应商应严格按照以下顺序填写和提交下述规定的全部格式文件以及其他有关资料，混乱的编排导致响应文件被误读或查找不到，后果由供应商承担。</w:t>
      </w:r>
    </w:p>
    <w:p w14:paraId="26EF595E">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3.所附表格中要求回答的全部问题和信息都必须正面回答。</w:t>
      </w:r>
    </w:p>
    <w:p w14:paraId="0F6B0BA5">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4.本资格声明的签字人应保证全部声明和问题的回答是真实的和准确的。</w:t>
      </w:r>
    </w:p>
    <w:p w14:paraId="0519B362">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5.供应商提交的材料将被保密保存，但不退还。</w:t>
      </w:r>
    </w:p>
    <w:p w14:paraId="03E615FC">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6.全部文件应按供应商须知中规定的语言和份数提交。</w:t>
      </w:r>
    </w:p>
    <w:p w14:paraId="38A95115">
      <w:pPr>
        <w:pStyle w:val="330"/>
        <w:spacing w:line="360" w:lineRule="auto"/>
        <w:jc w:val="center"/>
        <w:rPr>
          <w:rFonts w:hint="eastAsia" w:ascii="仿宋" w:hAnsi="仿宋" w:eastAsia="仿宋" w:cs="仿宋"/>
          <w:b/>
          <w:color w:val="auto"/>
          <w:sz w:val="72"/>
          <w:highlight w:val="none"/>
        </w:rPr>
      </w:pPr>
    </w:p>
    <w:p w14:paraId="659F161E">
      <w:pPr>
        <w:ind w:firstLine="560"/>
        <w:rPr>
          <w:rFonts w:hint="eastAsia" w:ascii="仿宋" w:hAnsi="仿宋" w:eastAsia="仿宋" w:cs="仿宋"/>
          <w:color w:val="auto"/>
          <w:sz w:val="28"/>
          <w:highlight w:val="none"/>
        </w:rPr>
      </w:pPr>
    </w:p>
    <w:p w14:paraId="46D4C04A">
      <w:pPr>
        <w:jc w:val="center"/>
        <w:rPr>
          <w:rFonts w:hint="eastAsia" w:ascii="仿宋" w:hAnsi="仿宋" w:eastAsia="仿宋" w:cs="仿宋"/>
          <w:b/>
        </w:rPr>
      </w:pPr>
      <w:r>
        <w:rPr>
          <w:rFonts w:hint="eastAsia" w:ascii="仿宋" w:hAnsi="仿宋" w:eastAsia="仿宋" w:cs="仿宋"/>
          <w:b/>
          <w:color w:val="auto"/>
          <w:sz w:val="28"/>
          <w:szCs w:val="28"/>
          <w:highlight w:val="none"/>
        </w:rPr>
        <w:br w:type="page"/>
      </w:r>
      <w:r>
        <w:rPr>
          <w:rFonts w:hint="eastAsia" w:ascii="仿宋" w:hAnsi="仿宋" w:eastAsia="仿宋" w:cs="仿宋"/>
          <w:b/>
          <w:sz w:val="36"/>
        </w:rPr>
        <w:t>附件：投标书格式</w:t>
      </w:r>
    </w:p>
    <w:p w14:paraId="41980B5B">
      <w:pPr>
        <w:pStyle w:val="307"/>
        <w:spacing w:line="360" w:lineRule="auto"/>
        <w:ind w:firstLine="1400" w:firstLineChars="200"/>
        <w:jc w:val="both"/>
        <w:rPr>
          <w:rFonts w:hint="eastAsia" w:ascii="仿宋" w:hAnsi="仿宋" w:eastAsia="仿宋" w:cs="仿宋"/>
          <w:color w:val="auto"/>
          <w:sz w:val="70"/>
        </w:rPr>
      </w:pPr>
    </w:p>
    <w:p w14:paraId="322ED7C1">
      <w:pPr>
        <w:spacing w:line="360" w:lineRule="atLeast"/>
        <w:jc w:val="center"/>
        <w:rPr>
          <w:rFonts w:hint="eastAsia" w:ascii="仿宋" w:hAnsi="仿宋" w:eastAsia="仿宋" w:cs="仿宋"/>
          <w:b/>
          <w:sz w:val="72"/>
        </w:rPr>
      </w:pPr>
      <w:r>
        <w:rPr>
          <w:rFonts w:hint="eastAsia" w:ascii="仿宋" w:hAnsi="仿宋" w:eastAsia="仿宋" w:cs="仿宋"/>
          <w:b/>
          <w:sz w:val="52"/>
          <w:szCs w:val="52"/>
          <w:u w:val="single"/>
        </w:rPr>
        <w:t xml:space="preserve"> </w:t>
      </w:r>
      <w:r>
        <w:rPr>
          <w:rFonts w:hint="eastAsia" w:ascii="仿宋" w:hAnsi="仿宋" w:eastAsia="仿宋" w:cs="仿宋"/>
          <w:b/>
          <w:sz w:val="72"/>
          <w:u w:val="single"/>
        </w:rPr>
        <w:t xml:space="preserve">              </w:t>
      </w:r>
      <w:r>
        <w:rPr>
          <w:rFonts w:hint="eastAsia" w:ascii="仿宋" w:hAnsi="仿宋" w:eastAsia="仿宋" w:cs="仿宋"/>
          <w:b/>
          <w:sz w:val="72"/>
        </w:rPr>
        <w:t>项目</w:t>
      </w:r>
    </w:p>
    <w:p w14:paraId="4C462875">
      <w:pPr>
        <w:spacing w:line="360" w:lineRule="atLeast"/>
        <w:jc w:val="center"/>
        <w:rPr>
          <w:rFonts w:hint="eastAsia" w:ascii="仿宋" w:hAnsi="仿宋" w:eastAsia="仿宋" w:cs="仿宋"/>
        </w:rPr>
      </w:pPr>
      <w:r>
        <w:rPr>
          <w:rFonts w:hint="eastAsia" w:ascii="仿宋" w:hAnsi="仿宋" w:eastAsia="仿宋" w:cs="仿宋"/>
          <w:b/>
          <w:sz w:val="72"/>
        </w:rPr>
        <w:t>投标书</w:t>
      </w:r>
    </w:p>
    <w:p w14:paraId="442A555B">
      <w:pPr>
        <w:spacing w:line="360" w:lineRule="atLeast"/>
        <w:rPr>
          <w:rFonts w:hint="eastAsia" w:ascii="仿宋" w:hAnsi="仿宋" w:eastAsia="仿宋" w:cs="仿宋"/>
        </w:rPr>
      </w:pPr>
    </w:p>
    <w:p w14:paraId="18E2CB13">
      <w:pPr>
        <w:spacing w:line="360" w:lineRule="atLeast"/>
        <w:ind w:firstLine="420"/>
        <w:rPr>
          <w:rFonts w:hint="eastAsia" w:ascii="仿宋" w:hAnsi="仿宋" w:eastAsia="仿宋" w:cs="仿宋"/>
        </w:rPr>
      </w:pPr>
    </w:p>
    <w:p w14:paraId="667CDCF7">
      <w:pPr>
        <w:spacing w:line="360" w:lineRule="atLeast"/>
        <w:ind w:firstLine="800" w:firstLineChars="200"/>
        <w:rPr>
          <w:rFonts w:hint="eastAsia" w:ascii="仿宋" w:hAnsi="仿宋" w:eastAsia="仿宋" w:cs="仿宋"/>
          <w:sz w:val="40"/>
        </w:rPr>
      </w:pPr>
      <w:r>
        <w:rPr>
          <w:rFonts w:hint="eastAsia" w:ascii="仿宋" w:hAnsi="仿宋" w:eastAsia="仿宋" w:cs="仿宋"/>
          <w:sz w:val="40"/>
        </w:rPr>
        <w:t>项目名称：</w:t>
      </w:r>
    </w:p>
    <w:p w14:paraId="2CCF6F1B">
      <w:pPr>
        <w:spacing w:line="360" w:lineRule="atLeast"/>
        <w:ind w:firstLine="880"/>
        <w:rPr>
          <w:rFonts w:hint="eastAsia" w:ascii="仿宋" w:hAnsi="仿宋" w:eastAsia="仿宋" w:cs="仿宋"/>
          <w:sz w:val="40"/>
        </w:rPr>
      </w:pPr>
    </w:p>
    <w:p w14:paraId="63328E17">
      <w:pPr>
        <w:spacing w:line="360" w:lineRule="atLeast"/>
        <w:ind w:firstLine="880"/>
        <w:rPr>
          <w:rFonts w:hint="eastAsia" w:ascii="仿宋" w:hAnsi="仿宋" w:eastAsia="仿宋" w:cs="仿宋"/>
          <w:sz w:val="40"/>
        </w:rPr>
      </w:pPr>
      <w:r>
        <w:rPr>
          <w:rFonts w:hint="eastAsia" w:ascii="仿宋" w:hAnsi="仿宋" w:eastAsia="仿宋" w:cs="仿宋"/>
          <w:sz w:val="40"/>
        </w:rPr>
        <w:t>供应商名称：</w:t>
      </w:r>
    </w:p>
    <w:p w14:paraId="21CB18F5">
      <w:pPr>
        <w:spacing w:line="360" w:lineRule="atLeast"/>
        <w:ind w:firstLine="880"/>
        <w:rPr>
          <w:rFonts w:hint="eastAsia" w:ascii="仿宋" w:hAnsi="仿宋" w:eastAsia="仿宋" w:cs="仿宋"/>
          <w:sz w:val="40"/>
        </w:rPr>
      </w:pPr>
    </w:p>
    <w:p w14:paraId="66F124D3">
      <w:pPr>
        <w:spacing w:line="360" w:lineRule="atLeast"/>
        <w:ind w:firstLine="880"/>
        <w:rPr>
          <w:rFonts w:hint="eastAsia" w:ascii="仿宋" w:hAnsi="仿宋" w:eastAsia="仿宋" w:cs="仿宋"/>
          <w:sz w:val="40"/>
        </w:rPr>
      </w:pPr>
      <w:r>
        <w:rPr>
          <w:rFonts w:hint="eastAsia" w:ascii="仿宋" w:hAnsi="仿宋" w:eastAsia="仿宋" w:cs="仿宋"/>
          <w:sz w:val="40"/>
        </w:rPr>
        <w:t>地址：</w:t>
      </w:r>
    </w:p>
    <w:p w14:paraId="0D5B6622">
      <w:pPr>
        <w:spacing w:line="360" w:lineRule="atLeast"/>
        <w:ind w:firstLine="880"/>
        <w:rPr>
          <w:rFonts w:hint="eastAsia" w:ascii="仿宋" w:hAnsi="仿宋" w:eastAsia="仿宋" w:cs="仿宋"/>
          <w:sz w:val="40"/>
        </w:rPr>
      </w:pPr>
    </w:p>
    <w:p w14:paraId="23D954E3">
      <w:pPr>
        <w:spacing w:line="360" w:lineRule="atLeast"/>
        <w:ind w:firstLine="880"/>
        <w:rPr>
          <w:rFonts w:hint="eastAsia" w:ascii="仿宋" w:hAnsi="仿宋" w:eastAsia="仿宋" w:cs="仿宋"/>
          <w:sz w:val="40"/>
        </w:rPr>
      </w:pPr>
      <w:r>
        <w:rPr>
          <w:rFonts w:hint="eastAsia" w:ascii="仿宋" w:hAnsi="仿宋" w:eastAsia="仿宋" w:cs="仿宋"/>
          <w:sz w:val="40"/>
        </w:rPr>
        <w:t>供应商全权代表：</w:t>
      </w:r>
    </w:p>
    <w:p w14:paraId="009425F4">
      <w:pPr>
        <w:spacing w:line="360" w:lineRule="atLeast"/>
        <w:ind w:firstLine="880"/>
        <w:rPr>
          <w:rFonts w:hint="eastAsia" w:ascii="仿宋" w:hAnsi="仿宋" w:eastAsia="仿宋" w:cs="仿宋"/>
          <w:sz w:val="40"/>
        </w:rPr>
      </w:pPr>
    </w:p>
    <w:p w14:paraId="4DA00277">
      <w:pPr>
        <w:spacing w:line="360" w:lineRule="atLeast"/>
        <w:ind w:firstLine="880"/>
        <w:rPr>
          <w:rFonts w:hint="eastAsia" w:ascii="仿宋" w:hAnsi="仿宋" w:eastAsia="仿宋" w:cs="仿宋"/>
          <w:sz w:val="20"/>
        </w:rPr>
      </w:pPr>
      <w:r>
        <w:rPr>
          <w:rFonts w:hint="eastAsia" w:ascii="仿宋" w:hAnsi="仿宋" w:eastAsia="仿宋" w:cs="仿宋"/>
          <w:sz w:val="40"/>
        </w:rPr>
        <w:t>联系方式：</w:t>
      </w:r>
    </w:p>
    <w:p w14:paraId="50357B41">
      <w:pPr>
        <w:spacing w:line="360" w:lineRule="atLeast"/>
        <w:ind w:firstLine="720"/>
        <w:jc w:val="center"/>
        <w:rPr>
          <w:rFonts w:hint="eastAsia" w:ascii="仿宋" w:hAnsi="仿宋" w:eastAsia="仿宋" w:cs="仿宋"/>
          <w:sz w:val="36"/>
        </w:rPr>
      </w:pPr>
      <w:r>
        <w:rPr>
          <w:rFonts w:hint="eastAsia" w:ascii="仿宋" w:hAnsi="仿宋" w:eastAsia="仿宋" w:cs="仿宋"/>
          <w:sz w:val="36"/>
        </w:rPr>
        <w:t>年      月      日</w:t>
      </w:r>
    </w:p>
    <w:p w14:paraId="6F3C1B85">
      <w:pPr>
        <w:spacing w:line="360" w:lineRule="atLeast"/>
        <w:ind w:firstLine="720"/>
        <w:jc w:val="left"/>
        <w:rPr>
          <w:rFonts w:hint="eastAsia" w:ascii="仿宋" w:hAnsi="仿宋" w:eastAsia="仿宋" w:cs="仿宋"/>
          <w:sz w:val="32"/>
          <w:szCs w:val="18"/>
        </w:rPr>
      </w:pPr>
      <w:r>
        <w:rPr>
          <w:rFonts w:hint="eastAsia" w:ascii="仿宋" w:hAnsi="仿宋" w:eastAsia="仿宋" w:cs="仿宋"/>
          <w:sz w:val="36"/>
        </w:rPr>
        <w:br w:type="page"/>
      </w:r>
      <w:r>
        <w:rPr>
          <w:rFonts w:hint="eastAsia" w:ascii="仿宋" w:hAnsi="仿宋" w:eastAsia="仿宋" w:cs="仿宋"/>
          <w:sz w:val="32"/>
          <w:szCs w:val="18"/>
        </w:rPr>
        <w:t>说明：因本项目采用不见面开标，投标人需要递交电子投标文件，本招标文件中所提供的投标书格式并不作为最终系统上传投标文件时的唯一要求，以系统上最终提交的各部分投标文件为准。未提供格式的，自拟。</w:t>
      </w:r>
    </w:p>
    <w:p w14:paraId="22E87BB2">
      <w:pPr>
        <w:spacing w:line="360" w:lineRule="atLeast"/>
        <w:ind w:firstLine="720"/>
        <w:jc w:val="left"/>
        <w:rPr>
          <w:rFonts w:hint="eastAsia" w:ascii="仿宋" w:hAnsi="仿宋" w:eastAsia="仿宋" w:cs="仿宋"/>
          <w:sz w:val="32"/>
          <w:szCs w:val="18"/>
        </w:rPr>
      </w:pPr>
      <w:r>
        <w:rPr>
          <w:rFonts w:hint="eastAsia" w:ascii="仿宋" w:hAnsi="仿宋" w:eastAsia="仿宋" w:cs="仿宋"/>
          <w:sz w:val="32"/>
          <w:szCs w:val="18"/>
        </w:rPr>
        <w:t>一、资格响应文件</w:t>
      </w:r>
    </w:p>
    <w:p w14:paraId="2973F09C">
      <w:pPr>
        <w:spacing w:line="360" w:lineRule="atLeast"/>
        <w:ind w:firstLine="720"/>
        <w:jc w:val="left"/>
        <w:rPr>
          <w:rFonts w:hint="eastAsia" w:ascii="仿宋" w:hAnsi="仿宋" w:eastAsia="仿宋" w:cs="仿宋"/>
          <w:sz w:val="32"/>
          <w:szCs w:val="18"/>
        </w:rPr>
      </w:pPr>
      <w:r>
        <w:rPr>
          <w:rFonts w:hint="eastAsia" w:ascii="仿宋" w:hAnsi="仿宋" w:eastAsia="仿宋" w:cs="仿宋"/>
          <w:sz w:val="32"/>
          <w:szCs w:val="18"/>
        </w:rPr>
        <w:t>二、报价要求响应文件</w:t>
      </w:r>
    </w:p>
    <w:p w14:paraId="44681612">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sz w:val="32"/>
          <w:szCs w:val="18"/>
        </w:rPr>
        <w:t>三、商务技术响应文件</w:t>
      </w:r>
    </w:p>
    <w:p w14:paraId="5730514F">
      <w:pPr>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Cs w:val="21"/>
        </w:rPr>
        <w:br w:type="page"/>
      </w:r>
      <w:bookmarkStart w:id="53" w:name="_Toc159772014"/>
      <w:bookmarkStart w:id="54" w:name="_Toc507586166"/>
      <w:bookmarkStart w:id="55" w:name="_Toc533503181"/>
      <w:bookmarkStart w:id="56" w:name="_Toc28714"/>
      <w:bookmarkStart w:id="57" w:name="_Toc11555"/>
      <w:bookmarkStart w:id="58" w:name="_Toc38446470"/>
      <w:r>
        <w:rPr>
          <w:rFonts w:hint="eastAsia" w:ascii="仿宋" w:hAnsi="仿宋" w:eastAsia="仿宋" w:cs="仿宋"/>
          <w:b/>
          <w:bCs/>
          <w:color w:val="auto"/>
          <w:kern w:val="1"/>
          <w:sz w:val="24"/>
          <w:szCs w:val="24"/>
        </w:rPr>
        <w:t>一、投标函</w:t>
      </w:r>
      <w:bookmarkEnd w:id="53"/>
      <w:bookmarkEnd w:id="54"/>
      <w:bookmarkEnd w:id="55"/>
      <w:bookmarkEnd w:id="56"/>
      <w:bookmarkEnd w:id="57"/>
      <w:bookmarkEnd w:id="58"/>
    </w:p>
    <w:p w14:paraId="73AC21BB">
      <w:pPr>
        <w:spacing w:line="240" w:lineRule="auto"/>
        <w:ind w:firstLine="420"/>
        <w:rPr>
          <w:rFonts w:hint="eastAsia" w:ascii="仿宋" w:hAnsi="仿宋" w:eastAsia="仿宋" w:cs="仿宋"/>
          <w:color w:val="auto"/>
          <w:kern w:val="1"/>
          <w:sz w:val="24"/>
          <w:szCs w:val="24"/>
        </w:rPr>
      </w:pPr>
    </w:p>
    <w:p w14:paraId="2D970190">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lang w:eastAsia="zh-CN"/>
        </w:rPr>
        <w:t>招标人</w:t>
      </w:r>
      <w:r>
        <w:rPr>
          <w:rFonts w:hint="eastAsia" w:ascii="仿宋" w:hAnsi="仿宋" w:eastAsia="仿宋" w:cs="仿宋"/>
          <w:color w:val="auto"/>
          <w:kern w:val="1"/>
          <w:sz w:val="24"/>
          <w:szCs w:val="24"/>
        </w:rPr>
        <w:t>名称）</w:t>
      </w:r>
    </w:p>
    <w:p w14:paraId="1523CA41">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根据已收到的</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color w:val="auto"/>
          <w:kern w:val="1"/>
          <w:sz w:val="24"/>
          <w:szCs w:val="24"/>
        </w:rPr>
        <w:t>项目的</w:t>
      </w:r>
      <w:r>
        <w:rPr>
          <w:rFonts w:hint="eastAsia" w:ascii="仿宋" w:hAnsi="仿宋" w:eastAsia="仿宋" w:cs="仿宋"/>
          <w:color w:val="auto"/>
          <w:kern w:val="1"/>
          <w:sz w:val="24"/>
          <w:szCs w:val="24"/>
          <w:lang w:eastAsia="zh-CN"/>
        </w:rPr>
        <w:t>磋商文件</w:t>
      </w:r>
      <w:r>
        <w:rPr>
          <w:rFonts w:hint="eastAsia" w:ascii="仿宋" w:hAnsi="仿宋" w:eastAsia="仿宋" w:cs="仿宋"/>
          <w:color w:val="auto"/>
          <w:kern w:val="1"/>
          <w:sz w:val="24"/>
          <w:szCs w:val="24"/>
        </w:rPr>
        <w:t>，遵照《中华人民共和国</w:t>
      </w:r>
      <w:r>
        <w:rPr>
          <w:rFonts w:hint="eastAsia" w:ascii="仿宋" w:hAnsi="仿宋" w:eastAsia="仿宋" w:cs="仿宋"/>
          <w:color w:val="auto"/>
          <w:kern w:val="1"/>
          <w:sz w:val="24"/>
          <w:szCs w:val="24"/>
          <w:lang w:val="en-US" w:eastAsia="zh-CN"/>
        </w:rPr>
        <w:t>招标投标</w:t>
      </w:r>
      <w:r>
        <w:rPr>
          <w:rFonts w:hint="eastAsia" w:ascii="仿宋" w:hAnsi="仿宋" w:eastAsia="仿宋" w:cs="仿宋"/>
          <w:color w:val="auto"/>
          <w:kern w:val="1"/>
          <w:sz w:val="24"/>
          <w:szCs w:val="24"/>
        </w:rPr>
        <w:t>法》等有关法律法规的规定，经考察现场和充分研究贵方的</w:t>
      </w:r>
      <w:r>
        <w:rPr>
          <w:rFonts w:hint="eastAsia" w:ascii="仿宋" w:hAnsi="仿宋" w:eastAsia="仿宋" w:cs="仿宋"/>
          <w:color w:val="auto"/>
          <w:kern w:val="1"/>
          <w:sz w:val="24"/>
          <w:szCs w:val="24"/>
          <w:lang w:eastAsia="zh-CN"/>
        </w:rPr>
        <w:t>磋商文件</w:t>
      </w:r>
      <w:r>
        <w:rPr>
          <w:rFonts w:hint="eastAsia" w:ascii="仿宋" w:hAnsi="仿宋" w:eastAsia="仿宋" w:cs="仿宋"/>
          <w:color w:val="auto"/>
          <w:kern w:val="1"/>
          <w:sz w:val="24"/>
          <w:szCs w:val="24"/>
        </w:rPr>
        <w:t>的全部内容后，我方郑重承诺如下：</w:t>
      </w:r>
    </w:p>
    <w:p w14:paraId="1912EA65">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1.我方投标总报价为人民币</w:t>
      </w:r>
      <w:r>
        <w:rPr>
          <w:rFonts w:hint="eastAsia"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元（大写：</w:t>
      </w:r>
      <w:r>
        <w:rPr>
          <w:rFonts w:hint="eastAsia"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lang w:val="en-US" w:eastAsia="zh-CN"/>
        </w:rPr>
        <w:t>施工</w:t>
      </w:r>
      <w:r>
        <w:rPr>
          <w:rFonts w:hint="eastAsia" w:ascii="仿宋" w:hAnsi="仿宋" w:eastAsia="仿宋" w:cs="仿宋"/>
          <w:color w:val="auto"/>
          <w:kern w:val="1"/>
          <w:sz w:val="24"/>
          <w:szCs w:val="24"/>
        </w:rPr>
        <w:t>期限为：</w:t>
      </w:r>
      <w:r>
        <w:rPr>
          <w:rFonts w:hint="eastAsia" w:ascii="仿宋" w:hAnsi="仿宋" w:eastAsia="仿宋" w:cs="仿宋"/>
          <w:color w:val="auto"/>
          <w:kern w:val="1"/>
          <w:sz w:val="24"/>
          <w:szCs w:val="24"/>
          <w:u w:val="single"/>
          <w:lang w:val="en-US" w:eastAsia="zh-CN"/>
        </w:rPr>
        <w:t xml:space="preserve">  </w:t>
      </w:r>
      <w:r>
        <w:rPr>
          <w:rFonts w:hint="eastAsia" w:ascii="仿宋" w:hAnsi="仿宋" w:eastAsia="仿宋" w:cs="仿宋"/>
          <w:color w:val="auto"/>
          <w:kern w:val="1"/>
          <w:sz w:val="24"/>
          <w:szCs w:val="24"/>
          <w:lang w:val="en-US" w:eastAsia="zh-CN"/>
        </w:rPr>
        <w:t>个日历日内。</w:t>
      </w:r>
    </w:p>
    <w:p w14:paraId="05B6E2D0">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2.如果我方中标（成交），我方将在</w:t>
      </w:r>
      <w:r>
        <w:rPr>
          <w:rFonts w:hint="eastAsia" w:ascii="仿宋" w:hAnsi="仿宋" w:eastAsia="仿宋" w:cs="仿宋"/>
          <w:color w:val="auto"/>
          <w:kern w:val="1"/>
          <w:sz w:val="24"/>
          <w:szCs w:val="24"/>
          <w:lang w:eastAsia="zh-CN"/>
        </w:rPr>
        <w:t>磋商文件</w:t>
      </w:r>
      <w:r>
        <w:rPr>
          <w:rFonts w:hint="eastAsia" w:ascii="仿宋" w:hAnsi="仿宋" w:eastAsia="仿宋" w:cs="仿宋"/>
          <w:color w:val="auto"/>
          <w:kern w:val="1"/>
          <w:sz w:val="24"/>
          <w:szCs w:val="24"/>
        </w:rPr>
        <w:t>规定的时间内签订合同。</w:t>
      </w:r>
    </w:p>
    <w:p w14:paraId="5427E8EE">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3.我方承诺已经具备参加</w:t>
      </w:r>
      <w:r>
        <w:rPr>
          <w:rFonts w:hint="eastAsia" w:ascii="仿宋" w:hAnsi="仿宋" w:eastAsia="仿宋" w:cs="仿宋"/>
          <w:color w:val="auto"/>
          <w:kern w:val="1"/>
          <w:sz w:val="24"/>
          <w:szCs w:val="24"/>
          <w:lang w:val="en-US" w:eastAsia="zh-CN"/>
        </w:rPr>
        <w:t>招标</w:t>
      </w:r>
      <w:r>
        <w:rPr>
          <w:rFonts w:hint="eastAsia" w:ascii="仿宋" w:hAnsi="仿宋" w:eastAsia="仿宋" w:cs="仿宋"/>
          <w:color w:val="auto"/>
          <w:kern w:val="1"/>
          <w:sz w:val="24"/>
          <w:szCs w:val="24"/>
        </w:rPr>
        <w:t>活动的供应商应当具备的条件：</w:t>
      </w:r>
    </w:p>
    <w:p w14:paraId="1A1FC21D">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（1）具有独立承担民事责任的能力；</w:t>
      </w:r>
    </w:p>
    <w:p w14:paraId="4F66893B">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（2）具有良好的商业信誉和健全的财务会计制度；</w:t>
      </w:r>
    </w:p>
    <w:p w14:paraId="2BAB8D34">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（3）具有履行合同所必需的设备和专业技术能力；</w:t>
      </w:r>
    </w:p>
    <w:p w14:paraId="6F54C586">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（4）有依法缴纳税收和社会保障资金的良好记录；</w:t>
      </w:r>
    </w:p>
    <w:p w14:paraId="222AAA61">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（5）参加此项采购活动前三年内，在经营活动中没有重大违法记录。</w:t>
      </w:r>
    </w:p>
    <w:p w14:paraId="59D71916">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4.如果我方成交，我方将按规定履行合同责任义务。保证在合同约定的服务期限内完成招标内容，并确保我方提供服务、质量和数量以及相关服务满足竞争性</w:t>
      </w:r>
      <w:r>
        <w:rPr>
          <w:rFonts w:hint="eastAsia" w:ascii="仿宋" w:hAnsi="仿宋" w:eastAsia="仿宋" w:cs="仿宋"/>
          <w:color w:val="auto"/>
          <w:kern w:val="1"/>
          <w:sz w:val="24"/>
          <w:szCs w:val="24"/>
          <w:lang w:eastAsia="zh-CN"/>
        </w:rPr>
        <w:t>磋商文件</w:t>
      </w:r>
      <w:r>
        <w:rPr>
          <w:rFonts w:hint="eastAsia" w:ascii="仿宋" w:hAnsi="仿宋" w:eastAsia="仿宋" w:cs="仿宋"/>
          <w:color w:val="auto"/>
          <w:kern w:val="1"/>
          <w:sz w:val="24"/>
          <w:szCs w:val="24"/>
        </w:rPr>
        <w:t>的要求。</w:t>
      </w:r>
    </w:p>
    <w:p w14:paraId="2BEA56A2">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5.本投标文件在</w:t>
      </w:r>
      <w:r>
        <w:rPr>
          <w:rFonts w:hint="eastAsia" w:ascii="仿宋" w:hAnsi="仿宋" w:eastAsia="仿宋" w:cs="仿宋"/>
          <w:color w:val="auto"/>
          <w:kern w:val="1"/>
          <w:sz w:val="24"/>
          <w:szCs w:val="24"/>
          <w:lang w:eastAsia="zh-CN"/>
        </w:rPr>
        <w:t>磋商文件</w:t>
      </w:r>
      <w:r>
        <w:rPr>
          <w:rFonts w:hint="eastAsia" w:ascii="仿宋" w:hAnsi="仿宋" w:eastAsia="仿宋" w:cs="仿宋"/>
          <w:color w:val="auto"/>
          <w:kern w:val="1"/>
          <w:sz w:val="24"/>
          <w:szCs w:val="24"/>
        </w:rPr>
        <w:t>规定的投标有效期内对我方具有约束力，如果我方在投标有效期内撤销投标，其谈判保证金将被贵方没收。</w:t>
      </w:r>
    </w:p>
    <w:p w14:paraId="580A3F12">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6.我方已详细阅读</w:t>
      </w:r>
      <w:r>
        <w:rPr>
          <w:rFonts w:hint="eastAsia" w:ascii="仿宋" w:hAnsi="仿宋" w:eastAsia="仿宋" w:cs="仿宋"/>
          <w:color w:val="auto"/>
          <w:kern w:val="1"/>
          <w:sz w:val="24"/>
          <w:szCs w:val="24"/>
          <w:lang w:eastAsia="zh-CN"/>
        </w:rPr>
        <w:t>磋商文件</w:t>
      </w:r>
      <w:r>
        <w:rPr>
          <w:rFonts w:hint="eastAsia" w:ascii="仿宋" w:hAnsi="仿宋" w:eastAsia="仿宋" w:cs="仿宋"/>
          <w:color w:val="auto"/>
          <w:kern w:val="1"/>
          <w:sz w:val="24"/>
          <w:szCs w:val="24"/>
        </w:rPr>
        <w:t>全部内容且完全理解，同意放弃对这方面有不明及误解的权力。若有违反，同意被废除投标资格并接受处罚。</w:t>
      </w:r>
    </w:p>
    <w:p w14:paraId="1C22748D">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7.我方保证投标文件内容无任何虚假、未侵犯他人知识产权。如有虚假，同意废除中标（成交）资格并被没收投标担保，承担因侵犯他人知识产权而由此引起的全部法律责任和经济责任。</w:t>
      </w:r>
    </w:p>
    <w:p w14:paraId="70DE04FC">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8.我方愿意提供贵方可能要求的与投标有关的一切数据或资料，完全理解贵方不一定接受最低投标报价的投标或收到的任何投标。</w:t>
      </w:r>
    </w:p>
    <w:p w14:paraId="1072277E">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9.我方派法定代表人或其授权委托人作为我方代表，负责按时参加开标会并签署与投标有关的相关文件等。</w:t>
      </w:r>
    </w:p>
    <w:p w14:paraId="0661CEA4">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10.我方保证按</w:t>
      </w:r>
      <w:r>
        <w:rPr>
          <w:rFonts w:hint="eastAsia" w:ascii="仿宋" w:hAnsi="仿宋" w:eastAsia="仿宋" w:cs="仿宋"/>
          <w:color w:val="auto"/>
          <w:kern w:val="1"/>
          <w:sz w:val="24"/>
          <w:szCs w:val="24"/>
          <w:lang w:eastAsia="zh-CN"/>
        </w:rPr>
        <w:t>磋商文件</w:t>
      </w:r>
      <w:r>
        <w:rPr>
          <w:rFonts w:hint="eastAsia" w:ascii="仿宋" w:hAnsi="仿宋" w:eastAsia="仿宋" w:cs="仿宋"/>
          <w:color w:val="auto"/>
          <w:kern w:val="1"/>
          <w:sz w:val="24"/>
          <w:szCs w:val="24"/>
        </w:rPr>
        <w:t>及合同约定原则处理因</w:t>
      </w:r>
      <w:r>
        <w:rPr>
          <w:rFonts w:hint="eastAsia" w:ascii="仿宋" w:hAnsi="仿宋" w:eastAsia="仿宋" w:cs="仿宋"/>
          <w:color w:val="auto"/>
          <w:kern w:val="1"/>
          <w:sz w:val="24"/>
          <w:szCs w:val="24"/>
          <w:lang w:eastAsia="zh-CN"/>
        </w:rPr>
        <w:t>招标人</w:t>
      </w:r>
      <w:r>
        <w:rPr>
          <w:rFonts w:hint="eastAsia" w:ascii="仿宋" w:hAnsi="仿宋" w:eastAsia="仿宋" w:cs="仿宋"/>
          <w:color w:val="auto"/>
          <w:kern w:val="1"/>
          <w:sz w:val="24"/>
          <w:szCs w:val="24"/>
        </w:rPr>
        <w:t>原因增加或调整的工作量及其他事宜。</w:t>
      </w:r>
    </w:p>
    <w:p w14:paraId="71411017">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11.如我方中标（成交），我方自愿向</w:t>
      </w:r>
      <w:r>
        <w:rPr>
          <w:rFonts w:hint="eastAsia" w:ascii="仿宋" w:hAnsi="仿宋" w:eastAsia="仿宋" w:cs="仿宋"/>
          <w:color w:val="auto"/>
          <w:kern w:val="1"/>
          <w:sz w:val="24"/>
          <w:szCs w:val="24"/>
          <w:lang w:eastAsia="zh-CN"/>
        </w:rPr>
        <w:t>招标代理机构</w:t>
      </w:r>
      <w:r>
        <w:rPr>
          <w:rFonts w:hint="eastAsia" w:ascii="仿宋" w:hAnsi="仿宋" w:eastAsia="仿宋" w:cs="仿宋"/>
          <w:color w:val="auto"/>
          <w:kern w:val="1"/>
          <w:sz w:val="24"/>
          <w:szCs w:val="24"/>
        </w:rPr>
        <w:t>支付咨询费</w:t>
      </w:r>
      <w:r>
        <w:rPr>
          <w:rFonts w:hint="eastAsia" w:ascii="仿宋" w:hAnsi="仿宋" w:eastAsia="仿宋" w:cs="仿宋"/>
          <w:color w:val="auto"/>
          <w:kern w:val="1"/>
          <w:sz w:val="24"/>
          <w:szCs w:val="24"/>
          <w:lang w:eastAsia="zh-CN"/>
        </w:rPr>
        <w:t>（</w:t>
      </w:r>
      <w:r>
        <w:rPr>
          <w:rFonts w:hint="eastAsia" w:ascii="仿宋" w:hAnsi="仿宋" w:eastAsia="仿宋" w:cs="仿宋"/>
          <w:color w:val="auto"/>
          <w:kern w:val="1"/>
          <w:sz w:val="24"/>
          <w:szCs w:val="24"/>
          <w:lang w:val="en-US" w:eastAsia="zh-CN"/>
        </w:rPr>
        <w:t>如有</w:t>
      </w:r>
      <w:r>
        <w:rPr>
          <w:rFonts w:hint="eastAsia" w:ascii="仿宋" w:hAnsi="仿宋" w:eastAsia="仿宋" w:cs="仿宋"/>
          <w:color w:val="auto"/>
          <w:kern w:val="1"/>
          <w:sz w:val="24"/>
          <w:szCs w:val="24"/>
          <w:lang w:eastAsia="zh-CN"/>
        </w:rPr>
        <w:t>）</w:t>
      </w:r>
      <w:r>
        <w:rPr>
          <w:rFonts w:hint="eastAsia" w:ascii="仿宋" w:hAnsi="仿宋" w:eastAsia="仿宋" w:cs="仿宋"/>
          <w:color w:val="auto"/>
          <w:kern w:val="1"/>
          <w:sz w:val="24"/>
          <w:szCs w:val="24"/>
        </w:rPr>
        <w:t>，并在合同签订后3个工作日内向</w:t>
      </w:r>
      <w:r>
        <w:rPr>
          <w:rFonts w:hint="eastAsia" w:ascii="仿宋" w:hAnsi="仿宋" w:eastAsia="仿宋" w:cs="仿宋"/>
          <w:color w:val="auto"/>
          <w:kern w:val="1"/>
          <w:sz w:val="24"/>
          <w:szCs w:val="24"/>
          <w:lang w:val="en-US" w:eastAsia="zh-CN"/>
        </w:rPr>
        <w:t>招标人或</w:t>
      </w:r>
      <w:r>
        <w:rPr>
          <w:rFonts w:hint="eastAsia" w:ascii="仿宋" w:hAnsi="仿宋" w:eastAsia="仿宋" w:cs="仿宋"/>
          <w:color w:val="auto"/>
          <w:kern w:val="1"/>
          <w:sz w:val="24"/>
          <w:szCs w:val="24"/>
          <w:lang w:eastAsia="zh-CN"/>
        </w:rPr>
        <w:t>招标代理机构</w:t>
      </w:r>
      <w:r>
        <w:rPr>
          <w:rFonts w:hint="eastAsia" w:ascii="仿宋" w:hAnsi="仿宋" w:eastAsia="仿宋" w:cs="仿宋"/>
          <w:color w:val="auto"/>
          <w:kern w:val="1"/>
          <w:sz w:val="24"/>
          <w:szCs w:val="24"/>
        </w:rPr>
        <w:t>提供采购合同原件一份用于采购资料备案工作。</w:t>
      </w:r>
    </w:p>
    <w:p w14:paraId="68132A21">
      <w:pPr>
        <w:spacing w:line="240" w:lineRule="auto"/>
        <w:ind w:firstLine="420"/>
        <w:rPr>
          <w:rFonts w:hint="eastAsia" w:ascii="仿宋" w:hAnsi="仿宋" w:eastAsia="仿宋" w:cs="仿宋"/>
          <w:color w:val="auto"/>
          <w:kern w:val="1"/>
          <w:sz w:val="24"/>
          <w:szCs w:val="24"/>
        </w:rPr>
      </w:pPr>
    </w:p>
    <w:p w14:paraId="424423DB">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供应商：               （盖章）</w:t>
      </w:r>
    </w:p>
    <w:p w14:paraId="4B2069AA">
      <w:pPr>
        <w:spacing w:line="240" w:lineRule="auto"/>
        <w:ind w:firstLine="42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法定代表人：           （盖章）                       </w:t>
      </w:r>
    </w:p>
    <w:p w14:paraId="3582882F">
      <w:pPr>
        <w:spacing w:line="240" w:lineRule="auto"/>
        <w:ind w:firstLine="420"/>
        <w:jc w:val="righ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    日期：年 月 日</w:t>
      </w:r>
    </w:p>
    <w:p w14:paraId="30FDBE87">
      <w:pPr>
        <w:rPr>
          <w:rFonts w:hint="eastAsia" w:ascii="仿宋" w:hAnsi="仿宋" w:eastAsia="仿宋" w:cs="仿宋"/>
        </w:rPr>
      </w:pPr>
      <w:r>
        <w:rPr>
          <w:rFonts w:hint="eastAsia" w:ascii="仿宋" w:hAnsi="仿宋" w:eastAsia="仿宋" w:cs="仿宋"/>
          <w:kern w:val="0"/>
          <w:sz w:val="24"/>
          <w:szCs w:val="24"/>
          <w:shd w:val="clear" w:color="auto" w:fill="FFFFFF" w:themeFill="background1"/>
        </w:rPr>
        <w:br w:type="page"/>
      </w:r>
      <w:bookmarkStart w:id="59" w:name="_Toc26164"/>
      <w:bookmarkStart w:id="60" w:name="_Toc507586169"/>
      <w:bookmarkStart w:id="61" w:name="_Toc38446474"/>
      <w:bookmarkStart w:id="62" w:name="_Toc533503184"/>
    </w:p>
    <w:bookmarkEnd w:id="59"/>
    <w:p w14:paraId="7302B986">
      <w:pPr>
        <w:numPr>
          <w:ilvl w:val="0"/>
          <w:numId w:val="26"/>
        </w:numPr>
        <w:tabs>
          <w:tab w:val="center" w:pos="4832"/>
          <w:tab w:val="left" w:pos="7140"/>
        </w:tabs>
        <w:spacing w:line="360" w:lineRule="auto"/>
        <w:jc w:val="center"/>
        <w:outlineLvl w:val="1"/>
        <w:rPr>
          <w:rFonts w:hint="eastAsia"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t>报   价   一   览   表</w:t>
      </w:r>
    </w:p>
    <w:p w14:paraId="493F7BE5">
      <w:pPr>
        <w:widowControl/>
        <w:shd w:val="clear" w:color="auto" w:fill="FFFFFF"/>
        <w:snapToGrid w:val="0"/>
        <w:spacing w:line="360" w:lineRule="auto"/>
        <w:ind w:firstLine="42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lang w:eastAsia="zh-CN"/>
        </w:rPr>
        <w:t>投标人</w:t>
      </w:r>
      <w:r>
        <w:rPr>
          <w:rFonts w:hint="eastAsia" w:ascii="仿宋" w:hAnsi="仿宋" w:eastAsia="仿宋" w:cs="仿宋"/>
          <w:kern w:val="0"/>
          <w:sz w:val="24"/>
          <w:szCs w:val="24"/>
          <w:shd w:val="clear" w:color="auto" w:fill="FFFFFF" w:themeFill="background1"/>
        </w:rPr>
        <w:t>名称：</w:t>
      </w:r>
    </w:p>
    <w:p w14:paraId="34450D92">
      <w:pPr>
        <w:widowControl/>
        <w:shd w:val="clear" w:color="auto" w:fill="FFFFFF"/>
        <w:snapToGrid w:val="0"/>
        <w:spacing w:line="360" w:lineRule="auto"/>
        <w:ind w:firstLine="42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项目名称： </w:t>
      </w:r>
    </w:p>
    <w:tbl>
      <w:tblPr>
        <w:tblStyle w:val="60"/>
        <w:tblW w:w="8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7"/>
        <w:gridCol w:w="6672"/>
      </w:tblGrid>
      <w:tr w14:paraId="51B8A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27" w:type="dxa"/>
            <w:vAlign w:val="center"/>
          </w:tcPr>
          <w:p w14:paraId="100D48D8">
            <w:pPr>
              <w:widowControl/>
              <w:shd w:val="clear" w:color="auto" w:fill="FFFFFF"/>
              <w:snapToGrid w:val="0"/>
              <w:spacing w:line="360" w:lineRule="auto"/>
              <w:jc w:val="center"/>
              <w:rPr>
                <w:rFonts w:hint="eastAsia" w:ascii="仿宋" w:hAnsi="仿宋" w:eastAsia="仿宋" w:cs="仿宋"/>
                <w:kern w:val="0"/>
                <w:sz w:val="24"/>
                <w:szCs w:val="24"/>
                <w:shd w:val="clear" w:color="auto" w:fill="FFFFFF" w:themeFill="background1"/>
                <w:lang w:eastAsia="zh-CN"/>
              </w:rPr>
            </w:pPr>
            <w:r>
              <w:rPr>
                <w:rFonts w:hint="eastAsia" w:ascii="仿宋" w:hAnsi="仿宋" w:eastAsia="仿宋" w:cs="仿宋"/>
                <w:kern w:val="0"/>
                <w:sz w:val="24"/>
                <w:szCs w:val="24"/>
                <w:shd w:val="clear" w:color="auto" w:fill="FFFFFF" w:themeFill="background1"/>
                <w:lang w:val="en-US" w:eastAsia="zh-CN"/>
              </w:rPr>
              <w:t>投标</w:t>
            </w:r>
            <w:r>
              <w:rPr>
                <w:rFonts w:hint="eastAsia" w:ascii="仿宋" w:hAnsi="仿宋" w:eastAsia="仿宋" w:cs="仿宋"/>
                <w:kern w:val="0"/>
                <w:sz w:val="24"/>
                <w:szCs w:val="24"/>
                <w:shd w:val="clear" w:color="auto" w:fill="FFFFFF" w:themeFill="background1"/>
                <w:lang w:eastAsia="zh-CN"/>
              </w:rPr>
              <w:t>内容</w:t>
            </w:r>
          </w:p>
        </w:tc>
        <w:tc>
          <w:tcPr>
            <w:tcW w:w="6672" w:type="dxa"/>
            <w:vAlign w:val="center"/>
          </w:tcPr>
          <w:p w14:paraId="7F328F83">
            <w:pPr>
              <w:spacing w:line="360" w:lineRule="auto"/>
              <w:jc w:val="center"/>
              <w:rPr>
                <w:rFonts w:hint="eastAsia" w:ascii="仿宋" w:hAnsi="仿宋" w:eastAsia="仿宋" w:cs="仿宋"/>
                <w:bCs/>
                <w:szCs w:val="21"/>
                <w:shd w:val="clear" w:color="auto" w:fill="FFFFFF" w:themeFill="background1"/>
              </w:rPr>
            </w:pPr>
          </w:p>
        </w:tc>
      </w:tr>
      <w:tr w14:paraId="53A1D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27" w:type="dxa"/>
            <w:vAlign w:val="center"/>
          </w:tcPr>
          <w:p w14:paraId="32EBAD94">
            <w:pPr>
              <w:widowControl/>
              <w:shd w:val="clear" w:color="auto" w:fill="FFFFFF"/>
              <w:snapToGrid w:val="0"/>
              <w:spacing w:line="360" w:lineRule="auto"/>
              <w:jc w:val="center"/>
              <w:rPr>
                <w:rFonts w:hint="eastAsia" w:ascii="仿宋" w:hAnsi="仿宋" w:eastAsia="仿宋" w:cs="仿宋"/>
                <w:kern w:val="0"/>
                <w:sz w:val="24"/>
                <w:szCs w:val="24"/>
                <w:shd w:val="clear" w:color="auto" w:fill="FFFFFF" w:themeFill="background1"/>
                <w:lang w:eastAsia="zh-CN"/>
              </w:rPr>
            </w:pPr>
            <w:r>
              <w:rPr>
                <w:rFonts w:hint="eastAsia" w:ascii="仿宋" w:hAnsi="仿宋" w:eastAsia="仿宋" w:cs="仿宋"/>
                <w:kern w:val="0"/>
                <w:sz w:val="24"/>
                <w:szCs w:val="24"/>
                <w:shd w:val="clear" w:color="auto" w:fill="FFFFFF" w:themeFill="background1"/>
                <w:lang w:val="en-US" w:eastAsia="zh-CN"/>
              </w:rPr>
              <w:t>工期</w:t>
            </w:r>
          </w:p>
        </w:tc>
        <w:tc>
          <w:tcPr>
            <w:tcW w:w="6672" w:type="dxa"/>
            <w:vAlign w:val="center"/>
          </w:tcPr>
          <w:p w14:paraId="22D15475">
            <w:pPr>
              <w:spacing w:line="360" w:lineRule="auto"/>
              <w:jc w:val="center"/>
              <w:rPr>
                <w:rFonts w:hint="eastAsia" w:ascii="仿宋" w:hAnsi="仿宋" w:eastAsia="仿宋" w:cs="仿宋"/>
                <w:b/>
                <w:bCs/>
                <w:szCs w:val="21"/>
                <w:shd w:val="clear" w:color="auto" w:fill="FFFFFF" w:themeFill="background1"/>
              </w:rPr>
            </w:pPr>
          </w:p>
        </w:tc>
      </w:tr>
      <w:tr w14:paraId="44DC5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27" w:type="dxa"/>
            <w:vAlign w:val="center"/>
          </w:tcPr>
          <w:p w14:paraId="04175AC4">
            <w:pPr>
              <w:widowControl/>
              <w:shd w:val="clear" w:color="auto" w:fill="FFFFFF"/>
              <w:snapToGrid w:val="0"/>
              <w:spacing w:line="360" w:lineRule="auto"/>
              <w:jc w:val="center"/>
              <w:rPr>
                <w:rFonts w:hint="eastAsia" w:ascii="仿宋" w:hAnsi="仿宋" w:eastAsia="仿宋" w:cs="仿宋"/>
                <w:kern w:val="0"/>
                <w:sz w:val="24"/>
                <w:szCs w:val="24"/>
                <w:shd w:val="clear" w:color="auto" w:fill="FFFFFF" w:themeFill="background1"/>
                <w:lang w:eastAsia="zh-CN"/>
              </w:rPr>
            </w:pPr>
            <w:r>
              <w:rPr>
                <w:rFonts w:hint="eastAsia" w:ascii="仿宋" w:hAnsi="仿宋" w:eastAsia="仿宋" w:cs="仿宋"/>
                <w:kern w:val="0"/>
                <w:sz w:val="24"/>
                <w:szCs w:val="24"/>
                <w:shd w:val="clear" w:color="auto" w:fill="FFFFFF" w:themeFill="background1"/>
                <w:lang w:val="en-US" w:eastAsia="zh-CN"/>
              </w:rPr>
              <w:t>投标报价</w:t>
            </w:r>
          </w:p>
        </w:tc>
        <w:tc>
          <w:tcPr>
            <w:tcW w:w="6672" w:type="dxa"/>
            <w:vAlign w:val="center"/>
          </w:tcPr>
          <w:p w14:paraId="08266AD0">
            <w:pPr>
              <w:spacing w:line="360" w:lineRule="auto"/>
              <w:jc w:val="left"/>
              <w:rPr>
                <w:rFonts w:hint="eastAsia" w:ascii="仿宋" w:hAnsi="仿宋" w:eastAsia="仿宋" w:cs="仿宋"/>
                <w:b w:val="0"/>
                <w:bCs w:val="0"/>
                <w:szCs w:val="21"/>
                <w:shd w:val="clear" w:color="auto" w:fill="FFFFFF" w:themeFill="background1"/>
                <w:lang w:val="en-US" w:eastAsia="zh-CN"/>
              </w:rPr>
            </w:pPr>
            <w:r>
              <w:rPr>
                <w:rFonts w:hint="eastAsia" w:ascii="仿宋" w:hAnsi="仿宋" w:eastAsia="仿宋" w:cs="仿宋"/>
                <w:b w:val="0"/>
                <w:bCs w:val="0"/>
                <w:szCs w:val="21"/>
                <w:shd w:val="clear" w:color="auto" w:fill="FFFFFF" w:themeFill="background1"/>
                <w:lang w:val="en-US" w:eastAsia="zh-CN"/>
              </w:rPr>
              <w:t>小写（元）：</w:t>
            </w:r>
          </w:p>
          <w:p w14:paraId="60089D57">
            <w:pPr>
              <w:spacing w:line="360" w:lineRule="auto"/>
              <w:jc w:val="left"/>
              <w:rPr>
                <w:rFonts w:hint="eastAsia" w:ascii="仿宋" w:hAnsi="仿宋" w:eastAsia="仿宋" w:cs="仿宋"/>
                <w:b/>
                <w:bCs/>
                <w:szCs w:val="21"/>
                <w:shd w:val="clear" w:color="auto" w:fill="FFFFFF" w:themeFill="background1"/>
                <w:lang w:val="en-US" w:eastAsia="zh-CN"/>
              </w:rPr>
            </w:pPr>
            <w:r>
              <w:rPr>
                <w:rFonts w:hint="eastAsia" w:ascii="仿宋" w:hAnsi="仿宋" w:eastAsia="仿宋" w:cs="仿宋"/>
                <w:b w:val="0"/>
                <w:bCs w:val="0"/>
                <w:szCs w:val="21"/>
                <w:shd w:val="clear" w:color="auto" w:fill="FFFFFF" w:themeFill="background1"/>
                <w:lang w:val="en-US" w:eastAsia="zh-CN"/>
              </w:rPr>
              <w:t>大写（元）：</w:t>
            </w:r>
          </w:p>
        </w:tc>
      </w:tr>
      <w:tr w14:paraId="58B06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27" w:type="dxa"/>
            <w:vAlign w:val="center"/>
          </w:tcPr>
          <w:p w14:paraId="5489798E">
            <w:pPr>
              <w:spacing w:line="360" w:lineRule="auto"/>
              <w:jc w:val="center"/>
              <w:rPr>
                <w:rFonts w:hint="eastAsia" w:ascii="仿宋" w:hAnsi="仿宋" w:eastAsia="仿宋" w:cs="仿宋"/>
                <w:bCs/>
                <w:szCs w:val="21"/>
                <w:shd w:val="clear" w:color="auto" w:fill="FFFFFF" w:themeFill="background1"/>
                <w:lang w:eastAsia="zh-CN"/>
              </w:rPr>
            </w:pPr>
            <w:r>
              <w:rPr>
                <w:rFonts w:hint="eastAsia" w:ascii="仿宋" w:hAnsi="仿宋" w:eastAsia="仿宋" w:cs="仿宋"/>
                <w:bCs/>
                <w:szCs w:val="21"/>
                <w:shd w:val="clear" w:color="auto" w:fill="FFFFFF" w:themeFill="background1"/>
                <w:lang w:val="en-US" w:eastAsia="zh-CN"/>
              </w:rPr>
              <w:t>备注</w:t>
            </w:r>
          </w:p>
        </w:tc>
        <w:tc>
          <w:tcPr>
            <w:tcW w:w="6672" w:type="dxa"/>
            <w:vAlign w:val="center"/>
          </w:tcPr>
          <w:p w14:paraId="58E15CC2">
            <w:pPr>
              <w:spacing w:line="360" w:lineRule="auto"/>
              <w:jc w:val="center"/>
              <w:rPr>
                <w:rFonts w:hint="eastAsia" w:ascii="仿宋" w:hAnsi="仿宋" w:eastAsia="仿宋" w:cs="仿宋"/>
                <w:b/>
                <w:bCs/>
                <w:szCs w:val="21"/>
                <w:shd w:val="clear" w:color="auto" w:fill="FFFFFF" w:themeFill="background1"/>
              </w:rPr>
            </w:pPr>
          </w:p>
        </w:tc>
      </w:tr>
    </w:tbl>
    <w:p w14:paraId="09F8D53A">
      <w:pPr>
        <w:spacing w:line="360" w:lineRule="auto"/>
        <w:rPr>
          <w:rFonts w:hint="eastAsia" w:ascii="仿宋" w:hAnsi="仿宋" w:eastAsia="仿宋" w:cs="仿宋"/>
          <w:sz w:val="24"/>
          <w:szCs w:val="24"/>
          <w:shd w:val="clear" w:color="auto" w:fill="FFFFFF" w:themeFill="background1"/>
        </w:rPr>
      </w:pPr>
    </w:p>
    <w:p w14:paraId="60753019">
      <w:pPr>
        <w:spacing w:line="360" w:lineRule="auto"/>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备注：</w:t>
      </w:r>
    </w:p>
    <w:p w14:paraId="0AC32AF1">
      <w:pPr>
        <w:spacing w:line="360" w:lineRule="auto"/>
        <w:jc w:val="left"/>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1、投标函、</w:t>
      </w:r>
      <w:r>
        <w:rPr>
          <w:rFonts w:hint="eastAsia" w:ascii="仿宋" w:hAnsi="仿宋" w:eastAsia="仿宋" w:cs="仿宋"/>
          <w:sz w:val="24"/>
          <w:szCs w:val="24"/>
          <w:shd w:val="clear" w:color="auto" w:fill="FFFFFF" w:themeFill="background1"/>
          <w:lang w:eastAsia="zh-CN"/>
        </w:rPr>
        <w:t>投标价格</w:t>
      </w:r>
      <w:r>
        <w:rPr>
          <w:rFonts w:hint="eastAsia" w:ascii="仿宋" w:hAnsi="仿宋" w:eastAsia="仿宋" w:cs="仿宋"/>
          <w:sz w:val="24"/>
          <w:szCs w:val="24"/>
          <w:shd w:val="clear" w:color="auto" w:fill="FFFFFF" w:themeFill="background1"/>
        </w:rPr>
        <w:t>明细表报价不得修改，否则投标文件将被认定为无效。</w:t>
      </w:r>
    </w:p>
    <w:p w14:paraId="7C531CB0">
      <w:pPr>
        <w:spacing w:line="360" w:lineRule="auto"/>
        <w:jc w:val="left"/>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2、</w:t>
      </w:r>
      <w:r>
        <w:rPr>
          <w:rFonts w:hint="eastAsia" w:ascii="仿宋" w:hAnsi="仿宋" w:eastAsia="仿宋" w:cs="仿宋"/>
          <w:sz w:val="24"/>
          <w:szCs w:val="24"/>
          <w:shd w:val="clear" w:color="auto" w:fill="FFFFFF" w:themeFill="background1"/>
          <w:lang w:eastAsia="zh-CN"/>
        </w:rPr>
        <w:t>投标价格</w:t>
      </w:r>
      <w:r>
        <w:rPr>
          <w:rFonts w:hint="eastAsia" w:ascii="仿宋" w:hAnsi="仿宋" w:eastAsia="仿宋" w:cs="仿宋"/>
          <w:sz w:val="24"/>
          <w:szCs w:val="24"/>
          <w:shd w:val="clear" w:color="auto" w:fill="FFFFFF" w:themeFill="background1"/>
        </w:rPr>
        <w:t>应包括供应商履行本项目合同（如果中标）所必须的所有成本费用和中标人应承担的一切税费，包括但不仅限于必要资料、办公、交通、保险、人员、差旅、税费、全过程的管理费用等一切费用。未列和没有填写的项目费用，</w:t>
      </w:r>
      <w:r>
        <w:rPr>
          <w:rFonts w:hint="eastAsia" w:ascii="仿宋" w:hAnsi="仿宋" w:eastAsia="仿宋" w:cs="仿宋"/>
          <w:sz w:val="24"/>
          <w:szCs w:val="24"/>
          <w:shd w:val="clear" w:color="auto" w:fill="FFFFFF" w:themeFill="background1"/>
          <w:lang w:eastAsia="zh-CN"/>
        </w:rPr>
        <w:t>招标人</w:t>
      </w:r>
      <w:r>
        <w:rPr>
          <w:rFonts w:hint="eastAsia" w:ascii="仿宋" w:hAnsi="仿宋" w:eastAsia="仿宋" w:cs="仿宋"/>
          <w:sz w:val="24"/>
          <w:szCs w:val="24"/>
          <w:shd w:val="clear" w:color="auto" w:fill="FFFFFF" w:themeFill="background1"/>
        </w:rPr>
        <w:t>将视为已包括在</w:t>
      </w:r>
      <w:r>
        <w:rPr>
          <w:rFonts w:hint="eastAsia" w:ascii="仿宋" w:hAnsi="仿宋" w:eastAsia="仿宋" w:cs="仿宋"/>
          <w:sz w:val="24"/>
          <w:szCs w:val="24"/>
          <w:shd w:val="clear" w:color="auto" w:fill="FFFFFF" w:themeFill="background1"/>
          <w:lang w:eastAsia="zh-CN"/>
        </w:rPr>
        <w:t>投标价格</w:t>
      </w:r>
      <w:r>
        <w:rPr>
          <w:rFonts w:hint="eastAsia" w:ascii="仿宋" w:hAnsi="仿宋" w:eastAsia="仿宋" w:cs="仿宋"/>
          <w:sz w:val="24"/>
          <w:szCs w:val="24"/>
          <w:shd w:val="clear" w:color="auto" w:fill="FFFFFF" w:themeFill="background1"/>
        </w:rPr>
        <w:t>中。</w:t>
      </w:r>
    </w:p>
    <w:p w14:paraId="1B809489">
      <w:pPr>
        <w:spacing w:line="360" w:lineRule="auto"/>
        <w:jc w:val="left"/>
        <w:rPr>
          <w:rFonts w:hint="eastAsia" w:ascii="仿宋" w:hAnsi="仿宋" w:eastAsia="仿宋" w:cs="仿宋"/>
          <w:sz w:val="24"/>
          <w:szCs w:val="24"/>
          <w:shd w:val="clear" w:color="auto" w:fill="FFFFFF" w:themeFill="background1"/>
        </w:rPr>
      </w:pPr>
    </w:p>
    <w:p w14:paraId="2ECF0457">
      <w:pPr>
        <w:pStyle w:val="28"/>
        <w:rPr>
          <w:rFonts w:hint="eastAsia" w:ascii="仿宋" w:hAnsi="仿宋" w:eastAsia="仿宋" w:cs="仿宋"/>
        </w:rPr>
      </w:pPr>
    </w:p>
    <w:p w14:paraId="56E65CC3">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5E8198E7">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2CD3BD9F">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521E3F39">
      <w:pPr>
        <w:widowControl/>
        <w:shd w:val="clear" w:color="auto" w:fill="FFFFFF"/>
        <w:snapToGrid w:val="0"/>
        <w:spacing w:line="360" w:lineRule="auto"/>
        <w:ind w:firstLine="42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6D6C4BF7">
      <w:pPr>
        <w:widowControl/>
        <w:spacing w:line="360" w:lineRule="auto"/>
        <w:jc w:val="left"/>
        <w:rPr>
          <w:rFonts w:hint="eastAsia" w:ascii="仿宋" w:hAnsi="仿宋" w:eastAsia="仿宋" w:cs="仿宋"/>
          <w:b/>
          <w:bCs/>
          <w:kern w:val="36"/>
          <w:sz w:val="24"/>
          <w:szCs w:val="24"/>
          <w:shd w:val="clear" w:color="auto" w:fill="FFFFFF" w:themeFill="background1"/>
        </w:rPr>
      </w:pPr>
      <w:r>
        <w:rPr>
          <w:rFonts w:hint="eastAsia" w:ascii="仿宋" w:hAnsi="仿宋" w:eastAsia="仿宋" w:cs="仿宋"/>
          <w:b/>
          <w:bCs/>
          <w:kern w:val="36"/>
          <w:sz w:val="24"/>
          <w:szCs w:val="24"/>
          <w:shd w:val="clear" w:color="auto" w:fill="FFFFFF" w:themeFill="background1"/>
        </w:rPr>
        <w:br w:type="page"/>
      </w:r>
    </w:p>
    <w:p w14:paraId="127B9D8C">
      <w:pPr>
        <w:widowControl/>
        <w:spacing w:line="360" w:lineRule="auto"/>
        <w:jc w:val="left"/>
        <w:rPr>
          <w:rFonts w:hint="eastAsia" w:ascii="仿宋" w:hAnsi="仿宋" w:eastAsia="仿宋" w:cs="仿宋"/>
          <w:b/>
          <w:bCs/>
          <w:kern w:val="36"/>
          <w:sz w:val="24"/>
          <w:szCs w:val="24"/>
          <w:shd w:val="clear" w:color="auto" w:fill="FFFFFF" w:themeFill="background1"/>
          <w:lang w:val="en-US" w:eastAsia="zh-CN"/>
        </w:rPr>
      </w:pPr>
      <w:r>
        <w:rPr>
          <w:rFonts w:hint="eastAsia" w:ascii="仿宋" w:hAnsi="仿宋" w:eastAsia="仿宋" w:cs="仿宋"/>
          <w:b/>
          <w:bCs/>
          <w:kern w:val="36"/>
          <w:sz w:val="24"/>
          <w:szCs w:val="24"/>
          <w:shd w:val="clear" w:color="auto" w:fill="FFFFFF" w:themeFill="background1"/>
          <w:lang w:val="en-US" w:eastAsia="zh-CN"/>
        </w:rPr>
        <w:t>附件：报价明细表</w:t>
      </w:r>
    </w:p>
    <w:p w14:paraId="7D2FFC58">
      <w:pPr>
        <w:widowControl/>
        <w:spacing w:line="360" w:lineRule="auto"/>
        <w:jc w:val="left"/>
        <w:rPr>
          <w:rFonts w:hint="eastAsia" w:ascii="仿宋" w:hAnsi="仿宋" w:eastAsia="仿宋" w:cs="仿宋"/>
          <w:b w:val="0"/>
          <w:bCs w:val="0"/>
          <w:kern w:val="36"/>
          <w:sz w:val="24"/>
          <w:szCs w:val="24"/>
          <w:shd w:val="clear" w:color="auto" w:fill="FFFFFF" w:themeFill="background1"/>
          <w:lang w:val="en-US" w:eastAsia="zh-CN"/>
        </w:rPr>
      </w:pPr>
      <w:r>
        <w:rPr>
          <w:rFonts w:hint="eastAsia" w:ascii="仿宋" w:hAnsi="仿宋" w:eastAsia="仿宋" w:cs="仿宋"/>
          <w:b w:val="0"/>
          <w:bCs w:val="0"/>
          <w:kern w:val="36"/>
          <w:sz w:val="24"/>
          <w:szCs w:val="24"/>
          <w:shd w:val="clear" w:color="auto" w:fill="FFFFFF" w:themeFill="background1"/>
          <w:lang w:val="en-US" w:eastAsia="zh-CN"/>
        </w:rPr>
        <w:t>请供应商根据清单自行编写，格式自拟</w:t>
      </w:r>
    </w:p>
    <w:p w14:paraId="725E7B56">
      <w:pPr>
        <w:rPr>
          <w:rFonts w:hint="eastAsia" w:ascii="仿宋" w:hAnsi="仿宋" w:eastAsia="仿宋" w:cs="仿宋"/>
          <w:b/>
          <w:bCs/>
          <w:kern w:val="36"/>
          <w:sz w:val="24"/>
          <w:szCs w:val="24"/>
          <w:shd w:val="clear" w:color="auto" w:fill="FFFFFF" w:themeFill="background1"/>
          <w:lang w:val="en-US" w:eastAsia="zh-CN"/>
        </w:rPr>
      </w:pPr>
      <w:r>
        <w:rPr>
          <w:rFonts w:hint="eastAsia" w:ascii="仿宋" w:hAnsi="仿宋" w:eastAsia="仿宋" w:cs="仿宋"/>
          <w:b/>
          <w:bCs/>
          <w:kern w:val="36"/>
          <w:sz w:val="24"/>
          <w:szCs w:val="24"/>
          <w:shd w:val="clear" w:color="auto" w:fill="FFFFFF" w:themeFill="background1"/>
          <w:lang w:val="en-US" w:eastAsia="zh-CN"/>
        </w:rPr>
        <w:br w:type="page"/>
      </w:r>
    </w:p>
    <w:p w14:paraId="6EAB2FE6">
      <w:pPr>
        <w:tabs>
          <w:tab w:val="center" w:pos="4832"/>
          <w:tab w:val="left" w:pos="7140"/>
        </w:tabs>
        <w:spacing w:line="360" w:lineRule="auto"/>
        <w:jc w:val="center"/>
        <w:outlineLvl w:val="1"/>
        <w:rPr>
          <w:rFonts w:hint="eastAsia" w:ascii="仿宋" w:hAnsi="仿宋" w:eastAsia="仿宋" w:cs="仿宋"/>
          <w:kern w:val="0"/>
          <w:sz w:val="24"/>
          <w:szCs w:val="24"/>
          <w:shd w:val="clear" w:color="auto" w:fill="FFFFFF" w:themeFill="background1"/>
        </w:rPr>
      </w:pPr>
      <w:bookmarkStart w:id="63" w:name="_Toc9359"/>
      <w:bookmarkStart w:id="64" w:name="_Toc159772016"/>
      <w:bookmarkStart w:id="65" w:name="_Toc10230"/>
      <w:r>
        <w:rPr>
          <w:rFonts w:hint="eastAsia" w:ascii="仿宋" w:hAnsi="仿宋" w:eastAsia="仿宋" w:cs="仿宋"/>
          <w:b/>
          <w:sz w:val="24"/>
          <w:szCs w:val="24"/>
          <w:shd w:val="clear" w:color="auto" w:fill="FFFFFF" w:themeFill="background1"/>
        </w:rPr>
        <w:t>三、商务条款偏离表</w:t>
      </w:r>
      <w:bookmarkEnd w:id="60"/>
      <w:bookmarkEnd w:id="61"/>
      <w:bookmarkEnd w:id="62"/>
      <w:bookmarkEnd w:id="63"/>
      <w:bookmarkEnd w:id="64"/>
      <w:bookmarkEnd w:id="65"/>
    </w:p>
    <w:tbl>
      <w:tblPr>
        <w:tblStyle w:val="6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50179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8597D6C">
            <w:pP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序号</w:t>
            </w:r>
          </w:p>
        </w:tc>
        <w:tc>
          <w:tcPr>
            <w:tcW w:w="1814" w:type="dxa"/>
            <w:vAlign w:val="center"/>
          </w:tcPr>
          <w:p w14:paraId="5C2D5D3E">
            <w:pP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lang w:eastAsia="zh-CN"/>
              </w:rPr>
              <w:t>磋商文件</w:t>
            </w:r>
            <w:r>
              <w:rPr>
                <w:rFonts w:hint="eastAsia" w:ascii="仿宋" w:hAnsi="仿宋" w:eastAsia="仿宋" w:cs="仿宋"/>
                <w:bCs/>
                <w:szCs w:val="21"/>
                <w:shd w:val="clear" w:color="auto" w:fill="FFFFFF" w:themeFill="background1"/>
              </w:rPr>
              <w:t>条目号</w:t>
            </w:r>
          </w:p>
        </w:tc>
        <w:tc>
          <w:tcPr>
            <w:tcW w:w="2083" w:type="dxa"/>
            <w:vAlign w:val="center"/>
          </w:tcPr>
          <w:p w14:paraId="535EF887">
            <w:pP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lang w:eastAsia="zh-CN"/>
              </w:rPr>
              <w:t>磋商文件</w:t>
            </w:r>
            <w:r>
              <w:rPr>
                <w:rFonts w:hint="eastAsia" w:ascii="仿宋" w:hAnsi="仿宋" w:eastAsia="仿宋" w:cs="仿宋"/>
                <w:bCs/>
                <w:szCs w:val="21"/>
                <w:shd w:val="clear" w:color="auto" w:fill="FFFFFF" w:themeFill="background1"/>
              </w:rPr>
              <w:t>商务条款</w:t>
            </w:r>
          </w:p>
        </w:tc>
        <w:tc>
          <w:tcPr>
            <w:tcW w:w="2182" w:type="dxa"/>
            <w:vAlign w:val="center"/>
          </w:tcPr>
          <w:p w14:paraId="7D71272F">
            <w:pP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投标文件商务条款</w:t>
            </w:r>
          </w:p>
        </w:tc>
        <w:tc>
          <w:tcPr>
            <w:tcW w:w="1155" w:type="dxa"/>
            <w:vAlign w:val="center"/>
          </w:tcPr>
          <w:p w14:paraId="78F93599">
            <w:pP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偏离</w:t>
            </w:r>
          </w:p>
        </w:tc>
        <w:tc>
          <w:tcPr>
            <w:tcW w:w="1219" w:type="dxa"/>
            <w:vAlign w:val="center"/>
          </w:tcPr>
          <w:p w14:paraId="0B8A34C8">
            <w:pP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说明</w:t>
            </w:r>
          </w:p>
        </w:tc>
      </w:tr>
      <w:tr w14:paraId="4A645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4D8A4D1">
            <w:pPr>
              <w:spacing w:line="360" w:lineRule="auto"/>
              <w:jc w:val="center"/>
              <w:rPr>
                <w:rFonts w:hint="eastAsia" w:ascii="仿宋" w:hAnsi="仿宋" w:eastAsia="仿宋" w:cs="仿宋"/>
                <w:b/>
                <w:bCs/>
                <w:szCs w:val="21"/>
                <w:shd w:val="clear" w:color="auto" w:fill="FFFFFF" w:themeFill="background1"/>
              </w:rPr>
            </w:pPr>
          </w:p>
        </w:tc>
        <w:tc>
          <w:tcPr>
            <w:tcW w:w="1814" w:type="dxa"/>
            <w:vAlign w:val="center"/>
          </w:tcPr>
          <w:p w14:paraId="7637A7A3">
            <w:pPr>
              <w:spacing w:line="360" w:lineRule="auto"/>
              <w:jc w:val="center"/>
              <w:rPr>
                <w:rFonts w:hint="eastAsia" w:ascii="仿宋" w:hAnsi="仿宋" w:eastAsia="仿宋" w:cs="仿宋"/>
                <w:b/>
                <w:bCs/>
                <w:szCs w:val="21"/>
                <w:shd w:val="clear" w:color="auto" w:fill="FFFFFF" w:themeFill="background1"/>
              </w:rPr>
            </w:pPr>
          </w:p>
        </w:tc>
        <w:tc>
          <w:tcPr>
            <w:tcW w:w="2083" w:type="dxa"/>
            <w:vAlign w:val="center"/>
          </w:tcPr>
          <w:p w14:paraId="5026FD84">
            <w:pPr>
              <w:spacing w:line="360" w:lineRule="auto"/>
              <w:jc w:val="center"/>
              <w:rPr>
                <w:rFonts w:hint="eastAsia" w:ascii="仿宋" w:hAnsi="仿宋" w:eastAsia="仿宋" w:cs="仿宋"/>
                <w:b/>
                <w:bCs/>
                <w:szCs w:val="21"/>
                <w:shd w:val="clear" w:color="auto" w:fill="FFFFFF" w:themeFill="background1"/>
              </w:rPr>
            </w:pPr>
          </w:p>
        </w:tc>
        <w:tc>
          <w:tcPr>
            <w:tcW w:w="2182" w:type="dxa"/>
            <w:vAlign w:val="center"/>
          </w:tcPr>
          <w:p w14:paraId="02D8A0FA">
            <w:pPr>
              <w:spacing w:line="360" w:lineRule="auto"/>
              <w:jc w:val="center"/>
              <w:rPr>
                <w:rFonts w:hint="eastAsia" w:ascii="仿宋" w:hAnsi="仿宋" w:eastAsia="仿宋" w:cs="仿宋"/>
                <w:b/>
                <w:bCs/>
                <w:szCs w:val="21"/>
                <w:shd w:val="clear" w:color="auto" w:fill="FFFFFF" w:themeFill="background1"/>
              </w:rPr>
            </w:pPr>
          </w:p>
        </w:tc>
        <w:tc>
          <w:tcPr>
            <w:tcW w:w="1155" w:type="dxa"/>
            <w:vAlign w:val="center"/>
          </w:tcPr>
          <w:p w14:paraId="4BA43923">
            <w:pPr>
              <w:spacing w:line="360" w:lineRule="auto"/>
              <w:jc w:val="center"/>
              <w:rPr>
                <w:rFonts w:hint="eastAsia" w:ascii="仿宋" w:hAnsi="仿宋" w:eastAsia="仿宋" w:cs="仿宋"/>
                <w:b/>
                <w:bCs/>
                <w:szCs w:val="21"/>
                <w:shd w:val="clear" w:color="auto" w:fill="FFFFFF" w:themeFill="background1"/>
              </w:rPr>
            </w:pPr>
          </w:p>
        </w:tc>
        <w:tc>
          <w:tcPr>
            <w:tcW w:w="1219" w:type="dxa"/>
            <w:vAlign w:val="center"/>
          </w:tcPr>
          <w:p w14:paraId="7630D4E5">
            <w:pPr>
              <w:spacing w:line="360" w:lineRule="auto"/>
              <w:jc w:val="center"/>
              <w:rPr>
                <w:rFonts w:hint="eastAsia" w:ascii="仿宋" w:hAnsi="仿宋" w:eastAsia="仿宋" w:cs="仿宋"/>
                <w:b/>
                <w:bCs/>
                <w:szCs w:val="21"/>
                <w:shd w:val="clear" w:color="auto" w:fill="FFFFFF" w:themeFill="background1"/>
              </w:rPr>
            </w:pPr>
          </w:p>
        </w:tc>
      </w:tr>
      <w:tr w14:paraId="6AFAF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740C907">
            <w:pPr>
              <w:spacing w:line="360" w:lineRule="auto"/>
              <w:jc w:val="center"/>
              <w:rPr>
                <w:rFonts w:hint="eastAsia" w:ascii="仿宋" w:hAnsi="仿宋" w:eastAsia="仿宋" w:cs="仿宋"/>
                <w:b/>
                <w:bCs/>
                <w:szCs w:val="21"/>
                <w:shd w:val="clear" w:color="auto" w:fill="FFFFFF" w:themeFill="background1"/>
              </w:rPr>
            </w:pPr>
          </w:p>
        </w:tc>
        <w:tc>
          <w:tcPr>
            <w:tcW w:w="1814" w:type="dxa"/>
            <w:vAlign w:val="center"/>
          </w:tcPr>
          <w:p w14:paraId="5B6CBF8C">
            <w:pPr>
              <w:spacing w:line="360" w:lineRule="auto"/>
              <w:jc w:val="center"/>
              <w:rPr>
                <w:rFonts w:hint="eastAsia" w:ascii="仿宋" w:hAnsi="仿宋" w:eastAsia="仿宋" w:cs="仿宋"/>
                <w:b/>
                <w:bCs/>
                <w:szCs w:val="21"/>
                <w:shd w:val="clear" w:color="auto" w:fill="FFFFFF" w:themeFill="background1"/>
              </w:rPr>
            </w:pPr>
          </w:p>
        </w:tc>
        <w:tc>
          <w:tcPr>
            <w:tcW w:w="2083" w:type="dxa"/>
            <w:vAlign w:val="center"/>
          </w:tcPr>
          <w:p w14:paraId="75FD4BED">
            <w:pPr>
              <w:spacing w:line="360" w:lineRule="auto"/>
              <w:jc w:val="center"/>
              <w:rPr>
                <w:rFonts w:hint="eastAsia" w:ascii="仿宋" w:hAnsi="仿宋" w:eastAsia="仿宋" w:cs="仿宋"/>
                <w:b/>
                <w:bCs/>
                <w:szCs w:val="21"/>
                <w:shd w:val="clear" w:color="auto" w:fill="FFFFFF" w:themeFill="background1"/>
              </w:rPr>
            </w:pPr>
          </w:p>
        </w:tc>
        <w:tc>
          <w:tcPr>
            <w:tcW w:w="2182" w:type="dxa"/>
            <w:vAlign w:val="center"/>
          </w:tcPr>
          <w:p w14:paraId="1156BCC9">
            <w:pPr>
              <w:spacing w:line="360" w:lineRule="auto"/>
              <w:jc w:val="center"/>
              <w:rPr>
                <w:rFonts w:hint="eastAsia" w:ascii="仿宋" w:hAnsi="仿宋" w:eastAsia="仿宋" w:cs="仿宋"/>
                <w:b/>
                <w:bCs/>
                <w:szCs w:val="21"/>
                <w:shd w:val="clear" w:color="auto" w:fill="FFFFFF" w:themeFill="background1"/>
              </w:rPr>
            </w:pPr>
          </w:p>
        </w:tc>
        <w:tc>
          <w:tcPr>
            <w:tcW w:w="1155" w:type="dxa"/>
            <w:vAlign w:val="center"/>
          </w:tcPr>
          <w:p w14:paraId="47951DE5">
            <w:pPr>
              <w:spacing w:line="360" w:lineRule="auto"/>
              <w:jc w:val="center"/>
              <w:rPr>
                <w:rFonts w:hint="eastAsia" w:ascii="仿宋" w:hAnsi="仿宋" w:eastAsia="仿宋" w:cs="仿宋"/>
                <w:b/>
                <w:bCs/>
                <w:szCs w:val="21"/>
                <w:shd w:val="clear" w:color="auto" w:fill="FFFFFF" w:themeFill="background1"/>
              </w:rPr>
            </w:pPr>
          </w:p>
        </w:tc>
        <w:tc>
          <w:tcPr>
            <w:tcW w:w="1219" w:type="dxa"/>
            <w:vAlign w:val="center"/>
          </w:tcPr>
          <w:p w14:paraId="3EA8C0D8">
            <w:pPr>
              <w:spacing w:line="360" w:lineRule="auto"/>
              <w:jc w:val="center"/>
              <w:rPr>
                <w:rFonts w:hint="eastAsia" w:ascii="仿宋" w:hAnsi="仿宋" w:eastAsia="仿宋" w:cs="仿宋"/>
                <w:b/>
                <w:bCs/>
                <w:szCs w:val="21"/>
                <w:shd w:val="clear" w:color="auto" w:fill="FFFFFF" w:themeFill="background1"/>
              </w:rPr>
            </w:pPr>
          </w:p>
        </w:tc>
      </w:tr>
      <w:tr w14:paraId="02E03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8348A76">
            <w:pPr>
              <w:spacing w:line="360" w:lineRule="auto"/>
              <w:jc w:val="center"/>
              <w:rPr>
                <w:rFonts w:hint="eastAsia" w:ascii="仿宋" w:hAnsi="仿宋" w:eastAsia="仿宋" w:cs="仿宋"/>
                <w:b/>
                <w:bCs/>
                <w:szCs w:val="21"/>
                <w:shd w:val="clear" w:color="auto" w:fill="FFFFFF" w:themeFill="background1"/>
              </w:rPr>
            </w:pPr>
          </w:p>
        </w:tc>
        <w:tc>
          <w:tcPr>
            <w:tcW w:w="1814" w:type="dxa"/>
            <w:vAlign w:val="center"/>
          </w:tcPr>
          <w:p w14:paraId="52B0926E">
            <w:pPr>
              <w:spacing w:line="360" w:lineRule="auto"/>
              <w:jc w:val="center"/>
              <w:rPr>
                <w:rFonts w:hint="eastAsia" w:ascii="仿宋" w:hAnsi="仿宋" w:eastAsia="仿宋" w:cs="仿宋"/>
                <w:b/>
                <w:bCs/>
                <w:szCs w:val="21"/>
                <w:shd w:val="clear" w:color="auto" w:fill="FFFFFF" w:themeFill="background1"/>
              </w:rPr>
            </w:pPr>
          </w:p>
        </w:tc>
        <w:tc>
          <w:tcPr>
            <w:tcW w:w="2083" w:type="dxa"/>
            <w:vAlign w:val="center"/>
          </w:tcPr>
          <w:p w14:paraId="5AEE5D53">
            <w:pPr>
              <w:spacing w:line="360" w:lineRule="auto"/>
              <w:jc w:val="center"/>
              <w:rPr>
                <w:rFonts w:hint="eastAsia" w:ascii="仿宋" w:hAnsi="仿宋" w:eastAsia="仿宋" w:cs="仿宋"/>
                <w:b/>
                <w:bCs/>
                <w:szCs w:val="21"/>
                <w:shd w:val="clear" w:color="auto" w:fill="FFFFFF" w:themeFill="background1"/>
              </w:rPr>
            </w:pPr>
          </w:p>
        </w:tc>
        <w:tc>
          <w:tcPr>
            <w:tcW w:w="2182" w:type="dxa"/>
            <w:vAlign w:val="center"/>
          </w:tcPr>
          <w:p w14:paraId="057F316B">
            <w:pPr>
              <w:spacing w:line="360" w:lineRule="auto"/>
              <w:jc w:val="center"/>
              <w:rPr>
                <w:rFonts w:hint="eastAsia" w:ascii="仿宋" w:hAnsi="仿宋" w:eastAsia="仿宋" w:cs="仿宋"/>
                <w:b/>
                <w:bCs/>
                <w:szCs w:val="21"/>
                <w:shd w:val="clear" w:color="auto" w:fill="FFFFFF" w:themeFill="background1"/>
              </w:rPr>
            </w:pPr>
          </w:p>
        </w:tc>
        <w:tc>
          <w:tcPr>
            <w:tcW w:w="1155" w:type="dxa"/>
            <w:vAlign w:val="center"/>
          </w:tcPr>
          <w:p w14:paraId="7B977770">
            <w:pPr>
              <w:spacing w:line="360" w:lineRule="auto"/>
              <w:jc w:val="center"/>
              <w:rPr>
                <w:rFonts w:hint="eastAsia" w:ascii="仿宋" w:hAnsi="仿宋" w:eastAsia="仿宋" w:cs="仿宋"/>
                <w:b/>
                <w:bCs/>
                <w:szCs w:val="21"/>
                <w:shd w:val="clear" w:color="auto" w:fill="FFFFFF" w:themeFill="background1"/>
              </w:rPr>
            </w:pPr>
          </w:p>
        </w:tc>
        <w:tc>
          <w:tcPr>
            <w:tcW w:w="1219" w:type="dxa"/>
            <w:vAlign w:val="center"/>
          </w:tcPr>
          <w:p w14:paraId="7CCDEBE9">
            <w:pPr>
              <w:spacing w:line="360" w:lineRule="auto"/>
              <w:jc w:val="center"/>
              <w:rPr>
                <w:rFonts w:hint="eastAsia" w:ascii="仿宋" w:hAnsi="仿宋" w:eastAsia="仿宋" w:cs="仿宋"/>
                <w:b/>
                <w:bCs/>
                <w:szCs w:val="21"/>
                <w:shd w:val="clear" w:color="auto" w:fill="FFFFFF" w:themeFill="background1"/>
              </w:rPr>
            </w:pPr>
          </w:p>
        </w:tc>
      </w:tr>
      <w:tr w14:paraId="03FC3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F8F71D2">
            <w:pPr>
              <w:spacing w:line="360" w:lineRule="auto"/>
              <w:jc w:val="center"/>
              <w:rPr>
                <w:rFonts w:hint="eastAsia" w:ascii="仿宋" w:hAnsi="仿宋" w:eastAsia="仿宋" w:cs="仿宋"/>
                <w:b/>
                <w:bCs/>
                <w:szCs w:val="21"/>
                <w:shd w:val="clear" w:color="auto" w:fill="FFFFFF" w:themeFill="background1"/>
              </w:rPr>
            </w:pPr>
          </w:p>
        </w:tc>
        <w:tc>
          <w:tcPr>
            <w:tcW w:w="1814" w:type="dxa"/>
            <w:vAlign w:val="center"/>
          </w:tcPr>
          <w:p w14:paraId="6D0E77EE">
            <w:pPr>
              <w:spacing w:line="360" w:lineRule="auto"/>
              <w:jc w:val="center"/>
              <w:rPr>
                <w:rFonts w:hint="eastAsia" w:ascii="仿宋" w:hAnsi="仿宋" w:eastAsia="仿宋" w:cs="仿宋"/>
                <w:b/>
                <w:bCs/>
                <w:szCs w:val="21"/>
                <w:shd w:val="clear" w:color="auto" w:fill="FFFFFF" w:themeFill="background1"/>
              </w:rPr>
            </w:pPr>
          </w:p>
        </w:tc>
        <w:tc>
          <w:tcPr>
            <w:tcW w:w="2083" w:type="dxa"/>
            <w:vAlign w:val="center"/>
          </w:tcPr>
          <w:p w14:paraId="5F1BD2EE">
            <w:pPr>
              <w:spacing w:line="360" w:lineRule="auto"/>
              <w:jc w:val="center"/>
              <w:rPr>
                <w:rFonts w:hint="eastAsia" w:ascii="仿宋" w:hAnsi="仿宋" w:eastAsia="仿宋" w:cs="仿宋"/>
                <w:b/>
                <w:bCs/>
                <w:szCs w:val="21"/>
                <w:shd w:val="clear" w:color="auto" w:fill="FFFFFF" w:themeFill="background1"/>
              </w:rPr>
            </w:pPr>
          </w:p>
        </w:tc>
        <w:tc>
          <w:tcPr>
            <w:tcW w:w="2182" w:type="dxa"/>
            <w:vAlign w:val="center"/>
          </w:tcPr>
          <w:p w14:paraId="4977DCD6">
            <w:pPr>
              <w:spacing w:line="360" w:lineRule="auto"/>
              <w:jc w:val="center"/>
              <w:rPr>
                <w:rFonts w:hint="eastAsia" w:ascii="仿宋" w:hAnsi="仿宋" w:eastAsia="仿宋" w:cs="仿宋"/>
                <w:b/>
                <w:bCs/>
                <w:szCs w:val="21"/>
                <w:shd w:val="clear" w:color="auto" w:fill="FFFFFF" w:themeFill="background1"/>
              </w:rPr>
            </w:pPr>
          </w:p>
        </w:tc>
        <w:tc>
          <w:tcPr>
            <w:tcW w:w="1155" w:type="dxa"/>
            <w:vAlign w:val="center"/>
          </w:tcPr>
          <w:p w14:paraId="165FD88F">
            <w:pPr>
              <w:spacing w:line="360" w:lineRule="auto"/>
              <w:jc w:val="center"/>
              <w:rPr>
                <w:rFonts w:hint="eastAsia" w:ascii="仿宋" w:hAnsi="仿宋" w:eastAsia="仿宋" w:cs="仿宋"/>
                <w:b/>
                <w:bCs/>
                <w:szCs w:val="21"/>
                <w:shd w:val="clear" w:color="auto" w:fill="FFFFFF" w:themeFill="background1"/>
              </w:rPr>
            </w:pPr>
          </w:p>
        </w:tc>
        <w:tc>
          <w:tcPr>
            <w:tcW w:w="1219" w:type="dxa"/>
            <w:vAlign w:val="center"/>
          </w:tcPr>
          <w:p w14:paraId="76039F1E">
            <w:pPr>
              <w:spacing w:line="360" w:lineRule="auto"/>
              <w:jc w:val="center"/>
              <w:rPr>
                <w:rFonts w:hint="eastAsia" w:ascii="仿宋" w:hAnsi="仿宋" w:eastAsia="仿宋" w:cs="仿宋"/>
                <w:b/>
                <w:bCs/>
                <w:szCs w:val="21"/>
                <w:shd w:val="clear" w:color="auto" w:fill="FFFFFF" w:themeFill="background1"/>
              </w:rPr>
            </w:pPr>
          </w:p>
        </w:tc>
      </w:tr>
      <w:tr w14:paraId="7BF2F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D27EC4B">
            <w:pPr>
              <w:spacing w:line="360" w:lineRule="auto"/>
              <w:jc w:val="center"/>
              <w:rPr>
                <w:rFonts w:hint="eastAsia" w:ascii="仿宋" w:hAnsi="仿宋" w:eastAsia="仿宋" w:cs="仿宋"/>
                <w:b/>
                <w:bCs/>
                <w:szCs w:val="21"/>
                <w:shd w:val="clear" w:color="auto" w:fill="FFFFFF" w:themeFill="background1"/>
              </w:rPr>
            </w:pPr>
          </w:p>
        </w:tc>
        <w:tc>
          <w:tcPr>
            <w:tcW w:w="1814" w:type="dxa"/>
            <w:vAlign w:val="center"/>
          </w:tcPr>
          <w:p w14:paraId="7FA0F1E1">
            <w:pPr>
              <w:spacing w:line="360" w:lineRule="auto"/>
              <w:jc w:val="center"/>
              <w:rPr>
                <w:rFonts w:hint="eastAsia" w:ascii="仿宋" w:hAnsi="仿宋" w:eastAsia="仿宋" w:cs="仿宋"/>
                <w:b/>
                <w:bCs/>
                <w:szCs w:val="21"/>
                <w:shd w:val="clear" w:color="auto" w:fill="FFFFFF" w:themeFill="background1"/>
              </w:rPr>
            </w:pPr>
          </w:p>
        </w:tc>
        <w:tc>
          <w:tcPr>
            <w:tcW w:w="2083" w:type="dxa"/>
            <w:vAlign w:val="center"/>
          </w:tcPr>
          <w:p w14:paraId="5C6C2FA9">
            <w:pPr>
              <w:spacing w:line="360" w:lineRule="auto"/>
              <w:jc w:val="center"/>
              <w:rPr>
                <w:rFonts w:hint="eastAsia" w:ascii="仿宋" w:hAnsi="仿宋" w:eastAsia="仿宋" w:cs="仿宋"/>
                <w:b/>
                <w:bCs/>
                <w:szCs w:val="21"/>
                <w:shd w:val="clear" w:color="auto" w:fill="FFFFFF" w:themeFill="background1"/>
              </w:rPr>
            </w:pPr>
          </w:p>
        </w:tc>
        <w:tc>
          <w:tcPr>
            <w:tcW w:w="2182" w:type="dxa"/>
            <w:vAlign w:val="center"/>
          </w:tcPr>
          <w:p w14:paraId="3D6D4807">
            <w:pPr>
              <w:spacing w:line="360" w:lineRule="auto"/>
              <w:jc w:val="center"/>
              <w:rPr>
                <w:rFonts w:hint="eastAsia" w:ascii="仿宋" w:hAnsi="仿宋" w:eastAsia="仿宋" w:cs="仿宋"/>
                <w:b/>
                <w:bCs/>
                <w:szCs w:val="21"/>
                <w:shd w:val="clear" w:color="auto" w:fill="FFFFFF" w:themeFill="background1"/>
              </w:rPr>
            </w:pPr>
          </w:p>
        </w:tc>
        <w:tc>
          <w:tcPr>
            <w:tcW w:w="1155" w:type="dxa"/>
            <w:vAlign w:val="center"/>
          </w:tcPr>
          <w:p w14:paraId="24710205">
            <w:pPr>
              <w:spacing w:line="360" w:lineRule="auto"/>
              <w:jc w:val="center"/>
              <w:rPr>
                <w:rFonts w:hint="eastAsia" w:ascii="仿宋" w:hAnsi="仿宋" w:eastAsia="仿宋" w:cs="仿宋"/>
                <w:b/>
                <w:bCs/>
                <w:szCs w:val="21"/>
                <w:shd w:val="clear" w:color="auto" w:fill="FFFFFF" w:themeFill="background1"/>
              </w:rPr>
            </w:pPr>
          </w:p>
        </w:tc>
        <w:tc>
          <w:tcPr>
            <w:tcW w:w="1219" w:type="dxa"/>
            <w:vAlign w:val="center"/>
          </w:tcPr>
          <w:p w14:paraId="1E674C9D">
            <w:pPr>
              <w:spacing w:line="360" w:lineRule="auto"/>
              <w:jc w:val="center"/>
              <w:rPr>
                <w:rFonts w:hint="eastAsia" w:ascii="仿宋" w:hAnsi="仿宋" w:eastAsia="仿宋" w:cs="仿宋"/>
                <w:b/>
                <w:bCs/>
                <w:szCs w:val="21"/>
                <w:shd w:val="clear" w:color="auto" w:fill="FFFFFF" w:themeFill="background1"/>
              </w:rPr>
            </w:pPr>
          </w:p>
        </w:tc>
      </w:tr>
    </w:tbl>
    <w:p w14:paraId="3235620F">
      <w:pPr>
        <w:spacing w:line="360" w:lineRule="auto"/>
        <w:ind w:firstLine="420" w:firstLineChars="200"/>
        <w:jc w:val="left"/>
        <w:rPr>
          <w:rFonts w:hint="eastAsia" w:ascii="仿宋" w:hAnsi="仿宋" w:eastAsia="仿宋" w:cs="仿宋"/>
          <w:sz w:val="24"/>
          <w:szCs w:val="24"/>
          <w:shd w:val="clear" w:color="auto" w:fill="FFFFFF" w:themeFill="background1"/>
        </w:rPr>
      </w:pPr>
      <w:r>
        <w:rPr>
          <w:rFonts w:hint="eastAsia" w:ascii="仿宋" w:hAnsi="仿宋" w:eastAsia="仿宋" w:cs="仿宋"/>
          <w:szCs w:val="24"/>
          <w:shd w:val="clear" w:color="auto" w:fill="FFFFFF" w:themeFill="background1"/>
        </w:rPr>
        <w:t>备注：供应商对</w:t>
      </w:r>
      <w:r>
        <w:rPr>
          <w:rFonts w:hint="eastAsia" w:ascii="仿宋" w:hAnsi="仿宋" w:eastAsia="仿宋" w:cs="仿宋"/>
          <w:szCs w:val="24"/>
          <w:shd w:val="clear" w:color="auto" w:fill="FFFFFF" w:themeFill="background1"/>
          <w:lang w:eastAsia="zh-CN"/>
        </w:rPr>
        <w:t>磋商文件</w:t>
      </w:r>
      <w:r>
        <w:rPr>
          <w:rFonts w:hint="eastAsia" w:ascii="仿宋" w:hAnsi="仿宋" w:eastAsia="仿宋" w:cs="仿宋"/>
          <w:szCs w:val="24"/>
          <w:shd w:val="clear" w:color="auto" w:fill="FFFFFF" w:themeFill="background1"/>
        </w:rPr>
        <w:t>商务条款有偏离的，应在此表中列明实际响应的内容并加以说明，以便查对。请在此偏离表“偏离”中填写无偏离或正偏离或负偏离。</w:t>
      </w:r>
    </w:p>
    <w:p w14:paraId="44FFAAE5">
      <w:pPr>
        <w:spacing w:line="360" w:lineRule="auto"/>
        <w:ind w:firstLine="480" w:firstLineChars="200"/>
        <w:jc w:val="left"/>
        <w:rPr>
          <w:rFonts w:hint="eastAsia" w:ascii="仿宋" w:hAnsi="仿宋" w:eastAsia="仿宋" w:cs="仿宋"/>
          <w:sz w:val="24"/>
          <w:szCs w:val="24"/>
          <w:shd w:val="clear" w:color="auto" w:fill="FFFFFF" w:themeFill="background1"/>
        </w:rPr>
      </w:pPr>
    </w:p>
    <w:p w14:paraId="1F4BFE0B">
      <w:pPr>
        <w:spacing w:line="360" w:lineRule="auto"/>
        <w:ind w:firstLine="480" w:firstLineChars="200"/>
        <w:jc w:val="left"/>
        <w:rPr>
          <w:rFonts w:hint="eastAsia" w:ascii="仿宋" w:hAnsi="仿宋" w:eastAsia="仿宋" w:cs="仿宋"/>
          <w:sz w:val="24"/>
          <w:szCs w:val="24"/>
          <w:shd w:val="clear" w:color="auto" w:fill="FFFFFF" w:themeFill="background1"/>
        </w:rPr>
      </w:pPr>
    </w:p>
    <w:p w14:paraId="415DA039">
      <w:pPr>
        <w:spacing w:line="360" w:lineRule="auto"/>
        <w:jc w:val="left"/>
        <w:rPr>
          <w:rFonts w:hint="eastAsia" w:ascii="仿宋" w:hAnsi="仿宋" w:eastAsia="仿宋" w:cs="仿宋"/>
          <w:sz w:val="24"/>
          <w:szCs w:val="24"/>
          <w:shd w:val="clear" w:color="auto" w:fill="FFFFFF" w:themeFill="background1"/>
        </w:rPr>
      </w:pPr>
    </w:p>
    <w:p w14:paraId="3FD87556">
      <w:pPr>
        <w:spacing w:line="360" w:lineRule="auto"/>
        <w:jc w:val="left"/>
        <w:rPr>
          <w:rFonts w:hint="eastAsia" w:ascii="仿宋" w:hAnsi="仿宋" w:eastAsia="仿宋" w:cs="仿宋"/>
          <w:sz w:val="24"/>
          <w:szCs w:val="24"/>
          <w:shd w:val="clear" w:color="auto" w:fill="FFFFFF" w:themeFill="background1"/>
        </w:rPr>
      </w:pPr>
    </w:p>
    <w:p w14:paraId="6E1A3AC8">
      <w:pPr>
        <w:spacing w:line="360" w:lineRule="auto"/>
        <w:jc w:val="left"/>
        <w:rPr>
          <w:rFonts w:hint="eastAsia" w:ascii="仿宋" w:hAnsi="仿宋" w:eastAsia="仿宋" w:cs="仿宋"/>
          <w:sz w:val="24"/>
          <w:szCs w:val="24"/>
          <w:shd w:val="clear" w:color="auto" w:fill="FFFFFF" w:themeFill="background1"/>
        </w:rPr>
      </w:pPr>
    </w:p>
    <w:p w14:paraId="7F4E02FD">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6ED59952">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1367D0E8">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10C62056">
      <w:pPr>
        <w:widowControl/>
        <w:shd w:val="clear" w:color="auto" w:fill="FFFFFF"/>
        <w:snapToGrid w:val="0"/>
        <w:spacing w:line="360" w:lineRule="auto"/>
        <w:ind w:firstLine="42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1BD344BB">
      <w:pPr>
        <w:widowControl/>
        <w:spacing w:line="360" w:lineRule="auto"/>
        <w:jc w:val="left"/>
        <w:rPr>
          <w:rFonts w:hint="eastAsia" w:ascii="仿宋" w:hAnsi="仿宋" w:eastAsia="仿宋" w:cs="仿宋"/>
          <w:b/>
          <w:bCs/>
          <w:kern w:val="36"/>
          <w:sz w:val="24"/>
          <w:szCs w:val="24"/>
          <w:shd w:val="clear" w:color="auto" w:fill="FFFFFF" w:themeFill="background1"/>
        </w:rPr>
      </w:pPr>
      <w:r>
        <w:rPr>
          <w:rFonts w:hint="eastAsia" w:ascii="仿宋" w:hAnsi="仿宋" w:eastAsia="仿宋" w:cs="仿宋"/>
          <w:b/>
          <w:bCs/>
          <w:kern w:val="36"/>
          <w:sz w:val="24"/>
          <w:szCs w:val="24"/>
          <w:shd w:val="clear" w:color="auto" w:fill="FFFFFF" w:themeFill="background1"/>
        </w:rPr>
        <w:br w:type="page"/>
      </w:r>
    </w:p>
    <w:p w14:paraId="13008A56">
      <w:pPr>
        <w:tabs>
          <w:tab w:val="center" w:pos="4832"/>
          <w:tab w:val="left" w:pos="7140"/>
        </w:tabs>
        <w:spacing w:line="360" w:lineRule="auto"/>
        <w:jc w:val="center"/>
        <w:outlineLvl w:val="1"/>
        <w:rPr>
          <w:rFonts w:hint="eastAsia" w:ascii="仿宋" w:hAnsi="仿宋" w:eastAsia="仿宋" w:cs="仿宋"/>
          <w:kern w:val="0"/>
          <w:sz w:val="24"/>
          <w:szCs w:val="24"/>
          <w:shd w:val="clear" w:color="auto" w:fill="FFFFFF" w:themeFill="background1"/>
        </w:rPr>
      </w:pPr>
      <w:bookmarkStart w:id="66" w:name="_Toc16755"/>
      <w:bookmarkStart w:id="67" w:name="_Toc4958"/>
      <w:bookmarkStart w:id="68" w:name="_Toc159772017"/>
      <w:r>
        <w:rPr>
          <w:rFonts w:hint="eastAsia" w:ascii="仿宋" w:hAnsi="仿宋" w:eastAsia="仿宋" w:cs="仿宋"/>
          <w:b/>
          <w:sz w:val="24"/>
          <w:szCs w:val="24"/>
          <w:shd w:val="clear" w:color="auto" w:fill="FFFFFF" w:themeFill="background1"/>
        </w:rPr>
        <w:t>四、技术条款偏离表</w:t>
      </w:r>
      <w:bookmarkEnd w:id="66"/>
      <w:bookmarkEnd w:id="67"/>
      <w:bookmarkEnd w:id="68"/>
    </w:p>
    <w:tbl>
      <w:tblPr>
        <w:tblStyle w:val="6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3DDF4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6C7B4E6">
            <w:pP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序号</w:t>
            </w:r>
          </w:p>
        </w:tc>
        <w:tc>
          <w:tcPr>
            <w:tcW w:w="1814" w:type="dxa"/>
            <w:vAlign w:val="center"/>
          </w:tcPr>
          <w:p w14:paraId="0673A31D">
            <w:pP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lang w:eastAsia="zh-CN"/>
              </w:rPr>
              <w:t>磋商文件</w:t>
            </w:r>
            <w:r>
              <w:rPr>
                <w:rFonts w:hint="eastAsia" w:ascii="仿宋" w:hAnsi="仿宋" w:eastAsia="仿宋" w:cs="仿宋"/>
                <w:bCs/>
                <w:szCs w:val="21"/>
                <w:shd w:val="clear" w:color="auto" w:fill="FFFFFF" w:themeFill="background1"/>
              </w:rPr>
              <w:t>条目号</w:t>
            </w:r>
          </w:p>
        </w:tc>
        <w:tc>
          <w:tcPr>
            <w:tcW w:w="2083" w:type="dxa"/>
            <w:vAlign w:val="center"/>
          </w:tcPr>
          <w:p w14:paraId="1D4554EC">
            <w:pP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lang w:eastAsia="zh-CN"/>
              </w:rPr>
              <w:t>磋商文件</w:t>
            </w:r>
            <w:r>
              <w:rPr>
                <w:rFonts w:hint="eastAsia" w:ascii="仿宋" w:hAnsi="仿宋" w:eastAsia="仿宋" w:cs="仿宋"/>
                <w:bCs/>
                <w:szCs w:val="21"/>
                <w:shd w:val="clear" w:color="auto" w:fill="FFFFFF" w:themeFill="background1"/>
              </w:rPr>
              <w:t>技术条款</w:t>
            </w:r>
          </w:p>
        </w:tc>
        <w:tc>
          <w:tcPr>
            <w:tcW w:w="2182" w:type="dxa"/>
            <w:vAlign w:val="center"/>
          </w:tcPr>
          <w:p w14:paraId="07D79CDB">
            <w:pP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投标文件技术条款</w:t>
            </w:r>
          </w:p>
        </w:tc>
        <w:tc>
          <w:tcPr>
            <w:tcW w:w="1155" w:type="dxa"/>
            <w:vAlign w:val="center"/>
          </w:tcPr>
          <w:p w14:paraId="75A93D18">
            <w:pP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偏离</w:t>
            </w:r>
          </w:p>
        </w:tc>
        <w:tc>
          <w:tcPr>
            <w:tcW w:w="1219" w:type="dxa"/>
            <w:vAlign w:val="center"/>
          </w:tcPr>
          <w:p w14:paraId="7899C31E">
            <w:pP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说明</w:t>
            </w:r>
          </w:p>
        </w:tc>
      </w:tr>
      <w:tr w14:paraId="4D5BA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A36895E">
            <w:pPr>
              <w:spacing w:line="360" w:lineRule="auto"/>
              <w:jc w:val="center"/>
              <w:rPr>
                <w:rFonts w:hint="eastAsia" w:ascii="仿宋" w:hAnsi="仿宋" w:eastAsia="仿宋" w:cs="仿宋"/>
                <w:b/>
                <w:bCs/>
                <w:szCs w:val="21"/>
                <w:shd w:val="clear" w:color="auto" w:fill="FFFFFF" w:themeFill="background1"/>
              </w:rPr>
            </w:pPr>
          </w:p>
        </w:tc>
        <w:tc>
          <w:tcPr>
            <w:tcW w:w="1814" w:type="dxa"/>
            <w:vAlign w:val="center"/>
          </w:tcPr>
          <w:p w14:paraId="5940B237">
            <w:pPr>
              <w:spacing w:line="360" w:lineRule="auto"/>
              <w:jc w:val="center"/>
              <w:rPr>
                <w:rFonts w:hint="eastAsia" w:ascii="仿宋" w:hAnsi="仿宋" w:eastAsia="仿宋" w:cs="仿宋"/>
                <w:b/>
                <w:bCs/>
                <w:szCs w:val="21"/>
                <w:shd w:val="clear" w:color="auto" w:fill="FFFFFF" w:themeFill="background1"/>
              </w:rPr>
            </w:pPr>
          </w:p>
        </w:tc>
        <w:tc>
          <w:tcPr>
            <w:tcW w:w="2083" w:type="dxa"/>
            <w:vAlign w:val="center"/>
          </w:tcPr>
          <w:p w14:paraId="2201C45F">
            <w:pPr>
              <w:spacing w:line="360" w:lineRule="auto"/>
              <w:jc w:val="center"/>
              <w:rPr>
                <w:rFonts w:hint="eastAsia" w:ascii="仿宋" w:hAnsi="仿宋" w:eastAsia="仿宋" w:cs="仿宋"/>
                <w:b/>
                <w:bCs/>
                <w:szCs w:val="21"/>
                <w:shd w:val="clear" w:color="auto" w:fill="FFFFFF" w:themeFill="background1"/>
              </w:rPr>
            </w:pPr>
          </w:p>
        </w:tc>
        <w:tc>
          <w:tcPr>
            <w:tcW w:w="2182" w:type="dxa"/>
            <w:vAlign w:val="center"/>
          </w:tcPr>
          <w:p w14:paraId="38D72291">
            <w:pPr>
              <w:spacing w:line="360" w:lineRule="auto"/>
              <w:jc w:val="center"/>
              <w:rPr>
                <w:rFonts w:hint="eastAsia" w:ascii="仿宋" w:hAnsi="仿宋" w:eastAsia="仿宋" w:cs="仿宋"/>
                <w:b/>
                <w:bCs/>
                <w:szCs w:val="21"/>
                <w:shd w:val="clear" w:color="auto" w:fill="FFFFFF" w:themeFill="background1"/>
              </w:rPr>
            </w:pPr>
          </w:p>
        </w:tc>
        <w:tc>
          <w:tcPr>
            <w:tcW w:w="1155" w:type="dxa"/>
            <w:vAlign w:val="center"/>
          </w:tcPr>
          <w:p w14:paraId="3055D50A">
            <w:pPr>
              <w:spacing w:line="360" w:lineRule="auto"/>
              <w:jc w:val="center"/>
              <w:rPr>
                <w:rFonts w:hint="eastAsia" w:ascii="仿宋" w:hAnsi="仿宋" w:eastAsia="仿宋" w:cs="仿宋"/>
                <w:b/>
                <w:bCs/>
                <w:szCs w:val="21"/>
                <w:shd w:val="clear" w:color="auto" w:fill="FFFFFF" w:themeFill="background1"/>
              </w:rPr>
            </w:pPr>
          </w:p>
        </w:tc>
        <w:tc>
          <w:tcPr>
            <w:tcW w:w="1219" w:type="dxa"/>
            <w:vAlign w:val="center"/>
          </w:tcPr>
          <w:p w14:paraId="67DABB98">
            <w:pPr>
              <w:spacing w:line="360" w:lineRule="auto"/>
              <w:jc w:val="center"/>
              <w:rPr>
                <w:rFonts w:hint="eastAsia" w:ascii="仿宋" w:hAnsi="仿宋" w:eastAsia="仿宋" w:cs="仿宋"/>
                <w:b/>
                <w:bCs/>
                <w:szCs w:val="21"/>
                <w:shd w:val="clear" w:color="auto" w:fill="FFFFFF" w:themeFill="background1"/>
              </w:rPr>
            </w:pPr>
          </w:p>
        </w:tc>
      </w:tr>
      <w:tr w14:paraId="34729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FA37F3D">
            <w:pPr>
              <w:spacing w:line="360" w:lineRule="auto"/>
              <w:jc w:val="center"/>
              <w:rPr>
                <w:rFonts w:hint="eastAsia" w:ascii="仿宋" w:hAnsi="仿宋" w:eastAsia="仿宋" w:cs="仿宋"/>
                <w:b/>
                <w:bCs/>
                <w:szCs w:val="21"/>
                <w:shd w:val="clear" w:color="auto" w:fill="FFFFFF" w:themeFill="background1"/>
              </w:rPr>
            </w:pPr>
          </w:p>
        </w:tc>
        <w:tc>
          <w:tcPr>
            <w:tcW w:w="1814" w:type="dxa"/>
            <w:vAlign w:val="center"/>
          </w:tcPr>
          <w:p w14:paraId="4E551B01">
            <w:pPr>
              <w:spacing w:line="360" w:lineRule="auto"/>
              <w:jc w:val="center"/>
              <w:rPr>
                <w:rFonts w:hint="eastAsia" w:ascii="仿宋" w:hAnsi="仿宋" w:eastAsia="仿宋" w:cs="仿宋"/>
                <w:b/>
                <w:bCs/>
                <w:szCs w:val="21"/>
                <w:shd w:val="clear" w:color="auto" w:fill="FFFFFF" w:themeFill="background1"/>
              </w:rPr>
            </w:pPr>
          </w:p>
        </w:tc>
        <w:tc>
          <w:tcPr>
            <w:tcW w:w="2083" w:type="dxa"/>
            <w:vAlign w:val="center"/>
          </w:tcPr>
          <w:p w14:paraId="31F9D905">
            <w:pPr>
              <w:spacing w:line="360" w:lineRule="auto"/>
              <w:jc w:val="center"/>
              <w:rPr>
                <w:rFonts w:hint="eastAsia" w:ascii="仿宋" w:hAnsi="仿宋" w:eastAsia="仿宋" w:cs="仿宋"/>
                <w:b/>
                <w:bCs/>
                <w:szCs w:val="21"/>
                <w:shd w:val="clear" w:color="auto" w:fill="FFFFFF" w:themeFill="background1"/>
              </w:rPr>
            </w:pPr>
          </w:p>
        </w:tc>
        <w:tc>
          <w:tcPr>
            <w:tcW w:w="2182" w:type="dxa"/>
            <w:vAlign w:val="center"/>
          </w:tcPr>
          <w:p w14:paraId="59075E9F">
            <w:pPr>
              <w:spacing w:line="360" w:lineRule="auto"/>
              <w:jc w:val="center"/>
              <w:rPr>
                <w:rFonts w:hint="eastAsia" w:ascii="仿宋" w:hAnsi="仿宋" w:eastAsia="仿宋" w:cs="仿宋"/>
                <w:b/>
                <w:bCs/>
                <w:szCs w:val="21"/>
                <w:shd w:val="clear" w:color="auto" w:fill="FFFFFF" w:themeFill="background1"/>
              </w:rPr>
            </w:pPr>
          </w:p>
        </w:tc>
        <w:tc>
          <w:tcPr>
            <w:tcW w:w="1155" w:type="dxa"/>
            <w:vAlign w:val="center"/>
          </w:tcPr>
          <w:p w14:paraId="0AC5D062">
            <w:pPr>
              <w:spacing w:line="360" w:lineRule="auto"/>
              <w:jc w:val="center"/>
              <w:rPr>
                <w:rFonts w:hint="eastAsia" w:ascii="仿宋" w:hAnsi="仿宋" w:eastAsia="仿宋" w:cs="仿宋"/>
                <w:b/>
                <w:bCs/>
                <w:szCs w:val="21"/>
                <w:shd w:val="clear" w:color="auto" w:fill="FFFFFF" w:themeFill="background1"/>
              </w:rPr>
            </w:pPr>
          </w:p>
        </w:tc>
        <w:tc>
          <w:tcPr>
            <w:tcW w:w="1219" w:type="dxa"/>
            <w:vAlign w:val="center"/>
          </w:tcPr>
          <w:p w14:paraId="61D7F22D">
            <w:pPr>
              <w:spacing w:line="360" w:lineRule="auto"/>
              <w:jc w:val="center"/>
              <w:rPr>
                <w:rFonts w:hint="eastAsia" w:ascii="仿宋" w:hAnsi="仿宋" w:eastAsia="仿宋" w:cs="仿宋"/>
                <w:b/>
                <w:bCs/>
                <w:szCs w:val="21"/>
                <w:shd w:val="clear" w:color="auto" w:fill="FFFFFF" w:themeFill="background1"/>
              </w:rPr>
            </w:pPr>
          </w:p>
        </w:tc>
      </w:tr>
      <w:tr w14:paraId="758F9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B7734E4">
            <w:pPr>
              <w:spacing w:line="360" w:lineRule="auto"/>
              <w:jc w:val="center"/>
              <w:rPr>
                <w:rFonts w:hint="eastAsia" w:ascii="仿宋" w:hAnsi="仿宋" w:eastAsia="仿宋" w:cs="仿宋"/>
                <w:b/>
                <w:bCs/>
                <w:szCs w:val="21"/>
                <w:shd w:val="clear" w:color="auto" w:fill="FFFFFF" w:themeFill="background1"/>
              </w:rPr>
            </w:pPr>
          </w:p>
        </w:tc>
        <w:tc>
          <w:tcPr>
            <w:tcW w:w="1814" w:type="dxa"/>
            <w:vAlign w:val="center"/>
          </w:tcPr>
          <w:p w14:paraId="1734D88F">
            <w:pPr>
              <w:spacing w:line="360" w:lineRule="auto"/>
              <w:jc w:val="center"/>
              <w:rPr>
                <w:rFonts w:hint="eastAsia" w:ascii="仿宋" w:hAnsi="仿宋" w:eastAsia="仿宋" w:cs="仿宋"/>
                <w:b/>
                <w:bCs/>
                <w:szCs w:val="21"/>
                <w:shd w:val="clear" w:color="auto" w:fill="FFFFFF" w:themeFill="background1"/>
              </w:rPr>
            </w:pPr>
          </w:p>
        </w:tc>
        <w:tc>
          <w:tcPr>
            <w:tcW w:w="2083" w:type="dxa"/>
            <w:vAlign w:val="center"/>
          </w:tcPr>
          <w:p w14:paraId="6164B599">
            <w:pPr>
              <w:spacing w:line="360" w:lineRule="auto"/>
              <w:jc w:val="center"/>
              <w:rPr>
                <w:rFonts w:hint="eastAsia" w:ascii="仿宋" w:hAnsi="仿宋" w:eastAsia="仿宋" w:cs="仿宋"/>
                <w:b/>
                <w:bCs/>
                <w:szCs w:val="21"/>
                <w:shd w:val="clear" w:color="auto" w:fill="FFFFFF" w:themeFill="background1"/>
              </w:rPr>
            </w:pPr>
          </w:p>
        </w:tc>
        <w:tc>
          <w:tcPr>
            <w:tcW w:w="2182" w:type="dxa"/>
            <w:vAlign w:val="center"/>
          </w:tcPr>
          <w:p w14:paraId="6F978BA4">
            <w:pPr>
              <w:spacing w:line="360" w:lineRule="auto"/>
              <w:jc w:val="center"/>
              <w:rPr>
                <w:rFonts w:hint="eastAsia" w:ascii="仿宋" w:hAnsi="仿宋" w:eastAsia="仿宋" w:cs="仿宋"/>
                <w:b/>
                <w:bCs/>
                <w:szCs w:val="21"/>
                <w:shd w:val="clear" w:color="auto" w:fill="FFFFFF" w:themeFill="background1"/>
              </w:rPr>
            </w:pPr>
          </w:p>
        </w:tc>
        <w:tc>
          <w:tcPr>
            <w:tcW w:w="1155" w:type="dxa"/>
            <w:vAlign w:val="center"/>
          </w:tcPr>
          <w:p w14:paraId="23D50359">
            <w:pPr>
              <w:spacing w:line="360" w:lineRule="auto"/>
              <w:jc w:val="center"/>
              <w:rPr>
                <w:rFonts w:hint="eastAsia" w:ascii="仿宋" w:hAnsi="仿宋" w:eastAsia="仿宋" w:cs="仿宋"/>
                <w:b/>
                <w:bCs/>
                <w:szCs w:val="21"/>
                <w:shd w:val="clear" w:color="auto" w:fill="FFFFFF" w:themeFill="background1"/>
              </w:rPr>
            </w:pPr>
          </w:p>
        </w:tc>
        <w:tc>
          <w:tcPr>
            <w:tcW w:w="1219" w:type="dxa"/>
            <w:vAlign w:val="center"/>
          </w:tcPr>
          <w:p w14:paraId="3DEE2F0B">
            <w:pPr>
              <w:spacing w:line="360" w:lineRule="auto"/>
              <w:jc w:val="center"/>
              <w:rPr>
                <w:rFonts w:hint="eastAsia" w:ascii="仿宋" w:hAnsi="仿宋" w:eastAsia="仿宋" w:cs="仿宋"/>
                <w:b/>
                <w:bCs/>
                <w:szCs w:val="21"/>
                <w:shd w:val="clear" w:color="auto" w:fill="FFFFFF" w:themeFill="background1"/>
              </w:rPr>
            </w:pPr>
          </w:p>
        </w:tc>
      </w:tr>
      <w:tr w14:paraId="22CB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1B8B9A1">
            <w:pPr>
              <w:spacing w:line="360" w:lineRule="auto"/>
              <w:jc w:val="center"/>
              <w:rPr>
                <w:rFonts w:hint="eastAsia" w:ascii="仿宋" w:hAnsi="仿宋" w:eastAsia="仿宋" w:cs="仿宋"/>
                <w:b/>
                <w:bCs/>
                <w:szCs w:val="21"/>
                <w:shd w:val="clear" w:color="auto" w:fill="FFFFFF" w:themeFill="background1"/>
              </w:rPr>
            </w:pPr>
          </w:p>
        </w:tc>
        <w:tc>
          <w:tcPr>
            <w:tcW w:w="1814" w:type="dxa"/>
            <w:vAlign w:val="center"/>
          </w:tcPr>
          <w:p w14:paraId="46B61E3E">
            <w:pPr>
              <w:spacing w:line="360" w:lineRule="auto"/>
              <w:jc w:val="center"/>
              <w:rPr>
                <w:rFonts w:hint="eastAsia" w:ascii="仿宋" w:hAnsi="仿宋" w:eastAsia="仿宋" w:cs="仿宋"/>
                <w:b/>
                <w:bCs/>
                <w:szCs w:val="21"/>
                <w:shd w:val="clear" w:color="auto" w:fill="FFFFFF" w:themeFill="background1"/>
              </w:rPr>
            </w:pPr>
          </w:p>
        </w:tc>
        <w:tc>
          <w:tcPr>
            <w:tcW w:w="2083" w:type="dxa"/>
            <w:vAlign w:val="center"/>
          </w:tcPr>
          <w:p w14:paraId="53B318AC">
            <w:pPr>
              <w:spacing w:line="360" w:lineRule="auto"/>
              <w:jc w:val="center"/>
              <w:rPr>
                <w:rFonts w:hint="eastAsia" w:ascii="仿宋" w:hAnsi="仿宋" w:eastAsia="仿宋" w:cs="仿宋"/>
                <w:b/>
                <w:bCs/>
                <w:szCs w:val="21"/>
                <w:shd w:val="clear" w:color="auto" w:fill="FFFFFF" w:themeFill="background1"/>
              </w:rPr>
            </w:pPr>
          </w:p>
        </w:tc>
        <w:tc>
          <w:tcPr>
            <w:tcW w:w="2182" w:type="dxa"/>
            <w:vAlign w:val="center"/>
          </w:tcPr>
          <w:p w14:paraId="18C66AC2">
            <w:pPr>
              <w:spacing w:line="360" w:lineRule="auto"/>
              <w:jc w:val="center"/>
              <w:rPr>
                <w:rFonts w:hint="eastAsia" w:ascii="仿宋" w:hAnsi="仿宋" w:eastAsia="仿宋" w:cs="仿宋"/>
                <w:b/>
                <w:bCs/>
                <w:szCs w:val="21"/>
                <w:shd w:val="clear" w:color="auto" w:fill="FFFFFF" w:themeFill="background1"/>
              </w:rPr>
            </w:pPr>
          </w:p>
        </w:tc>
        <w:tc>
          <w:tcPr>
            <w:tcW w:w="1155" w:type="dxa"/>
            <w:vAlign w:val="center"/>
          </w:tcPr>
          <w:p w14:paraId="0EFA5A03">
            <w:pPr>
              <w:spacing w:line="360" w:lineRule="auto"/>
              <w:jc w:val="center"/>
              <w:rPr>
                <w:rFonts w:hint="eastAsia" w:ascii="仿宋" w:hAnsi="仿宋" w:eastAsia="仿宋" w:cs="仿宋"/>
                <w:b/>
                <w:bCs/>
                <w:szCs w:val="21"/>
                <w:shd w:val="clear" w:color="auto" w:fill="FFFFFF" w:themeFill="background1"/>
              </w:rPr>
            </w:pPr>
          </w:p>
        </w:tc>
        <w:tc>
          <w:tcPr>
            <w:tcW w:w="1219" w:type="dxa"/>
            <w:vAlign w:val="center"/>
          </w:tcPr>
          <w:p w14:paraId="355BEE25">
            <w:pPr>
              <w:spacing w:line="360" w:lineRule="auto"/>
              <w:jc w:val="center"/>
              <w:rPr>
                <w:rFonts w:hint="eastAsia" w:ascii="仿宋" w:hAnsi="仿宋" w:eastAsia="仿宋" w:cs="仿宋"/>
                <w:b/>
                <w:bCs/>
                <w:szCs w:val="21"/>
                <w:shd w:val="clear" w:color="auto" w:fill="FFFFFF" w:themeFill="background1"/>
              </w:rPr>
            </w:pPr>
          </w:p>
        </w:tc>
      </w:tr>
      <w:tr w14:paraId="31F80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23AC43D">
            <w:pPr>
              <w:spacing w:line="360" w:lineRule="auto"/>
              <w:jc w:val="center"/>
              <w:rPr>
                <w:rFonts w:hint="eastAsia" w:ascii="仿宋" w:hAnsi="仿宋" w:eastAsia="仿宋" w:cs="仿宋"/>
                <w:b/>
                <w:bCs/>
                <w:szCs w:val="21"/>
                <w:shd w:val="clear" w:color="auto" w:fill="FFFFFF" w:themeFill="background1"/>
              </w:rPr>
            </w:pPr>
          </w:p>
        </w:tc>
        <w:tc>
          <w:tcPr>
            <w:tcW w:w="1814" w:type="dxa"/>
            <w:vAlign w:val="center"/>
          </w:tcPr>
          <w:p w14:paraId="2386F8D5">
            <w:pPr>
              <w:spacing w:line="360" w:lineRule="auto"/>
              <w:jc w:val="center"/>
              <w:rPr>
                <w:rFonts w:hint="eastAsia" w:ascii="仿宋" w:hAnsi="仿宋" w:eastAsia="仿宋" w:cs="仿宋"/>
                <w:b/>
                <w:bCs/>
                <w:szCs w:val="21"/>
                <w:shd w:val="clear" w:color="auto" w:fill="FFFFFF" w:themeFill="background1"/>
              </w:rPr>
            </w:pPr>
          </w:p>
        </w:tc>
        <w:tc>
          <w:tcPr>
            <w:tcW w:w="2083" w:type="dxa"/>
            <w:vAlign w:val="center"/>
          </w:tcPr>
          <w:p w14:paraId="0C04BE5A">
            <w:pPr>
              <w:spacing w:line="360" w:lineRule="auto"/>
              <w:jc w:val="center"/>
              <w:rPr>
                <w:rFonts w:hint="eastAsia" w:ascii="仿宋" w:hAnsi="仿宋" w:eastAsia="仿宋" w:cs="仿宋"/>
                <w:b/>
                <w:bCs/>
                <w:szCs w:val="21"/>
                <w:shd w:val="clear" w:color="auto" w:fill="FFFFFF" w:themeFill="background1"/>
              </w:rPr>
            </w:pPr>
          </w:p>
        </w:tc>
        <w:tc>
          <w:tcPr>
            <w:tcW w:w="2182" w:type="dxa"/>
            <w:vAlign w:val="center"/>
          </w:tcPr>
          <w:p w14:paraId="2D074B4D">
            <w:pPr>
              <w:spacing w:line="360" w:lineRule="auto"/>
              <w:jc w:val="center"/>
              <w:rPr>
                <w:rFonts w:hint="eastAsia" w:ascii="仿宋" w:hAnsi="仿宋" w:eastAsia="仿宋" w:cs="仿宋"/>
                <w:b/>
                <w:bCs/>
                <w:szCs w:val="21"/>
                <w:shd w:val="clear" w:color="auto" w:fill="FFFFFF" w:themeFill="background1"/>
              </w:rPr>
            </w:pPr>
          </w:p>
        </w:tc>
        <w:tc>
          <w:tcPr>
            <w:tcW w:w="1155" w:type="dxa"/>
            <w:vAlign w:val="center"/>
          </w:tcPr>
          <w:p w14:paraId="0BE0A331">
            <w:pPr>
              <w:spacing w:line="360" w:lineRule="auto"/>
              <w:jc w:val="center"/>
              <w:rPr>
                <w:rFonts w:hint="eastAsia" w:ascii="仿宋" w:hAnsi="仿宋" w:eastAsia="仿宋" w:cs="仿宋"/>
                <w:b/>
                <w:bCs/>
                <w:szCs w:val="21"/>
                <w:shd w:val="clear" w:color="auto" w:fill="FFFFFF" w:themeFill="background1"/>
              </w:rPr>
            </w:pPr>
          </w:p>
        </w:tc>
        <w:tc>
          <w:tcPr>
            <w:tcW w:w="1219" w:type="dxa"/>
            <w:vAlign w:val="center"/>
          </w:tcPr>
          <w:p w14:paraId="43E13696">
            <w:pPr>
              <w:spacing w:line="360" w:lineRule="auto"/>
              <w:jc w:val="center"/>
              <w:rPr>
                <w:rFonts w:hint="eastAsia" w:ascii="仿宋" w:hAnsi="仿宋" w:eastAsia="仿宋" w:cs="仿宋"/>
                <w:b/>
                <w:bCs/>
                <w:szCs w:val="21"/>
                <w:shd w:val="clear" w:color="auto" w:fill="FFFFFF" w:themeFill="background1"/>
              </w:rPr>
            </w:pPr>
          </w:p>
        </w:tc>
      </w:tr>
    </w:tbl>
    <w:p w14:paraId="12B07AAE">
      <w:pPr>
        <w:spacing w:line="360" w:lineRule="auto"/>
        <w:ind w:firstLine="420" w:firstLineChars="200"/>
        <w:jc w:val="left"/>
        <w:rPr>
          <w:rFonts w:hint="eastAsia" w:ascii="仿宋" w:hAnsi="仿宋" w:eastAsia="仿宋" w:cs="仿宋"/>
          <w:sz w:val="24"/>
          <w:szCs w:val="24"/>
          <w:shd w:val="clear" w:color="auto" w:fill="FFFFFF" w:themeFill="background1"/>
        </w:rPr>
      </w:pPr>
      <w:r>
        <w:rPr>
          <w:rFonts w:hint="eastAsia" w:ascii="仿宋" w:hAnsi="仿宋" w:eastAsia="仿宋" w:cs="仿宋"/>
          <w:szCs w:val="24"/>
          <w:shd w:val="clear" w:color="auto" w:fill="FFFFFF" w:themeFill="background1"/>
        </w:rPr>
        <w:t>备注：供应商对</w:t>
      </w:r>
      <w:r>
        <w:rPr>
          <w:rFonts w:hint="eastAsia" w:ascii="仿宋" w:hAnsi="仿宋" w:eastAsia="仿宋" w:cs="仿宋"/>
          <w:szCs w:val="24"/>
          <w:shd w:val="clear" w:color="auto" w:fill="FFFFFF" w:themeFill="background1"/>
          <w:lang w:eastAsia="zh-CN"/>
        </w:rPr>
        <w:t>磋商文件</w:t>
      </w:r>
      <w:r>
        <w:rPr>
          <w:rFonts w:hint="eastAsia" w:ascii="仿宋" w:hAnsi="仿宋" w:eastAsia="仿宋" w:cs="仿宋"/>
          <w:bCs/>
          <w:szCs w:val="21"/>
          <w:shd w:val="clear" w:color="auto" w:fill="FFFFFF" w:themeFill="background1"/>
        </w:rPr>
        <w:t>技术</w:t>
      </w:r>
      <w:r>
        <w:rPr>
          <w:rFonts w:hint="eastAsia" w:ascii="仿宋" w:hAnsi="仿宋" w:eastAsia="仿宋" w:cs="仿宋"/>
          <w:szCs w:val="24"/>
          <w:shd w:val="clear" w:color="auto" w:fill="FFFFFF" w:themeFill="background1"/>
        </w:rPr>
        <w:t>条款有偏离的，应在此表中列明实际响应的内容并加以说明，以便查对。请在此偏离表“偏离”中填写无偏离或正偏离或负偏离。</w:t>
      </w:r>
    </w:p>
    <w:p w14:paraId="175F1F5C">
      <w:pPr>
        <w:spacing w:line="360" w:lineRule="auto"/>
        <w:ind w:firstLine="480" w:firstLineChars="200"/>
        <w:jc w:val="left"/>
        <w:rPr>
          <w:rFonts w:hint="eastAsia" w:ascii="仿宋" w:hAnsi="仿宋" w:eastAsia="仿宋" w:cs="仿宋"/>
          <w:sz w:val="24"/>
          <w:szCs w:val="24"/>
          <w:shd w:val="clear" w:color="auto" w:fill="FFFFFF" w:themeFill="background1"/>
        </w:rPr>
      </w:pPr>
    </w:p>
    <w:p w14:paraId="3742BE1A">
      <w:pPr>
        <w:spacing w:line="360" w:lineRule="auto"/>
        <w:ind w:firstLine="480" w:firstLineChars="200"/>
        <w:jc w:val="left"/>
        <w:rPr>
          <w:rFonts w:hint="eastAsia" w:ascii="仿宋" w:hAnsi="仿宋" w:eastAsia="仿宋" w:cs="仿宋"/>
          <w:sz w:val="24"/>
          <w:szCs w:val="24"/>
          <w:shd w:val="clear" w:color="auto" w:fill="FFFFFF" w:themeFill="background1"/>
        </w:rPr>
      </w:pPr>
    </w:p>
    <w:p w14:paraId="1683AF55">
      <w:pPr>
        <w:spacing w:line="360" w:lineRule="auto"/>
        <w:jc w:val="left"/>
        <w:rPr>
          <w:rFonts w:hint="eastAsia" w:ascii="仿宋" w:hAnsi="仿宋" w:eastAsia="仿宋" w:cs="仿宋"/>
          <w:sz w:val="24"/>
          <w:szCs w:val="24"/>
          <w:shd w:val="clear" w:color="auto" w:fill="FFFFFF" w:themeFill="background1"/>
        </w:rPr>
      </w:pPr>
    </w:p>
    <w:p w14:paraId="54EA1915">
      <w:pPr>
        <w:spacing w:line="360" w:lineRule="auto"/>
        <w:jc w:val="left"/>
        <w:rPr>
          <w:rFonts w:hint="eastAsia" w:ascii="仿宋" w:hAnsi="仿宋" w:eastAsia="仿宋" w:cs="仿宋"/>
          <w:sz w:val="24"/>
          <w:szCs w:val="24"/>
          <w:shd w:val="clear" w:color="auto" w:fill="FFFFFF" w:themeFill="background1"/>
        </w:rPr>
      </w:pPr>
    </w:p>
    <w:p w14:paraId="33D1263A">
      <w:pPr>
        <w:spacing w:line="360" w:lineRule="auto"/>
        <w:jc w:val="left"/>
        <w:rPr>
          <w:rFonts w:hint="eastAsia" w:ascii="仿宋" w:hAnsi="仿宋" w:eastAsia="仿宋" w:cs="仿宋"/>
          <w:sz w:val="24"/>
          <w:szCs w:val="24"/>
          <w:shd w:val="clear" w:color="auto" w:fill="FFFFFF" w:themeFill="background1"/>
        </w:rPr>
      </w:pPr>
    </w:p>
    <w:p w14:paraId="79B4529D">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15D23F2F">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3DCEA226">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3B2F6EDC">
      <w:pPr>
        <w:widowControl/>
        <w:shd w:val="clear" w:color="auto" w:fill="FFFFFF"/>
        <w:snapToGrid w:val="0"/>
        <w:spacing w:line="360" w:lineRule="auto"/>
        <w:ind w:firstLine="42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25BCCCB5">
      <w:pPr>
        <w:tabs>
          <w:tab w:val="center" w:pos="4832"/>
          <w:tab w:val="left" w:pos="7140"/>
        </w:tabs>
        <w:spacing w:line="360" w:lineRule="auto"/>
        <w:jc w:val="center"/>
        <w:outlineLvl w:val="1"/>
        <w:rPr>
          <w:rFonts w:hint="eastAsia" w:ascii="仿宋" w:hAnsi="仿宋" w:eastAsia="仿宋" w:cs="仿宋"/>
          <w:b/>
          <w:sz w:val="24"/>
          <w:szCs w:val="24"/>
          <w:shd w:val="clear" w:color="auto" w:fill="FFFFFF" w:themeFill="background1"/>
        </w:rPr>
      </w:pPr>
      <w:r>
        <w:rPr>
          <w:rFonts w:hint="eastAsia" w:ascii="仿宋" w:hAnsi="仿宋" w:eastAsia="仿宋" w:cs="仿宋"/>
          <w:b/>
          <w:bCs/>
          <w:kern w:val="36"/>
          <w:sz w:val="24"/>
          <w:szCs w:val="24"/>
          <w:shd w:val="clear" w:color="auto" w:fill="FFFFFF" w:themeFill="background1"/>
        </w:rPr>
        <w:br w:type="page"/>
      </w:r>
      <w:bookmarkStart w:id="69" w:name="_Toc159772018"/>
      <w:bookmarkStart w:id="70" w:name="_Toc30411"/>
      <w:bookmarkStart w:id="71" w:name="_Toc533503185"/>
      <w:bookmarkStart w:id="72" w:name="_Toc38446475"/>
      <w:bookmarkStart w:id="73" w:name="_Toc31121"/>
      <w:bookmarkStart w:id="74" w:name="_Toc507586170"/>
      <w:r>
        <w:rPr>
          <w:rFonts w:hint="eastAsia" w:ascii="仿宋" w:hAnsi="仿宋" w:eastAsia="仿宋" w:cs="仿宋"/>
          <w:b/>
          <w:sz w:val="24"/>
          <w:szCs w:val="24"/>
          <w:shd w:val="clear" w:color="auto" w:fill="FFFFFF" w:themeFill="background1"/>
        </w:rPr>
        <w:t>五、法定代表人身份证明书</w:t>
      </w:r>
      <w:bookmarkEnd w:id="69"/>
      <w:bookmarkEnd w:id="70"/>
      <w:bookmarkEnd w:id="71"/>
      <w:bookmarkEnd w:id="72"/>
      <w:bookmarkEnd w:id="73"/>
      <w:bookmarkEnd w:id="74"/>
    </w:p>
    <w:p w14:paraId="57060CFA">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1E2CA8C4">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投 标 人：</w:t>
      </w:r>
      <w:r>
        <w:rPr>
          <w:rFonts w:hint="eastAsia" w:ascii="仿宋" w:hAnsi="仿宋" w:eastAsia="仿宋" w:cs="仿宋"/>
          <w:kern w:val="0"/>
          <w:sz w:val="24"/>
          <w:szCs w:val="24"/>
          <w:u w:val="single"/>
          <w:shd w:val="clear" w:color="auto" w:fill="FFFFFF" w:themeFill="background1"/>
        </w:rPr>
        <w:t xml:space="preserve">                              </w:t>
      </w:r>
    </w:p>
    <w:p w14:paraId="325327CB">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单位性质：</w:t>
      </w:r>
      <w:r>
        <w:rPr>
          <w:rFonts w:hint="eastAsia" w:ascii="仿宋" w:hAnsi="仿宋" w:eastAsia="仿宋" w:cs="仿宋"/>
          <w:kern w:val="0"/>
          <w:sz w:val="24"/>
          <w:szCs w:val="24"/>
          <w:u w:val="single"/>
          <w:shd w:val="clear" w:color="auto" w:fill="FFFFFF" w:themeFill="background1"/>
        </w:rPr>
        <w:t xml:space="preserve">                              </w:t>
      </w:r>
    </w:p>
    <w:p w14:paraId="3B2A6040">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地    址：</w:t>
      </w:r>
      <w:r>
        <w:rPr>
          <w:rFonts w:hint="eastAsia" w:ascii="仿宋" w:hAnsi="仿宋" w:eastAsia="仿宋" w:cs="仿宋"/>
          <w:kern w:val="0"/>
          <w:sz w:val="24"/>
          <w:szCs w:val="24"/>
          <w:u w:val="single"/>
          <w:shd w:val="clear" w:color="auto" w:fill="FFFFFF" w:themeFill="background1"/>
        </w:rPr>
        <w:t xml:space="preserve">                              </w:t>
      </w:r>
    </w:p>
    <w:p w14:paraId="63BB585B">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成立时间：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月</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日</w:t>
      </w:r>
    </w:p>
    <w:p w14:paraId="2539847C">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经营期限：</w:t>
      </w:r>
      <w:r>
        <w:rPr>
          <w:rFonts w:hint="eastAsia" w:ascii="仿宋" w:hAnsi="仿宋" w:eastAsia="仿宋" w:cs="仿宋"/>
          <w:kern w:val="0"/>
          <w:sz w:val="24"/>
          <w:szCs w:val="24"/>
          <w:u w:val="single"/>
          <w:shd w:val="clear" w:color="auto" w:fill="FFFFFF" w:themeFill="background1"/>
        </w:rPr>
        <w:t xml:space="preserve">                              </w:t>
      </w:r>
    </w:p>
    <w:p w14:paraId="2A9C5254">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4A0F2CB8">
      <w:pPr>
        <w:widowControl/>
        <w:shd w:val="clear" w:color="auto" w:fill="FFFFFF"/>
        <w:snapToGri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姓名：</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性别：</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年龄：</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职务：</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系</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（供应商名称）的法定代表人。</w:t>
      </w:r>
    </w:p>
    <w:p w14:paraId="43335E45">
      <w:pPr>
        <w:widowControl/>
        <w:shd w:val="clear" w:color="auto" w:fill="FFFFFF"/>
        <w:snapToGri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特此证明。</w:t>
      </w:r>
    </w:p>
    <w:p w14:paraId="24B44539">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32D0727A">
      <w:pPr>
        <w:widowControl/>
        <w:shd w:val="clear" w:color="auto" w:fill="FFFFFF"/>
        <w:snapToGri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附：法定代表人身份证明</w:t>
      </w:r>
    </w:p>
    <w:p w14:paraId="1B400F07">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038D32DF">
      <w:pPr>
        <w:spacing w:line="360" w:lineRule="auto"/>
        <w:rPr>
          <w:rFonts w:hint="eastAsia" w:ascii="仿宋" w:hAnsi="仿宋" w:eastAsia="仿宋" w:cs="仿宋"/>
          <w:vanish/>
          <w:sz w:val="24"/>
          <w:szCs w:val="24"/>
          <w:shd w:val="clear" w:color="auto" w:fill="FFFFFF" w:themeFill="background1"/>
        </w:rPr>
      </w:pPr>
    </w:p>
    <w:tbl>
      <w:tblPr>
        <w:tblStyle w:val="60"/>
        <w:tblpPr w:leftFromText="180" w:rightFromText="180" w:vertAnchor="text" w:horzAnchor="page" w:tblpX="1159" w:tblpY="391"/>
        <w:tblOverlap w:val="never"/>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F318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B6093B2">
            <w:pPr>
              <w:spacing w:line="360" w:lineRule="auto"/>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法定代表人身份证扫描件（正面）</w:t>
            </w:r>
          </w:p>
        </w:tc>
      </w:tr>
    </w:tbl>
    <w:tbl>
      <w:tblPr>
        <w:tblStyle w:val="60"/>
        <w:tblpPr w:leftFromText="180" w:rightFromText="180" w:vertAnchor="text" w:horzAnchor="page" w:tblpX="6818" w:tblpY="364"/>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3DF1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B933B97">
            <w:pPr>
              <w:spacing w:line="360" w:lineRule="auto"/>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法定代表人身份证扫描件（反面）</w:t>
            </w:r>
          </w:p>
        </w:tc>
      </w:tr>
    </w:tbl>
    <w:p w14:paraId="53EB441A">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7A51824A">
      <w:pPr>
        <w:pStyle w:val="28"/>
        <w:rPr>
          <w:rFonts w:hint="eastAsia" w:ascii="仿宋" w:hAnsi="仿宋" w:eastAsia="仿宋" w:cs="仿宋"/>
          <w:szCs w:val="24"/>
          <w:shd w:val="clear" w:color="auto" w:fill="FFFFFF" w:themeFill="background1"/>
        </w:rPr>
      </w:pPr>
    </w:p>
    <w:p w14:paraId="24004A0B">
      <w:pPr>
        <w:rPr>
          <w:rFonts w:hint="eastAsia" w:ascii="仿宋" w:hAnsi="仿宋" w:eastAsia="仿宋" w:cs="仿宋"/>
          <w:kern w:val="0"/>
          <w:sz w:val="24"/>
          <w:szCs w:val="24"/>
          <w:shd w:val="clear" w:color="auto" w:fill="FFFFFF" w:themeFill="background1"/>
        </w:rPr>
      </w:pPr>
    </w:p>
    <w:p w14:paraId="3A2556E5">
      <w:pPr>
        <w:pStyle w:val="28"/>
        <w:rPr>
          <w:rFonts w:hint="eastAsia" w:ascii="仿宋" w:hAnsi="仿宋" w:eastAsia="仿宋" w:cs="仿宋"/>
          <w:szCs w:val="24"/>
          <w:shd w:val="clear" w:color="auto" w:fill="FFFFFF" w:themeFill="background1"/>
        </w:rPr>
      </w:pPr>
    </w:p>
    <w:p w14:paraId="7733972C">
      <w:pPr>
        <w:rPr>
          <w:rFonts w:hint="eastAsia" w:ascii="仿宋" w:hAnsi="仿宋" w:eastAsia="仿宋" w:cs="仿宋"/>
        </w:rPr>
      </w:pPr>
    </w:p>
    <w:p w14:paraId="113B748A">
      <w:pPr>
        <w:pStyle w:val="28"/>
        <w:rPr>
          <w:rFonts w:hint="eastAsia" w:ascii="仿宋" w:hAnsi="仿宋" w:eastAsia="仿宋" w:cs="仿宋"/>
        </w:rPr>
      </w:pPr>
    </w:p>
    <w:p w14:paraId="30F287DC">
      <w:pPr>
        <w:rPr>
          <w:rFonts w:hint="eastAsia" w:ascii="仿宋" w:hAnsi="仿宋" w:eastAsia="仿宋" w:cs="仿宋"/>
        </w:rPr>
      </w:pPr>
    </w:p>
    <w:p w14:paraId="03182CE6">
      <w:pPr>
        <w:rPr>
          <w:rFonts w:hint="eastAsia" w:ascii="仿宋" w:hAnsi="仿宋" w:eastAsia="仿宋" w:cs="仿宋"/>
        </w:rPr>
      </w:pPr>
    </w:p>
    <w:p w14:paraId="2F44A69F">
      <w:pPr>
        <w:widowControl/>
        <w:shd w:val="clear" w:color="auto" w:fill="FFFFFF"/>
        <w:snapToGrid w:val="0"/>
        <w:spacing w:line="360" w:lineRule="auto"/>
        <w:jc w:val="right"/>
        <w:rPr>
          <w:rFonts w:hint="eastAsia" w:ascii="仿宋" w:hAnsi="仿宋" w:eastAsia="仿宋" w:cs="仿宋"/>
          <w:kern w:val="0"/>
          <w:sz w:val="24"/>
          <w:szCs w:val="24"/>
          <w:shd w:val="clear" w:color="auto" w:fill="FFFFFF" w:themeFill="background1"/>
        </w:rPr>
      </w:pPr>
    </w:p>
    <w:p w14:paraId="1942BE4A">
      <w:pPr>
        <w:widowControl/>
        <w:shd w:val="clear" w:color="auto" w:fill="FFFFFF"/>
        <w:snapToGrid w:val="0"/>
        <w:spacing w:line="360" w:lineRule="auto"/>
        <w:jc w:val="right"/>
        <w:rPr>
          <w:rFonts w:hint="eastAsia" w:ascii="仿宋" w:hAnsi="仿宋" w:eastAsia="仿宋" w:cs="仿宋"/>
          <w:kern w:val="0"/>
          <w:sz w:val="24"/>
          <w:szCs w:val="24"/>
          <w:shd w:val="clear" w:color="auto" w:fill="FFFFFF" w:themeFill="background1"/>
        </w:rPr>
      </w:pPr>
    </w:p>
    <w:p w14:paraId="517F2B4D">
      <w:pPr>
        <w:widowControl/>
        <w:shd w:val="clear" w:color="auto" w:fill="FFFFFF"/>
        <w:snapToGrid w:val="0"/>
        <w:spacing w:line="360" w:lineRule="auto"/>
        <w:jc w:val="righ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16AD0836">
      <w:pPr>
        <w:widowControl/>
        <w:shd w:val="clear" w:color="auto" w:fill="FFFFFF"/>
        <w:wordWrap w:val="0"/>
        <w:snapToGrid w:val="0"/>
        <w:spacing w:line="360" w:lineRule="auto"/>
        <w:jc w:val="righ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日期：</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月</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 xml:space="preserve">日 </w:t>
      </w:r>
    </w:p>
    <w:p w14:paraId="4218A9A8">
      <w:pPr>
        <w:rPr>
          <w:rFonts w:hint="eastAsia" w:ascii="仿宋" w:hAnsi="仿宋" w:eastAsia="仿宋" w:cs="仿宋"/>
          <w:b/>
          <w:sz w:val="24"/>
          <w:szCs w:val="24"/>
          <w:shd w:val="clear" w:color="auto" w:fill="FFFFFF" w:themeFill="background1"/>
        </w:rPr>
      </w:pPr>
      <w:bookmarkStart w:id="75" w:name="_Toc38446476"/>
      <w:bookmarkStart w:id="76" w:name="_Toc533503186"/>
      <w:bookmarkStart w:id="77" w:name="_Toc30441"/>
      <w:bookmarkStart w:id="78" w:name="_Toc507586171"/>
      <w:bookmarkStart w:id="79" w:name="_Toc159772019"/>
      <w:bookmarkStart w:id="80" w:name="_Toc24163"/>
      <w:r>
        <w:rPr>
          <w:rFonts w:hint="eastAsia" w:ascii="仿宋" w:hAnsi="仿宋" w:eastAsia="仿宋" w:cs="仿宋"/>
          <w:b/>
          <w:sz w:val="24"/>
          <w:szCs w:val="24"/>
          <w:shd w:val="clear" w:color="auto" w:fill="FFFFFF" w:themeFill="background1"/>
        </w:rPr>
        <w:br w:type="page"/>
      </w:r>
    </w:p>
    <w:p w14:paraId="0F2F929D">
      <w:pPr>
        <w:tabs>
          <w:tab w:val="center" w:pos="4832"/>
          <w:tab w:val="left" w:pos="7140"/>
        </w:tabs>
        <w:spacing w:line="360" w:lineRule="auto"/>
        <w:jc w:val="center"/>
        <w:outlineLvl w:val="1"/>
        <w:rPr>
          <w:rFonts w:hint="eastAsia"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t>六、法定代表人授权委托书</w:t>
      </w:r>
      <w:bookmarkEnd w:id="75"/>
      <w:bookmarkEnd w:id="76"/>
      <w:bookmarkEnd w:id="77"/>
      <w:bookmarkEnd w:id="78"/>
      <w:bookmarkEnd w:id="79"/>
      <w:bookmarkEnd w:id="80"/>
    </w:p>
    <w:p w14:paraId="2F1854B2">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53760B54">
      <w:pPr>
        <w:widowControl/>
        <w:shd w:val="clear" w:color="auto" w:fill="FFFFFF"/>
        <w:snapToGri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本人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（姓名）系</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 xml:space="preserve"> （供应商名称）的法定代表人，现拟派我单位</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（姓名）为我方委托代理人。委托代理人根据授权，就</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（招标项目名称）的投标，以本公司名义处理一切与之有关的事务，其法律后果由我方承担。</w:t>
      </w:r>
    </w:p>
    <w:p w14:paraId="729D671C">
      <w:pPr>
        <w:widowControl/>
        <w:shd w:val="clear" w:color="auto" w:fill="FFFFFF"/>
        <w:snapToGrid w:val="0"/>
        <w:spacing w:line="360" w:lineRule="auto"/>
        <w:ind w:firstLine="480" w:firstLineChars="200"/>
        <w:jc w:val="left"/>
        <w:rPr>
          <w:rFonts w:hint="eastAsia" w:ascii="仿宋" w:hAnsi="仿宋" w:eastAsia="仿宋" w:cs="仿宋"/>
          <w:kern w:val="0"/>
          <w:sz w:val="24"/>
          <w:szCs w:val="24"/>
          <w:u w:val="single"/>
          <w:shd w:val="clear" w:color="auto" w:fill="FFFFFF" w:themeFill="background1"/>
        </w:rPr>
      </w:pPr>
      <w:r>
        <w:rPr>
          <w:rFonts w:hint="eastAsia" w:ascii="仿宋" w:hAnsi="仿宋" w:eastAsia="仿宋" w:cs="仿宋"/>
          <w:kern w:val="0"/>
          <w:sz w:val="24"/>
          <w:szCs w:val="24"/>
          <w:shd w:val="clear" w:color="auto" w:fill="FFFFFF" w:themeFill="background1"/>
        </w:rPr>
        <w:t>代理人：</w:t>
      </w:r>
      <w:r>
        <w:rPr>
          <w:rFonts w:hint="eastAsia" w:ascii="仿宋" w:hAnsi="仿宋" w:eastAsia="仿宋" w:cs="仿宋"/>
          <w:i/>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性别：</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 xml:space="preserve"> 年龄：</w:t>
      </w:r>
      <w:r>
        <w:rPr>
          <w:rFonts w:hint="eastAsia" w:ascii="仿宋" w:hAnsi="仿宋" w:eastAsia="仿宋" w:cs="仿宋"/>
          <w:kern w:val="0"/>
          <w:sz w:val="24"/>
          <w:szCs w:val="24"/>
          <w:u w:val="single"/>
          <w:shd w:val="clear" w:color="auto" w:fill="FFFFFF" w:themeFill="background1"/>
        </w:rPr>
        <w:t xml:space="preserve">                    </w:t>
      </w:r>
    </w:p>
    <w:p w14:paraId="1B8995F5">
      <w:pPr>
        <w:widowControl/>
        <w:shd w:val="clear" w:color="auto" w:fill="FFFFFF"/>
        <w:snapToGri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单  位：</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部门：</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 xml:space="preserve"> 职务：</w:t>
      </w:r>
      <w:r>
        <w:rPr>
          <w:rFonts w:hint="eastAsia" w:ascii="仿宋" w:hAnsi="仿宋" w:eastAsia="仿宋" w:cs="仿宋"/>
          <w:kern w:val="0"/>
          <w:sz w:val="24"/>
          <w:szCs w:val="24"/>
          <w:u w:val="single"/>
          <w:shd w:val="clear" w:color="auto" w:fill="FFFFFF" w:themeFill="background1"/>
        </w:rPr>
        <w:t xml:space="preserve">                    </w:t>
      </w:r>
    </w:p>
    <w:p w14:paraId="33760A13">
      <w:pPr>
        <w:widowControl/>
        <w:shd w:val="clear" w:color="auto" w:fill="FFFFFF"/>
        <w:snapToGri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代理人无转委权，特此申明。</w:t>
      </w:r>
    </w:p>
    <w:p w14:paraId="526D4A67">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附：委托代理人身份证明。</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14:paraId="70E9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4630" w:type="dxa"/>
            <w:noWrap w:val="0"/>
            <w:vAlign w:val="top"/>
          </w:tcPr>
          <w:p w14:paraId="73240868">
            <w:pPr>
              <w:pStyle w:val="23"/>
              <w:jc w:val="center"/>
              <w:rPr>
                <w:rFonts w:hint="eastAsia" w:ascii="仿宋" w:hAnsi="仿宋" w:eastAsia="仿宋" w:cs="仿宋"/>
                <w:bCs/>
                <w:sz w:val="24"/>
                <w:szCs w:val="24"/>
              </w:rPr>
            </w:pPr>
          </w:p>
          <w:p w14:paraId="2E8739D0">
            <w:pPr>
              <w:pStyle w:val="23"/>
              <w:jc w:val="center"/>
              <w:rPr>
                <w:rFonts w:hint="eastAsia" w:ascii="仿宋" w:hAnsi="仿宋" w:eastAsia="仿宋" w:cs="仿宋"/>
                <w:bCs/>
                <w:sz w:val="24"/>
                <w:szCs w:val="24"/>
              </w:rPr>
            </w:pPr>
          </w:p>
          <w:p w14:paraId="34DA2990">
            <w:pPr>
              <w:pStyle w:val="23"/>
              <w:ind w:left="0"/>
              <w:jc w:val="center"/>
              <w:rPr>
                <w:rFonts w:hint="eastAsia" w:ascii="仿宋" w:hAnsi="仿宋" w:eastAsia="仿宋" w:cs="仿宋"/>
                <w:bCs/>
                <w:sz w:val="24"/>
                <w:szCs w:val="24"/>
              </w:rPr>
            </w:pPr>
          </w:p>
          <w:p w14:paraId="2BD8061B">
            <w:pPr>
              <w:pStyle w:val="23"/>
              <w:ind w:left="0"/>
              <w:jc w:val="center"/>
              <w:rPr>
                <w:rFonts w:hint="eastAsia" w:ascii="仿宋" w:hAnsi="仿宋" w:eastAsia="仿宋" w:cs="仿宋"/>
                <w:bCs/>
                <w:sz w:val="24"/>
                <w:szCs w:val="24"/>
              </w:rPr>
            </w:pPr>
            <w:r>
              <w:rPr>
                <w:rFonts w:hint="eastAsia" w:ascii="仿宋" w:hAnsi="仿宋" w:eastAsia="仿宋" w:cs="仿宋"/>
                <w:bCs/>
                <w:sz w:val="24"/>
                <w:szCs w:val="24"/>
              </w:rPr>
              <w:t>法定代表人身份证正面</w:t>
            </w:r>
          </w:p>
        </w:tc>
        <w:tc>
          <w:tcPr>
            <w:tcW w:w="4630" w:type="dxa"/>
            <w:noWrap w:val="0"/>
            <w:vAlign w:val="top"/>
          </w:tcPr>
          <w:p w14:paraId="04A984AF">
            <w:pPr>
              <w:pStyle w:val="23"/>
              <w:jc w:val="center"/>
              <w:rPr>
                <w:rFonts w:hint="eastAsia" w:ascii="仿宋" w:hAnsi="仿宋" w:eastAsia="仿宋" w:cs="仿宋"/>
                <w:bCs/>
                <w:sz w:val="24"/>
                <w:szCs w:val="24"/>
              </w:rPr>
            </w:pPr>
          </w:p>
          <w:p w14:paraId="0D58B7BC">
            <w:pPr>
              <w:pStyle w:val="23"/>
              <w:jc w:val="center"/>
              <w:rPr>
                <w:rFonts w:hint="eastAsia" w:ascii="仿宋" w:hAnsi="仿宋" w:eastAsia="仿宋" w:cs="仿宋"/>
                <w:bCs/>
                <w:sz w:val="24"/>
                <w:szCs w:val="24"/>
              </w:rPr>
            </w:pPr>
          </w:p>
          <w:p w14:paraId="215D8715">
            <w:pPr>
              <w:pStyle w:val="23"/>
              <w:ind w:left="0"/>
              <w:jc w:val="center"/>
              <w:rPr>
                <w:rFonts w:hint="eastAsia" w:ascii="仿宋" w:hAnsi="仿宋" w:eastAsia="仿宋" w:cs="仿宋"/>
                <w:bCs/>
                <w:sz w:val="24"/>
                <w:szCs w:val="24"/>
              </w:rPr>
            </w:pPr>
          </w:p>
          <w:p w14:paraId="07C78A6D">
            <w:pPr>
              <w:pStyle w:val="23"/>
              <w:ind w:left="0"/>
              <w:jc w:val="center"/>
              <w:rPr>
                <w:rFonts w:hint="eastAsia" w:ascii="仿宋" w:hAnsi="仿宋" w:eastAsia="仿宋" w:cs="仿宋"/>
                <w:bCs/>
                <w:sz w:val="24"/>
                <w:szCs w:val="24"/>
              </w:rPr>
            </w:pPr>
            <w:r>
              <w:rPr>
                <w:rFonts w:hint="eastAsia" w:ascii="仿宋" w:hAnsi="仿宋" w:eastAsia="仿宋" w:cs="仿宋"/>
                <w:bCs/>
                <w:sz w:val="24"/>
                <w:szCs w:val="24"/>
              </w:rPr>
              <w:t>被授权人身份证正面</w:t>
            </w:r>
          </w:p>
        </w:tc>
      </w:tr>
      <w:tr w14:paraId="0CAC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4630" w:type="dxa"/>
            <w:noWrap w:val="0"/>
            <w:vAlign w:val="top"/>
          </w:tcPr>
          <w:p w14:paraId="2B0DD76E">
            <w:pPr>
              <w:pStyle w:val="23"/>
              <w:jc w:val="center"/>
              <w:rPr>
                <w:rFonts w:hint="eastAsia" w:ascii="仿宋" w:hAnsi="仿宋" w:eastAsia="仿宋" w:cs="仿宋"/>
                <w:bCs/>
                <w:sz w:val="24"/>
                <w:szCs w:val="24"/>
              </w:rPr>
            </w:pPr>
          </w:p>
          <w:p w14:paraId="29CD0612">
            <w:pPr>
              <w:pStyle w:val="23"/>
              <w:jc w:val="center"/>
              <w:rPr>
                <w:rFonts w:hint="eastAsia" w:ascii="仿宋" w:hAnsi="仿宋" w:eastAsia="仿宋" w:cs="仿宋"/>
                <w:bCs/>
                <w:sz w:val="24"/>
                <w:szCs w:val="24"/>
              </w:rPr>
            </w:pPr>
          </w:p>
          <w:p w14:paraId="62580A1D">
            <w:pPr>
              <w:pStyle w:val="23"/>
              <w:ind w:left="0"/>
              <w:jc w:val="center"/>
              <w:rPr>
                <w:rFonts w:hint="eastAsia" w:ascii="仿宋" w:hAnsi="仿宋" w:eastAsia="仿宋" w:cs="仿宋"/>
                <w:bCs/>
                <w:sz w:val="24"/>
                <w:szCs w:val="24"/>
              </w:rPr>
            </w:pPr>
          </w:p>
          <w:p w14:paraId="4265F541">
            <w:pPr>
              <w:pStyle w:val="23"/>
              <w:ind w:left="0"/>
              <w:jc w:val="center"/>
              <w:rPr>
                <w:rFonts w:hint="eastAsia" w:ascii="仿宋" w:hAnsi="仿宋" w:eastAsia="仿宋" w:cs="仿宋"/>
                <w:bCs/>
                <w:sz w:val="24"/>
                <w:szCs w:val="24"/>
              </w:rPr>
            </w:pPr>
            <w:r>
              <w:rPr>
                <w:rFonts w:hint="eastAsia" w:ascii="仿宋" w:hAnsi="仿宋" w:eastAsia="仿宋" w:cs="仿宋"/>
                <w:bCs/>
                <w:sz w:val="24"/>
                <w:szCs w:val="24"/>
              </w:rPr>
              <w:t>法定代表人身份证反面</w:t>
            </w:r>
          </w:p>
        </w:tc>
        <w:tc>
          <w:tcPr>
            <w:tcW w:w="4630" w:type="dxa"/>
            <w:noWrap w:val="0"/>
            <w:vAlign w:val="top"/>
          </w:tcPr>
          <w:p w14:paraId="2C2429FE">
            <w:pPr>
              <w:pStyle w:val="23"/>
              <w:jc w:val="center"/>
              <w:rPr>
                <w:rFonts w:hint="eastAsia" w:ascii="仿宋" w:hAnsi="仿宋" w:eastAsia="仿宋" w:cs="仿宋"/>
                <w:bCs/>
                <w:sz w:val="24"/>
                <w:szCs w:val="24"/>
              </w:rPr>
            </w:pPr>
          </w:p>
          <w:p w14:paraId="729B0B46">
            <w:pPr>
              <w:pStyle w:val="23"/>
              <w:jc w:val="center"/>
              <w:rPr>
                <w:rFonts w:hint="eastAsia" w:ascii="仿宋" w:hAnsi="仿宋" w:eastAsia="仿宋" w:cs="仿宋"/>
                <w:bCs/>
                <w:sz w:val="24"/>
                <w:szCs w:val="24"/>
              </w:rPr>
            </w:pPr>
          </w:p>
          <w:p w14:paraId="3F7B558A">
            <w:pPr>
              <w:pStyle w:val="23"/>
              <w:ind w:left="0"/>
              <w:jc w:val="center"/>
              <w:rPr>
                <w:rFonts w:hint="eastAsia" w:ascii="仿宋" w:hAnsi="仿宋" w:eastAsia="仿宋" w:cs="仿宋"/>
                <w:bCs/>
                <w:sz w:val="24"/>
                <w:szCs w:val="24"/>
              </w:rPr>
            </w:pPr>
          </w:p>
          <w:p w14:paraId="16D2A4E4">
            <w:pPr>
              <w:pStyle w:val="23"/>
              <w:ind w:left="0"/>
              <w:jc w:val="center"/>
              <w:rPr>
                <w:rFonts w:hint="eastAsia" w:ascii="仿宋" w:hAnsi="仿宋" w:eastAsia="仿宋" w:cs="仿宋"/>
                <w:bCs/>
                <w:sz w:val="24"/>
                <w:szCs w:val="24"/>
              </w:rPr>
            </w:pPr>
            <w:r>
              <w:rPr>
                <w:rFonts w:hint="eastAsia" w:ascii="仿宋" w:hAnsi="仿宋" w:eastAsia="仿宋" w:cs="仿宋"/>
                <w:bCs/>
                <w:sz w:val="24"/>
                <w:szCs w:val="24"/>
              </w:rPr>
              <w:t>被授权人身份证反面</w:t>
            </w:r>
          </w:p>
        </w:tc>
      </w:tr>
    </w:tbl>
    <w:p w14:paraId="40A71E5F">
      <w:pPr>
        <w:spacing w:line="360" w:lineRule="auto"/>
        <w:rPr>
          <w:rFonts w:hint="eastAsia" w:ascii="仿宋" w:hAnsi="仿宋" w:eastAsia="仿宋" w:cs="仿宋"/>
          <w:vanish/>
          <w:sz w:val="24"/>
          <w:szCs w:val="24"/>
          <w:shd w:val="clear" w:color="auto" w:fill="FFFFFF" w:themeFill="background1"/>
        </w:rPr>
      </w:pPr>
    </w:p>
    <w:p w14:paraId="309B8B9B">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5A477FD1">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03FF4BD9">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740D6BEA">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41F1F707">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7A9EADAB">
      <w:pPr>
        <w:widowControl/>
        <w:shd w:val="clear" w:color="auto" w:fill="FFFFFF"/>
        <w:snapToGrid w:val="0"/>
        <w:spacing w:line="360" w:lineRule="auto"/>
        <w:ind w:firstLine="42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34796911">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30C0730A">
      <w:pPr>
        <w:spacing w:line="360" w:lineRule="auto"/>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 xml:space="preserve"> </w:t>
      </w:r>
    </w:p>
    <w:p w14:paraId="3CAF4A85">
      <w:pPr>
        <w:spacing w:line="360" w:lineRule="auto"/>
        <w:jc w:val="center"/>
        <w:rPr>
          <w:rFonts w:hint="eastAsia" w:ascii="仿宋" w:hAnsi="仿宋" w:eastAsia="仿宋" w:cs="仿宋"/>
          <w:b/>
          <w:color w:val="auto"/>
          <w:kern w:val="1"/>
          <w:szCs w:val="21"/>
        </w:rPr>
      </w:pPr>
      <w:bookmarkStart w:id="81" w:name="_Toc507586173"/>
      <w:r>
        <w:rPr>
          <w:rFonts w:hint="eastAsia" w:ascii="仿宋" w:hAnsi="仿宋" w:eastAsia="仿宋" w:cs="仿宋"/>
          <w:b/>
          <w:sz w:val="24"/>
          <w:szCs w:val="24"/>
          <w:shd w:val="clear" w:color="auto" w:fill="FFFFFF" w:themeFill="background1"/>
        </w:rPr>
        <w:br w:type="page"/>
      </w:r>
      <w:bookmarkStart w:id="82" w:name="_Toc30621"/>
      <w:bookmarkStart w:id="83" w:name="_Toc533503189"/>
      <w:bookmarkStart w:id="84" w:name="_Toc159772020"/>
      <w:bookmarkStart w:id="85" w:name="_Toc38446478"/>
      <w:bookmarkStart w:id="86" w:name="_Toc2446"/>
      <w:r>
        <w:rPr>
          <w:rFonts w:hint="eastAsia" w:ascii="仿宋" w:hAnsi="仿宋" w:eastAsia="仿宋" w:cs="仿宋"/>
          <w:b/>
          <w:sz w:val="24"/>
          <w:szCs w:val="24"/>
          <w:shd w:val="clear" w:color="auto" w:fill="FFFFFF" w:themeFill="background1"/>
          <w:lang w:eastAsia="zh-CN"/>
        </w:rPr>
        <w:t>七</w:t>
      </w:r>
      <w:r>
        <w:rPr>
          <w:rFonts w:hint="eastAsia" w:ascii="仿宋" w:hAnsi="仿宋" w:eastAsia="仿宋" w:cs="仿宋"/>
          <w:b/>
          <w:sz w:val="24"/>
          <w:szCs w:val="24"/>
          <w:shd w:val="clear" w:color="auto" w:fill="FFFFFF" w:themeFill="background1"/>
        </w:rPr>
        <w:t>、</w:t>
      </w:r>
      <w:r>
        <w:rPr>
          <w:rFonts w:hint="eastAsia" w:ascii="仿宋" w:hAnsi="仿宋" w:eastAsia="仿宋" w:cs="仿宋"/>
          <w:b/>
          <w:color w:val="auto"/>
          <w:kern w:val="1"/>
          <w:szCs w:val="21"/>
        </w:rPr>
        <w:t>中小企业声明函（工程、服务）</w:t>
      </w:r>
    </w:p>
    <w:p w14:paraId="618B57F4">
      <w:pPr>
        <w:widowControl/>
        <w:jc w:val="left"/>
        <w:rPr>
          <w:rFonts w:hint="eastAsia" w:ascii="仿宋" w:hAnsi="仿宋" w:eastAsia="仿宋" w:cs="仿宋"/>
          <w:color w:val="auto"/>
          <w:szCs w:val="21"/>
        </w:rPr>
      </w:pPr>
    </w:p>
    <w:p w14:paraId="7C46B8AB">
      <w:pPr>
        <w:widowControl/>
        <w:spacing w:line="440" w:lineRule="exact"/>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本公司（联合体）郑重声明，根据《政府采购促进中小企业发展管理办法》（财库[2020]46号）的规定，本公司（联合体）参加</w:t>
      </w:r>
      <w:r>
        <w:rPr>
          <w:rFonts w:hint="eastAsia" w:ascii="仿宋" w:hAnsi="仿宋" w:eastAsia="仿宋" w:cs="仿宋"/>
          <w:i/>
          <w:color w:val="auto"/>
          <w:szCs w:val="21"/>
          <w:u w:val="single"/>
        </w:rPr>
        <w:t>（单位名称）</w:t>
      </w:r>
      <w:r>
        <w:rPr>
          <w:rFonts w:hint="eastAsia" w:ascii="仿宋" w:hAnsi="仿宋" w:eastAsia="仿宋" w:cs="仿宋"/>
          <w:color w:val="auto"/>
          <w:szCs w:val="21"/>
        </w:rPr>
        <w:t>的</w:t>
      </w:r>
      <w:r>
        <w:rPr>
          <w:rFonts w:hint="eastAsia" w:ascii="仿宋" w:hAnsi="仿宋" w:eastAsia="仿宋" w:cs="仿宋"/>
          <w:i/>
          <w:color w:val="auto"/>
          <w:szCs w:val="21"/>
          <w:u w:val="single"/>
        </w:rPr>
        <w:t>（项目名称）</w:t>
      </w:r>
      <w:r>
        <w:rPr>
          <w:rFonts w:hint="eastAsia" w:ascii="仿宋" w:hAnsi="仿宋" w:eastAsia="仿宋" w:cs="仿宋"/>
          <w:color w:val="auto"/>
          <w:szCs w:val="21"/>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5EEB83E">
      <w:pPr>
        <w:widowControl/>
        <w:spacing w:line="440" w:lineRule="exact"/>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i/>
          <w:color w:val="auto"/>
          <w:szCs w:val="21"/>
          <w:u w:val="single"/>
        </w:rPr>
        <w:t>（标的名称）</w:t>
      </w:r>
      <w:r>
        <w:rPr>
          <w:rFonts w:hint="eastAsia" w:ascii="仿宋" w:hAnsi="仿宋" w:eastAsia="仿宋" w:cs="仿宋"/>
          <w:color w:val="auto"/>
          <w:szCs w:val="21"/>
        </w:rPr>
        <w:t>，属于</w:t>
      </w:r>
      <w:r>
        <w:rPr>
          <w:rFonts w:hint="eastAsia" w:ascii="仿宋" w:hAnsi="仿宋" w:eastAsia="仿宋" w:cs="仿宋"/>
          <w:i/>
          <w:color w:val="auto"/>
          <w:szCs w:val="21"/>
          <w:u w:val="single"/>
        </w:rPr>
        <w:t>（采购文件中明确的所属行业）</w:t>
      </w:r>
      <w:r>
        <w:rPr>
          <w:rFonts w:hint="eastAsia" w:ascii="仿宋" w:hAnsi="仿宋" w:eastAsia="仿宋" w:cs="仿宋"/>
          <w:color w:val="auto"/>
          <w:szCs w:val="21"/>
        </w:rPr>
        <w:t>；承建（承接）企业为</w:t>
      </w:r>
      <w:r>
        <w:rPr>
          <w:rFonts w:hint="eastAsia" w:ascii="仿宋" w:hAnsi="仿宋" w:eastAsia="仿宋" w:cs="仿宋"/>
          <w:i/>
          <w:color w:val="auto"/>
          <w:szCs w:val="21"/>
          <w:u w:val="single"/>
        </w:rPr>
        <w:t>（企业名称）</w:t>
      </w:r>
      <w:r>
        <w:rPr>
          <w:rFonts w:hint="eastAsia" w:ascii="仿宋" w:hAnsi="仿宋" w:eastAsia="仿宋" w:cs="仿宋"/>
          <w:color w:val="auto"/>
          <w:szCs w:val="21"/>
        </w:rPr>
        <w:t>，从业人员</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人，营业收入为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万元，资产总额为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 ，属于</w:t>
      </w:r>
      <w:r>
        <w:rPr>
          <w:rFonts w:hint="eastAsia" w:ascii="仿宋" w:hAnsi="仿宋" w:eastAsia="仿宋" w:cs="仿宋"/>
          <w:i/>
          <w:color w:val="auto"/>
          <w:szCs w:val="21"/>
          <w:u w:val="single"/>
        </w:rPr>
        <w:t>（中型企业、小型企业、微型企业）</w:t>
      </w:r>
      <w:r>
        <w:rPr>
          <w:rFonts w:hint="eastAsia" w:ascii="仿宋" w:hAnsi="仿宋" w:eastAsia="仿宋" w:cs="仿宋"/>
          <w:color w:val="auto"/>
          <w:szCs w:val="21"/>
        </w:rPr>
        <w:t>；</w:t>
      </w:r>
    </w:p>
    <w:p w14:paraId="16E84F28">
      <w:pPr>
        <w:widowControl/>
        <w:spacing w:line="440" w:lineRule="exact"/>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 xml:space="preserve">2. </w:t>
      </w:r>
      <w:r>
        <w:rPr>
          <w:rFonts w:hint="eastAsia" w:ascii="仿宋" w:hAnsi="仿宋" w:eastAsia="仿宋" w:cs="仿宋"/>
          <w:i/>
          <w:color w:val="auto"/>
          <w:szCs w:val="21"/>
          <w:u w:val="single"/>
        </w:rPr>
        <w:t>（标的名称）</w:t>
      </w:r>
      <w:r>
        <w:rPr>
          <w:rFonts w:hint="eastAsia" w:ascii="仿宋" w:hAnsi="仿宋" w:eastAsia="仿宋" w:cs="仿宋"/>
          <w:color w:val="auto"/>
          <w:szCs w:val="21"/>
        </w:rPr>
        <w:t>，属于</w:t>
      </w:r>
      <w:r>
        <w:rPr>
          <w:rFonts w:hint="eastAsia" w:ascii="仿宋" w:hAnsi="仿宋" w:eastAsia="仿宋" w:cs="仿宋"/>
          <w:i/>
          <w:color w:val="auto"/>
          <w:szCs w:val="21"/>
          <w:u w:val="single"/>
        </w:rPr>
        <w:t>（采购文件中明确的所属行业）</w:t>
      </w:r>
      <w:r>
        <w:rPr>
          <w:rFonts w:hint="eastAsia" w:ascii="仿宋" w:hAnsi="仿宋" w:eastAsia="仿宋" w:cs="仿宋"/>
          <w:color w:val="auto"/>
          <w:szCs w:val="21"/>
        </w:rPr>
        <w:t>；承建（承接）企业为</w:t>
      </w:r>
      <w:r>
        <w:rPr>
          <w:rFonts w:hint="eastAsia" w:ascii="仿宋" w:hAnsi="仿宋" w:eastAsia="仿宋" w:cs="仿宋"/>
          <w:i/>
          <w:color w:val="auto"/>
          <w:szCs w:val="21"/>
          <w:u w:val="single"/>
        </w:rPr>
        <w:t>（企业名称）</w:t>
      </w:r>
      <w:r>
        <w:rPr>
          <w:rFonts w:hint="eastAsia" w:ascii="仿宋" w:hAnsi="仿宋" w:eastAsia="仿宋" w:cs="仿宋"/>
          <w:color w:val="auto"/>
          <w:szCs w:val="21"/>
        </w:rPr>
        <w:t>，从业人员</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人，营业收入为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万元，资产总额为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万元，属于</w:t>
      </w:r>
      <w:r>
        <w:rPr>
          <w:rFonts w:hint="eastAsia" w:ascii="仿宋" w:hAnsi="仿宋" w:eastAsia="仿宋" w:cs="仿宋"/>
          <w:i/>
          <w:color w:val="auto"/>
          <w:szCs w:val="21"/>
          <w:u w:val="single"/>
        </w:rPr>
        <w:t>（中型企业、小型企业、微型企业）</w:t>
      </w:r>
      <w:r>
        <w:rPr>
          <w:rFonts w:hint="eastAsia" w:ascii="仿宋" w:hAnsi="仿宋" w:eastAsia="仿宋" w:cs="仿宋"/>
          <w:color w:val="auto"/>
          <w:szCs w:val="21"/>
        </w:rPr>
        <w:t>；</w:t>
      </w:r>
    </w:p>
    <w:p w14:paraId="3E6FAFF2">
      <w:pPr>
        <w:widowControl/>
        <w:spacing w:line="440" w:lineRule="exact"/>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w:t>
      </w:r>
    </w:p>
    <w:p w14:paraId="1ADDD8A8">
      <w:pPr>
        <w:widowControl/>
        <w:spacing w:line="440" w:lineRule="exact"/>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以上企业，不属于大企业的分支机构，不存在控股股东为大企业的情形，也不存在与大企业的负责人为同一人的情形。</w:t>
      </w:r>
    </w:p>
    <w:p w14:paraId="7FBB73A7">
      <w:pPr>
        <w:widowControl/>
        <w:spacing w:line="440" w:lineRule="exact"/>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本企业对上述声明内容的真实性负责。如有虚假，将依法承担相应责任。</w:t>
      </w:r>
    </w:p>
    <w:p w14:paraId="42A3DF05">
      <w:pPr>
        <w:widowControl/>
        <w:spacing w:line="360" w:lineRule="exact"/>
        <w:jc w:val="left"/>
        <w:rPr>
          <w:rFonts w:hint="eastAsia" w:ascii="仿宋" w:hAnsi="仿宋" w:eastAsia="仿宋" w:cs="仿宋"/>
          <w:color w:val="auto"/>
          <w:szCs w:val="21"/>
        </w:rPr>
      </w:pPr>
    </w:p>
    <w:p w14:paraId="06D14141">
      <w:pPr>
        <w:widowControl/>
        <w:spacing w:line="360" w:lineRule="exact"/>
        <w:jc w:val="left"/>
        <w:rPr>
          <w:rFonts w:hint="eastAsia" w:ascii="仿宋" w:hAnsi="仿宋" w:eastAsia="仿宋" w:cs="仿宋"/>
          <w:color w:val="auto"/>
          <w:szCs w:val="21"/>
        </w:rPr>
      </w:pPr>
    </w:p>
    <w:p w14:paraId="60D0E7A6">
      <w:pPr>
        <w:widowControl/>
        <w:spacing w:line="360" w:lineRule="exact"/>
        <w:jc w:val="left"/>
        <w:rPr>
          <w:rFonts w:hint="eastAsia" w:ascii="仿宋" w:hAnsi="仿宋" w:eastAsia="仿宋" w:cs="仿宋"/>
          <w:color w:val="auto"/>
          <w:szCs w:val="21"/>
        </w:rPr>
      </w:pPr>
    </w:p>
    <w:p w14:paraId="782FA162">
      <w:pPr>
        <w:widowControl/>
        <w:spacing w:line="360" w:lineRule="exact"/>
        <w:jc w:val="left"/>
        <w:rPr>
          <w:rFonts w:hint="eastAsia" w:ascii="仿宋" w:hAnsi="仿宋" w:eastAsia="仿宋" w:cs="仿宋"/>
          <w:color w:val="auto"/>
          <w:szCs w:val="21"/>
        </w:rPr>
      </w:pPr>
    </w:p>
    <w:p w14:paraId="14045FDC">
      <w:pPr>
        <w:widowControl/>
        <w:spacing w:line="440" w:lineRule="exact"/>
        <w:ind w:right="480"/>
        <w:jc w:val="center"/>
        <w:rPr>
          <w:rFonts w:hint="eastAsia" w:ascii="仿宋" w:hAnsi="仿宋" w:eastAsia="仿宋" w:cs="仿宋"/>
          <w:color w:val="auto"/>
          <w:szCs w:val="21"/>
        </w:rPr>
      </w:pPr>
      <w:r>
        <w:rPr>
          <w:rFonts w:hint="eastAsia" w:ascii="仿宋" w:hAnsi="仿宋" w:eastAsia="仿宋" w:cs="仿宋"/>
          <w:color w:val="auto"/>
          <w:kern w:val="1"/>
          <w:szCs w:val="21"/>
        </w:rPr>
        <w:t xml:space="preserve">                                                       投标供应商</w:t>
      </w:r>
      <w:r>
        <w:rPr>
          <w:rFonts w:hint="eastAsia" w:ascii="仿宋" w:hAnsi="仿宋" w:eastAsia="仿宋" w:cs="仿宋"/>
          <w:color w:val="auto"/>
          <w:szCs w:val="21"/>
        </w:rPr>
        <w:t xml:space="preserve">（盖公章）：  </w:t>
      </w:r>
    </w:p>
    <w:p w14:paraId="1A852E68">
      <w:pPr>
        <w:widowControl/>
        <w:spacing w:line="440" w:lineRule="exact"/>
        <w:ind w:right="360"/>
        <w:jc w:val="center"/>
        <w:rPr>
          <w:rFonts w:hint="eastAsia" w:ascii="仿宋" w:hAnsi="仿宋" w:eastAsia="仿宋" w:cs="仿宋"/>
          <w:color w:val="auto"/>
          <w:szCs w:val="21"/>
        </w:rPr>
      </w:pPr>
      <w:r>
        <w:rPr>
          <w:rFonts w:hint="eastAsia" w:ascii="仿宋" w:hAnsi="仿宋" w:eastAsia="仿宋" w:cs="仿宋"/>
          <w:color w:val="auto"/>
          <w:szCs w:val="21"/>
        </w:rPr>
        <w:t xml:space="preserve">                                                 日期：  年  月  日</w:t>
      </w:r>
    </w:p>
    <w:p w14:paraId="55231767">
      <w:pPr>
        <w:widowControl/>
        <w:spacing w:line="360" w:lineRule="exact"/>
        <w:jc w:val="left"/>
        <w:rPr>
          <w:rFonts w:hint="eastAsia" w:ascii="仿宋" w:hAnsi="仿宋" w:eastAsia="仿宋" w:cs="仿宋"/>
          <w:color w:val="auto"/>
          <w:szCs w:val="21"/>
        </w:rPr>
      </w:pPr>
    </w:p>
    <w:p w14:paraId="2A34BB2F">
      <w:pPr>
        <w:widowControl/>
        <w:spacing w:line="360" w:lineRule="exact"/>
        <w:jc w:val="left"/>
        <w:rPr>
          <w:rFonts w:hint="eastAsia" w:ascii="仿宋" w:hAnsi="仿宋" w:eastAsia="仿宋" w:cs="仿宋"/>
          <w:color w:val="auto"/>
          <w:szCs w:val="21"/>
        </w:rPr>
      </w:pPr>
    </w:p>
    <w:p w14:paraId="0676D271">
      <w:pPr>
        <w:widowControl/>
        <w:spacing w:line="360" w:lineRule="exact"/>
        <w:jc w:val="left"/>
        <w:rPr>
          <w:rFonts w:hint="eastAsia" w:ascii="仿宋" w:hAnsi="仿宋" w:eastAsia="仿宋" w:cs="仿宋"/>
          <w:b/>
          <w:color w:val="auto"/>
          <w:szCs w:val="21"/>
        </w:rPr>
      </w:pPr>
      <w:r>
        <w:rPr>
          <w:rFonts w:hint="eastAsia" w:ascii="仿宋" w:hAnsi="仿宋" w:eastAsia="仿宋" w:cs="仿宋"/>
          <w:b/>
          <w:color w:val="auto"/>
          <w:szCs w:val="21"/>
        </w:rPr>
        <w:t>注：1.从业人员、营业收入、资产总额填报上一年度数据，无上一年度数据的新成立企业可不填报。</w:t>
      </w:r>
    </w:p>
    <w:p w14:paraId="24C5CA36">
      <w:pPr>
        <w:rPr>
          <w:rFonts w:hint="eastAsia" w:ascii="仿宋" w:hAnsi="仿宋" w:eastAsia="仿宋" w:cs="仿宋"/>
          <w:b/>
          <w:sz w:val="24"/>
          <w:szCs w:val="24"/>
          <w:shd w:val="clear" w:color="auto" w:fill="FFFFFF" w:themeFill="background1"/>
        </w:rPr>
      </w:pPr>
      <w:r>
        <w:rPr>
          <w:rFonts w:hint="eastAsia" w:ascii="仿宋" w:hAnsi="仿宋" w:eastAsia="仿宋" w:cs="仿宋"/>
          <w:b/>
          <w:color w:val="auto"/>
          <w:szCs w:val="21"/>
        </w:rPr>
        <w:t>2.供应商提供由省级以上监狱管理局、戒毒管理局（含新疆生产建设兵团）出具的属于监狱企业证明文件的，视同为小型和微型企业。</w:t>
      </w:r>
      <w:r>
        <w:rPr>
          <w:rFonts w:hint="eastAsia" w:ascii="仿宋" w:hAnsi="仿宋" w:eastAsia="仿宋" w:cs="仿宋"/>
          <w:b/>
          <w:sz w:val="24"/>
          <w:szCs w:val="24"/>
          <w:shd w:val="clear" w:color="auto" w:fill="FFFFFF" w:themeFill="background1"/>
        </w:rPr>
        <w:br w:type="page"/>
      </w:r>
    </w:p>
    <w:p w14:paraId="620A1382">
      <w:pPr>
        <w:tabs>
          <w:tab w:val="center" w:pos="4832"/>
          <w:tab w:val="left" w:pos="7140"/>
        </w:tabs>
        <w:spacing w:line="360" w:lineRule="auto"/>
        <w:jc w:val="center"/>
        <w:outlineLvl w:val="1"/>
        <w:rPr>
          <w:rFonts w:hint="eastAsia"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lang w:eastAsia="zh-CN"/>
        </w:rPr>
        <w:t>八</w:t>
      </w:r>
      <w:r>
        <w:rPr>
          <w:rFonts w:hint="eastAsia" w:ascii="仿宋" w:hAnsi="仿宋" w:eastAsia="仿宋" w:cs="仿宋"/>
          <w:b/>
          <w:sz w:val="24"/>
          <w:szCs w:val="24"/>
          <w:shd w:val="clear" w:color="auto" w:fill="FFFFFF" w:themeFill="background1"/>
        </w:rPr>
        <w:t>、供应商基本情况</w:t>
      </w:r>
      <w:bookmarkEnd w:id="81"/>
      <w:bookmarkEnd w:id="82"/>
      <w:bookmarkEnd w:id="83"/>
      <w:bookmarkEnd w:id="84"/>
      <w:bookmarkEnd w:id="85"/>
      <w:bookmarkEnd w:id="86"/>
    </w:p>
    <w:p w14:paraId="379B4A01">
      <w:pPr>
        <w:spacing w:line="360" w:lineRule="auto"/>
        <w:jc w:val="left"/>
        <w:rPr>
          <w:rFonts w:hint="eastAsia" w:ascii="仿宋" w:hAnsi="仿宋" w:eastAsia="仿宋" w:cs="仿宋"/>
          <w:sz w:val="24"/>
          <w:szCs w:val="24"/>
          <w:shd w:val="clear" w:color="auto" w:fill="FFFFFF" w:themeFill="background1"/>
        </w:rPr>
      </w:pPr>
    </w:p>
    <w:tbl>
      <w:tblPr>
        <w:tblStyle w:val="60"/>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6697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665" w:type="dxa"/>
            <w:vAlign w:val="center"/>
          </w:tcPr>
          <w:p w14:paraId="5B72D1CB">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供应商名称</w:t>
            </w:r>
          </w:p>
        </w:tc>
        <w:tc>
          <w:tcPr>
            <w:tcW w:w="7300" w:type="dxa"/>
            <w:gridSpan w:val="3"/>
            <w:vAlign w:val="center"/>
          </w:tcPr>
          <w:p w14:paraId="5EE732E2">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r>
      <w:tr w14:paraId="05C1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EB7AA35">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注册地址</w:t>
            </w:r>
          </w:p>
        </w:tc>
        <w:tc>
          <w:tcPr>
            <w:tcW w:w="3165" w:type="dxa"/>
            <w:vAlign w:val="center"/>
          </w:tcPr>
          <w:p w14:paraId="1709A958">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c>
          <w:tcPr>
            <w:tcW w:w="1995" w:type="dxa"/>
            <w:vAlign w:val="center"/>
          </w:tcPr>
          <w:p w14:paraId="68B252A2">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邮政编码</w:t>
            </w:r>
          </w:p>
        </w:tc>
        <w:tc>
          <w:tcPr>
            <w:tcW w:w="2140" w:type="dxa"/>
            <w:vAlign w:val="center"/>
          </w:tcPr>
          <w:p w14:paraId="1C18FD80">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3E85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8C25166">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成立时间</w:t>
            </w:r>
          </w:p>
        </w:tc>
        <w:tc>
          <w:tcPr>
            <w:tcW w:w="3165" w:type="dxa"/>
            <w:vAlign w:val="center"/>
          </w:tcPr>
          <w:p w14:paraId="51B9BBF3">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c>
          <w:tcPr>
            <w:tcW w:w="1995" w:type="dxa"/>
            <w:vAlign w:val="center"/>
          </w:tcPr>
          <w:p w14:paraId="5D6C49E5">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企业性质</w:t>
            </w:r>
          </w:p>
        </w:tc>
        <w:tc>
          <w:tcPr>
            <w:tcW w:w="2140" w:type="dxa"/>
            <w:vAlign w:val="center"/>
          </w:tcPr>
          <w:p w14:paraId="1E5BB042">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6733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592E8D4">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营业执照号</w:t>
            </w:r>
          </w:p>
        </w:tc>
        <w:tc>
          <w:tcPr>
            <w:tcW w:w="3165" w:type="dxa"/>
            <w:vAlign w:val="center"/>
          </w:tcPr>
          <w:p w14:paraId="0FFADC5E">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c>
          <w:tcPr>
            <w:tcW w:w="1995" w:type="dxa"/>
            <w:vAlign w:val="center"/>
          </w:tcPr>
          <w:p w14:paraId="25E4C357">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注册资金</w:t>
            </w:r>
          </w:p>
        </w:tc>
        <w:tc>
          <w:tcPr>
            <w:tcW w:w="2140" w:type="dxa"/>
            <w:vAlign w:val="center"/>
          </w:tcPr>
          <w:p w14:paraId="54269521">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21F4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FF71CD5">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法定代表人</w:t>
            </w:r>
          </w:p>
        </w:tc>
        <w:tc>
          <w:tcPr>
            <w:tcW w:w="3165" w:type="dxa"/>
            <w:vAlign w:val="center"/>
          </w:tcPr>
          <w:p w14:paraId="5619EAD9">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c>
          <w:tcPr>
            <w:tcW w:w="1995" w:type="dxa"/>
            <w:vAlign w:val="center"/>
          </w:tcPr>
          <w:p w14:paraId="3B536E02">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电话</w:t>
            </w:r>
          </w:p>
        </w:tc>
        <w:tc>
          <w:tcPr>
            <w:tcW w:w="2140" w:type="dxa"/>
            <w:vAlign w:val="center"/>
          </w:tcPr>
          <w:p w14:paraId="0AB02124">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0582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B28430E">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联系人</w:t>
            </w:r>
          </w:p>
        </w:tc>
        <w:tc>
          <w:tcPr>
            <w:tcW w:w="3165" w:type="dxa"/>
            <w:vAlign w:val="center"/>
          </w:tcPr>
          <w:p w14:paraId="42A12ECD">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c>
          <w:tcPr>
            <w:tcW w:w="1995" w:type="dxa"/>
            <w:vAlign w:val="center"/>
          </w:tcPr>
          <w:p w14:paraId="3C8D4996">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电话</w:t>
            </w:r>
          </w:p>
        </w:tc>
        <w:tc>
          <w:tcPr>
            <w:tcW w:w="2140" w:type="dxa"/>
            <w:vAlign w:val="center"/>
          </w:tcPr>
          <w:p w14:paraId="134CD48A">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5EE2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76F789B">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传真</w:t>
            </w:r>
          </w:p>
        </w:tc>
        <w:tc>
          <w:tcPr>
            <w:tcW w:w="3165" w:type="dxa"/>
            <w:vAlign w:val="center"/>
          </w:tcPr>
          <w:p w14:paraId="0A72D549">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c>
          <w:tcPr>
            <w:tcW w:w="1995" w:type="dxa"/>
            <w:vAlign w:val="center"/>
          </w:tcPr>
          <w:p w14:paraId="726D1879">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网址</w:t>
            </w:r>
          </w:p>
        </w:tc>
        <w:tc>
          <w:tcPr>
            <w:tcW w:w="2140" w:type="dxa"/>
            <w:vAlign w:val="center"/>
          </w:tcPr>
          <w:p w14:paraId="5E50DAAF">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04A4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9E9C10B">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开户银行</w:t>
            </w:r>
          </w:p>
        </w:tc>
        <w:tc>
          <w:tcPr>
            <w:tcW w:w="3165" w:type="dxa"/>
            <w:vAlign w:val="center"/>
          </w:tcPr>
          <w:p w14:paraId="079F8B9B">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c>
          <w:tcPr>
            <w:tcW w:w="1995" w:type="dxa"/>
            <w:vAlign w:val="center"/>
          </w:tcPr>
          <w:p w14:paraId="0EBB6D2A">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银行帐号</w:t>
            </w:r>
          </w:p>
        </w:tc>
        <w:tc>
          <w:tcPr>
            <w:tcW w:w="2140" w:type="dxa"/>
            <w:vAlign w:val="center"/>
          </w:tcPr>
          <w:p w14:paraId="47578C0B">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0860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2FBF48A">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职工概况</w:t>
            </w:r>
          </w:p>
        </w:tc>
        <w:tc>
          <w:tcPr>
            <w:tcW w:w="7300" w:type="dxa"/>
            <w:gridSpan w:val="3"/>
            <w:vAlign w:val="center"/>
          </w:tcPr>
          <w:p w14:paraId="06E132A5">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7865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C58B8A5">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经营范围</w:t>
            </w:r>
          </w:p>
        </w:tc>
        <w:tc>
          <w:tcPr>
            <w:tcW w:w="7300" w:type="dxa"/>
            <w:gridSpan w:val="3"/>
            <w:vAlign w:val="center"/>
          </w:tcPr>
          <w:p w14:paraId="72B08182">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bl>
    <w:p w14:paraId="5FEAA924">
      <w:pPr>
        <w:spacing w:line="360" w:lineRule="auto"/>
        <w:ind w:firstLine="504" w:firstLineChars="200"/>
        <w:rPr>
          <w:rFonts w:hint="eastAsia" w:ascii="仿宋" w:hAnsi="仿宋" w:eastAsia="仿宋" w:cs="仿宋"/>
          <w:spacing w:val="6"/>
          <w:sz w:val="24"/>
          <w:szCs w:val="24"/>
          <w:shd w:val="clear" w:color="auto" w:fill="FFFFFF" w:themeFill="background1"/>
        </w:rPr>
      </w:pPr>
    </w:p>
    <w:p w14:paraId="4867BB25">
      <w:pPr>
        <w:widowControl/>
        <w:jc w:val="left"/>
        <w:rPr>
          <w:rFonts w:hint="eastAsia" w:ascii="仿宋" w:hAnsi="仿宋" w:eastAsia="仿宋" w:cs="仿宋"/>
          <w:spacing w:val="6"/>
          <w:sz w:val="24"/>
          <w:szCs w:val="24"/>
          <w:shd w:val="clear" w:color="auto" w:fill="FFFFFF" w:themeFill="background1"/>
        </w:rPr>
      </w:pPr>
      <w:r>
        <w:rPr>
          <w:rFonts w:hint="eastAsia" w:ascii="仿宋" w:hAnsi="仿宋" w:eastAsia="仿宋" w:cs="仿宋"/>
          <w:spacing w:val="6"/>
          <w:sz w:val="24"/>
          <w:szCs w:val="24"/>
          <w:shd w:val="clear" w:color="auto" w:fill="FFFFFF" w:themeFill="background1"/>
        </w:rPr>
        <w:br w:type="page"/>
      </w:r>
    </w:p>
    <w:p w14:paraId="4E8357F4">
      <w:pPr>
        <w:tabs>
          <w:tab w:val="center" w:pos="4832"/>
          <w:tab w:val="left" w:pos="7140"/>
        </w:tabs>
        <w:spacing w:line="360" w:lineRule="auto"/>
        <w:jc w:val="center"/>
        <w:outlineLvl w:val="1"/>
        <w:rPr>
          <w:rFonts w:hint="eastAsia" w:ascii="仿宋" w:hAnsi="仿宋" w:eastAsia="仿宋" w:cs="仿宋"/>
          <w:b/>
          <w:bCs/>
          <w:sz w:val="24"/>
          <w:szCs w:val="24"/>
          <w:shd w:val="clear" w:color="auto" w:fill="FFFFFF" w:themeFill="background1"/>
        </w:rPr>
      </w:pPr>
      <w:bookmarkStart w:id="87" w:name="_Toc32341"/>
      <w:bookmarkStart w:id="88" w:name="_Toc159772021"/>
      <w:bookmarkStart w:id="89" w:name="_Toc147569835"/>
      <w:bookmarkStart w:id="90" w:name="_Toc113901848"/>
      <w:bookmarkStart w:id="91" w:name="_Toc11207"/>
      <w:bookmarkStart w:id="92" w:name="_Toc109143671"/>
      <w:bookmarkStart w:id="93" w:name="_Toc32366"/>
      <w:bookmarkStart w:id="94" w:name="_Toc107422184"/>
      <w:bookmarkStart w:id="95" w:name="_Toc111556487"/>
      <w:r>
        <w:rPr>
          <w:rFonts w:hint="eastAsia" w:ascii="仿宋" w:hAnsi="仿宋" w:eastAsia="仿宋" w:cs="仿宋"/>
          <w:b/>
          <w:sz w:val="24"/>
          <w:szCs w:val="24"/>
          <w:shd w:val="clear" w:color="auto" w:fill="FFFFFF" w:themeFill="background1"/>
          <w:lang w:eastAsia="zh-CN"/>
        </w:rPr>
        <w:t>九</w:t>
      </w:r>
      <w:r>
        <w:rPr>
          <w:rFonts w:hint="eastAsia" w:ascii="仿宋" w:hAnsi="仿宋" w:eastAsia="仿宋" w:cs="仿宋"/>
          <w:b/>
          <w:sz w:val="24"/>
          <w:szCs w:val="24"/>
          <w:shd w:val="clear" w:color="auto" w:fill="FFFFFF" w:themeFill="background1"/>
        </w:rPr>
        <w:t>、</w:t>
      </w:r>
      <w:r>
        <w:rPr>
          <w:rFonts w:hint="eastAsia" w:ascii="仿宋" w:hAnsi="仿宋" w:eastAsia="仿宋" w:cs="仿宋"/>
          <w:b/>
          <w:bCs/>
          <w:sz w:val="24"/>
          <w:szCs w:val="24"/>
          <w:shd w:val="clear" w:color="auto" w:fill="FFFFFF" w:themeFill="background1"/>
        </w:rPr>
        <w:t>供应商资格条件证明材料</w:t>
      </w:r>
      <w:bookmarkEnd w:id="87"/>
      <w:bookmarkEnd w:id="88"/>
      <w:bookmarkEnd w:id="89"/>
      <w:bookmarkEnd w:id="90"/>
    </w:p>
    <w:p w14:paraId="1FD1F97E">
      <w:pPr>
        <w:rPr>
          <w:rFonts w:hint="eastAsia" w:ascii="仿宋" w:hAnsi="仿宋" w:eastAsia="仿宋" w:cs="仿宋"/>
          <w:shd w:val="clear" w:color="auto" w:fill="FFFFFF" w:themeFill="background1"/>
        </w:rPr>
      </w:pPr>
    </w:p>
    <w:p w14:paraId="555D260C">
      <w:pPr>
        <w:spacing w:line="360" w:lineRule="auto"/>
        <w:jc w:val="center"/>
        <w:outlineLvl w:val="1"/>
        <w:rPr>
          <w:rFonts w:hint="eastAsia" w:ascii="仿宋" w:hAnsi="仿宋" w:eastAsia="仿宋" w:cs="仿宋"/>
          <w:b/>
          <w:sz w:val="24"/>
          <w:szCs w:val="24"/>
          <w:shd w:val="clear" w:color="auto" w:fill="FFFFFF" w:themeFill="background1"/>
        </w:rPr>
      </w:pPr>
      <w:bookmarkStart w:id="96" w:name="_Toc133453662"/>
      <w:bookmarkStart w:id="97" w:name="_Toc128476878"/>
      <w:bookmarkStart w:id="98" w:name="_Toc159772022"/>
      <w:bookmarkStart w:id="99" w:name="_Toc20683"/>
      <w:bookmarkStart w:id="100" w:name="_Toc10444"/>
      <w:bookmarkStart w:id="101" w:name="_Toc113901849"/>
      <w:r>
        <w:rPr>
          <w:rFonts w:hint="eastAsia" w:ascii="仿宋" w:hAnsi="仿宋" w:eastAsia="仿宋" w:cs="仿宋"/>
          <w:b/>
          <w:sz w:val="24"/>
          <w:szCs w:val="24"/>
          <w:shd w:val="clear" w:color="auto" w:fill="FFFFFF" w:themeFill="background1"/>
          <w:lang w:val="en-US" w:eastAsia="zh-CN"/>
        </w:rPr>
        <w:t>9</w:t>
      </w:r>
      <w:r>
        <w:rPr>
          <w:rFonts w:hint="eastAsia" w:ascii="仿宋" w:hAnsi="仿宋" w:eastAsia="仿宋" w:cs="仿宋"/>
          <w:b/>
          <w:sz w:val="24"/>
          <w:szCs w:val="24"/>
          <w:shd w:val="clear" w:color="auto" w:fill="FFFFFF" w:themeFill="background1"/>
        </w:rPr>
        <w:t>.1、</w:t>
      </w:r>
      <w:bookmarkEnd w:id="91"/>
      <w:bookmarkEnd w:id="92"/>
      <w:bookmarkEnd w:id="93"/>
      <w:bookmarkEnd w:id="94"/>
      <w:r>
        <w:rPr>
          <w:rFonts w:hint="eastAsia" w:ascii="仿宋" w:hAnsi="仿宋" w:eastAsia="仿宋" w:cs="仿宋"/>
          <w:b/>
          <w:sz w:val="24"/>
          <w:szCs w:val="24"/>
          <w:shd w:val="clear" w:color="auto" w:fill="FFFFFF" w:themeFill="background1"/>
        </w:rPr>
        <w:t>法人或者其他组织的营业执照等证明文件，自然人的身份证明</w:t>
      </w:r>
      <w:bookmarkEnd w:id="96"/>
      <w:bookmarkEnd w:id="97"/>
      <w:bookmarkEnd w:id="98"/>
      <w:bookmarkEnd w:id="99"/>
      <w:bookmarkEnd w:id="100"/>
      <w:bookmarkEnd w:id="101"/>
    </w:p>
    <w:p w14:paraId="71897AF0">
      <w:pPr>
        <w:spacing w:line="360" w:lineRule="auto"/>
        <w:rPr>
          <w:rFonts w:hint="eastAsia" w:ascii="仿宋" w:hAnsi="仿宋" w:eastAsia="仿宋" w:cs="仿宋"/>
          <w:sz w:val="24"/>
          <w:szCs w:val="24"/>
          <w:shd w:val="clear" w:color="auto" w:fill="FFFFFF" w:themeFill="background1"/>
        </w:rPr>
      </w:pPr>
    </w:p>
    <w:p w14:paraId="423E4E8F">
      <w:pPr>
        <w:spacing w:line="360" w:lineRule="auto"/>
        <w:ind w:firstLine="480" w:firstLineChars="200"/>
        <w:rPr>
          <w:rFonts w:hint="eastAsia" w:ascii="仿宋" w:hAnsi="仿宋" w:eastAsia="仿宋" w:cs="仿宋"/>
          <w:sz w:val="24"/>
          <w:szCs w:val="24"/>
          <w:shd w:val="clear" w:color="auto" w:fill="FFFFFF" w:themeFill="background1"/>
          <w:lang w:eastAsia="zh-CN"/>
        </w:rPr>
      </w:pPr>
      <w:r>
        <w:rPr>
          <w:rFonts w:hint="eastAsia" w:ascii="仿宋" w:hAnsi="仿宋" w:eastAsia="仿宋" w:cs="仿宋"/>
          <w:sz w:val="24"/>
          <w:szCs w:val="24"/>
          <w:shd w:val="clear" w:color="auto" w:fill="FFFFFF" w:themeFill="background1"/>
        </w:rPr>
        <w:t>一、如供应商是企业（包括合伙企业)，应提供在工商部门注册的有效“企业法人营业执照”或“营业执照”</w:t>
      </w:r>
      <w:r>
        <w:rPr>
          <w:rFonts w:hint="eastAsia" w:ascii="仿宋" w:hAnsi="仿宋" w:eastAsia="仿宋" w:cs="仿宋"/>
          <w:sz w:val="24"/>
          <w:szCs w:val="24"/>
          <w:shd w:val="clear" w:color="auto" w:fill="FFFFFF" w:themeFill="background1"/>
          <w:lang w:eastAsia="zh-CN"/>
        </w:rPr>
        <w:t>；</w:t>
      </w:r>
    </w:p>
    <w:p w14:paraId="6B58AA13">
      <w:pPr>
        <w:spacing w:line="360" w:lineRule="auto"/>
        <w:ind w:firstLine="480" w:firstLineChars="200"/>
        <w:rPr>
          <w:rFonts w:hint="eastAsia" w:ascii="仿宋" w:hAnsi="仿宋" w:eastAsia="仿宋" w:cs="仿宋"/>
          <w:sz w:val="24"/>
          <w:szCs w:val="24"/>
          <w:shd w:val="clear" w:color="auto" w:fill="FFFFFF" w:themeFill="background1"/>
          <w:lang w:eastAsia="zh-CN"/>
        </w:rPr>
      </w:pPr>
      <w:r>
        <w:rPr>
          <w:rFonts w:hint="eastAsia" w:ascii="仿宋" w:hAnsi="仿宋" w:eastAsia="仿宋" w:cs="仿宋"/>
          <w:sz w:val="24"/>
          <w:szCs w:val="24"/>
          <w:shd w:val="clear" w:color="auto" w:fill="FFFFFF" w:themeFill="background1"/>
        </w:rPr>
        <w:t>二、如供应商是事业单位，应提供有效的“事业单位法人证书”</w:t>
      </w:r>
      <w:r>
        <w:rPr>
          <w:rFonts w:hint="eastAsia" w:ascii="仿宋" w:hAnsi="仿宋" w:eastAsia="仿宋" w:cs="仿宋"/>
          <w:sz w:val="24"/>
          <w:szCs w:val="24"/>
          <w:shd w:val="clear" w:color="auto" w:fill="FFFFFF" w:themeFill="background1"/>
          <w:lang w:eastAsia="zh-CN"/>
        </w:rPr>
        <w:t>；</w:t>
      </w:r>
    </w:p>
    <w:p w14:paraId="43818AD8">
      <w:pPr>
        <w:spacing w:line="360" w:lineRule="auto"/>
        <w:ind w:firstLine="480" w:firstLineChars="200"/>
        <w:rPr>
          <w:rFonts w:hint="eastAsia" w:ascii="仿宋" w:hAnsi="仿宋" w:eastAsia="仿宋" w:cs="仿宋"/>
          <w:sz w:val="24"/>
          <w:szCs w:val="24"/>
          <w:shd w:val="clear" w:color="auto" w:fill="FFFFFF" w:themeFill="background1"/>
          <w:lang w:eastAsia="zh-CN"/>
        </w:rPr>
      </w:pPr>
      <w:r>
        <w:rPr>
          <w:rFonts w:hint="eastAsia" w:ascii="仿宋" w:hAnsi="仿宋" w:eastAsia="仿宋" w:cs="仿宋"/>
          <w:sz w:val="24"/>
          <w:szCs w:val="24"/>
          <w:shd w:val="clear" w:color="auto" w:fill="FFFFFF" w:themeFill="background1"/>
        </w:rPr>
        <w:t>三、供应商是非企业专业服务机构的，应提供执业许可证等证明文件</w:t>
      </w:r>
      <w:r>
        <w:rPr>
          <w:rFonts w:hint="eastAsia" w:ascii="仿宋" w:hAnsi="仿宋" w:eastAsia="仿宋" w:cs="仿宋"/>
          <w:sz w:val="24"/>
          <w:szCs w:val="24"/>
          <w:shd w:val="clear" w:color="auto" w:fill="FFFFFF" w:themeFill="background1"/>
          <w:lang w:eastAsia="zh-CN"/>
        </w:rPr>
        <w:t>；</w:t>
      </w:r>
    </w:p>
    <w:p w14:paraId="5BB868B1">
      <w:pPr>
        <w:spacing w:line="360" w:lineRule="auto"/>
        <w:ind w:firstLine="480" w:firstLineChars="200"/>
        <w:rPr>
          <w:rFonts w:hint="eastAsia" w:ascii="仿宋" w:hAnsi="仿宋" w:eastAsia="仿宋" w:cs="仿宋"/>
          <w:sz w:val="24"/>
          <w:szCs w:val="24"/>
          <w:shd w:val="clear" w:color="auto" w:fill="FFFFFF" w:themeFill="background1"/>
          <w:lang w:eastAsia="zh-CN"/>
        </w:rPr>
      </w:pPr>
      <w:r>
        <w:rPr>
          <w:rFonts w:hint="eastAsia" w:ascii="仿宋" w:hAnsi="仿宋" w:eastAsia="仿宋" w:cs="仿宋"/>
          <w:sz w:val="24"/>
          <w:szCs w:val="24"/>
          <w:shd w:val="clear" w:color="auto" w:fill="FFFFFF" w:themeFill="background1"/>
        </w:rPr>
        <w:t>四、如供应商是个体工商户，应提供有效的“个体工商户营业执照”</w:t>
      </w:r>
      <w:r>
        <w:rPr>
          <w:rFonts w:hint="eastAsia" w:ascii="仿宋" w:hAnsi="仿宋" w:eastAsia="仿宋" w:cs="仿宋"/>
          <w:sz w:val="24"/>
          <w:szCs w:val="24"/>
          <w:shd w:val="clear" w:color="auto" w:fill="FFFFFF" w:themeFill="background1"/>
          <w:lang w:eastAsia="zh-CN"/>
        </w:rPr>
        <w:t>；</w:t>
      </w:r>
    </w:p>
    <w:p w14:paraId="4C95418A">
      <w:pPr>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五、如供应商是自然人，应提供有效的自然人身份证明。</w:t>
      </w:r>
    </w:p>
    <w:p w14:paraId="150032E9">
      <w:pPr>
        <w:spacing w:line="360" w:lineRule="auto"/>
        <w:rPr>
          <w:rFonts w:hint="eastAsia" w:ascii="仿宋" w:hAnsi="仿宋" w:eastAsia="仿宋" w:cs="仿宋"/>
          <w:sz w:val="24"/>
          <w:szCs w:val="24"/>
          <w:shd w:val="clear" w:color="auto" w:fill="FFFFFF" w:themeFill="background1"/>
        </w:rPr>
      </w:pPr>
    </w:p>
    <w:p w14:paraId="43ADDE13">
      <w:pPr>
        <w:spacing w:line="360" w:lineRule="auto"/>
        <w:rPr>
          <w:rFonts w:hint="eastAsia" w:ascii="仿宋" w:hAnsi="仿宋" w:eastAsia="仿宋" w:cs="仿宋"/>
          <w:sz w:val="24"/>
          <w:szCs w:val="24"/>
          <w:shd w:val="clear" w:color="auto" w:fill="FFFFFF" w:themeFill="background1"/>
        </w:rPr>
      </w:pPr>
    </w:p>
    <w:p w14:paraId="002D590C">
      <w:pPr>
        <w:widowControl/>
        <w:spacing w:line="360" w:lineRule="auto"/>
        <w:jc w:val="left"/>
        <w:rPr>
          <w:rFonts w:hint="eastAsia"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br w:type="page"/>
      </w:r>
    </w:p>
    <w:p w14:paraId="66BDC22D">
      <w:pPr>
        <w:spacing w:line="360" w:lineRule="auto"/>
        <w:jc w:val="center"/>
        <w:outlineLvl w:val="1"/>
        <w:rPr>
          <w:rFonts w:hint="eastAsia" w:ascii="仿宋" w:hAnsi="仿宋" w:eastAsia="仿宋" w:cs="仿宋"/>
          <w:b/>
          <w:sz w:val="24"/>
          <w:szCs w:val="24"/>
          <w:shd w:val="clear" w:color="auto" w:fill="FFFFFF" w:themeFill="background1"/>
        </w:rPr>
      </w:pPr>
      <w:bookmarkStart w:id="102" w:name="_Toc10010"/>
      <w:bookmarkStart w:id="103" w:name="_Toc128476879"/>
      <w:bookmarkStart w:id="104" w:name="_Toc159772023"/>
      <w:bookmarkStart w:id="105" w:name="_Toc8758"/>
      <w:bookmarkStart w:id="106" w:name="_Toc113901850"/>
      <w:bookmarkStart w:id="107" w:name="_Toc133453663"/>
      <w:r>
        <w:rPr>
          <w:rFonts w:hint="eastAsia" w:ascii="仿宋" w:hAnsi="仿宋" w:eastAsia="仿宋" w:cs="仿宋"/>
          <w:b/>
          <w:sz w:val="24"/>
          <w:szCs w:val="24"/>
          <w:shd w:val="clear" w:color="auto" w:fill="FFFFFF" w:themeFill="background1"/>
          <w:lang w:val="en-US" w:eastAsia="zh-CN"/>
        </w:rPr>
        <w:t>9</w:t>
      </w:r>
      <w:r>
        <w:rPr>
          <w:rFonts w:hint="eastAsia" w:ascii="仿宋" w:hAnsi="仿宋" w:eastAsia="仿宋" w:cs="仿宋"/>
          <w:b/>
          <w:sz w:val="24"/>
          <w:szCs w:val="24"/>
          <w:shd w:val="clear" w:color="auto" w:fill="FFFFFF" w:themeFill="background1"/>
        </w:rPr>
        <w:t>.2、</w:t>
      </w:r>
      <w:bookmarkEnd w:id="95"/>
      <w:r>
        <w:rPr>
          <w:rFonts w:hint="eastAsia" w:ascii="仿宋" w:hAnsi="仿宋" w:eastAsia="仿宋" w:cs="仿宋"/>
          <w:b/>
          <w:sz w:val="24"/>
          <w:szCs w:val="24"/>
          <w:shd w:val="clear" w:color="auto" w:fill="FFFFFF" w:themeFill="background1"/>
        </w:rPr>
        <w:t>财务状况报告，依法缴纳税收和社会保障资金的相关材料</w:t>
      </w:r>
      <w:bookmarkEnd w:id="102"/>
      <w:bookmarkEnd w:id="103"/>
      <w:bookmarkEnd w:id="104"/>
      <w:bookmarkEnd w:id="105"/>
      <w:bookmarkEnd w:id="106"/>
      <w:bookmarkEnd w:id="107"/>
    </w:p>
    <w:p w14:paraId="18CF279F">
      <w:pPr>
        <w:pStyle w:val="28"/>
        <w:spacing w:line="360" w:lineRule="auto"/>
        <w:rPr>
          <w:rFonts w:hint="eastAsia" w:ascii="仿宋" w:hAnsi="仿宋" w:eastAsia="仿宋" w:cs="仿宋"/>
          <w:spacing w:val="10"/>
          <w:szCs w:val="24"/>
          <w:shd w:val="clear" w:color="auto" w:fill="FFFFFF" w:themeFill="background1"/>
        </w:rPr>
      </w:pPr>
    </w:p>
    <w:p w14:paraId="5E2FB682">
      <w:pPr>
        <w:pStyle w:val="28"/>
        <w:spacing w:line="360" w:lineRule="auto"/>
        <w:ind w:firstLine="520" w:firstLineChars="200"/>
        <w:rPr>
          <w:rFonts w:hint="eastAsia" w:ascii="仿宋" w:hAnsi="仿宋" w:eastAsia="仿宋" w:cs="仿宋"/>
          <w:spacing w:val="10"/>
          <w:sz w:val="24"/>
          <w:szCs w:val="22"/>
          <w:shd w:val="clear" w:color="auto" w:fill="FFFFFF" w:themeFill="background1"/>
        </w:rPr>
      </w:pPr>
      <w:r>
        <w:rPr>
          <w:rFonts w:hint="eastAsia" w:ascii="仿宋" w:hAnsi="仿宋" w:eastAsia="仿宋" w:cs="仿宋"/>
          <w:spacing w:val="10"/>
          <w:sz w:val="24"/>
          <w:szCs w:val="22"/>
          <w:shd w:val="clear" w:color="auto" w:fill="FFFFFF" w:themeFill="background1"/>
        </w:rPr>
        <w:t>一、财务状况报告（</w:t>
      </w:r>
      <w:r>
        <w:rPr>
          <w:rFonts w:hint="eastAsia" w:ascii="仿宋" w:hAnsi="仿宋" w:eastAsia="仿宋" w:cs="仿宋"/>
          <w:sz w:val="24"/>
          <w:szCs w:val="22"/>
          <w:shd w:val="clear" w:color="auto" w:fill="FFFFFF" w:themeFill="background1"/>
        </w:rPr>
        <w:t>满足下述一条要求即可</w:t>
      </w:r>
      <w:r>
        <w:rPr>
          <w:rFonts w:hint="eastAsia" w:ascii="仿宋" w:hAnsi="仿宋" w:eastAsia="仿宋" w:cs="仿宋"/>
          <w:spacing w:val="10"/>
          <w:sz w:val="24"/>
          <w:szCs w:val="22"/>
          <w:shd w:val="clear" w:color="auto" w:fill="FFFFFF" w:themeFill="background1"/>
        </w:rPr>
        <w:t>）：</w:t>
      </w:r>
    </w:p>
    <w:p w14:paraId="67797875">
      <w:pPr>
        <w:pStyle w:val="28"/>
        <w:spacing w:line="360" w:lineRule="auto"/>
        <w:ind w:firstLine="480" w:firstLineChars="200"/>
        <w:rPr>
          <w:rFonts w:hint="eastAsia" w:ascii="仿宋" w:hAnsi="仿宋" w:eastAsia="仿宋" w:cs="仿宋"/>
          <w:spacing w:val="10"/>
          <w:sz w:val="24"/>
          <w:szCs w:val="22"/>
          <w:shd w:val="clear" w:color="auto" w:fill="FFFFFF" w:themeFill="background1"/>
        </w:rPr>
      </w:pPr>
      <w:r>
        <w:rPr>
          <w:rFonts w:hint="eastAsia" w:ascii="仿宋" w:hAnsi="仿宋" w:eastAsia="仿宋" w:cs="仿宋"/>
          <w:sz w:val="24"/>
          <w:szCs w:val="22"/>
          <w:shd w:val="clear" w:color="auto" w:fill="FFFFFF" w:themeFill="background1"/>
        </w:rPr>
        <w:t>要求1</w:t>
      </w:r>
      <w:r>
        <w:rPr>
          <w:rFonts w:hint="eastAsia" w:ascii="仿宋" w:hAnsi="仿宋" w:eastAsia="仿宋" w:cs="仿宋"/>
          <w:spacing w:val="10"/>
          <w:sz w:val="24"/>
          <w:szCs w:val="22"/>
          <w:shd w:val="clear" w:color="auto" w:fill="FFFFFF" w:themeFill="background1"/>
        </w:rPr>
        <w:t>、经审计的财务报告（202</w:t>
      </w:r>
      <w:r>
        <w:rPr>
          <w:rFonts w:hint="eastAsia" w:ascii="仿宋" w:hAnsi="仿宋" w:eastAsia="仿宋" w:cs="仿宋"/>
          <w:spacing w:val="10"/>
          <w:sz w:val="24"/>
          <w:szCs w:val="22"/>
          <w:shd w:val="clear" w:color="auto" w:fill="FFFFFF" w:themeFill="background1"/>
          <w:lang w:val="en-US" w:eastAsia="zh-CN"/>
        </w:rPr>
        <w:t>4</w:t>
      </w:r>
      <w:r>
        <w:rPr>
          <w:rFonts w:hint="eastAsia" w:ascii="仿宋" w:hAnsi="仿宋" w:eastAsia="仿宋" w:cs="仿宋"/>
          <w:spacing w:val="10"/>
          <w:sz w:val="24"/>
          <w:szCs w:val="22"/>
          <w:shd w:val="clear" w:color="auto" w:fill="FFFFFF" w:themeFill="background1"/>
        </w:rPr>
        <w:t>年度</w:t>
      </w:r>
      <w:r>
        <w:rPr>
          <w:rFonts w:hint="eastAsia" w:ascii="仿宋" w:hAnsi="仿宋" w:eastAsia="仿宋" w:cs="仿宋"/>
          <w:spacing w:val="10"/>
          <w:sz w:val="24"/>
          <w:szCs w:val="22"/>
          <w:shd w:val="clear" w:color="auto" w:fill="FFFFFF" w:themeFill="background1"/>
          <w:lang w:val="en-US" w:eastAsia="zh-CN"/>
        </w:rPr>
        <w:t>或2025年度</w:t>
      </w:r>
      <w:r>
        <w:rPr>
          <w:rFonts w:hint="eastAsia" w:ascii="仿宋" w:hAnsi="仿宋" w:eastAsia="仿宋" w:cs="仿宋"/>
          <w:spacing w:val="10"/>
          <w:sz w:val="24"/>
          <w:szCs w:val="22"/>
          <w:shd w:val="clear" w:color="auto" w:fill="FFFFFF" w:themeFill="background1"/>
        </w:rPr>
        <w:t>，包括“四表-注”，即资产负债表、利润表、现金流量表、所有者权益变动表及其附注）或银行出具的资信/金证明。</w:t>
      </w:r>
    </w:p>
    <w:p w14:paraId="3A0F1B89">
      <w:pPr>
        <w:pStyle w:val="28"/>
        <w:spacing w:line="360" w:lineRule="auto"/>
        <w:ind w:firstLine="480" w:firstLineChars="200"/>
        <w:rPr>
          <w:rFonts w:hint="eastAsia" w:ascii="仿宋" w:hAnsi="仿宋" w:eastAsia="仿宋" w:cs="仿宋"/>
          <w:spacing w:val="10"/>
          <w:sz w:val="24"/>
          <w:szCs w:val="22"/>
          <w:shd w:val="clear" w:color="auto" w:fill="FFFFFF" w:themeFill="background1"/>
        </w:rPr>
      </w:pPr>
      <w:r>
        <w:rPr>
          <w:rFonts w:hint="eastAsia" w:ascii="仿宋" w:hAnsi="仿宋" w:eastAsia="仿宋" w:cs="仿宋"/>
          <w:sz w:val="24"/>
          <w:szCs w:val="22"/>
          <w:shd w:val="clear" w:color="auto" w:fill="FFFFFF" w:themeFill="background1"/>
        </w:rPr>
        <w:t>要求2</w:t>
      </w:r>
      <w:r>
        <w:rPr>
          <w:rFonts w:hint="eastAsia" w:ascii="仿宋" w:hAnsi="仿宋" w:eastAsia="仿宋" w:cs="仿宋"/>
          <w:spacing w:val="10"/>
          <w:sz w:val="24"/>
          <w:szCs w:val="22"/>
          <w:shd w:val="clear" w:color="auto" w:fill="FFFFFF" w:themeFill="background1"/>
        </w:rPr>
        <w:t>、财政部门认可的政府采购专业担保机构出具的有效期内的投标担保函。</w:t>
      </w:r>
    </w:p>
    <w:p w14:paraId="70A03A59">
      <w:pPr>
        <w:pStyle w:val="28"/>
        <w:spacing w:line="360" w:lineRule="auto"/>
        <w:ind w:firstLine="480" w:firstLineChars="200"/>
        <w:rPr>
          <w:rFonts w:hint="eastAsia" w:ascii="仿宋" w:hAnsi="仿宋" w:eastAsia="仿宋" w:cs="仿宋"/>
          <w:spacing w:val="10"/>
          <w:sz w:val="24"/>
          <w:szCs w:val="22"/>
          <w:shd w:val="clear" w:color="auto" w:fill="FFFFFF" w:themeFill="background1"/>
        </w:rPr>
      </w:pPr>
      <w:r>
        <w:rPr>
          <w:rFonts w:hint="eastAsia" w:ascii="仿宋" w:hAnsi="仿宋" w:eastAsia="仿宋" w:cs="仿宋"/>
          <w:sz w:val="24"/>
          <w:szCs w:val="22"/>
          <w:shd w:val="clear" w:color="auto" w:fill="FFFFFF" w:themeFill="background1"/>
        </w:rPr>
        <w:t>要求3</w:t>
      </w:r>
      <w:r>
        <w:rPr>
          <w:rFonts w:hint="eastAsia" w:ascii="仿宋" w:hAnsi="仿宋" w:eastAsia="仿宋" w:cs="仿宋"/>
          <w:spacing w:val="10"/>
          <w:sz w:val="24"/>
          <w:szCs w:val="22"/>
          <w:shd w:val="clear" w:color="auto" w:fill="FFFFFF" w:themeFill="background1"/>
        </w:rPr>
        <w:t>、</w:t>
      </w:r>
      <w:r>
        <w:rPr>
          <w:rFonts w:hint="eastAsia" w:ascii="仿宋" w:hAnsi="仿宋" w:eastAsia="仿宋" w:cs="仿宋"/>
          <w:sz w:val="24"/>
          <w:szCs w:val="22"/>
          <w:shd w:val="clear" w:color="auto" w:fill="FFFFFF" w:themeFill="background1"/>
        </w:rPr>
        <w:t>成立不足一个月（</w:t>
      </w:r>
      <w:r>
        <w:rPr>
          <w:rFonts w:hint="eastAsia" w:ascii="仿宋" w:hAnsi="仿宋" w:eastAsia="仿宋" w:cs="仿宋"/>
          <w:spacing w:val="10"/>
          <w:sz w:val="24"/>
          <w:szCs w:val="22"/>
          <w:shd w:val="clear" w:color="auto" w:fill="FFFFFF" w:themeFill="background1"/>
        </w:rPr>
        <w:t>以投标文件递交截止之日为期限</w:t>
      </w:r>
      <w:r>
        <w:rPr>
          <w:rFonts w:hint="eastAsia" w:ascii="仿宋" w:hAnsi="仿宋" w:eastAsia="仿宋" w:cs="仿宋"/>
          <w:sz w:val="24"/>
          <w:szCs w:val="22"/>
          <w:shd w:val="clear" w:color="auto" w:fill="FFFFFF" w:themeFill="background1"/>
        </w:rPr>
        <w:t>）的供应商无需提供。</w:t>
      </w:r>
    </w:p>
    <w:p w14:paraId="4DEB5188">
      <w:pPr>
        <w:pStyle w:val="28"/>
        <w:spacing w:line="360" w:lineRule="auto"/>
        <w:ind w:firstLine="520" w:firstLineChars="200"/>
        <w:rPr>
          <w:rFonts w:hint="eastAsia" w:ascii="仿宋" w:hAnsi="仿宋" w:eastAsia="仿宋" w:cs="仿宋"/>
          <w:spacing w:val="10"/>
          <w:sz w:val="24"/>
          <w:szCs w:val="22"/>
          <w:shd w:val="clear" w:color="auto" w:fill="FFFFFF" w:themeFill="background1"/>
        </w:rPr>
      </w:pPr>
      <w:r>
        <w:rPr>
          <w:rFonts w:hint="eastAsia" w:ascii="仿宋" w:hAnsi="仿宋" w:eastAsia="仿宋" w:cs="仿宋"/>
          <w:spacing w:val="10"/>
          <w:sz w:val="24"/>
          <w:szCs w:val="22"/>
          <w:shd w:val="clear" w:color="auto" w:fill="FFFFFF" w:themeFill="background1"/>
        </w:rPr>
        <w:t>二、依法缴纳税收和社会保障资金的相关材料</w:t>
      </w:r>
    </w:p>
    <w:p w14:paraId="57A3A925">
      <w:pPr>
        <w:pStyle w:val="28"/>
        <w:spacing w:line="360" w:lineRule="auto"/>
        <w:ind w:firstLine="520" w:firstLineChars="200"/>
        <w:rPr>
          <w:rFonts w:hint="eastAsia" w:ascii="仿宋" w:hAnsi="仿宋" w:eastAsia="仿宋" w:cs="仿宋"/>
          <w:spacing w:val="10"/>
          <w:sz w:val="24"/>
          <w:szCs w:val="22"/>
          <w:shd w:val="clear" w:color="auto" w:fill="FFFFFF" w:themeFill="background1"/>
        </w:rPr>
      </w:pPr>
      <w:r>
        <w:rPr>
          <w:rFonts w:hint="eastAsia" w:ascii="仿宋" w:hAnsi="仿宋" w:eastAsia="仿宋" w:cs="仿宋"/>
          <w:spacing w:val="10"/>
          <w:sz w:val="24"/>
          <w:szCs w:val="22"/>
          <w:shd w:val="clear" w:color="auto" w:fill="FFFFFF" w:themeFill="background1"/>
        </w:rPr>
        <w:t>2.1、依法缴纳税收的证明材料：</w:t>
      </w:r>
    </w:p>
    <w:p w14:paraId="3C9CC902">
      <w:pPr>
        <w:pStyle w:val="28"/>
        <w:spacing w:line="360" w:lineRule="auto"/>
        <w:ind w:firstLine="480" w:firstLineChars="200"/>
        <w:rPr>
          <w:rFonts w:hint="eastAsia" w:ascii="仿宋" w:hAnsi="仿宋" w:eastAsia="仿宋" w:cs="仿宋"/>
          <w:spacing w:val="10"/>
          <w:sz w:val="24"/>
          <w:szCs w:val="22"/>
          <w:shd w:val="clear" w:color="auto" w:fill="FFFFFF" w:themeFill="background1"/>
        </w:rPr>
      </w:pPr>
      <w:r>
        <w:rPr>
          <w:rFonts w:hint="eastAsia" w:ascii="仿宋" w:hAnsi="仿宋" w:eastAsia="仿宋" w:cs="仿宋"/>
          <w:sz w:val="24"/>
          <w:szCs w:val="22"/>
          <w:shd w:val="clear" w:color="auto" w:fill="FFFFFF" w:themeFill="background1"/>
        </w:rPr>
        <w:t>供应商参加政府采购活动前一段时间（投标文件递交截止之日前</w:t>
      </w:r>
      <w:r>
        <w:rPr>
          <w:rFonts w:hint="eastAsia" w:ascii="仿宋" w:hAnsi="仿宋" w:eastAsia="仿宋" w:cs="仿宋"/>
          <w:sz w:val="24"/>
          <w:szCs w:val="22"/>
          <w:shd w:val="clear" w:color="auto" w:fill="FFFFFF" w:themeFill="background1"/>
          <w:lang w:val="en-US" w:eastAsia="zh-CN"/>
        </w:rPr>
        <w:t>一年</w:t>
      </w:r>
      <w:r>
        <w:rPr>
          <w:rFonts w:hint="eastAsia" w:ascii="仿宋" w:hAnsi="仿宋" w:eastAsia="仿宋" w:cs="仿宋"/>
          <w:sz w:val="24"/>
          <w:szCs w:val="22"/>
          <w:shd w:val="clear" w:color="auto" w:fill="FFFFFF" w:themeFill="background1"/>
        </w:rPr>
        <w:t>内任一个月）内缴纳税收的完税凭证（指各种完税证、缴款书、印花税票、扣（收）税凭证以及其他完税证明）。</w:t>
      </w:r>
    </w:p>
    <w:p w14:paraId="65D82006">
      <w:pPr>
        <w:pStyle w:val="28"/>
        <w:spacing w:line="360" w:lineRule="auto"/>
        <w:ind w:right="516" w:firstLine="520" w:firstLineChars="200"/>
        <w:rPr>
          <w:rFonts w:hint="eastAsia" w:ascii="仿宋" w:hAnsi="仿宋" w:eastAsia="仿宋" w:cs="仿宋"/>
          <w:spacing w:val="10"/>
          <w:sz w:val="24"/>
          <w:szCs w:val="22"/>
          <w:shd w:val="clear" w:color="auto" w:fill="FFFFFF" w:themeFill="background1"/>
        </w:rPr>
      </w:pPr>
      <w:r>
        <w:rPr>
          <w:rFonts w:hint="eastAsia" w:ascii="仿宋" w:hAnsi="仿宋" w:eastAsia="仿宋" w:cs="仿宋"/>
          <w:spacing w:val="10"/>
          <w:sz w:val="24"/>
          <w:szCs w:val="22"/>
          <w:shd w:val="clear" w:color="auto" w:fill="FFFFFF" w:themeFill="background1"/>
        </w:rPr>
        <w:t>2.2、依法缴纳社会保障资金的证明材料：</w:t>
      </w:r>
    </w:p>
    <w:p w14:paraId="2F517F44">
      <w:pPr>
        <w:pStyle w:val="28"/>
        <w:spacing w:line="360" w:lineRule="auto"/>
        <w:ind w:right="516" w:firstLine="480" w:firstLineChars="200"/>
        <w:rPr>
          <w:rFonts w:hint="eastAsia" w:ascii="仿宋" w:hAnsi="仿宋" w:eastAsia="仿宋" w:cs="仿宋"/>
          <w:spacing w:val="10"/>
          <w:sz w:val="24"/>
          <w:szCs w:val="22"/>
          <w:shd w:val="clear" w:color="auto" w:fill="FFFFFF" w:themeFill="background1"/>
        </w:rPr>
      </w:pPr>
      <w:r>
        <w:rPr>
          <w:rFonts w:hint="eastAsia" w:ascii="仿宋" w:hAnsi="仿宋" w:eastAsia="仿宋" w:cs="仿宋"/>
          <w:sz w:val="24"/>
          <w:szCs w:val="22"/>
          <w:shd w:val="clear" w:color="auto" w:fill="FFFFFF" w:themeFill="background1"/>
        </w:rPr>
        <w:t>供应商参加政府采购活动前一段时间（投标文件递交截止之日前</w:t>
      </w:r>
      <w:r>
        <w:rPr>
          <w:rFonts w:hint="eastAsia" w:ascii="仿宋" w:hAnsi="仿宋" w:eastAsia="仿宋" w:cs="仿宋"/>
          <w:sz w:val="24"/>
          <w:szCs w:val="22"/>
          <w:shd w:val="clear" w:color="auto" w:fill="FFFFFF" w:themeFill="background1"/>
          <w:lang w:val="en-US" w:eastAsia="zh-CN"/>
        </w:rPr>
        <w:t>一年</w:t>
      </w:r>
      <w:r>
        <w:rPr>
          <w:rFonts w:hint="eastAsia" w:ascii="仿宋" w:hAnsi="仿宋" w:eastAsia="仿宋" w:cs="仿宋"/>
          <w:sz w:val="24"/>
          <w:szCs w:val="22"/>
          <w:shd w:val="clear" w:color="auto" w:fill="FFFFFF" w:themeFill="background1"/>
        </w:rPr>
        <w:t>内任一个月）内缴纳社会保险的凭据，其他组织和自然人也需要提供缴纳税收的凭据和缴纳社会保险的凭据。</w:t>
      </w:r>
    </w:p>
    <w:p w14:paraId="648C1B8F">
      <w:pPr>
        <w:pStyle w:val="28"/>
        <w:spacing w:line="360" w:lineRule="auto"/>
        <w:ind w:right="516" w:firstLine="520" w:firstLineChars="200"/>
        <w:rPr>
          <w:rFonts w:hint="eastAsia" w:ascii="仿宋" w:hAnsi="仿宋" w:eastAsia="仿宋" w:cs="仿宋"/>
          <w:spacing w:val="10"/>
          <w:sz w:val="24"/>
          <w:szCs w:val="22"/>
          <w:shd w:val="clear" w:color="auto" w:fill="FFFFFF" w:themeFill="background1"/>
        </w:rPr>
      </w:pPr>
      <w:r>
        <w:rPr>
          <w:rFonts w:hint="eastAsia" w:ascii="仿宋" w:hAnsi="仿宋" w:eastAsia="仿宋" w:cs="仿宋"/>
          <w:spacing w:val="10"/>
          <w:sz w:val="24"/>
          <w:szCs w:val="22"/>
          <w:shd w:val="clear" w:color="auto" w:fill="FFFFFF" w:themeFill="background1"/>
        </w:rPr>
        <w:t>2.3、依法免税或不需要缴纳社会保障资金的供应商，应提供相应文件证明其依法免税或不需要缴纳社会保障资金。</w:t>
      </w:r>
    </w:p>
    <w:p w14:paraId="6E0A1E34">
      <w:pPr>
        <w:pStyle w:val="28"/>
        <w:spacing w:line="360" w:lineRule="auto"/>
        <w:ind w:right="516" w:firstLine="520" w:firstLineChars="200"/>
        <w:rPr>
          <w:rFonts w:hint="eastAsia" w:ascii="仿宋" w:hAnsi="仿宋" w:eastAsia="仿宋" w:cs="仿宋"/>
          <w:spacing w:val="10"/>
          <w:sz w:val="24"/>
          <w:szCs w:val="22"/>
          <w:shd w:val="clear" w:color="auto" w:fill="FFFFFF" w:themeFill="background1"/>
        </w:rPr>
      </w:pPr>
      <w:r>
        <w:rPr>
          <w:rFonts w:hint="eastAsia" w:ascii="仿宋" w:hAnsi="仿宋" w:eastAsia="仿宋" w:cs="仿宋"/>
          <w:spacing w:val="10"/>
          <w:sz w:val="24"/>
          <w:szCs w:val="22"/>
          <w:shd w:val="clear" w:color="auto" w:fill="FFFFFF" w:themeFill="background1"/>
        </w:rPr>
        <w:t>三、注：</w:t>
      </w:r>
    </w:p>
    <w:p w14:paraId="1535A841">
      <w:pPr>
        <w:pStyle w:val="28"/>
        <w:spacing w:line="360" w:lineRule="auto"/>
        <w:ind w:right="516" w:firstLine="520" w:firstLineChars="200"/>
        <w:rPr>
          <w:rFonts w:hint="eastAsia" w:ascii="仿宋" w:hAnsi="仿宋" w:eastAsia="仿宋" w:cs="仿宋"/>
          <w:spacing w:val="10"/>
          <w:sz w:val="24"/>
          <w:szCs w:val="22"/>
          <w:shd w:val="clear" w:color="auto" w:fill="FFFFFF" w:themeFill="background1"/>
        </w:rPr>
      </w:pPr>
      <w:r>
        <w:rPr>
          <w:rFonts w:hint="eastAsia" w:ascii="仿宋" w:hAnsi="仿宋" w:eastAsia="仿宋" w:cs="仿宋"/>
          <w:spacing w:val="10"/>
          <w:sz w:val="24"/>
          <w:szCs w:val="22"/>
          <w:shd w:val="clear" w:color="auto" w:fill="FFFFFF" w:themeFill="background1"/>
        </w:rPr>
        <w:t>3.1、如因有关主管部门政策调整，部分证明材料有所增减，以最新政策要求为准；</w:t>
      </w:r>
    </w:p>
    <w:p w14:paraId="468486BA">
      <w:pPr>
        <w:pStyle w:val="28"/>
        <w:spacing w:line="360" w:lineRule="auto"/>
        <w:ind w:right="516" w:firstLine="520" w:firstLineChars="200"/>
        <w:rPr>
          <w:rFonts w:hint="eastAsia" w:ascii="仿宋" w:hAnsi="仿宋" w:eastAsia="仿宋" w:cs="仿宋"/>
          <w:spacing w:val="10"/>
          <w:sz w:val="24"/>
          <w:szCs w:val="22"/>
          <w:shd w:val="clear" w:color="auto" w:fill="FFFFFF" w:themeFill="background1"/>
        </w:rPr>
      </w:pPr>
      <w:r>
        <w:rPr>
          <w:rFonts w:hint="eastAsia" w:ascii="仿宋" w:hAnsi="仿宋" w:eastAsia="仿宋" w:cs="仿宋"/>
          <w:spacing w:val="10"/>
          <w:sz w:val="24"/>
          <w:szCs w:val="22"/>
          <w:shd w:val="clear" w:color="auto" w:fill="FFFFFF" w:themeFill="background1"/>
        </w:rPr>
        <w:t>3.2、如供应商所在地有关主管部门反馈的证明材料与本文中要求不一致时，以当地要求为准，但须供应商提供文字说明。</w:t>
      </w:r>
    </w:p>
    <w:p w14:paraId="2BA5AF6D">
      <w:pPr>
        <w:rPr>
          <w:rFonts w:hint="eastAsia" w:ascii="仿宋" w:hAnsi="仿宋" w:eastAsia="仿宋" w:cs="仿宋"/>
          <w:b/>
          <w:sz w:val="24"/>
          <w:szCs w:val="24"/>
          <w:shd w:val="clear" w:color="auto" w:fill="FFFFFF" w:themeFill="background1"/>
          <w:lang w:val="en-US" w:eastAsia="zh-CN"/>
        </w:rPr>
      </w:pPr>
      <w:bookmarkStart w:id="108" w:name="_Toc30348"/>
      <w:bookmarkStart w:id="109" w:name="_Toc113901851"/>
      <w:bookmarkStart w:id="110" w:name="_Toc20986"/>
      <w:bookmarkStart w:id="111" w:name="_Toc128476880"/>
      <w:bookmarkStart w:id="112" w:name="_Toc159772024"/>
      <w:bookmarkStart w:id="113" w:name="_Toc133453664"/>
      <w:bookmarkStart w:id="114" w:name="_Toc111556488"/>
      <w:r>
        <w:rPr>
          <w:rFonts w:hint="eastAsia" w:ascii="仿宋" w:hAnsi="仿宋" w:eastAsia="仿宋" w:cs="仿宋"/>
          <w:b/>
          <w:sz w:val="24"/>
          <w:szCs w:val="24"/>
          <w:shd w:val="clear" w:color="auto" w:fill="FFFFFF" w:themeFill="background1"/>
          <w:lang w:val="en-US" w:eastAsia="zh-CN"/>
        </w:rPr>
        <w:br w:type="page"/>
      </w:r>
    </w:p>
    <w:p w14:paraId="6531617D">
      <w:pPr>
        <w:tabs>
          <w:tab w:val="center" w:pos="4832"/>
          <w:tab w:val="left" w:pos="7140"/>
        </w:tabs>
        <w:spacing w:line="360" w:lineRule="auto"/>
        <w:jc w:val="center"/>
        <w:outlineLvl w:val="1"/>
        <w:rPr>
          <w:rFonts w:hint="eastAsia"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lang w:val="en-US" w:eastAsia="zh-CN"/>
        </w:rPr>
        <w:t>9</w:t>
      </w:r>
      <w:r>
        <w:rPr>
          <w:rFonts w:hint="eastAsia" w:ascii="仿宋" w:hAnsi="仿宋" w:eastAsia="仿宋" w:cs="仿宋"/>
          <w:b/>
          <w:sz w:val="24"/>
          <w:szCs w:val="24"/>
          <w:shd w:val="clear" w:color="auto" w:fill="FFFFFF" w:themeFill="background1"/>
        </w:rPr>
        <w:t>.3、具备履行合同所必需的设备和专业技术能力的证明材料</w:t>
      </w:r>
      <w:bookmarkEnd w:id="108"/>
      <w:bookmarkEnd w:id="109"/>
      <w:bookmarkEnd w:id="110"/>
      <w:bookmarkEnd w:id="111"/>
      <w:bookmarkEnd w:id="112"/>
      <w:bookmarkEnd w:id="113"/>
    </w:p>
    <w:p w14:paraId="3275E309">
      <w:pPr>
        <w:spacing w:line="360" w:lineRule="auto"/>
        <w:rPr>
          <w:rFonts w:hint="eastAsia" w:ascii="仿宋" w:hAnsi="仿宋" w:eastAsia="仿宋" w:cs="仿宋"/>
          <w:sz w:val="24"/>
          <w:szCs w:val="24"/>
          <w:shd w:val="clear" w:color="auto" w:fill="FFFFFF" w:themeFill="background1"/>
        </w:rPr>
      </w:pPr>
    </w:p>
    <w:p w14:paraId="6F9395F3">
      <w:pPr>
        <w:spacing w:line="360" w:lineRule="auto"/>
        <w:rPr>
          <w:rFonts w:hint="eastAsia" w:ascii="仿宋" w:hAnsi="仿宋" w:eastAsia="仿宋" w:cs="仿宋"/>
          <w:sz w:val="24"/>
          <w:szCs w:val="24"/>
          <w:shd w:val="clear" w:color="auto" w:fill="FFFFFF" w:themeFill="background1"/>
        </w:rPr>
      </w:pPr>
    </w:p>
    <w:p w14:paraId="0BEC88A3">
      <w:pPr>
        <w:spacing w:line="360" w:lineRule="auto"/>
        <w:jc w:val="center"/>
        <w:rPr>
          <w:rFonts w:hint="eastAsia"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t>具有履行合同所必需的设备和专业技术能力的承诺</w:t>
      </w:r>
      <w:bookmarkEnd w:id="114"/>
      <w:r>
        <w:rPr>
          <w:rFonts w:hint="eastAsia" w:ascii="仿宋" w:hAnsi="仿宋" w:eastAsia="仿宋" w:cs="仿宋"/>
          <w:b/>
          <w:sz w:val="24"/>
          <w:szCs w:val="24"/>
          <w:shd w:val="clear" w:color="auto" w:fill="FFFFFF" w:themeFill="background1"/>
        </w:rPr>
        <w:t>函</w:t>
      </w:r>
    </w:p>
    <w:p w14:paraId="0C428459">
      <w:pPr>
        <w:adjustRightInd w:val="0"/>
        <w:snapToGrid w:val="0"/>
        <w:spacing w:line="360" w:lineRule="auto"/>
        <w:ind w:firstLine="480" w:firstLineChars="200"/>
        <w:jc w:val="center"/>
        <w:rPr>
          <w:rFonts w:hint="eastAsia" w:ascii="仿宋" w:hAnsi="仿宋" w:eastAsia="仿宋" w:cs="仿宋"/>
          <w:sz w:val="24"/>
          <w:szCs w:val="24"/>
          <w:shd w:val="clear" w:color="auto" w:fill="FFFFFF" w:themeFill="background1"/>
        </w:rPr>
      </w:pPr>
    </w:p>
    <w:p w14:paraId="6EDC0779">
      <w:pPr>
        <w:autoSpaceDE w:val="0"/>
        <w:autoSpaceDN w:val="0"/>
        <w:adjustRightIn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w:t>
      </w:r>
      <w:r>
        <w:rPr>
          <w:rFonts w:hint="eastAsia" w:ascii="仿宋" w:hAnsi="仿宋" w:eastAsia="仿宋" w:cs="仿宋"/>
          <w:kern w:val="0"/>
          <w:sz w:val="24"/>
          <w:szCs w:val="24"/>
          <w:shd w:val="clear" w:color="auto" w:fill="FFFFFF" w:themeFill="background1"/>
          <w:lang w:eastAsia="zh-CN"/>
        </w:rPr>
        <w:t>招标人</w:t>
      </w:r>
      <w:r>
        <w:rPr>
          <w:rFonts w:hint="eastAsia" w:ascii="仿宋" w:hAnsi="仿宋" w:eastAsia="仿宋" w:cs="仿宋"/>
          <w:kern w:val="0"/>
          <w:sz w:val="24"/>
          <w:szCs w:val="24"/>
          <w:shd w:val="clear" w:color="auto" w:fill="FFFFFF" w:themeFill="background1"/>
        </w:rPr>
        <w:t>名称）</w:t>
      </w:r>
    </w:p>
    <w:p w14:paraId="0A178F31">
      <w:pPr>
        <w:autoSpaceDE w:val="0"/>
        <w:autoSpaceDN w:val="0"/>
        <w:adjustRightInd w:val="0"/>
        <w:spacing w:line="360" w:lineRule="auto"/>
        <w:ind w:firstLine="480" w:firstLineChars="200"/>
        <w:jc w:val="left"/>
        <w:rPr>
          <w:rFonts w:hint="eastAsia" w:ascii="仿宋" w:hAnsi="仿宋" w:eastAsia="仿宋" w:cs="仿宋"/>
          <w:kern w:val="0"/>
          <w:sz w:val="24"/>
          <w:szCs w:val="24"/>
          <w:shd w:val="clear" w:color="auto" w:fill="FFFFFF" w:themeFill="background1"/>
        </w:rPr>
      </w:pPr>
    </w:p>
    <w:p w14:paraId="44DD035F">
      <w:pPr>
        <w:autoSpaceDE w:val="0"/>
        <w:autoSpaceDN w:val="0"/>
        <w:adjustRightIn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我单位郑重承诺： </w:t>
      </w:r>
    </w:p>
    <w:p w14:paraId="6DD732AB">
      <w:pPr>
        <w:autoSpaceDE w:val="0"/>
        <w:autoSpaceDN w:val="0"/>
        <w:adjustRightIn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我单位具备履行</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（项目名称）合同所必需的设备和专业技术能力；</w:t>
      </w:r>
    </w:p>
    <w:p w14:paraId="73BFBE2F">
      <w:pPr>
        <w:autoSpaceDE w:val="0"/>
        <w:autoSpaceDN w:val="0"/>
        <w:adjustRightIn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特此承诺。 </w:t>
      </w:r>
    </w:p>
    <w:p w14:paraId="1DEFF8DA">
      <w:pPr>
        <w:autoSpaceDE w:val="0"/>
        <w:autoSpaceDN w:val="0"/>
        <w:adjustRightInd w:val="0"/>
        <w:spacing w:line="360" w:lineRule="auto"/>
        <w:jc w:val="left"/>
        <w:rPr>
          <w:rFonts w:hint="eastAsia" w:ascii="仿宋" w:hAnsi="仿宋" w:eastAsia="仿宋" w:cs="仿宋"/>
          <w:kern w:val="0"/>
          <w:sz w:val="24"/>
          <w:szCs w:val="24"/>
          <w:shd w:val="clear" w:color="auto" w:fill="FFFFFF" w:themeFill="background1"/>
        </w:rPr>
      </w:pPr>
    </w:p>
    <w:p w14:paraId="1A2A8CB4">
      <w:pPr>
        <w:autoSpaceDE w:val="0"/>
        <w:autoSpaceDN w:val="0"/>
        <w:adjustRightInd w:val="0"/>
        <w:spacing w:line="360" w:lineRule="auto"/>
        <w:jc w:val="left"/>
        <w:rPr>
          <w:rFonts w:hint="eastAsia" w:ascii="仿宋" w:hAnsi="仿宋" w:eastAsia="仿宋" w:cs="仿宋"/>
          <w:kern w:val="0"/>
          <w:sz w:val="24"/>
          <w:szCs w:val="24"/>
          <w:shd w:val="clear" w:color="auto" w:fill="FFFFFF" w:themeFill="background1"/>
        </w:rPr>
      </w:pPr>
    </w:p>
    <w:p w14:paraId="6D649022">
      <w:pPr>
        <w:autoSpaceDE w:val="0"/>
        <w:autoSpaceDN w:val="0"/>
        <w:adjustRightInd w:val="0"/>
        <w:spacing w:line="360" w:lineRule="auto"/>
        <w:jc w:val="left"/>
        <w:rPr>
          <w:rFonts w:hint="eastAsia" w:ascii="仿宋" w:hAnsi="仿宋" w:eastAsia="仿宋" w:cs="仿宋"/>
          <w:kern w:val="0"/>
          <w:sz w:val="24"/>
          <w:szCs w:val="24"/>
          <w:shd w:val="clear" w:color="auto" w:fill="FFFFFF" w:themeFill="background1"/>
        </w:rPr>
      </w:pPr>
    </w:p>
    <w:p w14:paraId="45FA51C7">
      <w:pPr>
        <w:autoSpaceDE w:val="0"/>
        <w:autoSpaceDN w:val="0"/>
        <w:adjustRightInd w:val="0"/>
        <w:spacing w:line="360" w:lineRule="auto"/>
        <w:jc w:val="left"/>
        <w:rPr>
          <w:rFonts w:hint="eastAsia" w:ascii="仿宋" w:hAnsi="仿宋" w:eastAsia="仿宋" w:cs="仿宋"/>
          <w:kern w:val="0"/>
          <w:sz w:val="24"/>
          <w:szCs w:val="24"/>
          <w:shd w:val="clear" w:color="auto" w:fill="FFFFFF" w:themeFill="background1"/>
        </w:rPr>
      </w:pPr>
    </w:p>
    <w:p w14:paraId="2F2008A6">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7AF89B79">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2E7162A0">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4EE15CBB">
      <w:pPr>
        <w:widowControl/>
        <w:shd w:val="clear" w:color="auto" w:fill="FFFFFF"/>
        <w:snapToGrid w:val="0"/>
        <w:spacing w:line="360" w:lineRule="auto"/>
        <w:ind w:firstLine="42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36AF4C26">
      <w:pPr>
        <w:adjustRightInd w:val="0"/>
        <w:snapToGrid w:val="0"/>
        <w:spacing w:line="360" w:lineRule="auto"/>
        <w:rPr>
          <w:rFonts w:hint="eastAsia" w:ascii="仿宋" w:hAnsi="仿宋" w:eastAsia="仿宋" w:cs="仿宋"/>
          <w:bCs/>
          <w:sz w:val="24"/>
          <w:szCs w:val="24"/>
          <w:shd w:val="clear" w:color="auto" w:fill="FFFFFF" w:themeFill="background1"/>
        </w:rPr>
      </w:pPr>
    </w:p>
    <w:p w14:paraId="7E091BF4">
      <w:pPr>
        <w:spacing w:line="360" w:lineRule="auto"/>
        <w:rPr>
          <w:rFonts w:hint="eastAsia" w:ascii="仿宋" w:hAnsi="仿宋" w:eastAsia="仿宋" w:cs="仿宋"/>
          <w:sz w:val="24"/>
          <w:szCs w:val="24"/>
          <w:shd w:val="clear" w:color="auto" w:fill="FFFFFF" w:themeFill="background1"/>
        </w:rPr>
      </w:pPr>
    </w:p>
    <w:p w14:paraId="0C438E01">
      <w:pPr>
        <w:widowControl/>
        <w:spacing w:line="360" w:lineRule="auto"/>
        <w:jc w:val="left"/>
        <w:rPr>
          <w:rFonts w:hint="eastAsia" w:ascii="仿宋" w:hAnsi="仿宋" w:eastAsia="仿宋" w:cs="仿宋"/>
          <w:sz w:val="24"/>
          <w:szCs w:val="24"/>
          <w:shd w:val="clear" w:color="auto" w:fill="FFFFFF" w:themeFill="background1"/>
        </w:rPr>
      </w:pPr>
    </w:p>
    <w:p w14:paraId="16D07DF1">
      <w:pPr>
        <w:rPr>
          <w:rFonts w:hint="eastAsia" w:ascii="仿宋" w:hAnsi="仿宋" w:eastAsia="仿宋" w:cs="仿宋"/>
          <w:b/>
          <w:sz w:val="24"/>
          <w:szCs w:val="24"/>
          <w:shd w:val="clear" w:color="auto" w:fill="FFFFFF" w:themeFill="background1"/>
          <w:lang w:val="en-US" w:eastAsia="zh-CN"/>
        </w:rPr>
      </w:pPr>
      <w:bookmarkStart w:id="115" w:name="_Toc113901852"/>
      <w:bookmarkStart w:id="116" w:name="_Toc128476881"/>
      <w:bookmarkStart w:id="117" w:name="_Toc5703"/>
      <w:bookmarkStart w:id="118" w:name="_Toc133453665"/>
      <w:bookmarkStart w:id="119" w:name="_Toc159772025"/>
      <w:bookmarkStart w:id="120" w:name="_Toc6996"/>
      <w:bookmarkStart w:id="121" w:name="_Toc111556490"/>
      <w:r>
        <w:rPr>
          <w:rFonts w:hint="eastAsia" w:ascii="仿宋" w:hAnsi="仿宋" w:eastAsia="仿宋" w:cs="仿宋"/>
          <w:b/>
          <w:sz w:val="24"/>
          <w:szCs w:val="24"/>
          <w:shd w:val="clear" w:color="auto" w:fill="FFFFFF" w:themeFill="background1"/>
          <w:lang w:val="en-US" w:eastAsia="zh-CN"/>
        </w:rPr>
        <w:br w:type="page"/>
      </w:r>
    </w:p>
    <w:p w14:paraId="16AB7EC1">
      <w:pPr>
        <w:adjustRightInd w:val="0"/>
        <w:snapToGrid w:val="0"/>
        <w:spacing w:line="360" w:lineRule="auto"/>
        <w:jc w:val="center"/>
        <w:outlineLvl w:val="1"/>
        <w:rPr>
          <w:rFonts w:hint="eastAsia"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lang w:val="en-US" w:eastAsia="zh-CN"/>
        </w:rPr>
        <w:t>9</w:t>
      </w:r>
      <w:r>
        <w:rPr>
          <w:rFonts w:hint="eastAsia" w:ascii="仿宋" w:hAnsi="仿宋" w:eastAsia="仿宋" w:cs="仿宋"/>
          <w:b/>
          <w:sz w:val="24"/>
          <w:szCs w:val="24"/>
          <w:shd w:val="clear" w:color="auto" w:fill="FFFFFF" w:themeFill="background1"/>
        </w:rPr>
        <w:t>.4、参加政府采购活动前3年内在经营活动中没有重大违法记录的书面声明</w:t>
      </w:r>
      <w:bookmarkEnd w:id="115"/>
      <w:bookmarkEnd w:id="116"/>
      <w:bookmarkEnd w:id="117"/>
      <w:bookmarkEnd w:id="118"/>
      <w:bookmarkEnd w:id="119"/>
      <w:bookmarkEnd w:id="120"/>
    </w:p>
    <w:bookmarkEnd w:id="121"/>
    <w:p w14:paraId="4C2A630B">
      <w:pPr>
        <w:widowControl/>
        <w:adjustRightInd w:val="0"/>
        <w:snapToGrid w:val="0"/>
        <w:spacing w:line="360" w:lineRule="auto"/>
        <w:rPr>
          <w:rFonts w:hint="eastAsia" w:ascii="仿宋" w:hAnsi="仿宋" w:eastAsia="仿宋" w:cs="仿宋"/>
          <w:sz w:val="24"/>
          <w:szCs w:val="24"/>
          <w:shd w:val="clear" w:color="auto" w:fill="FFFFFF" w:themeFill="background1"/>
        </w:rPr>
      </w:pPr>
    </w:p>
    <w:p w14:paraId="112667ED">
      <w:pPr>
        <w:autoSpaceDE w:val="0"/>
        <w:autoSpaceDN w:val="0"/>
        <w:adjustRightIn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w:t>
      </w:r>
      <w:r>
        <w:rPr>
          <w:rFonts w:hint="eastAsia" w:ascii="仿宋" w:hAnsi="仿宋" w:eastAsia="仿宋" w:cs="仿宋"/>
          <w:kern w:val="0"/>
          <w:sz w:val="24"/>
          <w:szCs w:val="24"/>
          <w:shd w:val="clear" w:color="auto" w:fill="FFFFFF" w:themeFill="background1"/>
          <w:lang w:eastAsia="zh-CN"/>
        </w:rPr>
        <w:t>招标人</w:t>
      </w:r>
      <w:r>
        <w:rPr>
          <w:rFonts w:hint="eastAsia" w:ascii="仿宋" w:hAnsi="仿宋" w:eastAsia="仿宋" w:cs="仿宋"/>
          <w:kern w:val="0"/>
          <w:sz w:val="24"/>
          <w:szCs w:val="24"/>
          <w:shd w:val="clear" w:color="auto" w:fill="FFFFFF" w:themeFill="background1"/>
        </w:rPr>
        <w:t>名称）</w:t>
      </w:r>
    </w:p>
    <w:p w14:paraId="096DBB27">
      <w:pPr>
        <w:adjustRightInd w:val="0"/>
        <w:snapToGrid w:val="0"/>
        <w:spacing w:line="360" w:lineRule="auto"/>
        <w:ind w:firstLine="480" w:firstLineChars="200"/>
        <w:rPr>
          <w:rFonts w:hint="eastAsia" w:ascii="仿宋" w:hAnsi="仿宋" w:eastAsia="仿宋" w:cs="仿宋"/>
          <w:sz w:val="24"/>
          <w:szCs w:val="24"/>
          <w:shd w:val="clear" w:color="auto" w:fill="FFFFFF" w:themeFill="background1"/>
        </w:rPr>
      </w:pPr>
    </w:p>
    <w:p w14:paraId="51B188A8">
      <w:pPr>
        <w:adjustRightInd w:val="0"/>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我单位在参与</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sz w:val="24"/>
          <w:szCs w:val="24"/>
          <w:shd w:val="clear" w:color="auto" w:fill="FFFFFF" w:themeFill="background1"/>
        </w:rPr>
        <w:t>（项目名称）</w:t>
      </w:r>
      <w:r>
        <w:rPr>
          <w:rFonts w:hint="eastAsia" w:ascii="仿宋" w:hAnsi="仿宋" w:eastAsia="仿宋" w:cs="仿宋"/>
          <w:kern w:val="0"/>
          <w:sz w:val="24"/>
          <w:szCs w:val="24"/>
          <w:shd w:val="clear" w:color="auto" w:fill="FFFFFF" w:themeFill="background1"/>
        </w:rPr>
        <w:t>前三年内（以</w:t>
      </w:r>
      <w:r>
        <w:rPr>
          <w:rFonts w:hint="eastAsia" w:ascii="仿宋" w:hAnsi="仿宋" w:eastAsia="仿宋" w:cs="仿宋"/>
          <w:sz w:val="24"/>
          <w:szCs w:val="24"/>
          <w:shd w:val="clear" w:color="auto" w:fill="FFFFFF" w:themeFill="background1"/>
        </w:rPr>
        <w:t>投标文件递交截止之日为期限</w:t>
      </w:r>
      <w:r>
        <w:rPr>
          <w:rFonts w:hint="eastAsia" w:ascii="仿宋" w:hAnsi="仿宋" w:eastAsia="仿宋" w:cs="仿宋"/>
          <w:kern w:val="0"/>
          <w:sz w:val="24"/>
          <w:szCs w:val="24"/>
          <w:shd w:val="clear" w:color="auto" w:fill="FFFFFF" w:themeFill="background1"/>
        </w:rPr>
        <w:t>）在经营活动中没有重大违法记录。</w:t>
      </w:r>
    </w:p>
    <w:p w14:paraId="22D4656E">
      <w:pPr>
        <w:adjustRightInd w:val="0"/>
        <w:snapToGrid w:val="0"/>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若贵方在本项目采购过程中发现我方参加政府采购活动前三年内有重大违法记录；</w:t>
      </w:r>
      <w:r>
        <w:rPr>
          <w:rFonts w:hint="eastAsia" w:ascii="仿宋" w:hAnsi="仿宋" w:eastAsia="仿宋" w:cs="仿宋"/>
          <w:kern w:val="0"/>
          <w:sz w:val="24"/>
          <w:szCs w:val="24"/>
          <w:shd w:val="clear" w:color="auto" w:fill="FFFFFF" w:themeFill="background1"/>
        </w:rPr>
        <w:t>我单位</w:t>
      </w:r>
      <w:r>
        <w:rPr>
          <w:rFonts w:hint="eastAsia" w:ascii="仿宋" w:hAnsi="仿宋" w:eastAsia="仿宋" w:cs="仿宋"/>
          <w:sz w:val="24"/>
          <w:szCs w:val="24"/>
          <w:shd w:val="clear" w:color="auto" w:fill="FFFFFF" w:themeFill="background1"/>
        </w:rPr>
        <w:t>将无条件退出本项目的投标，并承担因此引起的一切后果。我方对此声明负全部法律责任。</w:t>
      </w:r>
    </w:p>
    <w:p w14:paraId="494402FA">
      <w:pPr>
        <w:adjustRightInd w:val="0"/>
        <w:snapToGrid w:val="0"/>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特此声明！</w:t>
      </w:r>
    </w:p>
    <w:p w14:paraId="51331EBD">
      <w:pPr>
        <w:adjustRightInd w:val="0"/>
        <w:snapToGrid w:val="0"/>
        <w:spacing w:line="360" w:lineRule="auto"/>
        <w:ind w:firstLine="480" w:firstLineChars="200"/>
        <w:rPr>
          <w:rFonts w:hint="eastAsia" w:ascii="仿宋" w:hAnsi="仿宋" w:eastAsia="仿宋" w:cs="仿宋"/>
          <w:sz w:val="24"/>
          <w:szCs w:val="24"/>
          <w:shd w:val="clear" w:color="auto" w:fill="FFFFFF" w:themeFill="background1"/>
        </w:rPr>
      </w:pPr>
    </w:p>
    <w:p w14:paraId="312F2469">
      <w:pPr>
        <w:adjustRightInd w:val="0"/>
        <w:snapToGrid w:val="0"/>
        <w:spacing w:line="360" w:lineRule="auto"/>
        <w:ind w:firstLine="480" w:firstLineChars="200"/>
        <w:rPr>
          <w:rFonts w:hint="eastAsia" w:ascii="仿宋" w:hAnsi="仿宋" w:eastAsia="仿宋" w:cs="仿宋"/>
          <w:sz w:val="24"/>
          <w:szCs w:val="24"/>
          <w:shd w:val="clear" w:color="auto" w:fill="FFFFFF" w:themeFill="background1"/>
        </w:rPr>
      </w:pPr>
    </w:p>
    <w:p w14:paraId="78948B43">
      <w:pPr>
        <w:adjustRightInd w:val="0"/>
        <w:snapToGrid w:val="0"/>
        <w:spacing w:line="360" w:lineRule="auto"/>
        <w:ind w:firstLine="420" w:firstLineChars="200"/>
        <w:rPr>
          <w:rFonts w:hint="eastAsia" w:ascii="仿宋" w:hAnsi="仿宋" w:eastAsia="仿宋" w:cs="仿宋"/>
          <w:szCs w:val="24"/>
          <w:shd w:val="clear" w:color="auto" w:fill="FFFFFF" w:themeFill="background1"/>
        </w:rPr>
      </w:pPr>
      <w:r>
        <w:rPr>
          <w:rFonts w:hint="eastAsia" w:ascii="仿宋" w:hAnsi="仿宋" w:eastAsia="仿宋" w:cs="仿宋"/>
          <w:szCs w:val="24"/>
          <w:shd w:val="clear" w:color="auto" w:fill="FFFFFF" w:themeFill="background1"/>
        </w:rPr>
        <w:t>备注：</w:t>
      </w:r>
    </w:p>
    <w:p w14:paraId="75AF6F3D">
      <w:pPr>
        <w:adjustRightInd w:val="0"/>
        <w:snapToGrid w:val="0"/>
        <w:spacing w:line="360" w:lineRule="auto"/>
        <w:ind w:firstLine="420" w:firstLineChars="200"/>
        <w:rPr>
          <w:rFonts w:hint="eastAsia" w:ascii="仿宋" w:hAnsi="仿宋" w:eastAsia="仿宋" w:cs="仿宋"/>
          <w:sz w:val="24"/>
          <w:szCs w:val="24"/>
          <w:shd w:val="clear" w:color="auto" w:fill="FFFFFF" w:themeFill="background1"/>
        </w:rPr>
      </w:pPr>
      <w:r>
        <w:rPr>
          <w:rFonts w:hint="eastAsia" w:ascii="仿宋" w:hAnsi="仿宋" w:eastAsia="仿宋" w:cs="仿宋"/>
          <w:szCs w:val="24"/>
          <w:shd w:val="clear" w:color="auto" w:fill="FFFFFF" w:themeFill="background1"/>
        </w:rPr>
        <w:t>若供应商在投标文件递交截止之日成立时间不足三年，以自成立以来的时间计取。</w:t>
      </w:r>
    </w:p>
    <w:p w14:paraId="664B788F">
      <w:pPr>
        <w:adjustRightInd w:val="0"/>
        <w:snapToGrid w:val="0"/>
        <w:spacing w:line="360" w:lineRule="auto"/>
        <w:ind w:firstLine="480" w:firstLineChars="200"/>
        <w:rPr>
          <w:rFonts w:hint="eastAsia" w:ascii="仿宋" w:hAnsi="仿宋" w:eastAsia="仿宋" w:cs="仿宋"/>
          <w:kern w:val="0"/>
          <w:sz w:val="24"/>
          <w:szCs w:val="24"/>
          <w:shd w:val="clear" w:color="auto" w:fill="FFFFFF" w:themeFill="background1"/>
        </w:rPr>
      </w:pPr>
    </w:p>
    <w:p w14:paraId="785CFA76">
      <w:pPr>
        <w:adjustRightInd w:val="0"/>
        <w:snapToGrid w:val="0"/>
        <w:spacing w:line="360" w:lineRule="auto"/>
        <w:ind w:firstLine="3112" w:firstLineChars="1297"/>
        <w:rPr>
          <w:rFonts w:hint="eastAsia" w:ascii="仿宋" w:hAnsi="仿宋" w:eastAsia="仿宋" w:cs="仿宋"/>
          <w:sz w:val="24"/>
          <w:szCs w:val="24"/>
          <w:shd w:val="clear" w:color="auto" w:fill="FFFFFF" w:themeFill="background1"/>
        </w:rPr>
      </w:pPr>
    </w:p>
    <w:p w14:paraId="22016C04">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2B99A5B4">
      <w:pPr>
        <w:widowControl/>
        <w:shd w:val="clear" w:color="auto" w:fill="FFFFFF"/>
        <w:snapToGrid w:val="0"/>
        <w:spacing w:line="360" w:lineRule="auto"/>
        <w:ind w:firstLine="420"/>
        <w:jc w:val="center"/>
        <w:rPr>
          <w:rFonts w:hint="eastAsia" w:ascii="仿宋" w:hAnsi="仿宋" w:eastAsia="仿宋" w:cs="仿宋"/>
          <w:kern w:val="0"/>
          <w:sz w:val="24"/>
          <w:szCs w:val="24"/>
          <w:shd w:val="clear" w:color="auto" w:fill="FFFFFF" w:themeFill="background1"/>
        </w:rPr>
      </w:pPr>
    </w:p>
    <w:p w14:paraId="4076B279">
      <w:pPr>
        <w:widowControl/>
        <w:shd w:val="clear" w:color="auto" w:fill="FFFFFF"/>
        <w:snapToGrid w:val="0"/>
        <w:spacing w:line="360" w:lineRule="auto"/>
        <w:ind w:firstLine="420"/>
        <w:jc w:val="center"/>
        <w:rPr>
          <w:rFonts w:hint="eastAsia" w:ascii="仿宋" w:hAnsi="仿宋" w:eastAsia="仿宋" w:cs="仿宋"/>
          <w:kern w:val="0"/>
          <w:sz w:val="24"/>
          <w:szCs w:val="24"/>
          <w:shd w:val="clear" w:color="auto" w:fill="FFFFFF" w:themeFill="background1"/>
        </w:rPr>
      </w:pPr>
    </w:p>
    <w:p w14:paraId="24A99BC2">
      <w:pPr>
        <w:widowControl/>
        <w:shd w:val="clear" w:color="auto" w:fill="FFFFFF"/>
        <w:snapToGrid w:val="0"/>
        <w:spacing w:line="360" w:lineRule="auto"/>
        <w:ind w:firstLine="42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19C9261D">
      <w:pPr>
        <w:widowControl/>
        <w:shd w:val="clear" w:color="auto" w:fill="FFFFFF"/>
        <w:snapToGrid w:val="0"/>
        <w:spacing w:line="360" w:lineRule="auto"/>
        <w:ind w:firstLine="420"/>
        <w:rPr>
          <w:rFonts w:hint="eastAsia" w:ascii="仿宋" w:hAnsi="仿宋" w:eastAsia="仿宋" w:cs="仿宋"/>
          <w:kern w:val="0"/>
          <w:sz w:val="24"/>
          <w:szCs w:val="24"/>
          <w:shd w:val="clear" w:color="auto" w:fill="FFFFFF" w:themeFill="background1"/>
        </w:rPr>
      </w:pPr>
    </w:p>
    <w:p w14:paraId="54C7E8B2">
      <w:pPr>
        <w:widowControl/>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br w:type="page"/>
      </w:r>
    </w:p>
    <w:p w14:paraId="1436DD6B">
      <w:pPr>
        <w:adjustRightInd w:val="0"/>
        <w:snapToGrid w:val="0"/>
        <w:spacing w:line="360" w:lineRule="auto"/>
        <w:jc w:val="center"/>
        <w:outlineLvl w:val="1"/>
        <w:rPr>
          <w:rFonts w:hint="eastAsia" w:ascii="仿宋" w:hAnsi="仿宋" w:eastAsia="仿宋" w:cs="仿宋"/>
          <w:b/>
          <w:sz w:val="24"/>
          <w:szCs w:val="24"/>
          <w:shd w:val="clear" w:color="auto" w:fill="FFFFFF" w:themeFill="background1"/>
        </w:rPr>
      </w:pPr>
      <w:bookmarkStart w:id="122" w:name="_Toc159772026"/>
      <w:bookmarkStart w:id="123" w:name="_Toc133453666"/>
      <w:bookmarkStart w:id="124" w:name="_Toc128476882"/>
      <w:bookmarkStart w:id="125" w:name="_Toc15699"/>
      <w:bookmarkStart w:id="126" w:name="_Toc113901853"/>
      <w:bookmarkStart w:id="127" w:name="_Toc28486"/>
      <w:r>
        <w:rPr>
          <w:rFonts w:hint="eastAsia" w:ascii="仿宋" w:hAnsi="仿宋" w:eastAsia="仿宋" w:cs="仿宋"/>
          <w:b/>
          <w:sz w:val="24"/>
          <w:szCs w:val="24"/>
          <w:shd w:val="clear" w:color="auto" w:fill="FFFFFF" w:themeFill="background1"/>
          <w:lang w:val="en-US" w:eastAsia="zh-CN"/>
        </w:rPr>
        <w:t>9</w:t>
      </w:r>
      <w:r>
        <w:rPr>
          <w:rFonts w:hint="eastAsia" w:ascii="仿宋" w:hAnsi="仿宋" w:eastAsia="仿宋" w:cs="仿宋"/>
          <w:b/>
          <w:sz w:val="24"/>
          <w:szCs w:val="24"/>
          <w:shd w:val="clear" w:color="auto" w:fill="FFFFFF" w:themeFill="background1"/>
        </w:rPr>
        <w:t>.5、具备法律、行政法规规定的其他条件的证明材料</w:t>
      </w:r>
      <w:bookmarkEnd w:id="122"/>
      <w:bookmarkEnd w:id="123"/>
      <w:bookmarkEnd w:id="124"/>
      <w:bookmarkEnd w:id="125"/>
      <w:bookmarkEnd w:id="126"/>
      <w:bookmarkEnd w:id="127"/>
    </w:p>
    <w:p w14:paraId="17D902CD">
      <w:pPr>
        <w:widowControl/>
        <w:adjustRightInd w:val="0"/>
        <w:snapToGrid w:val="0"/>
        <w:spacing w:line="360" w:lineRule="auto"/>
        <w:rPr>
          <w:rFonts w:hint="eastAsia" w:ascii="仿宋" w:hAnsi="仿宋" w:eastAsia="仿宋" w:cs="仿宋"/>
          <w:sz w:val="24"/>
          <w:szCs w:val="24"/>
          <w:shd w:val="clear" w:color="auto" w:fill="FFFFFF" w:themeFill="background1"/>
        </w:rPr>
      </w:pPr>
    </w:p>
    <w:p w14:paraId="16B5E2CE">
      <w:pPr>
        <w:numPr>
          <w:ilvl w:val="0"/>
          <w:numId w:val="27"/>
        </w:numPr>
        <w:spacing w:line="360" w:lineRule="auto"/>
        <w:ind w:left="-480" w:leftChars="0" w:firstLine="480" w:firstLineChars="0"/>
        <w:rPr>
          <w:rFonts w:hint="eastAsia" w:ascii="仿宋" w:hAnsi="仿宋" w:eastAsia="仿宋" w:cs="仿宋"/>
          <w:kern w:val="0"/>
          <w:sz w:val="24"/>
          <w:szCs w:val="24"/>
          <w:shd w:val="clear" w:color="auto" w:fill="FFFFFF" w:themeFill="background1"/>
          <w:lang w:val="en-US" w:eastAsia="zh-CN"/>
        </w:rPr>
      </w:pPr>
      <w:r>
        <w:rPr>
          <w:rFonts w:hint="eastAsia" w:ascii="仿宋" w:hAnsi="仿宋" w:eastAsia="仿宋" w:cs="仿宋"/>
          <w:kern w:val="0"/>
          <w:sz w:val="24"/>
          <w:szCs w:val="24"/>
          <w:shd w:val="clear" w:color="auto" w:fill="FFFFFF" w:themeFill="background1"/>
          <w:lang w:val="en-US" w:eastAsia="zh-CN"/>
        </w:rPr>
        <w:t>供应商须具备由住房和城乡建设部门颁发并在有效期内的：电子与智能化工程专业承包资质贰级及以上资质。</w:t>
      </w:r>
    </w:p>
    <w:p w14:paraId="2493ED64">
      <w:pPr>
        <w:numPr>
          <w:ilvl w:val="0"/>
          <w:numId w:val="27"/>
        </w:numPr>
        <w:spacing w:line="360" w:lineRule="auto"/>
        <w:ind w:left="-480" w:leftChars="0" w:firstLine="480" w:firstLineChars="0"/>
        <w:rPr>
          <w:rFonts w:hint="eastAsia" w:ascii="仿宋" w:hAnsi="仿宋" w:eastAsia="仿宋" w:cs="仿宋"/>
          <w:kern w:val="0"/>
          <w:sz w:val="24"/>
          <w:szCs w:val="24"/>
          <w:shd w:val="clear" w:color="auto" w:fill="FFFFFF" w:themeFill="background1"/>
          <w:lang w:val="en-US" w:eastAsia="zh-CN"/>
        </w:rPr>
      </w:pPr>
      <w:r>
        <w:rPr>
          <w:rFonts w:hint="eastAsia" w:ascii="仿宋" w:hAnsi="仿宋" w:eastAsia="仿宋" w:cs="仿宋"/>
          <w:kern w:val="0"/>
          <w:sz w:val="24"/>
          <w:szCs w:val="24"/>
          <w:shd w:val="clear" w:color="auto" w:fill="FFFFFF" w:themeFill="background1"/>
          <w:lang w:val="en-US" w:eastAsia="zh-CN"/>
        </w:rPr>
        <w:t>供应商须具有由住房和城乡建设部门颁发并在有效期内的《安全生产许可证》</w:t>
      </w:r>
    </w:p>
    <w:p w14:paraId="4DA8CB20">
      <w:pPr>
        <w:numPr>
          <w:ilvl w:val="0"/>
          <w:numId w:val="27"/>
        </w:numPr>
        <w:spacing w:line="360" w:lineRule="auto"/>
        <w:ind w:left="-480" w:leftChars="0" w:firstLine="480" w:firstLineChars="0"/>
        <w:rPr>
          <w:rFonts w:hint="eastAsia" w:ascii="仿宋" w:hAnsi="仿宋" w:eastAsia="仿宋" w:cs="仿宋"/>
          <w:kern w:val="0"/>
          <w:sz w:val="24"/>
          <w:szCs w:val="24"/>
          <w:shd w:val="clear" w:color="auto" w:fill="FFFFFF" w:themeFill="background1"/>
          <w:lang w:val="en-US" w:eastAsia="zh-CN"/>
        </w:rPr>
      </w:pPr>
      <w:r>
        <w:rPr>
          <w:rFonts w:hint="eastAsia" w:ascii="仿宋" w:hAnsi="仿宋" w:eastAsia="仿宋" w:cs="仿宋"/>
          <w:color w:val="auto"/>
          <w:kern w:val="2"/>
          <w:sz w:val="24"/>
          <w:szCs w:val="24"/>
          <w:highlight w:val="none"/>
          <w:lang w:val="en-US" w:eastAsia="zh-CN" w:bidi="ar-SA"/>
        </w:rPr>
        <w:t>供应商拟派项目经理须具备机电工程专业二级以上（含二级）注册建造师执业资格、具有有效的安全生产考核证且未担任其他在机电工程项目的项目经理的书面声明。</w:t>
      </w:r>
    </w:p>
    <w:p w14:paraId="29F9DF54">
      <w:pPr>
        <w:spacing w:line="360" w:lineRule="auto"/>
        <w:rPr>
          <w:rFonts w:hint="eastAsia" w:ascii="仿宋" w:hAnsi="仿宋" w:eastAsia="仿宋" w:cs="仿宋"/>
          <w:kern w:val="0"/>
          <w:sz w:val="24"/>
          <w:szCs w:val="24"/>
          <w:shd w:val="clear" w:color="auto" w:fill="FFFFFF" w:themeFill="background1"/>
          <w:lang w:val="en-US" w:eastAsia="zh-CN"/>
        </w:rPr>
      </w:pPr>
      <w:r>
        <w:rPr>
          <w:rFonts w:hint="eastAsia" w:ascii="仿宋" w:hAnsi="仿宋" w:eastAsia="仿宋" w:cs="仿宋"/>
          <w:kern w:val="0"/>
          <w:sz w:val="24"/>
          <w:szCs w:val="24"/>
          <w:shd w:val="clear" w:color="auto" w:fill="FFFFFF" w:themeFill="background1"/>
          <w:lang w:val="en-US" w:eastAsia="zh-CN"/>
        </w:rPr>
        <w:t>5、供应商认为有必要提供的其他证明材料。</w:t>
      </w:r>
    </w:p>
    <w:p w14:paraId="5F8F1C80">
      <w:pPr>
        <w:widowControl/>
        <w:jc w:val="left"/>
        <w:rPr>
          <w:rFonts w:hint="eastAsia" w:ascii="仿宋" w:hAnsi="仿宋" w:eastAsia="仿宋" w:cs="仿宋"/>
          <w:b/>
          <w:sz w:val="24"/>
          <w:szCs w:val="24"/>
          <w:shd w:val="clear" w:color="auto" w:fill="FFFFFF" w:themeFill="background1"/>
        </w:rPr>
      </w:pPr>
      <w:r>
        <w:rPr>
          <w:rStyle w:val="64"/>
          <w:rFonts w:hint="eastAsia" w:ascii="仿宋" w:hAnsi="仿宋" w:eastAsia="仿宋" w:cs="仿宋"/>
          <w:shd w:val="clear" w:color="auto" w:fill="FFFFFF" w:themeFill="background1"/>
        </w:rPr>
        <w:br w:type="page"/>
      </w:r>
      <w:bookmarkStart w:id="128" w:name="_Toc25643"/>
      <w:bookmarkStart w:id="129" w:name="_Toc507586174"/>
      <w:bookmarkStart w:id="130" w:name="_Toc533503190"/>
      <w:bookmarkStart w:id="131" w:name="_Toc159772027"/>
      <w:bookmarkStart w:id="132" w:name="_Toc38446479"/>
      <w:bookmarkStart w:id="133" w:name="_Toc30114"/>
    </w:p>
    <w:p w14:paraId="30B92167">
      <w:pPr>
        <w:tabs>
          <w:tab w:val="center" w:pos="4832"/>
          <w:tab w:val="left" w:pos="7140"/>
        </w:tabs>
        <w:spacing w:line="360" w:lineRule="auto"/>
        <w:jc w:val="center"/>
        <w:outlineLvl w:val="1"/>
        <w:rPr>
          <w:rFonts w:hint="eastAsia" w:ascii="仿宋" w:hAnsi="仿宋" w:eastAsia="仿宋" w:cs="仿宋"/>
          <w:b/>
          <w:bCs/>
          <w:sz w:val="24"/>
          <w:szCs w:val="24"/>
          <w:shd w:val="clear" w:color="auto" w:fill="FFFFFF" w:themeFill="background1"/>
        </w:rPr>
      </w:pPr>
      <w:r>
        <w:rPr>
          <w:rFonts w:hint="eastAsia" w:ascii="仿宋" w:hAnsi="仿宋" w:eastAsia="仿宋" w:cs="仿宋"/>
          <w:b/>
          <w:sz w:val="24"/>
          <w:szCs w:val="24"/>
          <w:shd w:val="clear" w:color="auto" w:fill="FFFFFF" w:themeFill="background1"/>
          <w:lang w:eastAsia="zh-CN"/>
        </w:rPr>
        <w:t>十</w:t>
      </w:r>
      <w:r>
        <w:rPr>
          <w:rFonts w:hint="eastAsia" w:ascii="仿宋" w:hAnsi="仿宋" w:eastAsia="仿宋" w:cs="仿宋"/>
          <w:b/>
          <w:sz w:val="24"/>
          <w:szCs w:val="24"/>
          <w:shd w:val="clear" w:color="auto" w:fill="FFFFFF" w:themeFill="background1"/>
        </w:rPr>
        <w:t>、</w:t>
      </w:r>
      <w:r>
        <w:rPr>
          <w:rFonts w:hint="eastAsia" w:ascii="仿宋" w:hAnsi="仿宋" w:eastAsia="仿宋" w:cs="仿宋"/>
          <w:b/>
          <w:bCs/>
          <w:sz w:val="24"/>
          <w:szCs w:val="24"/>
          <w:shd w:val="clear" w:color="auto" w:fill="FFFFFF" w:themeFill="background1"/>
        </w:rPr>
        <w:t>供应商近年</w:t>
      </w:r>
      <w:r>
        <w:rPr>
          <w:rFonts w:hint="eastAsia" w:ascii="仿宋" w:hAnsi="仿宋" w:eastAsia="仿宋" w:cs="仿宋"/>
          <w:b/>
          <w:bCs/>
          <w:sz w:val="24"/>
          <w:szCs w:val="24"/>
          <w:shd w:val="clear" w:color="auto" w:fill="FFFFFF" w:themeFill="background1"/>
          <w:lang w:eastAsia="zh-CN"/>
        </w:rPr>
        <w:t>同类</w:t>
      </w:r>
      <w:r>
        <w:rPr>
          <w:rFonts w:hint="eastAsia" w:ascii="仿宋" w:hAnsi="仿宋" w:eastAsia="仿宋" w:cs="仿宋"/>
          <w:b/>
          <w:bCs/>
          <w:sz w:val="24"/>
          <w:szCs w:val="24"/>
          <w:shd w:val="clear" w:color="auto" w:fill="FFFFFF" w:themeFill="background1"/>
        </w:rPr>
        <w:t>项目业绩表</w:t>
      </w:r>
      <w:bookmarkEnd w:id="128"/>
      <w:bookmarkEnd w:id="129"/>
      <w:bookmarkEnd w:id="130"/>
      <w:bookmarkEnd w:id="131"/>
      <w:bookmarkEnd w:id="132"/>
      <w:bookmarkEnd w:id="133"/>
    </w:p>
    <w:p w14:paraId="49432DAE">
      <w:pPr>
        <w:spacing w:line="360" w:lineRule="auto"/>
        <w:jc w:val="left"/>
        <w:rPr>
          <w:rFonts w:hint="eastAsia" w:ascii="仿宋" w:hAnsi="仿宋" w:eastAsia="仿宋" w:cs="仿宋"/>
          <w:sz w:val="24"/>
          <w:szCs w:val="24"/>
          <w:shd w:val="clear" w:color="auto" w:fill="FFFFFF" w:themeFill="background1"/>
        </w:rPr>
      </w:pPr>
    </w:p>
    <w:tbl>
      <w:tblPr>
        <w:tblStyle w:val="61"/>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1402"/>
        <w:gridCol w:w="1043"/>
        <w:gridCol w:w="1246"/>
        <w:gridCol w:w="1095"/>
        <w:gridCol w:w="1111"/>
        <w:gridCol w:w="1111"/>
        <w:gridCol w:w="742"/>
      </w:tblGrid>
      <w:tr w14:paraId="7051B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13C4E12">
            <w:pP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718BC48E">
            <w:pP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1A006862">
            <w:pPr>
              <w:jc w:val="center"/>
              <w:rPr>
                <w:rFonts w:hint="eastAsia" w:ascii="仿宋" w:hAnsi="仿宋" w:eastAsia="仿宋" w:cs="仿宋"/>
                <w:kern w:val="0"/>
                <w:sz w:val="24"/>
                <w:szCs w:val="24"/>
                <w:shd w:val="clear" w:color="auto" w:fill="FFFFFF" w:themeFill="background1"/>
                <w:lang w:eastAsia="zh-CN"/>
              </w:rPr>
            </w:pPr>
            <w:r>
              <w:rPr>
                <w:rFonts w:hint="eastAsia" w:ascii="仿宋" w:hAnsi="仿宋" w:eastAsia="仿宋" w:cs="仿宋"/>
                <w:kern w:val="0"/>
                <w:sz w:val="24"/>
                <w:szCs w:val="24"/>
                <w:shd w:val="clear" w:color="auto" w:fill="FFFFFF" w:themeFill="background1"/>
                <w:lang w:eastAsia="zh-CN"/>
              </w:rPr>
              <w:t>招标人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1CB1478D">
            <w:pPr>
              <w:jc w:val="center"/>
              <w:rPr>
                <w:rFonts w:hint="eastAsia" w:ascii="仿宋" w:hAnsi="仿宋" w:eastAsia="仿宋" w:cs="仿宋"/>
                <w:kern w:val="0"/>
                <w:sz w:val="24"/>
                <w:szCs w:val="24"/>
                <w:shd w:val="clear" w:color="auto" w:fill="FFFFFF" w:themeFill="background1"/>
                <w:lang w:eastAsia="zh-CN"/>
              </w:rPr>
            </w:pPr>
            <w:r>
              <w:rPr>
                <w:rFonts w:hint="eastAsia" w:ascii="仿宋" w:hAnsi="仿宋" w:eastAsia="仿宋" w:cs="仿宋"/>
                <w:kern w:val="0"/>
                <w:sz w:val="24"/>
                <w:szCs w:val="24"/>
                <w:shd w:val="clear" w:color="auto" w:fill="FFFFFF" w:themeFill="background1"/>
                <w:lang w:eastAsia="zh-CN"/>
              </w:rPr>
              <w:t>招标人</w:t>
            </w:r>
          </w:p>
          <w:p w14:paraId="5812BECB">
            <w:pP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622E5207">
            <w:pP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260DC00B">
            <w:pP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788D363E">
            <w:pP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5C66D6F7">
            <w:pP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备注</w:t>
            </w:r>
          </w:p>
        </w:tc>
      </w:tr>
      <w:tr w14:paraId="297ED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A0E5092">
            <w:pPr>
              <w:jc w:val="center"/>
              <w:rPr>
                <w:rFonts w:hint="eastAsia" w:ascii="仿宋" w:hAnsi="仿宋" w:eastAsia="仿宋" w:cs="仿宋"/>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235AB1B">
            <w:pPr>
              <w:jc w:val="center"/>
              <w:rPr>
                <w:rFonts w:hint="eastAsia" w:ascii="仿宋" w:hAnsi="仿宋" w:eastAsia="仿宋" w:cs="仿宋"/>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FF2223F">
            <w:pPr>
              <w:jc w:val="center"/>
              <w:rPr>
                <w:rFonts w:hint="eastAsia" w:ascii="仿宋" w:hAnsi="仿宋" w:eastAsia="仿宋" w:cs="仿宋"/>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71892E5">
            <w:pPr>
              <w:jc w:val="center"/>
              <w:rPr>
                <w:rFonts w:hint="eastAsia" w:ascii="仿宋" w:hAnsi="仿宋" w:eastAsia="仿宋" w:cs="仿宋"/>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4C82406">
            <w:pP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D1AC2EF">
            <w:pP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6B532F9">
            <w:pPr>
              <w:jc w:val="center"/>
              <w:rPr>
                <w:rFonts w:hint="eastAsia" w:ascii="仿宋" w:hAnsi="仿宋" w:eastAsia="仿宋" w:cs="仿宋"/>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07166BA">
            <w:pPr>
              <w:jc w:val="center"/>
              <w:rPr>
                <w:rFonts w:hint="eastAsia" w:ascii="仿宋" w:hAnsi="仿宋" w:eastAsia="仿宋" w:cs="仿宋"/>
                <w:kern w:val="0"/>
                <w:sz w:val="24"/>
                <w:szCs w:val="24"/>
                <w:shd w:val="clear" w:color="auto" w:fill="FFFFFF" w:themeFill="background1"/>
              </w:rPr>
            </w:pPr>
          </w:p>
        </w:tc>
      </w:tr>
      <w:tr w14:paraId="4D3CC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26999A7">
            <w:pPr>
              <w:jc w:val="center"/>
              <w:rPr>
                <w:rFonts w:hint="eastAsia" w:ascii="仿宋" w:hAnsi="仿宋" w:eastAsia="仿宋" w:cs="仿宋"/>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83852F8">
            <w:pPr>
              <w:jc w:val="center"/>
              <w:rPr>
                <w:rFonts w:hint="eastAsia" w:ascii="仿宋" w:hAnsi="仿宋" w:eastAsia="仿宋" w:cs="仿宋"/>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3D3A986">
            <w:pPr>
              <w:jc w:val="center"/>
              <w:rPr>
                <w:rFonts w:hint="eastAsia" w:ascii="仿宋" w:hAnsi="仿宋" w:eastAsia="仿宋" w:cs="仿宋"/>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A1B315A">
            <w:pPr>
              <w:jc w:val="center"/>
              <w:rPr>
                <w:rFonts w:hint="eastAsia" w:ascii="仿宋" w:hAnsi="仿宋" w:eastAsia="仿宋" w:cs="仿宋"/>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04121F6">
            <w:pP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DC0B329">
            <w:pP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4A5E8BE">
            <w:pPr>
              <w:jc w:val="center"/>
              <w:rPr>
                <w:rFonts w:hint="eastAsia" w:ascii="仿宋" w:hAnsi="仿宋" w:eastAsia="仿宋" w:cs="仿宋"/>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BDE6104">
            <w:pPr>
              <w:jc w:val="center"/>
              <w:rPr>
                <w:rFonts w:hint="eastAsia" w:ascii="仿宋" w:hAnsi="仿宋" w:eastAsia="仿宋" w:cs="仿宋"/>
                <w:kern w:val="0"/>
                <w:sz w:val="24"/>
                <w:szCs w:val="24"/>
                <w:shd w:val="clear" w:color="auto" w:fill="FFFFFF" w:themeFill="background1"/>
              </w:rPr>
            </w:pPr>
          </w:p>
        </w:tc>
      </w:tr>
      <w:tr w14:paraId="500CD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F7CF9F4">
            <w:pPr>
              <w:jc w:val="center"/>
              <w:rPr>
                <w:rFonts w:hint="eastAsia" w:ascii="仿宋" w:hAnsi="仿宋" w:eastAsia="仿宋" w:cs="仿宋"/>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88DCD1F">
            <w:pPr>
              <w:jc w:val="center"/>
              <w:rPr>
                <w:rFonts w:hint="eastAsia" w:ascii="仿宋" w:hAnsi="仿宋" w:eastAsia="仿宋" w:cs="仿宋"/>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303030B">
            <w:pPr>
              <w:jc w:val="center"/>
              <w:rPr>
                <w:rFonts w:hint="eastAsia" w:ascii="仿宋" w:hAnsi="仿宋" w:eastAsia="仿宋" w:cs="仿宋"/>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5987C3C">
            <w:pPr>
              <w:jc w:val="center"/>
              <w:rPr>
                <w:rFonts w:hint="eastAsia" w:ascii="仿宋" w:hAnsi="仿宋" w:eastAsia="仿宋" w:cs="仿宋"/>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5E2EF54">
            <w:pP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E0421B6">
            <w:pP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F8E25CD">
            <w:pPr>
              <w:jc w:val="center"/>
              <w:rPr>
                <w:rFonts w:hint="eastAsia" w:ascii="仿宋" w:hAnsi="仿宋" w:eastAsia="仿宋" w:cs="仿宋"/>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B4CE57D">
            <w:pPr>
              <w:jc w:val="center"/>
              <w:rPr>
                <w:rFonts w:hint="eastAsia" w:ascii="仿宋" w:hAnsi="仿宋" w:eastAsia="仿宋" w:cs="仿宋"/>
                <w:kern w:val="0"/>
                <w:sz w:val="24"/>
                <w:szCs w:val="24"/>
                <w:shd w:val="clear" w:color="auto" w:fill="FFFFFF" w:themeFill="background1"/>
              </w:rPr>
            </w:pPr>
          </w:p>
        </w:tc>
      </w:tr>
      <w:tr w14:paraId="3F0A4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7F59635">
            <w:pPr>
              <w:jc w:val="center"/>
              <w:rPr>
                <w:rFonts w:hint="eastAsia" w:ascii="仿宋" w:hAnsi="仿宋" w:eastAsia="仿宋" w:cs="仿宋"/>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3901B76">
            <w:pPr>
              <w:jc w:val="center"/>
              <w:rPr>
                <w:rFonts w:hint="eastAsia" w:ascii="仿宋" w:hAnsi="仿宋" w:eastAsia="仿宋" w:cs="仿宋"/>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A7A5E27">
            <w:pPr>
              <w:jc w:val="center"/>
              <w:rPr>
                <w:rFonts w:hint="eastAsia" w:ascii="仿宋" w:hAnsi="仿宋" w:eastAsia="仿宋" w:cs="仿宋"/>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37AC14F">
            <w:pPr>
              <w:jc w:val="center"/>
              <w:rPr>
                <w:rFonts w:hint="eastAsia" w:ascii="仿宋" w:hAnsi="仿宋" w:eastAsia="仿宋" w:cs="仿宋"/>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7569D95">
            <w:pP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0E84B94">
            <w:pP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AA81633">
            <w:pPr>
              <w:jc w:val="center"/>
              <w:rPr>
                <w:rFonts w:hint="eastAsia" w:ascii="仿宋" w:hAnsi="仿宋" w:eastAsia="仿宋" w:cs="仿宋"/>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D688D87">
            <w:pPr>
              <w:jc w:val="center"/>
              <w:rPr>
                <w:rFonts w:hint="eastAsia" w:ascii="仿宋" w:hAnsi="仿宋" w:eastAsia="仿宋" w:cs="仿宋"/>
                <w:kern w:val="0"/>
                <w:sz w:val="24"/>
                <w:szCs w:val="24"/>
                <w:shd w:val="clear" w:color="auto" w:fill="FFFFFF" w:themeFill="background1"/>
              </w:rPr>
            </w:pPr>
          </w:p>
        </w:tc>
      </w:tr>
      <w:tr w14:paraId="53A75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7861DDB">
            <w:pPr>
              <w:jc w:val="center"/>
              <w:rPr>
                <w:rFonts w:hint="eastAsia" w:ascii="仿宋" w:hAnsi="仿宋" w:eastAsia="仿宋" w:cs="仿宋"/>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F342124">
            <w:pPr>
              <w:jc w:val="center"/>
              <w:rPr>
                <w:rFonts w:hint="eastAsia" w:ascii="仿宋" w:hAnsi="仿宋" w:eastAsia="仿宋" w:cs="仿宋"/>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DE83FF6">
            <w:pPr>
              <w:jc w:val="center"/>
              <w:rPr>
                <w:rFonts w:hint="eastAsia" w:ascii="仿宋" w:hAnsi="仿宋" w:eastAsia="仿宋" w:cs="仿宋"/>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1EAB10F">
            <w:pPr>
              <w:jc w:val="center"/>
              <w:rPr>
                <w:rFonts w:hint="eastAsia" w:ascii="仿宋" w:hAnsi="仿宋" w:eastAsia="仿宋" w:cs="仿宋"/>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3976D7C">
            <w:pP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34FEA23">
            <w:pP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BD6347C">
            <w:pPr>
              <w:jc w:val="center"/>
              <w:rPr>
                <w:rFonts w:hint="eastAsia" w:ascii="仿宋" w:hAnsi="仿宋" w:eastAsia="仿宋" w:cs="仿宋"/>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3A81E83">
            <w:pPr>
              <w:jc w:val="center"/>
              <w:rPr>
                <w:rFonts w:hint="eastAsia" w:ascii="仿宋" w:hAnsi="仿宋" w:eastAsia="仿宋" w:cs="仿宋"/>
                <w:kern w:val="0"/>
                <w:sz w:val="24"/>
                <w:szCs w:val="24"/>
                <w:shd w:val="clear" w:color="auto" w:fill="FFFFFF" w:themeFill="background1"/>
              </w:rPr>
            </w:pPr>
          </w:p>
        </w:tc>
      </w:tr>
    </w:tbl>
    <w:p w14:paraId="56491688">
      <w:pPr>
        <w:spacing w:line="360" w:lineRule="auto"/>
        <w:jc w:val="left"/>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备注：</w:t>
      </w:r>
    </w:p>
    <w:p w14:paraId="4CF2344D">
      <w:pPr>
        <w:spacing w:line="360" w:lineRule="auto"/>
        <w:ind w:firstLine="480" w:firstLineChars="200"/>
        <w:rPr>
          <w:rFonts w:hint="eastAsia" w:ascii="仿宋" w:hAnsi="仿宋" w:eastAsia="仿宋" w:cs="仿宋"/>
          <w:sz w:val="24"/>
          <w:szCs w:val="24"/>
          <w:shd w:val="clear" w:color="auto" w:fill="FFFFFF" w:themeFill="background1"/>
          <w:lang w:val="en-US" w:eastAsia="zh-CN"/>
        </w:rPr>
      </w:pPr>
      <w:r>
        <w:rPr>
          <w:rFonts w:hint="eastAsia" w:ascii="仿宋" w:hAnsi="仿宋" w:eastAsia="仿宋" w:cs="仿宋"/>
          <w:sz w:val="24"/>
          <w:szCs w:val="24"/>
          <w:shd w:val="clear" w:color="auto" w:fill="FFFFFF" w:themeFill="background1"/>
        </w:rPr>
        <w:t>1、本表后须附业绩的</w:t>
      </w:r>
      <w:r>
        <w:rPr>
          <w:rFonts w:hint="eastAsia" w:ascii="仿宋" w:hAnsi="仿宋" w:eastAsia="仿宋" w:cs="仿宋"/>
          <w:sz w:val="24"/>
          <w:szCs w:val="24"/>
          <w:highlight w:val="none"/>
          <w:shd w:val="clear" w:color="auto" w:fill="FFFFFF" w:themeFill="background1"/>
        </w:rPr>
        <w:t>证明资料</w:t>
      </w:r>
      <w:r>
        <w:rPr>
          <w:rFonts w:hint="eastAsia" w:ascii="仿宋" w:hAnsi="仿宋" w:eastAsia="仿宋" w:cs="仿宋"/>
          <w:color w:val="auto"/>
          <w:sz w:val="24"/>
          <w:szCs w:val="24"/>
          <w:highlight w:val="none"/>
          <w:shd w:val="clear" w:color="auto" w:fill="FFFFFF" w:themeFill="background1"/>
        </w:rPr>
        <w:t>：</w:t>
      </w:r>
      <w:r>
        <w:rPr>
          <w:rFonts w:hint="eastAsia" w:ascii="仿宋" w:hAnsi="仿宋" w:eastAsia="仿宋" w:cs="仿宋"/>
          <w:color w:val="auto"/>
          <w:sz w:val="24"/>
          <w:szCs w:val="24"/>
          <w:highlight w:val="none"/>
          <w:u w:val="single"/>
          <w:shd w:val="clear" w:color="auto" w:fill="FFFFFF" w:themeFill="background1"/>
          <w:lang w:val="en-US" w:eastAsia="zh-CN"/>
        </w:rPr>
        <w:t>以评审内容中要求的证明材料为准。</w:t>
      </w:r>
    </w:p>
    <w:p w14:paraId="02CD4019">
      <w:pPr>
        <w:spacing w:line="360" w:lineRule="auto"/>
        <w:ind w:firstLine="480" w:firstLineChars="200"/>
        <w:rPr>
          <w:rFonts w:hint="eastAsia" w:ascii="仿宋" w:hAnsi="仿宋" w:eastAsia="仿宋" w:cs="仿宋"/>
          <w:sz w:val="24"/>
          <w:szCs w:val="24"/>
          <w:u w:val="single"/>
          <w:shd w:val="clear" w:color="auto" w:fill="FFFFFF" w:themeFill="background1"/>
        </w:rPr>
      </w:pPr>
      <w:r>
        <w:rPr>
          <w:rFonts w:hint="eastAsia" w:ascii="仿宋" w:hAnsi="仿宋" w:eastAsia="仿宋" w:cs="仿宋"/>
          <w:sz w:val="24"/>
          <w:szCs w:val="24"/>
          <w:shd w:val="clear" w:color="auto" w:fill="FFFFFF" w:themeFill="background1"/>
        </w:rPr>
        <w:t>2、具体年份要求：</w:t>
      </w:r>
      <w:r>
        <w:rPr>
          <w:rFonts w:hint="eastAsia" w:ascii="仿宋" w:hAnsi="仿宋" w:eastAsia="仿宋" w:cs="仿宋"/>
          <w:sz w:val="24"/>
          <w:szCs w:val="24"/>
          <w:u w:val="single"/>
          <w:shd w:val="clear" w:color="auto" w:fill="FFFFFF" w:themeFill="background1"/>
        </w:rPr>
        <w:t>近三年（</w:t>
      </w:r>
      <w:r>
        <w:rPr>
          <w:rFonts w:hint="eastAsia" w:ascii="仿宋" w:hAnsi="仿宋" w:eastAsia="仿宋" w:cs="仿宋"/>
          <w:sz w:val="24"/>
          <w:szCs w:val="24"/>
          <w:u w:val="single"/>
          <w:shd w:val="clear" w:color="auto" w:fill="FFFFFF" w:themeFill="background1"/>
          <w:lang w:eastAsia="zh-CN"/>
        </w:rPr>
        <w:t>2023年05月至今</w:t>
      </w:r>
      <w:r>
        <w:rPr>
          <w:rFonts w:hint="eastAsia" w:ascii="仿宋" w:hAnsi="仿宋" w:eastAsia="仿宋" w:cs="仿宋"/>
          <w:sz w:val="24"/>
          <w:szCs w:val="24"/>
          <w:u w:val="single"/>
          <w:shd w:val="clear" w:color="auto" w:fill="FFFFFF" w:themeFill="background1"/>
        </w:rPr>
        <w:t>）。</w:t>
      </w:r>
    </w:p>
    <w:p w14:paraId="1720B58F">
      <w:pPr>
        <w:spacing w:line="360" w:lineRule="auto"/>
        <w:ind w:firstLine="480" w:firstLineChars="200"/>
        <w:rPr>
          <w:rFonts w:hint="eastAsia" w:ascii="仿宋" w:hAnsi="仿宋" w:eastAsia="仿宋" w:cs="仿宋"/>
          <w:sz w:val="24"/>
          <w:szCs w:val="24"/>
          <w:u w:val="single"/>
          <w:shd w:val="clear" w:color="auto" w:fill="FFFFFF" w:themeFill="background1"/>
        </w:rPr>
      </w:pPr>
    </w:p>
    <w:p w14:paraId="5CE1E473">
      <w:pPr>
        <w:spacing w:line="360" w:lineRule="auto"/>
        <w:ind w:firstLine="480" w:firstLineChars="200"/>
        <w:rPr>
          <w:rFonts w:hint="eastAsia" w:ascii="仿宋" w:hAnsi="仿宋" w:eastAsia="仿宋" w:cs="仿宋"/>
          <w:sz w:val="24"/>
          <w:szCs w:val="24"/>
          <w:u w:val="single"/>
          <w:shd w:val="clear" w:color="auto" w:fill="FFFFFF" w:themeFill="background1"/>
        </w:rPr>
      </w:pPr>
    </w:p>
    <w:p w14:paraId="6105F4C7">
      <w:pPr>
        <w:widowControl/>
        <w:spacing w:line="360" w:lineRule="auto"/>
        <w:jc w:val="left"/>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br w:type="page"/>
      </w:r>
    </w:p>
    <w:p w14:paraId="3C8C70CD">
      <w:pPr>
        <w:tabs>
          <w:tab w:val="center" w:pos="4832"/>
          <w:tab w:val="left" w:pos="7140"/>
        </w:tabs>
        <w:spacing w:line="360" w:lineRule="auto"/>
        <w:jc w:val="center"/>
        <w:outlineLvl w:val="1"/>
        <w:rPr>
          <w:rFonts w:hint="eastAsia" w:ascii="仿宋" w:hAnsi="仿宋" w:eastAsia="仿宋" w:cs="仿宋"/>
          <w:b/>
          <w:bCs/>
          <w:sz w:val="24"/>
          <w:szCs w:val="24"/>
          <w:shd w:val="clear" w:color="auto" w:fill="FFFFFF" w:themeFill="background1"/>
        </w:rPr>
      </w:pPr>
      <w:bookmarkStart w:id="134" w:name="_Toc507586175"/>
      <w:bookmarkStart w:id="135" w:name="_Toc159772028"/>
      <w:bookmarkStart w:id="136" w:name="_Toc20381"/>
      <w:bookmarkStart w:id="137" w:name="_Toc25954"/>
      <w:bookmarkStart w:id="138" w:name="_Toc533503191"/>
      <w:bookmarkStart w:id="139" w:name="_Toc38446480"/>
      <w:r>
        <w:rPr>
          <w:rFonts w:hint="eastAsia" w:ascii="仿宋" w:hAnsi="仿宋" w:eastAsia="仿宋" w:cs="仿宋"/>
          <w:b/>
          <w:sz w:val="24"/>
          <w:szCs w:val="24"/>
          <w:shd w:val="clear" w:color="auto" w:fill="FFFFFF" w:themeFill="background1"/>
        </w:rPr>
        <w:t>十</w:t>
      </w:r>
      <w:r>
        <w:rPr>
          <w:rFonts w:hint="eastAsia" w:ascii="仿宋" w:hAnsi="仿宋" w:eastAsia="仿宋" w:cs="仿宋"/>
          <w:b/>
          <w:sz w:val="24"/>
          <w:szCs w:val="24"/>
          <w:shd w:val="clear" w:color="auto" w:fill="FFFFFF" w:themeFill="background1"/>
          <w:lang w:eastAsia="zh-CN"/>
        </w:rPr>
        <w:t>一</w:t>
      </w:r>
      <w:r>
        <w:rPr>
          <w:rFonts w:hint="eastAsia" w:ascii="仿宋" w:hAnsi="仿宋" w:eastAsia="仿宋" w:cs="仿宋"/>
          <w:b/>
          <w:sz w:val="24"/>
          <w:szCs w:val="24"/>
          <w:shd w:val="clear" w:color="auto" w:fill="FFFFFF" w:themeFill="background1"/>
        </w:rPr>
        <w:t>、</w:t>
      </w:r>
      <w:r>
        <w:rPr>
          <w:rFonts w:hint="eastAsia" w:ascii="仿宋" w:hAnsi="仿宋" w:eastAsia="仿宋" w:cs="仿宋"/>
          <w:b/>
          <w:bCs/>
          <w:sz w:val="24"/>
          <w:szCs w:val="24"/>
          <w:shd w:val="clear" w:color="auto" w:fill="FFFFFF" w:themeFill="background1"/>
        </w:rPr>
        <w:t>项目负责人简历表</w:t>
      </w:r>
      <w:bookmarkEnd w:id="134"/>
      <w:bookmarkEnd w:id="135"/>
      <w:bookmarkEnd w:id="136"/>
      <w:bookmarkEnd w:id="137"/>
      <w:bookmarkEnd w:id="138"/>
      <w:bookmarkEnd w:id="139"/>
    </w:p>
    <w:p w14:paraId="72D041A2">
      <w:pPr>
        <w:spacing w:line="360" w:lineRule="auto"/>
        <w:jc w:val="left"/>
        <w:rPr>
          <w:rFonts w:hint="eastAsia" w:ascii="仿宋" w:hAnsi="仿宋" w:eastAsia="仿宋" w:cs="仿宋"/>
          <w:sz w:val="24"/>
          <w:szCs w:val="24"/>
          <w:shd w:val="clear" w:color="auto" w:fill="FFFFFF" w:themeFill="background1"/>
        </w:rPr>
      </w:pPr>
    </w:p>
    <w:tbl>
      <w:tblPr>
        <w:tblStyle w:val="6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72F0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76" w:type="dxa"/>
            <w:vAlign w:val="center"/>
          </w:tcPr>
          <w:p w14:paraId="3A72E9E6">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姓名</w:t>
            </w:r>
          </w:p>
        </w:tc>
        <w:tc>
          <w:tcPr>
            <w:tcW w:w="2602" w:type="dxa"/>
            <w:gridSpan w:val="2"/>
            <w:vAlign w:val="center"/>
          </w:tcPr>
          <w:p w14:paraId="6583F4BE">
            <w:pPr>
              <w:spacing w:line="360" w:lineRule="auto"/>
              <w:jc w:val="center"/>
              <w:rPr>
                <w:rFonts w:hint="eastAsia" w:ascii="仿宋" w:hAnsi="仿宋" w:eastAsia="仿宋" w:cs="仿宋"/>
                <w:sz w:val="24"/>
                <w:szCs w:val="24"/>
                <w:shd w:val="clear" w:color="auto" w:fill="FFFFFF" w:themeFill="background1"/>
              </w:rPr>
            </w:pPr>
          </w:p>
        </w:tc>
        <w:tc>
          <w:tcPr>
            <w:tcW w:w="1935" w:type="dxa"/>
            <w:gridSpan w:val="2"/>
            <w:vAlign w:val="center"/>
          </w:tcPr>
          <w:p w14:paraId="12511536">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性别</w:t>
            </w:r>
          </w:p>
        </w:tc>
        <w:tc>
          <w:tcPr>
            <w:tcW w:w="2639" w:type="dxa"/>
            <w:gridSpan w:val="2"/>
            <w:vAlign w:val="center"/>
          </w:tcPr>
          <w:p w14:paraId="4BA77994">
            <w:pPr>
              <w:spacing w:line="360" w:lineRule="auto"/>
              <w:jc w:val="center"/>
              <w:rPr>
                <w:rFonts w:hint="eastAsia" w:ascii="仿宋" w:hAnsi="仿宋" w:eastAsia="仿宋" w:cs="仿宋"/>
                <w:sz w:val="24"/>
                <w:szCs w:val="24"/>
                <w:shd w:val="clear" w:color="auto" w:fill="FFFFFF" w:themeFill="background1"/>
              </w:rPr>
            </w:pPr>
          </w:p>
        </w:tc>
      </w:tr>
      <w:tr w14:paraId="5BA1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E809809">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身份证号码</w:t>
            </w:r>
          </w:p>
        </w:tc>
        <w:tc>
          <w:tcPr>
            <w:tcW w:w="2602" w:type="dxa"/>
            <w:gridSpan w:val="2"/>
            <w:vAlign w:val="center"/>
          </w:tcPr>
          <w:p w14:paraId="26557CA5">
            <w:pPr>
              <w:spacing w:line="360" w:lineRule="auto"/>
              <w:jc w:val="center"/>
              <w:rPr>
                <w:rFonts w:hint="eastAsia" w:ascii="仿宋" w:hAnsi="仿宋" w:eastAsia="仿宋" w:cs="仿宋"/>
                <w:sz w:val="24"/>
                <w:szCs w:val="24"/>
                <w:shd w:val="clear" w:color="auto" w:fill="FFFFFF" w:themeFill="background1"/>
              </w:rPr>
            </w:pPr>
          </w:p>
        </w:tc>
        <w:tc>
          <w:tcPr>
            <w:tcW w:w="1935" w:type="dxa"/>
            <w:gridSpan w:val="2"/>
            <w:vAlign w:val="center"/>
          </w:tcPr>
          <w:p w14:paraId="389B84A8">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学历</w:t>
            </w:r>
          </w:p>
        </w:tc>
        <w:tc>
          <w:tcPr>
            <w:tcW w:w="2639" w:type="dxa"/>
            <w:gridSpan w:val="2"/>
            <w:vAlign w:val="center"/>
          </w:tcPr>
          <w:p w14:paraId="413CFC25">
            <w:pPr>
              <w:spacing w:line="360" w:lineRule="auto"/>
              <w:jc w:val="center"/>
              <w:rPr>
                <w:rFonts w:hint="eastAsia" w:ascii="仿宋" w:hAnsi="仿宋" w:eastAsia="仿宋" w:cs="仿宋"/>
                <w:sz w:val="24"/>
                <w:szCs w:val="24"/>
                <w:shd w:val="clear" w:color="auto" w:fill="FFFFFF" w:themeFill="background1"/>
              </w:rPr>
            </w:pPr>
          </w:p>
        </w:tc>
      </w:tr>
      <w:tr w14:paraId="3B1E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DFA311A">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毕业学校</w:t>
            </w:r>
          </w:p>
        </w:tc>
        <w:tc>
          <w:tcPr>
            <w:tcW w:w="2602" w:type="dxa"/>
            <w:gridSpan w:val="2"/>
            <w:vAlign w:val="center"/>
          </w:tcPr>
          <w:p w14:paraId="323AAD67">
            <w:pPr>
              <w:spacing w:line="360" w:lineRule="auto"/>
              <w:jc w:val="center"/>
              <w:rPr>
                <w:rFonts w:hint="eastAsia" w:ascii="仿宋" w:hAnsi="仿宋" w:eastAsia="仿宋" w:cs="仿宋"/>
                <w:sz w:val="24"/>
                <w:szCs w:val="24"/>
                <w:shd w:val="clear" w:color="auto" w:fill="FFFFFF" w:themeFill="background1"/>
              </w:rPr>
            </w:pPr>
          </w:p>
        </w:tc>
        <w:tc>
          <w:tcPr>
            <w:tcW w:w="1935" w:type="dxa"/>
            <w:gridSpan w:val="2"/>
            <w:vAlign w:val="center"/>
          </w:tcPr>
          <w:p w14:paraId="101B251C">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专业</w:t>
            </w:r>
          </w:p>
        </w:tc>
        <w:tc>
          <w:tcPr>
            <w:tcW w:w="2639" w:type="dxa"/>
            <w:gridSpan w:val="2"/>
            <w:vAlign w:val="center"/>
          </w:tcPr>
          <w:p w14:paraId="7C6B4ABB">
            <w:pPr>
              <w:spacing w:line="360" w:lineRule="auto"/>
              <w:jc w:val="center"/>
              <w:rPr>
                <w:rFonts w:hint="eastAsia" w:ascii="仿宋" w:hAnsi="仿宋" w:eastAsia="仿宋" w:cs="仿宋"/>
                <w:sz w:val="24"/>
                <w:szCs w:val="24"/>
                <w:shd w:val="clear" w:color="auto" w:fill="FFFFFF" w:themeFill="background1"/>
              </w:rPr>
            </w:pPr>
          </w:p>
        </w:tc>
      </w:tr>
      <w:tr w14:paraId="69B0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B325EAC">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参加工作时间</w:t>
            </w:r>
          </w:p>
        </w:tc>
        <w:tc>
          <w:tcPr>
            <w:tcW w:w="2602" w:type="dxa"/>
            <w:gridSpan w:val="2"/>
            <w:vAlign w:val="center"/>
          </w:tcPr>
          <w:p w14:paraId="4666AC79">
            <w:pPr>
              <w:spacing w:line="360" w:lineRule="auto"/>
              <w:jc w:val="center"/>
              <w:rPr>
                <w:rFonts w:hint="eastAsia" w:ascii="仿宋" w:hAnsi="仿宋" w:eastAsia="仿宋" w:cs="仿宋"/>
                <w:sz w:val="24"/>
                <w:szCs w:val="24"/>
                <w:shd w:val="clear" w:color="auto" w:fill="FFFFFF" w:themeFill="background1"/>
              </w:rPr>
            </w:pPr>
          </w:p>
        </w:tc>
        <w:tc>
          <w:tcPr>
            <w:tcW w:w="1935" w:type="dxa"/>
            <w:gridSpan w:val="2"/>
            <w:vAlign w:val="center"/>
          </w:tcPr>
          <w:p w14:paraId="6BF37C70">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从事本职业年限</w:t>
            </w:r>
          </w:p>
        </w:tc>
        <w:tc>
          <w:tcPr>
            <w:tcW w:w="2639" w:type="dxa"/>
            <w:gridSpan w:val="2"/>
            <w:vAlign w:val="center"/>
          </w:tcPr>
          <w:p w14:paraId="76F9D6C3">
            <w:pPr>
              <w:spacing w:line="360" w:lineRule="auto"/>
              <w:jc w:val="center"/>
              <w:rPr>
                <w:rFonts w:hint="eastAsia" w:ascii="仿宋" w:hAnsi="仿宋" w:eastAsia="仿宋" w:cs="仿宋"/>
                <w:sz w:val="24"/>
                <w:szCs w:val="24"/>
                <w:shd w:val="clear" w:color="auto" w:fill="FFFFFF" w:themeFill="background1"/>
              </w:rPr>
            </w:pPr>
          </w:p>
        </w:tc>
      </w:tr>
      <w:tr w14:paraId="1D4D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1255F3B">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在公司担任职务</w:t>
            </w:r>
          </w:p>
        </w:tc>
        <w:tc>
          <w:tcPr>
            <w:tcW w:w="2602" w:type="dxa"/>
            <w:gridSpan w:val="2"/>
            <w:vAlign w:val="center"/>
          </w:tcPr>
          <w:p w14:paraId="51C338FE">
            <w:pPr>
              <w:spacing w:line="360" w:lineRule="auto"/>
              <w:jc w:val="center"/>
              <w:rPr>
                <w:rFonts w:hint="eastAsia" w:ascii="仿宋" w:hAnsi="仿宋" w:eastAsia="仿宋" w:cs="仿宋"/>
                <w:sz w:val="24"/>
                <w:szCs w:val="24"/>
                <w:shd w:val="clear" w:color="auto" w:fill="FFFFFF" w:themeFill="background1"/>
              </w:rPr>
            </w:pPr>
          </w:p>
        </w:tc>
        <w:tc>
          <w:tcPr>
            <w:tcW w:w="1935" w:type="dxa"/>
            <w:gridSpan w:val="2"/>
            <w:vAlign w:val="center"/>
          </w:tcPr>
          <w:p w14:paraId="496E4AF4">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联系方式</w:t>
            </w:r>
          </w:p>
        </w:tc>
        <w:tc>
          <w:tcPr>
            <w:tcW w:w="2639" w:type="dxa"/>
            <w:gridSpan w:val="2"/>
            <w:vAlign w:val="center"/>
          </w:tcPr>
          <w:p w14:paraId="273E54F3">
            <w:pPr>
              <w:spacing w:line="360" w:lineRule="auto"/>
              <w:jc w:val="center"/>
              <w:rPr>
                <w:rFonts w:hint="eastAsia" w:ascii="仿宋" w:hAnsi="仿宋" w:eastAsia="仿宋" w:cs="仿宋"/>
                <w:sz w:val="24"/>
                <w:szCs w:val="24"/>
                <w:shd w:val="clear" w:color="auto" w:fill="FFFFFF" w:themeFill="background1"/>
              </w:rPr>
            </w:pPr>
          </w:p>
        </w:tc>
      </w:tr>
      <w:tr w14:paraId="331C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80F2618">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lang w:val="en-US" w:eastAsia="zh-CN"/>
              </w:rPr>
              <w:t>资格</w:t>
            </w:r>
            <w:r>
              <w:rPr>
                <w:rFonts w:hint="eastAsia" w:ascii="仿宋" w:hAnsi="仿宋" w:eastAsia="仿宋" w:cs="仿宋"/>
                <w:sz w:val="24"/>
                <w:szCs w:val="24"/>
                <w:shd w:val="clear" w:color="auto" w:fill="FFFFFF" w:themeFill="background1"/>
              </w:rPr>
              <w:t>证书名称</w:t>
            </w:r>
          </w:p>
        </w:tc>
        <w:tc>
          <w:tcPr>
            <w:tcW w:w="2602" w:type="dxa"/>
            <w:gridSpan w:val="2"/>
            <w:vAlign w:val="center"/>
          </w:tcPr>
          <w:p w14:paraId="083538EB">
            <w:pPr>
              <w:spacing w:line="360" w:lineRule="auto"/>
              <w:jc w:val="center"/>
              <w:rPr>
                <w:rFonts w:hint="eastAsia" w:ascii="仿宋" w:hAnsi="仿宋" w:eastAsia="仿宋" w:cs="仿宋"/>
                <w:sz w:val="24"/>
                <w:szCs w:val="24"/>
                <w:shd w:val="clear" w:color="auto" w:fill="FFFFFF" w:themeFill="background1"/>
              </w:rPr>
            </w:pPr>
          </w:p>
        </w:tc>
        <w:tc>
          <w:tcPr>
            <w:tcW w:w="1935" w:type="dxa"/>
            <w:gridSpan w:val="2"/>
            <w:vAlign w:val="center"/>
          </w:tcPr>
          <w:p w14:paraId="7CD54CCF">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证书编号</w:t>
            </w:r>
          </w:p>
        </w:tc>
        <w:tc>
          <w:tcPr>
            <w:tcW w:w="2639" w:type="dxa"/>
            <w:gridSpan w:val="2"/>
            <w:vAlign w:val="center"/>
          </w:tcPr>
          <w:p w14:paraId="1DF09F4E">
            <w:pPr>
              <w:spacing w:line="360" w:lineRule="auto"/>
              <w:jc w:val="center"/>
              <w:rPr>
                <w:rFonts w:hint="eastAsia" w:ascii="仿宋" w:hAnsi="仿宋" w:eastAsia="仿宋" w:cs="仿宋"/>
                <w:sz w:val="24"/>
                <w:szCs w:val="24"/>
                <w:shd w:val="clear" w:color="auto" w:fill="FFFFFF" w:themeFill="background1"/>
              </w:rPr>
            </w:pPr>
          </w:p>
        </w:tc>
      </w:tr>
      <w:tr w14:paraId="0144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5E149CAD">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近三年</w:t>
            </w:r>
            <w:r>
              <w:rPr>
                <w:rFonts w:hint="eastAsia" w:ascii="仿宋" w:hAnsi="仿宋" w:eastAsia="仿宋" w:cs="仿宋"/>
                <w:sz w:val="24"/>
                <w:szCs w:val="24"/>
                <w:shd w:val="clear" w:color="auto" w:fill="FFFFFF" w:themeFill="background1"/>
                <w:lang w:eastAsia="zh-CN"/>
              </w:rPr>
              <w:t>同类</w:t>
            </w:r>
            <w:r>
              <w:rPr>
                <w:rFonts w:hint="eastAsia" w:ascii="仿宋" w:hAnsi="仿宋" w:eastAsia="仿宋" w:cs="仿宋"/>
                <w:sz w:val="24"/>
                <w:szCs w:val="24"/>
                <w:shd w:val="clear" w:color="auto" w:fill="FFFFFF" w:themeFill="background1"/>
              </w:rPr>
              <w:t>业绩</w:t>
            </w:r>
          </w:p>
        </w:tc>
        <w:tc>
          <w:tcPr>
            <w:tcW w:w="1372" w:type="dxa"/>
            <w:vAlign w:val="center"/>
          </w:tcPr>
          <w:p w14:paraId="57CB7ED3">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项目名称</w:t>
            </w:r>
          </w:p>
        </w:tc>
        <w:tc>
          <w:tcPr>
            <w:tcW w:w="1463" w:type="dxa"/>
            <w:gridSpan w:val="2"/>
            <w:vAlign w:val="center"/>
          </w:tcPr>
          <w:p w14:paraId="34CD46A9">
            <w:pPr>
              <w:spacing w:line="360" w:lineRule="auto"/>
              <w:jc w:val="center"/>
              <w:rPr>
                <w:rFonts w:hint="eastAsia" w:ascii="仿宋" w:hAnsi="仿宋" w:eastAsia="仿宋" w:cs="仿宋"/>
                <w:sz w:val="24"/>
                <w:szCs w:val="24"/>
                <w:shd w:val="clear" w:color="auto" w:fill="FFFFFF" w:themeFill="background1"/>
                <w:lang w:eastAsia="zh-CN"/>
              </w:rPr>
            </w:pPr>
            <w:r>
              <w:rPr>
                <w:rFonts w:hint="eastAsia" w:ascii="仿宋" w:hAnsi="仿宋" w:eastAsia="仿宋" w:cs="仿宋"/>
                <w:sz w:val="24"/>
                <w:szCs w:val="24"/>
                <w:shd w:val="clear" w:color="auto" w:fill="FFFFFF" w:themeFill="background1"/>
                <w:lang w:eastAsia="zh-CN"/>
              </w:rPr>
              <w:t>招标人</w:t>
            </w:r>
          </w:p>
        </w:tc>
        <w:tc>
          <w:tcPr>
            <w:tcW w:w="1702" w:type="dxa"/>
            <w:vAlign w:val="center"/>
          </w:tcPr>
          <w:p w14:paraId="421C8B59">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合同内容</w:t>
            </w:r>
          </w:p>
        </w:tc>
        <w:tc>
          <w:tcPr>
            <w:tcW w:w="1275" w:type="dxa"/>
            <w:vAlign w:val="center"/>
          </w:tcPr>
          <w:p w14:paraId="5C1AB9E2">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合同价格</w:t>
            </w:r>
          </w:p>
        </w:tc>
        <w:tc>
          <w:tcPr>
            <w:tcW w:w="1364" w:type="dxa"/>
            <w:vAlign w:val="center"/>
          </w:tcPr>
          <w:p w14:paraId="085A0A2B">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签约日期</w:t>
            </w:r>
          </w:p>
        </w:tc>
      </w:tr>
      <w:tr w14:paraId="30F3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471D475">
            <w:pPr>
              <w:spacing w:line="360" w:lineRule="auto"/>
              <w:jc w:val="center"/>
              <w:rPr>
                <w:rFonts w:hint="eastAsia" w:ascii="仿宋" w:hAnsi="仿宋" w:eastAsia="仿宋" w:cs="仿宋"/>
                <w:sz w:val="24"/>
                <w:szCs w:val="24"/>
                <w:shd w:val="clear" w:color="auto" w:fill="FFFFFF" w:themeFill="background1"/>
              </w:rPr>
            </w:pPr>
          </w:p>
        </w:tc>
        <w:tc>
          <w:tcPr>
            <w:tcW w:w="1372" w:type="dxa"/>
            <w:vAlign w:val="center"/>
          </w:tcPr>
          <w:p w14:paraId="5DF05363">
            <w:pPr>
              <w:spacing w:line="360" w:lineRule="auto"/>
              <w:jc w:val="center"/>
              <w:rPr>
                <w:rFonts w:hint="eastAsia" w:ascii="仿宋" w:hAnsi="仿宋" w:eastAsia="仿宋" w:cs="仿宋"/>
                <w:sz w:val="24"/>
                <w:szCs w:val="24"/>
                <w:shd w:val="clear" w:color="auto" w:fill="FFFFFF" w:themeFill="background1"/>
              </w:rPr>
            </w:pPr>
          </w:p>
        </w:tc>
        <w:tc>
          <w:tcPr>
            <w:tcW w:w="1463" w:type="dxa"/>
            <w:gridSpan w:val="2"/>
            <w:vAlign w:val="center"/>
          </w:tcPr>
          <w:p w14:paraId="67BBDBD2">
            <w:pPr>
              <w:spacing w:line="360" w:lineRule="auto"/>
              <w:jc w:val="center"/>
              <w:rPr>
                <w:rFonts w:hint="eastAsia" w:ascii="仿宋" w:hAnsi="仿宋" w:eastAsia="仿宋" w:cs="仿宋"/>
                <w:sz w:val="24"/>
                <w:szCs w:val="24"/>
                <w:shd w:val="clear" w:color="auto" w:fill="FFFFFF" w:themeFill="background1"/>
              </w:rPr>
            </w:pPr>
          </w:p>
        </w:tc>
        <w:tc>
          <w:tcPr>
            <w:tcW w:w="1702" w:type="dxa"/>
            <w:vAlign w:val="center"/>
          </w:tcPr>
          <w:p w14:paraId="2CED05D8">
            <w:pPr>
              <w:spacing w:line="360" w:lineRule="auto"/>
              <w:jc w:val="center"/>
              <w:rPr>
                <w:rFonts w:hint="eastAsia" w:ascii="仿宋" w:hAnsi="仿宋" w:eastAsia="仿宋" w:cs="仿宋"/>
                <w:sz w:val="24"/>
                <w:szCs w:val="24"/>
                <w:shd w:val="clear" w:color="auto" w:fill="FFFFFF" w:themeFill="background1"/>
              </w:rPr>
            </w:pPr>
          </w:p>
        </w:tc>
        <w:tc>
          <w:tcPr>
            <w:tcW w:w="1275" w:type="dxa"/>
            <w:vAlign w:val="center"/>
          </w:tcPr>
          <w:p w14:paraId="1C06014B">
            <w:pPr>
              <w:spacing w:line="360" w:lineRule="auto"/>
              <w:jc w:val="center"/>
              <w:rPr>
                <w:rFonts w:hint="eastAsia" w:ascii="仿宋" w:hAnsi="仿宋" w:eastAsia="仿宋" w:cs="仿宋"/>
                <w:sz w:val="24"/>
                <w:szCs w:val="24"/>
                <w:shd w:val="clear" w:color="auto" w:fill="FFFFFF" w:themeFill="background1"/>
              </w:rPr>
            </w:pPr>
          </w:p>
        </w:tc>
        <w:tc>
          <w:tcPr>
            <w:tcW w:w="1364" w:type="dxa"/>
            <w:vAlign w:val="center"/>
          </w:tcPr>
          <w:p w14:paraId="2D6C5B36">
            <w:pPr>
              <w:spacing w:line="360" w:lineRule="auto"/>
              <w:jc w:val="center"/>
              <w:rPr>
                <w:rFonts w:hint="eastAsia" w:ascii="仿宋" w:hAnsi="仿宋" w:eastAsia="仿宋" w:cs="仿宋"/>
                <w:sz w:val="24"/>
                <w:szCs w:val="24"/>
                <w:shd w:val="clear" w:color="auto" w:fill="FFFFFF" w:themeFill="background1"/>
              </w:rPr>
            </w:pPr>
          </w:p>
        </w:tc>
      </w:tr>
      <w:tr w14:paraId="6E5E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8C89C73">
            <w:pPr>
              <w:spacing w:line="360" w:lineRule="auto"/>
              <w:jc w:val="center"/>
              <w:rPr>
                <w:rFonts w:hint="eastAsia" w:ascii="仿宋" w:hAnsi="仿宋" w:eastAsia="仿宋" w:cs="仿宋"/>
                <w:sz w:val="24"/>
                <w:szCs w:val="24"/>
                <w:shd w:val="clear" w:color="auto" w:fill="FFFFFF" w:themeFill="background1"/>
              </w:rPr>
            </w:pPr>
          </w:p>
        </w:tc>
        <w:tc>
          <w:tcPr>
            <w:tcW w:w="1372" w:type="dxa"/>
            <w:vAlign w:val="center"/>
          </w:tcPr>
          <w:p w14:paraId="6326ACB6">
            <w:pPr>
              <w:spacing w:line="360" w:lineRule="auto"/>
              <w:jc w:val="center"/>
              <w:rPr>
                <w:rFonts w:hint="eastAsia" w:ascii="仿宋" w:hAnsi="仿宋" w:eastAsia="仿宋" w:cs="仿宋"/>
                <w:sz w:val="24"/>
                <w:szCs w:val="24"/>
                <w:shd w:val="clear" w:color="auto" w:fill="FFFFFF" w:themeFill="background1"/>
              </w:rPr>
            </w:pPr>
          </w:p>
        </w:tc>
        <w:tc>
          <w:tcPr>
            <w:tcW w:w="1463" w:type="dxa"/>
            <w:gridSpan w:val="2"/>
            <w:vAlign w:val="center"/>
          </w:tcPr>
          <w:p w14:paraId="5DBCA027">
            <w:pPr>
              <w:spacing w:line="360" w:lineRule="auto"/>
              <w:jc w:val="center"/>
              <w:rPr>
                <w:rFonts w:hint="eastAsia" w:ascii="仿宋" w:hAnsi="仿宋" w:eastAsia="仿宋" w:cs="仿宋"/>
                <w:sz w:val="24"/>
                <w:szCs w:val="24"/>
                <w:shd w:val="clear" w:color="auto" w:fill="FFFFFF" w:themeFill="background1"/>
              </w:rPr>
            </w:pPr>
          </w:p>
        </w:tc>
        <w:tc>
          <w:tcPr>
            <w:tcW w:w="1702" w:type="dxa"/>
            <w:vAlign w:val="center"/>
          </w:tcPr>
          <w:p w14:paraId="2858D06F">
            <w:pPr>
              <w:spacing w:line="360" w:lineRule="auto"/>
              <w:jc w:val="center"/>
              <w:rPr>
                <w:rFonts w:hint="eastAsia" w:ascii="仿宋" w:hAnsi="仿宋" w:eastAsia="仿宋" w:cs="仿宋"/>
                <w:sz w:val="24"/>
                <w:szCs w:val="24"/>
                <w:shd w:val="clear" w:color="auto" w:fill="FFFFFF" w:themeFill="background1"/>
              </w:rPr>
            </w:pPr>
          </w:p>
        </w:tc>
        <w:tc>
          <w:tcPr>
            <w:tcW w:w="1275" w:type="dxa"/>
            <w:vAlign w:val="center"/>
          </w:tcPr>
          <w:p w14:paraId="72410B1D">
            <w:pPr>
              <w:spacing w:line="360" w:lineRule="auto"/>
              <w:jc w:val="center"/>
              <w:rPr>
                <w:rFonts w:hint="eastAsia" w:ascii="仿宋" w:hAnsi="仿宋" w:eastAsia="仿宋" w:cs="仿宋"/>
                <w:sz w:val="24"/>
                <w:szCs w:val="24"/>
                <w:shd w:val="clear" w:color="auto" w:fill="FFFFFF" w:themeFill="background1"/>
              </w:rPr>
            </w:pPr>
          </w:p>
        </w:tc>
        <w:tc>
          <w:tcPr>
            <w:tcW w:w="1364" w:type="dxa"/>
            <w:vAlign w:val="center"/>
          </w:tcPr>
          <w:p w14:paraId="44543ABE">
            <w:pPr>
              <w:spacing w:line="360" w:lineRule="auto"/>
              <w:jc w:val="center"/>
              <w:rPr>
                <w:rFonts w:hint="eastAsia" w:ascii="仿宋" w:hAnsi="仿宋" w:eastAsia="仿宋" w:cs="仿宋"/>
                <w:sz w:val="24"/>
                <w:szCs w:val="24"/>
                <w:shd w:val="clear" w:color="auto" w:fill="FFFFFF" w:themeFill="background1"/>
              </w:rPr>
            </w:pPr>
          </w:p>
        </w:tc>
      </w:tr>
      <w:tr w14:paraId="312F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76" w:type="dxa"/>
            <w:vMerge w:val="continue"/>
            <w:vAlign w:val="center"/>
          </w:tcPr>
          <w:p w14:paraId="3364E595">
            <w:pPr>
              <w:spacing w:line="360" w:lineRule="auto"/>
              <w:jc w:val="center"/>
              <w:rPr>
                <w:rFonts w:hint="eastAsia" w:ascii="仿宋" w:hAnsi="仿宋" w:eastAsia="仿宋" w:cs="仿宋"/>
                <w:sz w:val="24"/>
                <w:szCs w:val="24"/>
                <w:shd w:val="clear" w:color="auto" w:fill="FFFFFF" w:themeFill="background1"/>
              </w:rPr>
            </w:pPr>
          </w:p>
        </w:tc>
        <w:tc>
          <w:tcPr>
            <w:tcW w:w="1372" w:type="dxa"/>
            <w:vAlign w:val="center"/>
          </w:tcPr>
          <w:p w14:paraId="40C85BF9">
            <w:pPr>
              <w:spacing w:line="360" w:lineRule="auto"/>
              <w:jc w:val="center"/>
              <w:rPr>
                <w:rFonts w:hint="eastAsia" w:ascii="仿宋" w:hAnsi="仿宋" w:eastAsia="仿宋" w:cs="仿宋"/>
                <w:sz w:val="24"/>
                <w:szCs w:val="24"/>
                <w:shd w:val="clear" w:color="auto" w:fill="FFFFFF" w:themeFill="background1"/>
              </w:rPr>
            </w:pPr>
          </w:p>
        </w:tc>
        <w:tc>
          <w:tcPr>
            <w:tcW w:w="1463" w:type="dxa"/>
            <w:gridSpan w:val="2"/>
            <w:vAlign w:val="center"/>
          </w:tcPr>
          <w:p w14:paraId="617D26F0">
            <w:pPr>
              <w:spacing w:line="360" w:lineRule="auto"/>
              <w:jc w:val="center"/>
              <w:rPr>
                <w:rFonts w:hint="eastAsia" w:ascii="仿宋" w:hAnsi="仿宋" w:eastAsia="仿宋" w:cs="仿宋"/>
                <w:sz w:val="24"/>
                <w:szCs w:val="24"/>
                <w:shd w:val="clear" w:color="auto" w:fill="FFFFFF" w:themeFill="background1"/>
              </w:rPr>
            </w:pPr>
          </w:p>
        </w:tc>
        <w:tc>
          <w:tcPr>
            <w:tcW w:w="1702" w:type="dxa"/>
            <w:vAlign w:val="center"/>
          </w:tcPr>
          <w:p w14:paraId="194BA9F8">
            <w:pPr>
              <w:spacing w:line="360" w:lineRule="auto"/>
              <w:jc w:val="center"/>
              <w:rPr>
                <w:rFonts w:hint="eastAsia" w:ascii="仿宋" w:hAnsi="仿宋" w:eastAsia="仿宋" w:cs="仿宋"/>
                <w:sz w:val="24"/>
                <w:szCs w:val="24"/>
                <w:shd w:val="clear" w:color="auto" w:fill="FFFFFF" w:themeFill="background1"/>
              </w:rPr>
            </w:pPr>
          </w:p>
        </w:tc>
        <w:tc>
          <w:tcPr>
            <w:tcW w:w="1275" w:type="dxa"/>
            <w:vAlign w:val="center"/>
          </w:tcPr>
          <w:p w14:paraId="06C44E56">
            <w:pPr>
              <w:spacing w:line="360" w:lineRule="auto"/>
              <w:jc w:val="center"/>
              <w:rPr>
                <w:rFonts w:hint="eastAsia" w:ascii="仿宋" w:hAnsi="仿宋" w:eastAsia="仿宋" w:cs="仿宋"/>
                <w:sz w:val="24"/>
                <w:szCs w:val="24"/>
                <w:shd w:val="clear" w:color="auto" w:fill="FFFFFF" w:themeFill="background1"/>
              </w:rPr>
            </w:pPr>
          </w:p>
        </w:tc>
        <w:tc>
          <w:tcPr>
            <w:tcW w:w="1364" w:type="dxa"/>
            <w:vAlign w:val="center"/>
          </w:tcPr>
          <w:p w14:paraId="33FDF868">
            <w:pPr>
              <w:spacing w:line="360" w:lineRule="auto"/>
              <w:jc w:val="center"/>
              <w:rPr>
                <w:rFonts w:hint="eastAsia" w:ascii="仿宋" w:hAnsi="仿宋" w:eastAsia="仿宋" w:cs="仿宋"/>
                <w:sz w:val="24"/>
                <w:szCs w:val="24"/>
                <w:shd w:val="clear" w:color="auto" w:fill="FFFFFF" w:themeFill="background1"/>
              </w:rPr>
            </w:pPr>
          </w:p>
        </w:tc>
      </w:tr>
      <w:tr w14:paraId="3E9E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827C84A">
            <w:pPr>
              <w:spacing w:line="360" w:lineRule="auto"/>
              <w:jc w:val="center"/>
              <w:rPr>
                <w:rFonts w:hint="eastAsia" w:ascii="仿宋" w:hAnsi="仿宋" w:eastAsia="仿宋" w:cs="仿宋"/>
                <w:sz w:val="24"/>
                <w:szCs w:val="24"/>
                <w:shd w:val="clear" w:color="auto" w:fill="FFFFFF" w:themeFill="background1"/>
              </w:rPr>
            </w:pPr>
          </w:p>
        </w:tc>
        <w:tc>
          <w:tcPr>
            <w:tcW w:w="1372" w:type="dxa"/>
            <w:vAlign w:val="center"/>
          </w:tcPr>
          <w:p w14:paraId="793B7AD3">
            <w:pPr>
              <w:spacing w:line="360" w:lineRule="auto"/>
              <w:jc w:val="center"/>
              <w:rPr>
                <w:rFonts w:hint="eastAsia" w:ascii="仿宋" w:hAnsi="仿宋" w:eastAsia="仿宋" w:cs="仿宋"/>
                <w:sz w:val="24"/>
                <w:szCs w:val="24"/>
                <w:shd w:val="clear" w:color="auto" w:fill="FFFFFF" w:themeFill="background1"/>
              </w:rPr>
            </w:pPr>
          </w:p>
        </w:tc>
        <w:tc>
          <w:tcPr>
            <w:tcW w:w="1463" w:type="dxa"/>
            <w:gridSpan w:val="2"/>
            <w:vAlign w:val="center"/>
          </w:tcPr>
          <w:p w14:paraId="79E3D67A">
            <w:pPr>
              <w:spacing w:line="360" w:lineRule="auto"/>
              <w:jc w:val="center"/>
              <w:rPr>
                <w:rFonts w:hint="eastAsia" w:ascii="仿宋" w:hAnsi="仿宋" w:eastAsia="仿宋" w:cs="仿宋"/>
                <w:sz w:val="24"/>
                <w:szCs w:val="24"/>
                <w:shd w:val="clear" w:color="auto" w:fill="FFFFFF" w:themeFill="background1"/>
              </w:rPr>
            </w:pPr>
          </w:p>
        </w:tc>
        <w:tc>
          <w:tcPr>
            <w:tcW w:w="1702" w:type="dxa"/>
            <w:vAlign w:val="center"/>
          </w:tcPr>
          <w:p w14:paraId="34A800D4">
            <w:pPr>
              <w:spacing w:line="360" w:lineRule="auto"/>
              <w:jc w:val="center"/>
              <w:rPr>
                <w:rFonts w:hint="eastAsia" w:ascii="仿宋" w:hAnsi="仿宋" w:eastAsia="仿宋" w:cs="仿宋"/>
                <w:sz w:val="24"/>
                <w:szCs w:val="24"/>
                <w:shd w:val="clear" w:color="auto" w:fill="FFFFFF" w:themeFill="background1"/>
              </w:rPr>
            </w:pPr>
          </w:p>
        </w:tc>
        <w:tc>
          <w:tcPr>
            <w:tcW w:w="1275" w:type="dxa"/>
            <w:vAlign w:val="center"/>
          </w:tcPr>
          <w:p w14:paraId="2C349E42">
            <w:pPr>
              <w:spacing w:line="360" w:lineRule="auto"/>
              <w:jc w:val="center"/>
              <w:rPr>
                <w:rFonts w:hint="eastAsia" w:ascii="仿宋" w:hAnsi="仿宋" w:eastAsia="仿宋" w:cs="仿宋"/>
                <w:sz w:val="24"/>
                <w:szCs w:val="24"/>
                <w:shd w:val="clear" w:color="auto" w:fill="FFFFFF" w:themeFill="background1"/>
              </w:rPr>
            </w:pPr>
          </w:p>
        </w:tc>
        <w:tc>
          <w:tcPr>
            <w:tcW w:w="1364" w:type="dxa"/>
            <w:vAlign w:val="center"/>
          </w:tcPr>
          <w:p w14:paraId="79A80A43">
            <w:pPr>
              <w:spacing w:line="360" w:lineRule="auto"/>
              <w:jc w:val="center"/>
              <w:rPr>
                <w:rFonts w:hint="eastAsia" w:ascii="仿宋" w:hAnsi="仿宋" w:eastAsia="仿宋" w:cs="仿宋"/>
                <w:sz w:val="24"/>
                <w:szCs w:val="24"/>
                <w:shd w:val="clear" w:color="auto" w:fill="FFFFFF" w:themeFill="background1"/>
              </w:rPr>
            </w:pPr>
          </w:p>
        </w:tc>
      </w:tr>
      <w:tr w14:paraId="1C5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76DEC54">
            <w:pPr>
              <w:spacing w:line="360" w:lineRule="auto"/>
              <w:jc w:val="center"/>
              <w:rPr>
                <w:rFonts w:hint="eastAsia" w:ascii="仿宋" w:hAnsi="仿宋" w:eastAsia="仿宋" w:cs="仿宋"/>
                <w:sz w:val="24"/>
                <w:szCs w:val="24"/>
                <w:shd w:val="clear" w:color="auto" w:fill="FFFFFF" w:themeFill="background1"/>
              </w:rPr>
            </w:pPr>
          </w:p>
        </w:tc>
        <w:tc>
          <w:tcPr>
            <w:tcW w:w="1372" w:type="dxa"/>
            <w:vAlign w:val="center"/>
          </w:tcPr>
          <w:p w14:paraId="7F104168">
            <w:pPr>
              <w:spacing w:line="360" w:lineRule="auto"/>
              <w:jc w:val="center"/>
              <w:rPr>
                <w:rFonts w:hint="eastAsia" w:ascii="仿宋" w:hAnsi="仿宋" w:eastAsia="仿宋" w:cs="仿宋"/>
                <w:sz w:val="24"/>
                <w:szCs w:val="24"/>
                <w:shd w:val="clear" w:color="auto" w:fill="FFFFFF" w:themeFill="background1"/>
              </w:rPr>
            </w:pPr>
          </w:p>
        </w:tc>
        <w:tc>
          <w:tcPr>
            <w:tcW w:w="1463" w:type="dxa"/>
            <w:gridSpan w:val="2"/>
            <w:vAlign w:val="center"/>
          </w:tcPr>
          <w:p w14:paraId="2DAA2C64">
            <w:pPr>
              <w:spacing w:line="360" w:lineRule="auto"/>
              <w:jc w:val="center"/>
              <w:rPr>
                <w:rFonts w:hint="eastAsia" w:ascii="仿宋" w:hAnsi="仿宋" w:eastAsia="仿宋" w:cs="仿宋"/>
                <w:sz w:val="24"/>
                <w:szCs w:val="24"/>
                <w:shd w:val="clear" w:color="auto" w:fill="FFFFFF" w:themeFill="background1"/>
              </w:rPr>
            </w:pPr>
          </w:p>
        </w:tc>
        <w:tc>
          <w:tcPr>
            <w:tcW w:w="1702" w:type="dxa"/>
            <w:vAlign w:val="center"/>
          </w:tcPr>
          <w:p w14:paraId="7475CAAC">
            <w:pPr>
              <w:spacing w:line="360" w:lineRule="auto"/>
              <w:jc w:val="center"/>
              <w:rPr>
                <w:rFonts w:hint="eastAsia" w:ascii="仿宋" w:hAnsi="仿宋" w:eastAsia="仿宋" w:cs="仿宋"/>
                <w:sz w:val="24"/>
                <w:szCs w:val="24"/>
                <w:shd w:val="clear" w:color="auto" w:fill="FFFFFF" w:themeFill="background1"/>
              </w:rPr>
            </w:pPr>
          </w:p>
        </w:tc>
        <w:tc>
          <w:tcPr>
            <w:tcW w:w="1275" w:type="dxa"/>
            <w:vAlign w:val="center"/>
          </w:tcPr>
          <w:p w14:paraId="65ED1A39">
            <w:pPr>
              <w:spacing w:line="360" w:lineRule="auto"/>
              <w:jc w:val="center"/>
              <w:rPr>
                <w:rFonts w:hint="eastAsia" w:ascii="仿宋" w:hAnsi="仿宋" w:eastAsia="仿宋" w:cs="仿宋"/>
                <w:sz w:val="24"/>
                <w:szCs w:val="24"/>
                <w:shd w:val="clear" w:color="auto" w:fill="FFFFFF" w:themeFill="background1"/>
              </w:rPr>
            </w:pPr>
          </w:p>
        </w:tc>
        <w:tc>
          <w:tcPr>
            <w:tcW w:w="1364" w:type="dxa"/>
            <w:vAlign w:val="center"/>
          </w:tcPr>
          <w:p w14:paraId="5413F2B8">
            <w:pPr>
              <w:spacing w:line="360" w:lineRule="auto"/>
              <w:jc w:val="center"/>
              <w:rPr>
                <w:rFonts w:hint="eastAsia" w:ascii="仿宋" w:hAnsi="仿宋" w:eastAsia="仿宋" w:cs="仿宋"/>
                <w:sz w:val="24"/>
                <w:szCs w:val="24"/>
                <w:shd w:val="clear" w:color="auto" w:fill="FFFFFF" w:themeFill="background1"/>
              </w:rPr>
            </w:pPr>
          </w:p>
        </w:tc>
      </w:tr>
    </w:tbl>
    <w:p w14:paraId="44ACE3AF">
      <w:pPr>
        <w:spacing w:line="360" w:lineRule="auto"/>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备注：后附身份证、学历证、</w:t>
      </w:r>
      <w:r>
        <w:rPr>
          <w:rFonts w:hint="eastAsia" w:ascii="仿宋" w:hAnsi="仿宋" w:eastAsia="仿宋" w:cs="仿宋"/>
          <w:sz w:val="24"/>
          <w:szCs w:val="24"/>
          <w:shd w:val="clear" w:color="auto" w:fill="FFFFFF" w:themeFill="background1"/>
          <w:lang w:val="en-US" w:eastAsia="zh-CN"/>
        </w:rPr>
        <w:t>注册建造师、安考证及</w:t>
      </w:r>
      <w:r>
        <w:rPr>
          <w:rFonts w:hint="eastAsia" w:ascii="仿宋" w:hAnsi="仿宋" w:eastAsia="仿宋" w:cs="仿宋"/>
          <w:sz w:val="24"/>
          <w:szCs w:val="24"/>
          <w:shd w:val="clear" w:color="auto" w:fill="FFFFFF" w:themeFill="background1"/>
        </w:rPr>
        <w:t>相关证书等其他材料（上述材料扫描件）。</w:t>
      </w:r>
    </w:p>
    <w:p w14:paraId="37A79893">
      <w:pPr>
        <w:tabs>
          <w:tab w:val="center" w:pos="4832"/>
          <w:tab w:val="left" w:pos="7140"/>
        </w:tabs>
        <w:spacing w:line="360" w:lineRule="auto"/>
        <w:jc w:val="center"/>
        <w:outlineLvl w:val="1"/>
        <w:rPr>
          <w:rFonts w:hint="eastAsia" w:ascii="仿宋" w:hAnsi="仿宋" w:eastAsia="仿宋" w:cs="仿宋"/>
          <w:b/>
          <w:bCs/>
          <w:sz w:val="24"/>
          <w:szCs w:val="24"/>
          <w:shd w:val="clear" w:color="auto" w:fill="FFFFFF" w:themeFill="background1"/>
        </w:rPr>
      </w:pPr>
      <w:bookmarkStart w:id="140" w:name="_Toc507586176"/>
      <w:r>
        <w:rPr>
          <w:rFonts w:hint="eastAsia" w:ascii="仿宋" w:hAnsi="仿宋" w:eastAsia="仿宋" w:cs="仿宋"/>
          <w:b/>
          <w:bCs/>
          <w:sz w:val="24"/>
          <w:szCs w:val="24"/>
          <w:shd w:val="clear" w:color="auto" w:fill="FFFFFF" w:themeFill="background1"/>
        </w:rPr>
        <w:br w:type="page"/>
      </w:r>
      <w:bookmarkStart w:id="141" w:name="_Toc533503192"/>
      <w:bookmarkStart w:id="142" w:name="_Toc38446481"/>
      <w:bookmarkStart w:id="143" w:name="_Toc12628"/>
      <w:bookmarkStart w:id="144" w:name="_Toc159772029"/>
      <w:bookmarkStart w:id="145" w:name="_Toc4484"/>
      <w:r>
        <w:rPr>
          <w:rFonts w:hint="eastAsia" w:ascii="仿宋" w:hAnsi="仿宋" w:eastAsia="仿宋" w:cs="仿宋"/>
          <w:b/>
          <w:bCs/>
          <w:sz w:val="24"/>
          <w:szCs w:val="24"/>
          <w:shd w:val="clear" w:color="auto" w:fill="FFFFFF" w:themeFill="background1"/>
        </w:rPr>
        <w:t>十</w:t>
      </w:r>
      <w:r>
        <w:rPr>
          <w:rFonts w:hint="eastAsia" w:ascii="仿宋" w:hAnsi="仿宋" w:eastAsia="仿宋" w:cs="仿宋"/>
          <w:b/>
          <w:bCs/>
          <w:sz w:val="24"/>
          <w:szCs w:val="24"/>
          <w:shd w:val="clear" w:color="auto" w:fill="FFFFFF" w:themeFill="background1"/>
          <w:lang w:eastAsia="zh-CN"/>
        </w:rPr>
        <w:t>二</w:t>
      </w:r>
      <w:r>
        <w:rPr>
          <w:rFonts w:hint="eastAsia" w:ascii="仿宋" w:hAnsi="仿宋" w:eastAsia="仿宋" w:cs="仿宋"/>
          <w:b/>
          <w:bCs/>
          <w:sz w:val="24"/>
          <w:szCs w:val="24"/>
          <w:shd w:val="clear" w:color="auto" w:fill="FFFFFF" w:themeFill="background1"/>
        </w:rPr>
        <w:t>、</w:t>
      </w:r>
      <w:bookmarkEnd w:id="140"/>
      <w:bookmarkEnd w:id="141"/>
      <w:bookmarkEnd w:id="142"/>
      <w:r>
        <w:rPr>
          <w:rFonts w:hint="eastAsia" w:ascii="仿宋" w:hAnsi="仿宋" w:eastAsia="仿宋" w:cs="仿宋"/>
          <w:b/>
          <w:bCs/>
          <w:sz w:val="24"/>
          <w:szCs w:val="24"/>
          <w:shd w:val="clear" w:color="auto" w:fill="FFFFFF" w:themeFill="background1"/>
        </w:rPr>
        <w:t>拟派本项目服务岗位情况表</w:t>
      </w:r>
      <w:bookmarkEnd w:id="143"/>
      <w:bookmarkEnd w:id="144"/>
      <w:bookmarkEnd w:id="145"/>
    </w:p>
    <w:p w14:paraId="33951DBD">
      <w:pPr>
        <w:spacing w:line="360" w:lineRule="auto"/>
        <w:rPr>
          <w:rFonts w:hint="eastAsia" w:ascii="仿宋" w:hAnsi="仿宋" w:eastAsia="仿宋" w:cs="仿宋"/>
          <w:sz w:val="24"/>
          <w:szCs w:val="24"/>
          <w:shd w:val="clear" w:color="auto" w:fill="FFFFFF" w:themeFill="background1"/>
        </w:rPr>
      </w:pPr>
    </w:p>
    <w:tbl>
      <w:tblPr>
        <w:tblStyle w:val="6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8"/>
        <w:gridCol w:w="1208"/>
        <w:gridCol w:w="886"/>
        <w:gridCol w:w="989"/>
        <w:gridCol w:w="989"/>
        <w:gridCol w:w="1648"/>
        <w:gridCol w:w="1524"/>
      </w:tblGrid>
      <w:tr w14:paraId="19AB2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7AA2A96F">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姓名</w:t>
            </w:r>
          </w:p>
        </w:tc>
        <w:tc>
          <w:tcPr>
            <w:tcW w:w="709" w:type="pct"/>
            <w:vAlign w:val="center"/>
          </w:tcPr>
          <w:p w14:paraId="4D4AF5FE">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身份证号码</w:t>
            </w:r>
          </w:p>
        </w:tc>
        <w:tc>
          <w:tcPr>
            <w:tcW w:w="520" w:type="pct"/>
            <w:vAlign w:val="center"/>
          </w:tcPr>
          <w:p w14:paraId="4FCBF60D">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性别</w:t>
            </w:r>
          </w:p>
        </w:tc>
        <w:tc>
          <w:tcPr>
            <w:tcW w:w="580" w:type="pct"/>
            <w:vAlign w:val="center"/>
          </w:tcPr>
          <w:p w14:paraId="5EAB3653">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岗位</w:t>
            </w:r>
          </w:p>
        </w:tc>
        <w:tc>
          <w:tcPr>
            <w:tcW w:w="580" w:type="pct"/>
            <w:vAlign w:val="center"/>
          </w:tcPr>
          <w:p w14:paraId="694FF3AE">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专业</w:t>
            </w:r>
          </w:p>
        </w:tc>
        <w:tc>
          <w:tcPr>
            <w:tcW w:w="967" w:type="pct"/>
            <w:vAlign w:val="center"/>
          </w:tcPr>
          <w:p w14:paraId="3B4438C5">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从事类似</w:t>
            </w:r>
          </w:p>
          <w:p w14:paraId="4342C03F">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工作年限</w:t>
            </w:r>
          </w:p>
        </w:tc>
        <w:tc>
          <w:tcPr>
            <w:tcW w:w="894" w:type="pct"/>
            <w:vAlign w:val="center"/>
          </w:tcPr>
          <w:p w14:paraId="72D61331">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6198A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55A908A2">
            <w:pPr>
              <w:spacing w:line="360" w:lineRule="auto"/>
              <w:jc w:val="center"/>
              <w:rPr>
                <w:rFonts w:hint="eastAsia" w:ascii="仿宋" w:hAnsi="仿宋" w:eastAsia="仿宋" w:cs="仿宋"/>
                <w:kern w:val="0"/>
                <w:sz w:val="24"/>
                <w:szCs w:val="24"/>
              </w:rPr>
            </w:pPr>
          </w:p>
        </w:tc>
        <w:tc>
          <w:tcPr>
            <w:tcW w:w="709" w:type="pct"/>
            <w:vAlign w:val="center"/>
          </w:tcPr>
          <w:p w14:paraId="50BD0804">
            <w:pPr>
              <w:spacing w:line="360" w:lineRule="auto"/>
              <w:jc w:val="center"/>
              <w:rPr>
                <w:rFonts w:hint="eastAsia" w:ascii="仿宋" w:hAnsi="仿宋" w:eastAsia="仿宋" w:cs="仿宋"/>
                <w:kern w:val="0"/>
                <w:sz w:val="24"/>
                <w:szCs w:val="24"/>
              </w:rPr>
            </w:pPr>
          </w:p>
        </w:tc>
        <w:tc>
          <w:tcPr>
            <w:tcW w:w="520" w:type="pct"/>
            <w:vAlign w:val="center"/>
          </w:tcPr>
          <w:p w14:paraId="7EE96122">
            <w:pPr>
              <w:spacing w:line="360" w:lineRule="auto"/>
              <w:jc w:val="center"/>
              <w:rPr>
                <w:rFonts w:hint="eastAsia" w:ascii="仿宋" w:hAnsi="仿宋" w:eastAsia="仿宋" w:cs="仿宋"/>
                <w:kern w:val="0"/>
                <w:sz w:val="24"/>
                <w:szCs w:val="24"/>
              </w:rPr>
            </w:pPr>
          </w:p>
        </w:tc>
        <w:tc>
          <w:tcPr>
            <w:tcW w:w="580" w:type="pct"/>
            <w:vAlign w:val="center"/>
          </w:tcPr>
          <w:p w14:paraId="5A4053D4">
            <w:pPr>
              <w:spacing w:line="360" w:lineRule="auto"/>
              <w:jc w:val="center"/>
              <w:rPr>
                <w:rFonts w:hint="eastAsia" w:ascii="仿宋" w:hAnsi="仿宋" w:eastAsia="仿宋" w:cs="仿宋"/>
                <w:kern w:val="0"/>
                <w:sz w:val="24"/>
                <w:szCs w:val="24"/>
              </w:rPr>
            </w:pPr>
          </w:p>
        </w:tc>
        <w:tc>
          <w:tcPr>
            <w:tcW w:w="580" w:type="pct"/>
            <w:vAlign w:val="center"/>
          </w:tcPr>
          <w:p w14:paraId="70DCDD3B">
            <w:pPr>
              <w:spacing w:line="360" w:lineRule="auto"/>
              <w:jc w:val="center"/>
              <w:rPr>
                <w:rFonts w:hint="eastAsia" w:ascii="仿宋" w:hAnsi="仿宋" w:eastAsia="仿宋" w:cs="仿宋"/>
                <w:kern w:val="0"/>
                <w:sz w:val="24"/>
                <w:szCs w:val="24"/>
              </w:rPr>
            </w:pPr>
          </w:p>
        </w:tc>
        <w:tc>
          <w:tcPr>
            <w:tcW w:w="967" w:type="pct"/>
            <w:vAlign w:val="center"/>
          </w:tcPr>
          <w:p w14:paraId="64200BE1">
            <w:pPr>
              <w:spacing w:line="360" w:lineRule="auto"/>
              <w:jc w:val="center"/>
              <w:rPr>
                <w:rFonts w:hint="eastAsia" w:ascii="仿宋" w:hAnsi="仿宋" w:eastAsia="仿宋" w:cs="仿宋"/>
                <w:kern w:val="0"/>
                <w:sz w:val="24"/>
                <w:szCs w:val="24"/>
              </w:rPr>
            </w:pPr>
          </w:p>
        </w:tc>
        <w:tc>
          <w:tcPr>
            <w:tcW w:w="894" w:type="pct"/>
            <w:vAlign w:val="center"/>
          </w:tcPr>
          <w:p w14:paraId="3C74A2DC">
            <w:pPr>
              <w:spacing w:line="360" w:lineRule="auto"/>
              <w:jc w:val="center"/>
              <w:rPr>
                <w:rFonts w:hint="eastAsia" w:ascii="仿宋" w:hAnsi="仿宋" w:eastAsia="仿宋" w:cs="仿宋"/>
                <w:kern w:val="0"/>
                <w:sz w:val="24"/>
                <w:szCs w:val="24"/>
              </w:rPr>
            </w:pPr>
          </w:p>
        </w:tc>
      </w:tr>
      <w:tr w14:paraId="36545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39A04266">
            <w:pPr>
              <w:spacing w:line="360" w:lineRule="auto"/>
              <w:jc w:val="center"/>
              <w:rPr>
                <w:rFonts w:hint="eastAsia" w:ascii="仿宋" w:hAnsi="仿宋" w:eastAsia="仿宋" w:cs="仿宋"/>
                <w:kern w:val="0"/>
                <w:sz w:val="24"/>
                <w:szCs w:val="24"/>
              </w:rPr>
            </w:pPr>
          </w:p>
        </w:tc>
        <w:tc>
          <w:tcPr>
            <w:tcW w:w="709" w:type="pct"/>
            <w:vAlign w:val="center"/>
          </w:tcPr>
          <w:p w14:paraId="54201FF7">
            <w:pPr>
              <w:spacing w:line="360" w:lineRule="auto"/>
              <w:jc w:val="center"/>
              <w:rPr>
                <w:rFonts w:hint="eastAsia" w:ascii="仿宋" w:hAnsi="仿宋" w:eastAsia="仿宋" w:cs="仿宋"/>
                <w:kern w:val="0"/>
                <w:sz w:val="24"/>
                <w:szCs w:val="24"/>
              </w:rPr>
            </w:pPr>
          </w:p>
        </w:tc>
        <w:tc>
          <w:tcPr>
            <w:tcW w:w="520" w:type="pct"/>
            <w:vAlign w:val="center"/>
          </w:tcPr>
          <w:p w14:paraId="6F77298F">
            <w:pPr>
              <w:spacing w:line="360" w:lineRule="auto"/>
              <w:jc w:val="center"/>
              <w:rPr>
                <w:rFonts w:hint="eastAsia" w:ascii="仿宋" w:hAnsi="仿宋" w:eastAsia="仿宋" w:cs="仿宋"/>
                <w:kern w:val="0"/>
                <w:sz w:val="24"/>
                <w:szCs w:val="24"/>
              </w:rPr>
            </w:pPr>
          </w:p>
        </w:tc>
        <w:tc>
          <w:tcPr>
            <w:tcW w:w="580" w:type="pct"/>
            <w:vAlign w:val="center"/>
          </w:tcPr>
          <w:p w14:paraId="49824331">
            <w:pPr>
              <w:spacing w:line="360" w:lineRule="auto"/>
              <w:jc w:val="center"/>
              <w:rPr>
                <w:rFonts w:hint="eastAsia" w:ascii="仿宋" w:hAnsi="仿宋" w:eastAsia="仿宋" w:cs="仿宋"/>
                <w:kern w:val="0"/>
                <w:sz w:val="24"/>
                <w:szCs w:val="24"/>
              </w:rPr>
            </w:pPr>
          </w:p>
        </w:tc>
        <w:tc>
          <w:tcPr>
            <w:tcW w:w="580" w:type="pct"/>
            <w:vAlign w:val="center"/>
          </w:tcPr>
          <w:p w14:paraId="25588C8A">
            <w:pPr>
              <w:spacing w:line="360" w:lineRule="auto"/>
              <w:jc w:val="center"/>
              <w:rPr>
                <w:rFonts w:hint="eastAsia" w:ascii="仿宋" w:hAnsi="仿宋" w:eastAsia="仿宋" w:cs="仿宋"/>
                <w:kern w:val="0"/>
                <w:sz w:val="24"/>
                <w:szCs w:val="24"/>
              </w:rPr>
            </w:pPr>
          </w:p>
        </w:tc>
        <w:tc>
          <w:tcPr>
            <w:tcW w:w="967" w:type="pct"/>
            <w:vAlign w:val="center"/>
          </w:tcPr>
          <w:p w14:paraId="51144686">
            <w:pPr>
              <w:spacing w:line="360" w:lineRule="auto"/>
              <w:jc w:val="center"/>
              <w:rPr>
                <w:rFonts w:hint="eastAsia" w:ascii="仿宋" w:hAnsi="仿宋" w:eastAsia="仿宋" w:cs="仿宋"/>
                <w:kern w:val="0"/>
                <w:sz w:val="24"/>
                <w:szCs w:val="24"/>
              </w:rPr>
            </w:pPr>
          </w:p>
        </w:tc>
        <w:tc>
          <w:tcPr>
            <w:tcW w:w="894" w:type="pct"/>
            <w:vAlign w:val="center"/>
          </w:tcPr>
          <w:p w14:paraId="11E26BF5">
            <w:pPr>
              <w:spacing w:line="360" w:lineRule="auto"/>
              <w:jc w:val="center"/>
              <w:rPr>
                <w:rFonts w:hint="eastAsia" w:ascii="仿宋" w:hAnsi="仿宋" w:eastAsia="仿宋" w:cs="仿宋"/>
                <w:kern w:val="0"/>
                <w:sz w:val="24"/>
                <w:szCs w:val="24"/>
              </w:rPr>
            </w:pPr>
          </w:p>
        </w:tc>
      </w:tr>
      <w:tr w14:paraId="25EFC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5BC197C6">
            <w:pPr>
              <w:spacing w:line="360" w:lineRule="auto"/>
              <w:jc w:val="center"/>
              <w:rPr>
                <w:rFonts w:hint="eastAsia" w:ascii="仿宋" w:hAnsi="仿宋" w:eastAsia="仿宋" w:cs="仿宋"/>
                <w:kern w:val="0"/>
                <w:sz w:val="24"/>
                <w:szCs w:val="24"/>
              </w:rPr>
            </w:pPr>
          </w:p>
        </w:tc>
        <w:tc>
          <w:tcPr>
            <w:tcW w:w="709" w:type="pct"/>
            <w:vAlign w:val="center"/>
          </w:tcPr>
          <w:p w14:paraId="2CE87BF8">
            <w:pPr>
              <w:spacing w:line="360" w:lineRule="auto"/>
              <w:jc w:val="center"/>
              <w:rPr>
                <w:rFonts w:hint="eastAsia" w:ascii="仿宋" w:hAnsi="仿宋" w:eastAsia="仿宋" w:cs="仿宋"/>
                <w:kern w:val="0"/>
                <w:sz w:val="24"/>
                <w:szCs w:val="24"/>
              </w:rPr>
            </w:pPr>
          </w:p>
        </w:tc>
        <w:tc>
          <w:tcPr>
            <w:tcW w:w="520" w:type="pct"/>
            <w:vAlign w:val="center"/>
          </w:tcPr>
          <w:p w14:paraId="6DE8A84A">
            <w:pPr>
              <w:spacing w:line="360" w:lineRule="auto"/>
              <w:jc w:val="center"/>
              <w:rPr>
                <w:rFonts w:hint="eastAsia" w:ascii="仿宋" w:hAnsi="仿宋" w:eastAsia="仿宋" w:cs="仿宋"/>
                <w:kern w:val="0"/>
                <w:sz w:val="24"/>
                <w:szCs w:val="24"/>
              </w:rPr>
            </w:pPr>
          </w:p>
        </w:tc>
        <w:tc>
          <w:tcPr>
            <w:tcW w:w="580" w:type="pct"/>
            <w:vAlign w:val="center"/>
          </w:tcPr>
          <w:p w14:paraId="118D1EDD">
            <w:pPr>
              <w:spacing w:line="360" w:lineRule="auto"/>
              <w:jc w:val="center"/>
              <w:rPr>
                <w:rFonts w:hint="eastAsia" w:ascii="仿宋" w:hAnsi="仿宋" w:eastAsia="仿宋" w:cs="仿宋"/>
                <w:kern w:val="0"/>
                <w:sz w:val="24"/>
                <w:szCs w:val="24"/>
              </w:rPr>
            </w:pPr>
          </w:p>
        </w:tc>
        <w:tc>
          <w:tcPr>
            <w:tcW w:w="580" w:type="pct"/>
            <w:vAlign w:val="center"/>
          </w:tcPr>
          <w:p w14:paraId="6DE5C10D">
            <w:pPr>
              <w:spacing w:line="360" w:lineRule="auto"/>
              <w:jc w:val="center"/>
              <w:rPr>
                <w:rFonts w:hint="eastAsia" w:ascii="仿宋" w:hAnsi="仿宋" w:eastAsia="仿宋" w:cs="仿宋"/>
                <w:kern w:val="0"/>
                <w:sz w:val="24"/>
                <w:szCs w:val="24"/>
              </w:rPr>
            </w:pPr>
          </w:p>
        </w:tc>
        <w:tc>
          <w:tcPr>
            <w:tcW w:w="967" w:type="pct"/>
            <w:vAlign w:val="center"/>
          </w:tcPr>
          <w:p w14:paraId="222BF57A">
            <w:pPr>
              <w:spacing w:line="360" w:lineRule="auto"/>
              <w:jc w:val="center"/>
              <w:rPr>
                <w:rFonts w:hint="eastAsia" w:ascii="仿宋" w:hAnsi="仿宋" w:eastAsia="仿宋" w:cs="仿宋"/>
                <w:kern w:val="0"/>
                <w:sz w:val="24"/>
                <w:szCs w:val="24"/>
              </w:rPr>
            </w:pPr>
          </w:p>
        </w:tc>
        <w:tc>
          <w:tcPr>
            <w:tcW w:w="894" w:type="pct"/>
            <w:vAlign w:val="center"/>
          </w:tcPr>
          <w:p w14:paraId="0B751693">
            <w:pPr>
              <w:spacing w:line="360" w:lineRule="auto"/>
              <w:jc w:val="center"/>
              <w:rPr>
                <w:rFonts w:hint="eastAsia" w:ascii="仿宋" w:hAnsi="仿宋" w:eastAsia="仿宋" w:cs="仿宋"/>
                <w:kern w:val="0"/>
                <w:sz w:val="24"/>
                <w:szCs w:val="24"/>
              </w:rPr>
            </w:pPr>
          </w:p>
        </w:tc>
      </w:tr>
      <w:tr w14:paraId="4D75A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7A23EF6E">
            <w:pPr>
              <w:spacing w:line="360" w:lineRule="auto"/>
              <w:jc w:val="center"/>
              <w:rPr>
                <w:rFonts w:hint="eastAsia" w:ascii="仿宋" w:hAnsi="仿宋" w:eastAsia="仿宋" w:cs="仿宋"/>
                <w:kern w:val="0"/>
                <w:sz w:val="24"/>
                <w:szCs w:val="24"/>
              </w:rPr>
            </w:pPr>
          </w:p>
        </w:tc>
        <w:tc>
          <w:tcPr>
            <w:tcW w:w="709" w:type="pct"/>
            <w:vAlign w:val="center"/>
          </w:tcPr>
          <w:p w14:paraId="4FA55156">
            <w:pPr>
              <w:spacing w:line="360" w:lineRule="auto"/>
              <w:jc w:val="center"/>
              <w:rPr>
                <w:rFonts w:hint="eastAsia" w:ascii="仿宋" w:hAnsi="仿宋" w:eastAsia="仿宋" w:cs="仿宋"/>
                <w:kern w:val="0"/>
                <w:sz w:val="24"/>
                <w:szCs w:val="24"/>
              </w:rPr>
            </w:pPr>
          </w:p>
        </w:tc>
        <w:tc>
          <w:tcPr>
            <w:tcW w:w="520" w:type="pct"/>
            <w:vAlign w:val="center"/>
          </w:tcPr>
          <w:p w14:paraId="142E2C2F">
            <w:pPr>
              <w:spacing w:line="360" w:lineRule="auto"/>
              <w:jc w:val="center"/>
              <w:rPr>
                <w:rFonts w:hint="eastAsia" w:ascii="仿宋" w:hAnsi="仿宋" w:eastAsia="仿宋" w:cs="仿宋"/>
                <w:kern w:val="0"/>
                <w:sz w:val="24"/>
                <w:szCs w:val="24"/>
              </w:rPr>
            </w:pPr>
          </w:p>
        </w:tc>
        <w:tc>
          <w:tcPr>
            <w:tcW w:w="580" w:type="pct"/>
            <w:vAlign w:val="center"/>
          </w:tcPr>
          <w:p w14:paraId="4A61B5AE">
            <w:pPr>
              <w:spacing w:line="360" w:lineRule="auto"/>
              <w:jc w:val="center"/>
              <w:rPr>
                <w:rFonts w:hint="eastAsia" w:ascii="仿宋" w:hAnsi="仿宋" w:eastAsia="仿宋" w:cs="仿宋"/>
                <w:kern w:val="0"/>
                <w:sz w:val="24"/>
                <w:szCs w:val="24"/>
              </w:rPr>
            </w:pPr>
          </w:p>
        </w:tc>
        <w:tc>
          <w:tcPr>
            <w:tcW w:w="580" w:type="pct"/>
            <w:vAlign w:val="center"/>
          </w:tcPr>
          <w:p w14:paraId="2183AD4E">
            <w:pPr>
              <w:spacing w:line="360" w:lineRule="auto"/>
              <w:jc w:val="center"/>
              <w:rPr>
                <w:rFonts w:hint="eastAsia" w:ascii="仿宋" w:hAnsi="仿宋" w:eastAsia="仿宋" w:cs="仿宋"/>
                <w:kern w:val="0"/>
                <w:sz w:val="24"/>
                <w:szCs w:val="24"/>
              </w:rPr>
            </w:pPr>
          </w:p>
        </w:tc>
        <w:tc>
          <w:tcPr>
            <w:tcW w:w="967" w:type="pct"/>
            <w:vAlign w:val="center"/>
          </w:tcPr>
          <w:p w14:paraId="539C3BB0">
            <w:pPr>
              <w:spacing w:line="360" w:lineRule="auto"/>
              <w:jc w:val="center"/>
              <w:rPr>
                <w:rFonts w:hint="eastAsia" w:ascii="仿宋" w:hAnsi="仿宋" w:eastAsia="仿宋" w:cs="仿宋"/>
                <w:kern w:val="0"/>
                <w:sz w:val="24"/>
                <w:szCs w:val="24"/>
              </w:rPr>
            </w:pPr>
          </w:p>
        </w:tc>
        <w:tc>
          <w:tcPr>
            <w:tcW w:w="894" w:type="pct"/>
            <w:vAlign w:val="center"/>
          </w:tcPr>
          <w:p w14:paraId="2BAAAB2D">
            <w:pPr>
              <w:spacing w:line="360" w:lineRule="auto"/>
              <w:jc w:val="center"/>
              <w:rPr>
                <w:rFonts w:hint="eastAsia" w:ascii="仿宋" w:hAnsi="仿宋" w:eastAsia="仿宋" w:cs="仿宋"/>
                <w:kern w:val="0"/>
                <w:sz w:val="24"/>
                <w:szCs w:val="24"/>
              </w:rPr>
            </w:pPr>
          </w:p>
        </w:tc>
      </w:tr>
      <w:tr w14:paraId="74EF7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35B4389F">
            <w:pPr>
              <w:spacing w:line="360" w:lineRule="auto"/>
              <w:jc w:val="center"/>
              <w:rPr>
                <w:rFonts w:hint="eastAsia" w:ascii="仿宋" w:hAnsi="仿宋" w:eastAsia="仿宋" w:cs="仿宋"/>
                <w:kern w:val="0"/>
                <w:sz w:val="24"/>
                <w:szCs w:val="24"/>
              </w:rPr>
            </w:pPr>
          </w:p>
        </w:tc>
        <w:tc>
          <w:tcPr>
            <w:tcW w:w="709" w:type="pct"/>
            <w:vAlign w:val="center"/>
          </w:tcPr>
          <w:p w14:paraId="5DED05F9">
            <w:pPr>
              <w:spacing w:line="360" w:lineRule="auto"/>
              <w:jc w:val="center"/>
              <w:rPr>
                <w:rFonts w:hint="eastAsia" w:ascii="仿宋" w:hAnsi="仿宋" w:eastAsia="仿宋" w:cs="仿宋"/>
                <w:kern w:val="0"/>
                <w:sz w:val="24"/>
                <w:szCs w:val="24"/>
              </w:rPr>
            </w:pPr>
          </w:p>
        </w:tc>
        <w:tc>
          <w:tcPr>
            <w:tcW w:w="520" w:type="pct"/>
            <w:vAlign w:val="center"/>
          </w:tcPr>
          <w:p w14:paraId="690B15F8">
            <w:pPr>
              <w:spacing w:line="360" w:lineRule="auto"/>
              <w:jc w:val="center"/>
              <w:rPr>
                <w:rFonts w:hint="eastAsia" w:ascii="仿宋" w:hAnsi="仿宋" w:eastAsia="仿宋" w:cs="仿宋"/>
                <w:kern w:val="0"/>
                <w:sz w:val="24"/>
                <w:szCs w:val="24"/>
              </w:rPr>
            </w:pPr>
          </w:p>
        </w:tc>
        <w:tc>
          <w:tcPr>
            <w:tcW w:w="580" w:type="pct"/>
            <w:vAlign w:val="center"/>
          </w:tcPr>
          <w:p w14:paraId="6956B63D">
            <w:pPr>
              <w:spacing w:line="360" w:lineRule="auto"/>
              <w:jc w:val="center"/>
              <w:rPr>
                <w:rFonts w:hint="eastAsia" w:ascii="仿宋" w:hAnsi="仿宋" w:eastAsia="仿宋" w:cs="仿宋"/>
                <w:kern w:val="0"/>
                <w:sz w:val="24"/>
                <w:szCs w:val="24"/>
              </w:rPr>
            </w:pPr>
          </w:p>
        </w:tc>
        <w:tc>
          <w:tcPr>
            <w:tcW w:w="580" w:type="pct"/>
            <w:vAlign w:val="center"/>
          </w:tcPr>
          <w:p w14:paraId="3E9A389F">
            <w:pPr>
              <w:spacing w:line="360" w:lineRule="auto"/>
              <w:jc w:val="center"/>
              <w:rPr>
                <w:rFonts w:hint="eastAsia" w:ascii="仿宋" w:hAnsi="仿宋" w:eastAsia="仿宋" w:cs="仿宋"/>
                <w:kern w:val="0"/>
                <w:sz w:val="24"/>
                <w:szCs w:val="24"/>
              </w:rPr>
            </w:pPr>
          </w:p>
        </w:tc>
        <w:tc>
          <w:tcPr>
            <w:tcW w:w="967" w:type="pct"/>
            <w:vAlign w:val="center"/>
          </w:tcPr>
          <w:p w14:paraId="3D7B0C45">
            <w:pPr>
              <w:spacing w:line="360" w:lineRule="auto"/>
              <w:jc w:val="center"/>
              <w:rPr>
                <w:rFonts w:hint="eastAsia" w:ascii="仿宋" w:hAnsi="仿宋" w:eastAsia="仿宋" w:cs="仿宋"/>
                <w:kern w:val="0"/>
                <w:sz w:val="24"/>
                <w:szCs w:val="24"/>
              </w:rPr>
            </w:pPr>
          </w:p>
        </w:tc>
        <w:tc>
          <w:tcPr>
            <w:tcW w:w="894" w:type="pct"/>
            <w:vAlign w:val="center"/>
          </w:tcPr>
          <w:p w14:paraId="34928B1C">
            <w:pPr>
              <w:spacing w:line="360" w:lineRule="auto"/>
              <w:jc w:val="center"/>
              <w:rPr>
                <w:rFonts w:hint="eastAsia" w:ascii="仿宋" w:hAnsi="仿宋" w:eastAsia="仿宋" w:cs="仿宋"/>
                <w:kern w:val="0"/>
                <w:sz w:val="24"/>
                <w:szCs w:val="24"/>
              </w:rPr>
            </w:pPr>
          </w:p>
        </w:tc>
      </w:tr>
      <w:tr w14:paraId="3C582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216A89A8">
            <w:pPr>
              <w:spacing w:line="360" w:lineRule="auto"/>
              <w:jc w:val="center"/>
              <w:rPr>
                <w:rFonts w:hint="eastAsia" w:ascii="仿宋" w:hAnsi="仿宋" w:eastAsia="仿宋" w:cs="仿宋"/>
                <w:kern w:val="0"/>
                <w:sz w:val="24"/>
                <w:szCs w:val="24"/>
              </w:rPr>
            </w:pPr>
          </w:p>
        </w:tc>
        <w:tc>
          <w:tcPr>
            <w:tcW w:w="709" w:type="pct"/>
            <w:vAlign w:val="center"/>
          </w:tcPr>
          <w:p w14:paraId="0F2FB758">
            <w:pPr>
              <w:spacing w:line="360" w:lineRule="auto"/>
              <w:jc w:val="center"/>
              <w:rPr>
                <w:rFonts w:hint="eastAsia" w:ascii="仿宋" w:hAnsi="仿宋" w:eastAsia="仿宋" w:cs="仿宋"/>
                <w:kern w:val="0"/>
                <w:sz w:val="24"/>
                <w:szCs w:val="24"/>
              </w:rPr>
            </w:pPr>
          </w:p>
        </w:tc>
        <w:tc>
          <w:tcPr>
            <w:tcW w:w="520" w:type="pct"/>
            <w:vAlign w:val="center"/>
          </w:tcPr>
          <w:p w14:paraId="34995F1F">
            <w:pPr>
              <w:spacing w:line="360" w:lineRule="auto"/>
              <w:jc w:val="center"/>
              <w:rPr>
                <w:rFonts w:hint="eastAsia" w:ascii="仿宋" w:hAnsi="仿宋" w:eastAsia="仿宋" w:cs="仿宋"/>
                <w:kern w:val="0"/>
                <w:sz w:val="24"/>
                <w:szCs w:val="24"/>
              </w:rPr>
            </w:pPr>
          </w:p>
        </w:tc>
        <w:tc>
          <w:tcPr>
            <w:tcW w:w="580" w:type="pct"/>
            <w:vAlign w:val="center"/>
          </w:tcPr>
          <w:p w14:paraId="7AE2EBEB">
            <w:pPr>
              <w:spacing w:line="360" w:lineRule="auto"/>
              <w:jc w:val="center"/>
              <w:rPr>
                <w:rFonts w:hint="eastAsia" w:ascii="仿宋" w:hAnsi="仿宋" w:eastAsia="仿宋" w:cs="仿宋"/>
                <w:kern w:val="0"/>
                <w:sz w:val="24"/>
                <w:szCs w:val="24"/>
              </w:rPr>
            </w:pPr>
          </w:p>
        </w:tc>
        <w:tc>
          <w:tcPr>
            <w:tcW w:w="580" w:type="pct"/>
            <w:vAlign w:val="center"/>
          </w:tcPr>
          <w:p w14:paraId="6E819765">
            <w:pPr>
              <w:spacing w:line="360" w:lineRule="auto"/>
              <w:jc w:val="center"/>
              <w:rPr>
                <w:rFonts w:hint="eastAsia" w:ascii="仿宋" w:hAnsi="仿宋" w:eastAsia="仿宋" w:cs="仿宋"/>
                <w:kern w:val="0"/>
                <w:sz w:val="24"/>
                <w:szCs w:val="24"/>
              </w:rPr>
            </w:pPr>
          </w:p>
        </w:tc>
        <w:tc>
          <w:tcPr>
            <w:tcW w:w="967" w:type="pct"/>
            <w:vAlign w:val="center"/>
          </w:tcPr>
          <w:p w14:paraId="7C99F5CC">
            <w:pPr>
              <w:spacing w:line="360" w:lineRule="auto"/>
              <w:jc w:val="center"/>
              <w:rPr>
                <w:rFonts w:hint="eastAsia" w:ascii="仿宋" w:hAnsi="仿宋" w:eastAsia="仿宋" w:cs="仿宋"/>
                <w:kern w:val="0"/>
                <w:sz w:val="24"/>
                <w:szCs w:val="24"/>
              </w:rPr>
            </w:pPr>
          </w:p>
        </w:tc>
        <w:tc>
          <w:tcPr>
            <w:tcW w:w="894" w:type="pct"/>
            <w:vAlign w:val="center"/>
          </w:tcPr>
          <w:p w14:paraId="397799E8">
            <w:pPr>
              <w:spacing w:line="360" w:lineRule="auto"/>
              <w:jc w:val="center"/>
              <w:rPr>
                <w:rFonts w:hint="eastAsia" w:ascii="仿宋" w:hAnsi="仿宋" w:eastAsia="仿宋" w:cs="仿宋"/>
                <w:kern w:val="0"/>
                <w:sz w:val="24"/>
                <w:szCs w:val="24"/>
              </w:rPr>
            </w:pPr>
          </w:p>
        </w:tc>
      </w:tr>
      <w:tr w14:paraId="4953F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1D608CF0">
            <w:pPr>
              <w:spacing w:line="360" w:lineRule="auto"/>
              <w:jc w:val="center"/>
              <w:rPr>
                <w:rFonts w:hint="eastAsia" w:ascii="仿宋" w:hAnsi="仿宋" w:eastAsia="仿宋" w:cs="仿宋"/>
                <w:kern w:val="0"/>
                <w:sz w:val="24"/>
                <w:szCs w:val="24"/>
              </w:rPr>
            </w:pPr>
          </w:p>
        </w:tc>
        <w:tc>
          <w:tcPr>
            <w:tcW w:w="709" w:type="pct"/>
            <w:vAlign w:val="center"/>
          </w:tcPr>
          <w:p w14:paraId="1C0B97E6">
            <w:pPr>
              <w:spacing w:line="360" w:lineRule="auto"/>
              <w:jc w:val="center"/>
              <w:rPr>
                <w:rFonts w:hint="eastAsia" w:ascii="仿宋" w:hAnsi="仿宋" w:eastAsia="仿宋" w:cs="仿宋"/>
                <w:kern w:val="0"/>
                <w:sz w:val="24"/>
                <w:szCs w:val="24"/>
              </w:rPr>
            </w:pPr>
          </w:p>
        </w:tc>
        <w:tc>
          <w:tcPr>
            <w:tcW w:w="520" w:type="pct"/>
            <w:vAlign w:val="center"/>
          </w:tcPr>
          <w:p w14:paraId="03CF1BB0">
            <w:pPr>
              <w:spacing w:line="360" w:lineRule="auto"/>
              <w:jc w:val="center"/>
              <w:rPr>
                <w:rFonts w:hint="eastAsia" w:ascii="仿宋" w:hAnsi="仿宋" w:eastAsia="仿宋" w:cs="仿宋"/>
                <w:kern w:val="0"/>
                <w:sz w:val="24"/>
                <w:szCs w:val="24"/>
              </w:rPr>
            </w:pPr>
          </w:p>
        </w:tc>
        <w:tc>
          <w:tcPr>
            <w:tcW w:w="580" w:type="pct"/>
            <w:vAlign w:val="center"/>
          </w:tcPr>
          <w:p w14:paraId="3B65ED34">
            <w:pPr>
              <w:spacing w:line="360" w:lineRule="auto"/>
              <w:jc w:val="center"/>
              <w:rPr>
                <w:rFonts w:hint="eastAsia" w:ascii="仿宋" w:hAnsi="仿宋" w:eastAsia="仿宋" w:cs="仿宋"/>
                <w:kern w:val="0"/>
                <w:sz w:val="24"/>
                <w:szCs w:val="24"/>
              </w:rPr>
            </w:pPr>
          </w:p>
        </w:tc>
        <w:tc>
          <w:tcPr>
            <w:tcW w:w="580" w:type="pct"/>
            <w:vAlign w:val="center"/>
          </w:tcPr>
          <w:p w14:paraId="5049BB8E">
            <w:pPr>
              <w:spacing w:line="360" w:lineRule="auto"/>
              <w:jc w:val="center"/>
              <w:rPr>
                <w:rFonts w:hint="eastAsia" w:ascii="仿宋" w:hAnsi="仿宋" w:eastAsia="仿宋" w:cs="仿宋"/>
                <w:kern w:val="0"/>
                <w:sz w:val="24"/>
                <w:szCs w:val="24"/>
              </w:rPr>
            </w:pPr>
          </w:p>
        </w:tc>
        <w:tc>
          <w:tcPr>
            <w:tcW w:w="967" w:type="pct"/>
            <w:vAlign w:val="center"/>
          </w:tcPr>
          <w:p w14:paraId="37AD245B">
            <w:pPr>
              <w:spacing w:line="360" w:lineRule="auto"/>
              <w:jc w:val="center"/>
              <w:rPr>
                <w:rFonts w:hint="eastAsia" w:ascii="仿宋" w:hAnsi="仿宋" w:eastAsia="仿宋" w:cs="仿宋"/>
                <w:kern w:val="0"/>
                <w:sz w:val="24"/>
                <w:szCs w:val="24"/>
              </w:rPr>
            </w:pPr>
          </w:p>
        </w:tc>
        <w:tc>
          <w:tcPr>
            <w:tcW w:w="894" w:type="pct"/>
            <w:vAlign w:val="center"/>
          </w:tcPr>
          <w:p w14:paraId="085894DF">
            <w:pPr>
              <w:spacing w:line="360" w:lineRule="auto"/>
              <w:jc w:val="center"/>
              <w:rPr>
                <w:rFonts w:hint="eastAsia" w:ascii="仿宋" w:hAnsi="仿宋" w:eastAsia="仿宋" w:cs="仿宋"/>
                <w:kern w:val="0"/>
                <w:sz w:val="24"/>
                <w:szCs w:val="24"/>
              </w:rPr>
            </w:pPr>
          </w:p>
        </w:tc>
      </w:tr>
      <w:tr w14:paraId="62068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34860BAA">
            <w:pPr>
              <w:spacing w:line="360" w:lineRule="auto"/>
              <w:jc w:val="center"/>
              <w:rPr>
                <w:rFonts w:hint="eastAsia" w:ascii="仿宋" w:hAnsi="仿宋" w:eastAsia="仿宋" w:cs="仿宋"/>
                <w:kern w:val="0"/>
                <w:sz w:val="24"/>
                <w:szCs w:val="24"/>
              </w:rPr>
            </w:pPr>
          </w:p>
        </w:tc>
        <w:tc>
          <w:tcPr>
            <w:tcW w:w="709" w:type="pct"/>
            <w:vAlign w:val="center"/>
          </w:tcPr>
          <w:p w14:paraId="157A5AD8">
            <w:pPr>
              <w:spacing w:line="360" w:lineRule="auto"/>
              <w:jc w:val="center"/>
              <w:rPr>
                <w:rFonts w:hint="eastAsia" w:ascii="仿宋" w:hAnsi="仿宋" w:eastAsia="仿宋" w:cs="仿宋"/>
                <w:kern w:val="0"/>
                <w:sz w:val="24"/>
                <w:szCs w:val="24"/>
              </w:rPr>
            </w:pPr>
          </w:p>
        </w:tc>
        <w:tc>
          <w:tcPr>
            <w:tcW w:w="520" w:type="pct"/>
            <w:vAlign w:val="center"/>
          </w:tcPr>
          <w:p w14:paraId="11FBBB08">
            <w:pPr>
              <w:spacing w:line="360" w:lineRule="auto"/>
              <w:jc w:val="center"/>
              <w:rPr>
                <w:rFonts w:hint="eastAsia" w:ascii="仿宋" w:hAnsi="仿宋" w:eastAsia="仿宋" w:cs="仿宋"/>
                <w:kern w:val="0"/>
                <w:sz w:val="24"/>
                <w:szCs w:val="24"/>
              </w:rPr>
            </w:pPr>
          </w:p>
        </w:tc>
        <w:tc>
          <w:tcPr>
            <w:tcW w:w="580" w:type="pct"/>
            <w:vAlign w:val="center"/>
          </w:tcPr>
          <w:p w14:paraId="0142DBFB">
            <w:pPr>
              <w:spacing w:line="360" w:lineRule="auto"/>
              <w:jc w:val="center"/>
              <w:rPr>
                <w:rFonts w:hint="eastAsia" w:ascii="仿宋" w:hAnsi="仿宋" w:eastAsia="仿宋" w:cs="仿宋"/>
                <w:kern w:val="0"/>
                <w:sz w:val="24"/>
                <w:szCs w:val="24"/>
              </w:rPr>
            </w:pPr>
          </w:p>
        </w:tc>
        <w:tc>
          <w:tcPr>
            <w:tcW w:w="580" w:type="pct"/>
            <w:vAlign w:val="center"/>
          </w:tcPr>
          <w:p w14:paraId="7CFDD6E4">
            <w:pPr>
              <w:spacing w:line="360" w:lineRule="auto"/>
              <w:jc w:val="center"/>
              <w:rPr>
                <w:rFonts w:hint="eastAsia" w:ascii="仿宋" w:hAnsi="仿宋" w:eastAsia="仿宋" w:cs="仿宋"/>
                <w:kern w:val="0"/>
                <w:sz w:val="24"/>
                <w:szCs w:val="24"/>
              </w:rPr>
            </w:pPr>
          </w:p>
        </w:tc>
        <w:tc>
          <w:tcPr>
            <w:tcW w:w="967" w:type="pct"/>
            <w:vAlign w:val="center"/>
          </w:tcPr>
          <w:p w14:paraId="3129D733">
            <w:pPr>
              <w:spacing w:line="360" w:lineRule="auto"/>
              <w:jc w:val="center"/>
              <w:rPr>
                <w:rFonts w:hint="eastAsia" w:ascii="仿宋" w:hAnsi="仿宋" w:eastAsia="仿宋" w:cs="仿宋"/>
                <w:kern w:val="0"/>
                <w:sz w:val="24"/>
                <w:szCs w:val="24"/>
              </w:rPr>
            </w:pPr>
          </w:p>
        </w:tc>
        <w:tc>
          <w:tcPr>
            <w:tcW w:w="894" w:type="pct"/>
            <w:vAlign w:val="center"/>
          </w:tcPr>
          <w:p w14:paraId="2D3193F9">
            <w:pPr>
              <w:spacing w:line="360" w:lineRule="auto"/>
              <w:jc w:val="center"/>
              <w:rPr>
                <w:rFonts w:hint="eastAsia" w:ascii="仿宋" w:hAnsi="仿宋" w:eastAsia="仿宋" w:cs="仿宋"/>
                <w:kern w:val="0"/>
                <w:sz w:val="24"/>
                <w:szCs w:val="24"/>
              </w:rPr>
            </w:pPr>
          </w:p>
        </w:tc>
      </w:tr>
      <w:tr w14:paraId="281E8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2F54958D">
            <w:pPr>
              <w:spacing w:line="360" w:lineRule="auto"/>
              <w:jc w:val="center"/>
              <w:rPr>
                <w:rFonts w:hint="eastAsia" w:ascii="仿宋" w:hAnsi="仿宋" w:eastAsia="仿宋" w:cs="仿宋"/>
                <w:kern w:val="0"/>
                <w:sz w:val="24"/>
                <w:szCs w:val="24"/>
              </w:rPr>
            </w:pPr>
          </w:p>
        </w:tc>
        <w:tc>
          <w:tcPr>
            <w:tcW w:w="709" w:type="pct"/>
            <w:vAlign w:val="center"/>
          </w:tcPr>
          <w:p w14:paraId="5AFA1BD6">
            <w:pPr>
              <w:spacing w:line="360" w:lineRule="auto"/>
              <w:jc w:val="center"/>
              <w:rPr>
                <w:rFonts w:hint="eastAsia" w:ascii="仿宋" w:hAnsi="仿宋" w:eastAsia="仿宋" w:cs="仿宋"/>
                <w:kern w:val="0"/>
                <w:sz w:val="24"/>
                <w:szCs w:val="24"/>
              </w:rPr>
            </w:pPr>
          </w:p>
        </w:tc>
        <w:tc>
          <w:tcPr>
            <w:tcW w:w="520" w:type="pct"/>
            <w:vAlign w:val="center"/>
          </w:tcPr>
          <w:p w14:paraId="480AC3DF">
            <w:pPr>
              <w:spacing w:line="360" w:lineRule="auto"/>
              <w:jc w:val="center"/>
              <w:rPr>
                <w:rFonts w:hint="eastAsia" w:ascii="仿宋" w:hAnsi="仿宋" w:eastAsia="仿宋" w:cs="仿宋"/>
                <w:kern w:val="0"/>
                <w:sz w:val="24"/>
                <w:szCs w:val="24"/>
              </w:rPr>
            </w:pPr>
          </w:p>
        </w:tc>
        <w:tc>
          <w:tcPr>
            <w:tcW w:w="580" w:type="pct"/>
            <w:vAlign w:val="center"/>
          </w:tcPr>
          <w:p w14:paraId="600927C3">
            <w:pPr>
              <w:spacing w:line="360" w:lineRule="auto"/>
              <w:jc w:val="center"/>
              <w:rPr>
                <w:rFonts w:hint="eastAsia" w:ascii="仿宋" w:hAnsi="仿宋" w:eastAsia="仿宋" w:cs="仿宋"/>
                <w:kern w:val="0"/>
                <w:sz w:val="24"/>
                <w:szCs w:val="24"/>
              </w:rPr>
            </w:pPr>
          </w:p>
        </w:tc>
        <w:tc>
          <w:tcPr>
            <w:tcW w:w="580" w:type="pct"/>
            <w:vAlign w:val="center"/>
          </w:tcPr>
          <w:p w14:paraId="5A47574E">
            <w:pPr>
              <w:spacing w:line="360" w:lineRule="auto"/>
              <w:jc w:val="center"/>
              <w:rPr>
                <w:rFonts w:hint="eastAsia" w:ascii="仿宋" w:hAnsi="仿宋" w:eastAsia="仿宋" w:cs="仿宋"/>
                <w:kern w:val="0"/>
                <w:sz w:val="24"/>
                <w:szCs w:val="24"/>
              </w:rPr>
            </w:pPr>
          </w:p>
        </w:tc>
        <w:tc>
          <w:tcPr>
            <w:tcW w:w="967" w:type="pct"/>
            <w:vAlign w:val="center"/>
          </w:tcPr>
          <w:p w14:paraId="7DED21A6">
            <w:pPr>
              <w:spacing w:line="360" w:lineRule="auto"/>
              <w:jc w:val="center"/>
              <w:rPr>
                <w:rFonts w:hint="eastAsia" w:ascii="仿宋" w:hAnsi="仿宋" w:eastAsia="仿宋" w:cs="仿宋"/>
                <w:kern w:val="0"/>
                <w:sz w:val="24"/>
                <w:szCs w:val="24"/>
              </w:rPr>
            </w:pPr>
          </w:p>
        </w:tc>
        <w:tc>
          <w:tcPr>
            <w:tcW w:w="894" w:type="pct"/>
            <w:vAlign w:val="center"/>
          </w:tcPr>
          <w:p w14:paraId="0D30E71A">
            <w:pPr>
              <w:spacing w:line="360" w:lineRule="auto"/>
              <w:jc w:val="center"/>
              <w:rPr>
                <w:rFonts w:hint="eastAsia" w:ascii="仿宋" w:hAnsi="仿宋" w:eastAsia="仿宋" w:cs="仿宋"/>
                <w:kern w:val="0"/>
                <w:sz w:val="24"/>
                <w:szCs w:val="24"/>
              </w:rPr>
            </w:pPr>
          </w:p>
        </w:tc>
      </w:tr>
    </w:tbl>
    <w:p w14:paraId="5608B9AB">
      <w:pPr>
        <w:numPr>
          <w:ilvl w:val="0"/>
          <w:numId w:val="28"/>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本项目须配备施工员(测量员)、质量员、安全员、标准员、材料员、机械员、劳务员(预算员)、资料员等人员（八大员须附上岗证或培训合格证），</w:t>
      </w:r>
    </w:p>
    <w:p w14:paraId="30786B15">
      <w:pPr>
        <w:numPr>
          <w:ilvl w:val="0"/>
          <w:numId w:val="28"/>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lang w:val="en-US" w:eastAsia="zh-CN"/>
        </w:rPr>
        <w:t>本项目操作人员须具备特种作业上岗(按照现场施工人员包含但不限于电工、焊工等相关特种设备作业证)。</w:t>
      </w:r>
    </w:p>
    <w:p w14:paraId="330D689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、上述人员应附身份证、相关证明材料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人员岗位证书</w:t>
      </w:r>
      <w:r>
        <w:rPr>
          <w:rFonts w:hint="eastAsia" w:ascii="仿宋" w:hAnsi="仿宋" w:eastAsia="仿宋" w:cs="仿宋"/>
          <w:sz w:val="24"/>
          <w:szCs w:val="24"/>
          <w:highlight w:val="none"/>
        </w:rPr>
        <w:t>等材料扫描件</w:t>
      </w:r>
      <w:r>
        <w:rPr>
          <w:rFonts w:hint="eastAsia" w:ascii="仿宋" w:hAnsi="仿宋" w:eastAsia="仿宋" w:cs="仿宋"/>
          <w:sz w:val="24"/>
          <w:szCs w:val="24"/>
          <w:highlight w:val="none"/>
          <w:lang w:val="en-US" w:eastAsia="zh-CN"/>
        </w:rPr>
        <w:t>并加盖公章</w:t>
      </w:r>
      <w:r>
        <w:rPr>
          <w:rFonts w:hint="eastAsia" w:ascii="仿宋" w:hAnsi="仿宋" w:eastAsia="仿宋" w:cs="仿宋"/>
          <w:sz w:val="24"/>
          <w:szCs w:val="24"/>
          <w:highlight w:val="none"/>
        </w:rPr>
        <w:t>。</w:t>
      </w:r>
    </w:p>
    <w:p w14:paraId="03507345">
      <w:pPr>
        <w:spacing w:line="360" w:lineRule="auto"/>
        <w:jc w:val="center"/>
        <w:outlineLvl w:val="1"/>
        <w:rPr>
          <w:rFonts w:hint="eastAsia" w:ascii="仿宋" w:hAnsi="仿宋" w:eastAsia="仿宋" w:cs="仿宋"/>
          <w:bCs/>
          <w:szCs w:val="24"/>
          <w:shd w:val="clear" w:color="auto" w:fill="FFFFFF" w:themeFill="background1"/>
        </w:rPr>
      </w:pPr>
      <w:r>
        <w:rPr>
          <w:rFonts w:hint="eastAsia" w:ascii="仿宋" w:hAnsi="仿宋" w:eastAsia="仿宋" w:cs="仿宋"/>
          <w:sz w:val="24"/>
          <w:szCs w:val="24"/>
          <w:shd w:val="clear" w:color="auto" w:fill="FFFFFF" w:themeFill="background1"/>
        </w:rPr>
        <w:br w:type="page"/>
      </w:r>
      <w:bookmarkStart w:id="146" w:name="_Toc159772030"/>
      <w:bookmarkStart w:id="147" w:name="_Toc507586177"/>
      <w:bookmarkStart w:id="148" w:name="_Toc533503193"/>
      <w:bookmarkStart w:id="149" w:name="_Toc4741"/>
      <w:bookmarkStart w:id="150" w:name="_Toc38446482"/>
      <w:bookmarkStart w:id="151" w:name="_Toc20702"/>
      <w:r>
        <w:rPr>
          <w:rFonts w:hint="eastAsia" w:ascii="仿宋" w:hAnsi="仿宋" w:eastAsia="仿宋" w:cs="仿宋"/>
          <w:b/>
          <w:sz w:val="24"/>
          <w:szCs w:val="24"/>
          <w:shd w:val="clear" w:color="auto" w:fill="FFFFFF" w:themeFill="background1"/>
        </w:rPr>
        <w:t>十</w:t>
      </w:r>
      <w:r>
        <w:rPr>
          <w:rFonts w:hint="eastAsia" w:ascii="仿宋" w:hAnsi="仿宋" w:eastAsia="仿宋" w:cs="仿宋"/>
          <w:b/>
          <w:sz w:val="24"/>
          <w:szCs w:val="24"/>
          <w:shd w:val="clear" w:color="auto" w:fill="FFFFFF" w:themeFill="background1"/>
          <w:lang w:eastAsia="zh-CN"/>
        </w:rPr>
        <w:t>三</w:t>
      </w:r>
      <w:r>
        <w:rPr>
          <w:rFonts w:hint="eastAsia" w:ascii="仿宋" w:hAnsi="仿宋" w:eastAsia="仿宋" w:cs="仿宋"/>
          <w:b/>
          <w:sz w:val="24"/>
          <w:szCs w:val="24"/>
          <w:shd w:val="clear" w:color="auto" w:fill="FFFFFF" w:themeFill="background1"/>
        </w:rPr>
        <w:t>、</w:t>
      </w:r>
      <w:r>
        <w:rPr>
          <w:rFonts w:hint="eastAsia" w:ascii="仿宋" w:hAnsi="仿宋" w:eastAsia="仿宋" w:cs="仿宋"/>
          <w:b/>
          <w:bCs/>
          <w:sz w:val="24"/>
          <w:szCs w:val="24"/>
          <w:shd w:val="clear" w:color="auto" w:fill="FFFFFF" w:themeFill="background1"/>
        </w:rPr>
        <w:t>服务方案</w:t>
      </w:r>
      <w:bookmarkEnd w:id="146"/>
      <w:bookmarkEnd w:id="147"/>
      <w:bookmarkEnd w:id="148"/>
      <w:bookmarkEnd w:id="149"/>
      <w:bookmarkEnd w:id="150"/>
      <w:bookmarkEnd w:id="151"/>
    </w:p>
    <w:p w14:paraId="4062C9C0">
      <w:pPr>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bCs/>
          <w:sz w:val="24"/>
          <w:szCs w:val="24"/>
          <w:shd w:val="clear" w:color="auto" w:fill="FFFFFF" w:themeFill="background1"/>
        </w:rPr>
        <w:t>供应商须提交拟完成本项目的服务方案，服务方案的格式和内容由供应商根据本项目的具体情况</w:t>
      </w:r>
      <w:r>
        <w:rPr>
          <w:rFonts w:hint="eastAsia" w:ascii="仿宋" w:hAnsi="仿宋" w:eastAsia="仿宋" w:cs="仿宋"/>
          <w:sz w:val="24"/>
          <w:szCs w:val="24"/>
          <w:shd w:val="clear" w:color="auto" w:fill="FFFFFF" w:themeFill="background1"/>
        </w:rPr>
        <w:t>自行拟定。</w:t>
      </w:r>
    </w:p>
    <w:p w14:paraId="28E2A09F">
      <w:pPr>
        <w:widowControl/>
        <w:jc w:val="left"/>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br w:type="page"/>
      </w:r>
    </w:p>
    <w:p w14:paraId="1938C463">
      <w:pPr>
        <w:rPr>
          <w:rFonts w:hint="eastAsia" w:ascii="仿宋" w:hAnsi="仿宋" w:eastAsia="仿宋" w:cs="仿宋"/>
        </w:rPr>
      </w:pPr>
    </w:p>
    <w:p w14:paraId="31D2CE87">
      <w:pPr>
        <w:widowControl/>
        <w:jc w:val="center"/>
        <w:outlineLvl w:val="1"/>
        <w:rPr>
          <w:rFonts w:hint="eastAsia" w:ascii="仿宋" w:hAnsi="仿宋" w:eastAsia="仿宋" w:cs="仿宋"/>
          <w:b/>
          <w:sz w:val="24"/>
          <w:szCs w:val="24"/>
          <w:shd w:val="clear" w:color="auto" w:fill="FFFFFF" w:themeFill="background1"/>
        </w:rPr>
      </w:pPr>
      <w:bookmarkStart w:id="152" w:name="_Toc146742506"/>
      <w:bookmarkStart w:id="153" w:name="_Toc104559011"/>
      <w:bookmarkStart w:id="154" w:name="_Toc10579"/>
      <w:bookmarkStart w:id="155" w:name="_Toc159772031"/>
      <w:bookmarkStart w:id="156" w:name="_Toc140240906"/>
      <w:bookmarkStart w:id="157" w:name="_Toc2961779"/>
      <w:bookmarkStart w:id="158" w:name="_Toc147945042"/>
      <w:r>
        <w:rPr>
          <w:rFonts w:hint="eastAsia" w:ascii="仿宋" w:hAnsi="仿宋" w:eastAsia="仿宋" w:cs="仿宋"/>
          <w:b/>
          <w:sz w:val="24"/>
          <w:szCs w:val="24"/>
          <w:shd w:val="clear" w:color="auto" w:fill="FFFFFF" w:themeFill="background1"/>
        </w:rPr>
        <w:t>十</w:t>
      </w:r>
      <w:r>
        <w:rPr>
          <w:rFonts w:hint="eastAsia" w:ascii="仿宋" w:hAnsi="仿宋" w:eastAsia="仿宋" w:cs="仿宋"/>
          <w:b/>
          <w:sz w:val="24"/>
          <w:szCs w:val="24"/>
          <w:shd w:val="clear" w:color="auto" w:fill="FFFFFF" w:themeFill="background1"/>
          <w:lang w:eastAsia="zh-CN"/>
        </w:rPr>
        <w:t>四</w:t>
      </w:r>
      <w:r>
        <w:rPr>
          <w:rFonts w:hint="eastAsia" w:ascii="仿宋" w:hAnsi="仿宋" w:eastAsia="仿宋" w:cs="仿宋"/>
          <w:b/>
          <w:sz w:val="24"/>
          <w:szCs w:val="24"/>
          <w:shd w:val="clear" w:color="auto" w:fill="FFFFFF" w:themeFill="background1"/>
        </w:rPr>
        <w:t>、</w:t>
      </w:r>
      <w:r>
        <w:rPr>
          <w:rFonts w:hint="eastAsia" w:ascii="仿宋" w:hAnsi="仿宋" w:eastAsia="仿宋" w:cs="仿宋"/>
          <w:b/>
          <w:sz w:val="24"/>
          <w:szCs w:val="24"/>
          <w:shd w:val="clear" w:color="auto" w:fill="FFFFFF" w:themeFill="background1"/>
          <w:lang w:val="en-US" w:eastAsia="zh-CN"/>
        </w:rPr>
        <w:t>投标</w:t>
      </w:r>
      <w:r>
        <w:rPr>
          <w:rFonts w:hint="eastAsia" w:ascii="仿宋" w:hAnsi="仿宋" w:eastAsia="仿宋" w:cs="仿宋"/>
          <w:b/>
          <w:sz w:val="24"/>
          <w:szCs w:val="24"/>
          <w:shd w:val="clear" w:color="auto" w:fill="FFFFFF" w:themeFill="background1"/>
        </w:rPr>
        <w:t>保证金证明材料</w:t>
      </w:r>
      <w:bookmarkEnd w:id="152"/>
      <w:bookmarkEnd w:id="153"/>
      <w:bookmarkEnd w:id="154"/>
      <w:bookmarkEnd w:id="155"/>
      <w:bookmarkEnd w:id="156"/>
      <w:bookmarkEnd w:id="157"/>
      <w:bookmarkEnd w:id="158"/>
    </w:p>
    <w:p w14:paraId="7F49CC3C">
      <w:pPr>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保证金缴纳凭证：供应商可将本项目保证金支付的汇款凭证、支票、汇票或保证金收据的扫描件作为缴纳凭证制作在投标文件中。</w:t>
      </w:r>
    </w:p>
    <w:p w14:paraId="4D2D06AB">
      <w:pPr>
        <w:widowControl/>
        <w:jc w:val="left"/>
        <w:rPr>
          <w:rFonts w:hint="eastAsia" w:ascii="仿宋" w:hAnsi="仿宋" w:eastAsia="仿宋" w:cs="仿宋"/>
          <w:b/>
          <w:sz w:val="24"/>
          <w:szCs w:val="24"/>
          <w:shd w:val="clear" w:color="auto" w:fill="FFFFFF" w:themeFill="background1"/>
        </w:rPr>
      </w:pPr>
    </w:p>
    <w:p w14:paraId="05BBF496">
      <w:pPr>
        <w:rPr>
          <w:rFonts w:hint="eastAsia" w:ascii="仿宋" w:hAnsi="仿宋" w:eastAsia="仿宋" w:cs="仿宋"/>
        </w:rPr>
      </w:pPr>
    </w:p>
    <w:p w14:paraId="51DD63E6">
      <w:pPr>
        <w:rPr>
          <w:rFonts w:hint="eastAsia" w:ascii="仿宋" w:hAnsi="仿宋" w:eastAsia="仿宋" w:cs="仿宋"/>
        </w:rPr>
      </w:pPr>
    </w:p>
    <w:p w14:paraId="5365A51D">
      <w:pPr>
        <w:widowControl/>
        <w:jc w:val="center"/>
        <w:outlineLvl w:val="1"/>
        <w:rPr>
          <w:rFonts w:hint="eastAsia" w:ascii="仿宋" w:hAnsi="仿宋" w:eastAsia="仿宋" w:cs="仿宋"/>
          <w:b/>
          <w:sz w:val="24"/>
          <w:szCs w:val="24"/>
          <w:shd w:val="clear" w:color="auto" w:fill="FFFFFF" w:themeFill="background1"/>
        </w:rPr>
      </w:pPr>
      <w:bookmarkStart w:id="159" w:name="_Toc30504"/>
      <w:bookmarkStart w:id="160" w:name="_Toc159772032"/>
      <w:bookmarkStart w:id="161" w:name="_Toc147945043"/>
      <w:r>
        <w:rPr>
          <w:rFonts w:hint="eastAsia" w:ascii="仿宋" w:hAnsi="仿宋" w:eastAsia="仿宋" w:cs="仿宋"/>
          <w:b/>
          <w:sz w:val="24"/>
          <w:szCs w:val="24"/>
          <w:shd w:val="clear" w:color="auto" w:fill="FFFFFF" w:themeFill="background1"/>
        </w:rPr>
        <w:t>十</w:t>
      </w:r>
      <w:r>
        <w:rPr>
          <w:rFonts w:hint="eastAsia" w:ascii="仿宋" w:hAnsi="仿宋" w:eastAsia="仿宋" w:cs="仿宋"/>
          <w:b/>
          <w:sz w:val="24"/>
          <w:szCs w:val="24"/>
          <w:shd w:val="clear" w:color="auto" w:fill="FFFFFF" w:themeFill="background1"/>
          <w:lang w:eastAsia="zh-CN"/>
        </w:rPr>
        <w:t>五</w:t>
      </w:r>
      <w:r>
        <w:rPr>
          <w:rFonts w:hint="eastAsia" w:ascii="仿宋" w:hAnsi="仿宋" w:eastAsia="仿宋" w:cs="仿宋"/>
          <w:b/>
          <w:sz w:val="24"/>
          <w:szCs w:val="24"/>
          <w:shd w:val="clear" w:color="auto" w:fill="FFFFFF" w:themeFill="background1"/>
        </w:rPr>
        <w:t>、其他需要提交的资料</w:t>
      </w:r>
      <w:bookmarkEnd w:id="159"/>
      <w:bookmarkEnd w:id="160"/>
      <w:bookmarkEnd w:id="161"/>
    </w:p>
    <w:p w14:paraId="7D7C1EF3">
      <w:pPr>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根据</w:t>
      </w:r>
      <w:r>
        <w:rPr>
          <w:rFonts w:hint="eastAsia" w:ascii="仿宋" w:hAnsi="仿宋" w:eastAsia="仿宋" w:cs="仿宋"/>
          <w:sz w:val="24"/>
          <w:szCs w:val="24"/>
          <w:shd w:val="clear" w:color="auto" w:fill="FFFFFF" w:themeFill="background1"/>
          <w:lang w:eastAsia="zh-CN"/>
        </w:rPr>
        <w:t>磋商文件</w:t>
      </w:r>
      <w:r>
        <w:rPr>
          <w:rFonts w:hint="eastAsia" w:ascii="仿宋" w:hAnsi="仿宋" w:eastAsia="仿宋" w:cs="仿宋"/>
          <w:sz w:val="24"/>
          <w:szCs w:val="24"/>
          <w:shd w:val="clear" w:color="auto" w:fill="FFFFFF" w:themeFill="background1"/>
        </w:rPr>
        <w:t>的要求和供应商认为需要提供的资料。</w:t>
      </w:r>
    </w:p>
    <w:p w14:paraId="1DBC532E">
      <w:pPr>
        <w:autoSpaceDE w:val="0"/>
        <w:autoSpaceDN w:val="0"/>
        <w:adjustRightInd w:val="0"/>
        <w:jc w:val="center"/>
        <w:rPr>
          <w:rFonts w:hint="eastAsia" w:ascii="仿宋" w:hAnsi="仿宋" w:eastAsia="仿宋" w:cs="仿宋"/>
          <w:kern w:val="0"/>
          <w:sz w:val="24"/>
          <w:szCs w:val="24"/>
        </w:rPr>
      </w:pPr>
    </w:p>
    <w:p w14:paraId="78F5B954">
      <w:pPr>
        <w:pStyle w:val="42"/>
        <w:rPr>
          <w:rFonts w:hint="eastAsia" w:ascii="仿宋" w:hAnsi="仿宋" w:eastAsia="仿宋" w:cs="仿宋"/>
          <w:kern w:val="0"/>
          <w:sz w:val="24"/>
          <w:szCs w:val="24"/>
        </w:rPr>
      </w:pPr>
    </w:p>
    <w:p w14:paraId="0A3D559F">
      <w:pPr>
        <w:rPr>
          <w:rFonts w:hint="eastAsia" w:ascii="仿宋" w:hAnsi="仿宋" w:eastAsia="仿宋" w:cs="仿宋"/>
        </w:rPr>
      </w:pPr>
    </w:p>
    <w:p w14:paraId="5CCFCBC6">
      <w:pPr>
        <w:widowControl/>
        <w:adjustRightInd w:val="0"/>
        <w:snapToGrid w:val="0"/>
        <w:spacing w:line="360" w:lineRule="auto"/>
        <w:jc w:val="center"/>
        <w:rPr>
          <w:rFonts w:hint="eastAsia" w:ascii="仿宋" w:hAnsi="仿宋" w:eastAsia="仿宋" w:cs="仿宋"/>
          <w:b/>
          <w:spacing w:val="6"/>
          <w:kern w:val="0"/>
          <w:sz w:val="24"/>
          <w:szCs w:val="24"/>
        </w:rPr>
      </w:pPr>
      <w:r>
        <w:rPr>
          <w:rFonts w:hint="eastAsia" w:ascii="仿宋" w:hAnsi="仿宋" w:eastAsia="仿宋" w:cs="仿宋"/>
          <w:b/>
          <w:spacing w:val="6"/>
          <w:kern w:val="0"/>
          <w:sz w:val="24"/>
          <w:szCs w:val="24"/>
        </w:rPr>
        <w:t>1</w:t>
      </w:r>
      <w:r>
        <w:rPr>
          <w:rFonts w:hint="eastAsia" w:ascii="仿宋" w:hAnsi="仿宋" w:eastAsia="仿宋" w:cs="仿宋"/>
          <w:b/>
          <w:spacing w:val="6"/>
          <w:kern w:val="0"/>
          <w:sz w:val="24"/>
          <w:szCs w:val="24"/>
          <w:lang w:val="en-US" w:eastAsia="zh-CN"/>
        </w:rPr>
        <w:t>5</w:t>
      </w:r>
      <w:r>
        <w:rPr>
          <w:rFonts w:hint="eastAsia" w:ascii="仿宋" w:hAnsi="仿宋" w:eastAsia="仿宋" w:cs="仿宋"/>
          <w:b/>
          <w:spacing w:val="6"/>
          <w:kern w:val="0"/>
          <w:sz w:val="24"/>
          <w:szCs w:val="24"/>
        </w:rPr>
        <w:t>.1、不存在与参加本项目的其它供应商单位负责人为同一人或者存在直接控股、管理关系承诺函</w:t>
      </w:r>
    </w:p>
    <w:p w14:paraId="2AC95062">
      <w:pPr>
        <w:widowControl/>
        <w:adjustRightInd w:val="0"/>
        <w:snapToGrid w:val="0"/>
        <w:spacing w:line="360" w:lineRule="auto"/>
        <w:jc w:val="left"/>
        <w:rPr>
          <w:rFonts w:hint="eastAsia" w:ascii="仿宋" w:hAnsi="仿宋" w:eastAsia="仿宋" w:cs="仿宋"/>
          <w:spacing w:val="6"/>
          <w:kern w:val="0"/>
          <w:sz w:val="24"/>
          <w:szCs w:val="24"/>
        </w:rPr>
      </w:pPr>
    </w:p>
    <w:p w14:paraId="081D9732">
      <w:pPr>
        <w:widowControl/>
        <w:adjustRightInd w:val="0"/>
        <w:snapToGrid w:val="0"/>
        <w:spacing w:line="360" w:lineRule="auto"/>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u w:val="single"/>
        </w:rPr>
        <w:t xml:space="preserve">    </w:t>
      </w:r>
      <w:r>
        <w:rPr>
          <w:rFonts w:hint="eastAsia" w:ascii="仿宋" w:hAnsi="仿宋" w:eastAsia="仿宋" w:cs="仿宋"/>
          <w:spacing w:val="6"/>
          <w:kern w:val="0"/>
          <w:sz w:val="24"/>
          <w:szCs w:val="24"/>
          <w:u w:val="single"/>
          <w:lang w:eastAsia="zh-CN"/>
        </w:rPr>
        <w:t>招标人</w:t>
      </w:r>
      <w:r>
        <w:rPr>
          <w:rFonts w:hint="eastAsia" w:ascii="仿宋" w:hAnsi="仿宋" w:eastAsia="仿宋" w:cs="仿宋"/>
          <w:spacing w:val="6"/>
          <w:kern w:val="0"/>
          <w:sz w:val="24"/>
          <w:szCs w:val="24"/>
          <w:u w:val="single"/>
        </w:rPr>
        <w:t xml:space="preserve">    </w:t>
      </w:r>
      <w:r>
        <w:rPr>
          <w:rFonts w:hint="eastAsia" w:ascii="仿宋" w:hAnsi="仿宋" w:eastAsia="仿宋" w:cs="仿宋"/>
          <w:spacing w:val="6"/>
          <w:kern w:val="0"/>
          <w:sz w:val="24"/>
          <w:szCs w:val="24"/>
        </w:rPr>
        <w:t>：</w:t>
      </w:r>
    </w:p>
    <w:p w14:paraId="723E199A">
      <w:pP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我公司参加贵单位组织的</w:t>
      </w:r>
      <w:r>
        <w:rPr>
          <w:rFonts w:hint="eastAsia" w:ascii="仿宋" w:hAnsi="仿宋" w:eastAsia="仿宋" w:cs="仿宋"/>
          <w:bCs/>
          <w:sz w:val="24"/>
          <w:szCs w:val="24"/>
          <w:u w:val="single"/>
          <w:shd w:val="clear" w:color="auto" w:fill="FFFFFF" w:themeFill="background1"/>
        </w:rPr>
        <w:t xml:space="preserve">      </w:t>
      </w:r>
      <w:r>
        <w:rPr>
          <w:rFonts w:hint="eastAsia" w:ascii="仿宋" w:hAnsi="仿宋" w:eastAsia="仿宋" w:cs="仿宋"/>
          <w:bCs/>
          <w:sz w:val="24"/>
          <w:szCs w:val="24"/>
          <w:shd w:val="clear" w:color="auto" w:fill="FFFFFF" w:themeFill="background1"/>
        </w:rPr>
        <w:t>(项目名称)招标活动，郑重承诺：在参加本项目里不存在与参加本项目的其它供应商负责人为同一人或者存在直接控股、管理关系。我公司对上述承诺的真实性负责。如有虚假，将依法承担相应责任。特此承诺！</w:t>
      </w:r>
    </w:p>
    <w:p w14:paraId="53690AE0">
      <w:pPr>
        <w:widowControl/>
        <w:adjustRightInd w:val="0"/>
        <w:snapToGrid w:val="0"/>
        <w:spacing w:line="360" w:lineRule="auto"/>
        <w:ind w:firstLine="504" w:firstLineChars="200"/>
        <w:rPr>
          <w:rFonts w:hint="eastAsia" w:ascii="仿宋" w:hAnsi="仿宋" w:eastAsia="仿宋" w:cs="仿宋"/>
          <w:spacing w:val="6"/>
          <w:kern w:val="0"/>
          <w:sz w:val="24"/>
          <w:szCs w:val="24"/>
        </w:rPr>
      </w:pPr>
    </w:p>
    <w:p w14:paraId="7FD31CCC">
      <w:pPr>
        <w:widowControl/>
        <w:adjustRightInd w:val="0"/>
        <w:snapToGrid w:val="0"/>
        <w:spacing w:line="360" w:lineRule="auto"/>
        <w:ind w:firstLine="504" w:firstLineChars="200"/>
        <w:rPr>
          <w:rFonts w:hint="eastAsia" w:ascii="仿宋" w:hAnsi="仿宋" w:eastAsia="仿宋" w:cs="仿宋"/>
          <w:spacing w:val="6"/>
          <w:kern w:val="0"/>
          <w:sz w:val="24"/>
          <w:szCs w:val="24"/>
        </w:rPr>
      </w:pPr>
    </w:p>
    <w:p w14:paraId="6104ADC0">
      <w:pPr>
        <w:widowControl/>
        <w:adjustRightInd w:val="0"/>
        <w:snapToGrid w:val="0"/>
        <w:spacing w:line="360" w:lineRule="auto"/>
        <w:ind w:firstLine="504" w:firstLineChars="200"/>
        <w:rPr>
          <w:rFonts w:hint="eastAsia" w:ascii="仿宋" w:hAnsi="仿宋" w:eastAsia="仿宋" w:cs="仿宋"/>
          <w:spacing w:val="6"/>
          <w:kern w:val="0"/>
          <w:sz w:val="24"/>
          <w:szCs w:val="24"/>
        </w:rPr>
      </w:pPr>
    </w:p>
    <w:p w14:paraId="0B8A9178">
      <w:pPr>
        <w:widowControl/>
        <w:adjustRightInd w:val="0"/>
        <w:snapToGrid w:val="0"/>
        <w:spacing w:line="360" w:lineRule="auto"/>
        <w:ind w:firstLine="504" w:firstLineChars="200"/>
        <w:rPr>
          <w:rFonts w:hint="eastAsia" w:ascii="仿宋" w:hAnsi="仿宋" w:eastAsia="仿宋" w:cs="仿宋"/>
          <w:spacing w:val="6"/>
          <w:kern w:val="0"/>
          <w:sz w:val="24"/>
          <w:szCs w:val="24"/>
        </w:rPr>
      </w:pPr>
    </w:p>
    <w:p w14:paraId="5DFB5F97">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0F8F0A23">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7D8491DD">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61DCD17B">
      <w:pPr>
        <w:widowControl/>
        <w:shd w:val="clear" w:color="auto" w:fill="FFFFFF"/>
        <w:snapToGrid w:val="0"/>
        <w:spacing w:line="360" w:lineRule="auto"/>
        <w:ind w:firstLine="42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605C44BD">
      <w:pPr>
        <w:widowControl/>
        <w:adjustRightInd w:val="0"/>
        <w:snapToGrid w:val="0"/>
        <w:spacing w:line="360" w:lineRule="auto"/>
        <w:ind w:firstLine="504" w:firstLineChars="200"/>
        <w:rPr>
          <w:rFonts w:hint="eastAsia" w:ascii="仿宋" w:hAnsi="仿宋" w:eastAsia="仿宋" w:cs="仿宋"/>
          <w:spacing w:val="6"/>
          <w:kern w:val="0"/>
          <w:sz w:val="24"/>
          <w:szCs w:val="24"/>
        </w:rPr>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pPr>
    </w:p>
    <w:p w14:paraId="67B29224">
      <w:pPr>
        <w:widowControl/>
        <w:adjustRightInd w:val="0"/>
        <w:snapToGrid w:val="0"/>
        <w:spacing w:line="360" w:lineRule="auto"/>
        <w:jc w:val="center"/>
        <w:rPr>
          <w:rFonts w:hint="eastAsia" w:ascii="仿宋" w:hAnsi="仿宋" w:eastAsia="仿宋" w:cs="仿宋"/>
          <w:b/>
          <w:spacing w:val="6"/>
          <w:kern w:val="0"/>
          <w:sz w:val="24"/>
          <w:szCs w:val="24"/>
        </w:rPr>
      </w:pPr>
      <w:r>
        <w:rPr>
          <w:rFonts w:hint="eastAsia" w:ascii="仿宋" w:hAnsi="仿宋" w:eastAsia="仿宋" w:cs="仿宋"/>
          <w:b/>
          <w:spacing w:val="6"/>
          <w:kern w:val="0"/>
          <w:sz w:val="24"/>
          <w:szCs w:val="24"/>
        </w:rPr>
        <w:t>1</w:t>
      </w:r>
      <w:r>
        <w:rPr>
          <w:rFonts w:hint="eastAsia" w:ascii="仿宋" w:hAnsi="仿宋" w:eastAsia="仿宋" w:cs="仿宋"/>
          <w:b/>
          <w:spacing w:val="6"/>
          <w:kern w:val="0"/>
          <w:sz w:val="24"/>
          <w:szCs w:val="24"/>
          <w:lang w:val="en-US" w:eastAsia="zh-CN"/>
        </w:rPr>
        <w:t>5</w:t>
      </w:r>
      <w:r>
        <w:rPr>
          <w:rFonts w:hint="eastAsia" w:ascii="仿宋" w:hAnsi="仿宋" w:eastAsia="仿宋" w:cs="仿宋"/>
          <w:b/>
          <w:spacing w:val="6"/>
          <w:kern w:val="0"/>
          <w:sz w:val="24"/>
          <w:szCs w:val="24"/>
        </w:rPr>
        <w:t>.2、未提供本采购项目的整体设计、规范编制或者项目管理、监理、检测等服务的承诺函</w:t>
      </w:r>
    </w:p>
    <w:p w14:paraId="489D574E">
      <w:pPr>
        <w:spacing w:line="360" w:lineRule="auto"/>
        <w:ind w:firstLine="480" w:firstLineChars="200"/>
        <w:rPr>
          <w:rFonts w:hint="eastAsia" w:ascii="仿宋" w:hAnsi="仿宋" w:eastAsia="仿宋" w:cs="仿宋"/>
          <w:sz w:val="24"/>
          <w:szCs w:val="24"/>
          <w:shd w:val="clear" w:color="auto" w:fill="FFFFFF" w:themeFill="background1"/>
        </w:rPr>
      </w:pPr>
    </w:p>
    <w:p w14:paraId="572B1836">
      <w:pPr>
        <w:widowControl/>
        <w:adjustRightInd w:val="0"/>
        <w:snapToGrid w:val="0"/>
        <w:spacing w:line="360" w:lineRule="auto"/>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u w:val="single"/>
        </w:rPr>
        <w:t xml:space="preserve">   </w:t>
      </w:r>
      <w:r>
        <w:rPr>
          <w:rFonts w:hint="eastAsia" w:ascii="仿宋" w:hAnsi="仿宋" w:eastAsia="仿宋" w:cs="仿宋"/>
          <w:spacing w:val="6"/>
          <w:kern w:val="0"/>
          <w:sz w:val="24"/>
          <w:szCs w:val="24"/>
          <w:u w:val="single"/>
          <w:lang w:eastAsia="zh-CN"/>
        </w:rPr>
        <w:t>招标人</w:t>
      </w:r>
      <w:r>
        <w:rPr>
          <w:rFonts w:hint="eastAsia" w:ascii="仿宋" w:hAnsi="仿宋" w:eastAsia="仿宋" w:cs="仿宋"/>
          <w:spacing w:val="6"/>
          <w:kern w:val="0"/>
          <w:sz w:val="24"/>
          <w:szCs w:val="24"/>
          <w:u w:val="single"/>
        </w:rPr>
        <w:t xml:space="preserve">    </w:t>
      </w:r>
      <w:r>
        <w:rPr>
          <w:rFonts w:hint="eastAsia" w:ascii="仿宋" w:hAnsi="仿宋" w:eastAsia="仿宋" w:cs="仿宋"/>
          <w:spacing w:val="6"/>
          <w:kern w:val="0"/>
          <w:sz w:val="24"/>
          <w:szCs w:val="24"/>
        </w:rPr>
        <w:t>：</w:t>
      </w:r>
    </w:p>
    <w:p w14:paraId="2B4CB765">
      <w:pP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 xml:space="preserve">我公司承诺在 </w:t>
      </w:r>
      <w:r>
        <w:rPr>
          <w:rFonts w:hint="eastAsia" w:ascii="仿宋" w:hAnsi="仿宋" w:eastAsia="仿宋" w:cs="仿宋"/>
          <w:bCs/>
          <w:sz w:val="24"/>
          <w:szCs w:val="24"/>
          <w:u w:val="single"/>
          <w:shd w:val="clear" w:color="auto" w:fill="FFFFFF" w:themeFill="background1"/>
        </w:rPr>
        <w:t xml:space="preserve">    </w:t>
      </w:r>
      <w:r>
        <w:rPr>
          <w:rFonts w:hint="eastAsia" w:ascii="仿宋" w:hAnsi="仿宋" w:eastAsia="仿宋" w:cs="仿宋"/>
          <w:bCs/>
          <w:sz w:val="24"/>
          <w:szCs w:val="24"/>
          <w:shd w:val="clear" w:color="auto" w:fill="FFFFFF" w:themeFill="background1"/>
        </w:rPr>
        <w:t>（项目名称）招标活动中，未提供本项目整体设计、规范编制或者项目管理、监理、检测等服务，与参与本次政府采购活动的其他供应商不存在法人(单位负责人)为同一人或者直接控股、管理关系。</w:t>
      </w:r>
    </w:p>
    <w:p w14:paraId="3924671F">
      <w:pPr>
        <w:widowControl/>
        <w:adjustRightInd w:val="0"/>
        <w:snapToGrid w:val="0"/>
        <w:spacing w:line="360" w:lineRule="auto"/>
        <w:rPr>
          <w:rFonts w:hint="eastAsia" w:ascii="仿宋" w:hAnsi="仿宋" w:eastAsia="仿宋" w:cs="仿宋"/>
          <w:sz w:val="24"/>
          <w:szCs w:val="24"/>
          <w:shd w:val="clear" w:color="auto" w:fill="FFFFFF" w:themeFill="background1"/>
        </w:rPr>
      </w:pPr>
    </w:p>
    <w:p w14:paraId="4494EA67">
      <w:pPr>
        <w:widowControl/>
        <w:adjustRightInd w:val="0"/>
        <w:snapToGrid w:val="0"/>
        <w:spacing w:line="360" w:lineRule="auto"/>
        <w:rPr>
          <w:rFonts w:hint="eastAsia" w:ascii="仿宋" w:hAnsi="仿宋" w:eastAsia="仿宋" w:cs="仿宋"/>
          <w:spacing w:val="6"/>
          <w:kern w:val="0"/>
          <w:sz w:val="24"/>
          <w:szCs w:val="24"/>
        </w:rPr>
      </w:pPr>
    </w:p>
    <w:p w14:paraId="1FF1389A">
      <w:pPr>
        <w:widowControl/>
        <w:adjustRightInd w:val="0"/>
        <w:snapToGrid w:val="0"/>
        <w:spacing w:line="360" w:lineRule="auto"/>
        <w:rPr>
          <w:rFonts w:hint="eastAsia" w:ascii="仿宋" w:hAnsi="仿宋" w:eastAsia="仿宋" w:cs="仿宋"/>
          <w:spacing w:val="6"/>
          <w:kern w:val="0"/>
          <w:sz w:val="24"/>
          <w:szCs w:val="24"/>
        </w:rPr>
      </w:pPr>
    </w:p>
    <w:p w14:paraId="041534DB">
      <w:pPr>
        <w:widowControl/>
        <w:adjustRightInd w:val="0"/>
        <w:snapToGrid w:val="0"/>
        <w:spacing w:line="360" w:lineRule="auto"/>
        <w:rPr>
          <w:rFonts w:hint="eastAsia" w:ascii="仿宋" w:hAnsi="仿宋" w:eastAsia="仿宋" w:cs="仿宋"/>
          <w:spacing w:val="6"/>
          <w:kern w:val="0"/>
          <w:sz w:val="24"/>
          <w:szCs w:val="24"/>
        </w:rPr>
      </w:pPr>
    </w:p>
    <w:p w14:paraId="3C995EEB">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62DB4166">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p>
    <w:p w14:paraId="1068D2B4">
      <w:pPr>
        <w:widowControl/>
        <w:shd w:val="clear" w:color="auto" w:fill="FFFFFF"/>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1D4700D8">
      <w:pPr>
        <w:widowControl/>
        <w:shd w:val="clear" w:color="auto" w:fill="FFFFFF"/>
        <w:snapToGrid w:val="0"/>
        <w:spacing w:line="360" w:lineRule="auto"/>
        <w:ind w:firstLine="42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20680568">
      <w:pP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br w:type="page"/>
      </w:r>
    </w:p>
    <w:p w14:paraId="747B3A8C">
      <w:pPr>
        <w:pStyle w:val="2"/>
        <w:numPr>
          <w:ilvl w:val="0"/>
          <w:numId w:val="0"/>
        </w:numPr>
        <w:tabs>
          <w:tab w:val="left" w:pos="720"/>
        </w:tabs>
        <w:spacing w:before="0" w:after="0" w:line="240" w:lineRule="auto"/>
        <w:ind w:left="0" w:leftChars="0"/>
        <w:jc w:val="center"/>
        <w:rPr>
          <w:rFonts w:hint="eastAsia" w:ascii="仿宋" w:hAnsi="仿宋" w:eastAsia="仿宋" w:cs="仿宋"/>
          <w:b w:val="0"/>
          <w:sz w:val="24"/>
          <w:szCs w:val="24"/>
          <w:lang w:val="zh-CN"/>
        </w:rPr>
      </w:pPr>
      <w:r>
        <w:rPr>
          <w:rFonts w:hint="eastAsia" w:ascii="仿宋" w:hAnsi="仿宋" w:eastAsia="仿宋" w:cs="仿宋"/>
          <w:kern w:val="0"/>
          <w:sz w:val="24"/>
          <w:szCs w:val="24"/>
          <w:shd w:val="clear" w:color="auto" w:fill="FFFFFF" w:themeFill="background1"/>
          <w:lang w:val="en-US" w:eastAsia="zh-CN"/>
        </w:rPr>
        <w:t>15</w:t>
      </w:r>
      <w:r>
        <w:rPr>
          <w:rFonts w:hint="eastAsia" w:ascii="仿宋" w:hAnsi="仿宋" w:eastAsia="仿宋" w:cs="仿宋"/>
          <w:b/>
          <w:bCs w:val="0"/>
          <w:color w:val="auto"/>
          <w:spacing w:val="6"/>
          <w:kern w:val="0"/>
          <w:sz w:val="24"/>
          <w:szCs w:val="24"/>
          <w:lang w:val="en-US" w:eastAsia="zh-CN" w:bidi="ar-SA"/>
        </w:rPr>
        <w:t xml:space="preserve">.3 </w:t>
      </w:r>
      <w:r>
        <w:rPr>
          <w:rFonts w:hint="eastAsia" w:ascii="仿宋" w:hAnsi="仿宋" w:eastAsia="仿宋" w:cs="仿宋"/>
          <w:b/>
          <w:bCs w:val="0"/>
          <w:color w:val="auto"/>
          <w:spacing w:val="6"/>
          <w:kern w:val="0"/>
          <w:sz w:val="24"/>
          <w:szCs w:val="24"/>
          <w:lang w:val="zh-CN" w:eastAsia="zh-CN" w:bidi="ar-SA"/>
        </w:rPr>
        <w:t>不参与围标串标承诺书</w:t>
      </w:r>
    </w:p>
    <w:p w14:paraId="25251EE0">
      <w:pPr>
        <w:autoSpaceDE w:val="0"/>
        <w:autoSpaceDN w:val="0"/>
        <w:adjustRightInd w:val="0"/>
        <w:spacing w:line="560" w:lineRule="exact"/>
        <w:ind w:left="420" w:leftChars="200"/>
        <w:rPr>
          <w:rFonts w:hint="eastAsia" w:ascii="仿宋" w:hAnsi="仿宋" w:eastAsia="仿宋" w:cs="仿宋"/>
          <w:kern w:val="0"/>
          <w:sz w:val="24"/>
          <w:szCs w:val="24"/>
          <w:lang w:val="zh-CN"/>
        </w:rPr>
      </w:pPr>
    </w:p>
    <w:p w14:paraId="6323C22A">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项目采购活动，愿就以下内容作出承诺：</w:t>
      </w:r>
    </w:p>
    <w:p w14:paraId="13959D02">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34694B10">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640A904A">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A44B0CE">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313E3071">
      <w:pPr>
        <w:autoSpaceDE w:val="0"/>
        <w:autoSpaceDN w:val="0"/>
        <w:adjustRightInd w:val="0"/>
        <w:spacing w:line="560" w:lineRule="exact"/>
        <w:rPr>
          <w:rFonts w:hint="eastAsia" w:ascii="仿宋" w:hAnsi="仿宋" w:eastAsia="仿宋" w:cs="仿宋"/>
          <w:bCs/>
          <w:kern w:val="0"/>
          <w:sz w:val="24"/>
          <w:szCs w:val="24"/>
          <w:lang w:val="zh-CN"/>
        </w:rPr>
      </w:pPr>
    </w:p>
    <w:p w14:paraId="2391779F">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0BA2AF63">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6D05416">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78B6261D">
      <w:pPr>
        <w:autoSpaceDE w:val="0"/>
        <w:autoSpaceDN w:val="0"/>
        <w:adjustRightInd w:val="0"/>
        <w:spacing w:line="400" w:lineRule="exact"/>
        <w:jc w:val="center"/>
        <w:rPr>
          <w:rFonts w:hint="eastAsia" w:ascii="仿宋" w:hAnsi="仿宋" w:eastAsia="仿宋" w:cs="仿宋"/>
          <w:b/>
          <w:bCs/>
          <w:color w:val="000000"/>
          <w:sz w:val="36"/>
          <w:szCs w:val="36"/>
        </w:rPr>
      </w:pPr>
      <w:r>
        <w:rPr>
          <w:rFonts w:hint="eastAsia" w:ascii="仿宋" w:hAnsi="仿宋" w:eastAsia="仿宋" w:cs="仿宋"/>
          <w:bCs/>
          <w:sz w:val="24"/>
        </w:rPr>
        <w:br w:type="page"/>
      </w:r>
      <w:r>
        <w:rPr>
          <w:rFonts w:hint="eastAsia" w:ascii="仿宋" w:hAnsi="仿宋" w:eastAsia="仿宋" w:cs="仿宋"/>
          <w:b/>
          <w:bCs/>
          <w:color w:val="020000"/>
          <w:kern w:val="0"/>
          <w:sz w:val="24"/>
          <w:szCs w:val="24"/>
          <w:shd w:val="clear" w:color="auto" w:fill="FFFFFF" w:themeFill="background1"/>
          <w:lang w:val="en-US" w:eastAsia="zh-CN" w:bidi="ar-SA"/>
        </w:rPr>
        <w:t>15.4 供应商诚信承诺书</w:t>
      </w:r>
    </w:p>
    <w:p w14:paraId="26595082">
      <w:pPr>
        <w:autoSpaceDE w:val="0"/>
        <w:autoSpaceDN w:val="0"/>
        <w:adjustRightInd w:val="0"/>
        <w:spacing w:line="400" w:lineRule="exact"/>
        <w:jc w:val="center"/>
        <w:rPr>
          <w:rFonts w:hint="eastAsia" w:ascii="仿宋" w:hAnsi="仿宋" w:eastAsia="仿宋" w:cs="仿宋"/>
          <w:color w:val="000000"/>
          <w:sz w:val="36"/>
          <w:szCs w:val="36"/>
        </w:rPr>
      </w:pPr>
    </w:p>
    <w:p w14:paraId="1B3A4C78">
      <w:pPr>
        <w:autoSpaceDE w:val="0"/>
        <w:autoSpaceDN w:val="0"/>
        <w:adjustRightInd w:val="0"/>
        <w:spacing w:line="400" w:lineRule="exact"/>
        <w:jc w:val="center"/>
        <w:rPr>
          <w:rFonts w:hint="eastAsia" w:ascii="仿宋" w:hAnsi="仿宋" w:eastAsia="仿宋" w:cs="仿宋"/>
          <w:color w:val="000000"/>
          <w:sz w:val="36"/>
          <w:szCs w:val="36"/>
        </w:rPr>
      </w:pPr>
    </w:p>
    <w:p w14:paraId="22CC30B2">
      <w:pPr>
        <w:autoSpaceDE w:val="0"/>
        <w:autoSpaceDN w:val="0"/>
        <w:adjustRightInd w:val="0"/>
        <w:spacing w:line="400" w:lineRule="exact"/>
        <w:ind w:firstLine="480"/>
        <w:rPr>
          <w:rFonts w:hint="eastAsia" w:ascii="仿宋" w:hAnsi="仿宋" w:eastAsia="仿宋" w:cs="仿宋"/>
          <w:kern w:val="0"/>
          <w:sz w:val="24"/>
          <w:lang w:val="zh-CN"/>
        </w:rPr>
      </w:pPr>
      <w:bookmarkStart w:id="162" w:name="_Hlk182910040"/>
      <w:r>
        <w:rPr>
          <w:rFonts w:hint="eastAsia" w:ascii="仿宋" w:hAnsi="仿宋" w:eastAsia="仿宋" w:cs="仿宋"/>
          <w:kern w:val="0"/>
          <w:sz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lang w:val="zh-CN"/>
        </w:rPr>
        <w:t>采购活动，愿就以下内容作出承诺：</w:t>
      </w:r>
    </w:p>
    <w:bookmarkEnd w:id="162"/>
    <w:p w14:paraId="7C439A97">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一、自觉遵守各项法律、法规、规章、制度以及社会公德，维护廉洁环境，与同场竞争的供应商平等参加招采购活动。</w:t>
      </w:r>
    </w:p>
    <w:p w14:paraId="00C6E2DF">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二、参加</w:t>
      </w:r>
      <w:r>
        <w:rPr>
          <w:rFonts w:hint="eastAsia" w:ascii="仿宋" w:hAnsi="仿宋" w:eastAsia="仿宋" w:cs="仿宋"/>
          <w:kern w:val="0"/>
          <w:sz w:val="24"/>
          <w:lang w:val="en-US" w:eastAsia="zh-CN"/>
        </w:rPr>
        <w:t>招标人</w:t>
      </w:r>
      <w:r>
        <w:rPr>
          <w:rFonts w:hint="eastAsia" w:ascii="仿宋" w:hAnsi="仿宋" w:eastAsia="仿宋" w:cs="仿宋"/>
          <w:kern w:val="0"/>
          <w:sz w:val="24"/>
          <w:lang w:val="zh-CN"/>
        </w:rPr>
        <w:t>组织的采购活动时，严格按照</w:t>
      </w:r>
      <w:r>
        <w:rPr>
          <w:rFonts w:hint="eastAsia" w:ascii="仿宋" w:hAnsi="仿宋" w:eastAsia="仿宋" w:cs="仿宋"/>
          <w:kern w:val="0"/>
          <w:sz w:val="24"/>
        </w:rPr>
        <w:t>招标</w:t>
      </w:r>
      <w:r>
        <w:rPr>
          <w:rFonts w:hint="eastAsia" w:ascii="仿宋" w:hAnsi="仿宋" w:eastAsia="仿宋" w:cs="仿宋"/>
          <w:kern w:val="0"/>
          <w:sz w:val="24"/>
          <w:lang w:val="zh-CN"/>
        </w:rPr>
        <w:t>文件的规定和要求提供所需的相关材料，并对所提供的各类资料的真实性负责，不虚假应标，不虚列业绩；不以他人名义投标或者以其他方式弄虚作假，骗取中标。</w:t>
      </w:r>
    </w:p>
    <w:p w14:paraId="692227BA">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三、尊重参与采购活动各相关方的合法行为，接受采购活动依法形成的意见、结果。</w:t>
      </w:r>
    </w:p>
    <w:p w14:paraId="71F3C205">
      <w:pPr>
        <w:autoSpaceDE w:val="0"/>
        <w:autoSpaceDN w:val="0"/>
        <w:adjustRightInd w:val="0"/>
        <w:spacing w:line="400" w:lineRule="exact"/>
        <w:ind w:firstLine="480"/>
        <w:rPr>
          <w:rFonts w:hint="eastAsia" w:ascii="仿宋" w:hAnsi="仿宋" w:eastAsia="仿宋" w:cs="仿宋"/>
          <w:kern w:val="0"/>
          <w:sz w:val="24"/>
          <w:lang w:val="zh-CN"/>
        </w:rPr>
      </w:pPr>
      <w:bookmarkStart w:id="163" w:name="_Hlk182909516"/>
      <w:r>
        <w:rPr>
          <w:rFonts w:hint="eastAsia" w:ascii="仿宋" w:hAnsi="仿宋" w:eastAsia="仿宋" w:cs="仿宋"/>
          <w:kern w:val="0"/>
          <w:sz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163"/>
    <w:p w14:paraId="664B88A2">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41CCA172">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六、积极推动采购活动健康开展，对采购活动有疑问、异议时，按法律规定的程序实名（加盖单位章和法定代表人签名）反映情况，不恶意中伤、无事生非，以和谐、平等的心态参加采购活动。</w:t>
      </w:r>
    </w:p>
    <w:p w14:paraId="42426573">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七、认真履行成交人应承担的责任和义务，全面执行采购合同规定的各项内容，保质保量地按时提供采购物品。</w:t>
      </w:r>
    </w:p>
    <w:p w14:paraId="50C84F0D">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若本企业（单位）发生有悖于上述承诺的行为或形成恶意投诉，我们自愿接受《政府采购法》等有关法律法规中对供应商的相关处理：</w:t>
      </w:r>
      <w:bookmarkStart w:id="164" w:name="_Hlk182910718"/>
      <w:r>
        <w:rPr>
          <w:rFonts w:hint="eastAsia" w:ascii="仿宋" w:hAnsi="仿宋" w:eastAsia="仿宋" w:cs="仿宋"/>
          <w:kern w:val="0"/>
          <w:sz w:val="24"/>
          <w:lang w:val="zh-CN"/>
        </w:rPr>
        <w:t>自愿放弃中标资格、限制以后投标、记入不良信用档案、没收本次投标保证金，并愿意承担由此引起的其他法律责任。</w:t>
      </w:r>
      <w:bookmarkEnd w:id="164"/>
    </w:p>
    <w:p w14:paraId="00EB0242">
      <w:pPr>
        <w:autoSpaceDE w:val="0"/>
        <w:autoSpaceDN w:val="0"/>
        <w:adjustRightInd w:val="0"/>
        <w:spacing w:line="400" w:lineRule="exact"/>
        <w:ind w:firstLine="4435" w:firstLineChars="1848"/>
        <w:rPr>
          <w:rFonts w:hint="eastAsia" w:ascii="仿宋" w:hAnsi="仿宋" w:eastAsia="仿宋" w:cs="仿宋"/>
          <w:bCs/>
          <w:kern w:val="0"/>
          <w:sz w:val="24"/>
          <w:lang w:val="zh-CN"/>
        </w:rPr>
      </w:pPr>
      <w:bookmarkStart w:id="165" w:name="_Hlk182910783"/>
    </w:p>
    <w:p w14:paraId="34B21020">
      <w:pPr>
        <w:autoSpaceDE w:val="0"/>
        <w:autoSpaceDN w:val="0"/>
        <w:adjustRightInd w:val="0"/>
        <w:spacing w:line="400" w:lineRule="exact"/>
        <w:ind w:firstLine="4435" w:firstLineChars="1848"/>
        <w:rPr>
          <w:rFonts w:hint="eastAsia" w:ascii="仿宋" w:hAnsi="仿宋" w:eastAsia="仿宋" w:cs="仿宋"/>
          <w:bCs/>
          <w:kern w:val="0"/>
          <w:sz w:val="24"/>
          <w:lang w:val="zh-CN"/>
        </w:rPr>
      </w:pPr>
    </w:p>
    <w:p w14:paraId="4BA87158">
      <w:pPr>
        <w:autoSpaceDE w:val="0"/>
        <w:autoSpaceDN w:val="0"/>
        <w:adjustRightInd w:val="0"/>
        <w:spacing w:line="400" w:lineRule="exact"/>
        <w:ind w:firstLine="4435" w:firstLineChars="1848"/>
        <w:rPr>
          <w:rFonts w:hint="eastAsia" w:ascii="仿宋" w:hAnsi="仿宋" w:eastAsia="仿宋" w:cs="仿宋"/>
          <w:bCs/>
          <w:kern w:val="0"/>
          <w:sz w:val="24"/>
          <w:lang w:val="zh-CN"/>
        </w:rPr>
      </w:pPr>
      <w:r>
        <w:rPr>
          <w:rFonts w:hint="eastAsia" w:ascii="仿宋" w:hAnsi="仿宋" w:eastAsia="仿宋" w:cs="仿宋"/>
          <w:bCs/>
          <w:kern w:val="0"/>
          <w:sz w:val="24"/>
          <w:lang w:val="zh-CN"/>
        </w:rPr>
        <w:t>供应商：             （公章）</w:t>
      </w:r>
    </w:p>
    <w:p w14:paraId="6C83DA99">
      <w:pPr>
        <w:autoSpaceDE w:val="0"/>
        <w:autoSpaceDN w:val="0"/>
        <w:adjustRightInd w:val="0"/>
        <w:spacing w:line="400" w:lineRule="exact"/>
        <w:rPr>
          <w:rFonts w:hint="eastAsia" w:ascii="仿宋" w:hAnsi="仿宋" w:eastAsia="仿宋" w:cs="仿宋"/>
          <w:bCs/>
          <w:kern w:val="0"/>
          <w:sz w:val="24"/>
          <w:lang w:val="zh-CN"/>
        </w:rPr>
      </w:pPr>
      <w:r>
        <w:rPr>
          <w:rFonts w:hint="eastAsia" w:ascii="仿宋" w:hAnsi="仿宋" w:eastAsia="仿宋" w:cs="仿宋"/>
          <w:bCs/>
          <w:kern w:val="0"/>
          <w:sz w:val="24"/>
          <w:lang w:val="zh-CN"/>
        </w:rPr>
        <w:t xml:space="preserve">                     法定代表人或委托代理人：             （签字）</w:t>
      </w:r>
    </w:p>
    <w:p w14:paraId="4D165780">
      <w:pPr>
        <w:rPr>
          <w:rFonts w:hint="eastAsia" w:ascii="仿宋" w:hAnsi="仿宋" w:eastAsia="仿宋" w:cs="仿宋"/>
          <w:bCs/>
          <w:sz w:val="28"/>
          <w:szCs w:val="28"/>
        </w:rPr>
        <w:sectPr>
          <w:type w:val="continuous"/>
          <w:pgSz w:w="11905" w:h="16838"/>
          <w:pgMar w:top="720" w:right="1417" w:bottom="720" w:left="1417" w:header="850" w:footer="992" w:gutter="0"/>
          <w:pgNumType w:fmt="decimal"/>
          <w:cols w:space="720" w:num="1"/>
          <w:docGrid w:type="lines" w:linePitch="416" w:charSpace="0"/>
        </w:sectPr>
      </w:pPr>
      <w:r>
        <w:rPr>
          <w:rFonts w:hint="eastAsia" w:ascii="仿宋" w:hAnsi="仿宋" w:eastAsia="仿宋" w:cs="仿宋"/>
          <w:bCs/>
          <w:kern w:val="0"/>
          <w:sz w:val="24"/>
          <w:lang w:val="zh-CN"/>
        </w:rPr>
        <w:t xml:space="preserve">                                         年   月   日</w:t>
      </w:r>
      <w:bookmarkEnd w:id="165"/>
    </w:p>
    <w:p w14:paraId="0D00B1A7">
      <w:pPr>
        <w:keepNext w:val="0"/>
        <w:keepLines w:val="0"/>
        <w:pageBreakBefore w:val="0"/>
        <w:widowControl/>
        <w:kinsoku/>
        <w:wordWrap/>
        <w:overflowPunct/>
        <w:topLinePunct w:val="0"/>
        <w:autoSpaceDE/>
        <w:autoSpaceDN/>
        <w:bidi w:val="0"/>
        <w:adjustRightInd w:val="0"/>
        <w:snapToGrid w:val="0"/>
        <w:spacing w:line="240" w:lineRule="auto"/>
        <w:ind w:firstLine="560" w:firstLineChars="200"/>
        <w:jc w:val="left"/>
        <w:textAlignment w:val="auto"/>
        <w:rPr>
          <w:rFonts w:hint="eastAsia" w:ascii="仿宋" w:hAnsi="仿宋" w:eastAsia="仿宋" w:cs="仿宋"/>
          <w:color w:val="auto"/>
          <w:kern w:val="0"/>
          <w:sz w:val="28"/>
          <w:szCs w:val="28"/>
          <w:highlight w:val="none"/>
        </w:rPr>
      </w:pPr>
    </w:p>
    <w:p w14:paraId="474E4F6F">
      <w:pPr>
        <w:keepNext w:val="0"/>
        <w:keepLines w:val="0"/>
        <w:pageBreakBefore w:val="0"/>
        <w:widowControl/>
        <w:kinsoku/>
        <w:wordWrap/>
        <w:overflowPunct/>
        <w:topLinePunct w:val="0"/>
        <w:autoSpaceDE/>
        <w:autoSpaceDN/>
        <w:bidi w:val="0"/>
        <w:adjustRightInd w:val="0"/>
        <w:snapToGrid w:val="0"/>
        <w:spacing w:line="240" w:lineRule="auto"/>
        <w:ind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各投标</w:t>
      </w:r>
      <w:r>
        <w:rPr>
          <w:rFonts w:hint="eastAsia" w:ascii="仿宋" w:hAnsi="仿宋" w:eastAsia="仿宋" w:cs="仿宋"/>
          <w:color w:val="auto"/>
          <w:kern w:val="0"/>
          <w:sz w:val="28"/>
          <w:szCs w:val="28"/>
          <w:highlight w:val="none"/>
          <w:lang w:val="en-US" w:eastAsia="zh-CN"/>
        </w:rPr>
        <w:t>人</w:t>
      </w:r>
      <w:r>
        <w:rPr>
          <w:rFonts w:hint="eastAsia" w:ascii="仿宋" w:hAnsi="仿宋" w:eastAsia="仿宋" w:cs="仿宋"/>
          <w:color w:val="auto"/>
          <w:kern w:val="0"/>
          <w:sz w:val="28"/>
          <w:szCs w:val="28"/>
          <w:highlight w:val="none"/>
        </w:rPr>
        <w:t>请将以</w:t>
      </w:r>
      <w:r>
        <w:rPr>
          <w:rFonts w:hint="eastAsia" w:ascii="仿宋" w:hAnsi="仿宋" w:eastAsia="仿宋" w:cs="仿宋"/>
          <w:color w:val="auto"/>
          <w:kern w:val="0"/>
          <w:sz w:val="28"/>
          <w:szCs w:val="28"/>
          <w:highlight w:val="none"/>
          <w:lang w:val="en-US" w:eastAsia="zh-CN"/>
        </w:rPr>
        <w:t>下</w:t>
      </w:r>
      <w:r>
        <w:rPr>
          <w:rFonts w:hint="eastAsia" w:ascii="仿宋" w:hAnsi="仿宋" w:eastAsia="仿宋" w:cs="仿宋"/>
          <w:color w:val="auto"/>
          <w:kern w:val="0"/>
          <w:sz w:val="28"/>
          <w:szCs w:val="28"/>
          <w:highlight w:val="none"/>
        </w:rPr>
        <w:t>退</w:t>
      </w:r>
      <w:r>
        <w:rPr>
          <w:rFonts w:hint="eastAsia" w:ascii="仿宋" w:hAnsi="仿宋" w:eastAsia="仿宋" w:cs="仿宋"/>
          <w:color w:val="auto"/>
          <w:kern w:val="0"/>
          <w:sz w:val="28"/>
          <w:szCs w:val="28"/>
          <w:highlight w:val="none"/>
          <w:lang w:val="en-US" w:eastAsia="zh-CN"/>
        </w:rPr>
        <w:t>还投标</w:t>
      </w:r>
      <w:r>
        <w:rPr>
          <w:rFonts w:hint="eastAsia" w:ascii="仿宋" w:hAnsi="仿宋" w:eastAsia="仿宋" w:cs="仿宋"/>
          <w:color w:val="auto"/>
          <w:kern w:val="0"/>
          <w:sz w:val="28"/>
          <w:szCs w:val="28"/>
          <w:highlight w:val="none"/>
        </w:rPr>
        <w:t>保证金资料</w:t>
      </w:r>
      <w:r>
        <w:rPr>
          <w:rFonts w:hint="eastAsia" w:ascii="仿宋" w:hAnsi="仿宋" w:eastAsia="仿宋" w:cs="仿宋"/>
          <w:color w:val="auto"/>
          <w:kern w:val="0"/>
          <w:sz w:val="28"/>
          <w:szCs w:val="28"/>
          <w:highlight w:val="none"/>
          <w:lang w:val="en-US" w:eastAsia="zh-CN"/>
        </w:rPr>
        <w:t>制作在贵司所提供的投标文</w:t>
      </w:r>
      <w:r>
        <w:rPr>
          <w:rFonts w:hint="eastAsia" w:ascii="仿宋" w:hAnsi="仿宋" w:eastAsia="仿宋" w:cs="仿宋"/>
          <w:color w:val="auto"/>
          <w:spacing w:val="28"/>
          <w:kern w:val="0"/>
          <w:sz w:val="28"/>
          <w:szCs w:val="28"/>
          <w:highlight w:val="none"/>
          <w:lang w:val="en-US" w:eastAsia="zh-CN"/>
        </w:rPr>
        <w:t>件最后一页（或将以下内容制作完成加盖投标单位公章后发送至</w:t>
      </w:r>
      <w:r>
        <w:rPr>
          <w:rFonts w:hint="eastAsia" w:ascii="仿宋" w:hAnsi="仿宋" w:eastAsia="仿宋" w:cs="仿宋"/>
          <w:color w:val="auto"/>
          <w:sz w:val="28"/>
          <w:szCs w:val="28"/>
          <w:lang w:val="en-US" w:eastAsia="zh-CN"/>
        </w:rPr>
        <w:t>13209974015@163.com</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我司</w:t>
      </w:r>
      <w:r>
        <w:rPr>
          <w:rFonts w:hint="eastAsia" w:ascii="仿宋" w:hAnsi="仿宋" w:eastAsia="仿宋" w:cs="仿宋"/>
          <w:color w:val="auto"/>
          <w:kern w:val="0"/>
          <w:sz w:val="28"/>
          <w:szCs w:val="28"/>
          <w:highlight w:val="none"/>
        </w:rPr>
        <w:t>将在项目中标结果公示期满后按照法律法规规定期限予以退还。</w:t>
      </w:r>
    </w:p>
    <w:p w14:paraId="79E1E81C">
      <w:pPr>
        <w:widowControl/>
        <w:adjustRightInd w:val="0"/>
        <w:snapToGrid w:val="0"/>
        <w:spacing w:line="440" w:lineRule="exact"/>
        <w:ind w:firstLine="560" w:firstLineChars="200"/>
        <w:jc w:val="left"/>
        <w:rPr>
          <w:rFonts w:hint="eastAsia" w:ascii="仿宋" w:hAnsi="仿宋" w:eastAsia="仿宋" w:cs="仿宋"/>
          <w:color w:val="auto"/>
          <w:kern w:val="0"/>
          <w:sz w:val="28"/>
          <w:szCs w:val="28"/>
          <w:highlight w:val="none"/>
        </w:rPr>
      </w:pPr>
    </w:p>
    <w:p w14:paraId="523381B3">
      <w:pPr>
        <w:widowControl/>
        <w:adjustRightInd w:val="0"/>
        <w:snapToGrid w:val="0"/>
        <w:spacing w:line="440" w:lineRule="exact"/>
        <w:ind w:firstLine="560" w:firstLineChars="200"/>
        <w:jc w:val="left"/>
        <w:rPr>
          <w:rFonts w:hint="eastAsia" w:ascii="仿宋" w:hAnsi="仿宋" w:eastAsia="仿宋" w:cs="仿宋"/>
          <w:color w:val="auto"/>
          <w:kern w:val="0"/>
          <w:sz w:val="28"/>
          <w:szCs w:val="28"/>
          <w:highlight w:val="none"/>
        </w:rPr>
      </w:pPr>
    </w:p>
    <w:p w14:paraId="1FDFB3B1">
      <w:pPr>
        <w:spacing w:line="560" w:lineRule="exact"/>
        <w:ind w:firstLine="0" w:firstLineChars="0"/>
        <w:jc w:val="center"/>
        <w:outlineLvl w:val="0"/>
        <w:rPr>
          <w:rFonts w:hint="eastAsia" w:ascii="仿宋" w:hAnsi="仿宋" w:eastAsia="仿宋" w:cs="仿宋"/>
          <w:b/>
          <w:bCs/>
          <w:color w:val="auto"/>
          <w:sz w:val="36"/>
          <w:szCs w:val="36"/>
          <w:highlight w:val="none"/>
          <w:lang w:val="en-US" w:eastAsia="zh-CN" w:bidi="ar-SA"/>
        </w:rPr>
      </w:pPr>
      <w:bookmarkStart w:id="166" w:name="_Toc10799"/>
      <w:r>
        <w:rPr>
          <w:rFonts w:hint="eastAsia" w:ascii="仿宋" w:hAnsi="仿宋" w:eastAsia="仿宋" w:cs="仿宋"/>
          <w:b/>
          <w:bCs/>
          <w:color w:val="auto"/>
          <w:sz w:val="36"/>
          <w:szCs w:val="36"/>
          <w:highlight w:val="none"/>
          <w:lang w:val="en-US" w:eastAsia="zh-CN" w:bidi="ar-SA"/>
        </w:rPr>
        <w:t>投标保证金退还信息表</w:t>
      </w:r>
      <w:bookmarkEnd w:id="166"/>
    </w:p>
    <w:p w14:paraId="7CA106AF">
      <w:pPr>
        <w:spacing w:line="560" w:lineRule="exact"/>
        <w:ind w:firstLine="0" w:firstLineChars="0"/>
        <w:jc w:val="center"/>
        <w:rPr>
          <w:rFonts w:hint="eastAsia" w:ascii="仿宋" w:hAnsi="仿宋" w:eastAsia="仿宋" w:cs="仿宋"/>
          <w:b/>
          <w:bCs/>
          <w:color w:val="auto"/>
          <w:sz w:val="36"/>
          <w:szCs w:val="36"/>
          <w:highlight w:val="none"/>
          <w:lang w:val="en-US" w:eastAsia="zh-CN" w:bidi="ar-SA"/>
        </w:rPr>
      </w:pPr>
    </w:p>
    <w:tbl>
      <w:tblPr>
        <w:tblStyle w:val="60"/>
        <w:tblW w:w="9169" w:type="dxa"/>
        <w:tblInd w:w="0" w:type="dxa"/>
        <w:tblLayout w:type="fixed"/>
        <w:tblCellMar>
          <w:top w:w="0" w:type="dxa"/>
          <w:left w:w="108" w:type="dxa"/>
          <w:bottom w:w="0" w:type="dxa"/>
          <w:right w:w="108" w:type="dxa"/>
        </w:tblCellMar>
      </w:tblPr>
      <w:tblGrid>
        <w:gridCol w:w="1951"/>
        <w:gridCol w:w="3402"/>
        <w:gridCol w:w="1559"/>
        <w:gridCol w:w="2257"/>
      </w:tblGrid>
      <w:tr w14:paraId="7C919868">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1EF46FD2">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noWrap w:val="0"/>
            <w:vAlign w:val="center"/>
          </w:tcPr>
          <w:p w14:paraId="4DE1CDB2">
            <w:pPr>
              <w:widowControl/>
              <w:jc w:val="left"/>
              <w:rPr>
                <w:rFonts w:hint="eastAsia" w:ascii="仿宋" w:hAnsi="仿宋" w:eastAsia="仿宋" w:cs="仿宋"/>
                <w:color w:val="auto"/>
                <w:kern w:val="0"/>
                <w:sz w:val="28"/>
                <w:szCs w:val="28"/>
                <w:highlight w:val="none"/>
              </w:rPr>
            </w:pPr>
          </w:p>
        </w:tc>
      </w:tr>
      <w:tr w14:paraId="727DA4D8">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03DBBDCF">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noWrap w:val="0"/>
            <w:vAlign w:val="center"/>
          </w:tcPr>
          <w:p w14:paraId="3E485F99">
            <w:pPr>
              <w:widowControl/>
              <w:jc w:val="left"/>
              <w:rPr>
                <w:rFonts w:hint="eastAsia" w:ascii="仿宋" w:hAnsi="仿宋" w:eastAsia="仿宋" w:cs="仿宋"/>
                <w:color w:val="auto"/>
                <w:kern w:val="0"/>
                <w:sz w:val="28"/>
                <w:szCs w:val="28"/>
                <w:highlight w:val="none"/>
              </w:rPr>
            </w:pPr>
          </w:p>
        </w:tc>
      </w:tr>
      <w:tr w14:paraId="33C83CD7">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610BC2EC">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保证金金额</w:t>
            </w:r>
          </w:p>
        </w:tc>
        <w:tc>
          <w:tcPr>
            <w:tcW w:w="3402" w:type="dxa"/>
            <w:tcBorders>
              <w:top w:val="single" w:color="auto" w:sz="4" w:space="0"/>
              <w:left w:val="nil"/>
              <w:bottom w:val="single" w:color="auto" w:sz="4" w:space="0"/>
              <w:right w:val="single" w:color="000000" w:sz="4" w:space="0"/>
            </w:tcBorders>
            <w:noWrap w:val="0"/>
            <w:vAlign w:val="center"/>
          </w:tcPr>
          <w:p w14:paraId="2914B743">
            <w:pPr>
              <w:widowControl/>
              <w:jc w:val="left"/>
              <w:rPr>
                <w:rFonts w:hint="eastAsia" w:ascii="仿宋" w:hAnsi="仿宋" w:eastAsia="仿宋" w:cs="仿宋"/>
                <w:color w:val="auto"/>
                <w:kern w:val="0"/>
                <w:sz w:val="28"/>
                <w:szCs w:val="28"/>
                <w:highlight w:val="none"/>
              </w:rPr>
            </w:pPr>
          </w:p>
        </w:tc>
        <w:tc>
          <w:tcPr>
            <w:tcW w:w="1559" w:type="dxa"/>
            <w:tcBorders>
              <w:top w:val="nil"/>
              <w:left w:val="nil"/>
              <w:bottom w:val="single" w:color="auto" w:sz="4" w:space="0"/>
              <w:right w:val="single" w:color="auto" w:sz="4" w:space="0"/>
            </w:tcBorders>
            <w:noWrap w:val="0"/>
            <w:vAlign w:val="center"/>
          </w:tcPr>
          <w:p w14:paraId="0DFA2FC6">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缴纳日期</w:t>
            </w:r>
          </w:p>
        </w:tc>
        <w:tc>
          <w:tcPr>
            <w:tcW w:w="2257" w:type="dxa"/>
            <w:tcBorders>
              <w:top w:val="single" w:color="auto" w:sz="4" w:space="0"/>
              <w:left w:val="nil"/>
              <w:bottom w:val="single" w:color="auto" w:sz="4" w:space="0"/>
              <w:right w:val="single" w:color="000000" w:sz="4" w:space="0"/>
            </w:tcBorders>
            <w:noWrap w:val="0"/>
            <w:vAlign w:val="center"/>
          </w:tcPr>
          <w:p w14:paraId="53BA61CD">
            <w:pPr>
              <w:widowControl/>
              <w:jc w:val="righ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年  月  日</w:t>
            </w:r>
          </w:p>
        </w:tc>
      </w:tr>
      <w:tr w14:paraId="1B6A0D6C">
        <w:tblPrEx>
          <w:tblCellMar>
            <w:top w:w="0" w:type="dxa"/>
            <w:left w:w="108" w:type="dxa"/>
            <w:bottom w:w="0" w:type="dxa"/>
            <w:right w:w="108" w:type="dxa"/>
          </w:tblCellMar>
        </w:tblPrEx>
        <w:trPr>
          <w:trHeight w:val="726" w:hRule="atLeast"/>
        </w:trPr>
        <w:tc>
          <w:tcPr>
            <w:tcW w:w="9169" w:type="dxa"/>
            <w:gridSpan w:val="4"/>
            <w:tcBorders>
              <w:top w:val="nil"/>
              <w:left w:val="single" w:color="auto" w:sz="4" w:space="0"/>
              <w:bottom w:val="single" w:color="auto" w:sz="4" w:space="0"/>
              <w:right w:val="single" w:color="000000" w:sz="4" w:space="0"/>
            </w:tcBorders>
            <w:noWrap w:val="0"/>
            <w:vAlign w:val="center"/>
          </w:tcPr>
          <w:p w14:paraId="5BB1FB02">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退还账户信息</w:t>
            </w:r>
          </w:p>
        </w:tc>
      </w:tr>
      <w:tr w14:paraId="453AE583">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11C5827A">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单位名称</w:t>
            </w:r>
          </w:p>
        </w:tc>
        <w:tc>
          <w:tcPr>
            <w:tcW w:w="3402" w:type="dxa"/>
            <w:tcBorders>
              <w:top w:val="single" w:color="auto" w:sz="4" w:space="0"/>
              <w:left w:val="nil"/>
              <w:bottom w:val="single" w:color="auto" w:sz="4" w:space="0"/>
              <w:right w:val="single" w:color="000000" w:sz="4" w:space="0"/>
            </w:tcBorders>
            <w:noWrap w:val="0"/>
            <w:vAlign w:val="center"/>
          </w:tcPr>
          <w:p w14:paraId="3FD22245">
            <w:pPr>
              <w:widowControl/>
              <w:jc w:val="center"/>
              <w:rPr>
                <w:rFonts w:hint="eastAsia" w:ascii="仿宋" w:hAnsi="仿宋" w:eastAsia="仿宋" w:cs="仿宋"/>
                <w:color w:val="auto"/>
                <w:kern w:val="0"/>
                <w:sz w:val="28"/>
                <w:szCs w:val="28"/>
                <w:highlight w:val="none"/>
              </w:rPr>
            </w:pPr>
          </w:p>
        </w:tc>
        <w:tc>
          <w:tcPr>
            <w:tcW w:w="1559" w:type="dxa"/>
            <w:tcBorders>
              <w:top w:val="nil"/>
              <w:left w:val="nil"/>
              <w:bottom w:val="single" w:color="auto" w:sz="4" w:space="0"/>
              <w:right w:val="single" w:color="auto" w:sz="4" w:space="0"/>
            </w:tcBorders>
            <w:noWrap w:val="0"/>
            <w:vAlign w:val="center"/>
          </w:tcPr>
          <w:p w14:paraId="52872094">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账  号</w:t>
            </w:r>
          </w:p>
        </w:tc>
        <w:tc>
          <w:tcPr>
            <w:tcW w:w="2257" w:type="dxa"/>
            <w:tcBorders>
              <w:top w:val="single" w:color="auto" w:sz="4" w:space="0"/>
              <w:left w:val="nil"/>
              <w:bottom w:val="single" w:color="auto" w:sz="4" w:space="0"/>
              <w:right w:val="single" w:color="000000" w:sz="4" w:space="0"/>
            </w:tcBorders>
            <w:noWrap w:val="0"/>
            <w:vAlign w:val="center"/>
          </w:tcPr>
          <w:p w14:paraId="3A38E164">
            <w:pPr>
              <w:widowControl/>
              <w:jc w:val="center"/>
              <w:rPr>
                <w:rFonts w:hint="eastAsia" w:ascii="仿宋" w:hAnsi="仿宋" w:eastAsia="仿宋" w:cs="仿宋"/>
                <w:color w:val="auto"/>
                <w:kern w:val="0"/>
                <w:sz w:val="28"/>
                <w:szCs w:val="28"/>
                <w:highlight w:val="none"/>
              </w:rPr>
            </w:pPr>
          </w:p>
        </w:tc>
      </w:tr>
      <w:tr w14:paraId="146B3FAE">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3F07F669">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开户行</w:t>
            </w:r>
          </w:p>
        </w:tc>
        <w:tc>
          <w:tcPr>
            <w:tcW w:w="3402" w:type="dxa"/>
            <w:tcBorders>
              <w:top w:val="single" w:color="auto" w:sz="4" w:space="0"/>
              <w:left w:val="nil"/>
              <w:bottom w:val="single" w:color="auto" w:sz="4" w:space="0"/>
              <w:right w:val="single" w:color="000000" w:sz="4" w:space="0"/>
            </w:tcBorders>
            <w:noWrap w:val="0"/>
            <w:vAlign w:val="center"/>
          </w:tcPr>
          <w:p w14:paraId="532D8BDA">
            <w:pPr>
              <w:widowControl/>
              <w:jc w:val="center"/>
              <w:rPr>
                <w:rFonts w:hint="eastAsia" w:ascii="仿宋" w:hAnsi="仿宋" w:eastAsia="仿宋" w:cs="仿宋"/>
                <w:color w:val="auto"/>
                <w:kern w:val="0"/>
                <w:sz w:val="28"/>
                <w:szCs w:val="28"/>
                <w:highlight w:val="none"/>
              </w:rPr>
            </w:pPr>
          </w:p>
        </w:tc>
        <w:tc>
          <w:tcPr>
            <w:tcW w:w="1559" w:type="dxa"/>
            <w:tcBorders>
              <w:top w:val="nil"/>
              <w:left w:val="nil"/>
              <w:bottom w:val="single" w:color="auto" w:sz="4" w:space="0"/>
              <w:right w:val="single" w:color="auto" w:sz="4" w:space="0"/>
            </w:tcBorders>
            <w:noWrap w:val="0"/>
            <w:vAlign w:val="center"/>
          </w:tcPr>
          <w:p w14:paraId="5A7B0218">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行  号</w:t>
            </w:r>
          </w:p>
        </w:tc>
        <w:tc>
          <w:tcPr>
            <w:tcW w:w="2257" w:type="dxa"/>
            <w:tcBorders>
              <w:top w:val="single" w:color="auto" w:sz="4" w:space="0"/>
              <w:left w:val="nil"/>
              <w:bottom w:val="single" w:color="auto" w:sz="4" w:space="0"/>
              <w:right w:val="single" w:color="000000" w:sz="4" w:space="0"/>
            </w:tcBorders>
            <w:noWrap w:val="0"/>
            <w:vAlign w:val="center"/>
          </w:tcPr>
          <w:p w14:paraId="1CCB88BA">
            <w:pPr>
              <w:widowControl/>
              <w:jc w:val="center"/>
              <w:rPr>
                <w:rFonts w:hint="eastAsia" w:ascii="仿宋" w:hAnsi="仿宋" w:eastAsia="仿宋" w:cs="仿宋"/>
                <w:color w:val="auto"/>
                <w:kern w:val="0"/>
                <w:sz w:val="28"/>
                <w:szCs w:val="28"/>
                <w:highlight w:val="none"/>
              </w:rPr>
            </w:pPr>
          </w:p>
        </w:tc>
      </w:tr>
      <w:tr w14:paraId="08E2DF75">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1BEAC0A4">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联系人</w:t>
            </w:r>
          </w:p>
        </w:tc>
        <w:tc>
          <w:tcPr>
            <w:tcW w:w="3402" w:type="dxa"/>
            <w:tcBorders>
              <w:top w:val="single" w:color="auto" w:sz="4" w:space="0"/>
              <w:left w:val="nil"/>
              <w:bottom w:val="single" w:color="auto" w:sz="4" w:space="0"/>
              <w:right w:val="single" w:color="000000" w:sz="4" w:space="0"/>
            </w:tcBorders>
            <w:noWrap w:val="0"/>
            <w:vAlign w:val="center"/>
          </w:tcPr>
          <w:p w14:paraId="3BAB5713">
            <w:pPr>
              <w:widowControl/>
              <w:jc w:val="center"/>
              <w:rPr>
                <w:rFonts w:hint="eastAsia" w:ascii="仿宋" w:hAnsi="仿宋" w:eastAsia="仿宋" w:cs="仿宋"/>
                <w:color w:val="auto"/>
                <w:kern w:val="0"/>
                <w:sz w:val="28"/>
                <w:szCs w:val="28"/>
                <w:highlight w:val="none"/>
              </w:rPr>
            </w:pPr>
          </w:p>
        </w:tc>
        <w:tc>
          <w:tcPr>
            <w:tcW w:w="1559" w:type="dxa"/>
            <w:tcBorders>
              <w:top w:val="nil"/>
              <w:left w:val="nil"/>
              <w:bottom w:val="single" w:color="auto" w:sz="4" w:space="0"/>
              <w:right w:val="single" w:color="auto" w:sz="4" w:space="0"/>
            </w:tcBorders>
            <w:noWrap w:val="0"/>
            <w:vAlign w:val="center"/>
          </w:tcPr>
          <w:p w14:paraId="26D5CC43">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  话</w:t>
            </w:r>
          </w:p>
        </w:tc>
        <w:tc>
          <w:tcPr>
            <w:tcW w:w="2257" w:type="dxa"/>
            <w:tcBorders>
              <w:top w:val="single" w:color="auto" w:sz="4" w:space="0"/>
              <w:left w:val="nil"/>
              <w:bottom w:val="single" w:color="auto" w:sz="4" w:space="0"/>
              <w:right w:val="single" w:color="000000" w:sz="4" w:space="0"/>
            </w:tcBorders>
            <w:noWrap w:val="0"/>
            <w:vAlign w:val="center"/>
          </w:tcPr>
          <w:p w14:paraId="3BAC6B63">
            <w:pPr>
              <w:widowControl/>
              <w:jc w:val="center"/>
              <w:rPr>
                <w:rFonts w:hint="eastAsia" w:ascii="仿宋" w:hAnsi="仿宋" w:eastAsia="仿宋" w:cs="仿宋"/>
                <w:color w:val="auto"/>
                <w:kern w:val="0"/>
                <w:sz w:val="28"/>
                <w:szCs w:val="28"/>
                <w:highlight w:val="none"/>
              </w:rPr>
            </w:pPr>
          </w:p>
        </w:tc>
      </w:tr>
      <w:tr w14:paraId="7AD7A87E">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3DE71D08">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noWrap w:val="0"/>
            <w:vAlign w:val="center"/>
          </w:tcPr>
          <w:p w14:paraId="2E1925D0">
            <w:pPr>
              <w:widowControl/>
              <w:jc w:val="center"/>
              <w:rPr>
                <w:rFonts w:hint="eastAsia" w:ascii="仿宋" w:hAnsi="仿宋" w:eastAsia="仿宋" w:cs="仿宋"/>
                <w:color w:val="auto"/>
                <w:kern w:val="0"/>
                <w:sz w:val="28"/>
                <w:szCs w:val="28"/>
                <w:highlight w:val="none"/>
              </w:rPr>
            </w:pPr>
          </w:p>
        </w:tc>
      </w:tr>
    </w:tbl>
    <w:p w14:paraId="77AAC6F7">
      <w:pPr>
        <w:pStyle w:val="737"/>
        <w:widowControl/>
        <w:spacing w:after="100" w:afterAutospacing="1"/>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说明：请将本表附在响应文件最后一页</w:t>
      </w:r>
    </w:p>
    <w:p w14:paraId="5795A9AA">
      <w:pPr>
        <w:widowControl/>
        <w:spacing w:line="300" w:lineRule="auto"/>
        <w:jc w:val="left"/>
        <w:rPr>
          <w:rFonts w:hint="eastAsia" w:ascii="仿宋" w:hAnsi="仿宋" w:eastAsia="仿宋" w:cs="仿宋"/>
          <w:kern w:val="0"/>
          <w:sz w:val="24"/>
          <w:highlight w:val="none"/>
        </w:rPr>
      </w:pPr>
      <w:r>
        <w:rPr>
          <w:rFonts w:hint="eastAsia" w:ascii="仿宋" w:hAnsi="仿宋" w:eastAsia="仿宋" w:cs="仿宋"/>
          <w:color w:val="auto"/>
          <w:kern w:val="0"/>
          <w:sz w:val="28"/>
          <w:szCs w:val="28"/>
          <w:highlight w:val="none"/>
        </w:rPr>
        <w:t>投标单位公章：</w:t>
      </w:r>
    </w:p>
    <w:p w14:paraId="7659B584">
      <w:pPr>
        <w:rPr>
          <w:rFonts w:hint="eastAsia" w:ascii="仿宋" w:hAnsi="仿宋" w:eastAsia="仿宋" w:cs="仿宋"/>
        </w:rPr>
      </w:pPr>
    </w:p>
    <w:sectPr>
      <w:headerReference r:id="rId10" w:type="default"/>
      <w:footerReference r:id="rId11" w:type="default"/>
      <w:pgSz w:w="11837" w:h="16838"/>
      <w:pgMar w:top="680" w:right="680" w:bottom="680" w:left="850" w:header="680" w:footer="1083" w:gutter="0"/>
      <w:pgBorders>
        <w:top w:val="none" w:sz="0" w:space="0"/>
        <w:left w:val="none" w:sz="0" w:space="0"/>
        <w:bottom w:val="none" w:sz="0" w:space="0"/>
        <w:right w:val="none" w:sz="0" w:space="0"/>
      </w:pgBorders>
      <w:pgNumType w:fmt="decimal"/>
      <w:cols w:space="0" w:num="1"/>
      <w:rtlGutter w:val="0"/>
      <w:docGrid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魏碑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黑体"/>
    <w:panose1 w:val="02010601030101010101"/>
    <w:charset w:val="86"/>
    <w:family w:val="script"/>
    <w:pitch w:val="default"/>
    <w:sig w:usb0="00000000" w:usb1="00000000" w:usb2="00000000" w:usb3="00000000" w:csb0="00040000" w:csb1="00000000"/>
  </w:font>
  <w:font w:name="Geneva">
    <w:panose1 w:val="020B0503030404040204"/>
    <w:charset w:val="00"/>
    <w:family w:val="swiss"/>
    <w:pitch w:val="default"/>
    <w:sig w:usb0="00000000" w:usb1="00000000" w:usb2="00000000" w:usb3="00000000" w:csb0="00000000" w:csb1="00000000"/>
  </w:font>
  <w:font w:name="Angsana New">
    <w:altName w:val="Times New Roman"/>
    <w:panose1 w:val="02020603050405020304"/>
    <w:charset w:val="00"/>
    <w:family w:val="roman"/>
    <w:pitch w:val="default"/>
    <w:sig w:usb0="00000000" w:usb1="00000000" w:usb2="00000000" w:usb3="00000000" w:csb0="00010001" w:csb1="0000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altName w:val="宋体"/>
    <w:panose1 w:val="02010800040101010101"/>
    <w:charset w:val="86"/>
    <w:family w:val="auto"/>
    <w:pitch w:val="default"/>
    <w:sig w:usb0="00000000" w:usb1="00000000" w:usb2="00000000" w:usb3="00000000" w:csb0="00040000" w:csb1="00000000"/>
  </w:font>
  <w:font w:name="MicrosoftYaHei">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KSOFE450F1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2E08D">
    <w:pPr>
      <w:pBdr>
        <w:top w:val="dashDotStroked" w:color="auto" w:sz="24" w:space="1"/>
      </w:pBdr>
      <w:ind w:right="-92"/>
    </w:pPr>
    <w:r>
      <w:rPr>
        <w:rStyle w:val="703"/>
        <w:rFonts w:hint="eastAsia"/>
      </w:rPr>
      <w:t>电话：</w:t>
    </w:r>
    <w:r>
      <w:rPr>
        <w:rStyle w:val="703"/>
        <w:rFonts w:hint="eastAsia" w:eastAsia="仿宋_GB2312"/>
        <w:lang w:eastAsia="zh-CN"/>
      </w:rPr>
      <w:t>0991-4519928</w:t>
    </w:r>
    <w:r>
      <w:rPr>
        <w:rStyle w:val="703"/>
        <w:rFonts w:hint="eastAsia"/>
      </w:rPr>
      <w:t xml:space="preserve">   </w:t>
    </w:r>
    <w:r>
      <w:rPr>
        <w:rStyle w:val="703"/>
      </w:rPr>
      <w:t xml:space="preserve">           </w:t>
    </w:r>
    <w:r>
      <w:rPr>
        <w:rStyle w:val="703"/>
        <w:rFonts w:hint="eastAsia"/>
      </w:rPr>
      <w:t xml:space="preserve">      </w:t>
    </w:r>
    <w:r>
      <w:rPr>
        <w:rStyle w:val="703"/>
      </w:rPr>
      <w:t xml:space="preserve">    </w:t>
    </w:r>
    <w:r>
      <w:rPr>
        <w:rStyle w:val="703"/>
        <w:rFonts w:hint="eastAsia" w:eastAsia="仿宋_GB2312"/>
        <w:lang w:val="en-US" w:eastAsia="zh-CN"/>
      </w:rPr>
      <w:t xml:space="preserve">       </w:t>
    </w:r>
    <w:r>
      <w:rPr>
        <w:rStyle w:val="703"/>
        <w:rFonts w:hint="eastAsia"/>
      </w:rPr>
      <w:t xml:space="preserve">  </w:t>
    </w:r>
    <w:r>
      <w:rPr>
        <w:rStyle w:val="703"/>
      </w:rPr>
      <w:t xml:space="preserve">         </w:t>
    </w:r>
    <w:r>
      <w:rPr>
        <w:rStyle w:val="703"/>
        <w:rFonts w:hint="eastAsia"/>
      </w:rPr>
      <w:t xml:space="preserve">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0D76">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0B7ED">
    <w:pPr>
      <w:pBdr>
        <w:top w:val="dashDotStroked" w:color="auto" w:sz="24" w:space="1"/>
      </w:pBdr>
      <w:ind w:right="-9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CCE00">
                          <w:pPr>
                            <w:pStyle w:val="4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5CCE00">
                    <w:pPr>
                      <w:pStyle w:val="40"/>
                    </w:pPr>
                    <w:r>
                      <w:fldChar w:fldCharType="begin"/>
                    </w:r>
                    <w:r>
                      <w:instrText xml:space="preserve"> PAGE  \* MERGEFORMAT </w:instrText>
                    </w:r>
                    <w:r>
                      <w:fldChar w:fldCharType="separate"/>
                    </w:r>
                    <w:r>
                      <w:t>42</w:t>
                    </w:r>
                    <w:r>
                      <w:fldChar w:fldCharType="end"/>
                    </w:r>
                  </w:p>
                </w:txbxContent>
              </v:textbox>
            </v:shape>
          </w:pict>
        </mc:Fallback>
      </mc:AlternateContent>
    </w:r>
    <w:r>
      <w:rPr>
        <w:rStyle w:val="703"/>
        <w:rFonts w:hint="eastAsia"/>
      </w:rPr>
      <w:t>电话：</w:t>
    </w:r>
    <w:r>
      <w:rPr>
        <w:rStyle w:val="703"/>
        <w:rFonts w:hint="eastAsia" w:eastAsia="仿宋_GB2312"/>
        <w:lang w:eastAsia="zh-CN"/>
      </w:rPr>
      <w:t>0991-4519928</w:t>
    </w:r>
    <w:r>
      <w:rPr>
        <w:rStyle w:val="703"/>
        <w:rFonts w:hint="eastAsia"/>
      </w:rPr>
      <w:t xml:space="preserve">   </w:t>
    </w:r>
    <w:r>
      <w:rPr>
        <w:rStyle w:val="703"/>
      </w:rPr>
      <w:t xml:space="preserve">           </w:t>
    </w:r>
    <w:r>
      <w:rPr>
        <w:rStyle w:val="703"/>
        <w:rFonts w:hint="eastAsia"/>
      </w:rPr>
      <w:t xml:space="preserve">      </w:t>
    </w:r>
    <w:r>
      <w:rPr>
        <w:rStyle w:val="703"/>
      </w:rPr>
      <w:t xml:space="preserve">    </w:t>
    </w:r>
    <w:r>
      <w:rPr>
        <w:rStyle w:val="703"/>
        <w:rFonts w:hint="eastAsia" w:eastAsia="仿宋_GB2312"/>
        <w:lang w:val="en-US" w:eastAsia="zh-CN"/>
      </w:rPr>
      <w:t xml:space="preserve">       </w:t>
    </w:r>
    <w:r>
      <w:rPr>
        <w:rStyle w:val="703"/>
        <w:rFonts w:hint="eastAsia"/>
      </w:rPr>
      <w:t xml:space="preserve">  </w:t>
    </w:r>
    <w:r>
      <w:rPr>
        <w:rStyle w:val="703"/>
      </w:rPr>
      <w:t xml:space="preserve">  </w:t>
    </w:r>
    <w:r>
      <w:rPr>
        <w:rStyle w:val="703"/>
        <w:rFonts w:hint="eastAsia"/>
      </w:rPr>
      <w:t xml:space="preserve">  新疆新之建工程咨询有限公司编制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97F0">
    <w:pPr>
      <w:pStyle w:val="40"/>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38F69">
                          <w:pPr>
                            <w:pStyle w:val="40"/>
                          </w:pPr>
                          <w:r>
                            <w:fldChar w:fldCharType="begin"/>
                          </w:r>
                          <w:r>
                            <w:instrText xml:space="preserve"> PAGE  \* MERGEFORMAT </w:instrText>
                          </w:r>
                          <w:r>
                            <w:fldChar w:fldCharType="separate"/>
                          </w:r>
                          <w:r>
                            <w:t>189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E338F69">
                    <w:pPr>
                      <w:pStyle w:val="40"/>
                    </w:pPr>
                    <w:r>
                      <w:fldChar w:fldCharType="begin"/>
                    </w:r>
                    <w:r>
                      <w:instrText xml:space="preserve"> PAGE  \* MERGEFORMAT </w:instrText>
                    </w:r>
                    <w:r>
                      <w:fldChar w:fldCharType="separate"/>
                    </w:r>
                    <w:r>
                      <w:t>189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58655">
    <w:pPr>
      <w:pBdr>
        <w:bottom w:val="dashDotStroked" w:color="auto" w:sz="24" w:space="1"/>
      </w:pBdr>
      <w:jc w:val="center"/>
      <w:rPr>
        <w:rFonts w:hint="eastAsia"/>
      </w:rPr>
    </w:pPr>
    <w:r>
      <w:rPr>
        <w:rStyle w:val="703"/>
        <w:rFonts w:hint="eastAsia"/>
        <w:spacing w:val="-10"/>
        <w:lang w:eastAsia="zh-CN"/>
      </w:rPr>
      <w:t>新疆医科大学第一附属医院小规模综合弱电施工项目</w:t>
    </w:r>
    <w:r>
      <w:rPr>
        <w:rStyle w:val="703"/>
        <w:spacing w:val="-10"/>
      </w:rPr>
      <w:t xml:space="preserve">     </w:t>
    </w:r>
    <w:r>
      <w:rPr>
        <w:rStyle w:val="703"/>
        <w:rFonts w:hint="eastAsia"/>
        <w:spacing w:val="-10"/>
      </w:rPr>
      <w:t xml:space="preserve">  </w:t>
    </w:r>
    <w:r>
      <w:rPr>
        <w:rStyle w:val="703"/>
        <w:rFonts w:hint="eastAsia" w:eastAsia="仿宋_GB2312"/>
        <w:spacing w:val="-10"/>
        <w:lang w:val="en-US" w:eastAsia="zh-CN"/>
      </w:rPr>
      <w:t xml:space="preserve">        </w:t>
    </w:r>
    <w:r>
      <w:rPr>
        <w:rStyle w:val="703"/>
        <w:rFonts w:hint="eastAsia"/>
        <w:spacing w:val="-10"/>
      </w:rPr>
      <w:t xml:space="preserve">              </w:t>
    </w:r>
    <w:r>
      <w:rPr>
        <w:rStyle w:val="703"/>
        <w:rFonts w:hint="eastAsia"/>
      </w:rPr>
      <w:t>编号：</w:t>
    </w:r>
    <w:r>
      <w:rPr>
        <w:rStyle w:val="703"/>
        <w:rFonts w:hint="eastAsia"/>
        <w:lang w:eastAsia="zh-CN"/>
      </w:rPr>
      <w:t>XZJ266-062-ZC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9063A">
    <w:pPr>
      <w:pBdr>
        <w:bottom w:val="dashDotStroked" w:color="auto" w:sz="24" w:space="1"/>
      </w:pBdr>
      <w:jc w:val="center"/>
    </w:pPr>
    <w:r>
      <w:rPr>
        <w:rStyle w:val="703"/>
        <w:rFonts w:hint="eastAsia"/>
        <w:spacing w:val="-10"/>
        <w:lang w:eastAsia="zh-CN"/>
      </w:rPr>
      <w:t>新疆医科大学第一附属医院小规模综合弱电施工项目</w:t>
    </w:r>
    <w:r>
      <w:rPr>
        <w:rStyle w:val="703"/>
        <w:spacing w:val="-10"/>
      </w:rPr>
      <w:t xml:space="preserve">     </w:t>
    </w:r>
    <w:r>
      <w:rPr>
        <w:rStyle w:val="703"/>
        <w:rFonts w:hint="eastAsia"/>
        <w:spacing w:val="-10"/>
      </w:rPr>
      <w:t xml:space="preserve">  </w:t>
    </w:r>
    <w:r>
      <w:rPr>
        <w:rStyle w:val="703"/>
        <w:rFonts w:hint="eastAsia" w:eastAsia="仿宋_GB2312"/>
        <w:spacing w:val="-10"/>
        <w:lang w:val="en-US" w:eastAsia="zh-CN"/>
      </w:rPr>
      <w:t xml:space="preserve">        </w:t>
    </w:r>
    <w:r>
      <w:rPr>
        <w:rStyle w:val="703"/>
        <w:rFonts w:hint="eastAsia"/>
        <w:spacing w:val="-10"/>
      </w:rPr>
      <w:t xml:space="preserve">      </w:t>
    </w:r>
    <w:r>
      <w:rPr>
        <w:rStyle w:val="703"/>
        <w:rFonts w:hint="eastAsia"/>
      </w:rPr>
      <w:t>编号：</w:t>
    </w:r>
    <w:r>
      <w:rPr>
        <w:rStyle w:val="703"/>
        <w:rFonts w:hint="eastAsia"/>
        <w:lang w:eastAsia="zh-CN"/>
      </w:rPr>
      <w:t>XZJ266-062-ZC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B4EED">
    <w:pPr>
      <w:pBdr>
        <w:bottom w:val="dashDotStroked" w:color="auto" w:sz="24" w:space="1"/>
      </w:pBdr>
      <w:jc w:val="center"/>
      <w:rPr>
        <w:rFonts w:hint="default"/>
        <w:lang w:val="en-US" w:eastAsia="zh-CN"/>
      </w:rPr>
    </w:pPr>
    <w:r>
      <w:rPr>
        <w:rStyle w:val="703"/>
        <w:rFonts w:hint="eastAsia"/>
        <w:spacing w:val="-10"/>
        <w:lang w:eastAsia="zh-CN"/>
      </w:rPr>
      <w:t>新疆医科大学第一附属医院小规模综合弱电施工项目</w:t>
    </w:r>
    <w:r>
      <w:rPr>
        <w:rStyle w:val="703"/>
        <w:spacing w:val="-10"/>
      </w:rPr>
      <w:t xml:space="preserve">     </w:t>
    </w:r>
    <w:r>
      <w:rPr>
        <w:rStyle w:val="703"/>
        <w:rFonts w:hint="eastAsia"/>
        <w:spacing w:val="-10"/>
      </w:rPr>
      <w:t xml:space="preserve">  </w:t>
    </w:r>
    <w:r>
      <w:rPr>
        <w:rStyle w:val="703"/>
        <w:rFonts w:hint="eastAsia" w:eastAsia="仿宋_GB2312"/>
        <w:spacing w:val="-10"/>
        <w:lang w:val="en-US" w:eastAsia="zh-CN"/>
      </w:rPr>
      <w:t xml:space="preserve">  </w:t>
    </w:r>
    <w:r>
      <w:rPr>
        <w:rStyle w:val="703"/>
        <w:rFonts w:hint="eastAsia"/>
        <w:spacing w:val="-10"/>
      </w:rPr>
      <w:t xml:space="preserve">    </w:t>
    </w:r>
    <w:r>
      <w:rPr>
        <w:rStyle w:val="703"/>
        <w:rFonts w:hint="eastAsia"/>
      </w:rPr>
      <w:t>编号：</w:t>
    </w:r>
    <w:r>
      <w:rPr>
        <w:rStyle w:val="703"/>
        <w:rFonts w:hint="eastAsia"/>
        <w:lang w:eastAsia="zh-CN"/>
      </w:rPr>
      <w:t>XZJ266-062-ZC</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9D54A">
    <w:pPr>
      <w:pStyle w:val="4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DB9B4">
    <w:pPr>
      <w:pStyle w:val="41"/>
      <w:widowControl w:val="0"/>
      <w:pBdr>
        <w:top w:val="none" w:color="auto" w:sz="0" w:space="1"/>
        <w:left w:val="none" w:color="auto" w:sz="0" w:space="4"/>
        <w:bottom w:val="none" w:color="auto" w:sz="0" w:space="1"/>
        <w:right w:val="none" w:color="auto" w:sz="0" w:space="4"/>
        <w:between w:val="none" w:color="auto" w:sz="0" w:space="0"/>
      </w:pBdr>
      <w:tabs>
        <w:tab w:val="left" w:pos="6018"/>
      </w:tabs>
      <w:snapToGrid w:val="0"/>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34C97"/>
    <w:multiLevelType w:val="singleLevel"/>
    <w:tmpl w:val="81B34C97"/>
    <w:lvl w:ilvl="0" w:tentative="0">
      <w:start w:val="2"/>
      <w:numFmt w:val="chineseCounting"/>
      <w:suff w:val="nothing"/>
      <w:lvlText w:val="%1、"/>
      <w:lvlJc w:val="left"/>
      <w:rPr>
        <w:rFonts w:hint="eastAsia"/>
      </w:rPr>
    </w:lvl>
  </w:abstractNum>
  <w:abstractNum w:abstractNumId="1">
    <w:nsid w:val="935983D7"/>
    <w:multiLevelType w:val="singleLevel"/>
    <w:tmpl w:val="935983D7"/>
    <w:lvl w:ilvl="0" w:tentative="0">
      <w:start w:val="1"/>
      <w:numFmt w:val="decimal"/>
      <w:suff w:val="nothing"/>
      <w:lvlText w:val="%1、"/>
      <w:lvlJc w:val="left"/>
    </w:lvl>
  </w:abstractNum>
  <w:abstractNum w:abstractNumId="2">
    <w:nsid w:val="9D0EFA7A"/>
    <w:multiLevelType w:val="multilevel"/>
    <w:tmpl w:val="9D0EFA7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A42453BA"/>
    <w:multiLevelType w:val="multilevel"/>
    <w:tmpl w:val="A42453B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C387E024"/>
    <w:multiLevelType w:val="multilevel"/>
    <w:tmpl w:val="C387E02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EA78E176"/>
    <w:multiLevelType w:val="multilevel"/>
    <w:tmpl w:val="EA78E17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F8C3A9B5"/>
    <w:multiLevelType w:val="singleLevel"/>
    <w:tmpl w:val="F8C3A9B5"/>
    <w:lvl w:ilvl="0" w:tentative="0">
      <w:start w:val="1"/>
      <w:numFmt w:val="decimal"/>
      <w:suff w:val="nothing"/>
      <w:lvlText w:val="%1、"/>
      <w:lvlJc w:val="left"/>
    </w:lvl>
  </w:abstractNum>
  <w:abstractNum w:abstractNumId="7">
    <w:nsid w:val="016328F4"/>
    <w:multiLevelType w:val="singleLevel"/>
    <w:tmpl w:val="016328F4"/>
    <w:lvl w:ilvl="0" w:tentative="0">
      <w:start w:val="1"/>
      <w:numFmt w:val="decimal"/>
      <w:suff w:val="nothing"/>
      <w:lvlText w:val="%1、"/>
      <w:lvlJc w:val="left"/>
    </w:lvl>
  </w:abstractNum>
  <w:abstractNum w:abstractNumId="8">
    <w:nsid w:val="06328571"/>
    <w:multiLevelType w:val="multilevel"/>
    <w:tmpl w:val="0632857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0DF23FDB"/>
    <w:multiLevelType w:val="multilevel"/>
    <w:tmpl w:val="0DF23FDB"/>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0EDB2900"/>
    <w:multiLevelType w:val="multilevel"/>
    <w:tmpl w:val="0EDB2900"/>
    <w:lvl w:ilvl="0" w:tentative="0">
      <w:start w:val="1"/>
      <w:numFmt w:val="bullet"/>
      <w:pStyle w:val="515"/>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1">
    <w:nsid w:val="104646EE"/>
    <w:multiLevelType w:val="singleLevel"/>
    <w:tmpl w:val="104646EE"/>
    <w:lvl w:ilvl="0" w:tentative="0">
      <w:start w:val="1"/>
      <w:numFmt w:val="decimal"/>
      <w:suff w:val="nothing"/>
      <w:lvlText w:val="%1、"/>
      <w:lvlJc w:val="left"/>
    </w:lvl>
  </w:abstractNum>
  <w:abstractNum w:abstractNumId="12">
    <w:nsid w:val="11BF6E1B"/>
    <w:multiLevelType w:val="multilevel"/>
    <w:tmpl w:val="11BF6E1B"/>
    <w:lvl w:ilvl="0" w:tentative="0">
      <w:start w:val="1"/>
      <w:numFmt w:val="decimal"/>
      <w:pStyle w:val="163"/>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13">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91"/>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4">
    <w:nsid w:val="18232DD3"/>
    <w:multiLevelType w:val="singleLevel"/>
    <w:tmpl w:val="18232DD3"/>
    <w:lvl w:ilvl="0" w:tentative="0">
      <w:start w:val="1"/>
      <w:numFmt w:val="decimal"/>
      <w:pStyle w:val="512"/>
      <w:lvlText w:val="（%1）"/>
      <w:lvlJc w:val="left"/>
      <w:pPr>
        <w:tabs>
          <w:tab w:val="left" w:pos="1800"/>
        </w:tabs>
        <w:ind w:left="1800" w:hanging="900"/>
      </w:pPr>
      <w:rPr>
        <w:rFonts w:hint="eastAsia"/>
      </w:rPr>
    </w:lvl>
  </w:abstractNum>
  <w:abstractNum w:abstractNumId="15">
    <w:nsid w:val="1B33F35B"/>
    <w:multiLevelType w:val="multilevel"/>
    <w:tmpl w:val="1B33F35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20A10221"/>
    <w:multiLevelType w:val="multilevel"/>
    <w:tmpl w:val="20A10221"/>
    <w:lvl w:ilvl="0" w:tentative="0">
      <w:start w:val="1"/>
      <w:numFmt w:val="decimal"/>
      <w:pStyle w:val="220"/>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7727B63"/>
    <w:multiLevelType w:val="multilevel"/>
    <w:tmpl w:val="27727B63"/>
    <w:lvl w:ilvl="0" w:tentative="0">
      <w:start w:val="1"/>
      <w:numFmt w:val="bullet"/>
      <w:pStyle w:val="434"/>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36518A9E"/>
    <w:multiLevelType w:val="multilevel"/>
    <w:tmpl w:val="36518A9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3996CE5F"/>
    <w:multiLevelType w:val="singleLevel"/>
    <w:tmpl w:val="3996CE5F"/>
    <w:lvl w:ilvl="0" w:tentative="0">
      <w:start w:val="1"/>
      <w:numFmt w:val="decimal"/>
      <w:suff w:val="nothing"/>
      <w:lvlText w:val="%1、"/>
      <w:lvlJc w:val="left"/>
      <w:pPr>
        <w:ind w:left="-480"/>
      </w:pPr>
    </w:lvl>
  </w:abstractNum>
  <w:abstractNum w:abstractNumId="20">
    <w:nsid w:val="3D81909C"/>
    <w:multiLevelType w:val="singleLevel"/>
    <w:tmpl w:val="3D81909C"/>
    <w:lvl w:ilvl="0" w:tentative="0">
      <w:start w:val="1"/>
      <w:numFmt w:val="decimal"/>
      <w:lvlText w:val="%1."/>
      <w:lvlJc w:val="left"/>
      <w:pPr>
        <w:tabs>
          <w:tab w:val="left" w:pos="312"/>
        </w:tabs>
      </w:pPr>
    </w:lvl>
  </w:abstractNum>
  <w:abstractNum w:abstractNumId="21">
    <w:nsid w:val="4F430D32"/>
    <w:multiLevelType w:val="multilevel"/>
    <w:tmpl w:val="4F430D32"/>
    <w:lvl w:ilvl="0" w:tentative="0">
      <w:start w:val="1"/>
      <w:numFmt w:val="decimal"/>
      <w:pStyle w:val="15"/>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22">
    <w:nsid w:val="57EF36F5"/>
    <w:multiLevelType w:val="multilevel"/>
    <w:tmpl w:val="57EF36F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3">
    <w:nsid w:val="5B6D3AF1"/>
    <w:multiLevelType w:val="multilevel"/>
    <w:tmpl w:val="5B6D3AF1"/>
    <w:lvl w:ilvl="0" w:tentative="0">
      <w:start w:val="1"/>
      <w:numFmt w:val="decimal"/>
      <w:pStyle w:val="590"/>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24">
    <w:nsid w:val="6D369D44"/>
    <w:multiLevelType w:val="multilevel"/>
    <w:tmpl w:val="6D369D4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5">
    <w:nsid w:val="6E230785"/>
    <w:multiLevelType w:val="multilevel"/>
    <w:tmpl w:val="6E230785"/>
    <w:lvl w:ilvl="0" w:tentative="0">
      <w:start w:val="1"/>
      <w:numFmt w:val="bullet"/>
      <w:pStyle w:val="617"/>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7E3B679F"/>
    <w:multiLevelType w:val="multilevel"/>
    <w:tmpl w:val="7E3B679F"/>
    <w:lvl w:ilvl="0" w:tentative="0">
      <w:start w:val="1"/>
      <w:numFmt w:val="chineseCountingThousand"/>
      <w:pStyle w:val="372"/>
      <w:lvlText w:val="%1."/>
      <w:lvlJc w:val="left"/>
      <w:pPr>
        <w:ind w:left="0" w:firstLine="0"/>
      </w:pPr>
      <w:rPr>
        <w:rFonts w:hint="default"/>
        <w:color w:val="auto"/>
        <w:sz w:val="44"/>
      </w:rPr>
    </w:lvl>
    <w:lvl w:ilvl="1" w:tentative="0">
      <w:start w:val="1"/>
      <w:numFmt w:val="decimal"/>
      <w:pStyle w:val="447"/>
      <w:lvlText w:val="%2"/>
      <w:lvlJc w:val="left"/>
      <w:pPr>
        <w:ind w:left="0" w:firstLine="0"/>
      </w:pPr>
      <w:rPr>
        <w:rFonts w:hint="eastAsia"/>
      </w:rPr>
    </w:lvl>
    <w:lvl w:ilvl="2" w:tentative="0">
      <w:start w:val="1"/>
      <w:numFmt w:val="decimal"/>
      <w:pStyle w:val="555"/>
      <w:lvlText w:val="%2.%3"/>
      <w:lvlJc w:val="left"/>
      <w:pPr>
        <w:ind w:left="0" w:firstLine="0"/>
      </w:pPr>
      <w:rPr>
        <w:rFonts w:hint="eastAsia"/>
      </w:rPr>
    </w:lvl>
    <w:lvl w:ilvl="3" w:tentative="0">
      <w:start w:val="1"/>
      <w:numFmt w:val="decimal"/>
      <w:pStyle w:val="190"/>
      <w:lvlText w:val="%2.%3.%4"/>
      <w:lvlJc w:val="left"/>
      <w:pPr>
        <w:ind w:left="0" w:firstLine="0"/>
      </w:pPr>
      <w:rPr>
        <w:rFonts w:hint="eastAsia"/>
      </w:rPr>
    </w:lvl>
    <w:lvl w:ilvl="4" w:tentative="0">
      <w:start w:val="1"/>
      <w:numFmt w:val="decimal"/>
      <w:pStyle w:val="622"/>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21"/>
  </w:num>
  <w:num w:numId="2">
    <w:abstractNumId w:val="12"/>
  </w:num>
  <w:num w:numId="3">
    <w:abstractNumId w:val="26"/>
  </w:num>
  <w:num w:numId="4">
    <w:abstractNumId w:val="16"/>
  </w:num>
  <w:num w:numId="5">
    <w:abstractNumId w:val="17"/>
  </w:num>
  <w:num w:numId="6">
    <w:abstractNumId w:val="13"/>
  </w:num>
  <w:num w:numId="7">
    <w:abstractNumId w:val="14"/>
  </w:num>
  <w:num w:numId="8">
    <w:abstractNumId w:val="10"/>
  </w:num>
  <w:num w:numId="9">
    <w:abstractNumId w:val="23"/>
  </w:num>
  <w:num w:numId="10">
    <w:abstractNumId w:val="25"/>
  </w:num>
  <w:num w:numId="11">
    <w:abstractNumId w:val="9"/>
  </w:num>
  <w:num w:numId="12">
    <w:abstractNumId w:val="20"/>
  </w:num>
  <w:num w:numId="13">
    <w:abstractNumId w:val="7"/>
  </w:num>
  <w:num w:numId="14">
    <w:abstractNumId w:val="6"/>
  </w:num>
  <w:num w:numId="15">
    <w:abstractNumId w:val="1"/>
  </w:num>
  <w:num w:numId="16">
    <w:abstractNumId w:val="15"/>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2"/>
  </w:num>
  <w:num w:numId="21">
    <w:abstractNumId w:val="4"/>
  </w:num>
  <w:num w:numId="22">
    <w:abstractNumId w:val="8"/>
  </w:num>
  <w:num w:numId="23">
    <w:abstractNumId w:val="5"/>
  </w:num>
  <w:num w:numId="24">
    <w:abstractNumId w:val="24"/>
  </w:num>
  <w:num w:numId="25">
    <w:abstractNumId w:val="18"/>
  </w:num>
  <w:num w:numId="26">
    <w:abstractNumId w:val="0"/>
  </w:num>
  <w:num w:numId="27">
    <w:abstractNumId w:val="1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ZTk1ZjhiOTRkYTBlMmZjOGY1NzE1MjY4NTA3M2YifQ=="/>
  </w:docVars>
  <w:rsids>
    <w:rsidRoot w:val="00A01782"/>
    <w:rsid w:val="000069D9"/>
    <w:rsid w:val="00023A95"/>
    <w:rsid w:val="00032FD1"/>
    <w:rsid w:val="000351C3"/>
    <w:rsid w:val="000531E4"/>
    <w:rsid w:val="0006102E"/>
    <w:rsid w:val="00061D44"/>
    <w:rsid w:val="000C64E9"/>
    <w:rsid w:val="00107A12"/>
    <w:rsid w:val="00141DFE"/>
    <w:rsid w:val="00153B70"/>
    <w:rsid w:val="001725C3"/>
    <w:rsid w:val="00191CA4"/>
    <w:rsid w:val="0019595B"/>
    <w:rsid w:val="001A76D8"/>
    <w:rsid w:val="00212870"/>
    <w:rsid w:val="00215BAF"/>
    <w:rsid w:val="002433A3"/>
    <w:rsid w:val="00291B6E"/>
    <w:rsid w:val="00292365"/>
    <w:rsid w:val="002978B3"/>
    <w:rsid w:val="002C6C44"/>
    <w:rsid w:val="002E501E"/>
    <w:rsid w:val="002F60D5"/>
    <w:rsid w:val="00364AE4"/>
    <w:rsid w:val="00371318"/>
    <w:rsid w:val="003851B0"/>
    <w:rsid w:val="003A4767"/>
    <w:rsid w:val="003C4F3E"/>
    <w:rsid w:val="003D7247"/>
    <w:rsid w:val="003F2805"/>
    <w:rsid w:val="003F32A2"/>
    <w:rsid w:val="00404931"/>
    <w:rsid w:val="0042457B"/>
    <w:rsid w:val="004732A8"/>
    <w:rsid w:val="004A0206"/>
    <w:rsid w:val="004C64FC"/>
    <w:rsid w:val="004C7365"/>
    <w:rsid w:val="00511451"/>
    <w:rsid w:val="005144DB"/>
    <w:rsid w:val="00522102"/>
    <w:rsid w:val="00592653"/>
    <w:rsid w:val="005D6E9C"/>
    <w:rsid w:val="005D7722"/>
    <w:rsid w:val="006170E2"/>
    <w:rsid w:val="00624AF4"/>
    <w:rsid w:val="006302DF"/>
    <w:rsid w:val="006521C0"/>
    <w:rsid w:val="006528FB"/>
    <w:rsid w:val="00654CD2"/>
    <w:rsid w:val="006558BB"/>
    <w:rsid w:val="0069159E"/>
    <w:rsid w:val="006930F7"/>
    <w:rsid w:val="006D31AB"/>
    <w:rsid w:val="006D6ED7"/>
    <w:rsid w:val="006D7F94"/>
    <w:rsid w:val="0071199E"/>
    <w:rsid w:val="00714845"/>
    <w:rsid w:val="007244BC"/>
    <w:rsid w:val="00735426"/>
    <w:rsid w:val="0075443B"/>
    <w:rsid w:val="00762687"/>
    <w:rsid w:val="00762B64"/>
    <w:rsid w:val="00763BA0"/>
    <w:rsid w:val="007A4E09"/>
    <w:rsid w:val="007A7024"/>
    <w:rsid w:val="007C2140"/>
    <w:rsid w:val="008901F1"/>
    <w:rsid w:val="008B624E"/>
    <w:rsid w:val="00913682"/>
    <w:rsid w:val="00970FD7"/>
    <w:rsid w:val="00980B98"/>
    <w:rsid w:val="00980F4A"/>
    <w:rsid w:val="009B1675"/>
    <w:rsid w:val="009B1EB9"/>
    <w:rsid w:val="009B3DAB"/>
    <w:rsid w:val="009B7BB9"/>
    <w:rsid w:val="009F4426"/>
    <w:rsid w:val="009F7690"/>
    <w:rsid w:val="00A01782"/>
    <w:rsid w:val="00A12C0E"/>
    <w:rsid w:val="00A34269"/>
    <w:rsid w:val="00A630BB"/>
    <w:rsid w:val="00A674BD"/>
    <w:rsid w:val="00A67694"/>
    <w:rsid w:val="00AC4516"/>
    <w:rsid w:val="00B27D1C"/>
    <w:rsid w:val="00BB0193"/>
    <w:rsid w:val="00BE1842"/>
    <w:rsid w:val="00BE74F6"/>
    <w:rsid w:val="00C0702F"/>
    <w:rsid w:val="00C13195"/>
    <w:rsid w:val="00C45B1E"/>
    <w:rsid w:val="00C47E16"/>
    <w:rsid w:val="00C71BD2"/>
    <w:rsid w:val="00C90DF0"/>
    <w:rsid w:val="00C952C4"/>
    <w:rsid w:val="00C96331"/>
    <w:rsid w:val="00CA0CF2"/>
    <w:rsid w:val="00CA44EA"/>
    <w:rsid w:val="00CA7F65"/>
    <w:rsid w:val="00CC6886"/>
    <w:rsid w:val="00CE3B93"/>
    <w:rsid w:val="00D06107"/>
    <w:rsid w:val="00D5276F"/>
    <w:rsid w:val="00D67926"/>
    <w:rsid w:val="00D86A19"/>
    <w:rsid w:val="00D90B6F"/>
    <w:rsid w:val="00DA5C50"/>
    <w:rsid w:val="00DB7BE0"/>
    <w:rsid w:val="00DE1C85"/>
    <w:rsid w:val="00DE6DAB"/>
    <w:rsid w:val="00E146FB"/>
    <w:rsid w:val="00E17CC0"/>
    <w:rsid w:val="00E27EFA"/>
    <w:rsid w:val="00E329EE"/>
    <w:rsid w:val="00E3581D"/>
    <w:rsid w:val="00E37EE9"/>
    <w:rsid w:val="00E635BC"/>
    <w:rsid w:val="00E821BE"/>
    <w:rsid w:val="00E917BB"/>
    <w:rsid w:val="00ED4192"/>
    <w:rsid w:val="00EF6688"/>
    <w:rsid w:val="00F02414"/>
    <w:rsid w:val="00F0525F"/>
    <w:rsid w:val="00F464D6"/>
    <w:rsid w:val="00F70438"/>
    <w:rsid w:val="00F80971"/>
    <w:rsid w:val="00F86D97"/>
    <w:rsid w:val="00F87A31"/>
    <w:rsid w:val="00FA26DB"/>
    <w:rsid w:val="00FB5F04"/>
    <w:rsid w:val="00FC6FB6"/>
    <w:rsid w:val="00FD18AC"/>
    <w:rsid w:val="012313A8"/>
    <w:rsid w:val="018950A3"/>
    <w:rsid w:val="01A06E9D"/>
    <w:rsid w:val="01CA4D96"/>
    <w:rsid w:val="027E7D7B"/>
    <w:rsid w:val="02E12849"/>
    <w:rsid w:val="02E56418"/>
    <w:rsid w:val="03871254"/>
    <w:rsid w:val="03B024F5"/>
    <w:rsid w:val="03C54999"/>
    <w:rsid w:val="04174CC4"/>
    <w:rsid w:val="04B52C5F"/>
    <w:rsid w:val="05123C0E"/>
    <w:rsid w:val="052878D5"/>
    <w:rsid w:val="055B2D46"/>
    <w:rsid w:val="05A31332"/>
    <w:rsid w:val="05B253F0"/>
    <w:rsid w:val="05F73F18"/>
    <w:rsid w:val="0764271A"/>
    <w:rsid w:val="07AD2313"/>
    <w:rsid w:val="07B216D8"/>
    <w:rsid w:val="07D76C80"/>
    <w:rsid w:val="08386081"/>
    <w:rsid w:val="086724C2"/>
    <w:rsid w:val="088A6040"/>
    <w:rsid w:val="092813D5"/>
    <w:rsid w:val="0A183D92"/>
    <w:rsid w:val="0AE53B72"/>
    <w:rsid w:val="0AED104C"/>
    <w:rsid w:val="0B313DA7"/>
    <w:rsid w:val="0B343715"/>
    <w:rsid w:val="0BB164E0"/>
    <w:rsid w:val="0BE1258C"/>
    <w:rsid w:val="0BEE5B5B"/>
    <w:rsid w:val="0BFF137E"/>
    <w:rsid w:val="0C0548A3"/>
    <w:rsid w:val="0C790A16"/>
    <w:rsid w:val="0CE265BB"/>
    <w:rsid w:val="0CE402E5"/>
    <w:rsid w:val="0CE9794A"/>
    <w:rsid w:val="0D322F20"/>
    <w:rsid w:val="0D6C2329"/>
    <w:rsid w:val="0DA87805"/>
    <w:rsid w:val="0E470192"/>
    <w:rsid w:val="0EFA336F"/>
    <w:rsid w:val="0F184516"/>
    <w:rsid w:val="0F2C7FC2"/>
    <w:rsid w:val="0F890F70"/>
    <w:rsid w:val="119C3003"/>
    <w:rsid w:val="11DA5AB3"/>
    <w:rsid w:val="124F217A"/>
    <w:rsid w:val="126A620C"/>
    <w:rsid w:val="127E7668"/>
    <w:rsid w:val="12D544CC"/>
    <w:rsid w:val="13C91FE9"/>
    <w:rsid w:val="142C45C0"/>
    <w:rsid w:val="14383FA5"/>
    <w:rsid w:val="150678D9"/>
    <w:rsid w:val="15086DDB"/>
    <w:rsid w:val="151D1470"/>
    <w:rsid w:val="15595889"/>
    <w:rsid w:val="157606E4"/>
    <w:rsid w:val="15A5462A"/>
    <w:rsid w:val="16513221"/>
    <w:rsid w:val="166167A3"/>
    <w:rsid w:val="16B72867"/>
    <w:rsid w:val="16D74CB7"/>
    <w:rsid w:val="1790383F"/>
    <w:rsid w:val="179B7AE2"/>
    <w:rsid w:val="179C6C28"/>
    <w:rsid w:val="17B785C6"/>
    <w:rsid w:val="182A7068"/>
    <w:rsid w:val="186E6F48"/>
    <w:rsid w:val="18700F1F"/>
    <w:rsid w:val="187876D1"/>
    <w:rsid w:val="18DE50AB"/>
    <w:rsid w:val="190C5BED"/>
    <w:rsid w:val="191F46F3"/>
    <w:rsid w:val="193E2DCB"/>
    <w:rsid w:val="196450FA"/>
    <w:rsid w:val="19786206"/>
    <w:rsid w:val="19EA1EEA"/>
    <w:rsid w:val="1A0C7826"/>
    <w:rsid w:val="1A1A55E6"/>
    <w:rsid w:val="1A2A15A2"/>
    <w:rsid w:val="1A367F46"/>
    <w:rsid w:val="1A3F504D"/>
    <w:rsid w:val="1B2D785E"/>
    <w:rsid w:val="1B6F1962"/>
    <w:rsid w:val="1C117199"/>
    <w:rsid w:val="1C202C5C"/>
    <w:rsid w:val="1C2950C2"/>
    <w:rsid w:val="1C4F3541"/>
    <w:rsid w:val="1CC31703"/>
    <w:rsid w:val="1CCB2EAE"/>
    <w:rsid w:val="1CD777BF"/>
    <w:rsid w:val="1D292854"/>
    <w:rsid w:val="1DC00DDC"/>
    <w:rsid w:val="1DF54969"/>
    <w:rsid w:val="1DF61EC7"/>
    <w:rsid w:val="1E1862E1"/>
    <w:rsid w:val="1EBC29C6"/>
    <w:rsid w:val="1F1D2D8E"/>
    <w:rsid w:val="1F262CBE"/>
    <w:rsid w:val="1FC54DA5"/>
    <w:rsid w:val="20085EE1"/>
    <w:rsid w:val="2065054F"/>
    <w:rsid w:val="209B052A"/>
    <w:rsid w:val="20B54890"/>
    <w:rsid w:val="20D0739E"/>
    <w:rsid w:val="20E0270D"/>
    <w:rsid w:val="20FB47E7"/>
    <w:rsid w:val="21817CF9"/>
    <w:rsid w:val="21B43A2C"/>
    <w:rsid w:val="21C92C9A"/>
    <w:rsid w:val="22401272"/>
    <w:rsid w:val="22904FEA"/>
    <w:rsid w:val="22C407E5"/>
    <w:rsid w:val="23042915"/>
    <w:rsid w:val="230A01C2"/>
    <w:rsid w:val="23A006AA"/>
    <w:rsid w:val="23A758EB"/>
    <w:rsid w:val="23B87C1E"/>
    <w:rsid w:val="23DD7C12"/>
    <w:rsid w:val="241417CA"/>
    <w:rsid w:val="24366952"/>
    <w:rsid w:val="24975A86"/>
    <w:rsid w:val="24BA68C7"/>
    <w:rsid w:val="250733BF"/>
    <w:rsid w:val="250D619F"/>
    <w:rsid w:val="25AA3F3B"/>
    <w:rsid w:val="25E22D30"/>
    <w:rsid w:val="25E968CF"/>
    <w:rsid w:val="25EE0CCD"/>
    <w:rsid w:val="2670307C"/>
    <w:rsid w:val="26A40257"/>
    <w:rsid w:val="26C657FC"/>
    <w:rsid w:val="27174C5C"/>
    <w:rsid w:val="271F5FD0"/>
    <w:rsid w:val="27400656"/>
    <w:rsid w:val="27520F90"/>
    <w:rsid w:val="277E23AC"/>
    <w:rsid w:val="278B1579"/>
    <w:rsid w:val="27D35027"/>
    <w:rsid w:val="27E92A9C"/>
    <w:rsid w:val="27F2731B"/>
    <w:rsid w:val="2824007D"/>
    <w:rsid w:val="283A6E54"/>
    <w:rsid w:val="287F419E"/>
    <w:rsid w:val="28C11323"/>
    <w:rsid w:val="28FE1373"/>
    <w:rsid w:val="292E7838"/>
    <w:rsid w:val="29EB2927"/>
    <w:rsid w:val="2A0331BB"/>
    <w:rsid w:val="2A1F4553"/>
    <w:rsid w:val="2A261E81"/>
    <w:rsid w:val="2AF14141"/>
    <w:rsid w:val="2B47506D"/>
    <w:rsid w:val="2B604E23"/>
    <w:rsid w:val="2B745717"/>
    <w:rsid w:val="2C673F8F"/>
    <w:rsid w:val="2C7203A6"/>
    <w:rsid w:val="2CAB4B1A"/>
    <w:rsid w:val="2D0667AB"/>
    <w:rsid w:val="2D390354"/>
    <w:rsid w:val="2D723939"/>
    <w:rsid w:val="2E162403"/>
    <w:rsid w:val="2EDE431E"/>
    <w:rsid w:val="2EE24644"/>
    <w:rsid w:val="2F266384"/>
    <w:rsid w:val="2F2F65A7"/>
    <w:rsid w:val="30105D8C"/>
    <w:rsid w:val="303F5B52"/>
    <w:rsid w:val="30526B55"/>
    <w:rsid w:val="308D3D41"/>
    <w:rsid w:val="30F611C1"/>
    <w:rsid w:val="3128604A"/>
    <w:rsid w:val="32160F0D"/>
    <w:rsid w:val="32364B30"/>
    <w:rsid w:val="33152997"/>
    <w:rsid w:val="33275D24"/>
    <w:rsid w:val="33487E46"/>
    <w:rsid w:val="3363DEB6"/>
    <w:rsid w:val="3364747B"/>
    <w:rsid w:val="33A8793A"/>
    <w:rsid w:val="33CE4135"/>
    <w:rsid w:val="33D00BC2"/>
    <w:rsid w:val="33F8693E"/>
    <w:rsid w:val="34A03109"/>
    <w:rsid w:val="359529BE"/>
    <w:rsid w:val="35C366DA"/>
    <w:rsid w:val="35ED6C26"/>
    <w:rsid w:val="360426E9"/>
    <w:rsid w:val="361C403D"/>
    <w:rsid w:val="36251143"/>
    <w:rsid w:val="373ED944"/>
    <w:rsid w:val="378375B9"/>
    <w:rsid w:val="37A72082"/>
    <w:rsid w:val="37A97B52"/>
    <w:rsid w:val="37BC7885"/>
    <w:rsid w:val="382316B2"/>
    <w:rsid w:val="38286CC9"/>
    <w:rsid w:val="38790455"/>
    <w:rsid w:val="38870EBC"/>
    <w:rsid w:val="38A74091"/>
    <w:rsid w:val="38BD5663"/>
    <w:rsid w:val="393578EF"/>
    <w:rsid w:val="397E3266"/>
    <w:rsid w:val="39AA09C7"/>
    <w:rsid w:val="39C649EB"/>
    <w:rsid w:val="39F827D8"/>
    <w:rsid w:val="3ACD3B57"/>
    <w:rsid w:val="3AFE01B5"/>
    <w:rsid w:val="3B331C0C"/>
    <w:rsid w:val="3B3911ED"/>
    <w:rsid w:val="3B911063"/>
    <w:rsid w:val="3BC768BF"/>
    <w:rsid w:val="3C5A441A"/>
    <w:rsid w:val="3C66F777"/>
    <w:rsid w:val="3CAB26CB"/>
    <w:rsid w:val="3CC571DC"/>
    <w:rsid w:val="3D1C447A"/>
    <w:rsid w:val="3D6075C2"/>
    <w:rsid w:val="3DE73182"/>
    <w:rsid w:val="3DEE70FE"/>
    <w:rsid w:val="3E1E2285"/>
    <w:rsid w:val="3EA80B63"/>
    <w:rsid w:val="3EB47508"/>
    <w:rsid w:val="3EBA19BA"/>
    <w:rsid w:val="3F4F5483"/>
    <w:rsid w:val="3F5E3F85"/>
    <w:rsid w:val="3F8F587F"/>
    <w:rsid w:val="3FDF7695"/>
    <w:rsid w:val="3FEAE84C"/>
    <w:rsid w:val="3FFF3AC0"/>
    <w:rsid w:val="3FFF8CA3"/>
    <w:rsid w:val="404B3E9C"/>
    <w:rsid w:val="4067161E"/>
    <w:rsid w:val="40A35AD3"/>
    <w:rsid w:val="40A73590"/>
    <w:rsid w:val="40ED7A7E"/>
    <w:rsid w:val="4111534F"/>
    <w:rsid w:val="415372ED"/>
    <w:rsid w:val="41597EF3"/>
    <w:rsid w:val="41AD6367"/>
    <w:rsid w:val="41C06FA3"/>
    <w:rsid w:val="42083B14"/>
    <w:rsid w:val="4213123D"/>
    <w:rsid w:val="421A58D4"/>
    <w:rsid w:val="422B7AE1"/>
    <w:rsid w:val="4230307B"/>
    <w:rsid w:val="423F358D"/>
    <w:rsid w:val="427A2817"/>
    <w:rsid w:val="43236867"/>
    <w:rsid w:val="43AA712C"/>
    <w:rsid w:val="447560BA"/>
    <w:rsid w:val="449744EA"/>
    <w:rsid w:val="44C46D4D"/>
    <w:rsid w:val="455B36AA"/>
    <w:rsid w:val="45AA483B"/>
    <w:rsid w:val="45D661ED"/>
    <w:rsid w:val="463D6035"/>
    <w:rsid w:val="465C35C7"/>
    <w:rsid w:val="46D63D94"/>
    <w:rsid w:val="474717A8"/>
    <w:rsid w:val="47BE0E0E"/>
    <w:rsid w:val="47CD19E4"/>
    <w:rsid w:val="47FE6B56"/>
    <w:rsid w:val="48043B1F"/>
    <w:rsid w:val="481B23A6"/>
    <w:rsid w:val="483E7E42"/>
    <w:rsid w:val="49172B6D"/>
    <w:rsid w:val="494871CB"/>
    <w:rsid w:val="497C50C6"/>
    <w:rsid w:val="49B177EB"/>
    <w:rsid w:val="4A600544"/>
    <w:rsid w:val="4A78588E"/>
    <w:rsid w:val="4A831514"/>
    <w:rsid w:val="4B76654F"/>
    <w:rsid w:val="4BEA4569"/>
    <w:rsid w:val="4C141798"/>
    <w:rsid w:val="4C2D26A8"/>
    <w:rsid w:val="4C2F2D33"/>
    <w:rsid w:val="4C471DFA"/>
    <w:rsid w:val="4C8A7AFA"/>
    <w:rsid w:val="4D7E765F"/>
    <w:rsid w:val="4DDEC777"/>
    <w:rsid w:val="4DE2202E"/>
    <w:rsid w:val="4EAA6232"/>
    <w:rsid w:val="4EDD4E60"/>
    <w:rsid w:val="4EE96D5A"/>
    <w:rsid w:val="4F2E0C11"/>
    <w:rsid w:val="4F702FD7"/>
    <w:rsid w:val="4FEE38CF"/>
    <w:rsid w:val="50763443"/>
    <w:rsid w:val="508F56DF"/>
    <w:rsid w:val="51002139"/>
    <w:rsid w:val="510D19AA"/>
    <w:rsid w:val="51516E38"/>
    <w:rsid w:val="5176BD9E"/>
    <w:rsid w:val="518E3BE9"/>
    <w:rsid w:val="51A46F68"/>
    <w:rsid w:val="51A927D1"/>
    <w:rsid w:val="51B11329"/>
    <w:rsid w:val="51E63A25"/>
    <w:rsid w:val="522836F5"/>
    <w:rsid w:val="523B5715"/>
    <w:rsid w:val="523D3EAD"/>
    <w:rsid w:val="5289743C"/>
    <w:rsid w:val="52DC3C9D"/>
    <w:rsid w:val="533E0496"/>
    <w:rsid w:val="538B78F7"/>
    <w:rsid w:val="546661FC"/>
    <w:rsid w:val="54CF456B"/>
    <w:rsid w:val="553E4AD5"/>
    <w:rsid w:val="55496F40"/>
    <w:rsid w:val="555D3FFE"/>
    <w:rsid w:val="55684366"/>
    <w:rsid w:val="558849E4"/>
    <w:rsid w:val="55DA2D75"/>
    <w:rsid w:val="562D262E"/>
    <w:rsid w:val="5647551C"/>
    <w:rsid w:val="566969D2"/>
    <w:rsid w:val="567315FF"/>
    <w:rsid w:val="56B04601"/>
    <w:rsid w:val="56E000C8"/>
    <w:rsid w:val="56E95231"/>
    <w:rsid w:val="56FF90A4"/>
    <w:rsid w:val="57380E76"/>
    <w:rsid w:val="57677E1F"/>
    <w:rsid w:val="577B4ADF"/>
    <w:rsid w:val="578F2B14"/>
    <w:rsid w:val="57E93CE9"/>
    <w:rsid w:val="57FF1729"/>
    <w:rsid w:val="581F1A3E"/>
    <w:rsid w:val="589011BC"/>
    <w:rsid w:val="58A3441E"/>
    <w:rsid w:val="58B71C77"/>
    <w:rsid w:val="59396B30"/>
    <w:rsid w:val="59605E6B"/>
    <w:rsid w:val="59A815C0"/>
    <w:rsid w:val="5A110887"/>
    <w:rsid w:val="5A6F7041"/>
    <w:rsid w:val="5A8822D1"/>
    <w:rsid w:val="5B4F6BFC"/>
    <w:rsid w:val="5BAA7871"/>
    <w:rsid w:val="5BF67264"/>
    <w:rsid w:val="5CBC5AAE"/>
    <w:rsid w:val="5D1E0517"/>
    <w:rsid w:val="5D565A6A"/>
    <w:rsid w:val="5D6F2B20"/>
    <w:rsid w:val="5D885990"/>
    <w:rsid w:val="5D8C3BFD"/>
    <w:rsid w:val="5DAA77F8"/>
    <w:rsid w:val="5DD961EC"/>
    <w:rsid w:val="5E2C0A11"/>
    <w:rsid w:val="5E435D5B"/>
    <w:rsid w:val="5E530873"/>
    <w:rsid w:val="5E5B8DA3"/>
    <w:rsid w:val="5E785A05"/>
    <w:rsid w:val="5EDD1D0C"/>
    <w:rsid w:val="5EDF3CD6"/>
    <w:rsid w:val="5F131996"/>
    <w:rsid w:val="5F3D3395"/>
    <w:rsid w:val="5F4B4171"/>
    <w:rsid w:val="5F4D9E3F"/>
    <w:rsid w:val="5F5773B5"/>
    <w:rsid w:val="5F622FF3"/>
    <w:rsid w:val="5F97A587"/>
    <w:rsid w:val="5FA34D03"/>
    <w:rsid w:val="5FA506C1"/>
    <w:rsid w:val="5FBF7663"/>
    <w:rsid w:val="5FD61B42"/>
    <w:rsid w:val="5FEFEFB6"/>
    <w:rsid w:val="5FFBC648"/>
    <w:rsid w:val="5FFE26D1"/>
    <w:rsid w:val="60132356"/>
    <w:rsid w:val="60546BB6"/>
    <w:rsid w:val="60C03693"/>
    <w:rsid w:val="61006DB6"/>
    <w:rsid w:val="610847B8"/>
    <w:rsid w:val="612A7432"/>
    <w:rsid w:val="623623BB"/>
    <w:rsid w:val="626F35C2"/>
    <w:rsid w:val="62A51328"/>
    <w:rsid w:val="62E34969"/>
    <w:rsid w:val="632C670F"/>
    <w:rsid w:val="63BF5BBB"/>
    <w:rsid w:val="63FE4BFE"/>
    <w:rsid w:val="6454481E"/>
    <w:rsid w:val="6457430E"/>
    <w:rsid w:val="65184C1E"/>
    <w:rsid w:val="6566628D"/>
    <w:rsid w:val="665A00E6"/>
    <w:rsid w:val="6665435F"/>
    <w:rsid w:val="668234B5"/>
    <w:rsid w:val="66DD0F66"/>
    <w:rsid w:val="67061E6D"/>
    <w:rsid w:val="67087501"/>
    <w:rsid w:val="67F51B05"/>
    <w:rsid w:val="67FE5DB5"/>
    <w:rsid w:val="68114905"/>
    <w:rsid w:val="69123E71"/>
    <w:rsid w:val="6ACB79BE"/>
    <w:rsid w:val="6BD06984"/>
    <w:rsid w:val="6BFE416A"/>
    <w:rsid w:val="6C111246"/>
    <w:rsid w:val="6C4935C3"/>
    <w:rsid w:val="6C7AE0E8"/>
    <w:rsid w:val="6C8B724B"/>
    <w:rsid w:val="6CE36E1B"/>
    <w:rsid w:val="6CEB0986"/>
    <w:rsid w:val="6D866B1D"/>
    <w:rsid w:val="6DD53383"/>
    <w:rsid w:val="6E262897"/>
    <w:rsid w:val="6E2C680B"/>
    <w:rsid w:val="6FDD2874"/>
    <w:rsid w:val="700579AA"/>
    <w:rsid w:val="702D5074"/>
    <w:rsid w:val="703A7FAC"/>
    <w:rsid w:val="71251B3F"/>
    <w:rsid w:val="71770C73"/>
    <w:rsid w:val="717A5967"/>
    <w:rsid w:val="719E6112"/>
    <w:rsid w:val="72231CD3"/>
    <w:rsid w:val="728204FC"/>
    <w:rsid w:val="7288568C"/>
    <w:rsid w:val="73147B7F"/>
    <w:rsid w:val="73426949"/>
    <w:rsid w:val="736844A0"/>
    <w:rsid w:val="7371708A"/>
    <w:rsid w:val="74893C28"/>
    <w:rsid w:val="74BF10FB"/>
    <w:rsid w:val="74CDA160"/>
    <w:rsid w:val="74D43099"/>
    <w:rsid w:val="74FA4F6E"/>
    <w:rsid w:val="74FA6D1C"/>
    <w:rsid w:val="74FD680C"/>
    <w:rsid w:val="75B77955"/>
    <w:rsid w:val="75FD739A"/>
    <w:rsid w:val="760EF5CB"/>
    <w:rsid w:val="768D38EB"/>
    <w:rsid w:val="76DDD697"/>
    <w:rsid w:val="76FB6004"/>
    <w:rsid w:val="77355A39"/>
    <w:rsid w:val="77514BED"/>
    <w:rsid w:val="775FA948"/>
    <w:rsid w:val="77D07238"/>
    <w:rsid w:val="77EFF46B"/>
    <w:rsid w:val="77F05A7C"/>
    <w:rsid w:val="77FB1A56"/>
    <w:rsid w:val="78745FAC"/>
    <w:rsid w:val="78E81581"/>
    <w:rsid w:val="79373F89"/>
    <w:rsid w:val="79F72CFF"/>
    <w:rsid w:val="7AAE4410"/>
    <w:rsid w:val="7ADE2C3C"/>
    <w:rsid w:val="7AFB15E0"/>
    <w:rsid w:val="7B072192"/>
    <w:rsid w:val="7B1B723C"/>
    <w:rsid w:val="7B4A10E0"/>
    <w:rsid w:val="7B687429"/>
    <w:rsid w:val="7BB36D61"/>
    <w:rsid w:val="7BBFA353"/>
    <w:rsid w:val="7BEE5005"/>
    <w:rsid w:val="7BF14FFC"/>
    <w:rsid w:val="7BF20AF5"/>
    <w:rsid w:val="7BFB1563"/>
    <w:rsid w:val="7C05185D"/>
    <w:rsid w:val="7C6919FE"/>
    <w:rsid w:val="7C6F7EC1"/>
    <w:rsid w:val="7CE8420E"/>
    <w:rsid w:val="7D0BE20D"/>
    <w:rsid w:val="7D1E3B38"/>
    <w:rsid w:val="7D3F19D7"/>
    <w:rsid w:val="7D9FA0F2"/>
    <w:rsid w:val="7DB50148"/>
    <w:rsid w:val="7DBF5930"/>
    <w:rsid w:val="7DF06F0E"/>
    <w:rsid w:val="7DF5CA20"/>
    <w:rsid w:val="7E0E15FD"/>
    <w:rsid w:val="7E363261"/>
    <w:rsid w:val="7F5915FF"/>
    <w:rsid w:val="7F5F090E"/>
    <w:rsid w:val="7F854993"/>
    <w:rsid w:val="7FAE8C29"/>
    <w:rsid w:val="7FB37DF5"/>
    <w:rsid w:val="7FBB6308"/>
    <w:rsid w:val="7FBFE35B"/>
    <w:rsid w:val="7FF1363B"/>
    <w:rsid w:val="7FF7FB31"/>
    <w:rsid w:val="7FFF1FB4"/>
    <w:rsid w:val="8FF7194E"/>
    <w:rsid w:val="9D6FA12A"/>
    <w:rsid w:val="9DF3CA05"/>
    <w:rsid w:val="9ED306E1"/>
    <w:rsid w:val="9FFD3B1C"/>
    <w:rsid w:val="A9C7595A"/>
    <w:rsid w:val="ADFA9731"/>
    <w:rsid w:val="AF7EDF49"/>
    <w:rsid w:val="B1BFE083"/>
    <w:rsid w:val="B7B66B17"/>
    <w:rsid w:val="BB5F156E"/>
    <w:rsid w:val="BBF704BB"/>
    <w:rsid w:val="BBFF5C73"/>
    <w:rsid w:val="BD6ED520"/>
    <w:rsid w:val="BEBF2733"/>
    <w:rsid w:val="BFDF4A32"/>
    <w:rsid w:val="BFFFC7D4"/>
    <w:rsid w:val="C5CEBA7D"/>
    <w:rsid w:val="D7EF569F"/>
    <w:rsid w:val="DE5E130E"/>
    <w:rsid w:val="DEB72DA0"/>
    <w:rsid w:val="DFA338A4"/>
    <w:rsid w:val="DFFF76A1"/>
    <w:rsid w:val="E9CF0280"/>
    <w:rsid w:val="EAFF3C70"/>
    <w:rsid w:val="EDACEE04"/>
    <w:rsid w:val="EF3F8133"/>
    <w:rsid w:val="EF7F39A9"/>
    <w:rsid w:val="EFBA4333"/>
    <w:rsid w:val="EFFFF48A"/>
    <w:rsid w:val="F1FAD2BE"/>
    <w:rsid w:val="F3D5CFD0"/>
    <w:rsid w:val="F73FBB64"/>
    <w:rsid w:val="F7DECE66"/>
    <w:rsid w:val="FBBCEEC2"/>
    <w:rsid w:val="FD7F9DCC"/>
    <w:rsid w:val="FDAF29FA"/>
    <w:rsid w:val="FDDF9B9F"/>
    <w:rsid w:val="FDFB7FE8"/>
    <w:rsid w:val="FF3B793B"/>
    <w:rsid w:val="FF750B5A"/>
    <w:rsid w:val="FF773D03"/>
    <w:rsid w:val="FF7BC085"/>
    <w:rsid w:val="FF7FB9CA"/>
    <w:rsid w:val="FF9AF4B5"/>
    <w:rsid w:val="FFE357A4"/>
    <w:rsid w:val="FFF51A53"/>
    <w:rsid w:val="FFF6DB68"/>
    <w:rsid w:val="FFFD7375"/>
    <w:rsid w:val="FFFF15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adjustRightInd w:val="0"/>
      <w:spacing w:line="460" w:lineRule="exact"/>
      <w:jc w:val="left"/>
      <w:textAlignment w:val="baseline"/>
      <w:outlineLvl w:val="0"/>
    </w:pPr>
    <w:rPr>
      <w:b/>
      <w:kern w:val="44"/>
      <w:sz w:val="32"/>
      <w:szCs w:val="20"/>
    </w:rPr>
  </w:style>
  <w:style w:type="paragraph" w:styleId="3">
    <w:name w:val="heading 2"/>
    <w:basedOn w:val="1"/>
    <w:next w:val="1"/>
    <w:link w:val="74"/>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75"/>
    <w:qFormat/>
    <w:uiPriority w:val="9"/>
    <w:pPr>
      <w:keepNext/>
      <w:keepLines/>
      <w:spacing w:before="260" w:after="260" w:line="360" w:lineRule="auto"/>
      <w:ind w:left="171" w:leftChars="171"/>
      <w:outlineLvl w:val="2"/>
    </w:pPr>
    <w:rPr>
      <w:rFonts w:eastAsia="Arial Unicode MS"/>
      <w:b/>
      <w:szCs w:val="20"/>
    </w:rPr>
  </w:style>
  <w:style w:type="paragraph" w:styleId="5">
    <w:name w:val="heading 4"/>
    <w:basedOn w:val="1"/>
    <w:next w:val="1"/>
    <w:link w:val="76"/>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77"/>
    <w:qFormat/>
    <w:uiPriority w:val="9"/>
    <w:pPr>
      <w:keepNext/>
      <w:keepLines/>
      <w:spacing w:before="280" w:after="290" w:line="376" w:lineRule="auto"/>
      <w:outlineLvl w:val="4"/>
    </w:pPr>
    <w:rPr>
      <w:rFonts w:ascii="Calibri" w:hAnsi="Calibri"/>
      <w:b/>
      <w:bCs/>
      <w:sz w:val="28"/>
      <w:szCs w:val="28"/>
    </w:rPr>
  </w:style>
  <w:style w:type="paragraph" w:styleId="7">
    <w:name w:val="heading 6"/>
    <w:basedOn w:val="1"/>
    <w:next w:val="1"/>
    <w:link w:val="78"/>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8">
    <w:name w:val="heading 7"/>
    <w:basedOn w:val="1"/>
    <w:next w:val="1"/>
    <w:link w:val="79"/>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9">
    <w:name w:val="heading 8"/>
    <w:basedOn w:val="1"/>
    <w:next w:val="1"/>
    <w:link w:val="80"/>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0">
    <w:name w:val="heading 9"/>
    <w:basedOn w:val="1"/>
    <w:next w:val="1"/>
    <w:link w:val="81"/>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3">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rFonts w:asciiTheme="minorHAnsi" w:hAnsiTheme="minorHAnsi" w:cstheme="minorHAnsi"/>
      <w:sz w:val="18"/>
      <w:szCs w:val="18"/>
    </w:rPr>
  </w:style>
  <w:style w:type="paragraph" w:styleId="13">
    <w:name w:val="table of authorities"/>
    <w:basedOn w:val="1"/>
    <w:next w:val="1"/>
    <w:qFormat/>
    <w:uiPriority w:val="0"/>
    <w:pPr>
      <w:ind w:left="420" w:leftChars="200"/>
    </w:pPr>
    <w:rPr>
      <w:szCs w:val="20"/>
    </w:rPr>
  </w:style>
  <w:style w:type="paragraph" w:styleId="14">
    <w:name w:val="List Bullet 4"/>
    <w:basedOn w:val="1"/>
    <w:qFormat/>
    <w:uiPriority w:val="0"/>
    <w:pPr>
      <w:tabs>
        <w:tab w:val="left" w:pos="980"/>
      </w:tabs>
      <w:spacing w:beforeLines="50" w:afterLines="50" w:line="360" w:lineRule="auto"/>
      <w:ind w:left="980" w:hanging="420"/>
    </w:pPr>
    <w:rPr>
      <w:sz w:val="24"/>
    </w:rPr>
  </w:style>
  <w:style w:type="paragraph" w:styleId="15">
    <w:name w:val="List Number"/>
    <w:basedOn w:val="1"/>
    <w:qFormat/>
    <w:uiPriority w:val="0"/>
    <w:pPr>
      <w:numPr>
        <w:ilvl w:val="0"/>
        <w:numId w:val="1"/>
      </w:numPr>
      <w:tabs>
        <w:tab w:val="left" w:pos="840"/>
      </w:tabs>
    </w:pPr>
    <w:rPr>
      <w:rFonts w:ascii="Calibri" w:hAnsi="Calibri"/>
      <w:sz w:val="28"/>
      <w:szCs w:val="22"/>
    </w:rPr>
  </w:style>
  <w:style w:type="paragraph" w:styleId="16">
    <w:name w:val="Normal Indent"/>
    <w:basedOn w:val="1"/>
    <w:next w:val="1"/>
    <w:link w:val="136"/>
    <w:qFormat/>
    <w:uiPriority w:val="99"/>
    <w:pPr>
      <w:ind w:firstLine="420" w:firstLineChars="200"/>
    </w:pPr>
    <w:rPr>
      <w:rFonts w:asciiTheme="minorHAnsi" w:hAnsiTheme="minorHAnsi" w:eastAsiaTheme="minorEastAsia" w:cstheme="minorBidi"/>
    </w:rPr>
  </w:style>
  <w:style w:type="paragraph" w:styleId="17">
    <w:name w:val="caption"/>
    <w:basedOn w:val="1"/>
    <w:next w:val="1"/>
    <w:link w:val="205"/>
    <w:qFormat/>
    <w:uiPriority w:val="0"/>
    <w:pPr>
      <w:widowControl/>
      <w:jc w:val="left"/>
    </w:pPr>
    <w:rPr>
      <w:rFonts w:ascii="Arial" w:hAnsi="Arial" w:eastAsia="黑体" w:cstheme="minorBidi"/>
      <w:szCs w:val="22"/>
    </w:rPr>
  </w:style>
  <w:style w:type="paragraph" w:styleId="18">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261"/>
    <w:qFormat/>
    <w:uiPriority w:val="99"/>
    <w:pPr>
      <w:shd w:val="clear" w:color="auto" w:fill="000080"/>
    </w:pPr>
    <w:rPr>
      <w:rFonts w:asciiTheme="minorHAnsi" w:hAnsiTheme="minorHAnsi" w:eastAsiaTheme="minorEastAsia" w:cstheme="minorBidi"/>
    </w:rPr>
  </w:style>
  <w:style w:type="paragraph" w:styleId="21">
    <w:name w:val="toa heading"/>
    <w:basedOn w:val="1"/>
    <w:next w:val="1"/>
    <w:qFormat/>
    <w:uiPriority w:val="0"/>
    <w:pPr>
      <w:spacing w:before="120"/>
    </w:pPr>
    <w:rPr>
      <w:rFonts w:ascii="Arial" w:hAnsi="Arial" w:eastAsia="微软雅黑"/>
      <w:sz w:val="24"/>
      <w:szCs w:val="21"/>
    </w:rPr>
  </w:style>
  <w:style w:type="paragraph" w:styleId="22">
    <w:name w:val="annotation text"/>
    <w:basedOn w:val="1"/>
    <w:link w:val="249"/>
    <w:unhideWhenUsed/>
    <w:qFormat/>
    <w:uiPriority w:val="99"/>
    <w:pPr>
      <w:jc w:val="left"/>
    </w:pPr>
  </w:style>
  <w:style w:type="paragraph" w:styleId="23">
    <w:name w:val="index 6"/>
    <w:basedOn w:val="1"/>
    <w:next w:val="1"/>
    <w:qFormat/>
    <w:uiPriority w:val="99"/>
    <w:pPr>
      <w:ind w:left="2100"/>
    </w:pPr>
  </w:style>
  <w:style w:type="paragraph" w:styleId="24">
    <w:name w:val="Salutation"/>
    <w:basedOn w:val="1"/>
    <w:next w:val="1"/>
    <w:link w:val="258"/>
    <w:qFormat/>
    <w:uiPriority w:val="0"/>
    <w:rPr>
      <w:rFonts w:asciiTheme="minorHAnsi" w:hAnsiTheme="minorHAnsi" w:eastAsiaTheme="minorEastAsia" w:cstheme="minorBidi"/>
    </w:rPr>
  </w:style>
  <w:style w:type="paragraph" w:styleId="25">
    <w:name w:val="Body Text 3"/>
    <w:basedOn w:val="1"/>
    <w:link w:val="229"/>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6">
    <w:name w:val="Closing"/>
    <w:basedOn w:val="1"/>
    <w:link w:val="290"/>
    <w:qFormat/>
    <w:uiPriority w:val="0"/>
    <w:pPr>
      <w:ind w:left="100" w:leftChars="2100"/>
    </w:pPr>
    <w:rPr>
      <w:rFonts w:ascii="宋体" w:hAnsi="宋体" w:eastAsiaTheme="minorEastAsia" w:cstheme="minorBidi"/>
      <w:b/>
      <w:sz w:val="24"/>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w:basedOn w:val="1"/>
    <w:link w:val="255"/>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9">
    <w:name w:val="Body Text Indent"/>
    <w:basedOn w:val="1"/>
    <w:next w:val="1"/>
    <w:link w:val="226"/>
    <w:qFormat/>
    <w:uiPriority w:val="0"/>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30">
    <w:name w:val="List 2"/>
    <w:basedOn w:val="1"/>
    <w:qFormat/>
    <w:uiPriority w:val="0"/>
    <w:pPr>
      <w:spacing w:beforeLines="50" w:afterLines="50" w:line="360" w:lineRule="auto"/>
      <w:ind w:left="100" w:leftChars="200" w:hanging="200" w:hangingChars="200"/>
    </w:pPr>
    <w:rPr>
      <w:sz w:val="24"/>
    </w:rPr>
  </w:style>
  <w:style w:type="paragraph" w:styleId="31">
    <w:name w:val="Block Text"/>
    <w:basedOn w:val="1"/>
    <w:qFormat/>
    <w:uiPriority w:val="0"/>
    <w:pPr>
      <w:spacing w:beforeLines="50" w:afterLines="50" w:line="360" w:lineRule="auto"/>
      <w:ind w:left="1440" w:leftChars="700" w:right="1440" w:rightChars="700"/>
    </w:pPr>
    <w:rPr>
      <w:sz w:val="24"/>
    </w:rPr>
  </w:style>
  <w:style w:type="paragraph" w:styleId="32">
    <w:name w:val="toc 5"/>
    <w:basedOn w:val="1"/>
    <w:next w:val="1"/>
    <w:qFormat/>
    <w:uiPriority w:val="39"/>
    <w:pPr>
      <w:ind w:left="840"/>
      <w:jc w:val="left"/>
    </w:pPr>
    <w:rPr>
      <w:rFonts w:asciiTheme="minorHAnsi" w:hAnsiTheme="minorHAnsi" w:cstheme="minorHAnsi"/>
      <w:sz w:val="18"/>
      <w:szCs w:val="18"/>
    </w:rPr>
  </w:style>
  <w:style w:type="paragraph" w:styleId="33">
    <w:name w:val="toc 3"/>
    <w:basedOn w:val="1"/>
    <w:next w:val="1"/>
    <w:qFormat/>
    <w:uiPriority w:val="39"/>
    <w:pPr>
      <w:ind w:left="420"/>
      <w:jc w:val="left"/>
    </w:pPr>
    <w:rPr>
      <w:rFonts w:asciiTheme="minorHAnsi" w:hAnsiTheme="minorHAnsi" w:cstheme="minorHAnsi"/>
      <w:i/>
      <w:iCs/>
      <w:sz w:val="20"/>
      <w:szCs w:val="20"/>
    </w:rPr>
  </w:style>
  <w:style w:type="paragraph" w:styleId="34">
    <w:name w:val="Plain Text"/>
    <w:basedOn w:val="1"/>
    <w:link w:val="241"/>
    <w:qFormat/>
    <w:uiPriority w:val="0"/>
    <w:rPr>
      <w:rFonts w:ascii="宋体" w:hAnsi="Courier New" w:cs="Courier New" w:eastAsiaTheme="minorEastAsia"/>
      <w:szCs w:val="21"/>
    </w:rPr>
  </w:style>
  <w:style w:type="paragraph" w:styleId="35">
    <w:name w:val="toc 8"/>
    <w:basedOn w:val="1"/>
    <w:next w:val="1"/>
    <w:qFormat/>
    <w:uiPriority w:val="39"/>
    <w:pPr>
      <w:ind w:left="1470"/>
      <w:jc w:val="left"/>
    </w:pPr>
    <w:rPr>
      <w:rFonts w:asciiTheme="minorHAnsi" w:hAnsiTheme="minorHAnsi" w:cstheme="minorHAnsi"/>
      <w:sz w:val="18"/>
      <w:szCs w:val="18"/>
    </w:rPr>
  </w:style>
  <w:style w:type="paragraph" w:styleId="36">
    <w:name w:val="Date"/>
    <w:basedOn w:val="1"/>
    <w:next w:val="1"/>
    <w:link w:val="265"/>
    <w:qFormat/>
    <w:uiPriority w:val="0"/>
    <w:pPr>
      <w:ind w:left="100" w:leftChars="2500"/>
    </w:pPr>
    <w:rPr>
      <w:rFonts w:eastAsia="仿宋_GB2312" w:asciiTheme="minorHAnsi" w:hAnsiTheme="minorHAnsi" w:cstheme="minorBidi"/>
      <w:color w:val="000000"/>
      <w:sz w:val="28"/>
    </w:rPr>
  </w:style>
  <w:style w:type="paragraph" w:styleId="37">
    <w:name w:val="Body Text Indent 2"/>
    <w:basedOn w:val="1"/>
    <w:link w:val="219"/>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8">
    <w:name w:val="endnote text"/>
    <w:basedOn w:val="1"/>
    <w:link w:val="294"/>
    <w:qFormat/>
    <w:uiPriority w:val="0"/>
    <w:pPr>
      <w:snapToGrid w:val="0"/>
      <w:jc w:val="left"/>
    </w:pPr>
    <w:rPr>
      <w:rFonts w:asciiTheme="minorHAnsi" w:hAnsiTheme="minorHAnsi" w:eastAsiaTheme="minorEastAsia" w:cstheme="minorBidi"/>
      <w:szCs w:val="22"/>
    </w:rPr>
  </w:style>
  <w:style w:type="paragraph" w:styleId="39">
    <w:name w:val="Balloon Text"/>
    <w:basedOn w:val="1"/>
    <w:link w:val="247"/>
    <w:qFormat/>
    <w:uiPriority w:val="99"/>
    <w:rPr>
      <w:rFonts w:asciiTheme="minorHAnsi" w:hAnsiTheme="minorHAnsi" w:eastAsiaTheme="minorEastAsia" w:cstheme="minorBidi"/>
      <w:sz w:val="18"/>
      <w:szCs w:val="18"/>
    </w:rPr>
  </w:style>
  <w:style w:type="paragraph" w:styleId="40">
    <w:name w:val="footer"/>
    <w:basedOn w:val="1"/>
    <w:link w:val="94"/>
    <w:unhideWhenUsed/>
    <w:qFormat/>
    <w:uiPriority w:val="99"/>
    <w:pPr>
      <w:tabs>
        <w:tab w:val="center" w:pos="4153"/>
        <w:tab w:val="right" w:pos="8306"/>
      </w:tabs>
      <w:snapToGrid w:val="0"/>
      <w:jc w:val="left"/>
    </w:pPr>
    <w:rPr>
      <w:sz w:val="18"/>
      <w:szCs w:val="18"/>
    </w:rPr>
  </w:style>
  <w:style w:type="paragraph" w:styleId="41">
    <w:name w:val="header"/>
    <w:basedOn w:val="1"/>
    <w:link w:val="95"/>
    <w:unhideWhenUsed/>
    <w:qFormat/>
    <w:uiPriority w:val="99"/>
    <w:pPr>
      <w:pBdr>
        <w:bottom w:val="single" w:color="auto" w:sz="6" w:space="1"/>
      </w:pBdr>
      <w:tabs>
        <w:tab w:val="center" w:pos="4153"/>
        <w:tab w:val="right" w:pos="8306"/>
      </w:tabs>
      <w:snapToGrid w:val="0"/>
      <w:jc w:val="center"/>
    </w:pPr>
    <w:rPr>
      <w:sz w:val="18"/>
      <w:szCs w:val="18"/>
    </w:rPr>
  </w:style>
  <w:style w:type="paragraph" w:styleId="42">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43">
    <w:name w:val="toc 4"/>
    <w:basedOn w:val="1"/>
    <w:next w:val="1"/>
    <w:qFormat/>
    <w:uiPriority w:val="39"/>
    <w:pPr>
      <w:ind w:left="630"/>
      <w:jc w:val="left"/>
    </w:pPr>
    <w:rPr>
      <w:rFonts w:asciiTheme="minorHAnsi" w:hAnsiTheme="minorHAnsi" w:cstheme="minorHAnsi"/>
      <w:sz w:val="18"/>
      <w:szCs w:val="18"/>
    </w:rPr>
  </w:style>
  <w:style w:type="paragraph" w:styleId="44">
    <w:name w:val="Subtitle"/>
    <w:basedOn w:val="1"/>
    <w:next w:val="1"/>
    <w:link w:val="771"/>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5">
    <w:name w:val="List"/>
    <w:basedOn w:val="1"/>
    <w:qFormat/>
    <w:uiPriority w:val="0"/>
    <w:pPr>
      <w:ind w:left="420" w:hanging="420"/>
    </w:pPr>
    <w:rPr>
      <w:sz w:val="24"/>
      <w:szCs w:val="20"/>
    </w:rPr>
  </w:style>
  <w:style w:type="paragraph" w:styleId="46">
    <w:name w:val="footnote text"/>
    <w:basedOn w:val="1"/>
    <w:link w:val="715"/>
    <w:qFormat/>
    <w:uiPriority w:val="0"/>
    <w:pPr>
      <w:widowControl/>
      <w:jc w:val="left"/>
    </w:pPr>
    <w:rPr>
      <w:kern w:val="0"/>
      <w:sz w:val="20"/>
      <w:szCs w:val="20"/>
      <w:lang w:val="de-DE"/>
    </w:rPr>
  </w:style>
  <w:style w:type="paragraph" w:styleId="47">
    <w:name w:val="toc 6"/>
    <w:basedOn w:val="1"/>
    <w:next w:val="1"/>
    <w:qFormat/>
    <w:uiPriority w:val="39"/>
    <w:pPr>
      <w:ind w:left="1050"/>
      <w:jc w:val="left"/>
    </w:pPr>
    <w:rPr>
      <w:rFonts w:asciiTheme="minorHAnsi" w:hAnsiTheme="minorHAnsi" w:cstheme="minorHAnsi"/>
      <w:sz w:val="18"/>
      <w:szCs w:val="18"/>
    </w:rPr>
  </w:style>
  <w:style w:type="paragraph" w:styleId="48">
    <w:name w:val="Body Text Indent 3"/>
    <w:basedOn w:val="1"/>
    <w:link w:val="251"/>
    <w:qFormat/>
    <w:uiPriority w:val="0"/>
    <w:pPr>
      <w:ind w:firstLine="480" w:firstLineChars="200"/>
    </w:pPr>
    <w:rPr>
      <w:rFonts w:ascii="幼圆" w:eastAsia="幼圆" w:hAnsiTheme="minorHAnsi" w:cstheme="minorBidi"/>
      <w:sz w:val="24"/>
      <w:szCs w:val="32"/>
    </w:rPr>
  </w:style>
  <w:style w:type="paragraph" w:styleId="49">
    <w:name w:val="table of figures"/>
    <w:basedOn w:val="1"/>
    <w:next w:val="1"/>
    <w:qFormat/>
    <w:uiPriority w:val="99"/>
    <w:pPr>
      <w:ind w:left="200" w:leftChars="200" w:hanging="200" w:hangingChars="200"/>
    </w:pPr>
  </w:style>
  <w:style w:type="paragraph" w:styleId="50">
    <w:name w:val="toc 2"/>
    <w:basedOn w:val="1"/>
    <w:next w:val="1"/>
    <w:qFormat/>
    <w:uiPriority w:val="39"/>
    <w:pPr>
      <w:ind w:left="210"/>
      <w:jc w:val="left"/>
    </w:pPr>
    <w:rPr>
      <w:rFonts w:asciiTheme="minorHAnsi" w:hAnsiTheme="minorHAnsi" w:cstheme="minorHAnsi"/>
      <w:smallCaps/>
      <w:sz w:val="20"/>
      <w:szCs w:val="20"/>
    </w:rPr>
  </w:style>
  <w:style w:type="paragraph" w:styleId="51">
    <w:name w:val="toc 9"/>
    <w:basedOn w:val="1"/>
    <w:next w:val="1"/>
    <w:qFormat/>
    <w:uiPriority w:val="39"/>
    <w:pPr>
      <w:ind w:left="1680"/>
      <w:jc w:val="left"/>
    </w:pPr>
    <w:rPr>
      <w:rFonts w:asciiTheme="minorHAnsi" w:hAnsiTheme="minorHAnsi" w:cstheme="minorHAnsi"/>
      <w:sz w:val="18"/>
      <w:szCs w:val="18"/>
    </w:rPr>
  </w:style>
  <w:style w:type="paragraph" w:styleId="52">
    <w:name w:val="Body Text 2"/>
    <w:basedOn w:val="1"/>
    <w:link w:val="285"/>
    <w:qFormat/>
    <w:uiPriority w:val="0"/>
    <w:pPr>
      <w:jc w:val="center"/>
    </w:pPr>
    <w:rPr>
      <w:rFonts w:ascii="宋体" w:hAnsi="宋体" w:eastAsiaTheme="minorEastAsia" w:cstheme="minorBidi"/>
      <w:sz w:val="24"/>
    </w:rPr>
  </w:style>
  <w:style w:type="paragraph" w:styleId="53">
    <w:name w:val="HTML Preformatted"/>
    <w:basedOn w:val="1"/>
    <w:link w:val="2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5">
    <w:name w:val="index 1"/>
    <w:basedOn w:val="1"/>
    <w:next w:val="1"/>
    <w:qFormat/>
    <w:uiPriority w:val="0"/>
    <w:rPr>
      <w:kern w:val="0"/>
      <w:sz w:val="24"/>
      <w:szCs w:val="21"/>
    </w:rPr>
  </w:style>
  <w:style w:type="paragraph" w:styleId="56">
    <w:name w:val="Title"/>
    <w:basedOn w:val="1"/>
    <w:next w:val="1"/>
    <w:link w:val="770"/>
    <w:qFormat/>
    <w:uiPriority w:val="0"/>
    <w:pPr>
      <w:spacing w:before="240" w:after="60"/>
      <w:jc w:val="center"/>
      <w:outlineLvl w:val="0"/>
    </w:pPr>
    <w:rPr>
      <w:rFonts w:ascii="Arial" w:hAnsi="Arial" w:eastAsiaTheme="minorEastAsia" w:cstheme="minorBidi"/>
      <w:b/>
      <w:bCs/>
      <w:sz w:val="32"/>
      <w:szCs w:val="32"/>
    </w:rPr>
  </w:style>
  <w:style w:type="paragraph" w:styleId="57">
    <w:name w:val="annotation subject"/>
    <w:basedOn w:val="22"/>
    <w:next w:val="22"/>
    <w:link w:val="250"/>
    <w:qFormat/>
    <w:uiPriority w:val="99"/>
    <w:rPr>
      <w:rFonts w:asciiTheme="minorHAnsi" w:hAnsiTheme="minorHAnsi" w:eastAsiaTheme="minorEastAsia" w:cstheme="minorBidi"/>
      <w:b/>
    </w:rPr>
  </w:style>
  <w:style w:type="paragraph" w:styleId="58">
    <w:name w:val="Body Text First Indent"/>
    <w:basedOn w:val="28"/>
    <w:link w:val="284"/>
    <w:qFormat/>
    <w:uiPriority w:val="0"/>
    <w:pPr>
      <w:autoSpaceDE/>
      <w:autoSpaceDN/>
      <w:adjustRightInd/>
      <w:spacing w:after="120" w:line="240" w:lineRule="auto"/>
      <w:ind w:firstLine="420" w:firstLineChars="100"/>
      <w:jc w:val="both"/>
    </w:pPr>
    <w:rPr>
      <w:sz w:val="21"/>
    </w:rPr>
  </w:style>
  <w:style w:type="paragraph" w:styleId="59">
    <w:name w:val="Body Text First Indent 2"/>
    <w:basedOn w:val="29"/>
    <w:link w:val="237"/>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1">
    <w:name w:val="Table Grid"/>
    <w:basedOn w:val="60"/>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2">
    <w:name w:val="Table Elegant"/>
    <w:basedOn w:val="60"/>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64">
    <w:name w:val="Strong"/>
    <w:basedOn w:val="63"/>
    <w:qFormat/>
    <w:uiPriority w:val="0"/>
    <w:rPr>
      <w:b/>
      <w:bCs/>
    </w:rPr>
  </w:style>
  <w:style w:type="character" w:styleId="65">
    <w:name w:val="endnote reference"/>
    <w:qFormat/>
    <w:uiPriority w:val="0"/>
    <w:rPr>
      <w:vertAlign w:val="superscript"/>
    </w:rPr>
  </w:style>
  <w:style w:type="character" w:styleId="66">
    <w:name w:val="page number"/>
    <w:basedOn w:val="63"/>
    <w:qFormat/>
    <w:uiPriority w:val="0"/>
  </w:style>
  <w:style w:type="character" w:styleId="67">
    <w:name w:val="FollowedHyperlink"/>
    <w:qFormat/>
    <w:uiPriority w:val="0"/>
    <w:rPr>
      <w:color w:val="800080"/>
      <w:u w:val="single"/>
    </w:rPr>
  </w:style>
  <w:style w:type="character" w:styleId="68">
    <w:name w:val="Emphasis"/>
    <w:qFormat/>
    <w:uiPriority w:val="0"/>
    <w:rPr>
      <w:i/>
      <w:iCs/>
    </w:rPr>
  </w:style>
  <w:style w:type="character" w:styleId="69">
    <w:name w:val="Hyperlink"/>
    <w:qFormat/>
    <w:uiPriority w:val="99"/>
    <w:rPr>
      <w:color w:val="0000FF"/>
      <w:u w:val="single"/>
    </w:rPr>
  </w:style>
  <w:style w:type="character" w:styleId="70">
    <w:name w:val="annotation reference"/>
    <w:qFormat/>
    <w:uiPriority w:val="99"/>
    <w:rPr>
      <w:sz w:val="21"/>
    </w:rPr>
  </w:style>
  <w:style w:type="paragraph" w:customStyle="1" w:styleId="71">
    <w:name w:val="Default"/>
    <w:basedOn w:val="56"/>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2">
    <w:name w:val="首行缩进"/>
    <w:basedOn w:val="1"/>
    <w:qFormat/>
    <w:uiPriority w:val="0"/>
    <w:pPr>
      <w:ind w:firstLine="480" w:firstLineChars="200"/>
    </w:pPr>
    <w:rPr>
      <w:lang w:val="zh-CN"/>
    </w:rPr>
  </w:style>
  <w:style w:type="character" w:customStyle="1" w:styleId="73">
    <w:name w:val="标题 1 Char"/>
    <w:basedOn w:val="63"/>
    <w:link w:val="2"/>
    <w:qFormat/>
    <w:uiPriority w:val="0"/>
    <w:rPr>
      <w:rFonts w:ascii="Times New Roman" w:hAnsi="Times New Roman" w:eastAsia="宋体" w:cs="Times New Roman"/>
      <w:b/>
      <w:kern w:val="44"/>
      <w:sz w:val="32"/>
      <w:szCs w:val="20"/>
    </w:rPr>
  </w:style>
  <w:style w:type="character" w:customStyle="1" w:styleId="74">
    <w:name w:val="标题 2 Char"/>
    <w:basedOn w:val="63"/>
    <w:link w:val="3"/>
    <w:qFormat/>
    <w:uiPriority w:val="0"/>
    <w:rPr>
      <w:rFonts w:ascii="Arial" w:hAnsi="Arial" w:eastAsia="黑体" w:cs="Times New Roman"/>
      <w:b/>
      <w:bCs/>
      <w:sz w:val="32"/>
      <w:szCs w:val="32"/>
    </w:rPr>
  </w:style>
  <w:style w:type="character" w:customStyle="1" w:styleId="75">
    <w:name w:val="标题 3 Char"/>
    <w:basedOn w:val="63"/>
    <w:link w:val="4"/>
    <w:qFormat/>
    <w:uiPriority w:val="9"/>
    <w:rPr>
      <w:rFonts w:ascii="Times New Roman" w:hAnsi="Times New Roman" w:eastAsia="Arial Unicode MS" w:cs="Times New Roman"/>
      <w:b/>
      <w:szCs w:val="20"/>
    </w:rPr>
  </w:style>
  <w:style w:type="character" w:customStyle="1" w:styleId="76">
    <w:name w:val="标题 4 Char"/>
    <w:basedOn w:val="63"/>
    <w:link w:val="5"/>
    <w:qFormat/>
    <w:uiPriority w:val="0"/>
    <w:rPr>
      <w:rFonts w:ascii="Cambria" w:hAnsi="Cambria" w:eastAsia="宋体" w:cs="Times New Roman"/>
      <w:b/>
      <w:bCs/>
      <w:sz w:val="28"/>
      <w:szCs w:val="28"/>
    </w:rPr>
  </w:style>
  <w:style w:type="character" w:customStyle="1" w:styleId="77">
    <w:name w:val="标题 5 Char"/>
    <w:basedOn w:val="63"/>
    <w:link w:val="6"/>
    <w:qFormat/>
    <w:uiPriority w:val="9"/>
    <w:rPr>
      <w:rFonts w:ascii="Calibri" w:hAnsi="Calibri" w:eastAsia="宋体" w:cs="Times New Roman"/>
      <w:b/>
      <w:bCs/>
      <w:sz w:val="28"/>
      <w:szCs w:val="28"/>
    </w:rPr>
  </w:style>
  <w:style w:type="character" w:customStyle="1" w:styleId="78">
    <w:name w:val="标题 6 Char"/>
    <w:basedOn w:val="63"/>
    <w:link w:val="7"/>
    <w:qFormat/>
    <w:uiPriority w:val="0"/>
    <w:rPr>
      <w:rFonts w:ascii="Arial" w:hAnsi="Arial" w:eastAsia="黑体" w:cs="Times New Roman"/>
      <w:b/>
      <w:bCs/>
      <w:kern w:val="0"/>
      <w:sz w:val="24"/>
      <w:szCs w:val="24"/>
    </w:rPr>
  </w:style>
  <w:style w:type="character" w:customStyle="1" w:styleId="79">
    <w:name w:val="标题 7 Char"/>
    <w:basedOn w:val="63"/>
    <w:link w:val="8"/>
    <w:qFormat/>
    <w:uiPriority w:val="0"/>
    <w:rPr>
      <w:rFonts w:ascii="Times New Roman" w:hAnsi="Times New Roman" w:eastAsia="宋体" w:cs="Times New Roman"/>
      <w:b/>
      <w:bCs/>
      <w:kern w:val="0"/>
      <w:sz w:val="24"/>
      <w:szCs w:val="24"/>
    </w:rPr>
  </w:style>
  <w:style w:type="character" w:customStyle="1" w:styleId="80">
    <w:name w:val="标题 8 Char"/>
    <w:basedOn w:val="63"/>
    <w:link w:val="9"/>
    <w:qFormat/>
    <w:uiPriority w:val="0"/>
    <w:rPr>
      <w:rFonts w:ascii="Arial" w:hAnsi="Arial" w:eastAsia="黑体" w:cs="Times New Roman"/>
      <w:kern w:val="0"/>
      <w:sz w:val="24"/>
      <w:szCs w:val="24"/>
    </w:rPr>
  </w:style>
  <w:style w:type="character" w:customStyle="1" w:styleId="81">
    <w:name w:val="标题 9 Char"/>
    <w:basedOn w:val="63"/>
    <w:link w:val="10"/>
    <w:qFormat/>
    <w:uiPriority w:val="0"/>
    <w:rPr>
      <w:rFonts w:ascii="Arial" w:hAnsi="Arial" w:eastAsia="黑体" w:cs="Times New Roman"/>
      <w:kern w:val="0"/>
      <w:szCs w:val="21"/>
    </w:rPr>
  </w:style>
  <w:style w:type="character" w:customStyle="1" w:styleId="82">
    <w:name w:val="文档结构图 Char"/>
    <w:basedOn w:val="63"/>
    <w:link w:val="20"/>
    <w:qFormat/>
    <w:uiPriority w:val="99"/>
    <w:rPr>
      <w:rFonts w:ascii="宋体" w:hAnsi="Times New Roman" w:eastAsia="宋体" w:cs="Times New Roman"/>
      <w:sz w:val="18"/>
      <w:szCs w:val="18"/>
    </w:rPr>
  </w:style>
  <w:style w:type="character" w:customStyle="1" w:styleId="83">
    <w:name w:val="批注文字 Char"/>
    <w:basedOn w:val="63"/>
    <w:link w:val="22"/>
    <w:qFormat/>
    <w:uiPriority w:val="99"/>
    <w:rPr>
      <w:rFonts w:ascii="Times New Roman" w:hAnsi="Times New Roman" w:eastAsia="宋体" w:cs="Times New Roman"/>
      <w:szCs w:val="24"/>
    </w:rPr>
  </w:style>
  <w:style w:type="character" w:customStyle="1" w:styleId="84">
    <w:name w:val="称呼 Char"/>
    <w:basedOn w:val="63"/>
    <w:link w:val="24"/>
    <w:qFormat/>
    <w:uiPriority w:val="0"/>
    <w:rPr>
      <w:rFonts w:ascii="Times New Roman" w:hAnsi="Times New Roman" w:eastAsia="宋体" w:cs="Times New Roman"/>
      <w:szCs w:val="24"/>
    </w:rPr>
  </w:style>
  <w:style w:type="character" w:customStyle="1" w:styleId="85">
    <w:name w:val="正文文本 3 Char"/>
    <w:basedOn w:val="63"/>
    <w:link w:val="25"/>
    <w:qFormat/>
    <w:uiPriority w:val="0"/>
    <w:rPr>
      <w:rFonts w:ascii="Times New Roman" w:hAnsi="Times New Roman" w:eastAsia="宋体" w:cs="Times New Roman"/>
      <w:sz w:val="16"/>
      <w:szCs w:val="16"/>
    </w:rPr>
  </w:style>
  <w:style w:type="character" w:customStyle="1" w:styleId="86">
    <w:name w:val="结束语 Char"/>
    <w:basedOn w:val="63"/>
    <w:link w:val="26"/>
    <w:qFormat/>
    <w:uiPriority w:val="0"/>
    <w:rPr>
      <w:rFonts w:ascii="Times New Roman" w:hAnsi="Times New Roman" w:eastAsia="宋体" w:cs="Times New Roman"/>
      <w:szCs w:val="24"/>
    </w:rPr>
  </w:style>
  <w:style w:type="character" w:customStyle="1" w:styleId="87">
    <w:name w:val="正文文本 Char"/>
    <w:basedOn w:val="63"/>
    <w:link w:val="28"/>
    <w:qFormat/>
    <w:uiPriority w:val="0"/>
    <w:rPr>
      <w:rFonts w:ascii="Times New Roman" w:hAnsi="Times New Roman" w:eastAsia="宋体" w:cs="Times New Roman"/>
      <w:szCs w:val="24"/>
    </w:rPr>
  </w:style>
  <w:style w:type="character" w:customStyle="1" w:styleId="88">
    <w:name w:val="正文文本缩进 Char"/>
    <w:basedOn w:val="63"/>
    <w:link w:val="29"/>
    <w:qFormat/>
    <w:uiPriority w:val="0"/>
    <w:rPr>
      <w:rFonts w:ascii="Times New Roman" w:hAnsi="Times New Roman" w:eastAsia="宋体" w:cs="Times New Roman"/>
      <w:szCs w:val="24"/>
    </w:rPr>
  </w:style>
  <w:style w:type="character" w:customStyle="1" w:styleId="89">
    <w:name w:val="纯文本 Char"/>
    <w:basedOn w:val="63"/>
    <w:link w:val="34"/>
    <w:qFormat/>
    <w:uiPriority w:val="0"/>
    <w:rPr>
      <w:rFonts w:ascii="宋体" w:hAnsi="Courier New" w:eastAsia="宋体" w:cs="Courier New"/>
      <w:szCs w:val="21"/>
    </w:rPr>
  </w:style>
  <w:style w:type="character" w:customStyle="1" w:styleId="90">
    <w:name w:val="日期 Char"/>
    <w:basedOn w:val="63"/>
    <w:link w:val="36"/>
    <w:qFormat/>
    <w:uiPriority w:val="0"/>
    <w:rPr>
      <w:rFonts w:ascii="Times New Roman" w:hAnsi="Times New Roman" w:eastAsia="宋体" w:cs="Times New Roman"/>
      <w:szCs w:val="24"/>
    </w:rPr>
  </w:style>
  <w:style w:type="character" w:customStyle="1" w:styleId="91">
    <w:name w:val="正文文本缩进 2 Char"/>
    <w:basedOn w:val="63"/>
    <w:link w:val="37"/>
    <w:qFormat/>
    <w:uiPriority w:val="0"/>
    <w:rPr>
      <w:rFonts w:ascii="Times New Roman" w:hAnsi="Times New Roman" w:eastAsia="宋体" w:cs="Times New Roman"/>
      <w:szCs w:val="24"/>
    </w:rPr>
  </w:style>
  <w:style w:type="character" w:customStyle="1" w:styleId="92">
    <w:name w:val="尾注文本 Char"/>
    <w:basedOn w:val="63"/>
    <w:link w:val="38"/>
    <w:qFormat/>
    <w:uiPriority w:val="0"/>
    <w:rPr>
      <w:rFonts w:ascii="Times New Roman" w:hAnsi="Times New Roman" w:eastAsia="宋体" w:cs="Times New Roman"/>
      <w:szCs w:val="24"/>
    </w:rPr>
  </w:style>
  <w:style w:type="character" w:customStyle="1" w:styleId="93">
    <w:name w:val="批注框文本 Char"/>
    <w:basedOn w:val="63"/>
    <w:link w:val="39"/>
    <w:qFormat/>
    <w:uiPriority w:val="99"/>
    <w:rPr>
      <w:rFonts w:ascii="Times New Roman" w:hAnsi="Times New Roman" w:eastAsia="宋体" w:cs="Times New Roman"/>
      <w:sz w:val="18"/>
      <w:szCs w:val="18"/>
    </w:rPr>
  </w:style>
  <w:style w:type="character" w:customStyle="1" w:styleId="94">
    <w:name w:val="页脚 Char"/>
    <w:basedOn w:val="63"/>
    <w:link w:val="40"/>
    <w:qFormat/>
    <w:uiPriority w:val="99"/>
    <w:rPr>
      <w:rFonts w:ascii="Times New Roman" w:hAnsi="Times New Roman" w:eastAsia="宋体" w:cs="Times New Roman"/>
      <w:sz w:val="18"/>
      <w:szCs w:val="18"/>
    </w:rPr>
  </w:style>
  <w:style w:type="character" w:customStyle="1" w:styleId="95">
    <w:name w:val="页眉 Char"/>
    <w:basedOn w:val="63"/>
    <w:link w:val="41"/>
    <w:qFormat/>
    <w:uiPriority w:val="99"/>
    <w:rPr>
      <w:rFonts w:ascii="Times New Roman" w:hAnsi="Times New Roman" w:eastAsia="宋体" w:cs="Times New Roman"/>
      <w:sz w:val="18"/>
      <w:szCs w:val="18"/>
    </w:rPr>
  </w:style>
  <w:style w:type="character" w:customStyle="1" w:styleId="96">
    <w:name w:val="副标题 Char"/>
    <w:basedOn w:val="63"/>
    <w:link w:val="44"/>
    <w:qFormat/>
    <w:uiPriority w:val="0"/>
    <w:rPr>
      <w:rFonts w:eastAsia="宋体" w:asciiTheme="majorHAnsi" w:hAnsiTheme="majorHAnsi" w:cstheme="majorBidi"/>
      <w:b/>
      <w:bCs/>
      <w:kern w:val="28"/>
      <w:sz w:val="32"/>
      <w:szCs w:val="32"/>
    </w:rPr>
  </w:style>
  <w:style w:type="character" w:customStyle="1" w:styleId="97">
    <w:name w:val="脚注文本 Char"/>
    <w:basedOn w:val="63"/>
    <w:link w:val="46"/>
    <w:qFormat/>
    <w:uiPriority w:val="0"/>
    <w:rPr>
      <w:rFonts w:ascii="Times New Roman" w:hAnsi="Times New Roman" w:eastAsia="宋体" w:cs="Times New Roman"/>
      <w:sz w:val="18"/>
      <w:szCs w:val="18"/>
    </w:rPr>
  </w:style>
  <w:style w:type="character" w:customStyle="1" w:styleId="98">
    <w:name w:val="正文文本缩进 3 Char"/>
    <w:basedOn w:val="63"/>
    <w:link w:val="48"/>
    <w:qFormat/>
    <w:uiPriority w:val="0"/>
    <w:rPr>
      <w:rFonts w:ascii="Times New Roman" w:hAnsi="Times New Roman" w:eastAsia="宋体" w:cs="Times New Roman"/>
      <w:sz w:val="16"/>
      <w:szCs w:val="16"/>
    </w:rPr>
  </w:style>
  <w:style w:type="character" w:customStyle="1" w:styleId="99">
    <w:name w:val="正文文本 2 Char"/>
    <w:basedOn w:val="63"/>
    <w:link w:val="52"/>
    <w:qFormat/>
    <w:uiPriority w:val="0"/>
    <w:rPr>
      <w:rFonts w:ascii="Times New Roman" w:hAnsi="Times New Roman" w:eastAsia="宋体" w:cs="Times New Roman"/>
      <w:szCs w:val="24"/>
    </w:rPr>
  </w:style>
  <w:style w:type="character" w:customStyle="1" w:styleId="100">
    <w:name w:val="HTML 预设格式 Char"/>
    <w:basedOn w:val="63"/>
    <w:link w:val="53"/>
    <w:qFormat/>
    <w:uiPriority w:val="99"/>
    <w:rPr>
      <w:rFonts w:ascii="Courier New" w:hAnsi="Courier New" w:eastAsia="宋体" w:cs="Courier New"/>
      <w:sz w:val="20"/>
      <w:szCs w:val="20"/>
    </w:rPr>
  </w:style>
  <w:style w:type="character" w:customStyle="1" w:styleId="101">
    <w:name w:val="标题 Char"/>
    <w:basedOn w:val="63"/>
    <w:link w:val="56"/>
    <w:qFormat/>
    <w:uiPriority w:val="0"/>
    <w:rPr>
      <w:rFonts w:eastAsia="宋体" w:asciiTheme="majorHAnsi" w:hAnsiTheme="majorHAnsi" w:cstheme="majorBidi"/>
      <w:b/>
      <w:bCs/>
      <w:sz w:val="32"/>
      <w:szCs w:val="32"/>
    </w:rPr>
  </w:style>
  <w:style w:type="character" w:customStyle="1" w:styleId="102">
    <w:name w:val="批注主题 Char"/>
    <w:basedOn w:val="83"/>
    <w:link w:val="57"/>
    <w:qFormat/>
    <w:uiPriority w:val="99"/>
    <w:rPr>
      <w:b/>
      <w:bCs/>
    </w:rPr>
  </w:style>
  <w:style w:type="character" w:customStyle="1" w:styleId="103">
    <w:name w:val="正文首行缩进 Char"/>
    <w:basedOn w:val="87"/>
    <w:link w:val="58"/>
    <w:qFormat/>
    <w:uiPriority w:val="0"/>
  </w:style>
  <w:style w:type="character" w:customStyle="1" w:styleId="104">
    <w:name w:val="正文首行缩进 2 Char"/>
    <w:basedOn w:val="88"/>
    <w:link w:val="59"/>
    <w:qFormat/>
    <w:uiPriority w:val="0"/>
  </w:style>
  <w:style w:type="character" w:customStyle="1" w:styleId="105">
    <w:name w:val="hei12"/>
    <w:basedOn w:val="63"/>
    <w:qFormat/>
    <w:uiPriority w:val="0"/>
  </w:style>
  <w:style w:type="character" w:customStyle="1" w:styleId="106">
    <w:name w:val="正文缩进2格 Char"/>
    <w:link w:val="107"/>
    <w:qFormat/>
    <w:uiPriority w:val="0"/>
    <w:rPr>
      <w:rFonts w:ascii="仿宋_GB2312" w:hAnsi="宋体" w:eastAsia="仿宋_GB2312"/>
      <w:sz w:val="31"/>
    </w:rPr>
  </w:style>
  <w:style w:type="paragraph" w:customStyle="1" w:styleId="107">
    <w:name w:val="正文缩进2格"/>
    <w:basedOn w:val="1"/>
    <w:link w:val="106"/>
    <w:qFormat/>
    <w:uiPriority w:val="0"/>
    <w:pPr>
      <w:spacing w:line="600" w:lineRule="exact"/>
      <w:ind w:firstLine="639" w:firstLineChars="206"/>
    </w:pPr>
    <w:rPr>
      <w:rFonts w:ascii="仿宋_GB2312" w:hAnsi="宋体" w:eastAsia="仿宋_GB2312" w:cstheme="minorBidi"/>
      <w:sz w:val="31"/>
      <w:szCs w:val="22"/>
    </w:rPr>
  </w:style>
  <w:style w:type="character" w:customStyle="1" w:styleId="108">
    <w:name w:val="font51"/>
    <w:qFormat/>
    <w:uiPriority w:val="0"/>
    <w:rPr>
      <w:rFonts w:hint="eastAsia" w:ascii="宋体" w:hAnsi="宋体" w:eastAsia="宋体" w:cs="宋体"/>
      <w:color w:val="000000"/>
      <w:sz w:val="20"/>
      <w:szCs w:val="20"/>
      <w:u w:val="none"/>
    </w:rPr>
  </w:style>
  <w:style w:type="character" w:customStyle="1" w:styleId="109">
    <w:name w:val="font61"/>
    <w:qFormat/>
    <w:uiPriority w:val="0"/>
    <w:rPr>
      <w:rFonts w:hint="default" w:ascii="Times New Roman" w:hAnsi="Times New Roman" w:cs="Times New Roman"/>
      <w:color w:val="000000"/>
      <w:sz w:val="20"/>
      <w:szCs w:val="20"/>
      <w:u w:val="none"/>
    </w:rPr>
  </w:style>
  <w:style w:type="character" w:customStyle="1" w:styleId="110">
    <w:name w:val="表中左小5 Char"/>
    <w:link w:val="111"/>
    <w:qFormat/>
    <w:uiPriority w:val="0"/>
    <w:rPr>
      <w:color w:val="0000FF"/>
      <w:sz w:val="18"/>
      <w:szCs w:val="18"/>
    </w:rPr>
  </w:style>
  <w:style w:type="paragraph" w:customStyle="1" w:styleId="111">
    <w:name w:val="表中左小5"/>
    <w:link w:val="110"/>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112">
    <w:name w:val="font71"/>
    <w:qFormat/>
    <w:uiPriority w:val="0"/>
    <w:rPr>
      <w:rFonts w:hint="eastAsia" w:ascii="宋体" w:hAnsi="宋体" w:eastAsia="宋体" w:cs="宋体"/>
      <w:color w:val="000000"/>
      <w:sz w:val="20"/>
      <w:szCs w:val="20"/>
      <w:u w:val="none"/>
    </w:rPr>
  </w:style>
  <w:style w:type="character" w:customStyle="1" w:styleId="113">
    <w:name w:val="z-窗体底端 Char"/>
    <w:qFormat/>
    <w:uiPriority w:val="99"/>
    <w:rPr>
      <w:rFonts w:ascii="Arial" w:hAnsi="Arial" w:cs="Arial"/>
      <w:vanish/>
      <w:sz w:val="16"/>
      <w:szCs w:val="16"/>
    </w:rPr>
  </w:style>
  <w:style w:type="paragraph" w:customStyle="1" w:styleId="114">
    <w:name w:val="z-窗体底端1"/>
    <w:basedOn w:val="1"/>
    <w:next w:val="1"/>
    <w:link w:val="280"/>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115">
    <w:name w:val="ca-251"/>
    <w:qFormat/>
    <w:uiPriority w:val="0"/>
    <w:rPr>
      <w:rFonts w:hint="default" w:ascii="Times New Roman" w:hAnsi="Times New Roman" w:cs="Times New Roman"/>
      <w:sz w:val="24"/>
      <w:szCs w:val="24"/>
    </w:rPr>
  </w:style>
  <w:style w:type="character" w:customStyle="1" w:styleId="116">
    <w:name w:val="Char Char3"/>
    <w:semiHidden/>
    <w:qFormat/>
    <w:uiPriority w:val="0"/>
    <w:rPr>
      <w:sz w:val="18"/>
      <w:szCs w:val="18"/>
    </w:rPr>
  </w:style>
  <w:style w:type="character" w:customStyle="1" w:styleId="117">
    <w:name w:val="apple-converted-space"/>
    <w:basedOn w:val="63"/>
    <w:qFormat/>
    <w:uiPriority w:val="0"/>
  </w:style>
  <w:style w:type="character" w:customStyle="1" w:styleId="118">
    <w:name w:val="chanpinname"/>
    <w:basedOn w:val="63"/>
    <w:qFormat/>
    <w:uiPriority w:val="0"/>
  </w:style>
  <w:style w:type="character" w:customStyle="1" w:styleId="119">
    <w:name w:val="ca-231"/>
    <w:qFormat/>
    <w:uiPriority w:val="0"/>
    <w:rPr>
      <w:rFonts w:hint="eastAsia" w:ascii="宋体" w:hAnsi="宋体" w:eastAsia="宋体"/>
      <w:sz w:val="24"/>
      <w:szCs w:val="24"/>
    </w:rPr>
  </w:style>
  <w:style w:type="character" w:customStyle="1" w:styleId="120">
    <w:name w:val="Figure Text Char"/>
    <w:link w:val="121"/>
    <w:qFormat/>
    <w:uiPriority w:val="0"/>
    <w:rPr>
      <w:rFonts w:ascii="Arial" w:hAnsi="Arial" w:cs="Arial"/>
      <w:sz w:val="18"/>
      <w:szCs w:val="18"/>
      <w:lang w:eastAsia="en-US"/>
    </w:rPr>
  </w:style>
  <w:style w:type="paragraph" w:customStyle="1" w:styleId="121">
    <w:name w:val="Figure Text"/>
    <w:link w:val="120"/>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22">
    <w:name w:val="font91"/>
    <w:qFormat/>
    <w:uiPriority w:val="0"/>
    <w:rPr>
      <w:rFonts w:hint="eastAsia" w:ascii="宋体" w:hAnsi="宋体" w:eastAsia="宋体" w:cs="宋体"/>
      <w:color w:val="000000"/>
      <w:sz w:val="20"/>
      <w:szCs w:val="20"/>
      <w:u w:val="none"/>
    </w:rPr>
  </w:style>
  <w:style w:type="character" w:customStyle="1" w:styleId="123">
    <w:name w:val="正文小四 Char"/>
    <w:link w:val="124"/>
    <w:qFormat/>
    <w:uiPriority w:val="0"/>
    <w:rPr>
      <w:rFonts w:ascii="宋体" w:hAnsi="宋体"/>
      <w:sz w:val="24"/>
    </w:rPr>
  </w:style>
  <w:style w:type="paragraph" w:customStyle="1" w:styleId="124">
    <w:name w:val="正文小四"/>
    <w:link w:val="123"/>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25">
    <w:name w:val="font01"/>
    <w:basedOn w:val="63"/>
    <w:qFormat/>
    <w:uiPriority w:val="0"/>
    <w:rPr>
      <w:rFonts w:hint="eastAsia" w:ascii="宋体" w:hAnsi="宋体" w:eastAsia="宋体" w:cs="宋体"/>
      <w:color w:val="000000"/>
      <w:sz w:val="24"/>
      <w:szCs w:val="24"/>
      <w:u w:val="none"/>
      <w:vertAlign w:val="superscript"/>
    </w:rPr>
  </w:style>
  <w:style w:type="character" w:customStyle="1" w:styleId="126">
    <w:name w:val="Table Description Char Char"/>
    <w:link w:val="127"/>
    <w:qFormat/>
    <w:uiPriority w:val="0"/>
    <w:rPr>
      <w:rFonts w:ascii="Arial" w:hAnsi="Arial" w:eastAsia="黑体"/>
      <w:sz w:val="18"/>
    </w:rPr>
  </w:style>
  <w:style w:type="paragraph" w:customStyle="1" w:styleId="127">
    <w:name w:val="Table Description"/>
    <w:next w:val="1"/>
    <w:link w:val="126"/>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28">
    <w:name w:val="表格标题(居中) Char"/>
    <w:link w:val="129"/>
    <w:qFormat/>
    <w:uiPriority w:val="0"/>
    <w:rPr>
      <w:rFonts w:eastAsia="黑体"/>
      <w:sz w:val="24"/>
    </w:rPr>
  </w:style>
  <w:style w:type="paragraph" w:customStyle="1" w:styleId="129">
    <w:name w:val="表格标题(居中)"/>
    <w:basedOn w:val="1"/>
    <w:link w:val="128"/>
    <w:qFormat/>
    <w:uiPriority w:val="0"/>
    <w:pPr>
      <w:snapToGrid w:val="0"/>
      <w:spacing w:line="300" w:lineRule="auto"/>
      <w:jc w:val="center"/>
    </w:pPr>
    <w:rPr>
      <w:rFonts w:eastAsia="黑体" w:asciiTheme="minorHAnsi" w:hAnsiTheme="minorHAnsi" w:cstheme="minorBidi"/>
      <w:sz w:val="24"/>
      <w:szCs w:val="22"/>
    </w:rPr>
  </w:style>
  <w:style w:type="character" w:customStyle="1" w:styleId="130">
    <w:name w:val="样式 目录 2 + 宋体 Char"/>
    <w:link w:val="131"/>
    <w:qFormat/>
    <w:uiPriority w:val="0"/>
    <w:rPr>
      <w:rFonts w:ascii="宋体" w:hAnsi="宋体"/>
      <w:sz w:val="28"/>
    </w:rPr>
  </w:style>
  <w:style w:type="paragraph" w:customStyle="1" w:styleId="131">
    <w:name w:val="样式 目录 2 + 宋体"/>
    <w:basedOn w:val="28"/>
    <w:next w:val="28"/>
    <w:link w:val="130"/>
    <w:qFormat/>
    <w:uiPriority w:val="0"/>
    <w:pPr>
      <w:autoSpaceDE/>
      <w:autoSpaceDN/>
      <w:adjustRightInd/>
      <w:spacing w:after="120" w:line="240" w:lineRule="auto"/>
      <w:jc w:val="both"/>
    </w:pPr>
    <w:rPr>
      <w:rFonts w:hAnsi="宋体"/>
      <w:color w:val="auto"/>
      <w:szCs w:val="22"/>
    </w:rPr>
  </w:style>
  <w:style w:type="character" w:customStyle="1" w:styleId="132">
    <w:name w:val="副标题 Char1"/>
    <w:qFormat/>
    <w:uiPriority w:val="0"/>
    <w:rPr>
      <w:rFonts w:ascii="Cambria" w:hAnsi="Cambria" w:cs="Times New Roman"/>
      <w:b/>
      <w:bCs/>
      <w:kern w:val="28"/>
      <w:sz w:val="32"/>
      <w:szCs w:val="32"/>
    </w:rPr>
  </w:style>
  <w:style w:type="character" w:customStyle="1" w:styleId="133">
    <w:name w:val="font81"/>
    <w:qFormat/>
    <w:uiPriority w:val="0"/>
    <w:rPr>
      <w:rFonts w:hint="eastAsia" w:ascii="宋体" w:hAnsi="宋体" w:eastAsia="宋体" w:cs="宋体"/>
      <w:color w:val="000000"/>
      <w:sz w:val="20"/>
      <w:szCs w:val="20"/>
      <w:u w:val="none"/>
    </w:rPr>
  </w:style>
  <w:style w:type="character" w:customStyle="1" w:styleId="134">
    <w:name w:val="HTML 预设格式 Char1"/>
    <w:semiHidden/>
    <w:qFormat/>
    <w:uiPriority w:val="0"/>
    <w:rPr>
      <w:rFonts w:ascii="Courier New" w:hAnsi="Courier New" w:eastAsia="宋体" w:cs="Courier New"/>
      <w:sz w:val="20"/>
      <w:szCs w:val="20"/>
    </w:rPr>
  </w:style>
  <w:style w:type="character" w:customStyle="1" w:styleId="135">
    <w:name w:val="3zw1"/>
    <w:qFormat/>
    <w:uiPriority w:val="0"/>
    <w:rPr>
      <w:color w:val="000000"/>
      <w:sz w:val="21"/>
      <w:szCs w:val="21"/>
    </w:rPr>
  </w:style>
  <w:style w:type="character" w:customStyle="1" w:styleId="136">
    <w:name w:val="正文缩进 Char"/>
    <w:link w:val="16"/>
    <w:qFormat/>
    <w:uiPriority w:val="99"/>
    <w:rPr>
      <w:szCs w:val="24"/>
    </w:rPr>
  </w:style>
  <w:style w:type="character" w:customStyle="1" w:styleId="137">
    <w:name w:val="正文2级 Char"/>
    <w:link w:val="138"/>
    <w:qFormat/>
    <w:uiPriority w:val="0"/>
    <w:rPr>
      <w:bCs/>
      <w:kern w:val="44"/>
      <w:sz w:val="24"/>
      <w:szCs w:val="44"/>
    </w:rPr>
  </w:style>
  <w:style w:type="paragraph" w:customStyle="1" w:styleId="138">
    <w:name w:val="正文2级"/>
    <w:link w:val="137"/>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39">
    <w:name w:val="param-name"/>
    <w:qFormat/>
    <w:uiPriority w:val="0"/>
  </w:style>
  <w:style w:type="character" w:customStyle="1" w:styleId="140">
    <w:name w:val="Table Text Char1"/>
    <w:qFormat/>
    <w:uiPriority w:val="0"/>
    <w:rPr>
      <w:rFonts w:ascii="Arial" w:hAnsi="Arial" w:eastAsia="宋体" w:cs="Arial"/>
      <w:snapToGrid w:val="0"/>
      <w:sz w:val="21"/>
      <w:szCs w:val="21"/>
      <w:lang w:val="en-US" w:eastAsia="zh-CN" w:bidi="ar-SA"/>
    </w:rPr>
  </w:style>
  <w:style w:type="character" w:customStyle="1" w:styleId="141">
    <w:name w:val="word21"/>
    <w:qFormat/>
    <w:uiPriority w:val="0"/>
    <w:rPr>
      <w:b/>
      <w:bCs/>
      <w:color w:val="194D7C"/>
      <w:spacing w:val="400"/>
      <w:sz w:val="24"/>
      <w:szCs w:val="24"/>
    </w:rPr>
  </w:style>
  <w:style w:type="character" w:customStyle="1" w:styleId="142">
    <w:name w:val="页眉 Char1"/>
    <w:semiHidden/>
    <w:qFormat/>
    <w:uiPriority w:val="99"/>
    <w:rPr>
      <w:rFonts w:ascii="Times New Roman" w:hAnsi="Times New Roman" w:eastAsia="宋体" w:cs="Times New Roman"/>
      <w:sz w:val="18"/>
      <w:szCs w:val="18"/>
    </w:rPr>
  </w:style>
  <w:style w:type="character" w:customStyle="1" w:styleId="143">
    <w:name w:val="表格非标题文字 Char"/>
    <w:link w:val="144"/>
    <w:qFormat/>
    <w:uiPriority w:val="0"/>
    <w:rPr>
      <w:rFonts w:ascii="Arial" w:hAnsi="Arial"/>
      <w:sz w:val="18"/>
      <w:szCs w:val="21"/>
    </w:rPr>
  </w:style>
  <w:style w:type="paragraph" w:customStyle="1" w:styleId="144">
    <w:name w:val="表格非标题文字"/>
    <w:link w:val="143"/>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45">
    <w:name w:val="正文首行缩进 2 Char1"/>
    <w:basedOn w:val="146"/>
    <w:qFormat/>
    <w:uiPriority w:val="0"/>
  </w:style>
  <w:style w:type="character" w:customStyle="1" w:styleId="146">
    <w:name w:val="正文文本缩进 Char1"/>
    <w:qFormat/>
    <w:uiPriority w:val="0"/>
    <w:rPr>
      <w:rFonts w:ascii="楷体_GB2312" w:eastAsia="楷体_GB2312"/>
      <w:kern w:val="2"/>
      <w:sz w:val="28"/>
      <w:szCs w:val="31"/>
    </w:rPr>
  </w:style>
  <w:style w:type="character" w:customStyle="1" w:styleId="147">
    <w:name w:val="正文新 Char"/>
    <w:link w:val="148"/>
    <w:qFormat/>
    <w:uiPriority w:val="0"/>
    <w:rPr>
      <w:rFonts w:ascii="宋体" w:hAnsi="宋体"/>
      <w:sz w:val="28"/>
    </w:rPr>
  </w:style>
  <w:style w:type="paragraph" w:customStyle="1" w:styleId="148">
    <w:name w:val="正文新"/>
    <w:basedOn w:val="1"/>
    <w:link w:val="147"/>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49">
    <w:name w:val="font31"/>
    <w:basedOn w:val="63"/>
    <w:qFormat/>
    <w:uiPriority w:val="0"/>
    <w:rPr>
      <w:rFonts w:hint="default" w:ascii="Times New Roman" w:hAnsi="Times New Roman" w:cs="Times New Roman"/>
      <w:color w:val="000000"/>
      <w:sz w:val="20"/>
      <w:szCs w:val="20"/>
      <w:u w:val="none"/>
    </w:rPr>
  </w:style>
  <w:style w:type="character" w:customStyle="1" w:styleId="150">
    <w:name w:val="B正文 Char"/>
    <w:link w:val="151"/>
    <w:qFormat/>
    <w:locked/>
    <w:uiPriority w:val="0"/>
    <w:rPr>
      <w:rFonts w:ascii="宋体" w:hAnsi="宋体"/>
      <w:sz w:val="24"/>
    </w:rPr>
  </w:style>
  <w:style w:type="paragraph" w:customStyle="1" w:styleId="151">
    <w:name w:val="B正文"/>
    <w:basedOn w:val="1"/>
    <w:link w:val="150"/>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52">
    <w:name w:val="缩进 Char"/>
    <w:link w:val="153"/>
    <w:qFormat/>
    <w:uiPriority w:val="0"/>
    <w:rPr>
      <w:color w:val="0000FF"/>
      <w:szCs w:val="18"/>
    </w:rPr>
  </w:style>
  <w:style w:type="paragraph" w:customStyle="1" w:styleId="153">
    <w:name w:val="缩进"/>
    <w:link w:val="152"/>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54">
    <w:name w:val="font41"/>
    <w:basedOn w:val="63"/>
    <w:qFormat/>
    <w:uiPriority w:val="0"/>
    <w:rPr>
      <w:rFonts w:hint="eastAsia" w:ascii="宋体" w:hAnsi="宋体" w:eastAsia="宋体" w:cs="宋体"/>
      <w:color w:val="000000"/>
      <w:sz w:val="20"/>
      <w:szCs w:val="20"/>
      <w:u w:val="none"/>
    </w:rPr>
  </w:style>
  <w:style w:type="character" w:customStyle="1" w:styleId="155">
    <w:name w:val="txt"/>
    <w:basedOn w:val="63"/>
    <w:qFormat/>
    <w:uiPriority w:val="0"/>
  </w:style>
  <w:style w:type="character" w:customStyle="1" w:styleId="156">
    <w:name w:val="首行缩进 Char Char1"/>
    <w:link w:val="157"/>
    <w:qFormat/>
    <w:locked/>
    <w:uiPriority w:val="0"/>
    <w:rPr>
      <w:sz w:val="24"/>
      <w:szCs w:val="24"/>
    </w:rPr>
  </w:style>
  <w:style w:type="paragraph" w:customStyle="1" w:styleId="157">
    <w:name w:val="首行缩进 Char"/>
    <w:basedOn w:val="1"/>
    <w:next w:val="16"/>
    <w:link w:val="156"/>
    <w:qFormat/>
    <w:uiPriority w:val="0"/>
    <w:pPr>
      <w:spacing w:line="300" w:lineRule="auto"/>
      <w:ind w:firstLine="420"/>
    </w:pPr>
    <w:rPr>
      <w:rFonts w:asciiTheme="minorHAnsi" w:hAnsiTheme="minorHAnsi" w:eastAsiaTheme="minorEastAsia" w:cstheme="minorBidi"/>
      <w:sz w:val="24"/>
    </w:rPr>
  </w:style>
  <w:style w:type="character" w:customStyle="1" w:styleId="158">
    <w:name w:val="ca-131"/>
    <w:qFormat/>
    <w:uiPriority w:val="0"/>
    <w:rPr>
      <w:rFonts w:hint="default" w:ascii="Times New Roman" w:hAnsi="Times New Roman" w:cs="Times New Roman"/>
      <w:sz w:val="21"/>
      <w:szCs w:val="21"/>
    </w:rPr>
  </w:style>
  <w:style w:type="character" w:customStyle="1" w:styleId="159">
    <w:name w:val="悬挂22 Char"/>
    <w:link w:val="160"/>
    <w:qFormat/>
    <w:uiPriority w:val="0"/>
    <w:rPr>
      <w:color w:val="FF0000"/>
      <w:szCs w:val="28"/>
    </w:rPr>
  </w:style>
  <w:style w:type="paragraph" w:customStyle="1" w:styleId="160">
    <w:name w:val="悬挂22"/>
    <w:link w:val="159"/>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61">
    <w:name w:val="正文文本 Char1"/>
    <w:qFormat/>
    <w:uiPriority w:val="0"/>
    <w:rPr>
      <w:rFonts w:ascii="楷体_GB2312" w:eastAsia="楷体_GB2312"/>
      <w:kern w:val="2"/>
      <w:sz w:val="28"/>
    </w:rPr>
  </w:style>
  <w:style w:type="character" w:customStyle="1" w:styleId="162">
    <w:name w:val="悬挂2 Char"/>
    <w:link w:val="163"/>
    <w:qFormat/>
    <w:uiPriority w:val="0"/>
    <w:rPr>
      <w:szCs w:val="21"/>
    </w:rPr>
  </w:style>
  <w:style w:type="paragraph" w:customStyle="1" w:styleId="163">
    <w:name w:val="悬挂2"/>
    <w:link w:val="162"/>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64">
    <w:name w:val="Char Char5"/>
    <w:qFormat/>
    <w:uiPriority w:val="0"/>
    <w:rPr>
      <w:rFonts w:ascii="Times New Roman" w:hAnsi="Times New Roman" w:eastAsia="宋体"/>
      <w:sz w:val="18"/>
    </w:rPr>
  </w:style>
  <w:style w:type="character" w:customStyle="1" w:styleId="165">
    <w:name w:val="prod_content_font_011"/>
    <w:qFormat/>
    <w:uiPriority w:val="0"/>
    <w:rPr>
      <w:rFonts w:hint="default" w:ascii="Verdana" w:hAnsi="Verdana"/>
      <w:color w:val="5E5E5E"/>
      <w:sz w:val="17"/>
      <w:szCs w:val="17"/>
    </w:rPr>
  </w:style>
  <w:style w:type="character" w:customStyle="1" w:styleId="166">
    <w:name w:val="尾注文本 Char1"/>
    <w:qFormat/>
    <w:uiPriority w:val="99"/>
    <w:rPr>
      <w:kern w:val="2"/>
      <w:sz w:val="21"/>
      <w:szCs w:val="24"/>
    </w:rPr>
  </w:style>
  <w:style w:type="character" w:customStyle="1" w:styleId="167">
    <w:name w:val="普通 (Web) Char"/>
    <w:link w:val="168"/>
    <w:qFormat/>
    <w:uiPriority w:val="99"/>
    <w:rPr>
      <w:rFonts w:ascii="宋体" w:hAnsi="宋体"/>
      <w:sz w:val="24"/>
      <w:szCs w:val="24"/>
    </w:rPr>
  </w:style>
  <w:style w:type="paragraph" w:customStyle="1" w:styleId="168">
    <w:name w:val="普通 (Web)"/>
    <w:basedOn w:val="1"/>
    <w:link w:val="167"/>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69">
    <w:name w:val="标题 Char1"/>
    <w:qFormat/>
    <w:uiPriority w:val="0"/>
    <w:rPr>
      <w:rFonts w:ascii="Cambria" w:hAnsi="Cambria" w:cs="Times New Roman"/>
      <w:b/>
      <w:bCs/>
      <w:kern w:val="2"/>
      <w:sz w:val="32"/>
      <w:szCs w:val="32"/>
    </w:rPr>
  </w:style>
  <w:style w:type="character" w:customStyle="1" w:styleId="170">
    <w:name w:val="正文缩进 Char1"/>
    <w:qFormat/>
    <w:uiPriority w:val="0"/>
    <w:rPr>
      <w:rFonts w:eastAsia="宋体"/>
      <w:kern w:val="2"/>
      <w:sz w:val="21"/>
      <w:szCs w:val="24"/>
      <w:lang w:val="en-US" w:eastAsia="zh-CN" w:bidi="ar-SA"/>
    </w:rPr>
  </w:style>
  <w:style w:type="character" w:customStyle="1" w:styleId="171">
    <w:name w:val="Table Text Char"/>
    <w:link w:val="172"/>
    <w:qFormat/>
    <w:uiPriority w:val="0"/>
    <w:rPr>
      <w:rFonts w:ascii="Arial" w:hAnsi="Arial"/>
      <w:sz w:val="18"/>
    </w:rPr>
  </w:style>
  <w:style w:type="paragraph" w:customStyle="1" w:styleId="172">
    <w:name w:val="Table Text"/>
    <w:link w:val="171"/>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73">
    <w:name w:val="Table Heading Char"/>
    <w:link w:val="174"/>
    <w:qFormat/>
    <w:uiPriority w:val="0"/>
    <w:rPr>
      <w:rFonts w:ascii="Arial" w:hAnsi="Arial" w:eastAsia="黑体" w:cs="Book Antiqua"/>
      <w:bCs/>
      <w:snapToGrid w:val="0"/>
      <w:szCs w:val="21"/>
    </w:rPr>
  </w:style>
  <w:style w:type="paragraph" w:customStyle="1" w:styleId="174">
    <w:name w:val="Table Heading"/>
    <w:basedOn w:val="1"/>
    <w:link w:val="173"/>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75">
    <w:name w:val="样式 宋体"/>
    <w:qFormat/>
    <w:uiPriority w:val="0"/>
    <w:rPr>
      <w:rFonts w:ascii="宋体" w:hAnsi="宋体" w:eastAsia="宋体"/>
      <w:sz w:val="24"/>
      <w:szCs w:val="24"/>
    </w:rPr>
  </w:style>
  <w:style w:type="character" w:customStyle="1" w:styleId="176">
    <w:name w:val="myp1111"/>
    <w:qFormat/>
    <w:uiPriority w:val="0"/>
    <w:rPr>
      <w:rFonts w:hint="default" w:ascii="ˎ̥" w:hAnsi="ˎ̥"/>
      <w:color w:val="000000"/>
      <w:sz w:val="15"/>
      <w:szCs w:val="15"/>
      <w:u w:val="none"/>
    </w:rPr>
  </w:style>
  <w:style w:type="character" w:customStyle="1" w:styleId="177">
    <w:name w:val="hang1"/>
    <w:basedOn w:val="63"/>
    <w:qFormat/>
    <w:uiPriority w:val="0"/>
  </w:style>
  <w:style w:type="character" w:customStyle="1" w:styleId="178">
    <w:name w:val="段 Char Char"/>
    <w:qFormat/>
    <w:uiPriority w:val="0"/>
    <w:rPr>
      <w:rFonts w:ascii="宋体"/>
      <w:sz w:val="21"/>
      <w:lang w:val="en-US" w:eastAsia="zh-CN" w:bidi="ar-SA"/>
    </w:rPr>
  </w:style>
  <w:style w:type="character" w:customStyle="1" w:styleId="179">
    <w:name w:val="悬挂1 Char"/>
    <w:link w:val="180"/>
    <w:qFormat/>
    <w:uiPriority w:val="0"/>
    <w:rPr>
      <w:szCs w:val="21"/>
    </w:rPr>
  </w:style>
  <w:style w:type="paragraph" w:customStyle="1" w:styleId="180">
    <w:name w:val="悬挂1"/>
    <w:link w:val="179"/>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81">
    <w:name w:val="text_12_black1"/>
    <w:qFormat/>
    <w:uiPriority w:val="0"/>
    <w:rPr>
      <w:rFonts w:hint="default" w:ascii="ˎ̥" w:hAnsi="ˎ̥"/>
      <w:color w:val="333333"/>
      <w:sz w:val="18"/>
      <w:szCs w:val="18"/>
      <w:u w:val="none"/>
    </w:rPr>
  </w:style>
  <w:style w:type="character" w:customStyle="1" w:styleId="182">
    <w:name w:val="font11"/>
    <w:qFormat/>
    <w:uiPriority w:val="0"/>
    <w:rPr>
      <w:rFonts w:hint="eastAsia" w:ascii="宋体" w:hAnsi="宋体" w:eastAsia="宋体" w:cs="宋体"/>
      <w:color w:val="000000"/>
      <w:sz w:val="20"/>
      <w:szCs w:val="20"/>
      <w:u w:val="none"/>
    </w:rPr>
  </w:style>
  <w:style w:type="character" w:customStyle="1" w:styleId="183">
    <w:name w:val="正文缩进(ALT+Z) Char"/>
    <w:link w:val="184"/>
    <w:qFormat/>
    <w:uiPriority w:val="0"/>
    <w:rPr>
      <w:sz w:val="24"/>
      <w:szCs w:val="24"/>
    </w:rPr>
  </w:style>
  <w:style w:type="paragraph" w:customStyle="1" w:styleId="184">
    <w:name w:val="正文缩进(ALT+Z)"/>
    <w:basedOn w:val="1"/>
    <w:link w:val="183"/>
    <w:qFormat/>
    <w:uiPriority w:val="0"/>
    <w:pPr>
      <w:spacing w:line="360" w:lineRule="auto"/>
      <w:ind w:firstLine="200" w:firstLineChars="200"/>
    </w:pPr>
    <w:rPr>
      <w:rFonts w:asciiTheme="minorHAnsi" w:hAnsiTheme="minorHAnsi" w:eastAsiaTheme="minorEastAsia" w:cstheme="minorBidi"/>
      <w:sz w:val="24"/>
    </w:rPr>
  </w:style>
  <w:style w:type="character" w:customStyle="1" w:styleId="185">
    <w:name w:val="font21"/>
    <w:qFormat/>
    <w:uiPriority w:val="0"/>
    <w:rPr>
      <w:rFonts w:hint="eastAsia" w:ascii="宋体" w:hAnsi="宋体" w:eastAsia="宋体" w:cs="宋体"/>
      <w:color w:val="000000"/>
      <w:sz w:val="24"/>
      <w:szCs w:val="24"/>
      <w:u w:val="none"/>
    </w:rPr>
  </w:style>
  <w:style w:type="character" w:customStyle="1" w:styleId="186">
    <w:name w:val="标题 3 Char1"/>
    <w:qFormat/>
    <w:uiPriority w:val="0"/>
    <w:rPr>
      <w:b/>
      <w:bCs/>
      <w:kern w:val="2"/>
      <w:sz w:val="32"/>
      <w:szCs w:val="32"/>
    </w:rPr>
  </w:style>
  <w:style w:type="character" w:customStyle="1" w:styleId="187">
    <w:name w:val="页脚 Char1"/>
    <w:semiHidden/>
    <w:qFormat/>
    <w:uiPriority w:val="0"/>
    <w:rPr>
      <w:rFonts w:ascii="Times New Roman" w:hAnsi="Times New Roman" w:eastAsia="宋体" w:cs="Times New Roman"/>
      <w:sz w:val="18"/>
      <w:szCs w:val="18"/>
    </w:rPr>
  </w:style>
  <w:style w:type="character" w:customStyle="1" w:styleId="188">
    <w:name w:val="z71"/>
    <w:qFormat/>
    <w:uiPriority w:val="0"/>
    <w:rPr>
      <w:spacing w:val="300"/>
      <w:sz w:val="18"/>
      <w:szCs w:val="18"/>
    </w:rPr>
  </w:style>
  <w:style w:type="character" w:customStyle="1" w:styleId="189">
    <w:name w:val="四级大纲 Char"/>
    <w:link w:val="190"/>
    <w:qFormat/>
    <w:uiPriority w:val="0"/>
    <w:rPr>
      <w:rFonts w:ascii="Calibri" w:hAnsi="Calibri"/>
      <w:b/>
      <w:sz w:val="30"/>
    </w:rPr>
  </w:style>
  <w:style w:type="paragraph" w:customStyle="1" w:styleId="190">
    <w:name w:val="四级大纲"/>
    <w:next w:val="124"/>
    <w:link w:val="189"/>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91">
    <w:name w:val="文档正文 Char"/>
    <w:link w:val="192"/>
    <w:qFormat/>
    <w:uiPriority w:val="0"/>
    <w:rPr>
      <w:rFonts w:ascii="Arial" w:eastAsia="长城仿宋"/>
      <w:sz w:val="28"/>
    </w:rPr>
  </w:style>
  <w:style w:type="paragraph" w:customStyle="1" w:styleId="192">
    <w:name w:val="文档正文"/>
    <w:basedOn w:val="1"/>
    <w:link w:val="191"/>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93">
    <w:name w:val="15"/>
    <w:qFormat/>
    <w:uiPriority w:val="0"/>
    <w:rPr>
      <w:rFonts w:hint="default" w:ascii="Times New Roman" w:hAnsi="Times New Roman" w:cs="Times New Roman"/>
      <w:color w:val="0000FF"/>
      <w:u w:val="single"/>
    </w:rPr>
  </w:style>
  <w:style w:type="character" w:customStyle="1" w:styleId="194">
    <w:name w:val="纯文本 Char1"/>
    <w:qFormat/>
    <w:uiPriority w:val="0"/>
    <w:rPr>
      <w:rFonts w:ascii="宋体" w:hAnsi="Courier New" w:cs="Courier New"/>
      <w:kern w:val="2"/>
      <w:sz w:val="21"/>
      <w:szCs w:val="21"/>
    </w:rPr>
  </w:style>
  <w:style w:type="character" w:customStyle="1" w:styleId="195">
    <w:name w:val="批注框文本 Char1"/>
    <w:qFormat/>
    <w:locked/>
    <w:uiPriority w:val="0"/>
    <w:rPr>
      <w:sz w:val="18"/>
      <w:szCs w:val="18"/>
    </w:rPr>
  </w:style>
  <w:style w:type="character" w:customStyle="1" w:styleId="196">
    <w:name w:val="正文文本 Char2"/>
    <w:qFormat/>
    <w:uiPriority w:val="0"/>
    <w:rPr>
      <w:rFonts w:ascii="宋体"/>
      <w:color w:val="000000"/>
      <w:sz w:val="28"/>
      <w:szCs w:val="32"/>
    </w:rPr>
  </w:style>
  <w:style w:type="character" w:customStyle="1" w:styleId="197">
    <w:name w:val="contentheaderrev1"/>
    <w:qFormat/>
    <w:uiPriority w:val="0"/>
    <w:rPr>
      <w:rFonts w:hint="default" w:ascii="Arial" w:hAnsi="Arial" w:cs="Arial"/>
      <w:b/>
      <w:bCs/>
      <w:color w:val="FFFFFF"/>
      <w:sz w:val="18"/>
      <w:szCs w:val="18"/>
      <w:u w:val="none"/>
    </w:rPr>
  </w:style>
  <w:style w:type="character" w:customStyle="1" w:styleId="198">
    <w:name w:val="z-窗体底端 Char1"/>
    <w:qFormat/>
    <w:uiPriority w:val="0"/>
    <w:rPr>
      <w:rFonts w:ascii="Arial" w:hAnsi="Arial" w:cs="Arial"/>
      <w:vanish/>
      <w:kern w:val="2"/>
      <w:sz w:val="16"/>
      <w:szCs w:val="16"/>
    </w:rPr>
  </w:style>
  <w:style w:type="character" w:customStyle="1" w:styleId="199">
    <w:name w:val="content021"/>
    <w:qFormat/>
    <w:uiPriority w:val="0"/>
    <w:rPr>
      <w:color w:val="444444"/>
      <w:spacing w:val="330"/>
      <w:sz w:val="21"/>
      <w:szCs w:val="21"/>
      <w:u w:val="none"/>
    </w:rPr>
  </w:style>
  <w:style w:type="character" w:customStyle="1" w:styleId="200">
    <w:name w:val="abcde1"/>
    <w:qFormat/>
    <w:uiPriority w:val="0"/>
    <w:rPr>
      <w:spacing w:val="400"/>
      <w:sz w:val="26"/>
      <w:szCs w:val="26"/>
    </w:rPr>
  </w:style>
  <w:style w:type="character" w:customStyle="1" w:styleId="201">
    <w:name w:val="结束语 Char1"/>
    <w:qFormat/>
    <w:uiPriority w:val="0"/>
    <w:rPr>
      <w:kern w:val="2"/>
      <w:sz w:val="21"/>
      <w:szCs w:val="24"/>
    </w:rPr>
  </w:style>
  <w:style w:type="character" w:customStyle="1" w:styleId="202">
    <w:name w:val="常规 Char"/>
    <w:link w:val="203"/>
    <w:qFormat/>
    <w:uiPriority w:val="0"/>
    <w:rPr>
      <w:rFonts w:ascii="Tahoma" w:hAnsi="Tahoma"/>
      <w:color w:val="000000"/>
      <w:sz w:val="28"/>
      <w:szCs w:val="21"/>
    </w:rPr>
  </w:style>
  <w:style w:type="paragraph" w:customStyle="1" w:styleId="203">
    <w:name w:val="常规"/>
    <w:basedOn w:val="1"/>
    <w:link w:val="202"/>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204">
    <w:name w:val="unnamed11"/>
    <w:qFormat/>
    <w:uiPriority w:val="0"/>
    <w:rPr>
      <w:sz w:val="20"/>
      <w:szCs w:val="20"/>
    </w:rPr>
  </w:style>
  <w:style w:type="character" w:customStyle="1" w:styleId="205">
    <w:name w:val="题注 Char"/>
    <w:link w:val="17"/>
    <w:qFormat/>
    <w:locked/>
    <w:uiPriority w:val="0"/>
    <w:rPr>
      <w:rFonts w:ascii="Arial" w:hAnsi="Arial" w:eastAsia="黑体"/>
    </w:rPr>
  </w:style>
  <w:style w:type="character" w:customStyle="1" w:styleId="206">
    <w:name w:val="text_12_subject1"/>
    <w:qFormat/>
    <w:uiPriority w:val="0"/>
    <w:rPr>
      <w:rFonts w:hint="default" w:ascii="ˎ̥" w:hAnsi="ˎ̥"/>
      <w:b/>
      <w:bCs/>
      <w:color w:val="006699"/>
      <w:sz w:val="18"/>
      <w:szCs w:val="18"/>
      <w:u w:val="none"/>
    </w:rPr>
  </w:style>
  <w:style w:type="character" w:customStyle="1" w:styleId="207">
    <w:name w:val="正文文本 3 Char1"/>
    <w:qFormat/>
    <w:uiPriority w:val="0"/>
    <w:rPr>
      <w:kern w:val="2"/>
      <w:sz w:val="16"/>
      <w:szCs w:val="16"/>
    </w:rPr>
  </w:style>
  <w:style w:type="character" w:customStyle="1" w:styleId="208">
    <w:name w:val="正文文本缩进 Char2"/>
    <w:qFormat/>
    <w:uiPriority w:val="0"/>
    <w:rPr>
      <w:rFonts w:ascii="宋体"/>
      <w:color w:val="000000"/>
      <w:sz w:val="32"/>
      <w:szCs w:val="32"/>
    </w:rPr>
  </w:style>
  <w:style w:type="character" w:customStyle="1" w:styleId="209">
    <w:name w:val="z21"/>
    <w:qFormat/>
    <w:uiPriority w:val="0"/>
    <w:rPr>
      <w:color w:val="000000"/>
      <w:spacing w:val="255"/>
      <w:sz w:val="18"/>
      <w:szCs w:val="18"/>
    </w:rPr>
  </w:style>
  <w:style w:type="character" w:customStyle="1" w:styleId="210">
    <w:name w:val="段 Char"/>
    <w:link w:val="211"/>
    <w:qFormat/>
    <w:locked/>
    <w:uiPriority w:val="0"/>
    <w:rPr>
      <w:rFonts w:ascii="宋体" w:hAnsi="宋体"/>
    </w:rPr>
  </w:style>
  <w:style w:type="paragraph" w:customStyle="1" w:styleId="211">
    <w:name w:val="段"/>
    <w:link w:val="210"/>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12">
    <w:name w:val="line14pj"/>
    <w:basedOn w:val="63"/>
    <w:qFormat/>
    <w:uiPriority w:val="0"/>
  </w:style>
  <w:style w:type="character" w:customStyle="1" w:styleId="213">
    <w:name w:val="ca-121"/>
    <w:qFormat/>
    <w:uiPriority w:val="0"/>
    <w:rPr>
      <w:rFonts w:hint="eastAsia" w:ascii="宋体" w:hAnsi="宋体" w:eastAsia="宋体"/>
      <w:sz w:val="21"/>
      <w:szCs w:val="21"/>
    </w:rPr>
  </w:style>
  <w:style w:type="character" w:customStyle="1" w:styleId="214">
    <w:name w:val="页脚 Char2"/>
    <w:basedOn w:val="63"/>
    <w:semiHidden/>
    <w:qFormat/>
    <w:uiPriority w:val="99"/>
    <w:rPr>
      <w:rFonts w:ascii="Times New Roman" w:hAnsi="Times New Roman" w:eastAsia="宋体" w:cs="Times New Roman"/>
      <w:sz w:val="18"/>
      <w:szCs w:val="18"/>
    </w:rPr>
  </w:style>
  <w:style w:type="paragraph" w:customStyle="1" w:styleId="215">
    <w:name w:val="样式 标题 + 段前: 0.5 行 段后: 0.5 行"/>
    <w:basedOn w:val="56"/>
    <w:qFormat/>
    <w:uiPriority w:val="0"/>
  </w:style>
  <w:style w:type="paragraph" w:customStyle="1" w:styleId="216">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7">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8">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9">
    <w:name w:val="正文文本缩进 2 Char1"/>
    <w:basedOn w:val="63"/>
    <w:link w:val="37"/>
    <w:qFormat/>
    <w:uiPriority w:val="0"/>
    <w:rPr>
      <w:rFonts w:ascii="幼圆" w:eastAsia="幼圆"/>
      <w:color w:val="000000"/>
      <w:sz w:val="30"/>
      <w:szCs w:val="32"/>
    </w:rPr>
  </w:style>
  <w:style w:type="paragraph" w:customStyle="1" w:styleId="220">
    <w:name w:val="表2"/>
    <w:basedOn w:val="221"/>
    <w:qFormat/>
    <w:uiPriority w:val="0"/>
    <w:pPr>
      <w:numPr>
        <w:ilvl w:val="0"/>
        <w:numId w:val="4"/>
      </w:numPr>
    </w:pPr>
  </w:style>
  <w:style w:type="paragraph" w:customStyle="1" w:styleId="221">
    <w:name w:val="表1"/>
    <w:basedOn w:val="222"/>
    <w:qFormat/>
    <w:uiPriority w:val="0"/>
  </w:style>
  <w:style w:type="paragraph" w:customStyle="1" w:styleId="222">
    <w:name w:val="表格样式"/>
    <w:basedOn w:val="1"/>
    <w:qFormat/>
    <w:uiPriority w:val="0"/>
    <w:pPr>
      <w:spacing w:before="156" w:after="156"/>
      <w:jc w:val="center"/>
    </w:pPr>
    <w:rPr>
      <w:rFonts w:ascii="宋体" w:hAnsi="宋体" w:cs="宋体"/>
      <w:b/>
      <w:bCs/>
      <w:kern w:val="0"/>
      <w:szCs w:val="20"/>
    </w:rPr>
  </w:style>
  <w:style w:type="paragraph" w:customStyle="1" w:styleId="223">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4">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5">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6">
    <w:name w:val="正文文本缩进 Char3"/>
    <w:basedOn w:val="63"/>
    <w:link w:val="29"/>
    <w:qFormat/>
    <w:uiPriority w:val="0"/>
    <w:rPr>
      <w:rFonts w:ascii="宋体"/>
      <w:color w:val="000000"/>
      <w:sz w:val="32"/>
      <w:szCs w:val="32"/>
    </w:rPr>
  </w:style>
  <w:style w:type="paragraph" w:customStyle="1" w:styleId="227">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8">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9">
    <w:name w:val="正文文本 3 Char2"/>
    <w:basedOn w:val="63"/>
    <w:link w:val="25"/>
    <w:qFormat/>
    <w:uiPriority w:val="0"/>
    <w:rPr>
      <w:sz w:val="16"/>
      <w:szCs w:val="16"/>
    </w:rPr>
  </w:style>
  <w:style w:type="paragraph" w:customStyle="1" w:styleId="230">
    <w:name w:val="样式 标题 4 + 段前: 0.5 行 段后: 0.5 行"/>
    <w:basedOn w:val="5"/>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31">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32">
    <w:name w:val="标题 Char2"/>
    <w:basedOn w:val="63"/>
    <w:link w:val="56"/>
    <w:qFormat/>
    <w:uiPriority w:val="0"/>
    <w:rPr>
      <w:rFonts w:ascii="Arial" w:hAnsi="Arial"/>
      <w:b/>
      <w:bCs/>
      <w:sz w:val="32"/>
      <w:szCs w:val="32"/>
    </w:rPr>
  </w:style>
  <w:style w:type="paragraph" w:customStyle="1" w:styleId="233">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4">
    <w:name w:val="表格2"/>
    <w:basedOn w:val="1"/>
    <w:qFormat/>
    <w:uiPriority w:val="0"/>
    <w:pPr>
      <w:snapToGrid w:val="0"/>
      <w:jc w:val="center"/>
    </w:pPr>
    <w:rPr>
      <w:rFonts w:ascii="Arial" w:hAnsi="Arial" w:cs="Arial"/>
      <w:snapToGrid w:val="0"/>
      <w:kern w:val="0"/>
      <w:sz w:val="24"/>
    </w:rPr>
  </w:style>
  <w:style w:type="paragraph" w:customStyle="1" w:styleId="235">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6">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7">
    <w:name w:val="正文首行缩进 2 Char2"/>
    <w:basedOn w:val="226"/>
    <w:link w:val="59"/>
    <w:qFormat/>
    <w:uiPriority w:val="0"/>
    <w:rPr>
      <w:rFonts w:ascii="仿宋_GB2312" w:eastAsia="仿宋_GB2312"/>
      <w:sz w:val="24"/>
      <w:szCs w:val="24"/>
    </w:rPr>
  </w:style>
  <w:style w:type="paragraph" w:customStyle="1" w:styleId="238">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9">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40">
    <w:name w:val="说明正文"/>
    <w:basedOn w:val="1"/>
    <w:qFormat/>
    <w:uiPriority w:val="0"/>
    <w:pPr>
      <w:spacing w:line="360" w:lineRule="auto"/>
      <w:ind w:firstLine="480" w:firstLineChars="200"/>
    </w:pPr>
    <w:rPr>
      <w:rFonts w:ascii="宋体" w:hAnsi="宋体"/>
      <w:sz w:val="24"/>
    </w:rPr>
  </w:style>
  <w:style w:type="character" w:customStyle="1" w:styleId="241">
    <w:name w:val="纯文本 Char2"/>
    <w:basedOn w:val="63"/>
    <w:link w:val="34"/>
    <w:qFormat/>
    <w:uiPriority w:val="0"/>
    <w:rPr>
      <w:rFonts w:ascii="宋体" w:hAnsi="Courier New" w:cs="Courier New"/>
      <w:szCs w:val="21"/>
    </w:rPr>
  </w:style>
  <w:style w:type="paragraph" w:customStyle="1" w:styleId="242">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3">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4">
    <w:name w:val="lgh排序1"/>
    <w:basedOn w:val="34"/>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5">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6">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7">
    <w:name w:val="批注框文本 Char2"/>
    <w:basedOn w:val="63"/>
    <w:link w:val="39"/>
    <w:qFormat/>
    <w:uiPriority w:val="99"/>
    <w:rPr>
      <w:sz w:val="18"/>
      <w:szCs w:val="18"/>
    </w:rPr>
  </w:style>
  <w:style w:type="paragraph" w:customStyle="1" w:styleId="248">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9">
    <w:name w:val="批注文字 Char1"/>
    <w:basedOn w:val="63"/>
    <w:link w:val="22"/>
    <w:qFormat/>
    <w:uiPriority w:val="99"/>
    <w:rPr>
      <w:rFonts w:ascii="Times New Roman" w:hAnsi="Times New Roman" w:eastAsia="宋体" w:cs="Times New Roman"/>
      <w:szCs w:val="24"/>
    </w:rPr>
  </w:style>
  <w:style w:type="character" w:customStyle="1" w:styleId="250">
    <w:name w:val="批注主题 Char1"/>
    <w:basedOn w:val="249"/>
    <w:link w:val="57"/>
    <w:qFormat/>
    <w:uiPriority w:val="99"/>
    <w:rPr>
      <w:b/>
    </w:rPr>
  </w:style>
  <w:style w:type="character" w:customStyle="1" w:styleId="251">
    <w:name w:val="正文文本缩进 3 Char1"/>
    <w:basedOn w:val="63"/>
    <w:link w:val="48"/>
    <w:qFormat/>
    <w:uiPriority w:val="0"/>
    <w:rPr>
      <w:rFonts w:ascii="幼圆" w:eastAsia="幼圆"/>
      <w:sz w:val="24"/>
      <w:szCs w:val="32"/>
    </w:rPr>
  </w:style>
  <w:style w:type="paragraph" w:customStyle="1" w:styleId="252">
    <w:name w:val="CM2"/>
    <w:basedOn w:val="71"/>
    <w:next w:val="71"/>
    <w:qFormat/>
    <w:uiPriority w:val="0"/>
    <w:pPr>
      <w:spacing w:line="623" w:lineRule="atLeast"/>
    </w:pPr>
    <w:rPr>
      <w:rFonts w:ascii=".a..DD.." w:eastAsia=".a..DD.."/>
      <w:color w:val="auto"/>
      <w:szCs w:val="24"/>
    </w:rPr>
  </w:style>
  <w:style w:type="paragraph" w:customStyle="1" w:styleId="253">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4">
    <w:name w:val="复选框1"/>
    <w:basedOn w:val="1"/>
    <w:qFormat/>
    <w:uiPriority w:val="0"/>
    <w:pPr>
      <w:widowControl/>
      <w:spacing w:before="360" w:after="360"/>
      <w:jc w:val="left"/>
    </w:pPr>
    <w:rPr>
      <w:kern w:val="0"/>
      <w:sz w:val="20"/>
      <w:szCs w:val="20"/>
    </w:rPr>
  </w:style>
  <w:style w:type="character" w:customStyle="1" w:styleId="255">
    <w:name w:val="正文文本 Char3"/>
    <w:basedOn w:val="63"/>
    <w:link w:val="28"/>
    <w:qFormat/>
    <w:uiPriority w:val="0"/>
    <w:rPr>
      <w:rFonts w:ascii="宋体"/>
      <w:color w:val="000000"/>
      <w:sz w:val="28"/>
      <w:szCs w:val="32"/>
    </w:rPr>
  </w:style>
  <w:style w:type="paragraph" w:customStyle="1" w:styleId="256">
    <w:name w:val="yd正文"/>
    <w:basedOn w:val="1"/>
    <w:qFormat/>
    <w:uiPriority w:val="0"/>
    <w:pPr>
      <w:widowControl/>
      <w:spacing w:line="360" w:lineRule="auto"/>
      <w:ind w:firstLine="482"/>
    </w:pPr>
    <w:rPr>
      <w:rFonts w:ascii="宋体" w:hAnsi="Arial Unicode MS"/>
      <w:bCs/>
      <w:kern w:val="0"/>
      <w:sz w:val="24"/>
    </w:rPr>
  </w:style>
  <w:style w:type="paragraph" w:customStyle="1" w:styleId="257">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8">
    <w:name w:val="称呼 Char1"/>
    <w:basedOn w:val="63"/>
    <w:link w:val="24"/>
    <w:qFormat/>
    <w:uiPriority w:val="0"/>
    <w:rPr>
      <w:szCs w:val="24"/>
    </w:rPr>
  </w:style>
  <w:style w:type="paragraph" w:customStyle="1" w:styleId="259">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60">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61">
    <w:name w:val="文档结构图 Char1"/>
    <w:basedOn w:val="63"/>
    <w:link w:val="20"/>
    <w:qFormat/>
    <w:uiPriority w:val="99"/>
    <w:rPr>
      <w:szCs w:val="24"/>
      <w:shd w:val="clear" w:color="auto" w:fill="000080"/>
    </w:rPr>
  </w:style>
  <w:style w:type="paragraph" w:customStyle="1" w:styleId="262">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3">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4">
    <w:name w:val="页眉 Char2"/>
    <w:basedOn w:val="63"/>
    <w:semiHidden/>
    <w:qFormat/>
    <w:uiPriority w:val="99"/>
    <w:rPr>
      <w:rFonts w:ascii="Times New Roman" w:hAnsi="Times New Roman" w:eastAsia="宋体" w:cs="Times New Roman"/>
      <w:sz w:val="18"/>
      <w:szCs w:val="18"/>
    </w:rPr>
  </w:style>
  <w:style w:type="character" w:customStyle="1" w:styleId="265">
    <w:name w:val="日期 Char1"/>
    <w:basedOn w:val="63"/>
    <w:link w:val="36"/>
    <w:qFormat/>
    <w:uiPriority w:val="0"/>
    <w:rPr>
      <w:rFonts w:eastAsia="仿宋_GB2312"/>
      <w:color w:val="000000"/>
      <w:sz w:val="28"/>
      <w:szCs w:val="24"/>
    </w:rPr>
  </w:style>
  <w:style w:type="paragraph" w:customStyle="1" w:styleId="266">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7">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8">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9">
    <w:name w:val="样式5"/>
    <w:basedOn w:val="157"/>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70">
    <w:name w:val="五级条标题"/>
    <w:basedOn w:val="271"/>
    <w:next w:val="1"/>
    <w:qFormat/>
    <w:uiPriority w:val="0"/>
    <w:pPr>
      <w:outlineLvl w:val="6"/>
    </w:pPr>
  </w:style>
  <w:style w:type="paragraph" w:customStyle="1" w:styleId="271">
    <w:name w:val="四级条标题"/>
    <w:basedOn w:val="272"/>
    <w:next w:val="1"/>
    <w:qFormat/>
    <w:uiPriority w:val="0"/>
    <w:pPr>
      <w:outlineLvl w:val="5"/>
    </w:pPr>
  </w:style>
  <w:style w:type="paragraph" w:customStyle="1" w:styleId="272">
    <w:name w:val="三级条标题"/>
    <w:basedOn w:val="273"/>
    <w:next w:val="1"/>
    <w:qFormat/>
    <w:uiPriority w:val="0"/>
    <w:pPr>
      <w:outlineLvl w:val="4"/>
    </w:pPr>
  </w:style>
  <w:style w:type="paragraph" w:customStyle="1" w:styleId="273">
    <w:name w:val="二级条标题"/>
    <w:basedOn w:val="228"/>
    <w:next w:val="1"/>
    <w:qFormat/>
    <w:uiPriority w:val="0"/>
    <w:pPr>
      <w:outlineLvl w:val="3"/>
    </w:pPr>
  </w:style>
  <w:style w:type="paragraph" w:customStyle="1" w:styleId="274">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5">
    <w:name w:val="CM3"/>
    <w:basedOn w:val="71"/>
    <w:next w:val="71"/>
    <w:qFormat/>
    <w:uiPriority w:val="0"/>
    <w:pPr>
      <w:spacing w:line="626" w:lineRule="atLeast"/>
    </w:pPr>
    <w:rPr>
      <w:rFonts w:ascii=".a..DD.." w:eastAsia=".a..DD.."/>
      <w:color w:val="auto"/>
      <w:szCs w:val="24"/>
    </w:rPr>
  </w:style>
  <w:style w:type="paragraph" w:customStyle="1" w:styleId="276">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7">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8">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样式 标题 3标题 3 Char Char Char Char(A-3)sect1.2.3h3H3 + 加粗 段前:..."/>
    <w:basedOn w:val="4"/>
    <w:qFormat/>
    <w:uiPriority w:val="0"/>
    <w:pPr>
      <w:keepNext w:val="0"/>
      <w:tabs>
        <w:tab w:val="left" w:pos="1080"/>
      </w:tabs>
      <w:spacing w:before="120" w:after="0" w:line="415" w:lineRule="auto"/>
    </w:pPr>
    <w:rPr>
      <w:rFonts w:eastAsia="黑体" w:cs="宋体"/>
      <w:b w:val="0"/>
      <w:bCs/>
      <w:sz w:val="24"/>
    </w:rPr>
  </w:style>
  <w:style w:type="character" w:customStyle="1" w:styleId="280">
    <w:name w:val="z-窗体底端 Char2"/>
    <w:basedOn w:val="63"/>
    <w:link w:val="114"/>
    <w:qFormat/>
    <w:uiPriority w:val="99"/>
    <w:rPr>
      <w:rFonts w:ascii="Arial" w:hAnsi="Arial" w:cs="Arial"/>
      <w:vanish/>
      <w:sz w:val="16"/>
      <w:szCs w:val="16"/>
    </w:rPr>
  </w:style>
  <w:style w:type="character" w:customStyle="1" w:styleId="281">
    <w:name w:val="HTML 预设格式 Char2"/>
    <w:basedOn w:val="63"/>
    <w:link w:val="53"/>
    <w:qFormat/>
    <w:uiPriority w:val="99"/>
    <w:rPr>
      <w:rFonts w:ascii="宋体" w:hAnsi="宋体" w:cs="宋体"/>
      <w:sz w:val="24"/>
      <w:szCs w:val="24"/>
    </w:rPr>
  </w:style>
  <w:style w:type="paragraph" w:customStyle="1" w:styleId="282">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3">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4">
    <w:name w:val="正文首行缩进 Char1"/>
    <w:basedOn w:val="255"/>
    <w:link w:val="58"/>
    <w:qFormat/>
    <w:uiPriority w:val="0"/>
  </w:style>
  <w:style w:type="character" w:customStyle="1" w:styleId="285">
    <w:name w:val="正文文本 2 Char1"/>
    <w:basedOn w:val="63"/>
    <w:link w:val="52"/>
    <w:qFormat/>
    <w:uiPriority w:val="0"/>
    <w:rPr>
      <w:rFonts w:ascii="宋体" w:hAnsi="宋体"/>
      <w:sz w:val="24"/>
      <w:szCs w:val="24"/>
    </w:rPr>
  </w:style>
  <w:style w:type="paragraph" w:customStyle="1" w:styleId="28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7">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8">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90">
    <w:name w:val="结束语 Char2"/>
    <w:basedOn w:val="63"/>
    <w:link w:val="26"/>
    <w:qFormat/>
    <w:uiPriority w:val="0"/>
    <w:rPr>
      <w:rFonts w:ascii="宋体" w:hAnsi="宋体"/>
      <w:b/>
      <w:sz w:val="24"/>
      <w:szCs w:val="24"/>
    </w:rPr>
  </w:style>
  <w:style w:type="character" w:customStyle="1" w:styleId="291">
    <w:name w:val="副标题 Char2"/>
    <w:basedOn w:val="63"/>
    <w:link w:val="44"/>
    <w:qFormat/>
    <w:uiPriority w:val="0"/>
    <w:rPr>
      <w:rFonts w:ascii="Cambria" w:hAnsi="Cambria"/>
      <w:b/>
      <w:bCs/>
      <w:kern w:val="28"/>
      <w:sz w:val="32"/>
      <w:szCs w:val="32"/>
    </w:rPr>
  </w:style>
  <w:style w:type="paragraph" w:customStyle="1" w:styleId="292">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4">
    <w:name w:val="尾注文本 Char2"/>
    <w:basedOn w:val="63"/>
    <w:link w:val="38"/>
    <w:qFormat/>
    <w:uiPriority w:val="0"/>
  </w:style>
  <w:style w:type="paragraph" w:customStyle="1" w:styleId="295">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6">
    <w:name w:val="样式3"/>
    <w:qFormat/>
    <w:uiPriority w:val="0"/>
    <w:pPr>
      <w:spacing w:line="300" w:lineRule="auto"/>
    </w:pPr>
    <w:rPr>
      <w:rFonts w:ascii="Times New Roman" w:hAnsi="Times New Roman" w:eastAsia="宋体" w:cs="Times New Roman"/>
      <w:lang w:val="en-US" w:eastAsia="zh-CN" w:bidi="ar-SA"/>
    </w:rPr>
  </w:style>
  <w:style w:type="paragraph" w:customStyle="1" w:styleId="297">
    <w:name w:val="Char11"/>
    <w:basedOn w:val="1"/>
    <w:qFormat/>
    <w:uiPriority w:val="0"/>
  </w:style>
  <w:style w:type="paragraph" w:customStyle="1" w:styleId="298">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9">
    <w:name w:val="不缩进"/>
    <w:basedOn w:val="1"/>
    <w:qFormat/>
    <w:uiPriority w:val="0"/>
    <w:pPr>
      <w:spacing w:line="360" w:lineRule="auto"/>
      <w:jc w:val="center"/>
    </w:pPr>
    <w:rPr>
      <w:b/>
      <w:bCs/>
      <w:sz w:val="28"/>
      <w:szCs w:val="21"/>
    </w:rPr>
  </w:style>
  <w:style w:type="paragraph" w:customStyle="1" w:styleId="300">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1">
    <w:name w:val="标题2"/>
    <w:basedOn w:val="1"/>
    <w:qFormat/>
    <w:uiPriority w:val="0"/>
    <w:pPr>
      <w:spacing w:beforeLines="50" w:afterLines="50" w:line="300" w:lineRule="exact"/>
    </w:pPr>
    <w:rPr>
      <w:b/>
      <w:bCs/>
    </w:rPr>
  </w:style>
  <w:style w:type="paragraph" w:customStyle="1" w:styleId="302">
    <w:name w:val="表格1"/>
    <w:basedOn w:val="1"/>
    <w:qFormat/>
    <w:uiPriority w:val="0"/>
    <w:pPr>
      <w:tabs>
        <w:tab w:val="left" w:pos="203"/>
      </w:tabs>
      <w:spacing w:before="40" w:after="40"/>
      <w:jc w:val="center"/>
    </w:pPr>
    <w:rPr>
      <w:b/>
      <w:sz w:val="28"/>
      <w:szCs w:val="20"/>
    </w:rPr>
  </w:style>
  <w:style w:type="paragraph" w:customStyle="1" w:styleId="303">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4">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5">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6">
    <w:name w:val="样式 标题 1 + 段前: 0.5 行 段后: 0.5 行"/>
    <w:basedOn w:val="2"/>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8">
    <w:name w:val="项目编号一级"/>
    <w:basedOn w:val="1"/>
    <w:qFormat/>
    <w:uiPriority w:val="0"/>
    <w:pPr>
      <w:tabs>
        <w:tab w:val="left" w:pos="900"/>
      </w:tabs>
      <w:spacing w:line="360" w:lineRule="auto"/>
      <w:ind w:left="900" w:hanging="420"/>
    </w:pPr>
  </w:style>
  <w:style w:type="paragraph" w:customStyle="1" w:styleId="309">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10">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1">
    <w:name w:val="样式 标题 1l1I1heading 1h11st levell1+toc 1Chapter title1He..."/>
    <w:basedOn w:val="2"/>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12">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3">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4">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5">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6">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7">
    <w:name w:val="DLP正文"/>
    <w:basedOn w:val="1"/>
    <w:qFormat/>
    <w:uiPriority w:val="0"/>
    <w:pPr>
      <w:snapToGrid w:val="0"/>
      <w:spacing w:line="360" w:lineRule="auto"/>
      <w:ind w:firstLine="473"/>
    </w:pPr>
    <w:rPr>
      <w:rFonts w:hAnsi="宋体"/>
      <w:sz w:val="24"/>
      <w:szCs w:val="22"/>
    </w:rPr>
  </w:style>
  <w:style w:type="paragraph" w:customStyle="1" w:styleId="318">
    <w:name w:val="CM19"/>
    <w:basedOn w:val="71"/>
    <w:next w:val="71"/>
    <w:qFormat/>
    <w:uiPriority w:val="0"/>
    <w:pPr>
      <w:spacing w:line="440" w:lineRule="atLeast"/>
    </w:pPr>
    <w:rPr>
      <w:rFonts w:ascii="方正小标宋简体" w:eastAsia="方正小标宋简体"/>
      <w:color w:val="auto"/>
      <w:szCs w:val="24"/>
    </w:rPr>
  </w:style>
  <w:style w:type="paragraph" w:customStyle="1" w:styleId="319">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20">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21">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22">
    <w:name w:val="默认段落字体 Para Char Char Char Char Char Char Char Char Char Char Char Char Char"/>
    <w:basedOn w:val="20"/>
    <w:qFormat/>
    <w:uiPriority w:val="0"/>
    <w:pPr>
      <w:adjustRightInd w:val="0"/>
      <w:spacing w:line="436" w:lineRule="exact"/>
      <w:ind w:left="357"/>
      <w:jc w:val="left"/>
      <w:outlineLvl w:val="3"/>
    </w:pPr>
    <w:rPr>
      <w:rFonts w:ascii="宋体" w:hAnsi="宋体"/>
      <w:kern w:val="0"/>
      <w:szCs w:val="21"/>
    </w:rPr>
  </w:style>
  <w:style w:type="paragraph" w:customStyle="1" w:styleId="323">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4">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5">
    <w:name w:val="样式 标题 2 + 段前: 0.5 行 段后: 0.5 行2"/>
    <w:basedOn w:val="3"/>
    <w:qFormat/>
    <w:uiPriority w:val="0"/>
    <w:pPr>
      <w:tabs>
        <w:tab w:val="left" w:pos="1320"/>
      </w:tabs>
      <w:spacing w:beforeLines="50" w:afterLines="50" w:line="360" w:lineRule="auto"/>
      <w:jc w:val="left"/>
    </w:pPr>
    <w:rPr>
      <w:rFonts w:cs="宋体"/>
      <w:kern w:val="0"/>
      <w:sz w:val="36"/>
      <w:szCs w:val="20"/>
    </w:rPr>
  </w:style>
  <w:style w:type="paragraph" w:customStyle="1" w:styleId="326">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7">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8">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9">
    <w:name w:val="Block"/>
    <w:basedOn w:val="1"/>
    <w:next w:val="203"/>
    <w:qFormat/>
    <w:uiPriority w:val="0"/>
    <w:pPr>
      <w:tabs>
        <w:tab w:val="left" w:pos="0"/>
      </w:tabs>
    </w:pPr>
    <w:rPr>
      <w:rFonts w:ascii="Arial" w:hAnsi="Arial" w:eastAsia="楷体_GB2312"/>
      <w:color w:val="000080"/>
      <w:sz w:val="28"/>
      <w:szCs w:val="28"/>
    </w:rPr>
  </w:style>
  <w:style w:type="paragraph" w:customStyle="1" w:styleId="330">
    <w:name w:val="_Style 20"/>
    <w:basedOn w:val="1"/>
    <w:qFormat/>
    <w:uiPriority w:val="0"/>
    <w:rPr>
      <w:rFonts w:ascii="Tahoma" w:hAnsi="Tahoma"/>
      <w:sz w:val="24"/>
      <w:szCs w:val="20"/>
    </w:rPr>
  </w:style>
  <w:style w:type="paragraph" w:customStyle="1" w:styleId="331">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32">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3">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4">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5">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6">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7">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8">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9">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0">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41">
    <w:name w:val="GP正文(首行缩进)"/>
    <w:basedOn w:val="1"/>
    <w:qFormat/>
    <w:uiPriority w:val="0"/>
    <w:pPr>
      <w:spacing w:line="360" w:lineRule="auto"/>
      <w:ind w:firstLine="200" w:firstLineChars="200"/>
      <w:jc w:val="left"/>
    </w:pPr>
    <w:rPr>
      <w:sz w:val="24"/>
      <w:szCs w:val="21"/>
    </w:rPr>
  </w:style>
  <w:style w:type="paragraph" w:customStyle="1" w:styleId="342">
    <w:name w:val="目录"/>
    <w:basedOn w:val="1"/>
    <w:qFormat/>
    <w:uiPriority w:val="0"/>
    <w:pPr>
      <w:widowControl/>
      <w:jc w:val="center"/>
    </w:pPr>
    <w:rPr>
      <w:rFonts w:ascii="宋体"/>
      <w:b/>
      <w:kern w:val="0"/>
      <w:sz w:val="36"/>
      <w:szCs w:val="20"/>
    </w:rPr>
  </w:style>
  <w:style w:type="paragraph" w:customStyle="1" w:styleId="3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4">
    <w:name w:val="样式 小四 行距: 1.5 倍行距"/>
    <w:basedOn w:val="1"/>
    <w:qFormat/>
    <w:uiPriority w:val="0"/>
    <w:pPr>
      <w:tabs>
        <w:tab w:val="left" w:pos="740"/>
      </w:tabs>
      <w:ind w:left="1081" w:hanging="1081"/>
    </w:pPr>
  </w:style>
  <w:style w:type="paragraph" w:customStyle="1" w:styleId="345">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6">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7">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8">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9">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50">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51">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52">
    <w:name w:val="样式 标题 3h:33H3Kop 3Vl3Level 3 Headh3sect1.2.3Alt+31.1.1..."/>
    <w:basedOn w:val="4"/>
    <w:qFormat/>
    <w:uiPriority w:val="0"/>
    <w:pPr>
      <w:tabs>
        <w:tab w:val="left" w:pos="1800"/>
      </w:tabs>
      <w:spacing w:before="312" w:after="312" w:line="415" w:lineRule="auto"/>
      <w:ind w:left="1800" w:leftChars="0" w:hanging="720"/>
    </w:pPr>
    <w:rPr>
      <w:rFonts w:eastAsia="宋体" w:cs="宋体"/>
      <w:bCs/>
      <w:sz w:val="30"/>
    </w:rPr>
  </w:style>
  <w:style w:type="paragraph" w:customStyle="1" w:styleId="353">
    <w:name w:val="Char Char Char Char Char Char Char1"/>
    <w:basedOn w:val="1"/>
    <w:qFormat/>
    <w:uiPriority w:val="0"/>
  </w:style>
  <w:style w:type="paragraph" w:customStyle="1" w:styleId="354">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5">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6">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7">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8">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9">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0">
    <w:name w:val="样式 标题 4 + 段前: 0.5 行 段后: 0.5 行1"/>
    <w:basedOn w:val="5"/>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61">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6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3">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4">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5">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6">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7">
    <w:name w:val="列表 21"/>
    <w:basedOn w:val="1"/>
    <w:qFormat/>
    <w:uiPriority w:val="0"/>
    <w:pPr>
      <w:ind w:left="100" w:leftChars="200" w:hanging="200" w:hangingChars="200"/>
    </w:pPr>
  </w:style>
  <w:style w:type="paragraph" w:customStyle="1" w:styleId="368">
    <w:name w:val="Char Char Char Char Char Char Char"/>
    <w:basedOn w:val="1"/>
    <w:qFormat/>
    <w:uiPriority w:val="0"/>
  </w:style>
  <w:style w:type="paragraph" w:customStyle="1" w:styleId="369">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70">
    <w:name w:val="一级无"/>
    <w:basedOn w:val="228"/>
    <w:qFormat/>
    <w:uiPriority w:val="0"/>
    <w:pPr>
      <w:spacing w:beforeLines="0" w:afterLines="0"/>
    </w:pPr>
    <w:rPr>
      <w:rFonts w:ascii="宋体" w:eastAsia="宋体"/>
    </w:rPr>
  </w:style>
  <w:style w:type="paragraph" w:customStyle="1" w:styleId="371">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72">
    <w:name w:val="手动目录"/>
    <w:basedOn w:val="1"/>
    <w:qFormat/>
    <w:uiPriority w:val="0"/>
    <w:pPr>
      <w:numPr>
        <w:ilvl w:val="0"/>
        <w:numId w:val="3"/>
      </w:numPr>
      <w:spacing w:line="360" w:lineRule="auto"/>
    </w:pPr>
    <w:rPr>
      <w:sz w:val="24"/>
    </w:rPr>
  </w:style>
  <w:style w:type="paragraph" w:customStyle="1" w:styleId="373">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4">
    <w:name w:val="默认段落字体 Para Char Char Char Char"/>
    <w:basedOn w:val="1"/>
    <w:qFormat/>
    <w:uiPriority w:val="0"/>
    <w:rPr>
      <w:szCs w:val="20"/>
    </w:rPr>
  </w:style>
  <w:style w:type="paragraph" w:customStyle="1" w:styleId="375">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6">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7">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8">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9">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80">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81">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82">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3">
    <w:name w:val="CM20"/>
    <w:basedOn w:val="71"/>
    <w:next w:val="71"/>
    <w:qFormat/>
    <w:uiPriority w:val="0"/>
    <w:pPr>
      <w:spacing w:after="115"/>
    </w:pPr>
    <w:rPr>
      <w:rFonts w:ascii=".a..DD.." w:eastAsia=".a..DD.."/>
      <w:color w:val="auto"/>
      <w:szCs w:val="24"/>
    </w:rPr>
  </w:style>
  <w:style w:type="paragraph" w:customStyle="1" w:styleId="384">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5">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6">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7">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8">
    <w:name w:val="书目1"/>
    <w:basedOn w:val="1"/>
    <w:next w:val="1"/>
    <w:unhideWhenUsed/>
    <w:qFormat/>
    <w:uiPriority w:val="37"/>
    <w:pPr>
      <w:spacing w:line="360" w:lineRule="auto"/>
      <w:ind w:firstLine="200" w:firstLineChars="200"/>
      <w:jc w:val="left"/>
    </w:pPr>
    <w:rPr>
      <w:sz w:val="24"/>
    </w:rPr>
  </w:style>
  <w:style w:type="paragraph" w:customStyle="1" w:styleId="389">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表文"/>
    <w:basedOn w:val="1"/>
    <w:qFormat/>
    <w:uiPriority w:val="0"/>
    <w:pPr>
      <w:spacing w:line="300" w:lineRule="auto"/>
      <w:jc w:val="center"/>
      <w:textAlignment w:val="baseline"/>
    </w:pPr>
    <w:rPr>
      <w:kern w:val="0"/>
      <w:szCs w:val="20"/>
    </w:rPr>
  </w:style>
  <w:style w:type="paragraph" w:customStyle="1" w:styleId="391">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92">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3">
    <w:name w:val="样式 标题 1章节标题b1 + 段前: 6 磅"/>
    <w:basedOn w:val="2"/>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4">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5">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6">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8">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9">
    <w:name w:val="样式 样式 标题 2 + 段前: 0.5 行 段后: 0.5 行 + 段前: 0.5 行 段后: 0.5 行"/>
    <w:basedOn w:val="400"/>
    <w:qFormat/>
    <w:uiPriority w:val="0"/>
    <w:pPr>
      <w:tabs>
        <w:tab w:val="left" w:pos="1320"/>
      </w:tabs>
      <w:spacing w:beforeLines="0" w:beforeAutospacing="1" w:afterLines="0" w:afterAutospacing="1"/>
      <w:ind w:left="576" w:hanging="576"/>
    </w:pPr>
    <w:rPr>
      <w:bCs w:val="0"/>
    </w:rPr>
  </w:style>
  <w:style w:type="paragraph" w:customStyle="1" w:styleId="400">
    <w:name w:val="样式 标题 2 + 段前: 0.5 行 段后: 0.5 行"/>
    <w:basedOn w:val="3"/>
    <w:qFormat/>
    <w:uiPriority w:val="0"/>
    <w:pPr>
      <w:tabs>
        <w:tab w:val="left" w:pos="1320"/>
      </w:tabs>
      <w:spacing w:beforeLines="50" w:afterLines="50" w:line="360" w:lineRule="auto"/>
      <w:jc w:val="left"/>
    </w:pPr>
    <w:rPr>
      <w:rFonts w:cs="宋体"/>
      <w:b w:val="0"/>
      <w:kern w:val="0"/>
      <w:szCs w:val="20"/>
    </w:rPr>
  </w:style>
  <w:style w:type="paragraph" w:customStyle="1" w:styleId="401">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402">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3">
    <w:name w:val="标准"/>
    <w:basedOn w:val="1"/>
    <w:qFormat/>
    <w:uiPriority w:val="0"/>
    <w:pPr>
      <w:autoSpaceDE w:val="0"/>
      <w:autoSpaceDN w:val="0"/>
      <w:adjustRightInd w:val="0"/>
      <w:ind w:firstLine="600"/>
      <w:textAlignment w:val="baseline"/>
    </w:pPr>
    <w:rPr>
      <w:kern w:val="0"/>
      <w:sz w:val="28"/>
      <w:szCs w:val="20"/>
    </w:rPr>
  </w:style>
  <w:style w:type="paragraph" w:customStyle="1" w:styleId="404">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5">
    <w:name w:val="样式 标题 3 + 四号 段前: 7.8 磅 段后: 0 磅 行距: 单倍行距"/>
    <w:basedOn w:val="4"/>
    <w:qFormat/>
    <w:uiPriority w:val="0"/>
    <w:pPr>
      <w:tabs>
        <w:tab w:val="left" w:pos="673"/>
      </w:tabs>
      <w:spacing w:before="156" w:after="0"/>
      <w:ind w:left="720" w:hanging="720"/>
    </w:pPr>
    <w:rPr>
      <w:rFonts w:ascii="宋体" w:hAnsi="宋体" w:eastAsia="宋体"/>
      <w:b w:val="0"/>
      <w:sz w:val="28"/>
    </w:rPr>
  </w:style>
  <w:style w:type="paragraph" w:customStyle="1" w:styleId="406">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7">
    <w:name w:val="表项"/>
    <w:next w:val="408"/>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8">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9">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1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12">
    <w:name w:val="Char2"/>
    <w:basedOn w:val="1"/>
    <w:qFormat/>
    <w:uiPriority w:val="0"/>
    <w:pPr>
      <w:jc w:val="center"/>
    </w:pPr>
    <w:rPr>
      <w:rFonts w:ascii="宋体" w:hAnsi="宋体"/>
      <w:b/>
      <w:szCs w:val="21"/>
    </w:rPr>
  </w:style>
  <w:style w:type="paragraph" w:customStyle="1" w:styleId="413">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5">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6">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7">
    <w:name w:val="样式 样式 标题 2 + 段前: 0.5 行 段后: 0.5 行2 + 段前: 0.5 行 段后: 0.5 行"/>
    <w:basedOn w:val="325"/>
    <w:qFormat/>
    <w:uiPriority w:val="0"/>
    <w:rPr>
      <w:b w:val="0"/>
    </w:rPr>
  </w:style>
  <w:style w:type="paragraph" w:customStyle="1" w:styleId="418">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9">
    <w:name w:val="Figure Description"/>
    <w:basedOn w:val="1"/>
    <w:next w:val="203"/>
    <w:qFormat/>
    <w:uiPriority w:val="0"/>
    <w:pPr>
      <w:keepNext/>
      <w:keepLines/>
      <w:spacing w:afterLines="100" w:line="360" w:lineRule="auto"/>
      <w:jc w:val="center"/>
    </w:pPr>
    <w:rPr>
      <w:rFonts w:ascii="Tahoma" w:hAnsi="Tahoma"/>
      <w:sz w:val="24"/>
    </w:rPr>
  </w:style>
  <w:style w:type="paragraph" w:customStyle="1" w:styleId="420">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1">
    <w:name w:val="pa-13"/>
    <w:basedOn w:val="1"/>
    <w:qFormat/>
    <w:uiPriority w:val="0"/>
    <w:pPr>
      <w:widowControl/>
      <w:spacing w:line="240" w:lineRule="atLeast"/>
    </w:pPr>
    <w:rPr>
      <w:rFonts w:ascii="宋体" w:hAnsi="宋体" w:cs="宋体"/>
      <w:kern w:val="0"/>
      <w:sz w:val="24"/>
    </w:rPr>
  </w:style>
  <w:style w:type="paragraph" w:customStyle="1" w:styleId="422">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3">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4">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5">
    <w:name w:val="样式 小四 首行缩进:  2 字符"/>
    <w:basedOn w:val="1"/>
    <w:qFormat/>
    <w:uiPriority w:val="0"/>
    <w:pPr>
      <w:spacing w:line="300" w:lineRule="auto"/>
      <w:ind w:firstLine="480" w:firstLineChars="200"/>
    </w:pPr>
    <w:rPr>
      <w:sz w:val="24"/>
      <w:szCs w:val="20"/>
    </w:rPr>
  </w:style>
  <w:style w:type="paragraph" w:customStyle="1" w:styleId="426">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7">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8">
    <w:name w:val="列出段落2"/>
    <w:basedOn w:val="1"/>
    <w:qFormat/>
    <w:uiPriority w:val="0"/>
    <w:pPr>
      <w:ind w:firstLine="420" w:firstLineChars="200"/>
    </w:pPr>
  </w:style>
  <w:style w:type="paragraph" w:customStyle="1" w:styleId="429">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30">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1">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2">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3">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4">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5">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6">
    <w:name w:val="Char Char Char"/>
    <w:basedOn w:val="1"/>
    <w:qFormat/>
    <w:uiPriority w:val="0"/>
    <w:rPr>
      <w:rFonts w:ascii="Tahoma" w:hAnsi="Tahoma" w:cs="Angsana New"/>
      <w:sz w:val="24"/>
      <w:szCs w:val="20"/>
    </w:rPr>
  </w:style>
  <w:style w:type="paragraph" w:customStyle="1" w:styleId="437">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8">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9">
    <w:name w:val="样式 标题 1章H11. heading 1标准章Alt+1h1Huvudrubrikh11h12h13h..."/>
    <w:basedOn w:val="1"/>
    <w:qFormat/>
    <w:uiPriority w:val="0"/>
  </w:style>
  <w:style w:type="paragraph" w:customStyle="1" w:styleId="440">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41">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42">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3">
    <w:name w:val="正文居中小5"/>
    <w:basedOn w:val="1"/>
    <w:qFormat/>
    <w:uiPriority w:val="0"/>
    <w:pPr>
      <w:spacing w:line="360" w:lineRule="auto"/>
      <w:jc w:val="center"/>
    </w:pPr>
    <w:rPr>
      <w:rFonts w:ascii="Arial" w:hAnsi="Arial"/>
      <w:sz w:val="18"/>
    </w:rPr>
  </w:style>
  <w:style w:type="paragraph" w:customStyle="1" w:styleId="444">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5">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6">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7">
    <w:name w:val="二级大纲"/>
    <w:next w:val="124"/>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8">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9">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50">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1">
    <w:name w:val="纯文本1"/>
    <w:basedOn w:val="1"/>
    <w:qFormat/>
    <w:uiPriority w:val="0"/>
    <w:pPr>
      <w:autoSpaceDE w:val="0"/>
      <w:autoSpaceDN w:val="0"/>
      <w:adjustRightInd w:val="0"/>
    </w:pPr>
    <w:rPr>
      <w:rFonts w:hint="eastAsia" w:ascii="宋体" w:hAnsi="宋体" w:cs="宋体"/>
      <w:kern w:val="0"/>
      <w:szCs w:val="20"/>
    </w:rPr>
  </w:style>
  <w:style w:type="paragraph" w:customStyle="1" w:styleId="452">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3">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4">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6">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7">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8">
    <w:name w:val="样式 样式 标题 + 段前: 0.5 行 段后: 0.5 行 + 段前: 0.5 行 段后: 0.5 行"/>
    <w:basedOn w:val="215"/>
    <w:qFormat/>
    <w:uiPriority w:val="0"/>
    <w:pPr>
      <w:spacing w:beforeLines="50" w:afterLines="50" w:line="360" w:lineRule="auto"/>
    </w:pPr>
    <w:rPr>
      <w:rFonts w:eastAsia="黑体" w:cs="宋体"/>
      <w:sz w:val="72"/>
      <w:szCs w:val="20"/>
      <w:u w:val="double"/>
    </w:rPr>
  </w:style>
  <w:style w:type="paragraph" w:customStyle="1" w:styleId="459">
    <w:name w:val="正文居中"/>
    <w:basedOn w:val="1"/>
    <w:next w:val="37"/>
    <w:qFormat/>
    <w:uiPriority w:val="0"/>
    <w:pPr>
      <w:adjustRightInd w:val="0"/>
      <w:snapToGrid w:val="0"/>
      <w:ind w:firstLine="480" w:firstLineChars="200"/>
    </w:pPr>
    <w:rPr>
      <w:rFonts w:ascii="宋体" w:hAnsi="宋体"/>
      <w:sz w:val="24"/>
    </w:rPr>
  </w:style>
  <w:style w:type="paragraph" w:customStyle="1" w:styleId="460">
    <w:name w:val="文档控制号等"/>
    <w:basedOn w:val="1"/>
    <w:qFormat/>
    <w:uiPriority w:val="0"/>
    <w:pPr>
      <w:spacing w:line="360" w:lineRule="auto"/>
      <w:jc w:val="left"/>
    </w:pPr>
  </w:style>
  <w:style w:type="paragraph" w:customStyle="1" w:styleId="461">
    <w:name w:val="小四 段落 宋体 Char Char"/>
    <w:basedOn w:val="462"/>
    <w:qFormat/>
    <w:uiPriority w:val="0"/>
    <w:pPr>
      <w:tabs>
        <w:tab w:val="left" w:pos="360"/>
        <w:tab w:val="left" w:pos="840"/>
      </w:tabs>
    </w:pPr>
  </w:style>
  <w:style w:type="paragraph" w:customStyle="1" w:styleId="462">
    <w:name w:val="小四 段落 宋体 Char Char Char"/>
    <w:basedOn w:val="15"/>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3">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4">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5">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6">
    <w:name w:val="表格内容五号(V1)"/>
    <w:basedOn w:val="1"/>
    <w:qFormat/>
    <w:uiPriority w:val="0"/>
    <w:pPr>
      <w:jc w:val="center"/>
    </w:pPr>
    <w:rPr>
      <w:rFonts w:cs="Arial Unicode MS"/>
      <w:kern w:val="0"/>
      <w:szCs w:val="21"/>
    </w:rPr>
  </w:style>
  <w:style w:type="paragraph" w:customStyle="1" w:styleId="467">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8">
    <w:name w:val="10"/>
    <w:basedOn w:val="1"/>
    <w:qFormat/>
    <w:uiPriority w:val="0"/>
    <w:pPr>
      <w:spacing w:line="360" w:lineRule="auto"/>
      <w:ind w:firstLine="454"/>
    </w:pPr>
    <w:rPr>
      <w:rFonts w:ascii="Tahoma" w:hAnsi="Tahoma"/>
      <w:sz w:val="24"/>
      <w:szCs w:val="20"/>
    </w:rPr>
  </w:style>
  <w:style w:type="paragraph" w:customStyle="1" w:styleId="469">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70">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71">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2">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3">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4">
    <w:name w:val="样式 日期 + 行距: 1.5 倍行距"/>
    <w:basedOn w:val="36"/>
    <w:qFormat/>
    <w:uiPriority w:val="0"/>
    <w:pPr>
      <w:widowControl/>
      <w:spacing w:line="360" w:lineRule="auto"/>
      <w:ind w:left="0" w:leftChars="0" w:firstLine="540"/>
    </w:pPr>
    <w:rPr>
      <w:rFonts w:ascii="宋体" w:eastAsia="宋体" w:cs="宋体"/>
      <w:color w:val="auto"/>
      <w:sz w:val="24"/>
      <w:szCs w:val="20"/>
    </w:rPr>
  </w:style>
  <w:style w:type="paragraph" w:customStyle="1" w:styleId="475">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6">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8">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9">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80">
    <w:name w:val="三级无"/>
    <w:basedOn w:val="272"/>
    <w:qFormat/>
    <w:uiPriority w:val="0"/>
    <w:pPr>
      <w:spacing w:beforeLines="0" w:afterLines="0"/>
    </w:pPr>
    <w:rPr>
      <w:rFonts w:ascii="宋体" w:eastAsia="宋体"/>
    </w:rPr>
  </w:style>
  <w:style w:type="paragraph" w:customStyle="1" w:styleId="48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82">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3">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4">
    <w:name w:val="Figure"/>
    <w:basedOn w:val="1"/>
    <w:next w:val="419"/>
    <w:qFormat/>
    <w:uiPriority w:val="0"/>
    <w:pPr>
      <w:keepNext/>
      <w:ind w:left="1701"/>
    </w:pPr>
  </w:style>
  <w:style w:type="paragraph" w:customStyle="1" w:styleId="485">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6">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7">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8">
    <w:name w:val="正文悬挂缩进4"/>
    <w:basedOn w:val="1"/>
    <w:qFormat/>
    <w:uiPriority w:val="0"/>
    <w:pPr>
      <w:spacing w:line="360" w:lineRule="auto"/>
      <w:ind w:left="839"/>
    </w:pPr>
  </w:style>
  <w:style w:type="paragraph" w:customStyle="1" w:styleId="489">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90">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91">
    <w:name w:val="样式 标题 4Alt+4项h4H41.1.1.1 Heading 4Heading FourHead44bul...1"/>
    <w:basedOn w:val="5"/>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9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3">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4">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5">
    <w:name w:val="TOC 标题1"/>
    <w:basedOn w:val="2"/>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6">
    <w:name w:val="项目编号1级"/>
    <w:basedOn w:val="497"/>
    <w:qFormat/>
    <w:uiPriority w:val="0"/>
    <w:pPr>
      <w:tabs>
        <w:tab w:val="left" w:pos="840"/>
      </w:tabs>
      <w:ind w:left="840" w:hanging="420" w:firstLineChars="0"/>
    </w:pPr>
  </w:style>
  <w:style w:type="paragraph" w:customStyle="1" w:styleId="497">
    <w:name w:val="正文缩进2"/>
    <w:basedOn w:val="1"/>
    <w:qFormat/>
    <w:uiPriority w:val="0"/>
    <w:pPr>
      <w:spacing w:line="360" w:lineRule="auto"/>
      <w:ind w:firstLine="200" w:firstLineChars="200"/>
    </w:pPr>
  </w:style>
  <w:style w:type="paragraph" w:customStyle="1" w:styleId="498">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50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1">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02">
    <w:name w:val="样式 标题 3 + 段前: 0.5 行 段后: 0.5 行"/>
    <w:basedOn w:val="4"/>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3">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4">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5">
    <w:name w:val="样式 标题 6 + 段前: 0.5 行 段后: 0.5 行"/>
    <w:basedOn w:val="7"/>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6">
    <w:name w:val="列出段落1"/>
    <w:basedOn w:val="1"/>
    <w:qFormat/>
    <w:uiPriority w:val="0"/>
    <w:pPr>
      <w:ind w:firstLine="420" w:firstLineChars="200"/>
    </w:pPr>
    <w:rPr>
      <w:szCs w:val="20"/>
    </w:rPr>
  </w:style>
  <w:style w:type="paragraph" w:customStyle="1" w:styleId="507">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8">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9">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10">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11">
    <w:name w:val="一级"/>
    <w:basedOn w:val="124"/>
    <w:next w:val="124"/>
    <w:qFormat/>
    <w:uiPriority w:val="0"/>
    <w:pPr>
      <w:tabs>
        <w:tab w:val="left" w:pos="360"/>
        <w:tab w:val="left" w:pos="780"/>
      </w:tabs>
      <w:ind w:left="780" w:hanging="360" w:firstLineChars="0"/>
      <w:jc w:val="center"/>
      <w:outlineLvl w:val="0"/>
    </w:pPr>
    <w:rPr>
      <w:b/>
      <w:sz w:val="44"/>
    </w:rPr>
  </w:style>
  <w:style w:type="paragraph" w:customStyle="1" w:styleId="512">
    <w:name w:val="警告"/>
    <w:basedOn w:val="1"/>
    <w:next w:val="203"/>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3">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4">
    <w:name w:val="样式 标题 3H3h3h31第二层条3Bold Headbh章标题1小标题level_3PIM 3Lev..."/>
    <w:basedOn w:val="4"/>
    <w:qFormat/>
    <w:uiPriority w:val="0"/>
    <w:pPr>
      <w:tabs>
        <w:tab w:val="left" w:pos="1931"/>
      </w:tabs>
      <w:spacing w:before="156" w:after="156"/>
      <w:ind w:left="1418" w:leftChars="0" w:hanging="567"/>
    </w:pPr>
    <w:rPr>
      <w:rFonts w:eastAsia="楷体_GB2312" w:cs="宋体"/>
      <w:bCs/>
      <w:kern w:val="0"/>
      <w:sz w:val="44"/>
    </w:rPr>
  </w:style>
  <w:style w:type="paragraph" w:customStyle="1" w:styleId="515">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6">
    <w:name w:val="样式 标题 4 + 段前: 0.5 行 段后: 0.5 行 行距: 多倍行距 1.57 字行"/>
    <w:basedOn w:val="5"/>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7">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9">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20">
    <w:name w:val="正文(单倍行距)"/>
    <w:basedOn w:val="1"/>
    <w:qFormat/>
    <w:uiPriority w:val="0"/>
    <w:pPr>
      <w:adjustRightInd w:val="0"/>
      <w:snapToGrid w:val="0"/>
      <w:jc w:val="center"/>
    </w:pPr>
  </w:style>
  <w:style w:type="paragraph" w:customStyle="1" w:styleId="521">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2">
    <w:name w:val="二级无"/>
    <w:basedOn w:val="273"/>
    <w:qFormat/>
    <w:uiPriority w:val="0"/>
    <w:pPr>
      <w:spacing w:beforeLines="0" w:afterLines="0"/>
    </w:pPr>
    <w:rPr>
      <w:rFonts w:ascii="宋体" w:eastAsia="宋体"/>
    </w:rPr>
  </w:style>
  <w:style w:type="paragraph" w:customStyle="1" w:styleId="523">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4">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5">
    <w:name w:val="pa-10"/>
    <w:basedOn w:val="1"/>
    <w:qFormat/>
    <w:uiPriority w:val="0"/>
    <w:pPr>
      <w:widowControl/>
      <w:spacing w:line="280" w:lineRule="atLeast"/>
    </w:pPr>
    <w:rPr>
      <w:rFonts w:ascii="宋体" w:hAnsi="宋体" w:cs="宋体"/>
      <w:kern w:val="0"/>
      <w:sz w:val="24"/>
    </w:rPr>
  </w:style>
  <w:style w:type="paragraph" w:customStyle="1" w:styleId="526">
    <w:name w:val="WPS Plain"/>
    <w:qFormat/>
    <w:uiPriority w:val="0"/>
    <w:rPr>
      <w:rFonts w:ascii="Times New Roman" w:hAnsi="Times New Roman" w:eastAsia="宋体" w:cs="Times New Roman"/>
      <w:lang w:val="en-US" w:eastAsia="zh-CN" w:bidi="ar-SA"/>
    </w:rPr>
  </w:style>
  <w:style w:type="paragraph" w:customStyle="1" w:styleId="527">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8">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9">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30">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2">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表身（中）"/>
    <w:basedOn w:val="408"/>
    <w:qFormat/>
    <w:uiPriority w:val="0"/>
    <w:pPr>
      <w:jc w:val="center"/>
    </w:pPr>
  </w:style>
  <w:style w:type="paragraph" w:customStyle="1" w:styleId="534">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5">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6">
    <w:name w:val="标题1"/>
    <w:basedOn w:val="2"/>
    <w:qFormat/>
    <w:uiPriority w:val="0"/>
    <w:pPr>
      <w:tabs>
        <w:tab w:val="left" w:pos="839"/>
      </w:tabs>
      <w:spacing w:line="360" w:lineRule="auto"/>
      <w:ind w:left="1276" w:hanging="425"/>
    </w:pPr>
    <w:rPr>
      <w:rFonts w:ascii="黑体" w:hAnsi="宋体" w:eastAsia="黑体"/>
      <w:kern w:val="11"/>
      <w:sz w:val="28"/>
    </w:rPr>
  </w:style>
  <w:style w:type="paragraph" w:customStyle="1" w:styleId="537">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8">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40">
    <w:name w:val="表格正文2"/>
    <w:basedOn w:val="1"/>
    <w:qFormat/>
    <w:uiPriority w:val="0"/>
    <w:pPr>
      <w:adjustRightInd w:val="0"/>
      <w:snapToGrid w:val="0"/>
      <w:spacing w:line="400" w:lineRule="atLeast"/>
      <w:jc w:val="left"/>
    </w:pPr>
    <w:rPr>
      <w:sz w:val="24"/>
      <w:szCs w:val="20"/>
    </w:rPr>
  </w:style>
  <w:style w:type="paragraph" w:customStyle="1" w:styleId="541">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2">
    <w:name w:val="样式 首行缩进:  2 字符2 + 居中"/>
    <w:basedOn w:val="224"/>
    <w:qFormat/>
    <w:uiPriority w:val="0"/>
    <w:pPr>
      <w:adjustRightInd/>
      <w:snapToGrid/>
      <w:ind w:firstLine="0" w:firstLineChars="0"/>
      <w:jc w:val="center"/>
    </w:pPr>
    <w:rPr>
      <w:sz w:val="28"/>
      <w:szCs w:val="20"/>
    </w:rPr>
  </w:style>
  <w:style w:type="paragraph" w:customStyle="1" w:styleId="543">
    <w:name w:val="Absatz2AL"/>
    <w:basedOn w:val="28"/>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4">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6">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7">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8">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50">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51">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52">
    <w:name w:val="def正文"/>
    <w:basedOn w:val="28"/>
    <w:qFormat/>
    <w:uiPriority w:val="0"/>
    <w:pPr>
      <w:widowControl/>
      <w:autoSpaceDE/>
      <w:autoSpaceDN/>
      <w:adjustRightInd/>
      <w:ind w:firstLine="482"/>
      <w:jc w:val="both"/>
    </w:pPr>
    <w:rPr>
      <w:rFonts w:ascii="Times New Roman"/>
      <w:b/>
      <w:sz w:val="24"/>
      <w:szCs w:val="24"/>
    </w:rPr>
  </w:style>
  <w:style w:type="paragraph" w:customStyle="1" w:styleId="553">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5">
    <w:name w:val="三级大纲"/>
    <w:next w:val="124"/>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6">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7">
    <w:name w:val="1"/>
    <w:basedOn w:val="41"/>
    <w:qFormat/>
    <w:uiPriority w:val="0"/>
    <w:pPr>
      <w:pBdr>
        <w:bottom w:val="none" w:color="auto" w:sz="0" w:space="0"/>
      </w:pBdr>
    </w:pPr>
    <w:rPr>
      <w:rFonts w:ascii="Calibri" w:hAnsi="Calibri" w:eastAsia="华文新魏"/>
      <w:kern w:val="0"/>
      <w:sz w:val="21"/>
      <w:szCs w:val="20"/>
    </w:rPr>
  </w:style>
  <w:style w:type="paragraph" w:customStyle="1" w:styleId="558">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9">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60">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61">
    <w:name w:val="Item Step in Table"/>
    <w:basedOn w:val="1"/>
    <w:qFormat/>
    <w:uiPriority w:val="0"/>
    <w:pPr>
      <w:tabs>
        <w:tab w:val="left" w:pos="420"/>
      </w:tabs>
      <w:ind w:left="420" w:hanging="420"/>
      <w:jc w:val="left"/>
    </w:pPr>
    <w:rPr>
      <w:rFonts w:ascii="Tahoma" w:hAnsi="Tahoma"/>
      <w:sz w:val="28"/>
      <w:szCs w:val="21"/>
    </w:rPr>
  </w:style>
  <w:style w:type="paragraph" w:customStyle="1" w:styleId="562">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3">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5">
    <w:name w:val="正文悬挂缩进6"/>
    <w:basedOn w:val="488"/>
    <w:qFormat/>
    <w:uiPriority w:val="0"/>
    <w:pPr>
      <w:tabs>
        <w:tab w:val="left" w:pos="1259"/>
      </w:tabs>
      <w:ind w:left="600" w:leftChars="600"/>
    </w:pPr>
  </w:style>
  <w:style w:type="paragraph" w:customStyle="1" w:styleId="566">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7">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8">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9">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70">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71">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72">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3">
    <w:name w:val="表3"/>
    <w:basedOn w:val="220"/>
    <w:qFormat/>
    <w:uiPriority w:val="0"/>
    <w:pPr>
      <w:numPr>
        <w:numId w:val="0"/>
      </w:numPr>
      <w:ind w:left="902" w:hanging="420"/>
    </w:pPr>
  </w:style>
  <w:style w:type="paragraph" w:customStyle="1" w:styleId="574">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5">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6">
    <w:name w:val="Char21"/>
    <w:basedOn w:val="1"/>
    <w:qFormat/>
    <w:uiPriority w:val="0"/>
  </w:style>
  <w:style w:type="paragraph" w:customStyle="1" w:styleId="577">
    <w:name w:val="正文1"/>
    <w:basedOn w:val="1"/>
    <w:qFormat/>
    <w:uiPriority w:val="0"/>
    <w:pPr>
      <w:spacing w:line="360" w:lineRule="auto"/>
      <w:ind w:firstLine="200" w:firstLineChars="200"/>
    </w:pPr>
  </w:style>
  <w:style w:type="paragraph" w:customStyle="1" w:styleId="578">
    <w:name w:val="Char1"/>
    <w:basedOn w:val="1"/>
    <w:qFormat/>
    <w:uiPriority w:val="0"/>
  </w:style>
  <w:style w:type="paragraph" w:customStyle="1" w:styleId="579">
    <w:name w:val="样式 标题 2 + 段前: 0.5 行 段后: 0.5 行1"/>
    <w:basedOn w:val="3"/>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80">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8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2">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3">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4">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5">
    <w:name w:val="Char Char Char Char Char Char"/>
    <w:basedOn w:val="20"/>
    <w:semiHidden/>
    <w:qFormat/>
    <w:uiPriority w:val="0"/>
    <w:pPr>
      <w:spacing w:line="360" w:lineRule="auto"/>
      <w:ind w:firstLine="200" w:firstLineChars="200"/>
      <w:jc w:val="left"/>
    </w:pPr>
    <w:rPr>
      <w:rFonts w:ascii="Tahoma" w:hAnsi="Tahoma" w:cs="Tahoma"/>
      <w:kern w:val="0"/>
      <w:sz w:val="18"/>
    </w:rPr>
  </w:style>
  <w:style w:type="paragraph" w:customStyle="1" w:styleId="586">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7">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8">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9">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90">
    <w:name w:val="样式 标题 1 + 段前: 1 行 段后: 1 行1"/>
    <w:basedOn w:val="2"/>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91">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92">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3">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4">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5">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7">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8">
    <w:name w:val="样式 标题 5 + 段前: 0.5 行 段后: 0.5 行"/>
    <w:basedOn w:val="6"/>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9">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600">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01">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602">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3">
    <w:name w:val="Char"/>
    <w:basedOn w:val="1"/>
    <w:qFormat/>
    <w:uiPriority w:val="0"/>
    <w:rPr>
      <w:rFonts w:ascii="Tahoma" w:hAnsi="Tahoma" w:cs="仿宋_GB2312"/>
      <w:sz w:val="24"/>
      <w:szCs w:val="28"/>
    </w:rPr>
  </w:style>
  <w:style w:type="paragraph" w:customStyle="1" w:styleId="604">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5">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6">
    <w:name w:val="我的正文格式"/>
    <w:basedOn w:val="1"/>
    <w:next w:val="1"/>
    <w:qFormat/>
    <w:uiPriority w:val="0"/>
    <w:pPr>
      <w:snapToGrid w:val="0"/>
      <w:spacing w:line="288" w:lineRule="auto"/>
      <w:ind w:left="540" w:hanging="540" w:hangingChars="225"/>
    </w:pPr>
    <w:rPr>
      <w:sz w:val="24"/>
    </w:rPr>
  </w:style>
  <w:style w:type="paragraph" w:customStyle="1" w:styleId="607">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8">
    <w:name w:val="_Style 56"/>
    <w:basedOn w:val="1"/>
    <w:qFormat/>
    <w:uiPriority w:val="0"/>
    <w:pPr>
      <w:ind w:firstLine="420" w:firstLineChars="200"/>
    </w:pPr>
    <w:rPr>
      <w:rFonts w:ascii="Calibri" w:hAnsi="Calibri"/>
      <w:szCs w:val="22"/>
    </w:rPr>
  </w:style>
  <w:style w:type="paragraph" w:styleId="609">
    <w:name w:val="List Paragraph"/>
    <w:basedOn w:val="1"/>
    <w:link w:val="718"/>
    <w:qFormat/>
    <w:uiPriority w:val="99"/>
    <w:pPr>
      <w:ind w:firstLine="420" w:firstLineChars="200"/>
    </w:pPr>
    <w:rPr>
      <w:rFonts w:ascii="宋体" w:hAnsi="宋体" w:cs="宋体"/>
      <w:bCs/>
      <w:color w:val="000000"/>
      <w:kern w:val="0"/>
      <w:sz w:val="24"/>
      <w:u w:val="single"/>
    </w:rPr>
  </w:style>
  <w:style w:type="paragraph" w:customStyle="1" w:styleId="610">
    <w:name w:val="Char1 Char Char Char"/>
    <w:basedOn w:val="1"/>
    <w:qFormat/>
    <w:uiPriority w:val="0"/>
    <w:rPr>
      <w:rFonts w:ascii="Tahoma" w:hAnsi="Tahoma"/>
      <w:sz w:val="24"/>
      <w:szCs w:val="20"/>
    </w:rPr>
  </w:style>
  <w:style w:type="paragraph" w:customStyle="1" w:styleId="611">
    <w:name w:val="Char Char Char Char1"/>
    <w:basedOn w:val="1"/>
    <w:qFormat/>
    <w:uiPriority w:val="0"/>
    <w:rPr>
      <w:rFonts w:ascii="仿宋_GB2312" w:eastAsia="仿宋_GB2312"/>
      <w:b/>
      <w:sz w:val="32"/>
      <w:szCs w:val="32"/>
    </w:rPr>
  </w:style>
  <w:style w:type="paragraph" w:customStyle="1" w:styleId="612">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4">
    <w:name w:val="标准小四"/>
    <w:basedOn w:val="1"/>
    <w:qFormat/>
    <w:uiPriority w:val="0"/>
    <w:pPr>
      <w:spacing w:line="360" w:lineRule="auto"/>
      <w:ind w:firstLine="480" w:firstLineChars="200"/>
    </w:pPr>
    <w:rPr>
      <w:rFonts w:ascii="Arial" w:hAnsi="Arial"/>
      <w:sz w:val="24"/>
      <w:szCs w:val="21"/>
    </w:rPr>
  </w:style>
  <w:style w:type="paragraph" w:customStyle="1" w:styleId="615">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6">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7">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8">
    <w:name w:val="书目11"/>
    <w:basedOn w:val="1"/>
    <w:next w:val="1"/>
    <w:unhideWhenUsed/>
    <w:qFormat/>
    <w:uiPriority w:val="37"/>
    <w:pPr>
      <w:spacing w:line="360" w:lineRule="auto"/>
      <w:ind w:firstLine="200" w:firstLineChars="200"/>
      <w:jc w:val="left"/>
    </w:pPr>
    <w:rPr>
      <w:sz w:val="24"/>
    </w:rPr>
  </w:style>
  <w:style w:type="paragraph" w:customStyle="1" w:styleId="619">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0">
    <w:name w:val="小标"/>
    <w:basedOn w:val="1"/>
    <w:qFormat/>
    <w:uiPriority w:val="0"/>
    <w:rPr>
      <w:rFonts w:hint="eastAsia" w:ascii="黑体" w:eastAsia="黑体"/>
      <w:spacing w:val="20"/>
      <w:szCs w:val="20"/>
    </w:rPr>
  </w:style>
  <w:style w:type="paragraph" w:customStyle="1" w:styleId="621">
    <w:name w:val="表格标题3"/>
    <w:basedOn w:val="418"/>
    <w:qFormat/>
    <w:uiPriority w:val="0"/>
    <w:pPr>
      <w:tabs>
        <w:tab w:val="left" w:pos="570"/>
        <w:tab w:val="left" w:pos="720"/>
        <w:tab w:val="clear" w:pos="1620"/>
      </w:tabs>
      <w:ind w:left="570" w:hanging="570"/>
    </w:pPr>
  </w:style>
  <w:style w:type="paragraph" w:customStyle="1" w:styleId="622">
    <w:name w:val="五级大纲"/>
    <w:next w:val="124"/>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3">
    <w:name w:val="默认段落字体 Para Char Char Char Char Char Char Char"/>
    <w:basedOn w:val="1"/>
    <w:qFormat/>
    <w:uiPriority w:val="0"/>
    <w:pPr>
      <w:jc w:val="left"/>
    </w:pPr>
    <w:rPr>
      <w:rFonts w:ascii="Tahoma" w:hAnsi="Tahoma"/>
      <w:sz w:val="24"/>
      <w:szCs w:val="20"/>
    </w:rPr>
  </w:style>
  <w:style w:type="paragraph" w:customStyle="1" w:styleId="624">
    <w:name w:val="默认段落字体 Para Char Char Char Char Char Char Char Char Char Char Char Char Char Char"/>
    <w:basedOn w:val="20"/>
    <w:qFormat/>
    <w:uiPriority w:val="0"/>
    <w:rPr>
      <w:rFonts w:ascii="Tahoma" w:hAnsi="Tahoma"/>
      <w:sz w:val="24"/>
    </w:rPr>
  </w:style>
  <w:style w:type="paragraph" w:customStyle="1" w:styleId="62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6">
    <w:name w:val="样式 标题 2（x.x）节二级标题H2h2h212Header 2l2Level 2 HeadH2norm..."/>
    <w:basedOn w:val="3"/>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7">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8">
    <w:name w:val="样式 标题 2 + 宋体 小三 段前: 0 磅 段后: 12 磅 行距: 1.5 倍行距"/>
    <w:basedOn w:val="3"/>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9">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30">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2">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3">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4">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5">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6">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7">
    <w:name w:val="样式 标题 1H1Header1h1标题4L1bocLevel 1 Topic Heading标书1Secti..."/>
    <w:basedOn w:val="2"/>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8">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9">
    <w:name w:val="Char Char Char1 Char"/>
    <w:basedOn w:val="20"/>
    <w:qFormat/>
    <w:uiPriority w:val="0"/>
    <w:pPr>
      <w:adjustRightInd w:val="0"/>
      <w:spacing w:line="436" w:lineRule="exact"/>
      <w:ind w:left="357"/>
      <w:jc w:val="left"/>
      <w:outlineLvl w:val="3"/>
    </w:pPr>
    <w:rPr>
      <w:kern w:val="0"/>
      <w:sz w:val="20"/>
      <w:szCs w:val="20"/>
    </w:rPr>
  </w:style>
  <w:style w:type="paragraph" w:customStyle="1" w:styleId="640">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41">
    <w:name w:val="版权所有"/>
    <w:basedOn w:val="1"/>
    <w:qFormat/>
    <w:uiPriority w:val="0"/>
    <w:pPr>
      <w:spacing w:beforeLines="100" w:afterLines="100" w:line="360" w:lineRule="auto"/>
    </w:pPr>
    <w:rPr>
      <w:rFonts w:ascii="Arial" w:hAnsi="Arial" w:eastAsia="黑体"/>
      <w:b/>
      <w:sz w:val="30"/>
      <w:u w:val="single"/>
    </w:rPr>
  </w:style>
  <w:style w:type="paragraph" w:customStyle="1" w:styleId="642">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3">
    <w:name w:val="项目编号2级"/>
    <w:basedOn w:val="496"/>
    <w:qFormat/>
    <w:uiPriority w:val="0"/>
  </w:style>
  <w:style w:type="paragraph" w:customStyle="1" w:styleId="644">
    <w:name w:val="四级无"/>
    <w:basedOn w:val="271"/>
    <w:qFormat/>
    <w:uiPriority w:val="0"/>
    <w:pPr>
      <w:tabs>
        <w:tab w:val="left" w:pos="360"/>
      </w:tabs>
      <w:spacing w:beforeLines="0" w:afterLines="0"/>
    </w:pPr>
    <w:rPr>
      <w:rFonts w:ascii="宋体" w:eastAsia="宋体"/>
    </w:rPr>
  </w:style>
  <w:style w:type="paragraph" w:customStyle="1" w:styleId="645">
    <w:name w:val="样式 标题 1 + 非加粗 段前: 0.5 行 段后: 0.5 行"/>
    <w:basedOn w:val="2"/>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6">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7">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8">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9">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0">
    <w:name w:val="样式 标题 3H3h3h31第二层条3Bold Headbh章标题1小标题level_3PIM 3Lev...2"/>
    <w:basedOn w:val="4"/>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51">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52">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3">
    <w:name w:val="Default Text"/>
    <w:link w:val="70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4">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5">
    <w:name w:val="样式 标题 3H3h3h31第二层条3Bold Headbh章标题1小标题level_3PIM 3Lev...1"/>
    <w:basedOn w:val="4"/>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6">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7">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8">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9">
    <w:name w:val="TOC 标题2"/>
    <w:basedOn w:val="2"/>
    <w:next w:val="1"/>
    <w:qFormat/>
    <w:uiPriority w:val="39"/>
    <w:pPr>
      <w:adjustRightInd/>
      <w:spacing w:before="340" w:after="330" w:line="578" w:lineRule="auto"/>
      <w:jc w:val="both"/>
      <w:textAlignment w:val="auto"/>
      <w:outlineLvl w:val="9"/>
    </w:pPr>
    <w:rPr>
      <w:bCs/>
      <w:sz w:val="44"/>
      <w:szCs w:val="44"/>
    </w:rPr>
  </w:style>
  <w:style w:type="paragraph" w:customStyle="1" w:styleId="660">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61">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62">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3">
    <w:name w:val="表头"/>
    <w:basedOn w:val="1"/>
    <w:qFormat/>
    <w:uiPriority w:val="0"/>
    <w:pPr>
      <w:autoSpaceDE w:val="0"/>
      <w:autoSpaceDN w:val="0"/>
      <w:adjustRightInd w:val="0"/>
      <w:jc w:val="center"/>
    </w:pPr>
    <w:rPr>
      <w:rFonts w:ascii="Arial" w:hAnsi="Arial"/>
      <w:kern w:val="0"/>
      <w:sz w:val="18"/>
    </w:rPr>
  </w:style>
  <w:style w:type="paragraph" w:customStyle="1" w:styleId="6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5">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6">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7">
    <w:name w:val="Body Text 21"/>
    <w:basedOn w:val="1"/>
    <w:qFormat/>
    <w:uiPriority w:val="0"/>
    <w:pPr>
      <w:adjustRightInd w:val="0"/>
      <w:spacing w:line="240" w:lineRule="exact"/>
      <w:textAlignment w:val="baseline"/>
    </w:pPr>
    <w:rPr>
      <w:rFonts w:ascii="宋体"/>
      <w:kern w:val="0"/>
      <w:sz w:val="18"/>
      <w:szCs w:val="20"/>
    </w:rPr>
  </w:style>
  <w:style w:type="paragraph" w:customStyle="1" w:styleId="668">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9">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70">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71">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72">
    <w:name w:val="样式 样式 标题 5 + 段前: 0.5 行 段后: 0.5 行 + 段前: 0.5 行 段后: 0.5 行"/>
    <w:basedOn w:val="598"/>
    <w:qFormat/>
    <w:uiPriority w:val="0"/>
    <w:rPr>
      <w:bCs w:val="0"/>
    </w:rPr>
  </w:style>
  <w:style w:type="paragraph" w:customStyle="1" w:styleId="6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4">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6">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7">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8">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9">
    <w:name w:val="标书正文"/>
    <w:basedOn w:val="1"/>
    <w:link w:val="741"/>
    <w:qFormat/>
    <w:uiPriority w:val="0"/>
    <w:pPr>
      <w:spacing w:line="360" w:lineRule="auto"/>
      <w:ind w:firstLine="497" w:firstLineChars="207"/>
    </w:pPr>
    <w:rPr>
      <w:sz w:val="24"/>
      <w:szCs w:val="20"/>
    </w:rPr>
  </w:style>
  <w:style w:type="paragraph" w:customStyle="1" w:styleId="680">
    <w:name w:val="标题3"/>
    <w:basedOn w:val="1"/>
    <w:qFormat/>
    <w:uiPriority w:val="0"/>
    <w:pPr>
      <w:spacing w:beforeLines="50" w:afterLines="50" w:line="300" w:lineRule="exact"/>
    </w:pPr>
    <w:rPr>
      <w:b/>
      <w:bCs/>
    </w:rPr>
  </w:style>
  <w:style w:type="paragraph" w:customStyle="1" w:styleId="681">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8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4">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5">
    <w:name w:val="表格(五号)"/>
    <w:basedOn w:val="1"/>
    <w:qFormat/>
    <w:uiPriority w:val="0"/>
    <w:pPr>
      <w:adjustRightInd w:val="0"/>
      <w:snapToGrid w:val="0"/>
      <w:spacing w:before="60" w:after="60"/>
      <w:ind w:left="11"/>
      <w:jc w:val="center"/>
    </w:pPr>
    <w:rPr>
      <w:kern w:val="0"/>
      <w:szCs w:val="20"/>
    </w:rPr>
  </w:style>
  <w:style w:type="paragraph" w:customStyle="1" w:styleId="686">
    <w:name w:val="表格标题1"/>
    <w:basedOn w:val="597"/>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7">
    <w:name w:val="默认段落字体 Para Char"/>
    <w:basedOn w:val="1"/>
    <w:qFormat/>
    <w:uiPriority w:val="0"/>
  </w:style>
  <w:style w:type="paragraph" w:customStyle="1" w:styleId="688">
    <w:name w:val="正"/>
    <w:basedOn w:val="1"/>
    <w:qFormat/>
    <w:uiPriority w:val="0"/>
    <w:pPr>
      <w:ind w:firstLine="525"/>
    </w:pPr>
    <w:rPr>
      <w:spacing w:val="20"/>
      <w:szCs w:val="20"/>
    </w:rPr>
  </w:style>
  <w:style w:type="paragraph" w:customStyle="1" w:styleId="6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0">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92">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3">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4">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5">
    <w:name w:val="无间隔 Char"/>
    <w:basedOn w:val="63"/>
    <w:link w:val="696"/>
    <w:qFormat/>
    <w:locked/>
    <w:uiPriority w:val="0"/>
    <w:rPr>
      <w:rFonts w:ascii="Calibri" w:hAnsi="Calibri" w:eastAsia="宋体" w:cs="Times New Roman"/>
    </w:rPr>
  </w:style>
  <w:style w:type="paragraph" w:styleId="696">
    <w:name w:val="No Spacing"/>
    <w:basedOn w:val="1"/>
    <w:link w:val="695"/>
    <w:qFormat/>
    <w:uiPriority w:val="0"/>
    <w:rPr>
      <w:rFonts w:ascii="Calibri" w:hAnsi="Calibri"/>
      <w:szCs w:val="22"/>
    </w:rPr>
  </w:style>
  <w:style w:type="character" w:customStyle="1" w:styleId="697">
    <w:name w:val="short_text"/>
    <w:basedOn w:val="63"/>
    <w:qFormat/>
    <w:uiPriority w:val="0"/>
  </w:style>
  <w:style w:type="character" w:customStyle="1" w:styleId="698">
    <w:name w:val="未处理的提及1"/>
    <w:basedOn w:val="63"/>
    <w:semiHidden/>
    <w:unhideWhenUsed/>
    <w:qFormat/>
    <w:uiPriority w:val="99"/>
    <w:rPr>
      <w:color w:val="605E5C"/>
      <w:shd w:val="clear" w:color="auto" w:fill="E1DFDD"/>
    </w:rPr>
  </w:style>
  <w:style w:type="paragraph" w:customStyle="1" w:styleId="699">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700">
    <w:name w:val="未处理的提及2"/>
    <w:basedOn w:val="63"/>
    <w:semiHidden/>
    <w:unhideWhenUsed/>
    <w:qFormat/>
    <w:uiPriority w:val="99"/>
    <w:rPr>
      <w:color w:val="605E5C"/>
      <w:shd w:val="clear" w:color="auto" w:fill="E1DFDD"/>
    </w:rPr>
  </w:style>
  <w:style w:type="paragraph" w:customStyle="1" w:styleId="70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702">
    <w:name w:val="Normal_2"/>
    <w:qFormat/>
    <w:uiPriority w:val="0"/>
    <w:rPr>
      <w:rFonts w:ascii="Calibri" w:hAnsi="Calibri" w:eastAsia="宋体" w:cs="Times New Roman"/>
      <w:sz w:val="24"/>
      <w:szCs w:val="24"/>
      <w:lang w:val="en-US" w:eastAsia="zh-CN" w:bidi="ar-SA"/>
    </w:rPr>
  </w:style>
  <w:style w:type="character" w:customStyle="1" w:styleId="703">
    <w:name w:val="7）页眉页脚"/>
    <w:qFormat/>
    <w:uiPriority w:val="0"/>
    <w:rPr>
      <w:rFonts w:ascii="仿宋_GB2312" w:eastAsia="仿宋_GB2312"/>
      <w:b/>
      <w:i/>
      <w:sz w:val="18"/>
      <w:vertAlign w:val="baseline"/>
    </w:rPr>
  </w:style>
  <w:style w:type="character" w:customStyle="1" w:styleId="704">
    <w:name w:val="Default Text Char"/>
    <w:link w:val="653"/>
    <w:qFormat/>
    <w:uiPriority w:val="0"/>
    <w:rPr>
      <w:rFonts w:ascii="Times New Roman" w:hAnsi="Times New Roman" w:eastAsia="宋体" w:cs="Times New Roman"/>
      <w:color w:val="000000"/>
      <w:kern w:val="0"/>
      <w:sz w:val="24"/>
      <w:szCs w:val="24"/>
    </w:rPr>
  </w:style>
  <w:style w:type="paragraph" w:customStyle="1" w:styleId="705">
    <w:name w:val="5）标书正文 首行缩进2字符"/>
    <w:basedOn w:val="1"/>
    <w:qFormat/>
    <w:uiPriority w:val="0"/>
    <w:pPr>
      <w:spacing w:line="480" w:lineRule="exact"/>
      <w:ind w:firstLine="200" w:firstLineChars="200"/>
    </w:pPr>
    <w:rPr>
      <w:rFonts w:ascii="仿宋_GB2312" w:eastAsia="仿宋_GB2312"/>
      <w:sz w:val="28"/>
      <w:szCs w:val="20"/>
    </w:rPr>
  </w:style>
  <w:style w:type="paragraph" w:customStyle="1" w:styleId="706">
    <w:name w:val="Normal_5"/>
    <w:qFormat/>
    <w:uiPriority w:val="0"/>
    <w:rPr>
      <w:rFonts w:ascii="黑体" w:hAnsi="黑体" w:eastAsia="黑体" w:cs="Times New Roman"/>
      <w:b/>
      <w:sz w:val="32"/>
      <w:szCs w:val="24"/>
      <w:lang w:val="en-US" w:eastAsia="zh-CN" w:bidi="ar-SA"/>
    </w:rPr>
  </w:style>
  <w:style w:type="paragraph" w:customStyle="1" w:styleId="707">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8">
    <w:name w:val="正文文本缩进_3"/>
    <w:basedOn w:val="707"/>
    <w:link w:val="709"/>
    <w:qFormat/>
    <w:uiPriority w:val="0"/>
    <w:pPr>
      <w:spacing w:line="500" w:lineRule="exact"/>
      <w:ind w:left="1588" w:leftChars="832" w:firstLine="433" w:firstLineChars="196"/>
    </w:pPr>
    <w:rPr>
      <w:rFonts w:ascii="Calibri" w:hAnsi="Calibri"/>
      <w:sz w:val="24"/>
    </w:rPr>
  </w:style>
  <w:style w:type="character" w:customStyle="1" w:styleId="709">
    <w:name w:val="正文文本缩进 Char_3"/>
    <w:link w:val="708"/>
    <w:qFormat/>
    <w:uiPriority w:val="0"/>
    <w:rPr>
      <w:rFonts w:ascii="Calibri" w:hAnsi="Calibri" w:eastAsia="宋体" w:cs="Times New Roman"/>
      <w:sz w:val="24"/>
      <w:szCs w:val="24"/>
    </w:rPr>
  </w:style>
  <w:style w:type="character" w:customStyle="1" w:styleId="710">
    <w:name w:val="12_hui11"/>
    <w:qFormat/>
    <w:uiPriority w:val="0"/>
    <w:rPr>
      <w:color w:val="666666"/>
      <w:sz w:val="18"/>
      <w:szCs w:val="18"/>
    </w:rPr>
  </w:style>
  <w:style w:type="character" w:customStyle="1" w:styleId="711">
    <w:name w:val="dy_biao_content1"/>
    <w:qFormat/>
    <w:uiPriority w:val="0"/>
    <w:rPr>
      <w:rFonts w:hint="eastAsia" w:ascii="宋体" w:hAnsi="宋体" w:eastAsia="宋体"/>
      <w:sz w:val="24"/>
      <w:szCs w:val="24"/>
    </w:rPr>
  </w:style>
  <w:style w:type="paragraph" w:customStyle="1" w:styleId="712">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4">
    <w:name w:val="Char3"/>
    <w:basedOn w:val="1"/>
    <w:qFormat/>
    <w:uiPriority w:val="0"/>
    <w:rPr>
      <w:rFonts w:ascii="Tahoma" w:hAnsi="Tahoma"/>
      <w:sz w:val="24"/>
      <w:szCs w:val="20"/>
    </w:rPr>
  </w:style>
  <w:style w:type="character" w:customStyle="1" w:styleId="715">
    <w:name w:val="脚注文本 Char1"/>
    <w:basedOn w:val="63"/>
    <w:link w:val="46"/>
    <w:qFormat/>
    <w:uiPriority w:val="0"/>
    <w:rPr>
      <w:rFonts w:ascii="Times New Roman" w:hAnsi="Times New Roman" w:eastAsia="宋体" w:cs="Times New Roman"/>
      <w:kern w:val="0"/>
      <w:sz w:val="20"/>
      <w:szCs w:val="20"/>
      <w:lang w:val="de-DE"/>
    </w:rPr>
  </w:style>
  <w:style w:type="paragraph" w:customStyle="1" w:styleId="716">
    <w:name w:val="Char4"/>
    <w:basedOn w:val="1"/>
    <w:qFormat/>
    <w:uiPriority w:val="0"/>
    <w:rPr>
      <w:rFonts w:ascii="Tahoma" w:hAnsi="Tahoma"/>
      <w:sz w:val="24"/>
      <w:szCs w:val="20"/>
    </w:rPr>
  </w:style>
  <w:style w:type="paragraph" w:customStyle="1" w:styleId="717">
    <w:name w:val="Char1 Char"/>
    <w:basedOn w:val="1"/>
    <w:qFormat/>
    <w:uiPriority w:val="0"/>
    <w:pPr>
      <w:tabs>
        <w:tab w:val="left" w:pos="360"/>
      </w:tabs>
    </w:pPr>
    <w:rPr>
      <w:kern w:val="0"/>
      <w:sz w:val="20"/>
      <w:szCs w:val="20"/>
    </w:rPr>
  </w:style>
  <w:style w:type="character" w:customStyle="1" w:styleId="718">
    <w:name w:val="列出段落 Char"/>
    <w:link w:val="609"/>
    <w:qFormat/>
    <w:uiPriority w:val="99"/>
    <w:rPr>
      <w:rFonts w:ascii="宋体" w:hAnsi="宋体" w:eastAsia="宋体" w:cs="宋体"/>
      <w:bCs/>
      <w:color w:val="000000"/>
      <w:kern w:val="0"/>
      <w:sz w:val="24"/>
      <w:szCs w:val="24"/>
      <w:u w:val="single"/>
    </w:rPr>
  </w:style>
  <w:style w:type="paragraph" w:customStyle="1" w:styleId="719">
    <w:name w:val="段落正文"/>
    <w:basedOn w:val="1"/>
    <w:link w:val="720"/>
    <w:qFormat/>
    <w:uiPriority w:val="0"/>
    <w:pPr>
      <w:spacing w:before="140" w:after="140" w:line="401" w:lineRule="auto"/>
      <w:ind w:firstLine="200" w:firstLineChars="200"/>
    </w:pPr>
    <w:rPr>
      <w:rFonts w:ascii="宋体" w:hAnsi="宋体"/>
    </w:rPr>
  </w:style>
  <w:style w:type="character" w:customStyle="1" w:styleId="720">
    <w:name w:val="段落正文 Char"/>
    <w:link w:val="719"/>
    <w:qFormat/>
    <w:uiPriority w:val="0"/>
    <w:rPr>
      <w:rFonts w:ascii="宋体" w:hAnsi="宋体" w:eastAsia="宋体" w:cs="Times New Roman"/>
      <w:szCs w:val="24"/>
    </w:rPr>
  </w:style>
  <w:style w:type="paragraph" w:customStyle="1" w:styleId="721">
    <w:name w:val="TOC 标题3"/>
    <w:basedOn w:val="2"/>
    <w:next w:val="1"/>
    <w:unhideWhenUsed/>
    <w:qFormat/>
    <w:uiPriority w:val="39"/>
    <w:pPr>
      <w:widowControl/>
      <w:adjustRightInd/>
      <w:spacing w:before="240" w:line="259" w:lineRule="auto"/>
      <w:textAlignment w:val="auto"/>
      <w:outlineLvl w:val="9"/>
    </w:pPr>
    <w:rPr>
      <w:rFonts w:asciiTheme="majorHAnsi" w:hAnsiTheme="majorHAnsi" w:eastAsiaTheme="majorEastAsia" w:cstheme="majorBidi"/>
      <w:b w:val="0"/>
      <w:color w:val="376092" w:themeColor="accent1" w:themeShade="BF"/>
      <w:kern w:val="0"/>
      <w:szCs w:val="32"/>
    </w:rPr>
  </w:style>
  <w:style w:type="character" w:customStyle="1" w:styleId="722">
    <w:name w:val="本级2 Char"/>
    <w:link w:val="723"/>
    <w:qFormat/>
    <w:uiPriority w:val="0"/>
    <w:rPr>
      <w:rFonts w:ascii="仿宋_GB2312" w:hAnsi="仿宋" w:eastAsia="仿宋_GB2312"/>
      <w:b/>
      <w:bCs/>
      <w:sz w:val="32"/>
      <w:szCs w:val="24"/>
    </w:rPr>
  </w:style>
  <w:style w:type="paragraph" w:customStyle="1" w:styleId="723">
    <w:name w:val="本级2"/>
    <w:basedOn w:val="3"/>
    <w:link w:val="722"/>
    <w:qFormat/>
    <w:uiPriority w:val="0"/>
    <w:pPr>
      <w:tabs>
        <w:tab w:val="left" w:pos="567"/>
      </w:tabs>
      <w:spacing w:before="0" w:after="0" w:line="360" w:lineRule="auto"/>
      <w:ind w:left="567" w:hanging="567"/>
    </w:pPr>
    <w:rPr>
      <w:rFonts w:ascii="仿宋_GB2312" w:hAnsi="仿宋" w:eastAsia="仿宋_GB2312" w:cstheme="minorBidi"/>
      <w:szCs w:val="24"/>
    </w:rPr>
  </w:style>
  <w:style w:type="character" w:customStyle="1" w:styleId="724">
    <w:name w:val="标题 3 Char Char"/>
    <w:qFormat/>
    <w:uiPriority w:val="0"/>
    <w:rPr>
      <w:rFonts w:eastAsia="宋体"/>
      <w:b/>
      <w:bCs/>
      <w:kern w:val="2"/>
      <w:sz w:val="32"/>
      <w:szCs w:val="32"/>
      <w:lang w:val="en-US" w:eastAsia="zh-CN" w:bidi="ar-SA"/>
    </w:rPr>
  </w:style>
  <w:style w:type="paragraph" w:customStyle="1" w:styleId="725">
    <w:name w:val="正文文本缩进2"/>
    <w:basedOn w:val="1"/>
    <w:qFormat/>
    <w:uiPriority w:val="0"/>
    <w:pPr>
      <w:spacing w:after="120" w:line="480" w:lineRule="exact"/>
      <w:ind w:left="420" w:leftChars="200" w:firstLine="480" w:firstLineChars="200"/>
    </w:pPr>
    <w:rPr>
      <w:rFonts w:ascii="宋体" w:hAnsi="宋体"/>
    </w:rPr>
  </w:style>
  <w:style w:type="paragraph" w:customStyle="1" w:styleId="726">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27">
    <w:name w:val="Table Paragraph"/>
    <w:basedOn w:val="1"/>
    <w:qFormat/>
    <w:uiPriority w:val="1"/>
    <w:rPr>
      <w:rFonts w:ascii="宋体" w:hAnsi="宋体" w:cs="宋体"/>
      <w:szCs w:val="22"/>
      <w:lang w:val="zh-CN" w:bidi="zh-CN"/>
    </w:rPr>
  </w:style>
  <w:style w:type="paragraph" w:customStyle="1" w:styleId="728">
    <w:name w:val="列表段落1"/>
    <w:basedOn w:val="1"/>
    <w:qFormat/>
    <w:uiPriority w:val="99"/>
    <w:pPr>
      <w:ind w:firstLine="420" w:firstLineChars="200"/>
    </w:pPr>
    <w:rPr>
      <w:rFonts w:ascii="Calibri" w:hAnsi="Calibri"/>
    </w:rPr>
  </w:style>
  <w:style w:type="paragraph" w:customStyle="1" w:styleId="729">
    <w:name w:val="宋小四正文"/>
    <w:basedOn w:val="1"/>
    <w:qFormat/>
    <w:uiPriority w:val="0"/>
    <w:pPr>
      <w:spacing w:line="360" w:lineRule="auto"/>
      <w:ind w:firstLine="1446" w:firstLineChars="200"/>
    </w:pPr>
    <w:rPr>
      <w:rFonts w:ascii="Calibri" w:hAnsi="Calibri"/>
      <w:snapToGrid w:val="0"/>
      <w:szCs w:val="22"/>
      <w:lang w:eastAsia="en-US"/>
    </w:rPr>
  </w:style>
  <w:style w:type="paragraph" w:customStyle="1" w:styleId="730">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1">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2">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3">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4">
    <w:name w:val="二级标题_0"/>
    <w:basedOn w:val="1"/>
    <w:next w:val="1"/>
    <w:qFormat/>
    <w:uiPriority w:val="0"/>
    <w:pPr>
      <w:tabs>
        <w:tab w:val="left" w:pos="360"/>
      </w:tabs>
      <w:spacing w:line="360" w:lineRule="auto"/>
      <w:outlineLvl w:val="1"/>
    </w:pPr>
    <w:rPr>
      <w:rFonts w:ascii="宋体" w:hAnsi="宋体"/>
      <w:b/>
      <w:sz w:val="24"/>
    </w:rPr>
  </w:style>
  <w:style w:type="paragraph" w:customStyle="1" w:styleId="735">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6">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7">
    <w:name w:val="Normal_30"/>
    <w:qFormat/>
    <w:uiPriority w:val="0"/>
    <w:pPr>
      <w:widowControl w:val="0"/>
      <w:jc w:val="both"/>
    </w:pPr>
    <w:rPr>
      <w:rFonts w:ascii="Times New Roman" w:hAnsi="Times New Roman" w:eastAsia="宋体" w:cs="Times New Roman"/>
      <w:szCs w:val="21"/>
      <w:lang w:val="en-US" w:eastAsia="zh-CN" w:bidi="ar-SA"/>
    </w:rPr>
  </w:style>
  <w:style w:type="paragraph" w:customStyle="1" w:styleId="738">
    <w:name w:val="_正文"/>
    <w:basedOn w:val="1"/>
    <w:qFormat/>
    <w:uiPriority w:val="99"/>
    <w:pPr>
      <w:adjustRightInd w:val="0"/>
      <w:snapToGrid w:val="0"/>
      <w:spacing w:line="360" w:lineRule="auto"/>
      <w:ind w:firstLine="200" w:firstLineChars="200"/>
    </w:pPr>
    <w:rPr>
      <w:rFonts w:ascii="Calibri" w:hAnsi="Calibri"/>
      <w:color w:val="000000"/>
      <w:szCs w:val="20"/>
    </w:rPr>
  </w:style>
  <w:style w:type="paragraph" w:customStyle="1" w:styleId="739">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740">
    <w:name w:val="Normal_16"/>
    <w:qFormat/>
    <w:uiPriority w:val="0"/>
    <w:rPr>
      <w:rFonts w:ascii="黑体" w:hAnsi="黑体" w:eastAsia="黑体" w:cs="Times New Roman"/>
      <w:b/>
      <w:sz w:val="32"/>
      <w:szCs w:val="24"/>
      <w:lang w:val="en-US" w:eastAsia="zh-CN" w:bidi="ar-SA"/>
    </w:rPr>
  </w:style>
  <w:style w:type="character" w:customStyle="1" w:styleId="741">
    <w:name w:val="标书正文 Char2"/>
    <w:link w:val="679"/>
    <w:qFormat/>
    <w:uiPriority w:val="0"/>
    <w:rPr>
      <w:rFonts w:ascii="Times New Roman" w:hAnsi="Times New Roman" w:eastAsia="宋体" w:cs="Times New Roman"/>
      <w:sz w:val="24"/>
      <w:szCs w:val="20"/>
    </w:rPr>
  </w:style>
  <w:style w:type="paragraph" w:customStyle="1" w:styleId="742">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3">
    <w:name w:val="Normal_3"/>
    <w:qFormat/>
    <w:uiPriority w:val="0"/>
    <w:rPr>
      <w:rFonts w:ascii="黑体" w:hAnsi="黑体" w:eastAsia="黑体" w:cs="Times New Roman"/>
      <w:b/>
      <w:sz w:val="32"/>
      <w:szCs w:val="24"/>
      <w:lang w:val="en-US" w:eastAsia="zh-CN" w:bidi="ar-SA"/>
    </w:rPr>
  </w:style>
  <w:style w:type="paragraph" w:customStyle="1" w:styleId="744">
    <w:name w:val="正文_2"/>
    <w:basedOn w:val="713"/>
    <w:next w:val="1"/>
    <w:qFormat/>
    <w:uiPriority w:val="0"/>
    <w:rPr>
      <w:szCs w:val="24"/>
    </w:rPr>
  </w:style>
  <w:style w:type="character" w:customStyle="1" w:styleId="745">
    <w:name w:val="fontstyle01"/>
    <w:basedOn w:val="63"/>
    <w:qFormat/>
    <w:uiPriority w:val="0"/>
    <w:rPr>
      <w:rFonts w:hint="default" w:ascii="MicrosoftYaHei" w:hAnsi="MicrosoftYaHei"/>
      <w:color w:val="000000"/>
      <w:sz w:val="20"/>
      <w:szCs w:val="20"/>
    </w:rPr>
  </w:style>
  <w:style w:type="paragraph" w:customStyle="1" w:styleId="746">
    <w:name w:val="正文3"/>
    <w:qFormat/>
    <w:uiPriority w:val="0"/>
    <w:pPr>
      <w:widowControl w:val="0"/>
      <w:jc w:val="both"/>
    </w:pPr>
    <w:rPr>
      <w:rFonts w:ascii="Calibri" w:hAnsi="Calibri" w:eastAsia="Times New Roman" w:cs="Times New Roman"/>
      <w:lang w:val="en-US" w:eastAsia="zh-CN" w:bidi="ar-SA"/>
    </w:rPr>
  </w:style>
  <w:style w:type="paragraph" w:customStyle="1" w:styleId="747">
    <w:name w:val="正文_2_0"/>
    <w:basedOn w:val="1"/>
    <w:next w:val="1"/>
    <w:qFormat/>
    <w:uiPriority w:val="0"/>
    <w:rPr>
      <w:rFonts w:ascii="Calibri" w:hAnsi="Calibri" w:eastAsia="黑体"/>
      <w:b/>
      <w:szCs w:val="22"/>
    </w:rPr>
  </w:style>
  <w:style w:type="paragraph" w:customStyle="1" w:styleId="748">
    <w:name w:val="正文_0_1"/>
    <w:next w:val="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9">
    <w:name w:val="Body Text_0"/>
    <w:basedOn w:val="1"/>
    <w:qFormat/>
    <w:uiPriority w:val="0"/>
    <w:pPr>
      <w:spacing w:after="120"/>
    </w:pPr>
    <w:rPr>
      <w:rFonts w:ascii="Calibri" w:hAnsi="Calibri"/>
      <w:szCs w:val="22"/>
    </w:rPr>
  </w:style>
  <w:style w:type="paragraph" w:customStyle="1" w:styleId="750">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751">
    <w:name w:val="正文_1_0"/>
    <w:basedOn w:val="752"/>
    <w:next w:val="758"/>
    <w:qFormat/>
    <w:uiPriority w:val="0"/>
    <w:pPr>
      <w:widowControl w:val="0"/>
      <w:jc w:val="both"/>
    </w:pPr>
    <w:rPr>
      <w:rFonts w:ascii="Calibri" w:hAnsi="Calibri"/>
      <w:kern w:val="2"/>
      <w:sz w:val="21"/>
      <w:szCs w:val="24"/>
      <w:lang w:val="en-US" w:eastAsia="zh-CN" w:bidi="ar-SA"/>
    </w:rPr>
  </w:style>
  <w:style w:type="paragraph" w:customStyle="1" w:styleId="752">
    <w:name w:val="正文_2_0_0"/>
    <w:basedOn w:val="753"/>
    <w:next w:val="754"/>
    <w:qFormat/>
    <w:uiPriority w:val="0"/>
    <w:pPr>
      <w:widowControl w:val="0"/>
      <w:jc w:val="both"/>
    </w:pPr>
    <w:rPr>
      <w:rFonts w:ascii="Calibri" w:hAnsi="Calibri"/>
      <w:kern w:val="2"/>
      <w:sz w:val="21"/>
      <w:szCs w:val="22"/>
      <w:lang w:val="en-US" w:eastAsia="zh-CN" w:bidi="ar-SA"/>
    </w:rPr>
  </w:style>
  <w:style w:type="paragraph" w:customStyle="1" w:styleId="753">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4">
    <w:name w:val="正文文本_0_1"/>
    <w:basedOn w:val="755"/>
    <w:qFormat/>
    <w:uiPriority w:val="0"/>
    <w:pPr>
      <w:spacing w:after="120"/>
    </w:pPr>
    <w:rPr>
      <w:rFonts w:ascii="Calibri" w:hAnsi="Calibri"/>
      <w:kern w:val="0"/>
      <w:sz w:val="20"/>
    </w:rPr>
  </w:style>
  <w:style w:type="paragraph" w:customStyle="1" w:styleId="755">
    <w:name w:val="正文_2_2"/>
    <w:next w:val="7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6">
    <w:name w:val="正文首行缩进 2_0"/>
    <w:basedOn w:val="757"/>
    <w:qFormat/>
    <w:uiPriority w:val="0"/>
    <w:pPr>
      <w:ind w:firstLine="420" w:firstLineChars="200"/>
    </w:pPr>
  </w:style>
  <w:style w:type="paragraph" w:customStyle="1" w:styleId="757">
    <w:name w:val="正文文本缩进_0_1"/>
    <w:basedOn w:val="753"/>
    <w:qFormat/>
    <w:uiPriority w:val="0"/>
    <w:pPr>
      <w:spacing w:line="500" w:lineRule="exact"/>
      <w:ind w:left="1588" w:leftChars="832" w:firstLine="433" w:firstLineChars="196"/>
    </w:pPr>
    <w:rPr>
      <w:rFonts w:ascii="Calibri" w:hAnsi="Calibri" w:eastAsia="宋体"/>
      <w:sz w:val="24"/>
    </w:rPr>
  </w:style>
  <w:style w:type="paragraph" w:customStyle="1" w:styleId="758">
    <w:name w:val="正文首行缩进1"/>
    <w:basedOn w:val="759"/>
    <w:unhideWhenUsed/>
    <w:qFormat/>
    <w:uiPriority w:val="99"/>
    <w:pPr>
      <w:ind w:firstLine="420" w:firstLineChars="100"/>
    </w:pPr>
    <w:rPr>
      <w:szCs w:val="22"/>
    </w:rPr>
  </w:style>
  <w:style w:type="paragraph" w:customStyle="1" w:styleId="759">
    <w:name w:val="正文文本_0_0"/>
    <w:basedOn w:val="760"/>
    <w:qFormat/>
    <w:uiPriority w:val="0"/>
    <w:pPr>
      <w:spacing w:after="120"/>
    </w:pPr>
    <w:rPr>
      <w:rFonts w:ascii="Calibri" w:hAnsi="Calibri"/>
      <w:kern w:val="0"/>
      <w:sz w:val="20"/>
    </w:rPr>
  </w:style>
  <w:style w:type="paragraph" w:customStyle="1" w:styleId="760">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1">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2">
    <w:name w:val="样式 64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763">
    <w:name w:val="样式 85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764">
    <w:name w:val="表格文字2"/>
    <w:basedOn w:val="577"/>
    <w:qFormat/>
    <w:uiPriority w:val="99"/>
    <w:pPr>
      <w:spacing w:before="25" w:after="25"/>
      <w:jc w:val="left"/>
    </w:pPr>
    <w:rPr>
      <w:bCs/>
      <w:spacing w:val="10"/>
      <w:kern w:val="0"/>
    </w:rPr>
  </w:style>
  <w:style w:type="paragraph" w:customStyle="1" w:styleId="765">
    <w:name w:val="Normal_14_0"/>
    <w:qFormat/>
    <w:uiPriority w:val="0"/>
    <w:rPr>
      <w:rFonts w:ascii="黑体" w:hAnsi="黑体" w:eastAsia="黑体" w:cs="Times New Roman"/>
      <w:b/>
      <w:sz w:val="32"/>
      <w:szCs w:val="24"/>
      <w:lang w:val="en-US" w:eastAsia="zh-CN" w:bidi="ar-SA"/>
    </w:rPr>
  </w:style>
  <w:style w:type="table" w:customStyle="1" w:styleId="766">
    <w:name w:val="Table Normal"/>
    <w:semiHidden/>
    <w:unhideWhenUsed/>
    <w:qFormat/>
    <w:uiPriority w:val="0"/>
    <w:tblPr>
      <w:tblCellMar>
        <w:top w:w="0" w:type="dxa"/>
        <w:left w:w="0" w:type="dxa"/>
        <w:bottom w:w="0" w:type="dxa"/>
        <w:right w:w="0" w:type="dxa"/>
      </w:tblCellMar>
    </w:tblPr>
  </w:style>
  <w:style w:type="paragraph" w:customStyle="1" w:styleId="767">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768">
    <w:name w:val="_Style 4"/>
    <w:basedOn w:val="2"/>
    <w:next w:val="1"/>
    <w:qFormat/>
    <w:uiPriority w:val="0"/>
    <w:pPr>
      <w:widowControl w:val="0"/>
      <w:spacing w:line="576" w:lineRule="auto"/>
      <w:jc w:val="both"/>
      <w:outlineLvl w:val="9"/>
    </w:pPr>
    <w:rPr>
      <w:rFonts w:ascii="Calibri" w:hAnsi="Calibri" w:cs="Times New Roman"/>
    </w:rPr>
  </w:style>
  <w:style w:type="paragraph" w:customStyle="1" w:styleId="769">
    <w:name w:val="_Style 2"/>
    <w:basedOn w:val="2"/>
    <w:next w:val="1"/>
    <w:qFormat/>
    <w:uiPriority w:val="0"/>
    <w:pPr>
      <w:widowControl w:val="0"/>
      <w:spacing w:line="576" w:lineRule="auto"/>
      <w:jc w:val="both"/>
      <w:outlineLvl w:val="9"/>
    </w:pPr>
    <w:rPr>
      <w:rFonts w:ascii="Calibri" w:hAnsi="Calibri" w:cs="Times New Roman"/>
    </w:rPr>
  </w:style>
  <w:style w:type="character" w:customStyle="1" w:styleId="770">
    <w:name w:val="标题 字符"/>
    <w:link w:val="56"/>
    <w:qFormat/>
    <w:uiPriority w:val="10"/>
    <w:rPr>
      <w:rFonts w:ascii="Arial" w:hAnsi="Arial" w:eastAsia="宋体" w:cs="Times New Roman"/>
      <w:b/>
      <w:bCs/>
      <w:sz w:val="32"/>
      <w:szCs w:val="32"/>
    </w:rPr>
  </w:style>
  <w:style w:type="character" w:customStyle="1" w:styleId="771">
    <w:name w:val="副标题 字符"/>
    <w:link w:val="44"/>
    <w:qFormat/>
    <w:uiPriority w:val="11"/>
    <w:rPr>
      <w:rFonts w:ascii="Calibri Light" w:hAnsi="Calibri Light" w:cs="Times New Roman"/>
      <w:b/>
      <w:bCs/>
      <w:kern w:val="28"/>
      <w:sz w:val="32"/>
      <w:szCs w:val="32"/>
    </w:rPr>
  </w:style>
  <w:style w:type="paragraph" w:customStyle="1" w:styleId="772">
    <w:name w:val="Normal_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773">
    <w:name w:val="_Style 5"/>
    <w:basedOn w:val="2"/>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81</Pages>
  <Words>8329</Words>
  <Characters>9136</Characters>
  <Lines>281</Lines>
  <Paragraphs>79</Paragraphs>
  <TotalTime>22</TotalTime>
  <ScaleCrop>false</ScaleCrop>
  <LinksUpToDate>false</LinksUpToDate>
  <CharactersWithSpaces>9215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2023-04-07T16:12:00Z</dcterms:created>
  <dc:creator>周建新</dc:creator>
  <cp:lastModifiedBy>lzq</cp:lastModifiedBy>
  <cp:lastPrinted>2025-09-17T07:34:00Z</cp:lastPrinted>
  <dcterms:modified xsi:type="dcterms:W3CDTF">2026-05-21T11:01:24Z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B04CBDAF934D49B1A259AE912BC8DE91_13</vt:lpwstr>
  </property>
  <property fmtid="{D5CDD505-2E9C-101B-9397-08002B2CF9AE}" pid="4" name="KSOTemplateDocerSaveRecord">
    <vt:lpwstr>eyJoZGlkIjoiN2ZjYTQ4YzA3M2FlMWU1MTk5YmJjZmQ4YTI3NWRjNDYiLCJ1c2VySWQiOiIyNzYyODAyNzYifQ==</vt:lpwstr>
  </property>
</Properties>
</file>