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44B77">
      <w:pPr>
        <w:pStyle w:val="55"/>
        <w:snapToGrid w:val="0"/>
        <w:spacing w:line="360" w:lineRule="auto"/>
        <w:jc w:val="both"/>
        <w:rPr>
          <w:rFonts w:hint="eastAsia" w:ascii="宋体" w:hAnsi="宋体" w:eastAsia="宋体" w:cs="宋体"/>
          <w:highlight w:val="none"/>
        </w:rPr>
      </w:pPr>
    </w:p>
    <w:p w14:paraId="2F71020D">
      <w:pPr>
        <w:pStyle w:val="55"/>
        <w:snapToGrid w:val="0"/>
        <w:spacing w:line="360" w:lineRule="auto"/>
        <w:jc w:val="both"/>
        <w:rPr>
          <w:rFonts w:hint="eastAsia" w:ascii="宋体" w:hAnsi="宋体" w:eastAsia="宋体" w:cs="宋体"/>
          <w:highlight w:val="none"/>
        </w:rPr>
      </w:pPr>
    </w:p>
    <w:p w14:paraId="0199DD6E">
      <w:pPr>
        <w:pStyle w:val="55"/>
        <w:snapToGrid w:val="0"/>
        <w:spacing w:line="360" w:lineRule="auto"/>
        <w:jc w:val="both"/>
        <w:rPr>
          <w:rFonts w:hint="eastAsia" w:ascii="宋体" w:hAnsi="宋体" w:eastAsia="宋体" w:cs="宋体"/>
          <w:highlight w:val="none"/>
        </w:rPr>
      </w:pPr>
    </w:p>
    <w:p w14:paraId="3F463C71">
      <w:pPr>
        <w:pStyle w:val="55"/>
        <w:snapToGrid w:val="0"/>
        <w:spacing w:line="360" w:lineRule="auto"/>
        <w:jc w:val="both"/>
        <w:rPr>
          <w:rFonts w:hint="eastAsia" w:ascii="宋体" w:hAnsi="宋体" w:eastAsia="宋体" w:cs="宋体"/>
          <w:highlight w:val="none"/>
        </w:rPr>
      </w:pPr>
    </w:p>
    <w:p w14:paraId="01831837">
      <w:pPr>
        <w:pStyle w:val="55"/>
        <w:snapToGrid w:val="0"/>
        <w:spacing w:line="360" w:lineRule="auto"/>
        <w:jc w:val="both"/>
        <w:rPr>
          <w:rFonts w:hint="eastAsia" w:ascii="宋体" w:hAnsi="宋体" w:eastAsia="宋体" w:cs="宋体"/>
          <w:highlight w:val="none"/>
        </w:rPr>
      </w:pPr>
    </w:p>
    <w:p w14:paraId="4388C487">
      <w:pPr>
        <w:spacing w:line="360" w:lineRule="auto"/>
        <w:ind w:firstLine="361" w:firstLineChars="50"/>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竞争性磋商文件</w:t>
      </w:r>
    </w:p>
    <w:p w14:paraId="275D795E">
      <w:pPr>
        <w:pStyle w:val="55"/>
        <w:snapToGrid w:val="0"/>
        <w:spacing w:before="120" w:line="360" w:lineRule="auto"/>
        <w:jc w:val="both"/>
        <w:rPr>
          <w:rFonts w:hint="eastAsia" w:ascii="宋体" w:hAnsi="宋体" w:eastAsia="宋体" w:cs="宋体"/>
          <w:b/>
          <w:sz w:val="32"/>
          <w:highlight w:val="none"/>
        </w:rPr>
      </w:pPr>
    </w:p>
    <w:p w14:paraId="1DAEDBDE">
      <w:pPr>
        <w:pStyle w:val="55"/>
        <w:snapToGrid w:val="0"/>
        <w:spacing w:before="120" w:line="360" w:lineRule="auto"/>
        <w:jc w:val="both"/>
        <w:rPr>
          <w:rFonts w:hint="eastAsia" w:ascii="宋体" w:hAnsi="宋体" w:eastAsia="宋体" w:cs="宋体"/>
          <w:b/>
          <w:sz w:val="32"/>
          <w:highlight w:val="none"/>
        </w:rPr>
      </w:pPr>
    </w:p>
    <w:p w14:paraId="27F96D41">
      <w:pPr>
        <w:pStyle w:val="55"/>
        <w:snapToGrid w:val="0"/>
        <w:spacing w:before="120" w:line="360" w:lineRule="auto"/>
        <w:jc w:val="both"/>
        <w:rPr>
          <w:rFonts w:hint="eastAsia" w:ascii="宋体" w:hAnsi="宋体" w:eastAsia="宋体" w:cs="宋体"/>
          <w:b/>
          <w:sz w:val="32"/>
          <w:highlight w:val="none"/>
        </w:rPr>
      </w:pPr>
    </w:p>
    <w:p w14:paraId="329DCB62">
      <w:pPr>
        <w:pStyle w:val="55"/>
        <w:keepNext w:val="0"/>
        <w:keepLines w:val="0"/>
        <w:pageBreakBefore w:val="0"/>
        <w:widowControl w:val="0"/>
        <w:kinsoku/>
        <w:wordWrap/>
        <w:overflowPunct/>
        <w:topLinePunct w:val="0"/>
        <w:autoSpaceDE w:val="0"/>
        <w:autoSpaceDN w:val="0"/>
        <w:bidi w:val="0"/>
        <w:adjustRightInd/>
        <w:snapToGrid w:val="0"/>
        <w:spacing w:before="120" w:line="360" w:lineRule="auto"/>
        <w:ind w:left="2246" w:leftChars="305" w:hanging="1606" w:hangingChars="500"/>
        <w:jc w:val="both"/>
        <w:textAlignment w:val="auto"/>
        <w:rPr>
          <w:rFonts w:hint="eastAsia" w:ascii="宋体" w:hAnsi="宋体" w:eastAsia="宋体" w:cs="宋体"/>
          <w:b/>
          <w:sz w:val="32"/>
          <w:highlight w:val="none"/>
        </w:rPr>
      </w:pPr>
      <w:r>
        <w:rPr>
          <w:rFonts w:hint="eastAsia" w:ascii="宋体" w:hAnsi="宋体" w:eastAsia="宋体" w:cs="宋体"/>
          <w:b/>
          <w:sz w:val="32"/>
          <w:highlight w:val="none"/>
        </w:rPr>
        <w:t>项目名称：怀仁市第三中学校教学质量提升服务</w:t>
      </w:r>
    </w:p>
    <w:p w14:paraId="03AFA66F">
      <w:pPr>
        <w:pStyle w:val="55"/>
        <w:snapToGrid w:val="0"/>
        <w:spacing w:before="120" w:line="360" w:lineRule="auto"/>
        <w:ind w:firstLine="643" w:firstLineChars="200"/>
        <w:jc w:val="both"/>
        <w:rPr>
          <w:rFonts w:hint="eastAsia" w:ascii="宋体" w:hAnsi="宋体" w:eastAsia="宋体" w:cs="宋体"/>
          <w:b/>
          <w:sz w:val="32"/>
          <w:highlight w:val="none"/>
          <w:lang w:eastAsia="zh-CN"/>
        </w:rPr>
      </w:pPr>
      <w:r>
        <w:rPr>
          <w:rFonts w:hint="eastAsia" w:ascii="宋体" w:hAnsi="宋体" w:eastAsia="宋体" w:cs="宋体"/>
          <w:b/>
          <w:sz w:val="32"/>
          <w:highlight w:val="none"/>
        </w:rPr>
        <w:t>项目编号：1406812026CCS00021</w:t>
      </w:r>
    </w:p>
    <w:p w14:paraId="5F96C1B1">
      <w:pPr>
        <w:pStyle w:val="55"/>
        <w:snapToGrid w:val="0"/>
        <w:spacing w:line="360" w:lineRule="auto"/>
        <w:jc w:val="both"/>
        <w:rPr>
          <w:rFonts w:hint="eastAsia" w:ascii="宋体" w:hAnsi="宋体" w:eastAsia="宋体" w:cs="宋体"/>
          <w:sz w:val="32"/>
          <w:highlight w:val="none"/>
        </w:rPr>
      </w:pPr>
    </w:p>
    <w:p w14:paraId="5440EF02">
      <w:pPr>
        <w:pStyle w:val="55"/>
        <w:snapToGrid w:val="0"/>
        <w:spacing w:line="360" w:lineRule="auto"/>
        <w:jc w:val="both"/>
        <w:rPr>
          <w:rFonts w:hint="eastAsia" w:ascii="宋体" w:hAnsi="宋体" w:eastAsia="宋体" w:cs="宋体"/>
          <w:sz w:val="32"/>
          <w:highlight w:val="none"/>
        </w:rPr>
      </w:pPr>
    </w:p>
    <w:p w14:paraId="5A753131">
      <w:pPr>
        <w:pStyle w:val="55"/>
        <w:snapToGrid w:val="0"/>
        <w:spacing w:line="360" w:lineRule="auto"/>
        <w:jc w:val="both"/>
        <w:rPr>
          <w:rFonts w:hint="eastAsia" w:ascii="宋体" w:hAnsi="宋体" w:eastAsia="宋体" w:cs="宋体"/>
          <w:sz w:val="32"/>
          <w:highlight w:val="none"/>
        </w:rPr>
      </w:pPr>
    </w:p>
    <w:p w14:paraId="39B778D9">
      <w:pPr>
        <w:pStyle w:val="55"/>
        <w:snapToGrid w:val="0"/>
        <w:spacing w:line="360" w:lineRule="auto"/>
        <w:jc w:val="both"/>
        <w:rPr>
          <w:rFonts w:hint="eastAsia" w:ascii="宋体" w:hAnsi="宋体" w:eastAsia="宋体" w:cs="宋体"/>
          <w:sz w:val="32"/>
          <w:highlight w:val="none"/>
        </w:rPr>
      </w:pPr>
    </w:p>
    <w:p w14:paraId="5D52E030">
      <w:pPr>
        <w:pStyle w:val="55"/>
        <w:snapToGrid w:val="0"/>
        <w:spacing w:line="360" w:lineRule="auto"/>
        <w:jc w:val="both"/>
        <w:rPr>
          <w:rFonts w:hint="eastAsia" w:ascii="宋体" w:hAnsi="宋体" w:eastAsia="宋体" w:cs="宋体"/>
          <w:sz w:val="32"/>
          <w:highlight w:val="none"/>
        </w:rPr>
      </w:pPr>
    </w:p>
    <w:p w14:paraId="5F9FE6FA">
      <w:pPr>
        <w:pStyle w:val="55"/>
        <w:snapToGrid w:val="0"/>
        <w:spacing w:line="360" w:lineRule="auto"/>
        <w:jc w:val="both"/>
        <w:rPr>
          <w:rFonts w:hint="eastAsia" w:ascii="宋体" w:hAnsi="宋体" w:eastAsia="宋体" w:cs="宋体"/>
          <w:sz w:val="32"/>
          <w:highlight w:val="none"/>
        </w:rPr>
      </w:pPr>
    </w:p>
    <w:p w14:paraId="184C306E">
      <w:pPr>
        <w:pStyle w:val="55"/>
        <w:snapToGrid w:val="0"/>
        <w:spacing w:before="120" w:line="360" w:lineRule="auto"/>
        <w:ind w:firstLine="643" w:firstLineChars="200"/>
        <w:jc w:val="both"/>
        <w:rPr>
          <w:rFonts w:hint="eastAsia" w:ascii="宋体" w:hAnsi="宋体" w:eastAsia="宋体" w:cs="宋体"/>
          <w:b/>
          <w:sz w:val="32"/>
          <w:highlight w:val="none"/>
          <w:lang w:eastAsia="zh-CN"/>
        </w:rPr>
      </w:pPr>
      <w:r>
        <w:rPr>
          <w:rFonts w:hint="eastAsia" w:ascii="宋体" w:hAnsi="宋体" w:eastAsia="宋体" w:cs="宋体"/>
          <w:b/>
          <w:sz w:val="32"/>
          <w:highlight w:val="none"/>
        </w:rPr>
        <w:t>采购人：怀仁市第三中学校</w:t>
      </w:r>
    </w:p>
    <w:p w14:paraId="460B750C">
      <w:pPr>
        <w:pStyle w:val="55"/>
        <w:snapToGrid w:val="0"/>
        <w:spacing w:before="120" w:line="360" w:lineRule="auto"/>
        <w:ind w:firstLine="643" w:firstLineChars="200"/>
        <w:jc w:val="both"/>
        <w:rPr>
          <w:rFonts w:hint="eastAsia" w:ascii="宋体" w:hAnsi="宋体" w:eastAsia="宋体" w:cs="宋体"/>
          <w:b/>
          <w:sz w:val="32"/>
          <w:highlight w:val="none"/>
          <w:lang w:eastAsia="zh-CN"/>
        </w:rPr>
      </w:pPr>
      <w:r>
        <w:rPr>
          <w:rFonts w:hint="eastAsia" w:ascii="宋体" w:hAnsi="宋体" w:eastAsia="宋体" w:cs="宋体"/>
          <w:b/>
          <w:sz w:val="32"/>
          <w:highlight w:val="none"/>
        </w:rPr>
        <w:t>采购代理机构：</w:t>
      </w:r>
      <w:r>
        <w:rPr>
          <w:rFonts w:hint="eastAsia" w:ascii="宋体" w:hAnsi="宋体" w:eastAsia="宋体" w:cs="宋体"/>
          <w:b/>
          <w:sz w:val="32"/>
          <w:highlight w:val="none"/>
          <w:lang w:eastAsia="zh-CN"/>
        </w:rPr>
        <w:t>山西博康项目管理有限公司</w:t>
      </w:r>
    </w:p>
    <w:p w14:paraId="2F78E777">
      <w:pPr>
        <w:pStyle w:val="55"/>
        <w:snapToGrid w:val="0"/>
        <w:spacing w:line="360" w:lineRule="auto"/>
        <w:ind w:firstLine="643" w:firstLineChars="200"/>
        <w:jc w:val="both"/>
        <w:rPr>
          <w:rFonts w:hint="eastAsia" w:ascii="宋体" w:hAnsi="宋体" w:eastAsia="宋体" w:cs="宋体"/>
          <w:b/>
          <w:bCs/>
          <w:sz w:val="32"/>
          <w:highlight w:val="none"/>
        </w:rPr>
      </w:pPr>
      <w:r>
        <w:rPr>
          <w:rFonts w:hint="eastAsia" w:ascii="宋体" w:hAnsi="宋体" w:eastAsia="宋体" w:cs="宋体"/>
          <w:b/>
          <w:sz w:val="32"/>
          <w:highlight w:val="none"/>
        </w:rPr>
        <w:t>日期：</w:t>
      </w:r>
      <w:r>
        <w:rPr>
          <w:rFonts w:hint="eastAsia" w:ascii="宋体" w:hAnsi="宋体" w:eastAsia="宋体" w:cs="宋体"/>
          <w:b/>
          <w:bCs/>
          <w:sz w:val="32"/>
          <w:highlight w:val="none"/>
        </w:rPr>
        <w:t>二○二</w:t>
      </w:r>
      <w:r>
        <w:rPr>
          <w:rFonts w:hint="eastAsia" w:cs="宋体"/>
          <w:b/>
          <w:bCs/>
          <w:sz w:val="32"/>
          <w:highlight w:val="none"/>
          <w:lang w:val="en-US" w:eastAsia="zh-CN"/>
        </w:rPr>
        <w:t>六</w:t>
      </w:r>
      <w:r>
        <w:rPr>
          <w:rFonts w:hint="eastAsia" w:ascii="宋体" w:hAnsi="宋体" w:eastAsia="宋体" w:cs="宋体"/>
          <w:b/>
          <w:bCs/>
          <w:sz w:val="32"/>
          <w:highlight w:val="none"/>
        </w:rPr>
        <w:t>年</w:t>
      </w:r>
      <w:r>
        <w:rPr>
          <w:rFonts w:hint="eastAsia" w:cs="宋体"/>
          <w:b/>
          <w:bCs/>
          <w:sz w:val="32"/>
          <w:highlight w:val="none"/>
          <w:lang w:val="en-US" w:eastAsia="zh-CN"/>
        </w:rPr>
        <w:t>五</w:t>
      </w:r>
      <w:r>
        <w:rPr>
          <w:rFonts w:hint="eastAsia" w:ascii="宋体" w:hAnsi="宋体" w:eastAsia="宋体" w:cs="宋体"/>
          <w:b/>
          <w:bCs/>
          <w:sz w:val="32"/>
          <w:highlight w:val="none"/>
        </w:rPr>
        <w:t>月</w:t>
      </w:r>
    </w:p>
    <w:p w14:paraId="7973A816">
      <w:pPr>
        <w:pStyle w:val="55"/>
        <w:snapToGrid w:val="0"/>
        <w:spacing w:line="360" w:lineRule="auto"/>
        <w:jc w:val="both"/>
        <w:rPr>
          <w:rFonts w:hint="eastAsia" w:ascii="宋体" w:hAnsi="宋体" w:eastAsia="宋体" w:cs="宋体"/>
          <w:b/>
          <w:bCs/>
          <w:sz w:val="32"/>
          <w:highlight w:val="none"/>
        </w:rPr>
      </w:pPr>
    </w:p>
    <w:p w14:paraId="35813A71">
      <w:pPr>
        <w:pStyle w:val="55"/>
        <w:snapToGrid w:val="0"/>
        <w:spacing w:line="360" w:lineRule="auto"/>
        <w:jc w:val="both"/>
        <w:rPr>
          <w:rFonts w:hint="eastAsia" w:ascii="宋体" w:hAnsi="宋体" w:eastAsia="宋体" w:cs="宋体"/>
          <w:b/>
          <w:bCs/>
          <w:sz w:val="32"/>
          <w:highlight w:val="none"/>
        </w:rPr>
      </w:pPr>
    </w:p>
    <w:p w14:paraId="2B1CCBED">
      <w:pPr>
        <w:spacing w:line="360" w:lineRule="auto"/>
        <w:jc w:val="center"/>
        <w:rPr>
          <w:rFonts w:hint="eastAsia" w:ascii="宋体" w:hAnsi="宋体" w:eastAsia="宋体" w:cs="宋体"/>
          <w:b/>
          <w:sz w:val="32"/>
          <w:szCs w:val="32"/>
          <w:highlight w:val="none"/>
          <w:lang w:val="zh-CN"/>
        </w:rPr>
      </w:pPr>
      <w:bookmarkStart w:id="0" w:name="_Toc1156"/>
      <w:r>
        <w:rPr>
          <w:rFonts w:hint="eastAsia" w:ascii="宋体" w:hAnsi="宋体" w:eastAsia="宋体" w:cs="宋体"/>
          <w:b/>
          <w:sz w:val="32"/>
          <w:szCs w:val="32"/>
          <w:highlight w:val="none"/>
          <w:lang w:val="zh-CN"/>
        </w:rPr>
        <w:t>目  录</w:t>
      </w:r>
      <w:bookmarkEnd w:id="0"/>
    </w:p>
    <w:p w14:paraId="621AD916">
      <w:pPr>
        <w:rPr>
          <w:rFonts w:hint="eastAsia" w:ascii="宋体" w:hAnsi="宋体" w:eastAsia="宋体" w:cs="宋体"/>
          <w:highlight w:val="none"/>
          <w:lang w:val="zh-CN"/>
        </w:rPr>
      </w:pPr>
    </w:p>
    <w:p w14:paraId="5A9FA9EE">
      <w:pPr>
        <w:pStyle w:val="19"/>
        <w:tabs>
          <w:tab w:val="right" w:leader="dot" w:pos="9060"/>
        </w:tabs>
        <w:adjustRightInd w:val="0"/>
        <w:snapToGrid w:val="0"/>
        <w:spacing w:line="480" w:lineRule="auto"/>
        <w:rPr>
          <w:rFonts w:hint="eastAsia" w:ascii="宋体" w:hAnsi="宋体" w:eastAsia="宋体" w:cs="宋体"/>
          <w:szCs w:val="21"/>
          <w:highlight w:val="none"/>
        </w:rPr>
      </w:pPr>
      <w:r>
        <w:rPr>
          <w:rFonts w:hint="eastAsia" w:ascii="宋体" w:hAnsi="宋体" w:eastAsia="宋体" w:cs="宋体"/>
          <w:b/>
          <w:bCs/>
          <w:szCs w:val="21"/>
          <w:highlight w:val="none"/>
        </w:rPr>
        <w:fldChar w:fldCharType="begin"/>
      </w:r>
      <w:r>
        <w:rPr>
          <w:rFonts w:hint="eastAsia" w:ascii="宋体" w:hAnsi="宋体" w:eastAsia="宋体" w:cs="宋体"/>
          <w:b/>
          <w:bCs/>
          <w:szCs w:val="21"/>
          <w:highlight w:val="none"/>
        </w:rPr>
        <w:instrText xml:space="preserve">TOC \o "1-1" \h \u </w:instrText>
      </w:r>
      <w:r>
        <w:rPr>
          <w:rFonts w:hint="eastAsia" w:ascii="宋体" w:hAnsi="宋体" w:eastAsia="宋体" w:cs="宋体"/>
          <w:b/>
          <w:bCs/>
          <w:szCs w:val="21"/>
          <w:highlight w:val="none"/>
        </w:rPr>
        <w:fldChar w:fldCharType="separate"/>
      </w:r>
      <w:r>
        <w:rPr>
          <w:rFonts w:hint="eastAsia" w:ascii="宋体" w:hAnsi="宋体" w:eastAsia="宋体" w:cs="宋体"/>
          <w:szCs w:val="21"/>
          <w:highlight w:val="none"/>
        </w:rPr>
        <w:fldChar w:fldCharType="begin"/>
      </w:r>
      <w:r>
        <w:rPr>
          <w:rStyle w:val="30"/>
          <w:rFonts w:hint="eastAsia" w:ascii="宋体" w:hAnsi="宋体" w:eastAsia="宋体" w:cs="宋体"/>
          <w:szCs w:val="21"/>
          <w:highlight w:val="none"/>
        </w:rPr>
        <w:instrText xml:space="preserve"> </w:instrText>
      </w:r>
      <w:r>
        <w:rPr>
          <w:rFonts w:hint="eastAsia" w:ascii="宋体" w:hAnsi="宋体" w:eastAsia="宋体" w:cs="宋体"/>
          <w:szCs w:val="21"/>
          <w:highlight w:val="none"/>
        </w:rPr>
        <w:instrText xml:space="preserve">HYPERLINK \l "_Toc82173880"</w:instrText>
      </w:r>
      <w:r>
        <w:rPr>
          <w:rStyle w:val="30"/>
          <w:rFonts w:hint="eastAsia" w:ascii="宋体" w:hAnsi="宋体" w:eastAsia="宋体" w:cs="宋体"/>
          <w:szCs w:val="21"/>
          <w:highlight w:val="none"/>
        </w:rPr>
        <w:instrText xml:space="preserve"> </w:instrText>
      </w:r>
      <w:r>
        <w:rPr>
          <w:rFonts w:hint="eastAsia" w:ascii="宋体" w:hAnsi="宋体" w:eastAsia="宋体" w:cs="宋体"/>
          <w:szCs w:val="21"/>
          <w:highlight w:val="none"/>
        </w:rPr>
        <w:fldChar w:fldCharType="separate"/>
      </w:r>
      <w:r>
        <w:rPr>
          <w:rStyle w:val="30"/>
          <w:rFonts w:hint="eastAsia" w:ascii="宋体" w:hAnsi="宋体" w:eastAsia="宋体" w:cs="宋体"/>
          <w:szCs w:val="21"/>
          <w:highlight w:val="none"/>
        </w:rPr>
        <w:t>第一章  竞争性磋商公告</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_Toc82173880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3</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7D85F462">
      <w:pPr>
        <w:pStyle w:val="19"/>
        <w:tabs>
          <w:tab w:val="right" w:leader="dot" w:pos="9060"/>
        </w:tabs>
        <w:adjustRightInd w:val="0"/>
        <w:snapToGrid w:val="0"/>
        <w:spacing w:line="48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Style w:val="30"/>
          <w:rFonts w:hint="eastAsia" w:ascii="宋体" w:hAnsi="宋体" w:eastAsia="宋体" w:cs="宋体"/>
          <w:szCs w:val="21"/>
          <w:highlight w:val="none"/>
        </w:rPr>
        <w:instrText xml:space="preserve"> </w:instrText>
      </w:r>
      <w:r>
        <w:rPr>
          <w:rFonts w:hint="eastAsia" w:ascii="宋体" w:hAnsi="宋体" w:eastAsia="宋体" w:cs="宋体"/>
          <w:szCs w:val="21"/>
          <w:highlight w:val="none"/>
        </w:rPr>
        <w:instrText xml:space="preserve">HYPERLINK \l "_Toc82173881"</w:instrText>
      </w:r>
      <w:r>
        <w:rPr>
          <w:rStyle w:val="30"/>
          <w:rFonts w:hint="eastAsia" w:ascii="宋体" w:hAnsi="宋体" w:eastAsia="宋体" w:cs="宋体"/>
          <w:szCs w:val="21"/>
          <w:highlight w:val="none"/>
        </w:rPr>
        <w:instrText xml:space="preserve"> </w:instrText>
      </w:r>
      <w:r>
        <w:rPr>
          <w:rFonts w:hint="eastAsia" w:ascii="宋体" w:hAnsi="宋体" w:eastAsia="宋体" w:cs="宋体"/>
          <w:szCs w:val="21"/>
          <w:highlight w:val="none"/>
        </w:rPr>
        <w:fldChar w:fldCharType="separate"/>
      </w:r>
      <w:r>
        <w:rPr>
          <w:rStyle w:val="30"/>
          <w:rFonts w:hint="eastAsia" w:ascii="宋体" w:hAnsi="宋体" w:eastAsia="宋体" w:cs="宋体"/>
          <w:szCs w:val="21"/>
          <w:highlight w:val="none"/>
        </w:rPr>
        <w:t>第二章  供应商须知</w:t>
      </w:r>
      <w:bookmarkStart w:id="1" w:name="_Hlt82253159"/>
      <w:bookmarkStart w:id="2" w:name="_Hlt82253158"/>
      <w:r>
        <w:rPr>
          <w:rFonts w:hint="eastAsia" w:ascii="宋体" w:hAnsi="宋体" w:eastAsia="宋体" w:cs="宋体"/>
          <w:szCs w:val="21"/>
          <w:highlight w:val="none"/>
        </w:rPr>
        <w:tab/>
      </w:r>
      <w:bookmarkEnd w:id="1"/>
      <w:bookmarkEnd w:id="2"/>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_Toc82173881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5</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127A82EB">
      <w:pPr>
        <w:pStyle w:val="19"/>
        <w:tabs>
          <w:tab w:val="right" w:leader="dot" w:pos="9060"/>
        </w:tabs>
        <w:adjustRightInd w:val="0"/>
        <w:snapToGrid w:val="0"/>
        <w:spacing w:line="48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Style w:val="30"/>
          <w:rFonts w:hint="eastAsia" w:ascii="宋体" w:hAnsi="宋体" w:eastAsia="宋体" w:cs="宋体"/>
          <w:szCs w:val="21"/>
          <w:highlight w:val="none"/>
        </w:rPr>
        <w:instrText xml:space="preserve"> </w:instrText>
      </w:r>
      <w:r>
        <w:rPr>
          <w:rFonts w:hint="eastAsia" w:ascii="宋体" w:hAnsi="宋体" w:eastAsia="宋体" w:cs="宋体"/>
          <w:szCs w:val="21"/>
          <w:highlight w:val="none"/>
        </w:rPr>
        <w:instrText xml:space="preserve">HYPERLINK \l "_Toc82173883"</w:instrText>
      </w:r>
      <w:r>
        <w:rPr>
          <w:rStyle w:val="30"/>
          <w:rFonts w:hint="eastAsia" w:ascii="宋体" w:hAnsi="宋体" w:eastAsia="宋体" w:cs="宋体"/>
          <w:szCs w:val="21"/>
          <w:highlight w:val="none"/>
        </w:rPr>
        <w:instrText xml:space="preserve"> </w:instrText>
      </w:r>
      <w:r>
        <w:rPr>
          <w:rFonts w:hint="eastAsia" w:ascii="宋体" w:hAnsi="宋体" w:eastAsia="宋体" w:cs="宋体"/>
          <w:szCs w:val="21"/>
          <w:highlight w:val="none"/>
        </w:rPr>
        <w:fldChar w:fldCharType="separate"/>
      </w:r>
      <w:r>
        <w:rPr>
          <w:rStyle w:val="30"/>
          <w:rFonts w:hint="eastAsia" w:ascii="宋体" w:hAnsi="宋体" w:eastAsia="宋体" w:cs="宋体"/>
          <w:szCs w:val="21"/>
          <w:highlight w:val="none"/>
        </w:rPr>
        <w:t>第三章  采购需求</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_Toc82173883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22</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3E216584">
      <w:pPr>
        <w:pStyle w:val="19"/>
        <w:tabs>
          <w:tab w:val="right" w:leader="dot" w:pos="9060"/>
        </w:tabs>
        <w:adjustRightInd w:val="0"/>
        <w:snapToGrid w:val="0"/>
        <w:spacing w:line="48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Style w:val="30"/>
          <w:rFonts w:hint="eastAsia" w:ascii="宋体" w:hAnsi="宋体" w:eastAsia="宋体" w:cs="宋体"/>
          <w:szCs w:val="21"/>
          <w:highlight w:val="none"/>
        </w:rPr>
        <w:instrText xml:space="preserve"> </w:instrText>
      </w:r>
      <w:r>
        <w:rPr>
          <w:rFonts w:hint="eastAsia" w:ascii="宋体" w:hAnsi="宋体" w:eastAsia="宋体" w:cs="宋体"/>
          <w:szCs w:val="21"/>
          <w:highlight w:val="none"/>
        </w:rPr>
        <w:instrText xml:space="preserve">HYPERLINK \l "_Toc82173884"</w:instrText>
      </w:r>
      <w:r>
        <w:rPr>
          <w:rStyle w:val="30"/>
          <w:rFonts w:hint="eastAsia" w:ascii="宋体" w:hAnsi="宋体" w:eastAsia="宋体" w:cs="宋体"/>
          <w:szCs w:val="21"/>
          <w:highlight w:val="none"/>
        </w:rPr>
        <w:instrText xml:space="preserve"> </w:instrText>
      </w:r>
      <w:r>
        <w:rPr>
          <w:rFonts w:hint="eastAsia" w:ascii="宋体" w:hAnsi="宋体" w:eastAsia="宋体" w:cs="宋体"/>
          <w:szCs w:val="21"/>
          <w:highlight w:val="none"/>
        </w:rPr>
        <w:fldChar w:fldCharType="separate"/>
      </w:r>
      <w:r>
        <w:rPr>
          <w:rStyle w:val="30"/>
          <w:rFonts w:hint="eastAsia" w:ascii="宋体" w:hAnsi="宋体" w:eastAsia="宋体" w:cs="宋体"/>
          <w:szCs w:val="21"/>
          <w:highlight w:val="none"/>
        </w:rPr>
        <w:t>第四章  评审办法</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_Toc82173884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28</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190F317E">
      <w:pPr>
        <w:pStyle w:val="19"/>
        <w:tabs>
          <w:tab w:val="right" w:leader="dot" w:pos="9060"/>
        </w:tabs>
        <w:adjustRightInd w:val="0"/>
        <w:snapToGrid w:val="0"/>
        <w:spacing w:line="48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Style w:val="30"/>
          <w:rFonts w:hint="eastAsia" w:ascii="宋体" w:hAnsi="宋体" w:eastAsia="宋体" w:cs="宋体"/>
          <w:szCs w:val="21"/>
          <w:highlight w:val="none"/>
        </w:rPr>
        <w:instrText xml:space="preserve"> </w:instrText>
      </w:r>
      <w:r>
        <w:rPr>
          <w:rFonts w:hint="eastAsia" w:ascii="宋体" w:hAnsi="宋体" w:eastAsia="宋体" w:cs="宋体"/>
          <w:szCs w:val="21"/>
          <w:highlight w:val="none"/>
        </w:rPr>
        <w:instrText xml:space="preserve">HYPERLINK \l "_Toc82173885"</w:instrText>
      </w:r>
      <w:r>
        <w:rPr>
          <w:rStyle w:val="30"/>
          <w:rFonts w:hint="eastAsia" w:ascii="宋体" w:hAnsi="宋体" w:eastAsia="宋体" w:cs="宋体"/>
          <w:szCs w:val="21"/>
          <w:highlight w:val="none"/>
        </w:rPr>
        <w:instrText xml:space="preserve"> </w:instrText>
      </w:r>
      <w:r>
        <w:rPr>
          <w:rFonts w:hint="eastAsia" w:ascii="宋体" w:hAnsi="宋体" w:eastAsia="宋体" w:cs="宋体"/>
          <w:szCs w:val="21"/>
          <w:highlight w:val="none"/>
        </w:rPr>
        <w:fldChar w:fldCharType="separate"/>
      </w:r>
      <w:r>
        <w:rPr>
          <w:rStyle w:val="30"/>
          <w:rFonts w:hint="eastAsia" w:ascii="宋体" w:hAnsi="宋体" w:eastAsia="宋体" w:cs="宋体"/>
          <w:szCs w:val="21"/>
          <w:highlight w:val="none"/>
        </w:rPr>
        <w:t>第五章  政府采购合同条款及格式</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_Toc82173885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36</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2FD2D474">
      <w:pPr>
        <w:pStyle w:val="19"/>
        <w:tabs>
          <w:tab w:val="right" w:leader="dot" w:pos="9060"/>
        </w:tabs>
        <w:adjustRightInd w:val="0"/>
        <w:snapToGrid w:val="0"/>
        <w:spacing w:line="480" w:lineRule="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Style w:val="30"/>
          <w:rFonts w:hint="eastAsia" w:ascii="宋体" w:hAnsi="宋体" w:eastAsia="宋体" w:cs="宋体"/>
          <w:szCs w:val="21"/>
          <w:highlight w:val="none"/>
        </w:rPr>
        <w:instrText xml:space="preserve"> </w:instrText>
      </w:r>
      <w:r>
        <w:rPr>
          <w:rFonts w:hint="eastAsia" w:ascii="宋体" w:hAnsi="宋体" w:eastAsia="宋体" w:cs="宋体"/>
          <w:szCs w:val="21"/>
          <w:highlight w:val="none"/>
        </w:rPr>
        <w:instrText xml:space="preserve">HYPERLINK \l "_Toc82173893"</w:instrText>
      </w:r>
      <w:r>
        <w:rPr>
          <w:rStyle w:val="30"/>
          <w:rFonts w:hint="eastAsia" w:ascii="宋体" w:hAnsi="宋体" w:eastAsia="宋体" w:cs="宋体"/>
          <w:szCs w:val="21"/>
          <w:highlight w:val="none"/>
        </w:rPr>
        <w:instrText xml:space="preserve"> </w:instrText>
      </w:r>
      <w:r>
        <w:rPr>
          <w:rFonts w:hint="eastAsia" w:ascii="宋体" w:hAnsi="宋体" w:eastAsia="宋体" w:cs="宋体"/>
          <w:szCs w:val="21"/>
          <w:highlight w:val="none"/>
        </w:rPr>
        <w:fldChar w:fldCharType="separate"/>
      </w:r>
      <w:r>
        <w:rPr>
          <w:rStyle w:val="30"/>
          <w:rFonts w:hint="eastAsia" w:ascii="宋体" w:hAnsi="宋体" w:eastAsia="宋体" w:cs="宋体"/>
          <w:szCs w:val="21"/>
          <w:highlight w:val="none"/>
        </w:rPr>
        <w:t>第六章  响应文件内容及格式</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_Toc82173893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44</w:t>
      </w:r>
      <w:r>
        <w:rPr>
          <w:rFonts w:hint="eastAsia" w:ascii="宋体" w:hAnsi="宋体" w:eastAsia="宋体" w:cs="宋体"/>
          <w:szCs w:val="21"/>
          <w:highlight w:val="none"/>
        </w:rPr>
        <w:fldChar w:fldCharType="end"/>
      </w:r>
      <w:r>
        <w:rPr>
          <w:rFonts w:hint="eastAsia" w:ascii="宋体" w:hAnsi="宋体" w:eastAsia="宋体" w:cs="宋体"/>
          <w:szCs w:val="21"/>
          <w:highlight w:val="none"/>
        </w:rPr>
        <w:fldChar w:fldCharType="end"/>
      </w:r>
    </w:p>
    <w:p w14:paraId="2044C2C1">
      <w:pPr>
        <w:pStyle w:val="3"/>
        <w:adjustRightInd w:val="0"/>
        <w:snapToGrid w:val="0"/>
        <w:spacing w:before="0" w:after="0" w:line="480" w:lineRule="auto"/>
        <w:jc w:val="center"/>
        <w:rPr>
          <w:rFonts w:hint="eastAsia" w:ascii="宋体" w:hAnsi="宋体" w:eastAsia="宋体" w:cs="宋体"/>
          <w:sz w:val="28"/>
          <w:szCs w:val="28"/>
          <w:highlight w:val="none"/>
        </w:rPr>
      </w:pPr>
      <w:r>
        <w:rPr>
          <w:rFonts w:hint="eastAsia" w:ascii="宋体" w:hAnsi="宋体" w:eastAsia="宋体" w:cs="宋体"/>
          <w:b w:val="0"/>
          <w:bCs/>
          <w:sz w:val="21"/>
          <w:szCs w:val="21"/>
          <w:highlight w:val="none"/>
        </w:rPr>
        <w:fldChar w:fldCharType="end"/>
      </w:r>
      <w:bookmarkStart w:id="3" w:name="_Toc4485616"/>
      <w:r>
        <w:rPr>
          <w:rFonts w:hint="eastAsia" w:ascii="宋体" w:hAnsi="宋体" w:eastAsia="宋体" w:cs="宋体"/>
          <w:b w:val="0"/>
          <w:bCs/>
          <w:szCs w:val="21"/>
          <w:highlight w:val="none"/>
        </w:rPr>
        <w:br w:type="page"/>
      </w:r>
      <w:bookmarkStart w:id="4" w:name="_Toc82173880"/>
      <w:r>
        <w:rPr>
          <w:rFonts w:hint="eastAsia" w:ascii="宋体" w:hAnsi="宋体" w:eastAsia="宋体" w:cs="宋体"/>
          <w:sz w:val="28"/>
          <w:szCs w:val="28"/>
          <w:highlight w:val="none"/>
        </w:rPr>
        <w:t>第一章  竞争性磋商采购公告</w:t>
      </w:r>
      <w:bookmarkEnd w:id="4"/>
    </w:p>
    <w:bookmarkEnd w:id="3"/>
    <w:p w14:paraId="24B4BF06">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bookmarkStart w:id="5" w:name="_Toc4485617"/>
      <w:r>
        <w:rPr>
          <w:rFonts w:hint="eastAsia" w:ascii="宋体" w:hAnsi="宋体" w:eastAsia="宋体" w:cs="宋体"/>
          <w:szCs w:val="21"/>
          <w:highlight w:val="none"/>
        </w:rPr>
        <w:t>项目概况</w:t>
      </w:r>
    </w:p>
    <w:p w14:paraId="6C4CBCCB">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怀仁市第三中学校教学质量提升服务的潜在供应商应在政采云平台线上获取获取采购文件，并于2026年</w:t>
      </w:r>
      <w:r>
        <w:rPr>
          <w:rFonts w:hint="eastAsia" w:ascii="宋体" w:hAnsi="宋体" w:cs="宋体"/>
          <w:szCs w:val="21"/>
          <w:highlight w:val="none"/>
          <w:lang w:val="en-US" w:eastAsia="zh-CN"/>
        </w:rPr>
        <w:t>6</w:t>
      </w:r>
      <w:r>
        <w:rPr>
          <w:rFonts w:hint="eastAsia" w:ascii="宋体" w:hAnsi="宋体" w:eastAsia="宋体" w:cs="宋体"/>
          <w:szCs w:val="21"/>
          <w:highlight w:val="none"/>
        </w:rPr>
        <w:t>月1日9：30（北京时间）前提交响应文件。</w:t>
      </w:r>
    </w:p>
    <w:p w14:paraId="4D137577">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一、项目基本情况</w:t>
      </w:r>
    </w:p>
    <w:p w14:paraId="43F5D059">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项目编号：1406812026CCS00021</w:t>
      </w:r>
      <w:bookmarkStart w:id="52" w:name="_GoBack"/>
      <w:bookmarkEnd w:id="52"/>
    </w:p>
    <w:p w14:paraId="03030B63">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项目名称：怀仁市第三中学校教学质量提升服务</w:t>
      </w:r>
    </w:p>
    <w:p w14:paraId="4DBFB2C5">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采购方式：竞争性磋商</w:t>
      </w:r>
      <w:r>
        <w:rPr>
          <w:rFonts w:hint="eastAsia" w:ascii="宋体" w:hAnsi="宋体" w:eastAsia="宋体" w:cs="宋体"/>
          <w:szCs w:val="21"/>
          <w:highlight w:val="none"/>
          <w:lang w:eastAsia="zh-CN"/>
        </w:rPr>
        <w:t>。</w:t>
      </w:r>
    </w:p>
    <w:p w14:paraId="7A289647">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rPr>
        <w:t>预算金额</w:t>
      </w:r>
      <w:r>
        <w:rPr>
          <w:rFonts w:hint="eastAsia" w:ascii="宋体" w:hAnsi="宋体" w:cs="宋体"/>
          <w:szCs w:val="21"/>
          <w:highlight w:val="none"/>
          <w:lang w:eastAsia="zh-CN"/>
        </w:rPr>
        <w:t>（</w:t>
      </w:r>
      <w:r>
        <w:rPr>
          <w:rFonts w:hint="eastAsia" w:ascii="宋体" w:hAnsi="宋体" w:cs="宋体"/>
          <w:szCs w:val="21"/>
          <w:highlight w:val="none"/>
          <w:lang w:val="en-US" w:eastAsia="zh-CN"/>
        </w:rPr>
        <w:t>元</w:t>
      </w:r>
      <w:r>
        <w:rPr>
          <w:rFonts w:hint="eastAsia" w:ascii="宋体" w:hAnsi="宋体" w:cs="宋体"/>
          <w:szCs w:val="21"/>
          <w:highlight w:val="none"/>
          <w:lang w:eastAsia="zh-CN"/>
        </w:rPr>
        <w:t>）</w:t>
      </w:r>
      <w:r>
        <w:rPr>
          <w:rFonts w:hint="eastAsia" w:ascii="宋体" w:hAnsi="宋体" w:eastAsia="宋体" w:cs="宋体"/>
          <w:szCs w:val="21"/>
          <w:highlight w:val="none"/>
        </w:rPr>
        <w:t>：</w:t>
      </w:r>
      <w:r>
        <w:rPr>
          <w:rFonts w:hint="eastAsia" w:ascii="宋体" w:hAnsi="宋体" w:cs="宋体"/>
          <w:szCs w:val="21"/>
          <w:highlight w:val="none"/>
          <w:lang w:val="en-US" w:eastAsia="zh-CN"/>
        </w:rPr>
        <w:t>1300000</w:t>
      </w:r>
    </w:p>
    <w:p w14:paraId="76E6B48E">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最高限价（元）：1300000</w:t>
      </w:r>
    </w:p>
    <w:p w14:paraId="0D1B46F8">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标项名称：</w:t>
      </w:r>
      <w:r>
        <w:rPr>
          <w:rFonts w:hint="eastAsia" w:ascii="宋体" w:hAnsi="宋体" w:eastAsia="宋体" w:cs="宋体"/>
          <w:szCs w:val="21"/>
          <w:highlight w:val="none"/>
        </w:rPr>
        <w:t>怀仁市第三中学校教学质量提升服务</w:t>
      </w:r>
      <w:r>
        <w:rPr>
          <w:rFonts w:hint="eastAsia" w:ascii="宋体" w:hAnsi="宋体" w:eastAsia="宋体" w:cs="宋体"/>
          <w:szCs w:val="21"/>
          <w:highlight w:val="none"/>
          <w:lang w:val="en-US" w:eastAsia="zh-CN"/>
        </w:rPr>
        <w:t xml:space="preserve"> </w:t>
      </w:r>
    </w:p>
    <w:p w14:paraId="743860FB">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数量：</w:t>
      </w:r>
    </w:p>
    <w:p w14:paraId="72C1A98F">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预算金额（元）：</w:t>
      </w:r>
    </w:p>
    <w:p w14:paraId="5C575591">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单位：</w:t>
      </w:r>
    </w:p>
    <w:p w14:paraId="1A3FDD18">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简要规格描述：</w:t>
      </w:r>
    </w:p>
    <w:p w14:paraId="1BC83475">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     备注：/    。</w:t>
      </w:r>
    </w:p>
    <w:p w14:paraId="2816FA11">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合同履约期限：</w:t>
      </w:r>
      <w:r>
        <w:rPr>
          <w:rFonts w:hint="eastAsia" w:ascii="宋体" w:hAnsi="宋体" w:cs="宋体"/>
          <w:szCs w:val="21"/>
          <w:highlight w:val="none"/>
          <w:lang w:val="en-US" w:eastAsia="zh-CN"/>
        </w:rPr>
        <w:t>包1，2025-2026学年第二学期</w:t>
      </w:r>
      <w:r>
        <w:rPr>
          <w:rFonts w:hint="eastAsia" w:ascii="宋体" w:hAnsi="宋体" w:eastAsia="宋体" w:cs="宋体"/>
          <w:szCs w:val="21"/>
          <w:highlight w:val="none"/>
          <w:lang w:val="en-US" w:eastAsia="zh-CN"/>
        </w:rPr>
        <w:t>。</w:t>
      </w:r>
    </w:p>
    <w:p w14:paraId="0F7B6A00">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本项目（否）接受联合体投标</w:t>
      </w:r>
      <w:r>
        <w:rPr>
          <w:rFonts w:hint="eastAsia" w:ascii="宋体" w:hAnsi="宋体" w:eastAsia="宋体" w:cs="宋体"/>
          <w:szCs w:val="21"/>
          <w:highlight w:val="none"/>
          <w:lang w:eastAsia="zh-CN"/>
        </w:rPr>
        <w:t>。</w:t>
      </w:r>
    </w:p>
    <w:p w14:paraId="7B1EDFA9">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二、申请人的资格要求：</w:t>
      </w:r>
    </w:p>
    <w:p w14:paraId="1B31A68C">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1.满足《中华人民共和国政府采购法》第二十二条规定</w:t>
      </w:r>
      <w:r>
        <w:rPr>
          <w:rFonts w:hint="eastAsia" w:ascii="宋体" w:hAnsi="宋体" w:eastAsia="宋体" w:cs="宋体"/>
          <w:szCs w:val="21"/>
          <w:highlight w:val="none"/>
          <w:lang w:eastAsia="zh-CN"/>
        </w:rPr>
        <w:t>。</w:t>
      </w:r>
    </w:p>
    <w:p w14:paraId="4CA3FB8E">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szCs w:val="21"/>
          <w:highlight w:val="none"/>
          <w:u w:val="single"/>
          <w:lang w:val="en-US" w:eastAsia="zh-CN"/>
        </w:rPr>
      </w:pPr>
      <w:r>
        <w:rPr>
          <w:rFonts w:hint="eastAsia" w:ascii="宋体" w:hAnsi="宋体" w:eastAsia="宋体" w:cs="宋体"/>
          <w:szCs w:val="21"/>
          <w:highlight w:val="none"/>
        </w:rPr>
        <w:t>2.落实政府采购政策需满足的资格要求：</w:t>
      </w:r>
      <w:r>
        <w:rPr>
          <w:rFonts w:hint="eastAsia" w:ascii="宋体" w:hAnsi="宋体" w:cs="宋体"/>
          <w:szCs w:val="21"/>
          <w:highlight w:val="none"/>
          <w:lang w:val="en-US" w:eastAsia="zh-CN"/>
        </w:rPr>
        <w:t>包1，本项目专门面向中小企业</w:t>
      </w:r>
      <w:r>
        <w:rPr>
          <w:rFonts w:hint="eastAsia" w:ascii="宋体" w:hAnsi="宋体" w:eastAsia="宋体" w:cs="宋体"/>
          <w:szCs w:val="21"/>
          <w:highlight w:val="none"/>
          <w:u w:val="none"/>
          <w:lang w:val="en-US" w:eastAsia="zh-CN"/>
        </w:rPr>
        <w:t>。</w:t>
      </w:r>
    </w:p>
    <w:p w14:paraId="68F637DA">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u w:val="none"/>
          <w:lang w:eastAsia="zh-CN"/>
        </w:rPr>
      </w:pPr>
      <w:r>
        <w:rPr>
          <w:rFonts w:hint="eastAsia" w:ascii="宋体" w:hAnsi="宋体" w:eastAsia="宋体" w:cs="宋体"/>
          <w:szCs w:val="21"/>
          <w:highlight w:val="none"/>
        </w:rPr>
        <w:t>3.本项目的特定资格要求：</w:t>
      </w:r>
      <w:r>
        <w:rPr>
          <w:rFonts w:hint="eastAsia" w:ascii="宋体" w:hAnsi="宋体" w:cs="宋体"/>
          <w:szCs w:val="21"/>
          <w:highlight w:val="none"/>
          <w:lang w:val="en-US" w:eastAsia="zh-CN"/>
        </w:rPr>
        <w:t>无</w:t>
      </w:r>
      <w:r>
        <w:rPr>
          <w:rFonts w:hint="eastAsia" w:ascii="宋体" w:hAnsi="宋体" w:eastAsia="宋体" w:cs="宋体"/>
          <w:szCs w:val="21"/>
          <w:highlight w:val="none"/>
          <w:u w:val="none"/>
          <w:lang w:eastAsia="zh-CN"/>
        </w:rPr>
        <w:t>。</w:t>
      </w:r>
    </w:p>
    <w:p w14:paraId="5B07350F">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三、获取磋商文件</w:t>
      </w:r>
    </w:p>
    <w:p w14:paraId="2CFE4FA5">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时间：</w:t>
      </w:r>
      <w:r>
        <w:rPr>
          <w:rFonts w:hint="eastAsia" w:ascii="宋体" w:hAnsi="宋体" w:eastAsia="宋体" w:cs="宋体"/>
          <w:szCs w:val="21"/>
          <w:highlight w:val="none"/>
          <w:u w:val="single"/>
          <w:lang w:val="en-US" w:eastAsia="zh-CN"/>
        </w:rPr>
        <w:t>202</w:t>
      </w:r>
      <w:r>
        <w:rPr>
          <w:rFonts w:hint="eastAsia" w:ascii="宋体" w:hAnsi="宋体" w:cs="宋体"/>
          <w:szCs w:val="21"/>
          <w:highlight w:val="none"/>
          <w:u w:val="single"/>
          <w:lang w:val="en-US" w:eastAsia="zh-CN"/>
        </w:rPr>
        <w:t>6</w:t>
      </w:r>
      <w:r>
        <w:rPr>
          <w:rFonts w:hint="eastAsia" w:ascii="宋体" w:hAnsi="宋体" w:eastAsia="宋体" w:cs="宋体"/>
          <w:szCs w:val="21"/>
          <w:highlight w:val="none"/>
        </w:rPr>
        <w:t>年</w:t>
      </w:r>
      <w:r>
        <w:rPr>
          <w:rFonts w:hint="eastAsia" w:ascii="宋体" w:hAnsi="宋体" w:cs="宋体"/>
          <w:szCs w:val="21"/>
          <w:highlight w:val="none"/>
          <w:u w:val="single"/>
          <w:lang w:val="en-US" w:eastAsia="zh-CN"/>
        </w:rPr>
        <w:t>5</w:t>
      </w:r>
      <w:r>
        <w:rPr>
          <w:rFonts w:hint="eastAsia" w:ascii="宋体" w:hAnsi="宋体" w:eastAsia="宋体" w:cs="宋体"/>
          <w:szCs w:val="21"/>
          <w:highlight w:val="none"/>
        </w:rPr>
        <w:t>月</w:t>
      </w:r>
      <w:r>
        <w:rPr>
          <w:rFonts w:hint="eastAsia" w:ascii="宋体" w:hAnsi="宋体" w:cs="宋体"/>
          <w:szCs w:val="21"/>
          <w:highlight w:val="none"/>
          <w:u w:val="single"/>
          <w:lang w:val="en-US" w:eastAsia="zh-CN"/>
        </w:rPr>
        <w:t>19</w:t>
      </w:r>
      <w:r>
        <w:rPr>
          <w:rFonts w:hint="eastAsia" w:ascii="宋体" w:hAnsi="宋体" w:eastAsia="宋体" w:cs="宋体"/>
          <w:szCs w:val="21"/>
          <w:highlight w:val="none"/>
        </w:rPr>
        <w:t>日至</w:t>
      </w:r>
      <w:r>
        <w:rPr>
          <w:rFonts w:hint="eastAsia" w:ascii="宋体" w:hAnsi="宋体" w:eastAsia="宋体" w:cs="宋体"/>
          <w:szCs w:val="21"/>
          <w:highlight w:val="none"/>
          <w:u w:val="single"/>
          <w:lang w:val="en-US" w:eastAsia="zh-CN"/>
        </w:rPr>
        <w:t>202</w:t>
      </w:r>
      <w:r>
        <w:rPr>
          <w:rFonts w:hint="eastAsia" w:ascii="宋体" w:hAnsi="宋体" w:cs="宋体"/>
          <w:szCs w:val="21"/>
          <w:highlight w:val="none"/>
          <w:u w:val="single"/>
          <w:lang w:val="en-US" w:eastAsia="zh-CN"/>
        </w:rPr>
        <w:t>6</w:t>
      </w:r>
      <w:r>
        <w:rPr>
          <w:rFonts w:hint="eastAsia" w:ascii="宋体" w:hAnsi="宋体" w:eastAsia="宋体" w:cs="宋体"/>
          <w:szCs w:val="21"/>
          <w:highlight w:val="none"/>
        </w:rPr>
        <w:t>年</w:t>
      </w:r>
      <w:r>
        <w:rPr>
          <w:rFonts w:hint="eastAsia" w:ascii="宋体" w:hAnsi="宋体" w:cs="宋体"/>
          <w:szCs w:val="21"/>
          <w:highlight w:val="none"/>
          <w:u w:val="single"/>
          <w:lang w:val="en-US" w:eastAsia="zh-CN"/>
        </w:rPr>
        <w:t>5</w:t>
      </w:r>
      <w:r>
        <w:rPr>
          <w:rFonts w:hint="eastAsia" w:ascii="宋体" w:hAnsi="宋体" w:eastAsia="宋体" w:cs="宋体"/>
          <w:szCs w:val="21"/>
          <w:highlight w:val="none"/>
        </w:rPr>
        <w:t>月</w:t>
      </w:r>
      <w:r>
        <w:rPr>
          <w:rFonts w:hint="eastAsia" w:ascii="宋体" w:hAnsi="宋体" w:cs="宋体"/>
          <w:szCs w:val="21"/>
          <w:highlight w:val="none"/>
          <w:u w:val="single"/>
          <w:lang w:val="en-US" w:eastAsia="zh-CN"/>
        </w:rPr>
        <w:t>26</w:t>
      </w:r>
      <w:r>
        <w:rPr>
          <w:rFonts w:hint="eastAsia" w:ascii="宋体" w:hAnsi="宋体" w:eastAsia="宋体" w:cs="宋体"/>
          <w:szCs w:val="21"/>
          <w:highlight w:val="none"/>
        </w:rPr>
        <w:t>日，每天上午00:00至12:00，下午12:00至23:59:59（北京时间，法定节假日除外）</w:t>
      </w:r>
      <w:r>
        <w:rPr>
          <w:rFonts w:hint="eastAsia" w:ascii="宋体" w:hAnsi="宋体" w:eastAsia="宋体" w:cs="宋体"/>
          <w:szCs w:val="21"/>
          <w:highlight w:val="none"/>
          <w:lang w:eastAsia="zh-CN"/>
        </w:rPr>
        <w:t>。</w:t>
      </w:r>
    </w:p>
    <w:p w14:paraId="520F8615">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地点：</w:t>
      </w:r>
      <w:r>
        <w:rPr>
          <w:rFonts w:hint="eastAsia" w:ascii="宋体" w:hAnsi="宋体" w:eastAsia="宋体" w:cs="宋体"/>
          <w:szCs w:val="21"/>
          <w:highlight w:val="none"/>
          <w:u w:val="single"/>
        </w:rPr>
        <w:t>政采云平台线上获取</w:t>
      </w:r>
      <w:r>
        <w:rPr>
          <w:rFonts w:hint="eastAsia" w:ascii="宋体" w:hAnsi="宋体" w:eastAsia="宋体" w:cs="宋体"/>
          <w:szCs w:val="21"/>
          <w:highlight w:val="none"/>
        </w:rPr>
        <w:t xml:space="preserve"> </w:t>
      </w:r>
      <w:r>
        <w:rPr>
          <w:rFonts w:hint="eastAsia" w:ascii="宋体" w:hAnsi="宋体" w:eastAsia="宋体" w:cs="宋体"/>
          <w:szCs w:val="21"/>
          <w:highlight w:val="none"/>
          <w:lang w:eastAsia="zh-CN"/>
        </w:rPr>
        <w:t>。</w:t>
      </w:r>
    </w:p>
    <w:p w14:paraId="1EEB03F3">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方式：线上获取</w:t>
      </w:r>
      <w:r>
        <w:rPr>
          <w:rFonts w:hint="eastAsia" w:ascii="宋体" w:hAnsi="宋体" w:eastAsia="宋体" w:cs="宋体"/>
          <w:szCs w:val="21"/>
          <w:highlight w:val="none"/>
          <w:lang w:eastAsia="zh-CN"/>
        </w:rPr>
        <w:t>。</w:t>
      </w:r>
      <w:r>
        <w:rPr>
          <w:rFonts w:hint="eastAsia" w:ascii="宋体" w:hAnsi="宋体" w:eastAsia="宋体" w:cs="宋体"/>
          <w:szCs w:val="21"/>
          <w:highlight w:val="none"/>
        </w:rPr>
        <w:t xml:space="preserve"> </w:t>
      </w:r>
    </w:p>
    <w:p w14:paraId="701866DA">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 xml:space="preserve">售价（元）：0 </w:t>
      </w:r>
      <w:r>
        <w:rPr>
          <w:rFonts w:hint="eastAsia" w:ascii="宋体" w:hAnsi="宋体" w:eastAsia="宋体" w:cs="宋体"/>
          <w:szCs w:val="21"/>
          <w:highlight w:val="none"/>
          <w:lang w:eastAsia="zh-CN"/>
        </w:rPr>
        <w:t>。</w:t>
      </w:r>
    </w:p>
    <w:p w14:paraId="2999E0FC">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四、响应文件提交 </w:t>
      </w:r>
    </w:p>
    <w:p w14:paraId="0E72AB2B">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截止时间：2026年</w:t>
      </w:r>
      <w:r>
        <w:rPr>
          <w:rFonts w:hint="eastAsia" w:ascii="宋体" w:hAnsi="宋体" w:cs="宋体"/>
          <w:szCs w:val="21"/>
          <w:highlight w:val="none"/>
          <w:lang w:val="en-US" w:eastAsia="zh-CN"/>
        </w:rPr>
        <w:t>6</w:t>
      </w:r>
      <w:r>
        <w:rPr>
          <w:rFonts w:hint="eastAsia" w:ascii="宋体" w:hAnsi="宋体" w:eastAsia="宋体" w:cs="宋体"/>
          <w:szCs w:val="21"/>
          <w:highlight w:val="none"/>
        </w:rPr>
        <w:t>月1日9：30（北京时间）</w:t>
      </w:r>
      <w:r>
        <w:rPr>
          <w:rFonts w:hint="eastAsia" w:ascii="宋体" w:hAnsi="宋体" w:eastAsia="宋体" w:cs="宋体"/>
          <w:szCs w:val="21"/>
          <w:highlight w:val="none"/>
          <w:lang w:eastAsia="zh-CN"/>
        </w:rPr>
        <w:t>。</w:t>
      </w:r>
    </w:p>
    <w:p w14:paraId="5590EBD7">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地点：请登录政采云投标客户端投标</w:t>
      </w:r>
      <w:r>
        <w:rPr>
          <w:rFonts w:hint="eastAsia" w:ascii="宋体" w:hAnsi="宋体" w:eastAsia="宋体" w:cs="宋体"/>
          <w:szCs w:val="21"/>
          <w:highlight w:val="none"/>
          <w:lang w:eastAsia="zh-CN"/>
        </w:rPr>
        <w:t>。</w:t>
      </w:r>
    </w:p>
    <w:p w14:paraId="2AB1E554">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五、响应文件开启 </w:t>
      </w:r>
    </w:p>
    <w:p w14:paraId="6F606FB2">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开启时间</w:t>
      </w:r>
      <w:r>
        <w:rPr>
          <w:rFonts w:hint="eastAsia" w:ascii="宋体" w:hAnsi="宋体" w:eastAsia="宋体" w:cs="宋体"/>
          <w:szCs w:val="21"/>
          <w:highlight w:val="none"/>
          <w:u w:val="none"/>
          <w:lang w:val="en-US" w:eastAsia="zh-CN"/>
        </w:rPr>
        <w:t>：</w:t>
      </w:r>
      <w:r>
        <w:rPr>
          <w:rFonts w:hint="eastAsia" w:ascii="宋体" w:hAnsi="宋体" w:eastAsia="宋体" w:cs="宋体"/>
          <w:szCs w:val="21"/>
          <w:highlight w:val="none"/>
        </w:rPr>
        <w:t>2026年</w:t>
      </w:r>
      <w:r>
        <w:rPr>
          <w:rFonts w:hint="eastAsia" w:ascii="宋体" w:hAnsi="宋体" w:cs="宋体"/>
          <w:szCs w:val="21"/>
          <w:highlight w:val="none"/>
          <w:lang w:val="en-US" w:eastAsia="zh-CN"/>
        </w:rPr>
        <w:t>6</w:t>
      </w:r>
      <w:r>
        <w:rPr>
          <w:rFonts w:hint="eastAsia" w:ascii="宋体" w:hAnsi="宋体" w:eastAsia="宋体" w:cs="宋体"/>
          <w:szCs w:val="21"/>
          <w:highlight w:val="none"/>
        </w:rPr>
        <w:t>月1日9：30（北京时间）</w:t>
      </w:r>
      <w:r>
        <w:rPr>
          <w:rFonts w:hint="eastAsia" w:ascii="宋体" w:hAnsi="宋体" w:eastAsia="宋体" w:cs="宋体"/>
          <w:szCs w:val="21"/>
          <w:highlight w:val="none"/>
          <w:lang w:eastAsia="zh-CN"/>
        </w:rPr>
        <w:t>。</w:t>
      </w:r>
    </w:p>
    <w:p w14:paraId="2FD9CAFB">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地点：山西省朔州市朔城区市府街1号（朔州市政务服务中心六层）开标大厅。 </w:t>
      </w:r>
    </w:p>
    <w:p w14:paraId="597EA463">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六、公告期限</w:t>
      </w:r>
    </w:p>
    <w:p w14:paraId="234EC460">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自本公告发布之日起3个工作日。</w:t>
      </w:r>
    </w:p>
    <w:p w14:paraId="3323C8E9">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七、其他补充事宜 </w:t>
      </w:r>
    </w:p>
    <w:p w14:paraId="70F453C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1、本公告在中国政府采购网山西分网和全国公共资源交易平台（山西省·朔州市）上发布。</w:t>
      </w:r>
    </w:p>
    <w:p w14:paraId="14FA4AF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2、响应文件须使用“山西政府采购平台”提供的投标客户端编制完成。</w:t>
      </w:r>
    </w:p>
    <w:p w14:paraId="7EBD65B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3、项目开标方式为远程开标，供应商登录中国政府采购网山西分网上传响应文件。</w:t>
      </w:r>
    </w:p>
    <w:p w14:paraId="5701B25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4、标书解密方式为远程解密，供应商需使用编制标书时的CA数字证书，自行登录系统进行网上解密。解密设备及网络环境由供应商自行准备。在解密截止时间之内未完成解密的，视为投标无效。</w:t>
      </w:r>
    </w:p>
    <w:p w14:paraId="261922C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5、开评标期间，供应商应在网上开标大厅随时关注开、评标进度，做好评标期间的澄清等工作。</w:t>
      </w:r>
    </w:p>
    <w:p w14:paraId="65A63C0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6、供应商应于开标前在全国公共资源交易服务平台（山西省）（http://prec.sxzwfw.gov.cn）主体库免费注册。</w:t>
      </w:r>
    </w:p>
    <w:p w14:paraId="2E124EC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7、供应商应于开标前在中国政府采购网山西分网（www.ccgp-shanxi.gov.cn）进行供应商注册。</w:t>
      </w:r>
    </w:p>
    <w:p w14:paraId="441C5B6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8、技术支持热线：400-881-7190（省平台）和0349-8852268（朔州平台）</w:t>
      </w:r>
    </w:p>
    <w:p w14:paraId="7811A7E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9、针对本项目的质疑需一次性提出，多次提出将不予受理。供应商参与山西省政府采购项目时，符合法定质疑条件的，通过政府采购平台进入“项目质疑管理”栏目向采购人、采购代理机构在线提起质疑。</w:t>
      </w:r>
    </w:p>
    <w:p w14:paraId="15F07B4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代理费支付方式：供应商支付 </w:t>
      </w:r>
    </w:p>
    <w:p w14:paraId="47283AF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代理费收费标准：参照《招标代理服务收费管理暂行办法》（计价格[2002]1980号）文件和国家发展改革委员会办公厅关于招标代理服务收费有关问题的通知（发改办价格[2003]857号）收费标准进行折扣报价，按差额定率累进法计算的代理服务收费总额的90%计取采购代理服务费。 </w:t>
      </w:r>
    </w:p>
    <w:p w14:paraId="6F1820A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代理费收费金额（元）：/。</w:t>
      </w:r>
    </w:p>
    <w:p w14:paraId="694FF030">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八、凡对本次采购提出询问，请按以下方式联系</w:t>
      </w:r>
    </w:p>
    <w:p w14:paraId="24803C10">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kern w:val="2"/>
          <w:sz w:val="21"/>
          <w:szCs w:val="21"/>
          <w:highlight w:val="none"/>
          <w:u w:val="none"/>
          <w:lang w:val="en-US" w:eastAsia="zh-CN"/>
        </w:rPr>
      </w:pPr>
      <w:r>
        <w:rPr>
          <w:rFonts w:hint="eastAsia" w:ascii="宋体" w:hAnsi="宋体" w:eastAsia="宋体" w:cs="宋体"/>
          <w:b w:val="0"/>
          <w:kern w:val="2"/>
          <w:sz w:val="21"/>
          <w:szCs w:val="21"/>
          <w:highlight w:val="none"/>
          <w:u w:val="none"/>
          <w:lang w:val="en-US" w:eastAsia="zh-CN"/>
        </w:rPr>
        <w:t>1.采购人信息</w:t>
      </w:r>
    </w:p>
    <w:p w14:paraId="76097F1C">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b w:val="0"/>
          <w:kern w:val="2"/>
          <w:sz w:val="21"/>
          <w:szCs w:val="21"/>
          <w:highlight w:val="none"/>
        </w:rPr>
      </w:pPr>
      <w:r>
        <w:rPr>
          <w:rFonts w:hint="eastAsia" w:ascii="宋体" w:hAnsi="宋体" w:cs="宋体"/>
          <w:b w:val="0"/>
          <w:kern w:val="2"/>
          <w:sz w:val="21"/>
          <w:szCs w:val="21"/>
          <w:highlight w:val="none"/>
        </w:rPr>
        <w:t>名    称：怀仁市第三中学校</w:t>
      </w:r>
    </w:p>
    <w:p w14:paraId="63390761">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b w:val="0"/>
          <w:kern w:val="2"/>
          <w:sz w:val="21"/>
          <w:szCs w:val="21"/>
          <w:highlight w:val="none"/>
        </w:rPr>
      </w:pPr>
      <w:r>
        <w:rPr>
          <w:rFonts w:hint="eastAsia" w:ascii="宋体" w:hAnsi="宋体" w:cs="宋体"/>
          <w:b w:val="0"/>
          <w:kern w:val="2"/>
          <w:sz w:val="21"/>
          <w:szCs w:val="21"/>
          <w:highlight w:val="none"/>
        </w:rPr>
        <w:t>地    址：山西省怀仁市湖东路东侧（农特产品展销展示中心路南）</w:t>
      </w:r>
    </w:p>
    <w:p w14:paraId="58042D73">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b w:val="0"/>
          <w:kern w:val="2"/>
          <w:sz w:val="21"/>
          <w:szCs w:val="21"/>
          <w:highlight w:val="none"/>
          <w:lang w:val="en-US" w:eastAsia="zh-CN"/>
        </w:rPr>
      </w:pPr>
      <w:r>
        <w:rPr>
          <w:rFonts w:hint="eastAsia" w:ascii="宋体" w:hAnsi="宋体" w:cs="宋体"/>
          <w:b w:val="0"/>
          <w:kern w:val="2"/>
          <w:sz w:val="21"/>
          <w:szCs w:val="21"/>
          <w:highlight w:val="none"/>
        </w:rPr>
        <w:t>联系方式：</w:t>
      </w:r>
      <w:r>
        <w:rPr>
          <w:rFonts w:hint="eastAsia" w:ascii="宋体" w:hAnsi="宋体" w:cs="宋体"/>
          <w:b w:val="0"/>
          <w:kern w:val="2"/>
          <w:sz w:val="21"/>
          <w:szCs w:val="21"/>
          <w:highlight w:val="none"/>
          <w:lang w:val="en-US" w:eastAsia="zh-CN"/>
        </w:rPr>
        <w:t>15110846952</w:t>
      </w:r>
    </w:p>
    <w:p w14:paraId="46355CF8">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kern w:val="2"/>
          <w:sz w:val="21"/>
          <w:szCs w:val="21"/>
          <w:highlight w:val="none"/>
          <w:u w:val="none"/>
          <w:lang w:val="en-US" w:eastAsia="zh-CN"/>
        </w:rPr>
      </w:pPr>
      <w:r>
        <w:rPr>
          <w:rFonts w:hint="eastAsia" w:ascii="宋体" w:hAnsi="宋体" w:eastAsia="宋体" w:cs="宋体"/>
          <w:b w:val="0"/>
          <w:bCs w:val="0"/>
          <w:sz w:val="21"/>
          <w:szCs w:val="21"/>
          <w:highlight w:val="none"/>
        </w:rPr>
        <w:t>2</w:t>
      </w:r>
      <w:r>
        <w:rPr>
          <w:rFonts w:hint="eastAsia" w:ascii="宋体" w:hAnsi="宋体" w:eastAsia="宋体" w:cs="宋体"/>
          <w:b w:val="0"/>
          <w:bCs w:val="0"/>
          <w:kern w:val="2"/>
          <w:sz w:val="21"/>
          <w:szCs w:val="21"/>
          <w:highlight w:val="none"/>
          <w:u w:val="none"/>
          <w:lang w:val="en-US" w:eastAsia="zh-CN"/>
        </w:rPr>
        <w:t>.采购代理机构信息</w:t>
      </w:r>
    </w:p>
    <w:p w14:paraId="4CE1A3B2">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kern w:val="2"/>
          <w:sz w:val="21"/>
          <w:szCs w:val="21"/>
          <w:highlight w:val="none"/>
          <w:u w:val="none"/>
          <w:lang w:val="en-US" w:eastAsia="zh-CN"/>
        </w:rPr>
      </w:pPr>
      <w:r>
        <w:rPr>
          <w:rFonts w:hint="eastAsia" w:ascii="宋体" w:hAnsi="宋体" w:eastAsia="宋体" w:cs="宋体"/>
          <w:b w:val="0"/>
          <w:bCs w:val="0"/>
          <w:kern w:val="2"/>
          <w:sz w:val="21"/>
          <w:szCs w:val="21"/>
          <w:highlight w:val="none"/>
          <w:u w:val="none"/>
          <w:lang w:val="en-US" w:eastAsia="zh-CN"/>
        </w:rPr>
        <w:t>名    称：山西博康项目管理有限公司</w:t>
      </w:r>
    </w:p>
    <w:p w14:paraId="37B1829C">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kern w:val="2"/>
          <w:sz w:val="21"/>
          <w:szCs w:val="21"/>
          <w:highlight w:val="none"/>
          <w:u w:val="none"/>
          <w:lang w:val="en-US" w:eastAsia="zh-CN"/>
        </w:rPr>
      </w:pPr>
      <w:r>
        <w:rPr>
          <w:rFonts w:hint="eastAsia" w:ascii="宋体" w:hAnsi="宋体" w:eastAsia="宋体" w:cs="宋体"/>
          <w:b w:val="0"/>
          <w:bCs w:val="0"/>
          <w:kern w:val="2"/>
          <w:sz w:val="21"/>
          <w:szCs w:val="21"/>
          <w:highlight w:val="none"/>
          <w:u w:val="none"/>
          <w:lang w:val="en-US" w:eastAsia="zh-CN"/>
        </w:rPr>
        <w:t>地    址：山西省太原市小店区晋阳街84号宏安世纪大厦A座14层</w:t>
      </w:r>
    </w:p>
    <w:p w14:paraId="173D53B3">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b w:val="0"/>
          <w:bCs w:val="0"/>
          <w:kern w:val="2"/>
          <w:sz w:val="21"/>
          <w:szCs w:val="21"/>
          <w:highlight w:val="none"/>
          <w:u w:val="none"/>
          <w:lang w:val="en-US" w:eastAsia="zh-CN"/>
        </w:rPr>
      </w:pPr>
      <w:r>
        <w:rPr>
          <w:rFonts w:hint="eastAsia" w:ascii="宋体" w:hAnsi="宋体" w:eastAsia="宋体" w:cs="宋体"/>
          <w:b w:val="0"/>
          <w:bCs w:val="0"/>
          <w:kern w:val="2"/>
          <w:sz w:val="21"/>
          <w:szCs w:val="21"/>
          <w:highlight w:val="none"/>
          <w:u w:val="none"/>
          <w:lang w:val="en-US" w:eastAsia="zh-CN"/>
        </w:rPr>
        <w:t>联系方式：19135331717</w:t>
      </w:r>
    </w:p>
    <w:p w14:paraId="3F959BCC">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kern w:val="2"/>
          <w:sz w:val="21"/>
          <w:szCs w:val="21"/>
          <w:highlight w:val="none"/>
          <w:u w:val="none"/>
          <w:lang w:val="en-US" w:eastAsia="zh-CN"/>
        </w:rPr>
      </w:pPr>
      <w:r>
        <w:rPr>
          <w:rFonts w:hint="eastAsia" w:ascii="宋体" w:hAnsi="宋体" w:eastAsia="宋体" w:cs="宋体"/>
          <w:b w:val="0"/>
          <w:bCs w:val="0"/>
          <w:kern w:val="2"/>
          <w:sz w:val="21"/>
          <w:szCs w:val="21"/>
          <w:highlight w:val="none"/>
          <w:u w:val="none"/>
          <w:lang w:val="en-US" w:eastAsia="zh-CN"/>
        </w:rPr>
        <w:t>3.项目联系方式</w:t>
      </w:r>
    </w:p>
    <w:p w14:paraId="26BF16B9">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kern w:val="2"/>
          <w:sz w:val="21"/>
          <w:szCs w:val="21"/>
          <w:highlight w:val="none"/>
          <w:u w:val="none"/>
          <w:lang w:val="en-US" w:eastAsia="zh-CN"/>
        </w:rPr>
      </w:pPr>
      <w:r>
        <w:rPr>
          <w:rFonts w:hint="eastAsia" w:ascii="宋体" w:hAnsi="宋体" w:eastAsia="宋体" w:cs="宋体"/>
          <w:b w:val="0"/>
          <w:bCs w:val="0"/>
          <w:kern w:val="2"/>
          <w:sz w:val="21"/>
          <w:szCs w:val="21"/>
          <w:highlight w:val="none"/>
          <w:u w:val="none"/>
          <w:lang w:val="en-US" w:eastAsia="zh-CN"/>
        </w:rPr>
        <w:t>项目联系人：曹花、</w:t>
      </w:r>
      <w:r>
        <w:rPr>
          <w:rFonts w:hint="eastAsia" w:ascii="宋体" w:hAnsi="宋体" w:cs="宋体"/>
          <w:b w:val="0"/>
          <w:bCs w:val="0"/>
          <w:kern w:val="2"/>
          <w:sz w:val="21"/>
          <w:szCs w:val="21"/>
          <w:highlight w:val="none"/>
          <w:u w:val="none"/>
          <w:lang w:val="en-US" w:eastAsia="zh-CN"/>
        </w:rPr>
        <w:t>李海涛、</w:t>
      </w:r>
      <w:r>
        <w:rPr>
          <w:rFonts w:hint="eastAsia" w:ascii="宋体" w:hAnsi="宋体" w:eastAsia="宋体" w:cs="宋体"/>
          <w:b w:val="0"/>
          <w:bCs w:val="0"/>
          <w:kern w:val="2"/>
          <w:sz w:val="21"/>
          <w:szCs w:val="21"/>
          <w:highlight w:val="none"/>
          <w:u w:val="none"/>
          <w:lang w:val="en-US" w:eastAsia="zh-CN"/>
        </w:rPr>
        <w:t>李海云</w:t>
      </w:r>
    </w:p>
    <w:p w14:paraId="2A297886">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kern w:val="2"/>
          <w:sz w:val="21"/>
          <w:szCs w:val="21"/>
          <w:highlight w:val="none"/>
          <w:u w:val="none"/>
          <w:lang w:val="en-US" w:eastAsia="zh-CN"/>
        </w:rPr>
      </w:pPr>
      <w:r>
        <w:rPr>
          <w:rFonts w:hint="eastAsia" w:ascii="宋体" w:hAnsi="宋体" w:eastAsia="宋体" w:cs="宋体"/>
          <w:b w:val="0"/>
          <w:bCs w:val="0"/>
          <w:kern w:val="2"/>
          <w:sz w:val="21"/>
          <w:szCs w:val="21"/>
          <w:highlight w:val="none"/>
          <w:u w:val="none"/>
          <w:lang w:val="en-US" w:eastAsia="zh-CN"/>
        </w:rPr>
        <w:t>电   话：19135331717</w:t>
      </w:r>
    </w:p>
    <w:p w14:paraId="49647A91">
      <w:pPr>
        <w:pStyle w:val="3"/>
        <w:adjustRightInd w:val="0"/>
        <w:snapToGrid w:val="0"/>
        <w:spacing w:before="0" w:after="0" w:line="360" w:lineRule="auto"/>
        <w:jc w:val="center"/>
        <w:rPr>
          <w:rFonts w:hint="eastAsia" w:ascii="宋体" w:hAnsi="宋体" w:eastAsia="宋体" w:cs="宋体"/>
          <w:sz w:val="28"/>
          <w:szCs w:val="28"/>
          <w:highlight w:val="none"/>
        </w:rPr>
      </w:pPr>
      <w:r>
        <w:rPr>
          <w:rFonts w:hint="eastAsia" w:ascii="宋体" w:hAnsi="宋体" w:eastAsia="宋体" w:cs="宋体"/>
          <w:b w:val="0"/>
          <w:kern w:val="2"/>
          <w:sz w:val="21"/>
          <w:szCs w:val="21"/>
          <w:highlight w:val="none"/>
          <w:u w:val="single"/>
        </w:rPr>
        <w:br w:type="page"/>
      </w:r>
      <w:bookmarkStart w:id="6" w:name="_Toc82173881"/>
      <w:r>
        <w:rPr>
          <w:rFonts w:hint="eastAsia" w:ascii="宋体" w:hAnsi="宋体" w:eastAsia="宋体" w:cs="宋体"/>
          <w:sz w:val="28"/>
          <w:szCs w:val="28"/>
          <w:highlight w:val="none"/>
        </w:rPr>
        <w:t>第二章  供应商须知</w:t>
      </w:r>
      <w:bookmarkEnd w:id="5"/>
      <w:bookmarkEnd w:id="6"/>
    </w:p>
    <w:p w14:paraId="61232DB7">
      <w:pPr>
        <w:pStyle w:val="5"/>
        <w:adjustRightInd w:val="0"/>
        <w:snapToGrid w:val="0"/>
        <w:spacing w:before="0" w:after="0" w:line="360" w:lineRule="auto"/>
        <w:jc w:val="center"/>
        <w:rPr>
          <w:rFonts w:hint="eastAsia" w:ascii="宋体" w:hAnsi="宋体" w:eastAsia="宋体" w:cs="宋体"/>
          <w:sz w:val="28"/>
          <w:szCs w:val="28"/>
          <w:highlight w:val="none"/>
        </w:rPr>
      </w:pPr>
      <w:bookmarkStart w:id="7" w:name="_Toc81421002"/>
      <w:bookmarkStart w:id="8" w:name="_Toc533340139"/>
      <w:bookmarkStart w:id="9" w:name="_Toc4485618"/>
      <w:r>
        <w:rPr>
          <w:rFonts w:hint="eastAsia" w:ascii="宋体" w:hAnsi="宋体" w:eastAsia="宋体" w:cs="宋体"/>
          <w:sz w:val="28"/>
          <w:szCs w:val="28"/>
          <w:highlight w:val="none"/>
        </w:rPr>
        <w:t>一、供应商须知表</w:t>
      </w:r>
      <w:bookmarkEnd w:id="7"/>
      <w:bookmarkEnd w:id="8"/>
      <w:bookmarkEnd w:id="9"/>
    </w:p>
    <w:tbl>
      <w:tblPr>
        <w:tblStyle w:val="25"/>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377"/>
        <w:gridCol w:w="6461"/>
      </w:tblGrid>
      <w:tr w14:paraId="0A982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04" w:type="dxa"/>
            <w:noWrap w:val="0"/>
            <w:vAlign w:val="center"/>
          </w:tcPr>
          <w:p w14:paraId="1AC45458">
            <w:pPr>
              <w:widowControl/>
              <w:adjustRightInd w:val="0"/>
              <w:snapToGrid w:val="0"/>
              <w:jc w:val="center"/>
              <w:rPr>
                <w:rFonts w:hint="eastAsia" w:ascii="宋体" w:hAnsi="宋体" w:eastAsia="宋体" w:cs="宋体"/>
                <w:b/>
                <w:kern w:val="0"/>
                <w:szCs w:val="21"/>
                <w:highlight w:val="none"/>
              </w:rPr>
            </w:pPr>
            <w:bookmarkStart w:id="10" w:name="sys_招标项目基本内容及要求：Block"/>
            <w:bookmarkEnd w:id="10"/>
            <w:bookmarkStart w:id="11" w:name="招标项目基本内容及要求：Block"/>
            <w:bookmarkEnd w:id="11"/>
            <w:bookmarkStart w:id="12" w:name="sys_招标项目基本内容及要求其他：Block"/>
            <w:bookmarkEnd w:id="12"/>
            <w:bookmarkStart w:id="13" w:name="招标项目基本内容及要求其他：Block"/>
            <w:bookmarkEnd w:id="13"/>
            <w:r>
              <w:rPr>
                <w:rFonts w:hint="eastAsia" w:ascii="宋体" w:hAnsi="宋体" w:eastAsia="宋体" w:cs="宋体"/>
                <w:b/>
                <w:kern w:val="0"/>
                <w:szCs w:val="21"/>
                <w:highlight w:val="none"/>
              </w:rPr>
              <w:t>条款号</w:t>
            </w:r>
          </w:p>
        </w:tc>
        <w:tc>
          <w:tcPr>
            <w:tcW w:w="2377" w:type="dxa"/>
            <w:noWrap w:val="0"/>
            <w:vAlign w:val="center"/>
          </w:tcPr>
          <w:p w14:paraId="5B9F688D">
            <w:pPr>
              <w:adjustRightInd w:val="0"/>
              <w:snapToGrid w:val="0"/>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项   目</w:t>
            </w:r>
          </w:p>
        </w:tc>
        <w:tc>
          <w:tcPr>
            <w:tcW w:w="6461" w:type="dxa"/>
            <w:noWrap w:val="0"/>
            <w:vAlign w:val="center"/>
          </w:tcPr>
          <w:p w14:paraId="6C97EE14">
            <w:pPr>
              <w:widowControl/>
              <w:adjustRightInd w:val="0"/>
              <w:snapToGrid w:val="0"/>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内     容</w:t>
            </w:r>
          </w:p>
        </w:tc>
      </w:tr>
      <w:tr w14:paraId="6857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7BE78091">
            <w:pPr>
              <w:widowControl/>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1.1</w:t>
            </w:r>
          </w:p>
        </w:tc>
        <w:tc>
          <w:tcPr>
            <w:tcW w:w="2377" w:type="dxa"/>
            <w:noWrap w:val="0"/>
            <w:vAlign w:val="center"/>
          </w:tcPr>
          <w:p w14:paraId="6440A026">
            <w:pPr>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采购人</w:t>
            </w:r>
          </w:p>
        </w:tc>
        <w:tc>
          <w:tcPr>
            <w:tcW w:w="6461" w:type="dxa"/>
            <w:noWrap w:val="0"/>
            <w:vAlign w:val="center"/>
          </w:tcPr>
          <w:p w14:paraId="42B72E1A">
            <w:pPr>
              <w:widowControl/>
              <w:adjustRightInd w:val="0"/>
              <w:snapToGrid w:val="0"/>
              <w:jc w:val="left"/>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名    称：怀仁市第三中学校</w:t>
            </w:r>
          </w:p>
          <w:p w14:paraId="62B39147">
            <w:pPr>
              <w:widowControl/>
              <w:adjustRightInd w:val="0"/>
              <w:snapToGrid w:val="0"/>
              <w:jc w:val="left"/>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地    址：</w:t>
            </w:r>
            <w:r>
              <w:rPr>
                <w:rFonts w:hint="eastAsia" w:ascii="宋体" w:hAnsi="宋体" w:cs="宋体"/>
                <w:b w:val="0"/>
                <w:kern w:val="2"/>
                <w:sz w:val="21"/>
                <w:szCs w:val="21"/>
                <w:highlight w:val="none"/>
              </w:rPr>
              <w:t>山西省怀仁市湖东路东侧（农特产品展销展示中心路南）</w:t>
            </w:r>
          </w:p>
          <w:p w14:paraId="14D927D9">
            <w:pPr>
              <w:widowControl/>
              <w:adjustRightInd w:val="0"/>
              <w:snapToGrid w:val="0"/>
              <w:jc w:val="left"/>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联系方式：</w:t>
            </w:r>
            <w:r>
              <w:rPr>
                <w:rFonts w:hint="eastAsia" w:ascii="宋体" w:hAnsi="宋体" w:cs="宋体"/>
                <w:b w:val="0"/>
                <w:kern w:val="2"/>
                <w:sz w:val="21"/>
                <w:szCs w:val="21"/>
                <w:highlight w:val="none"/>
                <w:lang w:val="en-US" w:eastAsia="zh-CN"/>
              </w:rPr>
              <w:t>15110846952</w:t>
            </w:r>
          </w:p>
        </w:tc>
      </w:tr>
      <w:tr w14:paraId="6C2D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059F9FFD">
            <w:pPr>
              <w:widowControl/>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1.2</w:t>
            </w:r>
          </w:p>
        </w:tc>
        <w:tc>
          <w:tcPr>
            <w:tcW w:w="2377" w:type="dxa"/>
            <w:noWrap w:val="0"/>
            <w:vAlign w:val="center"/>
          </w:tcPr>
          <w:p w14:paraId="6251B29B">
            <w:pPr>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采购代理机构</w:t>
            </w:r>
          </w:p>
        </w:tc>
        <w:tc>
          <w:tcPr>
            <w:tcW w:w="6461" w:type="dxa"/>
            <w:noWrap w:val="0"/>
            <w:vAlign w:val="center"/>
          </w:tcPr>
          <w:p w14:paraId="19DDA4F5">
            <w:pPr>
              <w:widowControl/>
              <w:adjustRightInd w:val="0"/>
              <w:snapToGrid w:val="0"/>
              <w:jc w:val="left"/>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名称：</w:t>
            </w:r>
            <w:r>
              <w:rPr>
                <w:rFonts w:hint="eastAsia" w:ascii="宋体" w:hAnsi="宋体" w:eastAsia="宋体" w:cs="宋体"/>
                <w:kern w:val="0"/>
                <w:szCs w:val="21"/>
                <w:highlight w:val="none"/>
                <w:lang w:eastAsia="zh-CN"/>
              </w:rPr>
              <w:t>山西博康项目管理有限公司</w:t>
            </w:r>
          </w:p>
          <w:p w14:paraId="4256A4DF">
            <w:pPr>
              <w:widowControl/>
              <w:adjustRightInd w:val="0"/>
              <w:snapToGrid w:val="0"/>
              <w:jc w:val="left"/>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t>地址：山西省太原市小店区晋阳街84号宏安世纪大厦A座14层</w:t>
            </w:r>
          </w:p>
          <w:p w14:paraId="5C9BB51B">
            <w:pPr>
              <w:widowControl/>
              <w:adjustRightInd w:val="0"/>
              <w:snapToGrid w:val="0"/>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联系人：</w:t>
            </w:r>
            <w:r>
              <w:rPr>
                <w:rFonts w:hint="eastAsia" w:ascii="宋体" w:hAnsi="宋体" w:eastAsia="宋体" w:cs="宋体"/>
                <w:b w:val="0"/>
                <w:bCs w:val="0"/>
                <w:kern w:val="2"/>
                <w:sz w:val="21"/>
                <w:szCs w:val="21"/>
                <w:highlight w:val="none"/>
                <w:u w:val="none"/>
                <w:lang w:val="en-US" w:eastAsia="zh-CN"/>
              </w:rPr>
              <w:t>曹花、</w:t>
            </w:r>
            <w:r>
              <w:rPr>
                <w:rFonts w:hint="eastAsia" w:ascii="宋体" w:hAnsi="宋体" w:cs="宋体"/>
                <w:b w:val="0"/>
                <w:bCs w:val="0"/>
                <w:kern w:val="2"/>
                <w:sz w:val="21"/>
                <w:szCs w:val="21"/>
                <w:highlight w:val="none"/>
                <w:u w:val="none"/>
                <w:lang w:val="en-US" w:eastAsia="zh-CN"/>
              </w:rPr>
              <w:t>李海涛、</w:t>
            </w:r>
            <w:r>
              <w:rPr>
                <w:rFonts w:hint="eastAsia" w:ascii="宋体" w:hAnsi="宋体" w:eastAsia="宋体" w:cs="宋体"/>
                <w:b w:val="0"/>
                <w:bCs w:val="0"/>
                <w:kern w:val="2"/>
                <w:sz w:val="21"/>
                <w:szCs w:val="21"/>
                <w:highlight w:val="none"/>
                <w:u w:val="none"/>
                <w:lang w:val="en-US" w:eastAsia="zh-CN"/>
              </w:rPr>
              <w:t>李海云</w:t>
            </w:r>
          </w:p>
          <w:p w14:paraId="7BB92C04">
            <w:pPr>
              <w:widowControl/>
              <w:adjustRightInd w:val="0"/>
              <w:snapToGrid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电话：</w:t>
            </w:r>
            <w:r>
              <w:rPr>
                <w:rFonts w:hint="eastAsia" w:ascii="宋体" w:hAnsi="宋体" w:eastAsia="宋体" w:cs="宋体"/>
                <w:szCs w:val="21"/>
                <w:highlight w:val="none"/>
              </w:rPr>
              <w:t>19135331717</w:t>
            </w:r>
          </w:p>
        </w:tc>
      </w:tr>
      <w:tr w14:paraId="1403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7ACCC74F">
            <w:pPr>
              <w:widowControl/>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1.3.4</w:t>
            </w:r>
          </w:p>
        </w:tc>
        <w:tc>
          <w:tcPr>
            <w:tcW w:w="2377" w:type="dxa"/>
            <w:noWrap w:val="0"/>
            <w:vAlign w:val="center"/>
          </w:tcPr>
          <w:p w14:paraId="778B9CAC">
            <w:pPr>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合格供应商还要满足的其它资格条件</w:t>
            </w:r>
          </w:p>
        </w:tc>
        <w:tc>
          <w:tcPr>
            <w:tcW w:w="6461" w:type="dxa"/>
            <w:noWrap w:val="0"/>
            <w:vAlign w:val="center"/>
          </w:tcPr>
          <w:p w14:paraId="5685802B">
            <w:pPr>
              <w:widowControl/>
              <w:adjustRightInd w:val="0"/>
              <w:snapToGrid w:val="0"/>
              <w:jc w:val="left"/>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无</w:t>
            </w:r>
          </w:p>
        </w:tc>
      </w:tr>
      <w:tr w14:paraId="4070B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15BDE68C">
            <w:pPr>
              <w:widowControl/>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1.3.5</w:t>
            </w:r>
          </w:p>
        </w:tc>
        <w:tc>
          <w:tcPr>
            <w:tcW w:w="2377" w:type="dxa"/>
            <w:noWrap w:val="0"/>
            <w:vAlign w:val="center"/>
          </w:tcPr>
          <w:p w14:paraId="60721B60">
            <w:pPr>
              <w:tabs>
                <w:tab w:val="left" w:pos="1425"/>
              </w:tabs>
              <w:adjustRightInd w:val="0"/>
              <w:snapToGrid w:val="0"/>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是否为专门面向</w:t>
            </w:r>
            <w:r>
              <w:rPr>
                <w:rFonts w:hint="eastAsia" w:ascii="宋体" w:hAnsi="宋体" w:eastAsia="宋体" w:cs="宋体"/>
                <w:b/>
                <w:bCs/>
                <w:szCs w:val="21"/>
                <w:highlight w:val="none"/>
              </w:rPr>
              <w:t>中小企业</w:t>
            </w:r>
            <w:r>
              <w:rPr>
                <w:rFonts w:hint="eastAsia" w:ascii="宋体" w:hAnsi="宋体" w:eastAsia="宋体" w:cs="宋体"/>
                <w:b/>
                <w:bCs/>
                <w:kern w:val="0"/>
                <w:szCs w:val="21"/>
                <w:highlight w:val="none"/>
              </w:rPr>
              <w:t>采购</w:t>
            </w:r>
          </w:p>
        </w:tc>
        <w:tc>
          <w:tcPr>
            <w:tcW w:w="6461" w:type="dxa"/>
            <w:noWrap w:val="0"/>
            <w:vAlign w:val="center"/>
          </w:tcPr>
          <w:p w14:paraId="1685D85B">
            <w:pPr>
              <w:adjustRightInd w:val="0"/>
              <w:snapToGrid w:val="0"/>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sym w:font="Wingdings 2" w:char="0052"/>
            </w:r>
            <w:r>
              <w:rPr>
                <w:rFonts w:hint="eastAsia" w:ascii="宋体" w:hAnsi="宋体" w:eastAsia="宋体" w:cs="宋体"/>
                <w:b/>
                <w:bCs/>
                <w:kern w:val="0"/>
                <w:szCs w:val="21"/>
                <w:highlight w:val="none"/>
              </w:rPr>
              <w:t>是</w:t>
            </w:r>
          </w:p>
          <w:p w14:paraId="07681DD1">
            <w:pPr>
              <w:adjustRightInd w:val="0"/>
              <w:snapToGrid w:val="0"/>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sym w:font="Wingdings 2" w:char="00A3"/>
            </w:r>
            <w:r>
              <w:rPr>
                <w:rFonts w:hint="eastAsia" w:ascii="宋体" w:hAnsi="宋体" w:eastAsia="宋体" w:cs="宋体"/>
                <w:b/>
                <w:bCs/>
                <w:kern w:val="0"/>
                <w:szCs w:val="21"/>
                <w:highlight w:val="none"/>
              </w:rPr>
              <w:t>否</w:t>
            </w:r>
          </w:p>
        </w:tc>
      </w:tr>
      <w:tr w14:paraId="2E834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024D1982">
            <w:pPr>
              <w:widowControl/>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1.3.6</w:t>
            </w:r>
          </w:p>
        </w:tc>
        <w:tc>
          <w:tcPr>
            <w:tcW w:w="2377" w:type="dxa"/>
            <w:noWrap w:val="0"/>
            <w:vAlign w:val="center"/>
          </w:tcPr>
          <w:p w14:paraId="5BFB7CA9">
            <w:pPr>
              <w:tabs>
                <w:tab w:val="left" w:pos="1425"/>
              </w:tabs>
              <w:adjustRightInd w:val="0"/>
              <w:snapToGrid w:val="0"/>
              <w:jc w:val="center"/>
              <w:rPr>
                <w:rFonts w:hint="eastAsia" w:ascii="宋体" w:hAnsi="宋体" w:eastAsia="宋体" w:cs="宋体"/>
                <w:kern w:val="0"/>
                <w:szCs w:val="21"/>
                <w:highlight w:val="none"/>
              </w:rPr>
            </w:pPr>
            <w:r>
              <w:rPr>
                <w:rFonts w:hint="eastAsia" w:ascii="宋体" w:hAnsi="宋体" w:eastAsia="宋体" w:cs="宋体"/>
                <w:szCs w:val="21"/>
                <w:highlight w:val="none"/>
              </w:rPr>
              <w:t>是否有政府强制采购的节能产品</w:t>
            </w:r>
          </w:p>
        </w:tc>
        <w:tc>
          <w:tcPr>
            <w:tcW w:w="6461" w:type="dxa"/>
            <w:noWrap w:val="0"/>
            <w:vAlign w:val="center"/>
          </w:tcPr>
          <w:p w14:paraId="3DD38723">
            <w:pPr>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sym w:font="Wingdings 2" w:char="00A3"/>
            </w:r>
            <w:r>
              <w:rPr>
                <w:rFonts w:hint="eastAsia" w:ascii="宋体" w:hAnsi="宋体" w:eastAsia="宋体" w:cs="宋体"/>
                <w:kern w:val="0"/>
                <w:szCs w:val="21"/>
                <w:highlight w:val="none"/>
              </w:rPr>
              <w:t>有，具体产品为</w:t>
            </w:r>
            <w:r>
              <w:rPr>
                <w:rFonts w:hint="eastAsia" w:ascii="宋体" w:hAnsi="宋体" w:eastAsia="宋体" w:cs="宋体"/>
                <w:bCs/>
                <w:kern w:val="0"/>
                <w:szCs w:val="21"/>
                <w:highlight w:val="none"/>
                <w:u w:val="single"/>
              </w:rPr>
              <w:t xml:space="preserve">        </w:t>
            </w:r>
          </w:p>
          <w:p w14:paraId="5FBD7F29">
            <w:pPr>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sym w:font="Wingdings 2" w:char="0052"/>
            </w:r>
            <w:r>
              <w:rPr>
                <w:rFonts w:hint="eastAsia" w:ascii="宋体" w:hAnsi="宋体" w:eastAsia="宋体" w:cs="宋体"/>
                <w:kern w:val="0"/>
                <w:szCs w:val="21"/>
                <w:highlight w:val="none"/>
              </w:rPr>
              <w:t>无</w:t>
            </w:r>
          </w:p>
        </w:tc>
      </w:tr>
      <w:tr w14:paraId="7DBE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5B358D8E">
            <w:pPr>
              <w:widowControl/>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1.4</w:t>
            </w:r>
          </w:p>
        </w:tc>
        <w:tc>
          <w:tcPr>
            <w:tcW w:w="2377" w:type="dxa"/>
            <w:noWrap w:val="0"/>
            <w:vAlign w:val="center"/>
          </w:tcPr>
          <w:p w14:paraId="049A0D53">
            <w:pPr>
              <w:tabs>
                <w:tab w:val="left" w:pos="1425"/>
              </w:tabs>
              <w:adjustRightInd w:val="0"/>
              <w:snapToGrid w:val="0"/>
              <w:jc w:val="center"/>
              <w:rPr>
                <w:rFonts w:hint="eastAsia" w:ascii="宋体" w:hAnsi="宋体" w:eastAsia="宋体" w:cs="宋体"/>
                <w:szCs w:val="21"/>
                <w:highlight w:val="none"/>
              </w:rPr>
            </w:pPr>
            <w:r>
              <w:rPr>
                <w:rFonts w:hint="eastAsia" w:ascii="宋体" w:hAnsi="宋体" w:eastAsia="宋体" w:cs="宋体"/>
                <w:bCs/>
                <w:kern w:val="0"/>
                <w:szCs w:val="21"/>
                <w:highlight w:val="none"/>
              </w:rPr>
              <w:t>是否允许联合体参加政府采购活动</w:t>
            </w:r>
          </w:p>
        </w:tc>
        <w:tc>
          <w:tcPr>
            <w:tcW w:w="6461" w:type="dxa"/>
            <w:noWrap w:val="0"/>
            <w:vAlign w:val="center"/>
          </w:tcPr>
          <w:p w14:paraId="67B81B1B">
            <w:pPr>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sym w:font="Wingdings 2" w:char="00A3"/>
            </w:r>
            <w:r>
              <w:rPr>
                <w:rFonts w:hint="eastAsia" w:ascii="宋体" w:hAnsi="宋体" w:eastAsia="宋体" w:cs="宋体"/>
                <w:kern w:val="0"/>
                <w:szCs w:val="21"/>
                <w:highlight w:val="none"/>
              </w:rPr>
              <w:t>是</w:t>
            </w:r>
          </w:p>
          <w:p w14:paraId="4FB2C9D9">
            <w:pPr>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sym w:font="Wingdings 2" w:char="0052"/>
            </w:r>
            <w:r>
              <w:rPr>
                <w:rFonts w:hint="eastAsia" w:ascii="宋体" w:hAnsi="宋体" w:eastAsia="宋体" w:cs="宋体"/>
                <w:kern w:val="0"/>
                <w:szCs w:val="21"/>
                <w:highlight w:val="none"/>
              </w:rPr>
              <w:t>否</w:t>
            </w:r>
          </w:p>
        </w:tc>
      </w:tr>
      <w:tr w14:paraId="7DAD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6E0B081D">
            <w:pPr>
              <w:widowControl/>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1.4.8</w:t>
            </w:r>
          </w:p>
        </w:tc>
        <w:tc>
          <w:tcPr>
            <w:tcW w:w="2377" w:type="dxa"/>
            <w:noWrap w:val="0"/>
            <w:vAlign w:val="center"/>
          </w:tcPr>
          <w:p w14:paraId="051F18F2">
            <w:pPr>
              <w:tabs>
                <w:tab w:val="left" w:pos="1425"/>
              </w:tabs>
              <w:adjustRightInd w:val="0"/>
              <w:snapToGrid w:val="0"/>
              <w:jc w:val="center"/>
              <w:rPr>
                <w:rFonts w:hint="eastAsia" w:ascii="宋体" w:hAnsi="宋体" w:eastAsia="宋体" w:cs="宋体"/>
                <w:szCs w:val="21"/>
                <w:highlight w:val="none"/>
              </w:rPr>
            </w:pPr>
            <w:r>
              <w:rPr>
                <w:rFonts w:hint="eastAsia" w:ascii="宋体" w:hAnsi="宋体" w:eastAsia="宋体" w:cs="宋体"/>
                <w:bCs/>
                <w:kern w:val="0"/>
                <w:szCs w:val="21"/>
                <w:highlight w:val="none"/>
              </w:rPr>
              <w:t>联合体的其他资格要求</w:t>
            </w:r>
          </w:p>
        </w:tc>
        <w:tc>
          <w:tcPr>
            <w:tcW w:w="6461" w:type="dxa"/>
            <w:noWrap w:val="0"/>
            <w:vAlign w:val="center"/>
          </w:tcPr>
          <w:p w14:paraId="28DDCD9A">
            <w:pPr>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sym w:font="Wingdings 2" w:char="00A3"/>
            </w:r>
            <w:r>
              <w:rPr>
                <w:rFonts w:hint="eastAsia" w:ascii="宋体" w:hAnsi="宋体" w:eastAsia="宋体" w:cs="宋体"/>
                <w:kern w:val="0"/>
                <w:szCs w:val="21"/>
                <w:highlight w:val="none"/>
              </w:rPr>
              <w:t>有，具体要求</w:t>
            </w:r>
            <w:r>
              <w:rPr>
                <w:rFonts w:hint="eastAsia" w:ascii="宋体" w:hAnsi="宋体" w:eastAsia="宋体" w:cs="宋体"/>
                <w:bCs/>
                <w:kern w:val="0"/>
                <w:szCs w:val="21"/>
                <w:highlight w:val="none"/>
                <w:u w:val="single"/>
              </w:rPr>
              <w:t xml:space="preserve">        </w:t>
            </w:r>
          </w:p>
          <w:p w14:paraId="73CF42D3">
            <w:pPr>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sym w:font="Wingdings 2" w:char="0052"/>
            </w:r>
            <w:r>
              <w:rPr>
                <w:rFonts w:hint="eastAsia" w:ascii="宋体" w:hAnsi="宋体" w:eastAsia="宋体" w:cs="宋体"/>
                <w:kern w:val="0"/>
                <w:szCs w:val="21"/>
                <w:highlight w:val="none"/>
              </w:rPr>
              <w:t>无</w:t>
            </w:r>
          </w:p>
        </w:tc>
      </w:tr>
      <w:tr w14:paraId="6FE81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58DDE6A0">
            <w:pPr>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2.2</w:t>
            </w:r>
          </w:p>
        </w:tc>
        <w:tc>
          <w:tcPr>
            <w:tcW w:w="2377" w:type="dxa"/>
            <w:noWrap w:val="0"/>
            <w:vAlign w:val="center"/>
          </w:tcPr>
          <w:p w14:paraId="25830599">
            <w:pPr>
              <w:tabs>
                <w:tab w:val="left" w:pos="1425"/>
              </w:tabs>
              <w:adjustRightInd w:val="0"/>
              <w:snapToGrid w:val="0"/>
              <w:jc w:val="center"/>
              <w:rPr>
                <w:rFonts w:hint="default" w:ascii="宋体" w:hAnsi="宋体" w:eastAsia="宋体" w:cs="宋体"/>
                <w:bCs/>
                <w:kern w:val="0"/>
                <w:szCs w:val="21"/>
                <w:highlight w:val="none"/>
                <w:lang w:val="en-US" w:eastAsia="zh-CN"/>
              </w:rPr>
            </w:pPr>
            <w:r>
              <w:rPr>
                <w:rFonts w:hint="eastAsia" w:ascii="宋体" w:hAnsi="宋体" w:eastAsia="宋体" w:cs="宋体"/>
                <w:bCs/>
                <w:kern w:val="0"/>
                <w:szCs w:val="21"/>
                <w:highlight w:val="none"/>
              </w:rPr>
              <w:t>预算金额</w:t>
            </w:r>
          </w:p>
        </w:tc>
        <w:tc>
          <w:tcPr>
            <w:tcW w:w="6461" w:type="dxa"/>
            <w:noWrap w:val="0"/>
            <w:vAlign w:val="center"/>
          </w:tcPr>
          <w:p w14:paraId="329E7A78">
            <w:pPr>
              <w:adjustRightInd w:val="0"/>
              <w:snapToGrid w:val="0"/>
              <w:rPr>
                <w:rFonts w:hint="default" w:ascii="宋体" w:hAnsi="宋体" w:eastAsia="宋体" w:cs="宋体"/>
                <w:szCs w:val="21"/>
                <w:highlight w:val="none"/>
                <w:lang w:val="en-US" w:eastAsia="zh-CN"/>
              </w:rPr>
            </w:pPr>
            <w:r>
              <w:rPr>
                <w:rFonts w:hint="eastAsia" w:ascii="宋体" w:hAnsi="宋体" w:eastAsia="宋体" w:cs="宋体"/>
                <w:bCs/>
                <w:kern w:val="0"/>
                <w:szCs w:val="21"/>
                <w:highlight w:val="none"/>
              </w:rPr>
              <w:t>预算金额：</w:t>
            </w:r>
            <w:r>
              <w:rPr>
                <w:rFonts w:hint="eastAsia" w:ascii="宋体" w:hAnsi="宋体" w:cs="宋体"/>
                <w:szCs w:val="21"/>
                <w:highlight w:val="none"/>
                <w:lang w:val="en-US" w:eastAsia="zh-CN"/>
              </w:rPr>
              <w:t>1300000</w:t>
            </w:r>
          </w:p>
        </w:tc>
      </w:tr>
      <w:tr w14:paraId="4E47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7D4D2777">
            <w:pPr>
              <w:widowControl/>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w:t>
            </w:r>
          </w:p>
        </w:tc>
        <w:tc>
          <w:tcPr>
            <w:tcW w:w="2377" w:type="dxa"/>
            <w:noWrap w:val="0"/>
            <w:vAlign w:val="center"/>
          </w:tcPr>
          <w:p w14:paraId="19A72FD4">
            <w:pPr>
              <w:tabs>
                <w:tab w:val="left" w:pos="1425"/>
              </w:tabs>
              <w:adjustRightInd w:val="0"/>
              <w:snapToGrid w:val="0"/>
              <w:jc w:val="center"/>
              <w:rPr>
                <w:rFonts w:hint="eastAsia" w:ascii="宋体" w:hAnsi="宋体" w:eastAsia="宋体" w:cs="宋体"/>
                <w:bCs/>
                <w:kern w:val="0"/>
                <w:szCs w:val="21"/>
                <w:highlight w:val="none"/>
              </w:rPr>
            </w:pPr>
            <w:r>
              <w:rPr>
                <w:rFonts w:hint="eastAsia" w:ascii="宋体" w:hAnsi="宋体" w:eastAsia="宋体" w:cs="宋体"/>
                <w:bCs/>
                <w:kern w:val="0"/>
                <w:szCs w:val="21"/>
                <w:highlight w:val="none"/>
              </w:rPr>
              <w:t>计量单位</w:t>
            </w:r>
          </w:p>
        </w:tc>
        <w:tc>
          <w:tcPr>
            <w:tcW w:w="6461" w:type="dxa"/>
            <w:noWrap w:val="0"/>
            <w:vAlign w:val="center"/>
          </w:tcPr>
          <w:p w14:paraId="08BA6B8E">
            <w:pPr>
              <w:adjustRightInd w:val="0"/>
              <w:snapToGrid w:val="0"/>
              <w:rPr>
                <w:rFonts w:hint="eastAsia" w:ascii="宋体" w:hAnsi="宋体" w:eastAsia="宋体" w:cs="宋体"/>
                <w:bCs/>
                <w:kern w:val="0"/>
                <w:szCs w:val="21"/>
                <w:highlight w:val="none"/>
              </w:rPr>
            </w:pPr>
            <w:r>
              <w:rPr>
                <w:rFonts w:hint="eastAsia" w:ascii="宋体" w:hAnsi="宋体" w:eastAsia="宋体" w:cs="宋体"/>
                <w:bCs/>
                <w:kern w:val="0"/>
                <w:szCs w:val="21"/>
                <w:highlight w:val="none"/>
              </w:rPr>
              <w:sym w:font="Wingdings 2" w:char="0052"/>
            </w:r>
            <w:r>
              <w:rPr>
                <w:rFonts w:hint="eastAsia" w:ascii="宋体" w:hAnsi="宋体" w:eastAsia="宋体" w:cs="宋体"/>
                <w:bCs/>
                <w:kern w:val="0"/>
                <w:szCs w:val="21"/>
                <w:highlight w:val="none"/>
              </w:rPr>
              <w:t>中华人民共和国法定计量单位</w:t>
            </w:r>
          </w:p>
          <w:p w14:paraId="15CDCC29">
            <w:pPr>
              <w:adjustRightInd w:val="0"/>
              <w:snapToGrid w:val="0"/>
              <w:rPr>
                <w:rFonts w:hint="eastAsia" w:ascii="宋体" w:hAnsi="宋体" w:eastAsia="宋体" w:cs="宋体"/>
                <w:bCs/>
                <w:kern w:val="0"/>
                <w:szCs w:val="21"/>
                <w:highlight w:val="none"/>
              </w:rPr>
            </w:pPr>
            <w:r>
              <w:rPr>
                <w:rFonts w:hint="eastAsia" w:ascii="宋体" w:hAnsi="宋体" w:eastAsia="宋体" w:cs="宋体"/>
                <w:bCs/>
                <w:kern w:val="0"/>
                <w:szCs w:val="21"/>
                <w:highlight w:val="none"/>
              </w:rPr>
              <w:sym w:font="Wingdings 2" w:char="00A3"/>
            </w:r>
            <w:r>
              <w:rPr>
                <w:rFonts w:hint="eastAsia" w:ascii="宋体" w:hAnsi="宋体" w:eastAsia="宋体" w:cs="宋体"/>
                <w:bCs/>
                <w:kern w:val="0"/>
                <w:szCs w:val="21"/>
                <w:highlight w:val="none"/>
              </w:rPr>
              <w:t>其他：</w:t>
            </w:r>
            <w:r>
              <w:rPr>
                <w:rFonts w:hint="eastAsia" w:ascii="宋体" w:hAnsi="宋体" w:eastAsia="宋体" w:cs="宋体"/>
                <w:bCs/>
                <w:kern w:val="0"/>
                <w:szCs w:val="21"/>
                <w:highlight w:val="none"/>
                <w:u w:val="single"/>
              </w:rPr>
              <w:t xml:space="preserve">             </w:t>
            </w:r>
          </w:p>
        </w:tc>
      </w:tr>
      <w:tr w14:paraId="7CF1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3B198B16">
            <w:pPr>
              <w:widowControl/>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6.1</w:t>
            </w:r>
          </w:p>
        </w:tc>
        <w:tc>
          <w:tcPr>
            <w:tcW w:w="2377" w:type="dxa"/>
            <w:noWrap w:val="0"/>
            <w:vAlign w:val="center"/>
          </w:tcPr>
          <w:p w14:paraId="38BAB266">
            <w:pPr>
              <w:tabs>
                <w:tab w:val="left" w:pos="1425"/>
              </w:tabs>
              <w:adjustRightInd w:val="0"/>
              <w:snapToGrid w:val="0"/>
              <w:jc w:val="center"/>
              <w:rPr>
                <w:rFonts w:hint="eastAsia" w:ascii="宋体" w:hAnsi="宋体" w:eastAsia="宋体" w:cs="宋体"/>
                <w:bCs/>
                <w:kern w:val="0"/>
                <w:szCs w:val="21"/>
                <w:highlight w:val="none"/>
              </w:rPr>
            </w:pPr>
            <w:r>
              <w:rPr>
                <w:rFonts w:hint="eastAsia" w:ascii="宋体" w:hAnsi="宋体" w:eastAsia="宋体" w:cs="宋体"/>
                <w:bCs/>
                <w:kern w:val="0"/>
                <w:szCs w:val="21"/>
                <w:highlight w:val="none"/>
              </w:rPr>
              <w:t>现场考察、磋商前答疑会</w:t>
            </w:r>
          </w:p>
        </w:tc>
        <w:tc>
          <w:tcPr>
            <w:tcW w:w="6461" w:type="dxa"/>
            <w:noWrap w:val="0"/>
            <w:vAlign w:val="center"/>
          </w:tcPr>
          <w:p w14:paraId="69498635">
            <w:pPr>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sym w:font="Wingdings 2" w:char="0052"/>
            </w:r>
            <w:r>
              <w:rPr>
                <w:rFonts w:hint="eastAsia" w:ascii="宋体" w:hAnsi="宋体" w:eastAsia="宋体" w:cs="宋体"/>
                <w:kern w:val="0"/>
                <w:szCs w:val="21"/>
                <w:highlight w:val="none"/>
              </w:rPr>
              <w:t>不组织</w:t>
            </w:r>
          </w:p>
          <w:p w14:paraId="4AB51ACF">
            <w:pPr>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sym w:font="Wingdings 2" w:char="00A3"/>
            </w:r>
            <w:r>
              <w:rPr>
                <w:rFonts w:hint="eastAsia" w:ascii="宋体" w:hAnsi="宋体" w:eastAsia="宋体" w:cs="宋体"/>
                <w:kern w:val="0"/>
                <w:szCs w:val="21"/>
                <w:highlight w:val="none"/>
              </w:rPr>
              <w:t>组织，时  间：</w:t>
            </w:r>
            <w:r>
              <w:rPr>
                <w:rFonts w:hint="eastAsia" w:ascii="宋体" w:hAnsi="宋体" w:eastAsia="宋体" w:cs="宋体"/>
                <w:bCs/>
                <w:kern w:val="0"/>
                <w:szCs w:val="21"/>
                <w:highlight w:val="none"/>
                <w:u w:val="single"/>
              </w:rPr>
              <w:t xml:space="preserve">         </w:t>
            </w:r>
          </w:p>
          <w:p w14:paraId="313A5D88">
            <w:pPr>
              <w:widowControl/>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t>地  点：</w:t>
            </w:r>
            <w:r>
              <w:rPr>
                <w:rFonts w:hint="eastAsia" w:ascii="宋体" w:hAnsi="宋体" w:eastAsia="宋体" w:cs="宋体"/>
                <w:bCs/>
                <w:kern w:val="0"/>
                <w:szCs w:val="21"/>
                <w:highlight w:val="none"/>
                <w:u w:val="single"/>
              </w:rPr>
              <w:t xml:space="preserve">         </w:t>
            </w:r>
          </w:p>
          <w:p w14:paraId="49F54FF5">
            <w:pPr>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t>联系人：</w:t>
            </w:r>
            <w:r>
              <w:rPr>
                <w:rFonts w:hint="eastAsia" w:ascii="宋体" w:hAnsi="宋体" w:eastAsia="宋体" w:cs="宋体"/>
                <w:bCs/>
                <w:kern w:val="0"/>
                <w:szCs w:val="21"/>
                <w:highlight w:val="none"/>
                <w:u w:val="single"/>
              </w:rPr>
              <w:t xml:space="preserve">         </w:t>
            </w:r>
          </w:p>
          <w:p w14:paraId="752741B9">
            <w:pPr>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t>电  话：</w:t>
            </w:r>
            <w:r>
              <w:rPr>
                <w:rFonts w:hint="eastAsia" w:ascii="宋体" w:hAnsi="宋体" w:eastAsia="宋体" w:cs="宋体"/>
                <w:bCs/>
                <w:kern w:val="0"/>
                <w:szCs w:val="21"/>
                <w:highlight w:val="none"/>
                <w:u w:val="single"/>
              </w:rPr>
              <w:t xml:space="preserve">         </w:t>
            </w:r>
          </w:p>
          <w:p w14:paraId="6BA2265C">
            <w:pPr>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sym w:font="Wingdings 2" w:char="00A3"/>
            </w:r>
            <w:r>
              <w:rPr>
                <w:rFonts w:hint="eastAsia" w:ascii="宋体" w:hAnsi="宋体" w:eastAsia="宋体" w:cs="宋体"/>
                <w:kern w:val="0"/>
                <w:szCs w:val="21"/>
                <w:highlight w:val="none"/>
              </w:rPr>
              <w:t>组织，磋商文件提供期限截止后以书面形式通知。</w:t>
            </w:r>
          </w:p>
          <w:p w14:paraId="20BD5688">
            <w:pPr>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t>备注：如供应商未参加采购人统一组织的现场考察，视同放弃现场考察，由此引起的一切责任由供应商自行承担。</w:t>
            </w:r>
          </w:p>
        </w:tc>
      </w:tr>
      <w:tr w14:paraId="3923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509BBE8E">
            <w:pPr>
              <w:widowControl/>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10.1</w:t>
            </w:r>
          </w:p>
        </w:tc>
        <w:tc>
          <w:tcPr>
            <w:tcW w:w="2377" w:type="dxa"/>
            <w:noWrap w:val="0"/>
            <w:vAlign w:val="center"/>
          </w:tcPr>
          <w:p w14:paraId="0E8C7F60">
            <w:pPr>
              <w:tabs>
                <w:tab w:val="left" w:pos="1425"/>
              </w:tabs>
              <w:adjustRightInd w:val="0"/>
              <w:snapToGrid w:val="0"/>
              <w:jc w:val="center"/>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分包</w:t>
            </w:r>
          </w:p>
        </w:tc>
        <w:tc>
          <w:tcPr>
            <w:tcW w:w="6461" w:type="dxa"/>
            <w:noWrap w:val="0"/>
            <w:vAlign w:val="center"/>
          </w:tcPr>
          <w:p w14:paraId="73C98662">
            <w:pPr>
              <w:shd w:val="clear" w:color="auto" w:fill="FFFFFF"/>
              <w:adjustRightInd w:val="0"/>
              <w:snapToGrid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sym w:font="Wingdings 2" w:char="0052"/>
            </w:r>
            <w:r>
              <w:rPr>
                <w:rFonts w:hint="eastAsia" w:ascii="宋体" w:hAnsi="宋体" w:eastAsia="宋体" w:cs="宋体"/>
                <w:kern w:val="0"/>
                <w:szCs w:val="21"/>
                <w:highlight w:val="none"/>
              </w:rPr>
              <w:t>不分包</w:t>
            </w:r>
          </w:p>
          <w:p w14:paraId="00D5A138">
            <w:pPr>
              <w:shd w:val="clear" w:color="auto" w:fill="FFFFFF"/>
              <w:adjustRightInd w:val="0"/>
              <w:snapToGrid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sym w:font="Wingdings 2" w:char="00A3"/>
            </w:r>
            <w:r>
              <w:rPr>
                <w:rFonts w:hint="eastAsia" w:ascii="宋体" w:hAnsi="宋体" w:eastAsia="宋体" w:cs="宋体"/>
                <w:kern w:val="0"/>
                <w:szCs w:val="21"/>
                <w:highlight w:val="none"/>
              </w:rPr>
              <w:t>分为</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个包</w:t>
            </w:r>
          </w:p>
          <w:p w14:paraId="5058B659">
            <w:pPr>
              <w:shd w:val="clear" w:color="auto" w:fill="FFFFFF"/>
              <w:adjustRightInd w:val="0"/>
              <w:snapToGrid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供应商参加多个包磋商的成交包数规定： </w:t>
            </w:r>
          </w:p>
        </w:tc>
      </w:tr>
      <w:tr w14:paraId="3ECE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04" w:type="dxa"/>
            <w:noWrap w:val="0"/>
            <w:vAlign w:val="center"/>
          </w:tcPr>
          <w:p w14:paraId="0630B29C">
            <w:pPr>
              <w:widowControl/>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11.3</w:t>
            </w:r>
          </w:p>
        </w:tc>
        <w:tc>
          <w:tcPr>
            <w:tcW w:w="2377" w:type="dxa"/>
            <w:noWrap w:val="0"/>
            <w:vAlign w:val="center"/>
          </w:tcPr>
          <w:p w14:paraId="7AC120F8">
            <w:pPr>
              <w:tabs>
                <w:tab w:val="left" w:pos="1425"/>
              </w:tabs>
              <w:adjustRightInd w:val="0"/>
              <w:snapToGrid w:val="0"/>
              <w:jc w:val="center"/>
              <w:rPr>
                <w:rFonts w:hint="eastAsia" w:ascii="宋体" w:hAnsi="宋体" w:eastAsia="宋体" w:cs="宋体"/>
                <w:bCs/>
                <w:kern w:val="0"/>
                <w:szCs w:val="21"/>
                <w:highlight w:val="none"/>
              </w:rPr>
            </w:pPr>
            <w:r>
              <w:rPr>
                <w:rFonts w:hint="eastAsia" w:ascii="宋体" w:hAnsi="宋体" w:eastAsia="宋体" w:cs="宋体"/>
                <w:bCs/>
                <w:kern w:val="0"/>
                <w:szCs w:val="21"/>
                <w:highlight w:val="none"/>
              </w:rPr>
              <w:t>样品</w:t>
            </w:r>
          </w:p>
        </w:tc>
        <w:tc>
          <w:tcPr>
            <w:tcW w:w="6461" w:type="dxa"/>
            <w:noWrap w:val="0"/>
            <w:vAlign w:val="center"/>
          </w:tcPr>
          <w:p w14:paraId="18FBE94B">
            <w:pPr>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sym w:font="Wingdings 2" w:char="0052"/>
            </w:r>
            <w:r>
              <w:rPr>
                <w:rFonts w:hint="eastAsia" w:ascii="宋体" w:hAnsi="宋体" w:eastAsia="宋体" w:cs="宋体"/>
                <w:kern w:val="0"/>
                <w:szCs w:val="21"/>
                <w:highlight w:val="none"/>
              </w:rPr>
              <w:t>不</w:t>
            </w:r>
            <w:r>
              <w:rPr>
                <w:rFonts w:hint="eastAsia" w:ascii="宋体" w:hAnsi="宋体" w:eastAsia="宋体" w:cs="宋体"/>
                <w:bCs/>
                <w:kern w:val="0"/>
                <w:szCs w:val="21"/>
                <w:highlight w:val="none"/>
              </w:rPr>
              <w:t>需要提供样品</w:t>
            </w:r>
          </w:p>
          <w:p w14:paraId="69DB49A4">
            <w:pPr>
              <w:adjustRightInd w:val="0"/>
              <w:snapToGrid w:val="0"/>
              <w:rPr>
                <w:rFonts w:hint="eastAsia" w:ascii="宋体" w:hAnsi="宋体" w:eastAsia="宋体" w:cs="宋体"/>
                <w:bCs/>
                <w:kern w:val="0"/>
                <w:szCs w:val="21"/>
                <w:highlight w:val="none"/>
              </w:rPr>
            </w:pPr>
            <w:r>
              <w:rPr>
                <w:rFonts w:hint="eastAsia" w:ascii="宋体" w:hAnsi="宋体" w:eastAsia="宋体" w:cs="宋体"/>
                <w:kern w:val="0"/>
                <w:szCs w:val="21"/>
                <w:highlight w:val="none"/>
              </w:rPr>
              <w:sym w:font="Wingdings 2" w:char="00A3"/>
            </w:r>
            <w:r>
              <w:rPr>
                <w:rFonts w:hint="eastAsia" w:ascii="宋体" w:hAnsi="宋体" w:eastAsia="宋体" w:cs="宋体"/>
                <w:bCs/>
                <w:kern w:val="0"/>
                <w:szCs w:val="21"/>
                <w:highlight w:val="none"/>
              </w:rPr>
              <w:t>需要提供样品</w:t>
            </w:r>
          </w:p>
          <w:p w14:paraId="0E532041">
            <w:pPr>
              <w:adjustRightInd w:val="0"/>
              <w:snapToGrid w:val="0"/>
              <w:rPr>
                <w:rFonts w:hint="eastAsia" w:ascii="宋体" w:hAnsi="宋体" w:eastAsia="宋体" w:cs="宋体"/>
                <w:bCs/>
                <w:kern w:val="0"/>
                <w:szCs w:val="21"/>
                <w:highlight w:val="none"/>
              </w:rPr>
            </w:pPr>
            <w:r>
              <w:rPr>
                <w:rFonts w:hint="eastAsia" w:ascii="宋体" w:hAnsi="宋体" w:eastAsia="宋体" w:cs="宋体"/>
                <w:kern w:val="0"/>
                <w:szCs w:val="21"/>
                <w:highlight w:val="none"/>
              </w:rPr>
              <w:t>1、递交</w:t>
            </w:r>
            <w:r>
              <w:rPr>
                <w:rFonts w:hint="eastAsia" w:ascii="宋体" w:hAnsi="宋体" w:eastAsia="宋体" w:cs="宋体"/>
                <w:bCs/>
                <w:kern w:val="0"/>
                <w:szCs w:val="21"/>
                <w:highlight w:val="none"/>
              </w:rPr>
              <w:t>样品的截止时间：</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年</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月</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日</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时</w:t>
            </w:r>
            <w:r>
              <w:rPr>
                <w:rFonts w:hint="eastAsia" w:ascii="宋体" w:hAnsi="宋体" w:eastAsia="宋体" w:cs="宋体"/>
                <w:bCs/>
                <w:kern w:val="0"/>
                <w:szCs w:val="21"/>
                <w:highlight w:val="none"/>
              </w:rPr>
              <w:t>（北京时间）</w:t>
            </w:r>
          </w:p>
          <w:p w14:paraId="2D6D07A9">
            <w:pPr>
              <w:adjustRightInd w:val="0"/>
              <w:snapToGrid w:val="0"/>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t>递交样品地点：</w:t>
            </w:r>
            <w:r>
              <w:rPr>
                <w:rFonts w:hint="eastAsia" w:ascii="宋体" w:hAnsi="宋体" w:eastAsia="宋体" w:cs="宋体"/>
                <w:kern w:val="0"/>
                <w:szCs w:val="21"/>
                <w:highlight w:val="none"/>
                <w:u w:val="single"/>
              </w:rPr>
              <w:t xml:space="preserve">                     </w:t>
            </w:r>
          </w:p>
          <w:p w14:paraId="59519CFB">
            <w:pPr>
              <w:adjustRightInd w:val="0"/>
              <w:snapToGrid w:val="0"/>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t>递交样品联系人：</w:t>
            </w:r>
            <w:r>
              <w:rPr>
                <w:rFonts w:hint="eastAsia" w:ascii="宋体" w:hAnsi="宋体" w:eastAsia="宋体" w:cs="宋体"/>
                <w:kern w:val="0"/>
                <w:szCs w:val="21"/>
                <w:highlight w:val="none"/>
                <w:u w:val="single"/>
              </w:rPr>
              <w:t xml:space="preserve">                   </w:t>
            </w:r>
          </w:p>
          <w:p w14:paraId="114D8D04">
            <w:pPr>
              <w:adjustRightInd w:val="0"/>
              <w:snapToGrid w:val="0"/>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t>递交样品联系电话：</w:t>
            </w:r>
            <w:r>
              <w:rPr>
                <w:rFonts w:hint="eastAsia" w:ascii="宋体" w:hAnsi="宋体" w:eastAsia="宋体" w:cs="宋体"/>
                <w:kern w:val="0"/>
                <w:szCs w:val="21"/>
                <w:highlight w:val="none"/>
                <w:u w:val="single"/>
              </w:rPr>
              <w:t xml:space="preserve">                 </w:t>
            </w:r>
          </w:p>
          <w:p w14:paraId="42493D75">
            <w:pPr>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t>2、样品制作的标准和要求：</w:t>
            </w:r>
          </w:p>
          <w:p w14:paraId="54DED5A2">
            <w:pPr>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t>3、随样品提交相关检测报告要求：</w:t>
            </w:r>
          </w:p>
          <w:p w14:paraId="3522112A">
            <w:pPr>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t>（包含是否要求提供、检测机构要求、检测内容等）</w:t>
            </w:r>
          </w:p>
          <w:p w14:paraId="67AD23DF">
            <w:pPr>
              <w:numPr>
                <w:ilvl w:val="0"/>
                <w:numId w:val="4"/>
              </w:numPr>
              <w:adjustRightInd w:val="0"/>
              <w:snapToGrid w:val="0"/>
              <w:ind w:left="0"/>
              <w:rPr>
                <w:rFonts w:hint="eastAsia" w:ascii="宋体" w:hAnsi="宋体" w:eastAsia="宋体" w:cs="宋体"/>
                <w:kern w:val="0"/>
                <w:szCs w:val="21"/>
                <w:highlight w:val="none"/>
              </w:rPr>
            </w:pPr>
            <w:r>
              <w:rPr>
                <w:rFonts w:hint="eastAsia" w:ascii="宋体" w:hAnsi="宋体" w:eastAsia="宋体" w:cs="宋体"/>
                <w:kern w:val="0"/>
                <w:szCs w:val="21"/>
                <w:highlight w:val="none"/>
              </w:rPr>
              <w:t>样品的封存及退回：成交供应商的样品将由采购人进行保管、封存，并作为履约验收的参考。未成交的供应商提供的样品，应当由采购人进行保管、封存，成交结果公告之日起七个工作日后，由未成交供应商自行领回或经未成交供应商同意后自行处理。</w:t>
            </w:r>
          </w:p>
        </w:tc>
      </w:tr>
      <w:tr w14:paraId="638F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09496CC4">
            <w:pPr>
              <w:widowControl/>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13.1</w:t>
            </w:r>
          </w:p>
        </w:tc>
        <w:tc>
          <w:tcPr>
            <w:tcW w:w="2377" w:type="dxa"/>
            <w:noWrap w:val="0"/>
            <w:vAlign w:val="center"/>
          </w:tcPr>
          <w:p w14:paraId="4A49C25A">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磋商保证金</w:t>
            </w:r>
          </w:p>
        </w:tc>
        <w:tc>
          <w:tcPr>
            <w:tcW w:w="6461" w:type="dxa"/>
            <w:noWrap w:val="0"/>
            <w:vAlign w:val="center"/>
          </w:tcPr>
          <w:p w14:paraId="0BF27D35">
            <w:pPr>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sym w:font="Wingdings 2" w:char="00A3"/>
            </w:r>
            <w:r>
              <w:rPr>
                <w:rFonts w:hint="eastAsia" w:ascii="宋体" w:hAnsi="宋体" w:eastAsia="宋体" w:cs="宋体"/>
                <w:kern w:val="0"/>
                <w:szCs w:val="21"/>
                <w:highlight w:val="none"/>
              </w:rPr>
              <w:t>不需要提交</w:t>
            </w:r>
          </w:p>
          <w:p w14:paraId="626071B9">
            <w:pPr>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sym w:font="Wingdings 2" w:char="0052"/>
            </w:r>
            <w:r>
              <w:rPr>
                <w:rFonts w:hint="eastAsia" w:ascii="宋体" w:hAnsi="宋体" w:eastAsia="宋体" w:cs="宋体"/>
                <w:kern w:val="0"/>
                <w:szCs w:val="21"/>
                <w:highlight w:val="none"/>
              </w:rPr>
              <w:t>需要</w:t>
            </w:r>
            <w:r>
              <w:rPr>
                <w:rFonts w:hint="eastAsia" w:ascii="宋体" w:hAnsi="宋体" w:eastAsia="宋体" w:cs="宋体"/>
                <w:szCs w:val="21"/>
                <w:highlight w:val="none"/>
              </w:rPr>
              <w:t>提交：</w:t>
            </w:r>
          </w:p>
          <w:p w14:paraId="3FD2A207">
            <w:pPr>
              <w:numPr>
                <w:ilvl w:val="0"/>
                <w:numId w:val="0"/>
              </w:num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eastAsia="zh-CN"/>
              </w:rPr>
              <w:t>）</w:t>
            </w:r>
            <w:r>
              <w:rPr>
                <w:rFonts w:hint="eastAsia" w:ascii="宋体" w:hAnsi="宋体" w:eastAsia="宋体" w:cs="宋体"/>
                <w:szCs w:val="21"/>
                <w:highlight w:val="none"/>
              </w:rPr>
              <w:t>磋商保证金金额：</w:t>
            </w:r>
            <w:r>
              <w:rPr>
                <w:rFonts w:hint="eastAsia" w:ascii="宋体" w:hAnsi="宋体" w:cs="宋体"/>
                <w:szCs w:val="21"/>
                <w:highlight w:val="none"/>
                <w:lang w:val="en-US" w:eastAsia="zh-CN"/>
              </w:rPr>
              <w:t>10000</w:t>
            </w:r>
            <w:r>
              <w:rPr>
                <w:rFonts w:hint="eastAsia" w:ascii="宋体" w:hAnsi="宋体" w:eastAsia="宋体" w:cs="宋体"/>
                <w:szCs w:val="21"/>
                <w:highlight w:val="none"/>
                <w:lang w:val="en-US" w:eastAsia="zh-CN"/>
              </w:rPr>
              <w:t>元</w:t>
            </w:r>
          </w:p>
          <w:p w14:paraId="281ECE26">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（2）磋商保证金的形式：支票、汇票、本票、转账、保函</w:t>
            </w:r>
          </w:p>
          <w:p w14:paraId="7CEC0D6C">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（3）缴纳方式：线上缴纳</w:t>
            </w:r>
          </w:p>
          <w:p w14:paraId="6EE6AB24">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登录全国公共资源交易平台（山西省·朔州市）（http://124.167.17.18:8081/G2/）关注本项目，进入“我的投标项目”中点击“更多”操作图标，进入到本项目递交投标保证金，供应商可自主选择转账或保函形式，保证金交纳状态以该页面为主。</w:t>
            </w:r>
          </w:p>
          <w:p w14:paraId="707114BA">
            <w:pPr>
              <w:numPr>
                <w:ilvl w:val="0"/>
                <w:numId w:val="0"/>
              </w:numPr>
              <w:adjustRightInd w:val="0"/>
              <w:snapToGrid w:val="0"/>
              <w:rPr>
                <w:rFonts w:hint="eastAsia" w:ascii="宋体" w:hAnsi="宋体" w:eastAsia="宋体" w:cs="宋体"/>
                <w:szCs w:val="21"/>
                <w:highlight w:val="none"/>
              </w:rPr>
            </w:pPr>
            <w:r>
              <w:rPr>
                <w:rFonts w:hint="eastAsia" w:ascii="宋体" w:hAnsi="宋体" w:eastAsia="宋体" w:cs="宋体"/>
                <w:kern w:val="2"/>
                <w:sz w:val="21"/>
                <w:szCs w:val="21"/>
                <w:lang w:val="en-US" w:eastAsia="zh-CN" w:bidi="ar-SA"/>
              </w:rPr>
              <w:t>（4）</w:t>
            </w:r>
            <w:r>
              <w:rPr>
                <w:rFonts w:hint="eastAsia" w:ascii="宋体" w:hAnsi="宋体" w:eastAsia="宋体" w:cs="宋体"/>
                <w:szCs w:val="21"/>
                <w:highlight w:val="none"/>
              </w:rPr>
              <w:t xml:space="preserve">供应商须将保证金回执单或保函文件编制于响应文件中。 </w:t>
            </w:r>
          </w:p>
          <w:p w14:paraId="60689A7A">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未按上述要求编制提交，均可能导致废标，其后果由供应商自负</w:t>
            </w:r>
          </w:p>
        </w:tc>
      </w:tr>
      <w:tr w14:paraId="6439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450D546D">
            <w:pPr>
              <w:widowControl/>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15.1</w:t>
            </w:r>
          </w:p>
        </w:tc>
        <w:tc>
          <w:tcPr>
            <w:tcW w:w="2377" w:type="dxa"/>
            <w:noWrap w:val="0"/>
            <w:vAlign w:val="center"/>
          </w:tcPr>
          <w:p w14:paraId="07684B75">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响应有效期</w:t>
            </w:r>
          </w:p>
        </w:tc>
        <w:tc>
          <w:tcPr>
            <w:tcW w:w="6461" w:type="dxa"/>
            <w:noWrap w:val="0"/>
            <w:vAlign w:val="center"/>
          </w:tcPr>
          <w:p w14:paraId="0B003B2D">
            <w:pPr>
              <w:pStyle w:val="10"/>
              <w:adjustRightInd w:val="0"/>
              <w:snapToGrid w:val="0"/>
              <w:rPr>
                <w:rFonts w:hint="eastAsia" w:ascii="宋体" w:hAnsi="宋体" w:eastAsia="宋体" w:cs="宋体"/>
                <w:kern w:val="0"/>
                <w:szCs w:val="21"/>
                <w:highlight w:val="none"/>
              </w:rPr>
            </w:pPr>
            <w:r>
              <w:rPr>
                <w:rFonts w:hint="eastAsia" w:ascii="宋体" w:hAnsi="宋体" w:eastAsia="宋体" w:cs="宋体"/>
                <w:szCs w:val="21"/>
                <w:highlight w:val="none"/>
              </w:rPr>
              <w:t>从响应文件提交截止之日起</w:t>
            </w:r>
            <w:r>
              <w:rPr>
                <w:rFonts w:hint="eastAsia" w:ascii="宋体" w:hAnsi="宋体" w:eastAsia="宋体" w:cs="宋体"/>
                <w:szCs w:val="21"/>
                <w:highlight w:val="none"/>
                <w:u w:val="single"/>
                <w:lang w:val="en-US" w:eastAsia="zh-CN"/>
              </w:rPr>
              <w:t>90</w:t>
            </w:r>
            <w:r>
              <w:rPr>
                <w:rFonts w:hint="eastAsia" w:ascii="宋体" w:hAnsi="宋体" w:eastAsia="宋体" w:cs="宋体"/>
                <w:kern w:val="0"/>
                <w:szCs w:val="21"/>
                <w:highlight w:val="none"/>
              </w:rPr>
              <w:t>日历天</w:t>
            </w:r>
          </w:p>
        </w:tc>
      </w:tr>
      <w:tr w14:paraId="3414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404F6580">
            <w:pPr>
              <w:widowControl/>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16.1</w:t>
            </w:r>
          </w:p>
        </w:tc>
        <w:tc>
          <w:tcPr>
            <w:tcW w:w="2377" w:type="dxa"/>
            <w:noWrap w:val="0"/>
            <w:vAlign w:val="center"/>
          </w:tcPr>
          <w:p w14:paraId="5861E339">
            <w:pPr>
              <w:widowControl/>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响应文件份数</w:t>
            </w:r>
          </w:p>
        </w:tc>
        <w:tc>
          <w:tcPr>
            <w:tcW w:w="6461" w:type="dxa"/>
            <w:noWrap w:val="0"/>
            <w:vAlign w:val="center"/>
          </w:tcPr>
          <w:p w14:paraId="48F7069C">
            <w:pPr>
              <w:widowControl/>
              <w:adjustRightInd w:val="0"/>
              <w:snapToGrid w:val="0"/>
              <w:rPr>
                <w:rFonts w:hint="eastAsia" w:ascii="宋体" w:hAnsi="宋体" w:eastAsia="宋体" w:cs="宋体"/>
                <w:szCs w:val="21"/>
                <w:highlight w:val="none"/>
              </w:rPr>
            </w:pPr>
            <w:r>
              <w:rPr>
                <w:rFonts w:hint="eastAsia" w:ascii="宋体" w:hAnsi="宋体" w:eastAsia="宋体" w:cs="宋体"/>
                <w:kern w:val="0"/>
                <w:szCs w:val="21"/>
                <w:highlight w:val="none"/>
              </w:rPr>
              <w:sym w:font="Wingdings 2" w:char="0052"/>
            </w:r>
            <w:r>
              <w:rPr>
                <w:rFonts w:hint="eastAsia" w:ascii="宋体" w:hAnsi="宋体" w:eastAsia="宋体" w:cs="宋体"/>
                <w:kern w:val="0"/>
                <w:szCs w:val="21"/>
                <w:highlight w:val="none"/>
              </w:rPr>
              <w:t xml:space="preserve"> 不提供纸质文件</w:t>
            </w:r>
          </w:p>
          <w:p w14:paraId="532FA5A4">
            <w:pPr>
              <w:widowControl/>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sym w:font="Wingdings 2" w:char="00A3"/>
            </w:r>
            <w:r>
              <w:rPr>
                <w:rFonts w:hint="eastAsia" w:ascii="宋体" w:hAnsi="宋体" w:eastAsia="宋体" w:cs="宋体"/>
                <w:kern w:val="0"/>
                <w:szCs w:val="21"/>
                <w:highlight w:val="none"/>
              </w:rPr>
              <w:t xml:space="preserve"> 提供</w:t>
            </w:r>
            <w:r>
              <w:rPr>
                <w:rFonts w:hint="eastAsia" w:ascii="宋体" w:hAnsi="宋体" w:eastAsia="宋体" w:cs="宋体"/>
                <w:szCs w:val="21"/>
                <w:highlight w:val="none"/>
              </w:rPr>
              <w:t>纸质文件：</w:t>
            </w:r>
          </w:p>
        </w:tc>
      </w:tr>
      <w:tr w14:paraId="3444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492BD3A2">
            <w:pPr>
              <w:widowControl/>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16.4</w:t>
            </w:r>
          </w:p>
        </w:tc>
        <w:tc>
          <w:tcPr>
            <w:tcW w:w="2377" w:type="dxa"/>
            <w:noWrap w:val="0"/>
            <w:vAlign w:val="center"/>
          </w:tcPr>
          <w:p w14:paraId="158402E2">
            <w:pPr>
              <w:widowControl/>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提供加密电子响应文件</w:t>
            </w:r>
          </w:p>
        </w:tc>
        <w:tc>
          <w:tcPr>
            <w:tcW w:w="6461" w:type="dxa"/>
            <w:noWrap w:val="0"/>
            <w:vAlign w:val="center"/>
          </w:tcPr>
          <w:p w14:paraId="668D4CAC">
            <w:pPr>
              <w:widowControl/>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按照“</w:t>
            </w:r>
            <w:r>
              <w:rPr>
                <w:rFonts w:hint="eastAsia" w:ascii="宋体" w:hAnsi="宋体" w:eastAsia="宋体" w:cs="宋体"/>
                <w:szCs w:val="21"/>
                <w:highlight w:val="none"/>
                <w:u w:val="single"/>
              </w:rPr>
              <w:t>山西省政府采购网-采购平台</w:t>
            </w:r>
            <w:r>
              <w:rPr>
                <w:rFonts w:hint="eastAsia" w:ascii="宋体" w:hAnsi="宋体" w:eastAsia="宋体" w:cs="宋体"/>
                <w:szCs w:val="21"/>
                <w:highlight w:val="none"/>
              </w:rPr>
              <w:t>”要求办理</w:t>
            </w:r>
          </w:p>
        </w:tc>
      </w:tr>
      <w:tr w14:paraId="1CBD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07301870">
            <w:pPr>
              <w:widowControl/>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18.1</w:t>
            </w:r>
          </w:p>
        </w:tc>
        <w:tc>
          <w:tcPr>
            <w:tcW w:w="2377" w:type="dxa"/>
            <w:noWrap w:val="0"/>
            <w:vAlign w:val="center"/>
          </w:tcPr>
          <w:p w14:paraId="1332AA01">
            <w:pPr>
              <w:widowControl/>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递交响应文件截止时间、地点</w:t>
            </w:r>
          </w:p>
        </w:tc>
        <w:tc>
          <w:tcPr>
            <w:tcW w:w="6461" w:type="dxa"/>
            <w:noWrap w:val="0"/>
            <w:vAlign w:val="center"/>
          </w:tcPr>
          <w:p w14:paraId="7AC756E2">
            <w:pPr>
              <w:widowControl/>
              <w:adjustRightInd w:val="0"/>
              <w:snapToGrid w:val="0"/>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t>详见采购公告，以采购公告规定时间、地点为准。</w:t>
            </w:r>
          </w:p>
        </w:tc>
      </w:tr>
      <w:tr w14:paraId="0985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5BDE9EBD">
            <w:pPr>
              <w:widowControl/>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19.2</w:t>
            </w:r>
          </w:p>
        </w:tc>
        <w:tc>
          <w:tcPr>
            <w:tcW w:w="2377" w:type="dxa"/>
            <w:noWrap w:val="0"/>
            <w:vAlign w:val="center"/>
          </w:tcPr>
          <w:p w14:paraId="174912D9">
            <w:pPr>
              <w:widowControl/>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响应文件解密时间</w:t>
            </w:r>
          </w:p>
        </w:tc>
        <w:tc>
          <w:tcPr>
            <w:tcW w:w="6461" w:type="dxa"/>
            <w:noWrap w:val="0"/>
            <w:vAlign w:val="center"/>
          </w:tcPr>
          <w:p w14:paraId="4F87D2D6">
            <w:pPr>
              <w:widowControl/>
              <w:adjustRightInd w:val="0"/>
              <w:snapToGrid w:val="0"/>
              <w:rPr>
                <w:rFonts w:hint="eastAsia" w:ascii="宋体" w:hAnsi="宋体" w:eastAsia="宋体" w:cs="宋体"/>
                <w:kern w:val="0"/>
                <w:szCs w:val="21"/>
                <w:highlight w:val="none"/>
              </w:rPr>
            </w:pPr>
            <w:r>
              <w:rPr>
                <w:rFonts w:hint="eastAsia" w:ascii="宋体" w:hAnsi="宋体" w:eastAsia="宋体" w:cs="宋体"/>
                <w:szCs w:val="21"/>
                <w:highlight w:val="none"/>
              </w:rPr>
              <w:t>响应文件提交截止时间后</w:t>
            </w:r>
            <w:r>
              <w:rPr>
                <w:rFonts w:hint="eastAsia" w:ascii="宋体" w:hAnsi="宋体" w:eastAsia="宋体" w:cs="宋体"/>
                <w:szCs w:val="21"/>
                <w:highlight w:val="none"/>
                <w:u w:val="single"/>
                <w:lang w:val="en-US" w:eastAsia="zh-CN"/>
              </w:rPr>
              <w:t>30</w:t>
            </w:r>
            <w:r>
              <w:rPr>
                <w:rFonts w:hint="eastAsia" w:ascii="宋体" w:hAnsi="宋体" w:eastAsia="宋体" w:cs="宋体"/>
                <w:szCs w:val="21"/>
                <w:highlight w:val="none"/>
              </w:rPr>
              <w:t>分钟内（以电子平台解密计时为准）</w:t>
            </w:r>
          </w:p>
        </w:tc>
      </w:tr>
      <w:tr w14:paraId="2842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485377C3">
            <w:pPr>
              <w:widowControl/>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20.1</w:t>
            </w:r>
          </w:p>
        </w:tc>
        <w:tc>
          <w:tcPr>
            <w:tcW w:w="2377" w:type="dxa"/>
            <w:noWrap w:val="0"/>
            <w:vAlign w:val="center"/>
          </w:tcPr>
          <w:p w14:paraId="6818690A">
            <w:pPr>
              <w:widowControl/>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磋商会议时间、地点：</w:t>
            </w:r>
          </w:p>
        </w:tc>
        <w:tc>
          <w:tcPr>
            <w:tcW w:w="6461" w:type="dxa"/>
            <w:noWrap w:val="0"/>
            <w:vAlign w:val="center"/>
          </w:tcPr>
          <w:p w14:paraId="23AB38ED">
            <w:pPr>
              <w:widowControl/>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t>详见采购公告，以采购公告规定时间、地点为准。</w:t>
            </w:r>
          </w:p>
        </w:tc>
      </w:tr>
      <w:tr w14:paraId="27AB5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0363ACF7">
            <w:pPr>
              <w:widowControl/>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21.2</w:t>
            </w:r>
          </w:p>
        </w:tc>
        <w:tc>
          <w:tcPr>
            <w:tcW w:w="2377" w:type="dxa"/>
            <w:noWrap w:val="0"/>
            <w:vAlign w:val="center"/>
          </w:tcPr>
          <w:p w14:paraId="24E4B277">
            <w:pPr>
              <w:widowControl/>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磋商小组组成</w:t>
            </w:r>
          </w:p>
        </w:tc>
        <w:tc>
          <w:tcPr>
            <w:tcW w:w="6461" w:type="dxa"/>
            <w:noWrap w:val="0"/>
            <w:vAlign w:val="center"/>
          </w:tcPr>
          <w:p w14:paraId="23D0AD41">
            <w:pPr>
              <w:widowControl/>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磋商小组由采购人代表</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rPr>
              <w:t>人，评审专家</w:t>
            </w:r>
            <w:r>
              <w:rPr>
                <w:rFonts w:hint="eastAsia" w:ascii="宋体" w:hAnsi="宋体" w:eastAsia="宋体" w:cs="宋体"/>
                <w:szCs w:val="21"/>
                <w:highlight w:val="none"/>
                <w:u w:val="single"/>
                <w:lang w:val="en-US" w:eastAsia="zh-CN"/>
              </w:rPr>
              <w:t>2</w:t>
            </w:r>
            <w:r>
              <w:rPr>
                <w:rFonts w:hint="eastAsia" w:ascii="宋体" w:hAnsi="宋体" w:eastAsia="宋体" w:cs="宋体"/>
                <w:szCs w:val="21"/>
                <w:highlight w:val="none"/>
              </w:rPr>
              <w:t>人组成，共</w:t>
            </w:r>
            <w:r>
              <w:rPr>
                <w:rFonts w:hint="eastAsia" w:ascii="宋体" w:hAnsi="宋体" w:eastAsia="宋体" w:cs="宋体"/>
                <w:szCs w:val="21"/>
                <w:highlight w:val="none"/>
                <w:u w:val="single"/>
                <w:lang w:val="en-US" w:eastAsia="zh-CN"/>
              </w:rPr>
              <w:t>3</w:t>
            </w:r>
            <w:r>
              <w:rPr>
                <w:rFonts w:hint="eastAsia" w:ascii="宋体" w:hAnsi="宋体" w:eastAsia="宋体" w:cs="宋体"/>
                <w:szCs w:val="21"/>
                <w:highlight w:val="none"/>
              </w:rPr>
              <w:t>人。</w:t>
            </w:r>
          </w:p>
          <w:p w14:paraId="278760F0">
            <w:pPr>
              <w:widowControl/>
              <w:adjustRightInd w:val="0"/>
              <w:snapToGrid w:val="0"/>
              <w:rPr>
                <w:rFonts w:hint="eastAsia" w:ascii="宋体" w:hAnsi="宋体" w:eastAsia="宋体" w:cs="宋体"/>
                <w:kern w:val="0"/>
                <w:szCs w:val="21"/>
                <w:highlight w:val="none"/>
                <w:u w:val="single"/>
              </w:rPr>
            </w:pPr>
            <w:r>
              <w:rPr>
                <w:rFonts w:hint="eastAsia" w:ascii="宋体" w:hAnsi="宋体" w:eastAsia="宋体" w:cs="宋体"/>
                <w:szCs w:val="21"/>
                <w:highlight w:val="none"/>
              </w:rPr>
              <w:t>评审专家确定方式：</w:t>
            </w:r>
            <w:r>
              <w:rPr>
                <w:rFonts w:hint="eastAsia" w:ascii="宋体" w:hAnsi="宋体" w:eastAsia="宋体" w:cs="宋体"/>
                <w:szCs w:val="21"/>
                <w:highlight w:val="none"/>
                <w:u w:val="single"/>
              </w:rPr>
              <w:t>政府采购评审专家库随机抽取</w:t>
            </w:r>
          </w:p>
        </w:tc>
      </w:tr>
      <w:tr w14:paraId="0A33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319FCD59">
            <w:pPr>
              <w:widowControl/>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24.1</w:t>
            </w:r>
          </w:p>
        </w:tc>
        <w:tc>
          <w:tcPr>
            <w:tcW w:w="2377" w:type="dxa"/>
            <w:noWrap w:val="0"/>
            <w:vAlign w:val="center"/>
          </w:tcPr>
          <w:p w14:paraId="17C1F430">
            <w:pPr>
              <w:widowControl/>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样品的评审办法以及评审标准</w:t>
            </w:r>
          </w:p>
        </w:tc>
        <w:tc>
          <w:tcPr>
            <w:tcW w:w="6461" w:type="dxa"/>
            <w:noWrap w:val="0"/>
            <w:vAlign w:val="center"/>
          </w:tcPr>
          <w:p w14:paraId="412E34D4">
            <w:pPr>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sym w:font="Wingdings 2" w:char="00A3"/>
            </w:r>
            <w:r>
              <w:rPr>
                <w:rFonts w:hint="eastAsia" w:ascii="宋体" w:hAnsi="宋体" w:eastAsia="宋体" w:cs="宋体"/>
                <w:bCs/>
                <w:kern w:val="0"/>
                <w:szCs w:val="21"/>
                <w:highlight w:val="none"/>
              </w:rPr>
              <w:t>样品：</w:t>
            </w:r>
          </w:p>
          <w:p w14:paraId="75D452DE">
            <w:pPr>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t>1、样品评审办法：</w:t>
            </w:r>
            <w:r>
              <w:rPr>
                <w:rFonts w:hint="eastAsia" w:ascii="宋体" w:hAnsi="宋体" w:eastAsia="宋体" w:cs="宋体"/>
                <w:kern w:val="0"/>
                <w:szCs w:val="21"/>
                <w:highlight w:val="none"/>
                <w:u w:val="single"/>
              </w:rPr>
              <w:t xml:space="preserve">                 </w:t>
            </w:r>
          </w:p>
          <w:p w14:paraId="38EB9E64">
            <w:pPr>
              <w:adjustRightInd w:val="0"/>
              <w:snapToGrid w:val="0"/>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t>2、样品评审标准：</w:t>
            </w:r>
            <w:r>
              <w:rPr>
                <w:rFonts w:hint="eastAsia" w:ascii="宋体" w:hAnsi="宋体" w:eastAsia="宋体" w:cs="宋体"/>
                <w:kern w:val="0"/>
                <w:szCs w:val="21"/>
                <w:highlight w:val="none"/>
                <w:u w:val="single"/>
              </w:rPr>
              <w:t xml:space="preserve">                 </w:t>
            </w:r>
          </w:p>
          <w:p w14:paraId="2F37032E">
            <w:pPr>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sym w:font="Wingdings 2" w:char="0052"/>
            </w:r>
            <w:r>
              <w:rPr>
                <w:rFonts w:hint="eastAsia" w:ascii="宋体" w:hAnsi="宋体" w:eastAsia="宋体" w:cs="宋体"/>
                <w:kern w:val="0"/>
                <w:szCs w:val="21"/>
                <w:highlight w:val="none"/>
              </w:rPr>
              <w:t>无</w:t>
            </w:r>
            <w:r>
              <w:rPr>
                <w:rFonts w:hint="eastAsia" w:ascii="宋体" w:hAnsi="宋体" w:eastAsia="宋体" w:cs="宋体"/>
                <w:bCs/>
                <w:kern w:val="0"/>
                <w:szCs w:val="21"/>
                <w:highlight w:val="none"/>
              </w:rPr>
              <w:t>样品</w:t>
            </w:r>
          </w:p>
        </w:tc>
      </w:tr>
      <w:tr w14:paraId="6EF7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7E28C4FD">
            <w:pPr>
              <w:widowControl/>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29.2</w:t>
            </w:r>
          </w:p>
        </w:tc>
        <w:tc>
          <w:tcPr>
            <w:tcW w:w="2377" w:type="dxa"/>
            <w:noWrap w:val="0"/>
            <w:vAlign w:val="center"/>
          </w:tcPr>
          <w:p w14:paraId="220B28EE">
            <w:pPr>
              <w:widowControl/>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评审办法</w:t>
            </w:r>
          </w:p>
        </w:tc>
        <w:tc>
          <w:tcPr>
            <w:tcW w:w="6461" w:type="dxa"/>
            <w:noWrap w:val="0"/>
            <w:vAlign w:val="center"/>
          </w:tcPr>
          <w:p w14:paraId="60DA3C7B">
            <w:pPr>
              <w:widowControl/>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综合评分法</w:t>
            </w:r>
          </w:p>
        </w:tc>
      </w:tr>
      <w:tr w14:paraId="2ECB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6A56213C">
            <w:pPr>
              <w:widowControl/>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31.2</w:t>
            </w:r>
          </w:p>
        </w:tc>
        <w:tc>
          <w:tcPr>
            <w:tcW w:w="2377" w:type="dxa"/>
            <w:noWrap w:val="0"/>
            <w:vAlign w:val="center"/>
          </w:tcPr>
          <w:p w14:paraId="2C0B7BF2">
            <w:pPr>
              <w:widowControl/>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推荐成交候选供应商的数量</w:t>
            </w:r>
          </w:p>
        </w:tc>
        <w:tc>
          <w:tcPr>
            <w:tcW w:w="6461" w:type="dxa"/>
            <w:noWrap w:val="0"/>
            <w:vAlign w:val="center"/>
          </w:tcPr>
          <w:p w14:paraId="1B381EFA">
            <w:pPr>
              <w:widowControl/>
              <w:adjustRightInd w:val="0"/>
              <w:snapToGrid w:val="0"/>
              <w:rPr>
                <w:rFonts w:hint="eastAsia" w:ascii="宋体" w:hAnsi="宋体" w:eastAsia="宋体" w:cs="宋体"/>
                <w:kern w:val="0"/>
                <w:szCs w:val="21"/>
                <w:highlight w:val="none"/>
                <w:u w:val="single"/>
              </w:rPr>
            </w:pPr>
            <w:r>
              <w:rPr>
                <w:rFonts w:hint="eastAsia" w:ascii="宋体" w:hAnsi="宋体" w:eastAsia="宋体" w:cs="宋体"/>
                <w:kern w:val="0"/>
                <w:szCs w:val="21"/>
                <w:highlight w:val="none"/>
                <w:u w:val="single"/>
              </w:rPr>
              <w:t>3名</w:t>
            </w:r>
          </w:p>
        </w:tc>
      </w:tr>
      <w:tr w14:paraId="286F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52ABB677">
            <w:pPr>
              <w:widowControl/>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34</w:t>
            </w:r>
          </w:p>
        </w:tc>
        <w:tc>
          <w:tcPr>
            <w:tcW w:w="2377" w:type="dxa"/>
            <w:noWrap w:val="0"/>
            <w:vAlign w:val="center"/>
          </w:tcPr>
          <w:p w14:paraId="1181022C">
            <w:pPr>
              <w:widowControl/>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确定成交供应商的方式</w:t>
            </w:r>
          </w:p>
        </w:tc>
        <w:tc>
          <w:tcPr>
            <w:tcW w:w="6461" w:type="dxa"/>
            <w:noWrap w:val="0"/>
            <w:vAlign w:val="center"/>
          </w:tcPr>
          <w:p w14:paraId="36B7B474">
            <w:pPr>
              <w:widowControl/>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t>成交供应商数量：</w:t>
            </w:r>
            <w:r>
              <w:rPr>
                <w:rFonts w:hint="eastAsia" w:ascii="宋体" w:hAnsi="宋体" w:eastAsia="宋体" w:cs="宋体"/>
                <w:kern w:val="0"/>
                <w:szCs w:val="21"/>
                <w:highlight w:val="none"/>
                <w:u w:val="single"/>
              </w:rPr>
              <w:t>1家</w:t>
            </w:r>
          </w:p>
          <w:p w14:paraId="4D6B61DE">
            <w:pPr>
              <w:widowControl/>
              <w:adjustRightInd w:val="0"/>
              <w:snapToGrid w:val="0"/>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sym w:font="Wingdings 2" w:char="0052"/>
            </w:r>
            <w:r>
              <w:rPr>
                <w:rFonts w:hint="eastAsia" w:ascii="宋体" w:hAnsi="宋体" w:eastAsia="宋体" w:cs="宋体"/>
                <w:kern w:val="0"/>
                <w:szCs w:val="21"/>
                <w:highlight w:val="none"/>
              </w:rPr>
              <w:t>采购人授权磋商小组直接确定成交供应商</w:t>
            </w:r>
          </w:p>
          <w:p w14:paraId="66788571">
            <w:pPr>
              <w:widowControl/>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sym w:font="Wingdings 2" w:char="00A3"/>
            </w:r>
            <w:r>
              <w:rPr>
                <w:rFonts w:hint="eastAsia" w:ascii="宋体" w:hAnsi="宋体" w:eastAsia="宋体" w:cs="宋体"/>
                <w:kern w:val="0"/>
                <w:szCs w:val="21"/>
                <w:highlight w:val="none"/>
              </w:rPr>
              <w:t>采购人确定成交供应商</w:t>
            </w:r>
          </w:p>
        </w:tc>
      </w:tr>
      <w:tr w14:paraId="3012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4F3C9B7E">
            <w:pPr>
              <w:widowControl/>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36.3</w:t>
            </w:r>
          </w:p>
        </w:tc>
        <w:tc>
          <w:tcPr>
            <w:tcW w:w="2377" w:type="dxa"/>
            <w:noWrap w:val="0"/>
            <w:vAlign w:val="center"/>
          </w:tcPr>
          <w:p w14:paraId="73C60B73">
            <w:pPr>
              <w:widowControl/>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成交通知书发出的形式</w:t>
            </w:r>
          </w:p>
        </w:tc>
        <w:tc>
          <w:tcPr>
            <w:tcW w:w="6461" w:type="dxa"/>
            <w:noWrap w:val="0"/>
            <w:vAlign w:val="center"/>
          </w:tcPr>
          <w:p w14:paraId="37698289">
            <w:pPr>
              <w:widowControl/>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sym w:font="Wingdings 2" w:char="0052"/>
            </w:r>
            <w:r>
              <w:rPr>
                <w:rFonts w:hint="eastAsia" w:ascii="宋体" w:hAnsi="宋体" w:eastAsia="宋体" w:cs="宋体"/>
                <w:kern w:val="0"/>
                <w:szCs w:val="21"/>
                <w:highlight w:val="none"/>
              </w:rPr>
              <w:t>书面</w:t>
            </w:r>
            <w:r>
              <w:rPr>
                <w:rFonts w:hint="eastAsia" w:ascii="宋体" w:hAnsi="宋体" w:eastAsia="宋体" w:cs="宋体"/>
                <w:kern w:val="0"/>
                <w:szCs w:val="21"/>
                <w:highlight w:val="none"/>
                <w:lang w:val="en-US" w:eastAsia="zh-CN"/>
              </w:rPr>
              <w:t>（包括数据电文形式）</w:t>
            </w:r>
          </w:p>
        </w:tc>
      </w:tr>
      <w:tr w14:paraId="37BE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46B52FCC">
            <w:pPr>
              <w:widowControl/>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38.1</w:t>
            </w:r>
          </w:p>
        </w:tc>
        <w:tc>
          <w:tcPr>
            <w:tcW w:w="2377" w:type="dxa"/>
            <w:noWrap w:val="0"/>
            <w:vAlign w:val="center"/>
          </w:tcPr>
          <w:p w14:paraId="020FEC80">
            <w:pPr>
              <w:shd w:val="clear" w:color="auto" w:fill="FFFFFF"/>
              <w:adjustRightInd w:val="0"/>
              <w:snapToGrid w:val="0"/>
              <w:jc w:val="center"/>
              <w:rPr>
                <w:rFonts w:hint="eastAsia" w:ascii="宋体" w:hAnsi="宋体" w:eastAsia="宋体" w:cs="宋体"/>
                <w:kern w:val="0"/>
                <w:szCs w:val="21"/>
                <w:highlight w:val="none"/>
              </w:rPr>
            </w:pPr>
            <w:r>
              <w:rPr>
                <w:rFonts w:hint="eastAsia" w:ascii="宋体" w:hAnsi="宋体" w:eastAsia="宋体" w:cs="宋体"/>
                <w:szCs w:val="21"/>
                <w:highlight w:val="none"/>
                <w:shd w:val="clear" w:color="auto" w:fill="auto"/>
              </w:rPr>
              <w:t>履</w:t>
            </w:r>
            <w:r>
              <w:rPr>
                <w:rFonts w:hint="eastAsia" w:ascii="宋体" w:hAnsi="宋体" w:eastAsia="宋体" w:cs="宋体"/>
                <w:kern w:val="0"/>
                <w:szCs w:val="21"/>
                <w:highlight w:val="none"/>
                <w:shd w:val="clear" w:color="auto" w:fill="auto"/>
              </w:rPr>
              <w:t>约保</w:t>
            </w:r>
            <w:r>
              <w:rPr>
                <w:rFonts w:hint="eastAsia" w:ascii="宋体" w:hAnsi="宋体" w:eastAsia="宋体" w:cs="宋体"/>
                <w:szCs w:val="21"/>
                <w:highlight w:val="none"/>
                <w:shd w:val="clear" w:color="auto" w:fill="auto"/>
              </w:rPr>
              <w:t>证金</w:t>
            </w:r>
          </w:p>
        </w:tc>
        <w:tc>
          <w:tcPr>
            <w:tcW w:w="6461" w:type="dxa"/>
            <w:noWrap w:val="0"/>
            <w:vAlign w:val="center"/>
          </w:tcPr>
          <w:p w14:paraId="57A16664">
            <w:pPr>
              <w:shd w:val="clear" w:color="auto" w:fill="FFFFFF"/>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sym w:font="Wingdings 2" w:char="0052"/>
            </w:r>
            <w:r>
              <w:rPr>
                <w:rFonts w:hint="eastAsia" w:ascii="宋体" w:hAnsi="宋体" w:eastAsia="宋体" w:cs="宋体"/>
                <w:szCs w:val="21"/>
                <w:highlight w:val="none"/>
              </w:rPr>
              <w:t>本项目不收取履约保证金</w:t>
            </w:r>
          </w:p>
          <w:p w14:paraId="5B3224EB">
            <w:pPr>
              <w:shd w:val="clear" w:color="auto" w:fill="FFFFFF"/>
              <w:adjustRightInd w:val="0"/>
              <w:snapToGrid w:val="0"/>
              <w:jc w:val="left"/>
              <w:rPr>
                <w:rFonts w:hint="eastAsia" w:ascii="宋体" w:hAnsi="宋体" w:eastAsia="宋体" w:cs="宋体"/>
                <w:szCs w:val="21"/>
                <w:highlight w:val="none"/>
                <w:lang w:eastAsia="zh-CN"/>
              </w:rPr>
            </w:pPr>
            <w:r>
              <w:rPr>
                <w:rFonts w:hint="eastAsia" w:ascii="宋体" w:hAnsi="宋体" w:eastAsia="宋体" w:cs="宋体"/>
                <w:szCs w:val="21"/>
                <w:highlight w:val="none"/>
              </w:rPr>
              <w:sym w:font="Wingdings 2" w:char="00A3"/>
            </w:r>
            <w:r>
              <w:rPr>
                <w:rFonts w:hint="eastAsia" w:ascii="宋体" w:hAnsi="宋体" w:eastAsia="宋体" w:cs="宋体"/>
                <w:szCs w:val="21"/>
                <w:highlight w:val="none"/>
              </w:rPr>
              <w:t>本项目收取履约保证金</w:t>
            </w:r>
          </w:p>
        </w:tc>
      </w:tr>
      <w:tr w14:paraId="06448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3AD25743">
            <w:pPr>
              <w:widowControl/>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39</w:t>
            </w:r>
          </w:p>
        </w:tc>
        <w:tc>
          <w:tcPr>
            <w:tcW w:w="2377" w:type="dxa"/>
            <w:noWrap w:val="0"/>
            <w:vAlign w:val="center"/>
          </w:tcPr>
          <w:p w14:paraId="4D0119D0">
            <w:pPr>
              <w:widowControl/>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采购代理服务费</w:t>
            </w:r>
          </w:p>
          <w:p w14:paraId="0CF8B967">
            <w:pPr>
              <w:widowControl/>
              <w:adjustRightInd w:val="0"/>
              <w:snapToGrid w:val="0"/>
              <w:jc w:val="center"/>
              <w:rPr>
                <w:rFonts w:hint="eastAsia" w:ascii="宋体" w:hAnsi="宋体" w:eastAsia="宋体" w:cs="宋体"/>
                <w:color w:val="FF0000"/>
                <w:kern w:val="0"/>
                <w:szCs w:val="21"/>
                <w:highlight w:val="none"/>
              </w:rPr>
            </w:pPr>
          </w:p>
        </w:tc>
        <w:tc>
          <w:tcPr>
            <w:tcW w:w="6461" w:type="dxa"/>
            <w:noWrap w:val="0"/>
            <w:vAlign w:val="center"/>
          </w:tcPr>
          <w:p w14:paraId="7550DD01">
            <w:pPr>
              <w:shd w:val="clear" w:color="auto" w:fill="FFFFFF"/>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sym w:font="Wingdings 2" w:char="00A3"/>
            </w:r>
            <w:r>
              <w:rPr>
                <w:rFonts w:hint="eastAsia" w:ascii="宋体" w:hAnsi="宋体" w:eastAsia="宋体" w:cs="宋体"/>
                <w:szCs w:val="21"/>
                <w:highlight w:val="none"/>
              </w:rPr>
              <w:t>本项目不收取</w:t>
            </w:r>
            <w:r>
              <w:rPr>
                <w:rFonts w:hint="eastAsia" w:ascii="宋体" w:hAnsi="宋体" w:eastAsia="宋体" w:cs="宋体"/>
                <w:kern w:val="0"/>
                <w:szCs w:val="21"/>
                <w:highlight w:val="none"/>
              </w:rPr>
              <w:t>采购代理服务费</w:t>
            </w:r>
          </w:p>
          <w:p w14:paraId="3C9CC2A9">
            <w:pPr>
              <w:shd w:val="clear" w:color="auto" w:fill="FFFFFF"/>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sym w:font="Wingdings 2" w:char="0052"/>
            </w:r>
            <w:r>
              <w:rPr>
                <w:rFonts w:hint="eastAsia" w:ascii="宋体" w:hAnsi="宋体" w:eastAsia="宋体" w:cs="宋体"/>
                <w:szCs w:val="21"/>
                <w:highlight w:val="none"/>
              </w:rPr>
              <w:t>本项目收取</w:t>
            </w:r>
            <w:r>
              <w:rPr>
                <w:rFonts w:hint="eastAsia" w:ascii="宋体" w:hAnsi="宋体" w:eastAsia="宋体" w:cs="宋体"/>
                <w:kern w:val="0"/>
                <w:szCs w:val="21"/>
                <w:highlight w:val="none"/>
              </w:rPr>
              <w:t>采购代理服务费</w:t>
            </w:r>
          </w:p>
          <w:p w14:paraId="7FCAD877">
            <w:pPr>
              <w:widowControl/>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t>本项目采购代理服务费由</w:t>
            </w:r>
            <w:r>
              <w:rPr>
                <w:rFonts w:hint="eastAsia" w:ascii="宋体" w:hAnsi="宋体" w:eastAsia="宋体" w:cs="宋体"/>
                <w:kern w:val="0"/>
                <w:szCs w:val="21"/>
                <w:highlight w:val="none"/>
                <w:u w:val="single"/>
              </w:rPr>
              <w:t>成交供应商</w:t>
            </w:r>
            <w:r>
              <w:rPr>
                <w:rFonts w:hint="eastAsia" w:ascii="宋体" w:hAnsi="宋体" w:eastAsia="宋体" w:cs="宋体"/>
                <w:kern w:val="0"/>
                <w:szCs w:val="21"/>
                <w:highlight w:val="none"/>
              </w:rPr>
              <w:t>向采购代理机构予以支付。</w:t>
            </w:r>
          </w:p>
          <w:p w14:paraId="60F5A010">
            <w:pPr>
              <w:widowControl/>
              <w:adjustRightInd w:val="0"/>
              <w:snapToGrid w:val="0"/>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支付标准：</w:t>
            </w:r>
            <w:r>
              <w:rPr>
                <w:rFonts w:hint="eastAsia" w:ascii="宋体" w:hAnsi="宋体" w:eastAsia="宋体" w:cs="宋体"/>
                <w:szCs w:val="21"/>
                <w:highlight w:val="none"/>
              </w:rPr>
              <w:t>参照《招标代理服务收费管理暂行办法》（计价格[2002]1980号）文件和国家发展改革委员会办公厅关于招标代理服务收费有关问题的通知（发改办价格[2003]857号）收费标准进行折扣报价，按差额定率累进法计算的代理服务收费总额的90%计取采购代理服务费</w:t>
            </w:r>
            <w:r>
              <w:rPr>
                <w:rFonts w:hint="eastAsia" w:ascii="宋体" w:hAnsi="宋体" w:eastAsia="宋体" w:cs="宋体"/>
                <w:kern w:val="0"/>
                <w:szCs w:val="21"/>
                <w:highlight w:val="none"/>
                <w:lang w:eastAsia="zh-CN"/>
              </w:rPr>
              <w:t>。</w:t>
            </w:r>
          </w:p>
          <w:p w14:paraId="17A1E471">
            <w:pPr>
              <w:widowControl/>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t>支付形式：</w:t>
            </w:r>
            <w:r>
              <w:rPr>
                <w:rFonts w:hint="eastAsia" w:ascii="宋体" w:hAnsi="宋体" w:eastAsia="宋体" w:cs="宋体"/>
                <w:kern w:val="0"/>
                <w:szCs w:val="21"/>
                <w:highlight w:val="none"/>
                <w:u w:val="single"/>
              </w:rPr>
              <w:t xml:space="preserve"> 电汇 </w:t>
            </w:r>
          </w:p>
          <w:p w14:paraId="673B43B5">
            <w:pPr>
              <w:widowControl/>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t>支付时间：</w:t>
            </w:r>
            <w:r>
              <w:rPr>
                <w:rFonts w:hint="eastAsia" w:ascii="宋体" w:hAnsi="宋体" w:eastAsia="宋体" w:cs="宋体"/>
                <w:kern w:val="0"/>
                <w:szCs w:val="21"/>
                <w:highlight w:val="none"/>
                <w:u w:val="single"/>
              </w:rPr>
              <w:t>领取成交通知书前</w:t>
            </w:r>
          </w:p>
        </w:tc>
      </w:tr>
      <w:tr w14:paraId="3384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30063686">
            <w:pPr>
              <w:widowControl/>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42.3</w:t>
            </w:r>
          </w:p>
        </w:tc>
        <w:tc>
          <w:tcPr>
            <w:tcW w:w="2377" w:type="dxa"/>
            <w:noWrap w:val="0"/>
            <w:vAlign w:val="center"/>
          </w:tcPr>
          <w:p w14:paraId="1889C7C2">
            <w:pPr>
              <w:widowControl/>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质疑</w:t>
            </w:r>
          </w:p>
        </w:tc>
        <w:tc>
          <w:tcPr>
            <w:tcW w:w="6461" w:type="dxa"/>
            <w:noWrap w:val="0"/>
            <w:vAlign w:val="center"/>
          </w:tcPr>
          <w:p w14:paraId="1E3A7D95">
            <w:pPr>
              <w:widowControl/>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一、供应商认为采购文件、采购过程、中标或者成交结果使自己的权益受到损害的，可以在知道或者应知其权益受到损害之日起</w:t>
            </w:r>
            <w:r>
              <w:rPr>
                <w:rFonts w:hint="eastAsia" w:ascii="宋体" w:hAnsi="宋体" w:eastAsia="宋体" w:cs="宋体"/>
                <w:szCs w:val="21"/>
                <w:highlight w:val="none"/>
                <w:u w:val="single"/>
              </w:rPr>
              <w:t>7个工作日内</w:t>
            </w:r>
            <w:r>
              <w:rPr>
                <w:rFonts w:hint="eastAsia" w:ascii="宋体" w:hAnsi="宋体" w:eastAsia="宋体" w:cs="宋体"/>
                <w:szCs w:val="21"/>
                <w:highlight w:val="none"/>
              </w:rPr>
              <w:t>，以书面形式向采购人或其委托的采购代理机构提出质疑。</w:t>
            </w:r>
          </w:p>
          <w:p w14:paraId="046C6466">
            <w:pPr>
              <w:widowControl/>
              <w:adjustRightInd w:val="0"/>
              <w:snapToGrid w:val="0"/>
              <w:rPr>
                <w:rFonts w:hint="default" w:ascii="宋体" w:hAnsi="宋体" w:eastAsia="宋体" w:cs="宋体"/>
                <w:szCs w:val="21"/>
                <w:highlight w:val="none"/>
                <w:lang w:val="en-US" w:eastAsia="zh-CN"/>
              </w:rPr>
            </w:pPr>
            <w:r>
              <w:rPr>
                <w:rFonts w:hint="eastAsia" w:ascii="宋体" w:hAnsi="宋体" w:eastAsia="宋体" w:cs="宋体"/>
                <w:szCs w:val="21"/>
                <w:highlight w:val="none"/>
              </w:rPr>
              <w:t>1、接收质疑函的方式：</w:t>
            </w:r>
            <w:r>
              <w:rPr>
                <w:rFonts w:hint="eastAsia" w:ascii="宋体" w:hAnsi="宋体" w:cs="宋体"/>
                <w:szCs w:val="21"/>
                <w:highlight w:val="none"/>
                <w:lang w:val="en-US" w:eastAsia="zh-CN"/>
              </w:rPr>
              <w:t>通过“山西省政府采购网-采购平台”提交</w:t>
            </w:r>
          </w:p>
          <w:p w14:paraId="52D64D88">
            <w:pPr>
              <w:widowControl/>
              <w:adjustRightInd w:val="0"/>
              <w:snapToGrid w:val="0"/>
              <w:rPr>
                <w:rFonts w:hint="eastAsia" w:ascii="宋体" w:hAnsi="宋体" w:eastAsia="宋体" w:cs="宋体"/>
                <w:kern w:val="0"/>
                <w:szCs w:val="21"/>
                <w:highlight w:val="none"/>
                <w:u w:val="single"/>
                <w:lang w:eastAsia="zh-CN"/>
              </w:rPr>
            </w:pPr>
            <w:r>
              <w:rPr>
                <w:rFonts w:hint="eastAsia" w:ascii="宋体" w:hAnsi="宋体" w:eastAsia="宋体" w:cs="宋体"/>
                <w:szCs w:val="21"/>
                <w:highlight w:val="none"/>
              </w:rPr>
              <w:t>联系单位：</w:t>
            </w:r>
            <w:r>
              <w:rPr>
                <w:rFonts w:hint="eastAsia" w:ascii="宋体" w:hAnsi="宋体" w:eastAsia="宋体" w:cs="宋体"/>
                <w:szCs w:val="21"/>
                <w:highlight w:val="none"/>
                <w:lang w:eastAsia="zh-CN"/>
              </w:rPr>
              <w:t>山西博康项目管理有限公司</w:t>
            </w:r>
          </w:p>
          <w:p w14:paraId="49B7C56F">
            <w:pPr>
              <w:widowControl/>
              <w:adjustRightInd w:val="0"/>
              <w:snapToGrid w:val="0"/>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rPr>
              <w:t>联 系 人：</w:t>
            </w:r>
            <w:r>
              <w:rPr>
                <w:rFonts w:hint="eastAsia" w:ascii="宋体" w:hAnsi="宋体" w:eastAsia="宋体" w:cs="宋体"/>
                <w:b w:val="0"/>
                <w:bCs w:val="0"/>
                <w:kern w:val="2"/>
                <w:sz w:val="21"/>
                <w:szCs w:val="21"/>
                <w:highlight w:val="none"/>
                <w:u w:val="none"/>
                <w:lang w:val="en-US" w:eastAsia="zh-CN"/>
              </w:rPr>
              <w:t>曹花、</w:t>
            </w:r>
            <w:r>
              <w:rPr>
                <w:rFonts w:hint="eastAsia" w:ascii="宋体" w:hAnsi="宋体" w:cs="宋体"/>
                <w:b w:val="0"/>
                <w:bCs w:val="0"/>
                <w:kern w:val="2"/>
                <w:sz w:val="21"/>
                <w:szCs w:val="21"/>
                <w:highlight w:val="none"/>
                <w:u w:val="none"/>
                <w:lang w:val="en-US" w:eastAsia="zh-CN"/>
              </w:rPr>
              <w:t>李海涛、</w:t>
            </w:r>
            <w:r>
              <w:rPr>
                <w:rFonts w:hint="eastAsia" w:ascii="宋体" w:hAnsi="宋体" w:eastAsia="宋体" w:cs="宋体"/>
                <w:b w:val="0"/>
                <w:bCs w:val="0"/>
                <w:kern w:val="2"/>
                <w:sz w:val="21"/>
                <w:szCs w:val="21"/>
                <w:highlight w:val="none"/>
                <w:u w:val="none"/>
                <w:lang w:val="en-US" w:eastAsia="zh-CN"/>
              </w:rPr>
              <w:t>李海云</w:t>
            </w:r>
          </w:p>
          <w:p w14:paraId="2C1179F3">
            <w:pPr>
              <w:widowControl/>
              <w:adjustRightInd w:val="0"/>
              <w:snapToGrid w:val="0"/>
              <w:rPr>
                <w:rFonts w:hint="eastAsia" w:ascii="宋体" w:hAnsi="宋体" w:eastAsia="宋体" w:cs="宋体"/>
                <w:szCs w:val="21"/>
                <w:highlight w:val="none"/>
                <w:lang w:eastAsia="zh-CN"/>
              </w:rPr>
            </w:pPr>
            <w:r>
              <w:rPr>
                <w:rFonts w:hint="eastAsia" w:ascii="宋体" w:hAnsi="宋体" w:eastAsia="宋体" w:cs="宋体"/>
                <w:szCs w:val="21"/>
                <w:highlight w:val="none"/>
              </w:rPr>
              <w:t>联系电话：</w:t>
            </w:r>
            <w:r>
              <w:rPr>
                <w:rFonts w:hint="eastAsia" w:ascii="宋体" w:hAnsi="宋体" w:eastAsia="宋体" w:cs="宋体"/>
                <w:b w:val="0"/>
                <w:bCs w:val="0"/>
                <w:kern w:val="2"/>
                <w:sz w:val="21"/>
                <w:szCs w:val="21"/>
                <w:highlight w:val="none"/>
                <w:u w:val="none"/>
                <w:lang w:val="en-US" w:eastAsia="zh-CN"/>
              </w:rPr>
              <w:t>19135331717</w:t>
            </w:r>
          </w:p>
          <w:p w14:paraId="49B454C6">
            <w:pPr>
              <w:widowControl/>
              <w:adjustRightInd w:val="0"/>
              <w:snapToGrid w:val="0"/>
              <w:rPr>
                <w:rFonts w:hint="eastAsia"/>
                <w:highlight w:val="none"/>
                <w:lang w:eastAsia="zh-CN"/>
              </w:rPr>
            </w:pPr>
            <w:r>
              <w:rPr>
                <w:rFonts w:hint="eastAsia" w:ascii="宋体" w:hAnsi="宋体" w:eastAsia="宋体" w:cs="宋体"/>
                <w:szCs w:val="21"/>
                <w:highlight w:val="none"/>
              </w:rPr>
              <w:t>通讯地址：</w:t>
            </w:r>
            <w:r>
              <w:rPr>
                <w:rFonts w:hint="eastAsia" w:ascii="宋体" w:hAnsi="宋体" w:eastAsia="宋体" w:cs="宋体"/>
                <w:kern w:val="0"/>
                <w:szCs w:val="21"/>
                <w:highlight w:val="none"/>
              </w:rPr>
              <w:t>山西省太原市小店区晋阳街84号宏安世纪大厦A座14层</w:t>
            </w:r>
          </w:p>
          <w:p w14:paraId="707A3F6D">
            <w:pPr>
              <w:widowControl/>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2、质疑函的内容、格式：应符合《政府采购质疑和投诉办法》相关规定和财政部门制定的《政府采购质疑函范本》格式。</w:t>
            </w:r>
          </w:p>
          <w:p w14:paraId="48DE9EDF">
            <w:pPr>
              <w:pStyle w:val="1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二、供应商应在法定质疑期内一次性针对同一采购程序环节提出质疑，否则针对再次提出质疑将不予接收。</w:t>
            </w:r>
          </w:p>
          <w:p w14:paraId="25D528E7">
            <w:pPr>
              <w:pStyle w:val="10"/>
              <w:adjustRightInd w:val="0"/>
              <w:snapToGrid w:val="0"/>
              <w:rPr>
                <w:rFonts w:hint="eastAsia" w:ascii="宋体" w:hAnsi="宋体" w:eastAsia="宋体" w:cs="宋体"/>
                <w:kern w:val="0"/>
                <w:szCs w:val="21"/>
                <w:highlight w:val="none"/>
              </w:rPr>
            </w:pPr>
            <w:r>
              <w:rPr>
                <w:rFonts w:hint="eastAsia" w:ascii="宋体" w:hAnsi="宋体" w:eastAsia="宋体" w:cs="宋体"/>
                <w:szCs w:val="21"/>
                <w:highlight w:val="none"/>
              </w:rPr>
              <w:t>三、提出质疑的供应商应当是参与所质疑项目采购活动的供应商。</w:t>
            </w:r>
          </w:p>
        </w:tc>
      </w:tr>
      <w:tr w14:paraId="50AD8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6FF7DFB8">
            <w:pPr>
              <w:widowControl/>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45</w:t>
            </w:r>
          </w:p>
        </w:tc>
        <w:tc>
          <w:tcPr>
            <w:tcW w:w="2377" w:type="dxa"/>
            <w:noWrap w:val="0"/>
            <w:vAlign w:val="center"/>
          </w:tcPr>
          <w:p w14:paraId="684990CC">
            <w:pPr>
              <w:widowControl/>
              <w:adjustRightInd w:val="0"/>
              <w:snapToGrid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其他事项</w:t>
            </w:r>
          </w:p>
        </w:tc>
        <w:tc>
          <w:tcPr>
            <w:tcW w:w="6461" w:type="dxa"/>
            <w:noWrap w:val="0"/>
            <w:vAlign w:val="center"/>
          </w:tcPr>
          <w:p w14:paraId="5621AB64">
            <w:pPr>
              <w:widowControl/>
              <w:adjustRightInd w:val="0"/>
              <w:snapToGrid w:val="0"/>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注：</w:t>
            </w:r>
          </w:p>
          <w:p w14:paraId="3D77C9BD">
            <w:pPr>
              <w:widowControl/>
              <w:adjustRightInd w:val="0"/>
              <w:snapToGrid w:val="0"/>
              <w:rPr>
                <w:rFonts w:hint="default" w:eastAsia="宋体"/>
                <w:highlight w:val="none"/>
                <w:lang w:val="en-US" w:eastAsia="zh-CN"/>
              </w:rPr>
            </w:pPr>
            <w:r>
              <w:rPr>
                <w:rFonts w:hint="eastAsia" w:ascii="宋体" w:hAnsi="宋体" w:eastAsia="宋体" w:cs="宋体"/>
                <w:b/>
                <w:szCs w:val="21"/>
                <w:highlight w:val="none"/>
              </w:rPr>
              <w:t>在“山西省政府采购网-采购平台”开评标的项目，按照平台的规定和要求执行。</w:t>
            </w:r>
          </w:p>
        </w:tc>
      </w:tr>
    </w:tbl>
    <w:p w14:paraId="3AF3F9F2">
      <w:pPr>
        <w:pStyle w:val="3"/>
        <w:adjustRightInd w:val="0"/>
        <w:snapToGrid w:val="0"/>
        <w:spacing w:before="0" w:after="0" w:line="360" w:lineRule="auto"/>
        <w:jc w:val="center"/>
        <w:rPr>
          <w:rFonts w:hint="eastAsia" w:ascii="宋体" w:hAnsi="宋体" w:eastAsia="宋体" w:cs="宋体"/>
          <w:sz w:val="28"/>
          <w:szCs w:val="28"/>
          <w:highlight w:val="none"/>
        </w:rPr>
      </w:pPr>
      <w:r>
        <w:rPr>
          <w:rFonts w:hint="eastAsia" w:ascii="宋体" w:hAnsi="宋体" w:eastAsia="宋体" w:cs="宋体"/>
          <w:sz w:val="21"/>
          <w:szCs w:val="21"/>
          <w:highlight w:val="none"/>
        </w:rPr>
        <w:br w:type="page"/>
      </w:r>
      <w:bookmarkStart w:id="14" w:name="_Toc533340140"/>
      <w:bookmarkStart w:id="15" w:name="_Toc82009367"/>
      <w:bookmarkStart w:id="16" w:name="_Toc82173882"/>
      <w:bookmarkStart w:id="17" w:name="_Toc4485619"/>
      <w:r>
        <w:rPr>
          <w:rFonts w:hint="eastAsia" w:ascii="宋体" w:hAnsi="宋体" w:eastAsia="宋体" w:cs="宋体"/>
          <w:sz w:val="28"/>
          <w:szCs w:val="28"/>
          <w:highlight w:val="none"/>
        </w:rPr>
        <w:t>二、总则</w:t>
      </w:r>
      <w:bookmarkEnd w:id="14"/>
      <w:bookmarkEnd w:id="15"/>
      <w:bookmarkEnd w:id="16"/>
      <w:bookmarkEnd w:id="17"/>
    </w:p>
    <w:p w14:paraId="70713002">
      <w:pPr>
        <w:adjustRightInd w:val="0"/>
        <w:snapToGrid w:val="0"/>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1.采购人、采购代理机构及供应商</w:t>
      </w:r>
    </w:p>
    <w:p w14:paraId="0D77F473">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1.1采购人：是指依法进行政府采购的国家机关、事业单位、团体组织。本项目采购人见供应商须知表1.1条。</w:t>
      </w:r>
    </w:p>
    <w:p w14:paraId="7580B66B">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1.2采购代理机构：是指集中采购机构或从事采购代理业务的社会中介机构，本项目的采购代理机构见供应商须知表1.2条。</w:t>
      </w:r>
    </w:p>
    <w:p w14:paraId="08CEDEC0">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1.3供应商：是指向采购人提供货物、工程或者服务的法人、非法人组织或者自然人。本项目的供应商及其响应服务须满足以下条件：</w:t>
      </w:r>
    </w:p>
    <w:p w14:paraId="7CD05008">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1.3.1在中华人民共和国境内注册，能够独立承担民事责任。</w:t>
      </w:r>
    </w:p>
    <w:p w14:paraId="430A3FF3">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1.3.2符合《中华人民共和国政府采购法》第二十二条关于供应商条件的规定，遵守本项目采购人本级和上级财政部门关于政府采购的有关规定。</w:t>
      </w:r>
    </w:p>
    <w:p w14:paraId="514DD059">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1.3.3从山西省政府采购网或采购代理机构认可的方式获取本项目的磋商文件。</w:t>
      </w:r>
    </w:p>
    <w:p w14:paraId="040CF955">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1.3.4合格供应商还要满足的其它资格条件：供应商须知表。</w:t>
      </w:r>
    </w:p>
    <w:p w14:paraId="1553BE5E">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1.3.5若供应商须知表1.3.5条中写明专门面向中小企业采购的，如供应商为非中小企业且所响应产品为非中小企业产品，其响应文件将被认定为</w:t>
      </w:r>
      <w:r>
        <w:rPr>
          <w:rFonts w:hint="eastAsia" w:ascii="宋体" w:hAnsi="宋体" w:eastAsia="宋体" w:cs="宋体"/>
          <w:b/>
          <w:bCs/>
          <w:szCs w:val="21"/>
          <w:highlight w:val="none"/>
        </w:rPr>
        <w:t>无效响应</w:t>
      </w:r>
      <w:r>
        <w:rPr>
          <w:rFonts w:hint="eastAsia" w:ascii="宋体" w:hAnsi="宋体" w:eastAsia="宋体" w:cs="宋体"/>
          <w:szCs w:val="21"/>
          <w:highlight w:val="none"/>
        </w:rPr>
        <w:t>。</w:t>
      </w:r>
    </w:p>
    <w:p w14:paraId="3CFC10B9">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1.3.6若供应商须知表1.3.6款中写明采购服务所伴随的货物为财政部、发展改革委、生态环境部等部门发布的品目清单中属于实施政府强制采购品目清单范围的节能产品，如供应商所响应伴随的货物不具备依据国家确定的认证机构出具的、处于有效期之内的节能产品认证证书，其响应文件将被认定为</w:t>
      </w:r>
      <w:r>
        <w:rPr>
          <w:rFonts w:hint="eastAsia" w:ascii="宋体" w:hAnsi="宋体" w:eastAsia="宋体" w:cs="宋体"/>
          <w:b/>
          <w:bCs/>
          <w:szCs w:val="21"/>
          <w:highlight w:val="none"/>
        </w:rPr>
        <w:t>无效响应</w:t>
      </w:r>
      <w:r>
        <w:rPr>
          <w:rFonts w:hint="eastAsia" w:ascii="宋体" w:hAnsi="宋体" w:eastAsia="宋体" w:cs="宋体"/>
          <w:szCs w:val="21"/>
          <w:highlight w:val="none"/>
        </w:rPr>
        <w:t>。</w:t>
      </w:r>
    </w:p>
    <w:p w14:paraId="37DE9812">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1.4如供应商须知表1.4条中允许联合体参加采购活动的，对联合体规定如下：</w:t>
      </w:r>
    </w:p>
    <w:p w14:paraId="63137A6D">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1.4.1两个以上供应商可以组成一个联合体，以一个供应商的身份参加采购活动。</w:t>
      </w:r>
    </w:p>
    <w:p w14:paraId="6107569B">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1.4.2联合体各方均应符合《中华人民共和国政府采购法》第二十二条规定的条件。</w:t>
      </w:r>
    </w:p>
    <w:p w14:paraId="1617CB1E">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1.4.3采购人根据采购项目对供应商的特殊要求，联合体中至少应当有一方符合相关规定。</w:t>
      </w:r>
    </w:p>
    <w:p w14:paraId="5EE53BB8">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1.4.4联合体各方应签订共同参加采购活动协议，明确约定联合体各方承担的工作和相应的责任。</w:t>
      </w:r>
    </w:p>
    <w:p w14:paraId="592741CE">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1.4.5大中型企业、其他自然人、法人或者非法人组织与小型、微型企业组成联合体共同参加采购活动，共同参加采购活动协议中应写明小型、微型企业的协议合同金额占到共同参加采购活动协议响应总金额的比例。</w:t>
      </w:r>
    </w:p>
    <w:p w14:paraId="17025967">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1.4.6联合体中有同类资质的供应商按照联合体分工承担相同工作的，按照较低的资质等级确定联合体的资质等级。</w:t>
      </w:r>
    </w:p>
    <w:p w14:paraId="005491E2">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1.4.7以联合体形式参加政府采购活动的，联合体各方不得再单独参加或者与其他供应商另外组成联合体参加本项目采购活动，否则相关响应文件将被认定为</w:t>
      </w:r>
      <w:r>
        <w:rPr>
          <w:rFonts w:hint="eastAsia" w:ascii="宋体" w:hAnsi="宋体" w:eastAsia="宋体" w:cs="宋体"/>
          <w:b/>
          <w:szCs w:val="21"/>
          <w:highlight w:val="none"/>
        </w:rPr>
        <w:t>无效响应。</w:t>
      </w:r>
    </w:p>
    <w:p w14:paraId="29DAFB5F">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（1）两个以上的自然人、法人或者其他组织可以组成一个联合体，以一个供应商的身份共同参加政府采购活动。</w:t>
      </w:r>
    </w:p>
    <w:p w14:paraId="1065C9A5">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（2）联合体成交的，联合体各方应共同与采购人签订采购合同，就采购合同约定的事项对采购人承担连带责任。</w:t>
      </w:r>
    </w:p>
    <w:p w14:paraId="42579B39">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1.4.8对联合体参加采购活动的其他资格要求见供应商须知表1.4.8条。</w:t>
      </w:r>
    </w:p>
    <w:p w14:paraId="6AF92DE3">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1.5单位负责人为同一人或者存在直接控股、管理关系的不同供应商，不得参加同一合同项下的政府采购活动。</w:t>
      </w:r>
    </w:p>
    <w:p w14:paraId="257353B2">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1.6除单一来源采购项目外，为采购项目提供整体设计、规范编制或者项目管理、监理、检测等服务的供应商，不得再参加该采购项目的其他采购活动。</w:t>
      </w:r>
    </w:p>
    <w:p w14:paraId="704F09A3">
      <w:pPr>
        <w:adjustRightInd w:val="0"/>
        <w:snapToGrid w:val="0"/>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2.资金来源</w:t>
      </w:r>
    </w:p>
    <w:p w14:paraId="6A4FB912">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2.1本项目的采购人已获得足以支付本次磋商后所签订的合同项下的资金（包括财政性资金和本项目采购中无法与财政性资金分割的非财政性资金）。</w:t>
      </w:r>
    </w:p>
    <w:p w14:paraId="4F0F64C1">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2.2项目预算金额见供应商须知表2.2条。</w:t>
      </w:r>
    </w:p>
    <w:p w14:paraId="36729B8B">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2.3供应商报价超过磋商文件规定的预算金额的，其响应文件将被认定为</w:t>
      </w:r>
      <w:r>
        <w:rPr>
          <w:rFonts w:hint="eastAsia" w:ascii="宋体" w:hAnsi="宋体" w:eastAsia="宋体" w:cs="宋体"/>
          <w:b/>
          <w:szCs w:val="21"/>
          <w:highlight w:val="none"/>
        </w:rPr>
        <w:t>无效响应</w:t>
      </w:r>
      <w:r>
        <w:rPr>
          <w:rFonts w:hint="eastAsia" w:ascii="宋体" w:hAnsi="宋体" w:eastAsia="宋体" w:cs="宋体"/>
          <w:szCs w:val="21"/>
          <w:highlight w:val="none"/>
        </w:rPr>
        <w:t>。</w:t>
      </w:r>
    </w:p>
    <w:p w14:paraId="4A0E15DC">
      <w:pPr>
        <w:adjustRightInd w:val="0"/>
        <w:snapToGrid w:val="0"/>
        <w:spacing w:line="360" w:lineRule="auto"/>
        <w:ind w:firstLine="422" w:firstLineChars="200"/>
        <w:rPr>
          <w:rFonts w:hint="eastAsia" w:ascii="宋体" w:hAnsi="宋体" w:eastAsia="宋体" w:cs="宋体"/>
          <w:b/>
          <w:szCs w:val="21"/>
          <w:highlight w:val="none"/>
        </w:rPr>
      </w:pPr>
      <w:bookmarkStart w:id="18" w:name="_Toc266951048"/>
      <w:r>
        <w:rPr>
          <w:rFonts w:hint="eastAsia" w:ascii="宋体" w:hAnsi="宋体" w:eastAsia="宋体" w:cs="宋体"/>
          <w:b/>
          <w:szCs w:val="21"/>
          <w:highlight w:val="none"/>
        </w:rPr>
        <w:t>3.语言文字</w:t>
      </w:r>
      <w:bookmarkEnd w:id="18"/>
    </w:p>
    <w:p w14:paraId="7054202A">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3.1除专用术语外，与磋商有关的语言均使用中文。必要时专用术语应附有中文注释。对不同文字文本响应文件的解释发生异议的，以中文文本为准。</w:t>
      </w:r>
    </w:p>
    <w:p w14:paraId="3D845C81">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3.2供应商提交的响应文件（包括技术文件和资料、图纸中的说明）以及供应商与采购代理机构（或采购人）就有关磋商的所有来往函电均应使用中文简体字。</w:t>
      </w:r>
    </w:p>
    <w:p w14:paraId="1928C4C7">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3.3原版为外文的证书类文件，以及由外国人作出的本人签名、外国公司的名称或外国印章等可以是外文，但应当提供中文翻译文件并加盖供应商公章。必要时磋商小组可以要求供应商提供附有公证书的中文翻译文件或者与原版文件盖章相一致的中文翻译文件。</w:t>
      </w:r>
    </w:p>
    <w:p w14:paraId="00B2E6CF">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3.4原版为外文的证书类、证明类文件，与供应商名称或其它实际情况不符的，供应商应当提供相关证明文件。</w:t>
      </w:r>
    </w:p>
    <w:p w14:paraId="029C3AAE">
      <w:pPr>
        <w:adjustRightInd w:val="0"/>
        <w:snapToGrid w:val="0"/>
        <w:spacing w:line="360" w:lineRule="auto"/>
        <w:ind w:firstLine="422" w:firstLineChars="200"/>
        <w:rPr>
          <w:rFonts w:hint="eastAsia" w:ascii="宋体" w:hAnsi="宋体" w:eastAsia="宋体" w:cs="宋体"/>
          <w:b/>
          <w:szCs w:val="21"/>
          <w:highlight w:val="none"/>
        </w:rPr>
      </w:pPr>
      <w:bookmarkStart w:id="19" w:name="_1.8_计量单位"/>
      <w:bookmarkEnd w:id="19"/>
      <w:bookmarkStart w:id="20" w:name="_Toc266951049"/>
      <w:r>
        <w:rPr>
          <w:rFonts w:hint="eastAsia" w:ascii="宋体" w:hAnsi="宋体" w:eastAsia="宋体" w:cs="宋体"/>
          <w:b/>
          <w:szCs w:val="21"/>
          <w:highlight w:val="none"/>
        </w:rPr>
        <w:t>4.计量单位</w:t>
      </w:r>
      <w:bookmarkEnd w:id="20"/>
    </w:p>
    <w:p w14:paraId="22123441">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除供应商须知表4条中有特殊要求外，响应文件中所使用的计量单位，应采用中华人民共和国法定计量单位。</w:t>
      </w:r>
    </w:p>
    <w:p w14:paraId="1DACEBC9">
      <w:pPr>
        <w:adjustRightInd w:val="0"/>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5.磋商费用</w:t>
      </w:r>
    </w:p>
    <w:p w14:paraId="2EC6D462">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不论磋商的结果如何，供应商应承担所有与本次政府采购活动有关的费用。</w:t>
      </w:r>
    </w:p>
    <w:p w14:paraId="1A3D9A7E">
      <w:pPr>
        <w:adjustRightInd w:val="0"/>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6.现场考察、磋商前答疑会</w:t>
      </w:r>
    </w:p>
    <w:p w14:paraId="197647C2">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6.1</w:t>
      </w:r>
      <w:r>
        <w:rPr>
          <w:rFonts w:hint="eastAsia" w:ascii="宋体" w:hAnsi="宋体" w:eastAsia="宋体" w:cs="宋体"/>
          <w:highlight w:val="none"/>
        </w:rPr>
        <w:fldChar w:fldCharType="begin"/>
      </w:r>
      <w:r>
        <w:rPr>
          <w:rFonts w:hint="eastAsia" w:ascii="宋体" w:hAnsi="宋体" w:eastAsia="宋体" w:cs="宋体"/>
          <w:highlight w:val="none"/>
        </w:rPr>
        <w:instrText xml:space="preserve">HYPERLINK \l "_踏勘现场"</w:instrText>
      </w:r>
      <w:r>
        <w:rPr>
          <w:rFonts w:hint="eastAsia" w:ascii="宋体" w:hAnsi="宋体" w:eastAsia="宋体" w:cs="宋体"/>
          <w:highlight w:val="none"/>
        </w:rPr>
        <w:fldChar w:fldCharType="separate"/>
      </w:r>
      <w:r>
        <w:rPr>
          <w:rFonts w:hint="eastAsia" w:ascii="宋体" w:hAnsi="宋体" w:eastAsia="宋体" w:cs="宋体"/>
          <w:szCs w:val="21"/>
          <w:highlight w:val="none"/>
        </w:rPr>
        <w:t>供应商须知表</w:t>
      </w:r>
      <w:r>
        <w:rPr>
          <w:rFonts w:hint="eastAsia" w:ascii="宋体" w:hAnsi="宋体" w:eastAsia="宋体" w:cs="宋体"/>
          <w:highlight w:val="none"/>
        </w:rPr>
        <w:fldChar w:fldCharType="end"/>
      </w:r>
      <w:r>
        <w:rPr>
          <w:rFonts w:hint="eastAsia" w:ascii="宋体" w:hAnsi="宋体" w:eastAsia="宋体" w:cs="宋体"/>
          <w:szCs w:val="21"/>
          <w:highlight w:val="none"/>
        </w:rPr>
        <w:t>6.1条规定组织现场考察或磋商前答疑会的，采购人按</w:t>
      </w:r>
      <w:r>
        <w:rPr>
          <w:rFonts w:hint="eastAsia" w:ascii="宋体" w:hAnsi="宋体" w:eastAsia="宋体" w:cs="宋体"/>
          <w:highlight w:val="none"/>
        </w:rPr>
        <w:fldChar w:fldCharType="begin"/>
      </w:r>
      <w:r>
        <w:rPr>
          <w:rFonts w:hint="eastAsia" w:ascii="宋体" w:hAnsi="宋体" w:eastAsia="宋体" w:cs="宋体"/>
          <w:highlight w:val="none"/>
        </w:rPr>
        <w:instrText xml:space="preserve">HYPERLINK \l "_踏勘现场"</w:instrText>
      </w:r>
      <w:r>
        <w:rPr>
          <w:rFonts w:hint="eastAsia" w:ascii="宋体" w:hAnsi="宋体" w:eastAsia="宋体" w:cs="宋体"/>
          <w:highlight w:val="none"/>
        </w:rPr>
        <w:fldChar w:fldCharType="separate"/>
      </w:r>
      <w:r>
        <w:rPr>
          <w:rFonts w:hint="eastAsia" w:ascii="宋体" w:hAnsi="宋体" w:eastAsia="宋体" w:cs="宋体"/>
          <w:szCs w:val="21"/>
          <w:highlight w:val="none"/>
        </w:rPr>
        <w:t>供应商须知表</w:t>
      </w:r>
      <w:r>
        <w:rPr>
          <w:rFonts w:hint="eastAsia" w:ascii="宋体" w:hAnsi="宋体" w:eastAsia="宋体" w:cs="宋体"/>
          <w:highlight w:val="none"/>
        </w:rPr>
        <w:fldChar w:fldCharType="end"/>
      </w:r>
      <w:r>
        <w:rPr>
          <w:rFonts w:hint="eastAsia" w:ascii="宋体" w:hAnsi="宋体" w:eastAsia="宋体" w:cs="宋体"/>
          <w:szCs w:val="21"/>
          <w:highlight w:val="none"/>
        </w:rPr>
        <w:t>6.1条规定的时间、地点组织供应商现场考察或磋商前答疑会，或者在领取磋商文件期限截止后以书面形式通知所有获取磋商文件的潜在供应商。</w:t>
      </w:r>
    </w:p>
    <w:p w14:paraId="0D0CE5B9">
      <w:pPr>
        <w:adjustRightInd w:val="0"/>
        <w:snapToGrid w:val="0"/>
        <w:spacing w:line="360" w:lineRule="auto"/>
        <w:ind w:firstLine="420" w:firstLineChars="200"/>
        <w:rPr>
          <w:rFonts w:hint="eastAsia" w:ascii="宋体" w:hAnsi="宋体" w:eastAsia="宋体" w:cs="宋体"/>
          <w:szCs w:val="21"/>
          <w:highlight w:val="none"/>
        </w:rPr>
      </w:pPr>
      <w:bookmarkStart w:id="21" w:name="_1.10_投标预备会"/>
      <w:bookmarkEnd w:id="21"/>
      <w:r>
        <w:rPr>
          <w:rFonts w:hint="eastAsia" w:ascii="宋体" w:hAnsi="宋体" w:eastAsia="宋体" w:cs="宋体"/>
          <w:szCs w:val="21"/>
          <w:highlight w:val="none"/>
        </w:rPr>
        <w:t>6.2由于未参加现场考察或磋商前答疑而导致对项目实际情况不了解，影响技术文件编制、</w:t>
      </w:r>
      <w:r>
        <w:rPr>
          <w:rFonts w:hint="eastAsia" w:ascii="宋体" w:hAnsi="宋体" w:eastAsia="宋体" w:cs="宋体"/>
          <w:highlight w:val="none"/>
        </w:rPr>
        <w:fldChar w:fldCharType="begin"/>
      </w:r>
      <w:r>
        <w:rPr>
          <w:rFonts w:hint="eastAsia" w:ascii="宋体" w:hAnsi="宋体" w:eastAsia="宋体" w:cs="宋体"/>
          <w:highlight w:val="none"/>
        </w:rPr>
        <w:instrText xml:space="preserve">HYPERLINK "https://www.baidu.com/s?wd=%E6%8A%95%E6%A0%87%E6%8A%A5%E4%BB%B7&amp;tn=44039180_cpr&amp;fenlei=mv6quAkxTZn0IZRqIHckPjm4nH00T1dWuyfdP1u9uyPBrjKhmvDv0ZwV5Hcvrjm3rH6sPfKWUMw85HfYnjn4nH6sgvPsT6KdThsqpZwYTjCEQLGCpyw9Uz4Bmy-bIi4WUvYETgN-TLwGUv3EPj63P1RkPH6Y" \t "_blank"</w:instrText>
      </w:r>
      <w:r>
        <w:rPr>
          <w:rFonts w:hint="eastAsia" w:ascii="宋体" w:hAnsi="宋体" w:eastAsia="宋体" w:cs="宋体"/>
          <w:highlight w:val="none"/>
        </w:rPr>
        <w:fldChar w:fldCharType="separate"/>
      </w:r>
      <w:r>
        <w:rPr>
          <w:rFonts w:hint="eastAsia" w:ascii="宋体" w:hAnsi="宋体" w:eastAsia="宋体" w:cs="宋体"/>
          <w:szCs w:val="21"/>
          <w:highlight w:val="none"/>
        </w:rPr>
        <w:t>响应报价</w:t>
      </w:r>
      <w:r>
        <w:rPr>
          <w:rFonts w:hint="eastAsia" w:ascii="宋体" w:hAnsi="宋体" w:eastAsia="宋体" w:cs="宋体"/>
          <w:highlight w:val="none"/>
        </w:rPr>
        <w:fldChar w:fldCharType="end"/>
      </w:r>
      <w:r>
        <w:rPr>
          <w:rFonts w:hint="eastAsia" w:ascii="宋体" w:hAnsi="宋体" w:eastAsia="宋体" w:cs="宋体"/>
          <w:szCs w:val="21"/>
          <w:highlight w:val="none"/>
        </w:rPr>
        <w:t>准确性、综合因素响应不全面等问题的，由供应商自行承担相应后果。</w:t>
      </w:r>
    </w:p>
    <w:p w14:paraId="38E4DA73">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6.3现场考察及磋商前答疑会所发生的费用及一切责任由供应商自行承担。</w:t>
      </w:r>
    </w:p>
    <w:p w14:paraId="02A07E30">
      <w:pPr>
        <w:adjustRightInd w:val="0"/>
        <w:snapToGrid w:val="0"/>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7.适用法律</w:t>
      </w:r>
    </w:p>
    <w:p w14:paraId="4C548717">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项目的采购人、采购代理机构、供应商、磋商小组的相关行为均受《中华人民共和国政府采购法》、《中华人民共和国政府采购法实施条例》、《政府采购竞争性磋商采购方式暂行办法》及本项目本级和上级财政部门关于政府采购有关规定的约束，其权利受到上述法律法规的保护。</w:t>
      </w:r>
    </w:p>
    <w:p w14:paraId="11F79D64">
      <w:pPr>
        <w:adjustRightInd w:val="0"/>
        <w:snapToGrid w:val="0"/>
        <w:spacing w:line="360" w:lineRule="auto"/>
        <w:ind w:firstLine="422" w:firstLineChars="200"/>
        <w:rPr>
          <w:rFonts w:hint="eastAsia" w:ascii="宋体" w:hAnsi="宋体" w:eastAsia="宋体" w:cs="宋体"/>
          <w:b/>
          <w:bCs/>
          <w:szCs w:val="21"/>
          <w:highlight w:val="none"/>
        </w:rPr>
      </w:pPr>
      <w:bookmarkStart w:id="22" w:name="_Toc533340141"/>
      <w:bookmarkStart w:id="23" w:name="_Toc4485620"/>
      <w:r>
        <w:rPr>
          <w:rFonts w:hint="eastAsia" w:ascii="宋体" w:hAnsi="宋体" w:eastAsia="宋体" w:cs="宋体"/>
          <w:b/>
          <w:bCs/>
          <w:szCs w:val="21"/>
          <w:highlight w:val="none"/>
        </w:rPr>
        <w:t>三</w:t>
      </w:r>
      <w:bookmarkEnd w:id="22"/>
      <w:bookmarkEnd w:id="23"/>
      <w:r>
        <w:rPr>
          <w:rFonts w:hint="eastAsia" w:ascii="宋体" w:hAnsi="宋体" w:eastAsia="宋体" w:cs="宋体"/>
          <w:b/>
          <w:bCs/>
          <w:szCs w:val="21"/>
          <w:highlight w:val="none"/>
        </w:rPr>
        <w:t>、磋商文件</w:t>
      </w:r>
    </w:p>
    <w:p w14:paraId="5CEE2733">
      <w:pPr>
        <w:adjustRightInd w:val="0"/>
        <w:snapToGrid w:val="0"/>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8.磋商文件构成</w:t>
      </w:r>
    </w:p>
    <w:p w14:paraId="23E62A13">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8.1磋商文件共六章，内容如下:</w:t>
      </w:r>
    </w:p>
    <w:p w14:paraId="6F551A16">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第一章 竞争性磋商采购公告</w:t>
      </w:r>
    </w:p>
    <w:p w14:paraId="07BCD9BF">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第二章 供应商须知</w:t>
      </w:r>
    </w:p>
    <w:p w14:paraId="7487C283">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第三章 采购需求</w:t>
      </w:r>
    </w:p>
    <w:p w14:paraId="1D716185">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第四章 评审办法</w:t>
      </w:r>
    </w:p>
    <w:p w14:paraId="29760EBC">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第五章 政府采购合同条款及格式</w:t>
      </w:r>
    </w:p>
    <w:p w14:paraId="7F57DB40">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第六章 响应文件内容及格式</w:t>
      </w:r>
    </w:p>
    <w:p w14:paraId="391E58A4">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8.2供应商应认真阅读磋商文件所有的事项、格式、条款等。如供应商没有按照磋商文件要求提交资料，或者响应文件没有对磋商文件做出实质性响应，可能导致其响应文件被认定为</w:t>
      </w:r>
      <w:r>
        <w:rPr>
          <w:rFonts w:hint="eastAsia" w:ascii="宋体" w:hAnsi="宋体" w:eastAsia="宋体" w:cs="宋体"/>
          <w:b/>
          <w:bCs/>
          <w:szCs w:val="21"/>
          <w:highlight w:val="none"/>
        </w:rPr>
        <w:t>无效响应</w:t>
      </w:r>
      <w:r>
        <w:rPr>
          <w:rFonts w:hint="eastAsia" w:ascii="宋体" w:hAnsi="宋体" w:eastAsia="宋体" w:cs="宋体"/>
          <w:szCs w:val="21"/>
          <w:highlight w:val="none"/>
        </w:rPr>
        <w:t>。</w:t>
      </w:r>
    </w:p>
    <w:p w14:paraId="6468A135">
      <w:pPr>
        <w:adjustRightInd w:val="0"/>
        <w:snapToGrid w:val="0"/>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9.磋商文件的澄清与修改</w:t>
      </w:r>
    </w:p>
    <w:p w14:paraId="77F27B69">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9.1采购人、采购代理机构可以对已发出的磋商文件进行必要的澄清或者修改。应当在提交首次响应文件截止时间至少5日前，以电子平台（或书面形式）通知所有获取磋商文件的供应商；不足5日的，采购人、采购代理机构应当顺延提交首次响应文件截止时间。变更公告的内容作为磋商文件的组成部分，对供应商起约束作用。供应商应主动上网查询。采购代理机构不承担供应商未及时关注相关信息引发的相关责任。</w:t>
      </w:r>
    </w:p>
    <w:p w14:paraId="4D1CCF50">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9.2澄清或者修改的内容为磋商文件的组成部分，对所有磋商文件的收受人具有约束力。供应商在收到上述通知后，应及时确认。</w:t>
      </w:r>
    </w:p>
    <w:p w14:paraId="44E86893">
      <w:pPr>
        <w:adjustRightInd w:val="0"/>
        <w:snapToGrid w:val="0"/>
        <w:spacing w:line="360" w:lineRule="auto"/>
        <w:ind w:firstLine="422" w:firstLineChars="200"/>
        <w:rPr>
          <w:rFonts w:hint="eastAsia" w:ascii="宋体" w:hAnsi="宋体" w:eastAsia="宋体" w:cs="宋体"/>
          <w:b/>
          <w:bCs/>
          <w:szCs w:val="21"/>
          <w:highlight w:val="none"/>
        </w:rPr>
      </w:pPr>
      <w:bookmarkStart w:id="24" w:name="_Toc533340142"/>
      <w:bookmarkStart w:id="25" w:name="_Toc4485621"/>
      <w:r>
        <w:rPr>
          <w:rFonts w:hint="eastAsia" w:ascii="宋体" w:hAnsi="宋体" w:eastAsia="宋体" w:cs="宋体"/>
          <w:b/>
          <w:bCs/>
          <w:szCs w:val="21"/>
          <w:highlight w:val="none"/>
        </w:rPr>
        <w:t>四、响应文件的编制</w:t>
      </w:r>
      <w:bookmarkEnd w:id="24"/>
      <w:bookmarkEnd w:id="25"/>
    </w:p>
    <w:p w14:paraId="34C92CE1">
      <w:pPr>
        <w:adjustRightInd w:val="0"/>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bCs/>
          <w:szCs w:val="21"/>
          <w:highlight w:val="none"/>
        </w:rPr>
        <w:t>10.</w:t>
      </w:r>
      <w:r>
        <w:rPr>
          <w:rFonts w:hint="eastAsia" w:ascii="宋体" w:hAnsi="宋体" w:eastAsia="宋体" w:cs="宋体"/>
          <w:b/>
          <w:szCs w:val="21"/>
          <w:highlight w:val="none"/>
        </w:rPr>
        <w:t>响应范围</w:t>
      </w:r>
    </w:p>
    <w:p w14:paraId="07E4F54D">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10.1项目有分包的，供应商可对磋商文件其中某一个分包或几个分包进行响应。详见见供应商须知表10.1条</w:t>
      </w:r>
    </w:p>
    <w:p w14:paraId="6C40E327">
      <w:pPr>
        <w:adjustRightInd w:val="0"/>
        <w:snapToGrid w:val="0"/>
        <w:spacing w:line="360" w:lineRule="auto"/>
        <w:ind w:firstLine="420" w:firstLineChars="200"/>
        <w:rPr>
          <w:rFonts w:hint="eastAsia" w:ascii="宋体" w:hAnsi="宋体" w:eastAsia="宋体" w:cs="宋体"/>
          <w:b/>
          <w:szCs w:val="21"/>
          <w:highlight w:val="none"/>
        </w:rPr>
      </w:pPr>
      <w:r>
        <w:rPr>
          <w:rFonts w:hint="eastAsia" w:ascii="宋体" w:hAnsi="宋体" w:eastAsia="宋体" w:cs="宋体"/>
          <w:szCs w:val="21"/>
          <w:highlight w:val="none"/>
        </w:rPr>
        <w:t>10.2供应商应当对所响应分包磋商文件中“采购需求”所列的所有服务内容进行响应，如仅响应分包中某一部分内容，其该包响应文件将被认定为</w:t>
      </w:r>
      <w:r>
        <w:rPr>
          <w:rFonts w:hint="eastAsia" w:ascii="宋体" w:hAnsi="宋体" w:eastAsia="宋体" w:cs="宋体"/>
          <w:b/>
          <w:szCs w:val="21"/>
          <w:highlight w:val="none"/>
        </w:rPr>
        <w:t>无效响应。</w:t>
      </w:r>
    </w:p>
    <w:p w14:paraId="500DAD8E">
      <w:pPr>
        <w:adjustRightInd w:val="0"/>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10.3本次磋商，供应商应按本磋商文件要求提交响应文件，其中加</w:t>
      </w:r>
      <w:r>
        <w:rPr>
          <w:rFonts w:hint="eastAsia" w:ascii="宋体" w:hAnsi="宋体" w:eastAsia="宋体" w:cs="宋体"/>
          <w:kern w:val="0"/>
          <w:szCs w:val="21"/>
          <w:highlight w:val="none"/>
        </w:rPr>
        <w:t>★</w:t>
      </w:r>
      <w:r>
        <w:rPr>
          <w:rFonts w:hint="eastAsia" w:ascii="宋体" w:hAnsi="宋体" w:eastAsia="宋体" w:cs="宋体"/>
          <w:b/>
          <w:szCs w:val="21"/>
          <w:highlight w:val="none"/>
        </w:rPr>
        <w:t>项目若有缺失或无效，将导致其响应文件按无效响应处理。</w:t>
      </w:r>
    </w:p>
    <w:p w14:paraId="3487970E">
      <w:pPr>
        <w:adjustRightInd w:val="0"/>
        <w:snapToGrid w:val="0"/>
        <w:spacing w:line="360" w:lineRule="auto"/>
        <w:ind w:firstLine="420" w:firstLineChars="200"/>
        <w:rPr>
          <w:rFonts w:hint="eastAsia" w:ascii="宋体" w:hAnsi="宋体" w:eastAsia="宋体" w:cs="宋体"/>
          <w:highlight w:val="none"/>
        </w:rPr>
      </w:pPr>
      <w:r>
        <w:rPr>
          <w:rFonts w:hint="eastAsia" w:ascii="宋体" w:hAnsi="宋体" w:eastAsia="宋体" w:cs="宋体"/>
          <w:szCs w:val="21"/>
          <w:highlight w:val="none"/>
        </w:rPr>
        <w:t>10.4无论磋商文件《第三章采购需求》中是否要求，供应商所响应的服务均应符合国家强制性标准。</w:t>
      </w:r>
    </w:p>
    <w:p w14:paraId="449F5DF2">
      <w:pPr>
        <w:adjustRightInd w:val="0"/>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11.响应文件构成</w:t>
      </w:r>
    </w:p>
    <w:p w14:paraId="47319638">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11.1供应商应完整地按磋商文件提供的响应文件格式及要求编写响应文件。响应文件应包括资格证明文件、商务文件、技术文件三部分。具体详见《第六章 响应文件内容及格式》。</w:t>
      </w:r>
    </w:p>
    <w:p w14:paraId="4D1C56C6">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11.2供应商应按磋商文件提供的格式编写响应文件。磋商文件提供标准格式的按标准格式填列，未提供标准格式的可自行拟定。</w:t>
      </w:r>
    </w:p>
    <w:p w14:paraId="598C49FB">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11.3样品要求详见供应商须知表11.3条。</w:t>
      </w:r>
    </w:p>
    <w:p w14:paraId="42CCE986">
      <w:pPr>
        <w:adjustRightInd w:val="0"/>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12.响应报价</w:t>
      </w:r>
    </w:p>
    <w:p w14:paraId="1330A16C">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12.1所有响应均按人民币进行报价。</w:t>
      </w:r>
    </w:p>
    <w:p w14:paraId="31F05DF6">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12.2供应商应按磋商文件要求在相关表格中标明响应服务及伴随货物的单价和总价，并由法定代表人（单位负责人）或其授权代表签署。</w:t>
      </w:r>
    </w:p>
    <w:p w14:paraId="05FCA665">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12.3供应商提交的最后报价,在合同履行过程中是固定不变的，不得以任何理由予以变更。任何包含价格调整要求的响应，其响应文件将被认定为无效响应。</w:t>
      </w:r>
    </w:p>
    <w:p w14:paraId="2E984451">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12.4每种服务只能有一个响应报价。采购人不接受具有附加条件的报价。</w:t>
      </w:r>
    </w:p>
    <w:p w14:paraId="67C83D07">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12.5除非磋商文件另有规定，报价原则上精确到小数点后两位。</w:t>
      </w:r>
    </w:p>
    <w:p w14:paraId="42DF7780">
      <w:pPr>
        <w:adjustRightInd w:val="0"/>
        <w:snapToGrid w:val="0"/>
        <w:spacing w:line="360" w:lineRule="auto"/>
        <w:ind w:firstLine="422" w:firstLineChars="200"/>
        <w:jc w:val="left"/>
        <w:rPr>
          <w:rFonts w:hint="eastAsia" w:ascii="宋体" w:hAnsi="宋体" w:eastAsia="宋体" w:cs="宋体"/>
          <w:b/>
          <w:szCs w:val="21"/>
          <w:highlight w:val="none"/>
        </w:rPr>
      </w:pPr>
      <w:r>
        <w:rPr>
          <w:rFonts w:hint="eastAsia" w:ascii="宋体" w:hAnsi="宋体" w:eastAsia="宋体" w:cs="宋体"/>
          <w:b/>
          <w:szCs w:val="21"/>
          <w:highlight w:val="none"/>
        </w:rPr>
        <w:t>13.磋商保证金</w:t>
      </w:r>
    </w:p>
    <w:p w14:paraId="109E7994">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13.1供应商应提交供应商须知表13.1条中规定的提交磋商保证金。磋商保证金作为其响应文件的一部分。</w:t>
      </w:r>
    </w:p>
    <w:p w14:paraId="6450F379">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13.2磋商保证金缴纳人、磋商文件领取人、提交响应文件登记人和供应商必须为同一组织机构或联合体内不同成员单位，否则将视同未按磋商文件规定交纳保证金。</w:t>
      </w:r>
    </w:p>
    <w:p w14:paraId="76D1686E">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13.3供应商存在下列情形的，磋商保证金不予退还:</w:t>
      </w:r>
    </w:p>
    <w:p w14:paraId="18A92EDF">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（1）供应商在提交响应文件截止时间后撤回响应文件的；</w:t>
      </w:r>
    </w:p>
    <w:p w14:paraId="1D8787F6">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（2）供应商在响应文件中提供虚假材料的；</w:t>
      </w:r>
    </w:p>
    <w:p w14:paraId="00261166">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（3）成交后除因不可抗力或者磋商文件认可的情形以外，不按本须知第37条的规定与采购人签订合同的；</w:t>
      </w:r>
    </w:p>
    <w:p w14:paraId="1BA37F8D">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（4）供应商与采购人、其他供应商或者采购代理机构恶意串通的；</w:t>
      </w:r>
    </w:p>
    <w:p w14:paraId="5C552B6D">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（5）磋商文件规定的其他保证金不予退还情形或存在其他违法违规行为的。</w:t>
      </w:r>
    </w:p>
    <w:p w14:paraId="415BC333">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13.4联合体参加采购活动的，可以由联合体中的一方或者共同提交磋商保证金。以一方名义提交磋商保证金的，对联合体各方均具有约束力。</w:t>
      </w:r>
    </w:p>
    <w:p w14:paraId="0F97260F">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13.5磋商保证金的退还</w:t>
      </w:r>
    </w:p>
    <w:p w14:paraId="2E32717C">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13.5.1</w:t>
      </w:r>
      <w:r>
        <w:rPr>
          <w:rFonts w:hint="eastAsia" w:ascii="宋体" w:hAnsi="宋体" w:eastAsia="宋体" w:cs="宋体"/>
          <w:color w:val="000000"/>
          <w:kern w:val="0"/>
          <w:szCs w:val="21"/>
          <w:highlight w:val="none"/>
        </w:rPr>
        <w:t>成交供应商的磋商保证金在采购合同签订后5个工作日内退还</w:t>
      </w:r>
      <w:r>
        <w:rPr>
          <w:rFonts w:hint="eastAsia" w:ascii="宋体" w:hAnsi="宋体" w:eastAsia="宋体" w:cs="宋体"/>
          <w:szCs w:val="21"/>
          <w:highlight w:val="none"/>
        </w:rPr>
        <w:t>，供应商应及时联系保证金收受机构办理磋商保证金退还手续。</w:t>
      </w:r>
    </w:p>
    <w:p w14:paraId="138C5553">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13.5.2未成交供应商的磋商保证金在成交通知书发出后5个工作日内退还。供应商应及时联系保证金收受机构办理退还磋商保证金手续。</w:t>
      </w:r>
    </w:p>
    <w:p w14:paraId="60EFB437">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13.5.3供应商在递交响应文件截止时间前撤回已提交的响应文件的，供应商应自采购人或者采购代理机构收到供应商书面撤回通知之日起５个工作日内，及时联系保证金收受机构办理磋商保证金退还手续。 </w:t>
      </w:r>
    </w:p>
    <w:p w14:paraId="7DAC6DF1">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13.6因供应商自身原因导致无法及时退还的，采购人或采购代理机构将不承担相应责任。</w:t>
      </w:r>
    </w:p>
    <w:p w14:paraId="5A7C8C15">
      <w:pPr>
        <w:adjustRightInd w:val="0"/>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14.证明响应标的的合格性和符合磋商文件规定的技术文件</w:t>
      </w:r>
    </w:p>
    <w:p w14:paraId="0B1AABB4">
      <w:pPr>
        <w:adjustRightInd w:val="0"/>
        <w:snapToGrid w:val="0"/>
        <w:spacing w:line="360" w:lineRule="auto"/>
        <w:ind w:firstLine="420" w:firstLineChars="200"/>
        <w:rPr>
          <w:rFonts w:hint="eastAsia" w:ascii="宋体" w:hAnsi="宋体" w:eastAsia="宋体" w:cs="宋体"/>
          <w:strike/>
          <w:szCs w:val="21"/>
          <w:highlight w:val="none"/>
        </w:rPr>
      </w:pPr>
      <w:r>
        <w:rPr>
          <w:rFonts w:hint="eastAsia" w:ascii="宋体" w:hAnsi="宋体" w:eastAsia="宋体" w:cs="宋体"/>
          <w:szCs w:val="21"/>
          <w:highlight w:val="none"/>
        </w:rPr>
        <w:t>14.1供应商应提交技术文件，其响应内容符合磋商文件规定。</w:t>
      </w:r>
    </w:p>
    <w:p w14:paraId="50710411">
      <w:pPr>
        <w:adjustRightInd w:val="0"/>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15.响应有效期</w:t>
      </w:r>
    </w:p>
    <w:p w14:paraId="6F59C795">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15.1响应应在供应商须知表15.1条中规定的响应有效期内保持有效。响应有效期不满足要求的响应，其响应文件将被认定为</w:t>
      </w:r>
      <w:r>
        <w:rPr>
          <w:rFonts w:hint="eastAsia" w:ascii="宋体" w:hAnsi="宋体" w:eastAsia="宋体" w:cs="宋体"/>
          <w:b/>
          <w:szCs w:val="21"/>
          <w:highlight w:val="none"/>
        </w:rPr>
        <w:t>无效响应</w:t>
      </w:r>
      <w:r>
        <w:rPr>
          <w:rFonts w:hint="eastAsia" w:ascii="宋体" w:hAnsi="宋体" w:eastAsia="宋体" w:cs="宋体"/>
          <w:szCs w:val="21"/>
          <w:highlight w:val="none"/>
        </w:rPr>
        <w:t>。</w:t>
      </w:r>
    </w:p>
    <w:p w14:paraId="5A52F27D">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15.2在特殊情况下，采购人或采购代理机构可根据实际情况，在原响应有效期截止之前，要求供应商延长响应的有效期。接受该要求的供应商将不会被要求和允许修正其响应，且本须知中有关磋商保证金的要求须在延长的有效期内继续有效。供应商可以拒绝延长响应有效期的要求，其磋商保证金将及时无息退还。上述要求和答复都应以书面形式提交。</w:t>
      </w:r>
    </w:p>
    <w:p w14:paraId="1FD0B349">
      <w:pPr>
        <w:adjustRightInd w:val="0"/>
        <w:snapToGrid w:val="0"/>
        <w:spacing w:line="360" w:lineRule="auto"/>
        <w:ind w:firstLine="422" w:firstLineChars="200"/>
        <w:rPr>
          <w:rFonts w:hint="eastAsia" w:ascii="宋体" w:hAnsi="宋体" w:eastAsia="宋体" w:cs="宋体"/>
          <w:b/>
          <w:szCs w:val="21"/>
          <w:highlight w:val="none"/>
        </w:rPr>
      </w:pPr>
      <w:bookmarkStart w:id="26" w:name="_Toc4485622"/>
      <w:bookmarkStart w:id="27" w:name="_Toc533340143"/>
      <w:r>
        <w:rPr>
          <w:rFonts w:hint="eastAsia" w:ascii="宋体" w:hAnsi="宋体" w:eastAsia="宋体" w:cs="宋体"/>
          <w:b/>
          <w:szCs w:val="21"/>
          <w:highlight w:val="none"/>
        </w:rPr>
        <w:t>16.响应文件的签署及规定</w:t>
      </w:r>
    </w:p>
    <w:p w14:paraId="591F8BC1">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16.1供应商应按供应商须知表16.1款中的规定，准备和递交</w:t>
      </w:r>
      <w:r>
        <w:rPr>
          <w:rFonts w:hint="eastAsia" w:ascii="宋体" w:hAnsi="宋体" w:eastAsia="宋体" w:cs="宋体"/>
          <w:szCs w:val="21"/>
          <w:highlight w:val="none"/>
          <w:lang w:val="en-US" w:eastAsia="zh-CN"/>
        </w:rPr>
        <w:t>纸质</w:t>
      </w:r>
      <w:r>
        <w:rPr>
          <w:rFonts w:hint="eastAsia" w:ascii="宋体" w:hAnsi="宋体" w:eastAsia="宋体" w:cs="宋体"/>
          <w:szCs w:val="21"/>
          <w:highlight w:val="none"/>
        </w:rPr>
        <w:t>响应文件正本、副本和电子文档。</w:t>
      </w:r>
    </w:p>
    <w:p w14:paraId="1EC857E1">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16.2每份</w:t>
      </w:r>
      <w:r>
        <w:rPr>
          <w:rFonts w:hint="eastAsia" w:ascii="宋体" w:hAnsi="宋体" w:eastAsia="宋体" w:cs="宋体"/>
          <w:szCs w:val="21"/>
          <w:highlight w:val="none"/>
          <w:lang w:val="en-US" w:eastAsia="zh-CN"/>
        </w:rPr>
        <w:t>纸质</w:t>
      </w:r>
      <w:r>
        <w:rPr>
          <w:rFonts w:hint="eastAsia" w:ascii="宋体" w:hAnsi="宋体" w:eastAsia="宋体" w:cs="宋体"/>
          <w:szCs w:val="21"/>
          <w:highlight w:val="none"/>
        </w:rPr>
        <w:t>响应文件封皮须清楚地标明“正本”或“副本”。若</w:t>
      </w:r>
      <w:r>
        <w:rPr>
          <w:rFonts w:hint="eastAsia" w:ascii="宋体" w:hAnsi="宋体" w:eastAsia="宋体" w:cs="宋体"/>
          <w:szCs w:val="21"/>
          <w:highlight w:val="none"/>
          <w:lang w:val="en-US" w:eastAsia="zh-CN"/>
        </w:rPr>
        <w:t>纸质</w:t>
      </w:r>
      <w:r>
        <w:rPr>
          <w:rFonts w:hint="eastAsia" w:ascii="宋体" w:hAnsi="宋体" w:eastAsia="宋体" w:cs="宋体"/>
          <w:szCs w:val="21"/>
          <w:highlight w:val="none"/>
        </w:rPr>
        <w:t>正本</w:t>
      </w:r>
      <w:r>
        <w:rPr>
          <w:rFonts w:hint="eastAsia" w:ascii="宋体" w:hAnsi="宋体" w:eastAsia="宋体" w:cs="宋体"/>
          <w:szCs w:val="21"/>
          <w:highlight w:val="none"/>
          <w:lang w:eastAsia="zh-CN"/>
        </w:rPr>
        <w:t>、</w:t>
      </w:r>
      <w:r>
        <w:rPr>
          <w:rFonts w:hint="eastAsia" w:ascii="宋体" w:hAnsi="宋体" w:eastAsia="宋体" w:cs="宋体"/>
          <w:szCs w:val="21"/>
          <w:highlight w:val="none"/>
        </w:rPr>
        <w:t>副本</w:t>
      </w:r>
      <w:r>
        <w:rPr>
          <w:rFonts w:hint="eastAsia" w:ascii="宋体" w:hAnsi="宋体" w:eastAsia="宋体" w:cs="宋体"/>
          <w:szCs w:val="21"/>
          <w:highlight w:val="none"/>
          <w:lang w:val="en-US" w:eastAsia="zh-CN"/>
        </w:rPr>
        <w:t>与加密上传电子版响应文件</w:t>
      </w:r>
      <w:r>
        <w:rPr>
          <w:rFonts w:hint="eastAsia" w:ascii="宋体" w:hAnsi="宋体" w:eastAsia="宋体" w:cs="宋体"/>
          <w:szCs w:val="21"/>
          <w:highlight w:val="none"/>
        </w:rPr>
        <w:t>不一致，以</w:t>
      </w:r>
      <w:r>
        <w:rPr>
          <w:rFonts w:hint="eastAsia" w:ascii="宋体" w:hAnsi="宋体" w:eastAsia="宋体" w:cs="宋体"/>
          <w:szCs w:val="21"/>
          <w:highlight w:val="none"/>
          <w:lang w:val="en-US" w:eastAsia="zh-CN"/>
        </w:rPr>
        <w:t>加密上传电子版</w:t>
      </w:r>
      <w:r>
        <w:rPr>
          <w:rFonts w:hint="eastAsia" w:ascii="宋体" w:hAnsi="宋体" w:eastAsia="宋体" w:cs="宋体"/>
          <w:szCs w:val="21"/>
          <w:highlight w:val="none"/>
        </w:rPr>
        <w:t>为准。</w:t>
      </w:r>
    </w:p>
    <w:p w14:paraId="0FD6BD8F">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16.3，</w:t>
      </w:r>
      <w:r>
        <w:rPr>
          <w:rFonts w:hint="eastAsia" w:ascii="宋体" w:hAnsi="宋体" w:eastAsia="宋体" w:cs="宋体"/>
          <w:szCs w:val="21"/>
          <w:highlight w:val="none"/>
          <w:lang w:val="en-US" w:eastAsia="zh-CN"/>
        </w:rPr>
        <w:t>响应文件</w:t>
      </w:r>
      <w:r>
        <w:rPr>
          <w:rFonts w:hint="eastAsia" w:ascii="宋体" w:hAnsi="宋体" w:eastAsia="宋体" w:cs="宋体"/>
          <w:szCs w:val="21"/>
          <w:highlight w:val="none"/>
        </w:rPr>
        <w:t>由供应商的法定代表人（单位负责人）或其授权代表按磋商文件规定在响应文件上签字或盖章，并加盖单位印章。授权代表须持有书面的“法定代表人（单位负责人）授权委托书”，并将其附在响应文件中。如对响应文件进行了修改，则应由供应商的法定代表人（单位负责人）或其授权代表在每一修改处签字或盖章。</w:t>
      </w:r>
      <w:r>
        <w:rPr>
          <w:rFonts w:hint="eastAsia" w:ascii="宋体" w:hAnsi="宋体" w:eastAsia="宋体" w:cs="宋体"/>
          <w:szCs w:val="21"/>
          <w:highlight w:val="none"/>
          <w:lang w:val="en-US" w:eastAsia="zh-CN"/>
        </w:rPr>
        <w:t>纸质</w:t>
      </w:r>
      <w:r>
        <w:rPr>
          <w:rFonts w:hint="eastAsia" w:ascii="宋体" w:hAnsi="宋体" w:eastAsia="宋体" w:cs="宋体"/>
          <w:szCs w:val="21"/>
          <w:highlight w:val="none"/>
        </w:rPr>
        <w:t>响应文件</w:t>
      </w:r>
      <w:r>
        <w:rPr>
          <w:rFonts w:hint="eastAsia" w:ascii="宋体" w:hAnsi="宋体" w:eastAsia="宋体" w:cs="宋体"/>
          <w:szCs w:val="21"/>
          <w:highlight w:val="none"/>
          <w:lang w:val="en-US" w:eastAsia="zh-CN"/>
        </w:rPr>
        <w:t>可由加密上传电子版响应文件直接打印</w:t>
      </w:r>
      <w:r>
        <w:rPr>
          <w:rFonts w:hint="eastAsia" w:ascii="宋体" w:hAnsi="宋体" w:eastAsia="宋体" w:cs="宋体"/>
          <w:szCs w:val="21"/>
          <w:highlight w:val="none"/>
        </w:rPr>
        <w:t>。</w:t>
      </w:r>
    </w:p>
    <w:p w14:paraId="0CEEDE1C">
      <w:pPr>
        <w:adjustRightInd w:val="0"/>
        <w:snapToGrid w:val="0"/>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16.4本项目要求提供加密电子响应文件，响应文件的制作应满足以下规定：</w:t>
      </w:r>
    </w:p>
    <w:p w14:paraId="39D0FFF3">
      <w:pPr>
        <w:adjustRightInd w:val="0"/>
        <w:snapToGrid w:val="0"/>
        <w:spacing w:line="360" w:lineRule="auto"/>
        <w:ind w:firstLine="420" w:firstLineChars="200"/>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16.4.1响应文件由供应商使用</w:t>
      </w:r>
      <w:r>
        <w:rPr>
          <w:rFonts w:hint="eastAsia" w:ascii="宋体" w:hAnsi="宋体" w:eastAsia="宋体" w:cs="宋体"/>
          <w:b w:val="0"/>
          <w:bCs w:val="0"/>
          <w:szCs w:val="21"/>
          <w:highlight w:val="none"/>
          <w:u w:val="single"/>
        </w:rPr>
        <w:t>山西省政府采购网-采购平台</w:t>
      </w:r>
      <w:r>
        <w:rPr>
          <w:rFonts w:hint="eastAsia" w:ascii="宋体" w:hAnsi="宋体" w:eastAsia="宋体" w:cs="宋体"/>
          <w:b w:val="0"/>
          <w:bCs w:val="0"/>
          <w:szCs w:val="21"/>
          <w:highlight w:val="none"/>
        </w:rPr>
        <w:t>提供的“编制工具”制作生成。</w:t>
      </w:r>
    </w:p>
    <w:p w14:paraId="2A458B82">
      <w:pPr>
        <w:adjustRightInd w:val="0"/>
        <w:snapToGrid w:val="0"/>
        <w:spacing w:line="360" w:lineRule="auto"/>
        <w:ind w:firstLine="420" w:firstLineChars="200"/>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16.4.2在第六章“响应文件内容及格式”中要求加盖供应商电子签章处，供应商均应加盖电子签章或公章。联合体参加磋商的，除联合体协议及磋商文件规定须联合体各成员单位各自盖章的证明材料外，响应文件由联合体牵头人按上述规定加盖联合体牵头人单位电子签章或公章。</w:t>
      </w:r>
    </w:p>
    <w:p w14:paraId="6CE98B89">
      <w:pPr>
        <w:adjustRightInd w:val="0"/>
        <w:snapToGrid w:val="0"/>
        <w:spacing w:line="360" w:lineRule="auto"/>
        <w:ind w:firstLine="420" w:firstLineChars="200"/>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响应文件制作完成后，供应商应对响应文件进行文件加密，形成加密的响应文件。采用数字证书加密的，加密时响应文件的所有内容均只能使用同一把数字证书进行加密，否则引起的解密失败责任由供应商自行承担。</w:t>
      </w:r>
    </w:p>
    <w:p w14:paraId="0EB6EB36">
      <w:pPr>
        <w:adjustRightInd w:val="0"/>
        <w:snapToGrid w:val="0"/>
        <w:spacing w:line="360" w:lineRule="auto"/>
        <w:ind w:firstLine="420" w:firstLineChars="200"/>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16.4.3因供应商自身原因而导致响应文件无法导入电子交易系统电子开标、评标系统的，该响应文件视为无效响应文件，供应商自行承担由此导致的全部责任。</w:t>
      </w:r>
    </w:p>
    <w:p w14:paraId="391A6A27">
      <w:pPr>
        <w:adjustRightInd w:val="0"/>
        <w:snapToGrid w:val="0"/>
        <w:spacing w:line="360" w:lineRule="auto"/>
        <w:ind w:firstLine="420" w:firstLineChars="200"/>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16.4.4异常处理：如供应商已上传的电子响应文件在开标时解密失败，供应商需将与上传平台一致的备份电子响应文件提供给采购代理机构，采购代理机构通过“异常处理”端口上传平台解密，出现仍不能解密成功，供应商自行承担由此导致的全部责任。</w:t>
      </w:r>
    </w:p>
    <w:p w14:paraId="4E32C7A2">
      <w:pPr>
        <w:adjustRightInd w:val="0"/>
        <w:snapToGrid w:val="0"/>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五、响应文件的递交</w:t>
      </w:r>
    </w:p>
    <w:p w14:paraId="4680B122">
      <w:pPr>
        <w:adjustRightInd w:val="0"/>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17.响应文件的密封和标记</w:t>
      </w:r>
    </w:p>
    <w:p w14:paraId="5A750A1C">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17.1电子响应文件递交：供应商需在投标截止时间前凭机构数字证书登录</w:t>
      </w:r>
      <w:r>
        <w:rPr>
          <w:rFonts w:hint="eastAsia" w:ascii="宋体" w:hAnsi="宋体" w:eastAsia="宋体" w:cs="宋体"/>
          <w:szCs w:val="21"/>
          <w:highlight w:val="none"/>
          <w:u w:val="single"/>
        </w:rPr>
        <w:t>山西省政府采购网-采购平台</w:t>
      </w:r>
      <w:r>
        <w:rPr>
          <w:rFonts w:hint="eastAsia" w:ascii="宋体" w:hAnsi="宋体" w:eastAsia="宋体" w:cs="宋体"/>
          <w:szCs w:val="21"/>
          <w:highlight w:val="none"/>
        </w:rPr>
        <w:t>（https://www.sxzfcg.zcygov.cn/）上传加密的电子响应文件，逾期递交或未正常递交响应文件的,采购人将予以拒收。</w:t>
      </w:r>
    </w:p>
    <w:p w14:paraId="44EEE1C3">
      <w:pPr>
        <w:adjustRightInd w:val="0"/>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18.递交响应文件截止</w:t>
      </w:r>
    </w:p>
    <w:p w14:paraId="5299ADCD">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18.1供应商应在供应商须知表18.1条中规定的截止时间前，将电子响应文件递交到供应商须知表18.1条中规定的地点。</w:t>
      </w:r>
    </w:p>
    <w:p w14:paraId="39C1CC70">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18.2采购人和采购代理机构有权按本须知的规定，延迟递交响应文件截止时间。在此情况下，采购人、采购代理机构和供应商受递交响应文件截止时间制约的所有权利和义务均应延长至新的截止时间。</w:t>
      </w:r>
    </w:p>
    <w:p w14:paraId="74AF207F">
      <w:pPr>
        <w:adjustRightInd w:val="0"/>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19.响应文件的接收、修改与撤回</w:t>
      </w:r>
    </w:p>
    <w:p w14:paraId="0E0C979F">
      <w:pPr>
        <w:adjustRightInd w:val="0"/>
        <w:snapToGrid w:val="0"/>
        <w:spacing w:line="360" w:lineRule="auto"/>
        <w:ind w:firstLine="420" w:firstLineChars="200"/>
        <w:rPr>
          <w:rFonts w:hint="eastAsia" w:ascii="宋体" w:hAnsi="宋体" w:eastAsia="宋体" w:cs="宋体"/>
          <w:b/>
          <w:szCs w:val="21"/>
          <w:highlight w:val="none"/>
        </w:rPr>
      </w:pPr>
      <w:r>
        <w:rPr>
          <w:rFonts w:hint="eastAsia" w:ascii="宋体" w:hAnsi="宋体" w:eastAsia="宋体" w:cs="宋体"/>
          <w:szCs w:val="21"/>
          <w:highlight w:val="none"/>
        </w:rPr>
        <w:t>19.1在递交响应文件截止时间后上传响应文件,采购人和采购代理机构将</w:t>
      </w:r>
      <w:r>
        <w:rPr>
          <w:rFonts w:hint="eastAsia" w:ascii="宋体" w:hAnsi="宋体" w:eastAsia="宋体" w:cs="宋体"/>
          <w:b/>
          <w:szCs w:val="21"/>
          <w:highlight w:val="none"/>
        </w:rPr>
        <w:t>拒绝接收。</w:t>
      </w:r>
    </w:p>
    <w:p w14:paraId="44AB234A">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19.2供应商在磋商文件规定的响应文件提交截止时间前上传了网上加密电子响应文件，在供应商须知表19.2条中规定时间内进行解密，出现16.4.4情况，仍未解密的，视为</w:t>
      </w:r>
      <w:r>
        <w:rPr>
          <w:rFonts w:hint="eastAsia" w:ascii="宋体" w:hAnsi="宋体" w:eastAsia="宋体" w:cs="宋体"/>
          <w:b/>
          <w:szCs w:val="21"/>
          <w:highlight w:val="none"/>
        </w:rPr>
        <w:t>无效响应</w:t>
      </w:r>
      <w:r>
        <w:rPr>
          <w:rFonts w:hint="eastAsia" w:ascii="宋体" w:hAnsi="宋体" w:eastAsia="宋体" w:cs="宋体"/>
          <w:szCs w:val="21"/>
          <w:highlight w:val="none"/>
        </w:rPr>
        <w:t>。</w:t>
      </w:r>
    </w:p>
    <w:p w14:paraId="0F8A1ABC">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19.3递交响应文件以后，如果供应商要进行修改或撤回响应文件，须在提交响应文件截止时间前送达磋商地点（上传电子平台），供应商对响应文件的修改或撤回通知应按本须知规定编制、密封、标记。采购人和采购代理机构将予以接收，并视为响应文件的组成部分，否则，修改后的响应文件或撤回行为无效。</w:t>
      </w:r>
    </w:p>
    <w:p w14:paraId="3C39F307">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19.4在提交响应文件截止时间之后，除需提交最后报价外，供应商不得自行对其响应文件做任何修改；</w:t>
      </w:r>
    </w:p>
    <w:p w14:paraId="4682218C">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19.5采购人和采购代理机构对所接收并进行磋商的响应文件概不退回。</w:t>
      </w:r>
    </w:p>
    <w:p w14:paraId="12F39F63">
      <w:pPr>
        <w:adjustRightInd w:val="0"/>
        <w:snapToGrid w:val="0"/>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六、开启及评审</w:t>
      </w:r>
    </w:p>
    <w:p w14:paraId="1C3919E8">
      <w:pPr>
        <w:adjustRightInd w:val="0"/>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20.开启会议</w:t>
      </w:r>
    </w:p>
    <w:p w14:paraId="26CDBE6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20.1采购人和采购代理机构将按供应商须知表20.1条中规定的时间和地点组织开启会议，并邀请所有供应商代表参加。</w:t>
      </w:r>
    </w:p>
    <w:p w14:paraId="3CEE462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供应商不足3家的，不得继续开启。</w:t>
      </w:r>
    </w:p>
    <w:p w14:paraId="15A4356C">
      <w:pPr>
        <w:pStyle w:val="1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20.2磋商开启后，供应商在政采云平台解密响应文件，进行第一次公开报价。</w:t>
      </w:r>
    </w:p>
    <w:p w14:paraId="5E80E462">
      <w:pPr>
        <w:pStyle w:val="1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20.3第一轮公开报价将当众宣读供应商名称、报价、合同履行期限、书面补充、修改和撤回报价的通知以及采购人认为适当的其他内容。</w:t>
      </w:r>
    </w:p>
    <w:p w14:paraId="4000DB05">
      <w:pPr>
        <w:pStyle w:val="1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20.4第一轮公开报价后，使用数字签章在政采云平台对第一轮公开报价进行确认。</w:t>
      </w:r>
    </w:p>
    <w:p w14:paraId="3A2CCB3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20.</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供应商授权代表对开启会议过程有疑义，以及认为采购人、采购代理机构相关工作人员有需要回避的情形的，应当场提出询问或者回避申请。</w:t>
      </w:r>
    </w:p>
    <w:p w14:paraId="04ABA711">
      <w:pPr>
        <w:adjustRightInd w:val="0"/>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21.组建磋商小组</w:t>
      </w:r>
    </w:p>
    <w:p w14:paraId="0FF702FC">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21.1按照《政府采购竞争性磋商采购方式暂行办法》有关规定依法组建磋商小组，负责本项目评审工作。</w:t>
      </w:r>
    </w:p>
    <w:p w14:paraId="41F905BE">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highlight w:val="none"/>
        </w:rPr>
        <w:t>21.2磋商小组由采购人代表和评审专家共3人以上单数组成。其中评审专家人数不得少于磋商小组总成员的三分之二。本</w:t>
      </w:r>
      <w:r>
        <w:rPr>
          <w:rFonts w:hint="eastAsia" w:ascii="宋体" w:hAnsi="宋体" w:eastAsia="宋体" w:cs="宋体"/>
          <w:szCs w:val="21"/>
          <w:highlight w:val="none"/>
        </w:rPr>
        <w:t>项目磋商小组组成详见供应商须知表21.2条。</w:t>
      </w:r>
    </w:p>
    <w:p w14:paraId="12EDB045">
      <w:pPr>
        <w:adjustRightInd w:val="0"/>
        <w:snapToGrid w:val="0"/>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21.3采购代理机构（或采购人）就磋商文件征询过意见的专家，不得作为评审专家参加评审；采购人代表不得以评审专家身份参加本部门或本单位采购项目的评审，采购机构工作人员不得参加本机构代理的采购项目的评审。</w:t>
      </w:r>
    </w:p>
    <w:p w14:paraId="1390D8A7">
      <w:pPr>
        <w:adjustRightInd w:val="0"/>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22.资格审查</w:t>
      </w:r>
    </w:p>
    <w:p w14:paraId="341B3A7D">
      <w:pPr>
        <w:adjustRightInd w:val="0"/>
        <w:snapToGrid w:val="0"/>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22.1磋商小组依据法律法规和磋商文件中规定的内容，对供应商的资格（提交的资格证明材料）进行审查。未通过资格审查的供应商不能进入下一阶段评审；通过资格审查的供应商不足3家的，不得进入下一阶段评审，但本须知22.2条规定的情形除外。</w:t>
      </w:r>
    </w:p>
    <w:p w14:paraId="018BEFF0">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22.2采用竞争性磋商采购方式采购的政府购买服务项目（含政府和社会资本合作项目），在采购过程中通过资格审查的供应商（社会资本）只有2家的，竞争性磋商采购活动可以继续进行。</w:t>
      </w:r>
    </w:p>
    <w:p w14:paraId="2999179E">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22.3采购人或采购代理机构将在递交响应文件截止时间后至资格审查结束前的期间内查询供应商的信用记录（在采购平台评标，以平台查询为准）。供应商存在不良信用记录的，其响应将被认定为无效响应。</w:t>
      </w:r>
    </w:p>
    <w:p w14:paraId="2E714B69">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22.3.1不良信用记录指：供应商在中国政府采购网（www.ccgp.gov.cn）被列入政府采购严重违法失信行为记录名单，在“信用中国”网站（www.creditchina.gov.cn）被列入失信被执行人、重大税收违法失信主体名单，以及存在《中华人民共和国政府采购法实施条例》第十九条规定的行政处罚记录。其响应将被认定为无效响应。</w:t>
      </w:r>
    </w:p>
    <w:p w14:paraId="12B10C63">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以联合体形式参加政府采购活动的，联合体任何成员存在以上不良信用记录的，联合体响应文件将被认定为无效响应。</w:t>
      </w:r>
    </w:p>
    <w:p w14:paraId="7BC6A8F1">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22.3.2查询及记录方式：在山西省政府采购网-采购平台网上评标的项目，查询流程以平台要求为准。如其他情况，由采购代理机构经办人将查询网页打印，磋商小组签字并存档。</w:t>
      </w:r>
    </w:p>
    <w:p w14:paraId="2C69E7A2">
      <w:pPr>
        <w:adjustRightInd w:val="0"/>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23.符合性审查</w:t>
      </w:r>
    </w:p>
    <w:p w14:paraId="30D67DD3">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23.1符合性审查是指依据磋商文件的规定，从响应文件的有效性和完整性对磋商文件的响应程度进行审查，以确定是否对磋商文件的实质性要求做出响应。未通过符合性审查的供应商不能进入下一阶段评审，其响应将被认定为</w:t>
      </w:r>
      <w:r>
        <w:rPr>
          <w:rFonts w:hint="eastAsia" w:ascii="宋体" w:hAnsi="宋体" w:eastAsia="宋体" w:cs="宋体"/>
          <w:b/>
          <w:bCs/>
          <w:szCs w:val="21"/>
          <w:highlight w:val="none"/>
        </w:rPr>
        <w:t>无效响应</w:t>
      </w:r>
      <w:r>
        <w:rPr>
          <w:rFonts w:hint="eastAsia" w:ascii="宋体" w:hAnsi="宋体" w:eastAsia="宋体" w:cs="宋体"/>
          <w:szCs w:val="21"/>
          <w:highlight w:val="none"/>
        </w:rPr>
        <w:t>；通过符合性审查的供应商数量不足3家的，不得作进一步的比较和评价，本须知第23.2条规定的情形除外。</w:t>
      </w:r>
    </w:p>
    <w:p w14:paraId="7862DE8C">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23.2采用竞争性磋商采购方式采购的政府购买服务项目（含政府和社会资本合作项目），在采购过程中通过符合性审查的供应商（社会资本）只有2家的，竞争性磋商采购活动可以继续进行。</w:t>
      </w:r>
    </w:p>
    <w:p w14:paraId="4A8A5DA8">
      <w:pPr>
        <w:adjustRightInd w:val="0"/>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24.样品</w:t>
      </w:r>
    </w:p>
    <w:p w14:paraId="0492D841">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24.1供应商须知表11.3条中要求供应商提供样品的，按照供应商须知表24.1条中样品的评审办法以及评审标准进行评审。</w:t>
      </w:r>
    </w:p>
    <w:p w14:paraId="6C2F7406">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24.2采购活动结束后，对于未成交供应商提供的样品，应当及时退还或者经未成交供应商同意后自行处理；对于成交供应商提供的样品，应当按磋商文件规定进行保管、封存，并作为履约验收的参考。具体内容见供应商须知表11.3条。</w:t>
      </w:r>
    </w:p>
    <w:p w14:paraId="4A45D54C">
      <w:pPr>
        <w:adjustRightInd w:val="0"/>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25.响应文件的澄清</w:t>
      </w:r>
    </w:p>
    <w:p w14:paraId="751EAA95">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25.1在磋商期间，磋商小组可以书面要求供应商对其响应文件中含义不明确、同类问题表述不一致或者有明显文字和计算错误的内容作必要的澄清、说明或补正。供应商的澄清、说明或补正应在磋商小组规定的时间和方式进行，并不得超出响应文件范围或者改变响应文件的实质性内容。供应商拒不进行澄清、说明、补正的，或者不能在规定时间内作出书面澄清、说明、补正的，其响应文件将被作为</w:t>
      </w:r>
      <w:r>
        <w:rPr>
          <w:rFonts w:hint="eastAsia" w:ascii="宋体" w:hAnsi="宋体" w:eastAsia="宋体" w:cs="宋体"/>
          <w:b/>
          <w:szCs w:val="21"/>
          <w:highlight w:val="none"/>
        </w:rPr>
        <w:t>无效响应</w:t>
      </w:r>
      <w:r>
        <w:rPr>
          <w:rFonts w:hint="eastAsia" w:ascii="宋体" w:hAnsi="宋体" w:eastAsia="宋体" w:cs="宋体"/>
          <w:szCs w:val="21"/>
          <w:highlight w:val="none"/>
        </w:rPr>
        <w:t>处理。</w:t>
      </w:r>
    </w:p>
    <w:p w14:paraId="18D2D65D">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25.1.1供应商的澄清、说明或者补正应当由法定代表人（单位负责人）或其授权代表签字或者加盖公章。供应商为自然人的，应当由本人签字并附身份证明。</w:t>
      </w:r>
    </w:p>
    <w:p w14:paraId="08EFDE50">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25.1.2供应商的澄清、说明或补正将作为响应文件的一部分。</w:t>
      </w:r>
    </w:p>
    <w:p w14:paraId="7947B128">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25.2响应文件报价出现前后不一致的，按照下列规定修正：</w:t>
      </w:r>
    </w:p>
    <w:p w14:paraId="19CC6AFD">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（1）响应文件中报价一览表内容与响应文件中相应内容不一致的，以报价一览表为准；</w:t>
      </w:r>
    </w:p>
    <w:p w14:paraId="31799FEF">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（2）大写金额和小写金额不一致的，以大写金额为准；</w:t>
      </w:r>
    </w:p>
    <w:p w14:paraId="6997D5A4">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（3）单价金额小数点或者百分比有明显错位的，以报价一览表的总价为准，并修改单价；</w:t>
      </w:r>
    </w:p>
    <w:p w14:paraId="790FDE8D">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（4）总价金额与按单价汇总金额不一致的，以单价金额计算结果为准。</w:t>
      </w:r>
    </w:p>
    <w:p w14:paraId="3FE1B0E9">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同时出现两种以上不一致的，按照前款规定的顺序修正。修正后的报价经供应商确认后产生约束力，供应商不确认的，其响应文件将被认定为无效响应。</w:t>
      </w:r>
    </w:p>
    <w:p w14:paraId="22ADFF5C">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25.3</w:t>
      </w:r>
      <w:r>
        <w:rPr>
          <w:rFonts w:hint="eastAsia" w:ascii="宋体" w:hAnsi="宋体" w:eastAsia="宋体" w:cs="宋体"/>
          <w:bCs/>
          <w:szCs w:val="21"/>
          <w:highlight w:val="none"/>
        </w:rPr>
        <w:t>磋商小组认为</w:t>
      </w:r>
      <w:r>
        <w:rPr>
          <w:rFonts w:hint="eastAsia" w:ascii="宋体" w:hAnsi="宋体" w:eastAsia="宋体" w:cs="宋体"/>
          <w:szCs w:val="21"/>
          <w:highlight w:val="none"/>
        </w:rPr>
        <w:t>供应商的最后报价明显低于其他通过符合性审查供应商的报价，有可能影响服务质量或者不能诚信履约的，应当要求其在磋商现场合理的时间内提供书面说明，必要时提交相关证明材料；供应商不能证明其报价合理性的，磋商小组应当将其作为无效响应处理。</w:t>
      </w:r>
    </w:p>
    <w:p w14:paraId="14BAF7A1">
      <w:pPr>
        <w:adjustRightInd w:val="0"/>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26.磋商</w:t>
      </w:r>
    </w:p>
    <w:p w14:paraId="15FCFF56">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26.1磋商小组将集中根据磋商文件规定的程序、评定成交的标准等事项与实质性响应磋商文件要求的供应商分别进行磋商。在磋商中，磋商的任何一方不得透露与磋商有关的其他供应商的技术资料、价格和其他信息。</w:t>
      </w:r>
    </w:p>
    <w:p w14:paraId="13ADC3A7">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26.2在磋商过程中，磋商小组可以根据磋商文件和磋商情况，</w:t>
      </w:r>
      <w:r>
        <w:rPr>
          <w:rFonts w:hint="eastAsia" w:ascii="宋体" w:hAnsi="宋体" w:eastAsia="宋体" w:cs="宋体"/>
          <w:b/>
          <w:szCs w:val="21"/>
          <w:highlight w:val="none"/>
        </w:rPr>
        <w:t>经采购人代表确认后</w:t>
      </w:r>
      <w:r>
        <w:rPr>
          <w:rFonts w:hint="eastAsia" w:ascii="宋体" w:hAnsi="宋体" w:eastAsia="宋体" w:cs="宋体"/>
          <w:szCs w:val="21"/>
          <w:highlight w:val="none"/>
        </w:rPr>
        <w:t>变动采购需求中的技术、服务要求以及合同草案条例等实质性内容</w:t>
      </w:r>
    </w:p>
    <w:p w14:paraId="490BC847">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26.3对磋商文件作出实质性变动是磋商文件的有效组成部分，磋商小组将以书面形式同时通知所有参加磋商的供应商。</w:t>
      </w:r>
    </w:p>
    <w:p w14:paraId="3BBA6F4E">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26.4为保证磋商活动顺利进行，供应商授权代表或法定代表人（单位负责人）可通过远程登录的方式接受网上询标，也可凭本人有效身份证明参加询标。因授权代表联系不上、没有及时登录系统等情形而无法接受磋商小组询标的，供应商自行承担相关风险。。</w:t>
      </w:r>
    </w:p>
    <w:p w14:paraId="685D8AC6">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26.5供应商应当按照磋商文件的变动情况和磋商小组的要求重新提交响应文件，并由其法定代表人（单位负责人）或授权代表签字或者加盖公章。由授权代表签字的，应当法定代表人（单位负责人）授权书。供应商为自然人的，应当由本人签字并附身份证明。</w:t>
      </w:r>
    </w:p>
    <w:p w14:paraId="4EC9E4AA">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26.6磋商小组决定响应文件的响应性及符合性只根据响应文件本身的内容，而不寻求其他外部证据。</w:t>
      </w:r>
    </w:p>
    <w:p w14:paraId="13068286">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26.7供应商授权代表对磋商过程有疑义，以及认为采购人、采购代理机构相关工作人员有需要回避的情形的，应当场提出询问或者回避申请，并说明理由。</w:t>
      </w:r>
    </w:p>
    <w:p w14:paraId="13C5C125">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27.最后报价</w:t>
      </w:r>
    </w:p>
    <w:p w14:paraId="2794846C">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27.1磋商结束后，磋商小组将要求所有实质性响应的供应商在规定时间内提交最后报价，且提交最后报价的供应商不少于3家，本须知第27.2条规定的情形除外。</w:t>
      </w:r>
    </w:p>
    <w:p w14:paraId="62051D9C">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27.2采用竞争性磋商方式开展采购的“市场竞争不充分的科研项目，以及需要扶持的科技成果转化项目”，或符合23.2规定的情形的，提交最后报价的供应商可以为2家。</w:t>
      </w:r>
    </w:p>
    <w:p w14:paraId="42188CF5">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27.3最后报价是供应商响应文件的有效组成部分。也是签订合同的依据。</w:t>
      </w:r>
    </w:p>
    <w:p w14:paraId="52F46C26">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27.4已提交响应文件的供应商，在提交最后报价之前，可以根据磋商情况退出磋商，退出磋商不视为撤回响应文件，退出磋商不影响退出磋商的供应商对已经递交的响应文件承担法律、法规和磋商文件中规定的相应责任。采购人,采购代理机构应当退还退出磋商的供应商的保证金。</w:t>
      </w:r>
    </w:p>
    <w:p w14:paraId="2068B55E">
      <w:pPr>
        <w:adjustRightInd w:val="0"/>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28.响应无效</w:t>
      </w:r>
    </w:p>
    <w:p w14:paraId="54D35688">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28.1 在比较与评价之前，根据本须知的规定，磋商小组将审查每份响应文件无磋商文件无效响应的情形及满足</w:t>
      </w:r>
      <w:r>
        <w:rPr>
          <w:rFonts w:hint="eastAsia" w:ascii="宋体" w:hAnsi="宋体" w:eastAsia="宋体" w:cs="宋体"/>
          <w:kern w:val="0"/>
          <w:szCs w:val="21"/>
          <w:highlight w:val="none"/>
        </w:rPr>
        <w:t>磋商文件中带★号项等</w:t>
      </w:r>
      <w:r>
        <w:rPr>
          <w:rFonts w:hint="eastAsia" w:ascii="宋体" w:hAnsi="宋体" w:eastAsia="宋体" w:cs="宋体"/>
          <w:szCs w:val="21"/>
          <w:highlight w:val="none"/>
        </w:rPr>
        <w:t>实质性要求。</w:t>
      </w:r>
    </w:p>
    <w:p w14:paraId="4CDBF952">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如果响应文件没有对磋商文件的实质性要求进行响应，将作为</w:t>
      </w:r>
      <w:r>
        <w:rPr>
          <w:rFonts w:hint="eastAsia" w:ascii="宋体" w:hAnsi="宋体" w:eastAsia="宋体" w:cs="宋体"/>
          <w:b/>
          <w:bCs/>
          <w:szCs w:val="21"/>
          <w:highlight w:val="none"/>
        </w:rPr>
        <w:t>无效响应</w:t>
      </w:r>
      <w:r>
        <w:rPr>
          <w:rFonts w:hint="eastAsia" w:ascii="宋体" w:hAnsi="宋体" w:eastAsia="宋体" w:cs="宋体"/>
          <w:szCs w:val="21"/>
          <w:highlight w:val="none"/>
        </w:rPr>
        <w:t>处理，供应商不得再对响应文件进行任何修正从而使其响应成为实质上响应。</w:t>
      </w:r>
    </w:p>
    <w:p w14:paraId="2D69A255">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磋商小组决定是否实质性响应只根据磋商文件要求、响应文件内容及财政主管部门指定媒体发布的相关信息。</w:t>
      </w:r>
    </w:p>
    <w:p w14:paraId="75A987EC">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28.2如发现下列情况之一的，其响应文件将被认定为无效响应：</w:t>
      </w:r>
    </w:p>
    <w:p w14:paraId="06F337C0">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（1）未按磋商文件的规定提交磋商保证金的；</w:t>
      </w:r>
    </w:p>
    <w:p w14:paraId="1E1D3BB0">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（2）未按照磋商文件规定要求签署、盖章的；</w:t>
      </w:r>
    </w:p>
    <w:p w14:paraId="58FFFAFE">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（3）供应商的报价超过了磋商文件中规定的预算金额的；</w:t>
      </w:r>
    </w:p>
    <w:p w14:paraId="5A7C11DC">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（4）不具备磋商文件中规定的资格要求的；</w:t>
      </w:r>
    </w:p>
    <w:p w14:paraId="621CC0F4">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（5）响应文件含有采购人不能接受的附加条件的；</w:t>
      </w:r>
    </w:p>
    <w:p w14:paraId="33E15268">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（6）属于法律、法规和磋商文件中规定的其他无效响应情形的。</w:t>
      </w:r>
    </w:p>
    <w:p w14:paraId="740777DF">
      <w:pPr>
        <w:adjustRightInd w:val="0"/>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29.比较与评价</w:t>
      </w:r>
    </w:p>
    <w:p w14:paraId="2B0FE3E4">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29.1经符合性审查合格的响应文件，磋商确定最终采购需求和提交最后报价后，磋商小组将根据磋商文件第四章确定的评审办法，对其技术部分和商务部分作进一步的比较和评价。</w:t>
      </w:r>
    </w:p>
    <w:p w14:paraId="78C270AE">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29.2评审严格按照磋商文件的要求和条件进行。按照供应商须知表29.2条规定的综合评分法进行评审，详细评审标准见磋商文件第四章 评审方法。</w:t>
      </w:r>
    </w:p>
    <w:p w14:paraId="6DC2E8ED">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综合评分法，是指响应文件满足磋商文件全部实质性要求且按评审因素的量化指标评审得分最高的供应商为成交候选供应商的评审方法。</w:t>
      </w:r>
    </w:p>
    <w:p w14:paraId="4DA9B83D">
      <w:pPr>
        <w:adjustRightInd w:val="0"/>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30.终止本次磋商</w:t>
      </w:r>
    </w:p>
    <w:p w14:paraId="4E5ADB05">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出现下列情形之一的，采购人或采购代理机构应当终止本次竞争性磋商。</w:t>
      </w:r>
    </w:p>
    <w:p w14:paraId="565F0AAB">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（1）因情况变化，不再符合规定的竞争性磋商采购方式适用情形的；</w:t>
      </w:r>
    </w:p>
    <w:p w14:paraId="67D3C4F1">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（2）出现影响采购公正的违法、违规行为的；</w:t>
      </w:r>
    </w:p>
    <w:p w14:paraId="12B22C01">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（3）除本须知27.2条规定的情形外，在采购过程中符合要求的供应商或者报价未超过采购预算的供应商不足3家的。</w:t>
      </w:r>
    </w:p>
    <w:p w14:paraId="2F942C1B">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（4）因重大变故，采购任务取消的。</w:t>
      </w:r>
    </w:p>
    <w:p w14:paraId="543ADBC0">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（5）政府采购法律法规规定的其他情形。</w:t>
      </w:r>
    </w:p>
    <w:p w14:paraId="5E47A066">
      <w:pPr>
        <w:adjustRightInd w:val="0"/>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31.成交候选供应商的推荐原则及标准</w:t>
      </w:r>
    </w:p>
    <w:p w14:paraId="5458B65A">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31.1除第34条规定外，磋商结束后，除了算数修正和落实政府采购政策需进行的价格扣除外，不对供应商的响应价格进行任何调整。评审结果按照得分由高至低的顺序排序。具体处理办法详见 第四章 评审方法。</w:t>
      </w:r>
    </w:p>
    <w:p w14:paraId="306CD267">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31.2磋商小组将按供应商须知表31.2条中规定的数量推荐成交候选供应商。</w:t>
      </w:r>
    </w:p>
    <w:p w14:paraId="22266584">
      <w:pPr>
        <w:adjustRightInd w:val="0"/>
        <w:snapToGrid w:val="0"/>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32. 编写评审报告</w:t>
      </w:r>
    </w:p>
    <w:p w14:paraId="6FD1619E">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32.1评审报告是根据全体磋商小组成员签字的原始评审记录和评审结果编写的报告，评审报告由磋商小组全体成员签字。对评审报告有异议的磋商小组成员，应当在报告上签署不同意见并说明理由，由磋商小组书面记录相关情况。磋商小组成员拒绝在评审报告上签字且不陈述其不同意见和理由的，视为同意评审结论。</w:t>
      </w:r>
    </w:p>
    <w:p w14:paraId="0D234BBB">
      <w:pPr>
        <w:adjustRightInd w:val="0"/>
        <w:snapToGrid w:val="0"/>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33.保密原则</w:t>
      </w:r>
    </w:p>
    <w:p w14:paraId="4696B577">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33.1评审将在严格保密的情况下进行。</w:t>
      </w:r>
    </w:p>
    <w:p w14:paraId="2EB27DE8">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33.2有关人员应当遵守评审工作纪律，不得泄露评审文件、评审情况和评审过程中获悉的国家秘密、商业秘密。</w:t>
      </w:r>
    </w:p>
    <w:p w14:paraId="6786C3CC">
      <w:pPr>
        <w:adjustRightInd w:val="0"/>
        <w:snapToGrid w:val="0"/>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七、确定成交</w:t>
      </w:r>
    </w:p>
    <w:p w14:paraId="1D3EBC04">
      <w:pPr>
        <w:adjustRightInd w:val="0"/>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34.确定成交供应商</w:t>
      </w:r>
    </w:p>
    <w:p w14:paraId="3DB31F97">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采购人应当在收到评审报告后5个工作日内，从评审报告提出的成交候选供应商中，按照排序由高到低的原则确定成交供应商，也可以书面授权磋商小组直接确定成交供应商。本项目成交供应商确定方式详见供应商须知表34条。</w:t>
      </w:r>
    </w:p>
    <w:p w14:paraId="7F8215C5">
      <w:pPr>
        <w:adjustRightInd w:val="0"/>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35.采购任务取消</w:t>
      </w:r>
    </w:p>
    <w:p w14:paraId="27C08AA5">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因重大变故采购任务取消时，采购人有权拒绝任何供应商成交，且对受影响的供应商不承担任何责任。</w:t>
      </w:r>
    </w:p>
    <w:p w14:paraId="7F5FB635">
      <w:pPr>
        <w:adjustRightInd w:val="0"/>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36.</w:t>
      </w:r>
      <w:r>
        <w:rPr>
          <w:rFonts w:hint="eastAsia" w:ascii="宋体" w:hAnsi="宋体" w:eastAsia="宋体" w:cs="宋体"/>
          <w:szCs w:val="21"/>
          <w:highlight w:val="none"/>
        </w:rPr>
        <w:t xml:space="preserve"> </w:t>
      </w:r>
      <w:r>
        <w:rPr>
          <w:rFonts w:hint="eastAsia" w:ascii="宋体" w:hAnsi="宋体" w:eastAsia="宋体" w:cs="宋体"/>
          <w:b/>
          <w:szCs w:val="21"/>
          <w:highlight w:val="none"/>
        </w:rPr>
        <w:t>成交结果公告和成交通知书</w:t>
      </w:r>
    </w:p>
    <w:p w14:paraId="39BFFA84">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36.1采购人或者采购代理机构应当在成交供应商确定之日起2个工作日内，在磋商公告发布的媒体上公告成交结果，同时向成交供应商发出成交通知书。</w:t>
      </w:r>
    </w:p>
    <w:p w14:paraId="7CFEA655">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36.2成交结果公告格式按照《政府采购公告和公示信息格式规范》编制。</w:t>
      </w:r>
    </w:p>
    <w:p w14:paraId="7B06434A">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36.3成交通知书是合同的组成部分。形式详见供应商须知表36.3。</w:t>
      </w:r>
    </w:p>
    <w:p w14:paraId="23E879F4">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36.4采购代理机构对未成交的供应商不做未成交原因的解释。</w:t>
      </w:r>
    </w:p>
    <w:p w14:paraId="47D1CE7A">
      <w:pPr>
        <w:adjustRightInd w:val="0"/>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37.签订合同</w:t>
      </w:r>
    </w:p>
    <w:p w14:paraId="3719207A">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37.1成交供应商应当自发出成交通知书之日起30日内，按照磋商文件确定的合同文本以及采购标的、采购金额、服务要求等事项签订政府采购合同。</w:t>
      </w:r>
    </w:p>
    <w:p w14:paraId="1AAEED3A">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37.2除不可抗力等因素外，成交通知书发出后，采购人改变成交结果，或者成交供应商拒绝签订政府采购合同的，应当承担相应的法律责任。</w:t>
      </w:r>
    </w:p>
    <w:p w14:paraId="6EDB27B8">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37.3磋商文件、成交供应商的响应文件及其澄清文件等，均为签订合同的依据。所签订的合同不得对磋商文件确定的事项和成交供应商响应文件作实质性修改。采购人不得向成交供应商提出超出磋商文件以外的任何不合理的要求，作为签订合同的条件，不得与成交供应商订立背离磋商文件确定的合同文本以及采购标的、采购金额和服务要求等实质性内容的协议。</w:t>
      </w:r>
    </w:p>
    <w:p w14:paraId="07BD6B9A">
      <w:pPr>
        <w:adjustRightInd w:val="0"/>
        <w:snapToGrid w:val="0"/>
        <w:spacing w:line="360" w:lineRule="auto"/>
        <w:ind w:firstLine="420" w:firstLineChars="200"/>
        <w:rPr>
          <w:rFonts w:hint="eastAsia" w:ascii="宋体" w:hAnsi="宋体" w:eastAsia="宋体" w:cs="宋体"/>
          <w:kern w:val="0"/>
          <w:sz w:val="22"/>
          <w:highlight w:val="none"/>
        </w:rPr>
      </w:pPr>
      <w:r>
        <w:rPr>
          <w:rFonts w:hint="eastAsia" w:ascii="宋体" w:hAnsi="宋体" w:eastAsia="宋体" w:cs="宋体"/>
          <w:szCs w:val="21"/>
          <w:highlight w:val="none"/>
        </w:rPr>
        <w:t>37.4成交供应商拒绝与采购人签订合同的，采购人可以按照评审报告推荐的成交候选供应商名单排序，确定下一成交候选供应商为成交供应商，也可以重新开展政府采购活动。拒绝签订政府采购合同的成交供应商不得参加对该项目重新开展的采购活动</w:t>
      </w:r>
      <w:r>
        <w:rPr>
          <w:rFonts w:hint="eastAsia" w:ascii="宋体" w:hAnsi="宋体" w:eastAsia="宋体" w:cs="宋体"/>
          <w:kern w:val="0"/>
          <w:sz w:val="22"/>
          <w:highlight w:val="none"/>
        </w:rPr>
        <w:t>。</w:t>
      </w:r>
    </w:p>
    <w:p w14:paraId="4DEAE9D7">
      <w:pPr>
        <w:adjustRightInd w:val="0"/>
        <w:snapToGrid w:val="0"/>
        <w:spacing w:line="360" w:lineRule="auto"/>
        <w:ind w:firstLine="440" w:firstLineChars="200"/>
        <w:rPr>
          <w:rFonts w:hint="eastAsia" w:ascii="宋体" w:hAnsi="宋体" w:eastAsia="宋体" w:cs="宋体"/>
          <w:szCs w:val="21"/>
          <w:highlight w:val="none"/>
        </w:rPr>
      </w:pPr>
      <w:r>
        <w:rPr>
          <w:rFonts w:hint="eastAsia" w:ascii="宋体" w:hAnsi="宋体" w:eastAsia="宋体" w:cs="宋体"/>
          <w:kern w:val="0"/>
          <w:sz w:val="22"/>
          <w:highlight w:val="none"/>
        </w:rPr>
        <w:t>37.5</w:t>
      </w:r>
      <w:r>
        <w:rPr>
          <w:rFonts w:hint="eastAsia" w:ascii="宋体" w:hAnsi="宋体" w:eastAsia="宋体" w:cs="宋体"/>
          <w:szCs w:val="21"/>
          <w:highlight w:val="none"/>
        </w:rPr>
        <w:t>依据《政府采购促进中小企业发展管理办法》（财库〔2020〕46号）规定享受扶持政策获得政府采购合同的，小微企业不得将合同分包给大中型企业，中型企业不得将合同分包给大型企业。</w:t>
      </w:r>
    </w:p>
    <w:p w14:paraId="06ADE88C">
      <w:pPr>
        <w:adjustRightInd w:val="0"/>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38.履约保证金</w:t>
      </w:r>
    </w:p>
    <w:p w14:paraId="7112F46B">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38.1成交供应商应按照供应商须知表38.1条规定向采购人缴纳履约保证金。</w:t>
      </w:r>
    </w:p>
    <w:p w14:paraId="7C7349F3">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38.2如果成交供应商没有按照上述履约保证金的规定执行，将视为拒绝签订合同并放弃成交资格，成交供应商的磋商保证金将不予退还。在此情况下，采购人可确定下一成交候选供应商为成交供应商，也可以重新开展采购活动。</w:t>
      </w:r>
    </w:p>
    <w:p w14:paraId="445FD040">
      <w:pPr>
        <w:adjustRightInd w:val="0"/>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39.采购代理服务费</w:t>
      </w:r>
    </w:p>
    <w:p w14:paraId="28A0FF9D">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成交供应商须按照供应商须知表39条规定，向采购代理机构支付采购代理服务费。</w:t>
      </w:r>
    </w:p>
    <w:p w14:paraId="44704134">
      <w:pPr>
        <w:adjustRightInd w:val="0"/>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40.廉洁自律规定</w:t>
      </w:r>
    </w:p>
    <w:p w14:paraId="04CAD3EC">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40.1采购代理机构工作人员不得以不正当手段获取政府采购代理业务，不得与采购人、供应商恶意串通操纵政府采购活动。</w:t>
      </w:r>
    </w:p>
    <w:p w14:paraId="46564F10">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40.2采购代理机构工作人员不得接受采购人或者供应商组织的宴请、旅游、娱乐，不得收受礼品、现金、有价证券等。</w:t>
      </w:r>
    </w:p>
    <w:p w14:paraId="3EC8A363">
      <w:pPr>
        <w:adjustRightInd w:val="0"/>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41.人员回避</w:t>
      </w:r>
    </w:p>
    <w:p w14:paraId="7F901A13">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供应商认为采购人及其相关人员有法律法规所列与其他供应商有利害关系的，可以向采购人或采购代理机构书面提出回避申请，并说明理由。</w:t>
      </w:r>
    </w:p>
    <w:p w14:paraId="00B883D9">
      <w:pPr>
        <w:adjustRightInd w:val="0"/>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42.质疑与接收</w:t>
      </w:r>
    </w:p>
    <w:p w14:paraId="5DF29FD3">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42.1供应商认为磋商文件、采购过程和成交结果使自己的权益受到损害的，可以根据《中华人民共和国政府采购法》、《中华人民共和国政府采购法实施条例》、《政府采购竞争性磋商采购方式暂行办法》和《政府采购质疑和投诉办法》的有关规定，依法向采购人或其委托的采购代理机构提出质疑。</w:t>
      </w:r>
    </w:p>
    <w:p w14:paraId="63DD3496">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42.2质疑供应商应按照财政部门制定的《政府采购质疑函范本》格式和《政府采购质疑和投诉办法》的要求，在法定质疑期内以纸质形式提出质疑，针对同一采购程序环节的质疑应一次性提出。</w:t>
      </w:r>
    </w:p>
    <w:p w14:paraId="48DBFE72">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超出法定质疑期的、重复提出的、分次提出的或内容、形式不符合《政府采购质疑和投诉办法》的，质疑供应商将依法承担不利后果。</w:t>
      </w:r>
    </w:p>
    <w:p w14:paraId="56F3296E">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42.3采购代理机构质疑函接收部门、联系电话和通讯地址, 见供应商须知表42.3条。</w:t>
      </w:r>
    </w:p>
    <w:p w14:paraId="057CDE76">
      <w:pPr>
        <w:adjustRightInd w:val="0"/>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43.履约验收</w:t>
      </w:r>
    </w:p>
    <w:p w14:paraId="18F5C22A">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本项目采购人及其委托的采购代理机构将严格按照政府采购相关法律法规的要求进行验收。</w:t>
      </w:r>
    </w:p>
    <w:p w14:paraId="4D498165">
      <w:pPr>
        <w:adjustRightInd w:val="0"/>
        <w:snapToGrid w:val="0"/>
        <w:spacing w:line="360" w:lineRule="auto"/>
        <w:ind w:firstLine="422" w:firstLineChars="200"/>
        <w:rPr>
          <w:rFonts w:hint="eastAsia" w:ascii="宋体" w:hAnsi="宋体" w:eastAsia="宋体" w:cs="宋体"/>
          <w:b/>
          <w:szCs w:val="21"/>
          <w:highlight w:val="none"/>
        </w:rPr>
      </w:pPr>
      <w:bookmarkStart w:id="28" w:name="_Toc4485625"/>
      <w:r>
        <w:rPr>
          <w:rFonts w:hint="eastAsia" w:ascii="宋体" w:hAnsi="宋体" w:eastAsia="宋体" w:cs="宋体"/>
          <w:b/>
          <w:szCs w:val="21"/>
          <w:highlight w:val="none"/>
        </w:rPr>
        <w:t xml:space="preserve">44.政府采购政策及需要的证明材料： </w:t>
      </w:r>
    </w:p>
    <w:p w14:paraId="573B8001">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依据政府采购的相关规定，如果供应商或所提供的响应文件满足下述要求并经磋商小组全体成员集体认定通过，予以考虑执行。</w:t>
      </w:r>
    </w:p>
    <w:p w14:paraId="42B1AF7A">
      <w:pPr>
        <w:adjustRightInd w:val="0"/>
        <w:snapToGrid w:val="0"/>
        <w:spacing w:line="360" w:lineRule="auto"/>
        <w:ind w:firstLine="420" w:firstLineChars="200"/>
        <w:rPr>
          <w:rFonts w:hint="eastAsia" w:ascii="宋体" w:hAnsi="宋体" w:eastAsia="宋体" w:cs="宋体"/>
          <w:snapToGrid w:val="0"/>
          <w:szCs w:val="21"/>
          <w:lang w:eastAsia="zh-CN"/>
        </w:rPr>
      </w:pPr>
      <w:r>
        <w:rPr>
          <w:rFonts w:hint="eastAsia" w:ascii="宋体" w:hAnsi="宋体" w:eastAsia="宋体" w:cs="宋体"/>
          <w:snapToGrid w:val="0"/>
          <w:szCs w:val="21"/>
          <w:lang w:eastAsia="zh-CN"/>
        </w:rPr>
        <w:t>1.投标货物未特别注明“进口产品”（通过中国海关报关验放进入中国境内且产自关境外的产品）字样的，均必须采购国产产品，采购产品各项技术标准必须符合国家强制性标准，否则投标无效；特别注明“进口产品”字样的，优先采购向我国企业转让技术、与我国企业签订消化吸收再创新方案的供应商的进口产品，如果有能够满足采购需求的国产产品参与，应当按照公平竞争的原则进行评审。</w:t>
      </w:r>
    </w:p>
    <w:p w14:paraId="3A94169D">
      <w:pPr>
        <w:adjustRightInd w:val="0"/>
        <w:snapToGrid w:val="0"/>
        <w:spacing w:line="360" w:lineRule="auto"/>
        <w:ind w:firstLine="420" w:firstLineChars="200"/>
        <w:rPr>
          <w:rFonts w:hint="eastAsia" w:ascii="宋体" w:hAnsi="宋体" w:eastAsia="宋体" w:cs="宋体"/>
          <w:snapToGrid w:val="0"/>
          <w:szCs w:val="21"/>
          <w:lang w:eastAsia="zh-CN"/>
        </w:rPr>
      </w:pPr>
      <w:r>
        <w:rPr>
          <w:rFonts w:hint="eastAsia" w:ascii="宋体" w:hAnsi="宋体" w:eastAsia="宋体" w:cs="宋体"/>
          <w:snapToGrid w:val="0"/>
          <w:szCs w:val="21"/>
          <w:lang w:eastAsia="zh-CN"/>
        </w:rPr>
        <w:t>2.根据《关于调整优化节能产品、环境标志产品政府采购执行机制的通知》[财库（2019）9号]的规定，采购货物中如含“节能产品政府采购品目清单”范围内加★产品，如“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节能产品，必须提供所投产品获得国家确定的认证机构出具的、处于有效期之内的节能产品认证证书，否则投标文件将会被拒绝。</w:t>
      </w:r>
    </w:p>
    <w:p w14:paraId="712A21BF">
      <w:pPr>
        <w:adjustRightInd w:val="0"/>
        <w:snapToGrid w:val="0"/>
        <w:spacing w:line="360" w:lineRule="auto"/>
        <w:ind w:firstLine="420" w:firstLineChars="200"/>
        <w:rPr>
          <w:rFonts w:hint="eastAsia" w:ascii="宋体" w:hAnsi="宋体" w:eastAsia="宋体" w:cs="宋体"/>
          <w:snapToGrid w:val="0"/>
          <w:szCs w:val="21"/>
          <w:lang w:eastAsia="zh-CN"/>
        </w:rPr>
      </w:pPr>
      <w:r>
        <w:rPr>
          <w:rFonts w:hint="eastAsia" w:ascii="宋体" w:hAnsi="宋体" w:eastAsia="宋体" w:cs="宋体"/>
          <w:snapToGrid w:val="0"/>
          <w:szCs w:val="21"/>
          <w:lang w:eastAsia="zh-CN"/>
        </w:rPr>
        <w:t>对于非强制采购的节能产品、环境标志产品，如所投产品获得国家确定的认证机构出具的、处于有效期之内的节能产品认证证书、环境标志产品认证证书，对获得证书的产品实施政府优先采购。</w:t>
      </w:r>
    </w:p>
    <w:p w14:paraId="7DCC9E3C">
      <w:pPr>
        <w:adjustRightInd w:val="0"/>
        <w:snapToGrid w:val="0"/>
        <w:spacing w:line="360" w:lineRule="auto"/>
        <w:ind w:firstLine="420" w:firstLineChars="200"/>
        <w:rPr>
          <w:rFonts w:hint="eastAsia" w:ascii="宋体" w:hAnsi="宋体" w:eastAsia="宋体" w:cs="宋体"/>
          <w:snapToGrid w:val="0"/>
          <w:szCs w:val="21"/>
          <w:lang w:eastAsia="zh-CN"/>
        </w:rPr>
      </w:pPr>
      <w:r>
        <w:rPr>
          <w:rFonts w:hint="eastAsia" w:ascii="宋体" w:hAnsi="宋体" w:eastAsia="宋体" w:cs="宋体"/>
          <w:snapToGrid w:val="0"/>
          <w:szCs w:val="21"/>
          <w:lang w:eastAsia="zh-CN"/>
        </w:rPr>
        <w:t>3.本项目所采购的货物中如包含计算机，必须预装正版操作系统软件产品；所采购的其它软件必须为正版软件。</w:t>
      </w:r>
    </w:p>
    <w:p w14:paraId="7DA92E3B">
      <w:pPr>
        <w:adjustRightInd w:val="0"/>
        <w:snapToGrid w:val="0"/>
        <w:spacing w:line="360" w:lineRule="auto"/>
        <w:ind w:firstLine="420" w:firstLineChars="200"/>
        <w:rPr>
          <w:rFonts w:hint="eastAsia" w:ascii="宋体" w:hAnsi="宋体" w:eastAsia="宋体" w:cs="宋体"/>
          <w:snapToGrid w:val="0"/>
          <w:szCs w:val="21"/>
          <w:lang w:eastAsia="zh-CN"/>
        </w:rPr>
      </w:pPr>
      <w:r>
        <w:rPr>
          <w:rFonts w:hint="eastAsia" w:ascii="宋体" w:hAnsi="宋体" w:eastAsia="宋体" w:cs="宋体"/>
          <w:snapToGrid w:val="0"/>
          <w:szCs w:val="21"/>
          <w:lang w:eastAsia="zh-CN"/>
        </w:rPr>
        <w:t>4.所投报信息安全产品属于列入《网络关键设备和网络安全专用产品目录》的网络安全专用产品，应当按照《信息安全技术 网络安全专用产品安全技术要求》等相关国家标准的强制性要求，由具备资格的机构安全认证合格或者安全检测符合要求后，方可销售或者提供。具备资格的机构是指列入《承担网络关键设备和网络安全专用产品安全认证和安全检测任务机构名录》的机构。</w:t>
      </w:r>
    </w:p>
    <w:p w14:paraId="0682C5DD">
      <w:pPr>
        <w:adjustRightInd w:val="0"/>
        <w:snapToGrid w:val="0"/>
        <w:spacing w:line="360" w:lineRule="auto"/>
        <w:ind w:firstLine="420" w:firstLineChars="200"/>
        <w:rPr>
          <w:rFonts w:hint="eastAsia" w:ascii="宋体" w:hAnsi="宋体" w:eastAsia="宋体" w:cs="宋体"/>
          <w:snapToGrid w:val="0"/>
          <w:szCs w:val="21"/>
          <w:lang w:eastAsia="zh-CN"/>
        </w:rPr>
      </w:pPr>
      <w:r>
        <w:rPr>
          <w:rFonts w:hint="eastAsia" w:ascii="宋体" w:hAnsi="宋体" w:eastAsia="宋体" w:cs="宋体"/>
          <w:snapToGrid w:val="0"/>
          <w:szCs w:val="21"/>
          <w:lang w:eastAsia="zh-CN"/>
        </w:rPr>
        <w:t>自2023年7月1日起，停止颁发《计算机信息系统安全专用产品销售许可证》，产品生产者无需申领。此前已经获得销售许可证的产品在有效期内可继续销售或者提供。</w:t>
      </w:r>
    </w:p>
    <w:p w14:paraId="08E2C0DE">
      <w:pPr>
        <w:adjustRightInd w:val="0"/>
        <w:snapToGrid w:val="0"/>
        <w:spacing w:line="360" w:lineRule="auto"/>
        <w:ind w:firstLine="420" w:firstLineChars="200"/>
        <w:rPr>
          <w:rFonts w:hint="eastAsia" w:ascii="宋体" w:hAnsi="宋体" w:eastAsia="宋体" w:cs="宋体"/>
          <w:snapToGrid w:val="0"/>
          <w:szCs w:val="21"/>
          <w:lang w:eastAsia="zh-CN"/>
        </w:rPr>
      </w:pPr>
      <w:r>
        <w:rPr>
          <w:rFonts w:hint="eastAsia" w:ascii="宋体" w:hAnsi="宋体" w:eastAsia="宋体" w:cs="宋体"/>
          <w:snapToGrid w:val="0"/>
          <w:szCs w:val="21"/>
          <w:lang w:eastAsia="zh-CN"/>
        </w:rPr>
        <w:t>5.商品包装符合《商品包装政府采购需求标准（试行）》，快递包装符合《快递包装政府采购需求标准（试行）》。</w:t>
      </w:r>
    </w:p>
    <w:p w14:paraId="634A4B07">
      <w:pPr>
        <w:adjustRightInd w:val="0"/>
        <w:snapToGrid w:val="0"/>
        <w:spacing w:line="360" w:lineRule="auto"/>
        <w:ind w:firstLine="420" w:firstLineChars="200"/>
        <w:rPr>
          <w:rFonts w:hint="eastAsia" w:ascii="宋体" w:hAnsi="宋体" w:eastAsia="宋体" w:cs="宋体"/>
          <w:snapToGrid w:val="0"/>
          <w:szCs w:val="21"/>
          <w:lang w:eastAsia="zh-CN"/>
        </w:rPr>
      </w:pPr>
      <w:r>
        <w:rPr>
          <w:rFonts w:hint="eastAsia" w:ascii="宋体" w:hAnsi="宋体" w:eastAsia="宋体" w:cs="宋体"/>
          <w:snapToGrid w:val="0"/>
          <w:szCs w:val="21"/>
          <w:lang w:eastAsia="zh-CN"/>
        </w:rPr>
        <w:t>6.中小微企业参加本项目评审标准</w:t>
      </w:r>
    </w:p>
    <w:p w14:paraId="6ABFC170">
      <w:pPr>
        <w:adjustRightInd w:val="0"/>
        <w:snapToGrid w:val="0"/>
        <w:spacing w:line="360" w:lineRule="auto"/>
        <w:ind w:firstLine="420" w:firstLineChars="200"/>
        <w:rPr>
          <w:rFonts w:hint="eastAsia" w:ascii="宋体" w:hAnsi="宋体" w:eastAsia="宋体" w:cs="宋体"/>
          <w:snapToGrid w:val="0"/>
          <w:szCs w:val="21"/>
          <w:lang w:eastAsia="zh-CN"/>
        </w:rPr>
      </w:pPr>
      <w:r>
        <w:rPr>
          <w:rFonts w:hint="eastAsia" w:ascii="宋体" w:hAnsi="宋体" w:eastAsia="宋体" w:cs="宋体"/>
          <w:snapToGrid w:val="0"/>
          <w:szCs w:val="21"/>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45A61006">
      <w:pPr>
        <w:adjustRightInd w:val="0"/>
        <w:snapToGrid w:val="0"/>
        <w:spacing w:line="360" w:lineRule="auto"/>
        <w:ind w:firstLine="420" w:firstLineChars="200"/>
        <w:rPr>
          <w:rFonts w:hint="eastAsia" w:ascii="宋体" w:hAnsi="宋体" w:eastAsia="宋体" w:cs="宋体"/>
          <w:snapToGrid w:val="0"/>
          <w:szCs w:val="21"/>
          <w:lang w:eastAsia="zh-CN"/>
        </w:rPr>
      </w:pPr>
      <w:r>
        <w:rPr>
          <w:rFonts w:hint="eastAsia" w:ascii="宋体" w:hAnsi="宋体" w:eastAsia="宋体" w:cs="宋体"/>
          <w:snapToGrid w:val="0"/>
          <w:szCs w:val="21"/>
          <w:lang w:eastAsia="zh-CN"/>
        </w:rPr>
        <w:t>（1）按照《关于印发《政府采购促进中小企业发展管理办法》的通知&gt;(财库〔2020〕46号)中”第十一条　中小企业参加政府采购活动，应当出具本办法规定的《中小企业声明函》，否则不得享受相关中小企业扶持政策。任何单位和个人不得要求投标人提供《中小企业声明函》之外的中小企业身份证明文件。”的要求。审查《中小企业声明函》各项内容是否符合相关规定要求，如评标过程中发现虚假声明，则拒绝其报价，同时可认为投标人提供虚假材料谋取成交，可按《中华人民共和国政府采购法》第七十七条规定处理。</w:t>
      </w:r>
    </w:p>
    <w:p w14:paraId="4894B395">
      <w:pPr>
        <w:adjustRightInd w:val="0"/>
        <w:snapToGrid w:val="0"/>
        <w:spacing w:line="360" w:lineRule="auto"/>
        <w:ind w:firstLine="420" w:firstLineChars="200"/>
        <w:rPr>
          <w:rFonts w:hint="eastAsia" w:ascii="宋体" w:hAnsi="宋体" w:eastAsia="宋体" w:cs="宋体"/>
          <w:snapToGrid w:val="0"/>
          <w:szCs w:val="21"/>
          <w:lang w:eastAsia="zh-CN"/>
        </w:rPr>
      </w:pPr>
      <w:r>
        <w:rPr>
          <w:rFonts w:hint="eastAsia" w:ascii="宋体" w:hAnsi="宋体" w:eastAsia="宋体" w:cs="宋体"/>
          <w:snapToGrid w:val="0"/>
          <w:szCs w:val="21"/>
          <w:lang w:eastAsia="zh-CN"/>
        </w:rPr>
        <w:t>（2）对于经主管预算单位统筹后未预留份额专门面向中小企业采购的采购项目，以及预留份额项目中的非预留部分采购包，采购人（或采购代理机构）对货物服务符合规定的小微企业报价给予15%（工程项目为3%）的扣除，用扣除后的价格参加评审。</w:t>
      </w:r>
    </w:p>
    <w:p w14:paraId="0954C6ED">
      <w:pPr>
        <w:adjustRightInd w:val="0"/>
        <w:snapToGrid w:val="0"/>
        <w:spacing w:line="360" w:lineRule="auto"/>
        <w:ind w:firstLine="420" w:firstLineChars="200"/>
        <w:rPr>
          <w:rFonts w:hint="eastAsia" w:ascii="宋体" w:hAnsi="宋体" w:eastAsia="宋体" w:cs="宋体"/>
          <w:snapToGrid w:val="0"/>
          <w:szCs w:val="21"/>
          <w:lang w:eastAsia="zh-CN"/>
        </w:rPr>
      </w:pPr>
      <w:r>
        <w:rPr>
          <w:rFonts w:hint="eastAsia" w:ascii="宋体" w:hAnsi="宋体" w:eastAsia="宋体" w:cs="宋体"/>
          <w:snapToGrid w:val="0"/>
          <w:szCs w:val="21"/>
          <w:lang w:eastAsia="zh-CN"/>
        </w:rPr>
        <w:t>以联合体形式参加政府采购活动，联合体各方均为中小企业的，联合体视同中小企业。其中，联合体各方均为小微企业的，联合体视同小微企业。</w:t>
      </w:r>
    </w:p>
    <w:p w14:paraId="5C0A1724">
      <w:pPr>
        <w:adjustRightInd w:val="0"/>
        <w:snapToGrid w:val="0"/>
        <w:spacing w:line="360" w:lineRule="auto"/>
        <w:ind w:firstLine="420" w:firstLineChars="200"/>
        <w:rPr>
          <w:rFonts w:hint="eastAsia" w:ascii="宋体" w:hAnsi="宋体" w:eastAsia="宋体" w:cs="宋体"/>
          <w:snapToGrid w:val="0"/>
          <w:szCs w:val="21"/>
          <w:lang w:eastAsia="zh-CN"/>
        </w:rPr>
      </w:pPr>
      <w:r>
        <w:rPr>
          <w:rFonts w:hint="eastAsia" w:ascii="宋体" w:hAnsi="宋体" w:eastAsia="宋体" w:cs="宋体"/>
          <w:snapToGrid w:val="0"/>
          <w:szCs w:val="21"/>
          <w:lang w:eastAsia="zh-CN"/>
        </w:rPr>
        <w:t>接受大中型企业与小微企业组成联合体或者允许大中型企业向一家或者多家小微企业分包的采购项目，对于联合协议或者分包意向协议约定小微企业的合同份额占到合同总金额 30%以上的，采购人（或采购代理机构）对货物服务联合体或者大中型企业的报价给予5%（工程项目为1%）的扣除，用扣除后的价格参加评审。组成联合体或者接受分包的小微企业与联合体内其他企业、分包企业之间存在直接控股、管理关系的，不享受价格扣除优惠政策。</w:t>
      </w:r>
    </w:p>
    <w:p w14:paraId="28D92908">
      <w:pPr>
        <w:adjustRightInd w:val="0"/>
        <w:snapToGrid w:val="0"/>
        <w:spacing w:line="360" w:lineRule="auto"/>
        <w:ind w:firstLine="420" w:firstLineChars="200"/>
        <w:rPr>
          <w:rFonts w:hint="eastAsia" w:ascii="宋体" w:hAnsi="宋体" w:eastAsia="宋体" w:cs="宋体"/>
          <w:snapToGrid w:val="0"/>
          <w:szCs w:val="21"/>
          <w:lang w:eastAsia="zh-CN"/>
        </w:rPr>
      </w:pPr>
      <w:r>
        <w:rPr>
          <w:rFonts w:hint="eastAsia" w:ascii="宋体" w:hAnsi="宋体" w:eastAsia="宋体" w:cs="宋体"/>
          <w:snapToGrid w:val="0"/>
          <w:szCs w:val="21"/>
          <w:lang w:eastAsia="zh-CN"/>
        </w:rPr>
        <w:t>（3）大型企业提供的所有采购标的均为小微企业制造的，可享受价格评审优惠政策。在货物采购项目中，供应商提供的货物既有中小企业制造货物，也有大型企业制造货物的，不享受规定的中小企业扶持政策。</w:t>
      </w:r>
    </w:p>
    <w:p w14:paraId="0B4FF842">
      <w:pPr>
        <w:adjustRightInd w:val="0"/>
        <w:snapToGrid w:val="0"/>
        <w:spacing w:line="360" w:lineRule="auto"/>
        <w:ind w:firstLine="420" w:firstLineChars="200"/>
        <w:rPr>
          <w:rFonts w:hint="eastAsia" w:ascii="宋体" w:hAnsi="宋体" w:eastAsia="宋体" w:cs="宋体"/>
          <w:snapToGrid w:val="0"/>
          <w:szCs w:val="21"/>
          <w:lang w:eastAsia="zh-CN"/>
        </w:rPr>
      </w:pPr>
      <w:r>
        <w:rPr>
          <w:rFonts w:hint="eastAsia" w:ascii="宋体" w:hAnsi="宋体" w:eastAsia="宋体" w:cs="宋体"/>
          <w:snapToGrid w:val="0"/>
          <w:szCs w:val="21"/>
          <w:lang w:eastAsia="zh-CN"/>
        </w:rPr>
        <w:t>（4）专门面向中小企业采购的项目或者采购包，不再执行价格评审优惠的扶持政策。</w:t>
      </w:r>
    </w:p>
    <w:p w14:paraId="10F44081">
      <w:pPr>
        <w:adjustRightInd w:val="0"/>
        <w:snapToGrid w:val="0"/>
        <w:spacing w:line="360" w:lineRule="auto"/>
        <w:ind w:firstLine="420" w:firstLineChars="200"/>
        <w:rPr>
          <w:rFonts w:hint="eastAsia" w:ascii="宋体" w:hAnsi="宋体" w:eastAsia="宋体" w:cs="宋体"/>
          <w:snapToGrid w:val="0"/>
          <w:szCs w:val="21"/>
          <w:lang w:eastAsia="zh-CN"/>
        </w:rPr>
      </w:pPr>
      <w:r>
        <w:rPr>
          <w:rFonts w:hint="eastAsia" w:ascii="宋体" w:hAnsi="宋体" w:eastAsia="宋体" w:cs="宋体"/>
          <w:snapToGrid w:val="0"/>
          <w:szCs w:val="21"/>
          <w:lang w:eastAsia="zh-CN"/>
        </w:rPr>
        <w:t>（5）享受扶持政策获得政府采购合同的，小微企业不得将合同分包给大中型企业，中型企业不得将合同分包给大型企业。</w:t>
      </w:r>
    </w:p>
    <w:p w14:paraId="13CB42C7">
      <w:pPr>
        <w:adjustRightInd w:val="0"/>
        <w:snapToGrid w:val="0"/>
        <w:spacing w:line="360" w:lineRule="auto"/>
        <w:ind w:firstLine="420" w:firstLineChars="200"/>
        <w:rPr>
          <w:rFonts w:hint="eastAsia" w:ascii="宋体" w:hAnsi="宋体" w:eastAsia="宋体" w:cs="宋体"/>
          <w:snapToGrid w:val="0"/>
          <w:szCs w:val="21"/>
          <w:lang w:eastAsia="zh-CN"/>
        </w:rPr>
      </w:pPr>
      <w:r>
        <w:rPr>
          <w:rFonts w:hint="eastAsia" w:ascii="宋体" w:hAnsi="宋体" w:eastAsia="宋体" w:cs="宋体"/>
          <w:snapToGrid w:val="0"/>
          <w:szCs w:val="21"/>
          <w:lang w:eastAsia="zh-CN"/>
        </w:rPr>
        <w:t>（6）本次采购标的对应的中小企业划型标准所属行业-（</w:t>
      </w:r>
      <w:r>
        <w:rPr>
          <w:rFonts w:hint="eastAsia" w:ascii="宋体" w:hAnsi="宋体" w:eastAsia="宋体" w:cs="宋体"/>
          <w:b/>
          <w:bCs/>
          <w:snapToGrid w:val="0"/>
          <w:szCs w:val="21"/>
          <w:lang w:eastAsia="zh-CN"/>
        </w:rPr>
        <w:t>其他未列明行业</w:t>
      </w:r>
      <w:r>
        <w:rPr>
          <w:rFonts w:hint="eastAsia" w:ascii="宋体" w:hAnsi="宋体" w:eastAsia="宋体" w:cs="宋体"/>
          <w:snapToGrid w:val="0"/>
          <w:szCs w:val="21"/>
          <w:lang w:eastAsia="zh-CN"/>
        </w:rPr>
        <w:t>）。</w:t>
      </w:r>
    </w:p>
    <w:p w14:paraId="50C64792">
      <w:pPr>
        <w:adjustRightInd w:val="0"/>
        <w:snapToGrid w:val="0"/>
        <w:spacing w:line="360" w:lineRule="auto"/>
        <w:ind w:firstLine="420" w:firstLineChars="200"/>
        <w:rPr>
          <w:rFonts w:hint="eastAsia" w:ascii="宋体" w:hAnsi="宋体" w:eastAsia="宋体" w:cs="宋体"/>
          <w:snapToGrid w:val="0"/>
          <w:szCs w:val="21"/>
          <w:lang w:eastAsia="zh-CN"/>
        </w:rPr>
      </w:pPr>
      <w:r>
        <w:rPr>
          <w:rFonts w:hint="eastAsia" w:ascii="宋体" w:hAnsi="宋体" w:eastAsia="宋体" w:cs="宋体"/>
          <w:snapToGrid w:val="0"/>
          <w:szCs w:val="21"/>
          <w:lang w:eastAsia="zh-CN"/>
        </w:rPr>
        <w:t>[行业包括:农、林、牧、渔业，工业(包括采矿业，制造业，电力、热力、燃气及水生产和供应业)，建筑业，批发业，零售业，交通运输业，仓储业，邮政业，住宿业，餐饮业，信息传输业，软件和信息技术服务业，房地产开发经营，物业管理，租赁和商务服务业，其他未列明行业(包括科学研究和技术服务业，水利、环境和公共设施管理业，居民服务、修理和其他服务业，社会工作，文化、体育和娱乐业，房地产中介服务、其他房地产业等)]</w:t>
      </w:r>
    </w:p>
    <w:p w14:paraId="408AA6CB">
      <w:pPr>
        <w:adjustRightInd w:val="0"/>
        <w:snapToGrid w:val="0"/>
        <w:spacing w:line="360" w:lineRule="auto"/>
        <w:ind w:firstLine="420" w:firstLineChars="200"/>
        <w:rPr>
          <w:rFonts w:hint="eastAsia" w:ascii="宋体" w:hAnsi="宋体" w:eastAsia="宋体" w:cs="宋体"/>
          <w:snapToGrid w:val="0"/>
          <w:szCs w:val="21"/>
          <w:lang w:eastAsia="zh-CN"/>
        </w:rPr>
      </w:pPr>
      <w:r>
        <w:rPr>
          <w:rFonts w:hint="eastAsia" w:ascii="宋体" w:hAnsi="宋体" w:eastAsia="宋体" w:cs="宋体"/>
          <w:snapToGrid w:val="0"/>
          <w:szCs w:val="21"/>
          <w:lang w:eastAsia="zh-CN"/>
        </w:rPr>
        <w:t>7.支持残疾人福利单位：《关于促进残疾人就业政府采购政策的通知》（财库[2017]141号）第二条“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成交、中标人为残疾人福利性单位的，采购人或者其委托的采购代理机构应当随成交、成交结果同时公告其《残疾人福利性单位声明函》，接受社会监督。投标人提供的《残疾人福利性单位声明函》与事实不符的，依照《政府采购法》第七十七条第一款的规定追究法律责任。”的规定。</w:t>
      </w:r>
    </w:p>
    <w:p w14:paraId="7B75AE89">
      <w:pPr>
        <w:adjustRightInd w:val="0"/>
        <w:snapToGrid w:val="0"/>
        <w:spacing w:line="360" w:lineRule="auto"/>
        <w:ind w:firstLine="420" w:firstLineChars="200"/>
        <w:rPr>
          <w:rFonts w:hint="eastAsia" w:ascii="宋体" w:hAnsi="宋体" w:eastAsia="宋体" w:cs="宋体"/>
          <w:snapToGrid w:val="0"/>
          <w:szCs w:val="21"/>
          <w:lang w:eastAsia="zh-CN"/>
        </w:rPr>
      </w:pPr>
      <w:r>
        <w:rPr>
          <w:rFonts w:hint="eastAsia" w:ascii="宋体" w:hAnsi="宋体" w:eastAsia="宋体" w:cs="宋体"/>
          <w:snapToGrid w:val="0"/>
          <w:szCs w:val="21"/>
          <w:lang w:eastAsia="zh-CN"/>
        </w:rPr>
        <w:t>第三条“在政府采购活动中，残疾人福利性单位视同小型、微型企业，享受预留份额、评审中价格扣除等促进中小企业发展的政府采购政策。”的规定。</w:t>
      </w:r>
    </w:p>
    <w:p w14:paraId="5552E98C">
      <w:pPr>
        <w:adjustRightInd w:val="0"/>
        <w:snapToGrid w:val="0"/>
        <w:spacing w:line="360" w:lineRule="auto"/>
        <w:ind w:firstLine="420" w:firstLineChars="200"/>
        <w:rPr>
          <w:rFonts w:hint="eastAsia" w:ascii="宋体" w:hAnsi="宋体" w:eastAsia="宋体" w:cs="宋体"/>
          <w:snapToGrid w:val="0"/>
          <w:szCs w:val="21"/>
          <w:lang w:eastAsia="zh-CN"/>
        </w:rPr>
      </w:pPr>
      <w:r>
        <w:rPr>
          <w:rFonts w:hint="eastAsia" w:ascii="宋体" w:hAnsi="宋体" w:eastAsia="宋体" w:cs="宋体"/>
          <w:snapToGrid w:val="0"/>
          <w:szCs w:val="21"/>
          <w:lang w:eastAsia="zh-CN"/>
        </w:rPr>
        <w:t>对属于残疾人福利性单位的价格给予价格的扣除，用扣除后的价格参与评审；</w:t>
      </w:r>
    </w:p>
    <w:p w14:paraId="24F28B74">
      <w:pPr>
        <w:adjustRightInd w:val="0"/>
        <w:snapToGrid w:val="0"/>
        <w:spacing w:line="360" w:lineRule="auto"/>
        <w:ind w:firstLine="420" w:firstLineChars="200"/>
        <w:rPr>
          <w:rFonts w:hint="eastAsia" w:ascii="宋体" w:hAnsi="宋体" w:eastAsia="宋体" w:cs="宋体"/>
          <w:snapToGrid w:val="0"/>
          <w:szCs w:val="21"/>
          <w:lang w:eastAsia="zh-CN"/>
        </w:rPr>
      </w:pPr>
      <w:r>
        <w:rPr>
          <w:rFonts w:hint="eastAsia" w:ascii="宋体" w:hAnsi="宋体" w:eastAsia="宋体" w:cs="宋体"/>
          <w:snapToGrid w:val="0"/>
          <w:szCs w:val="21"/>
          <w:lang w:eastAsia="zh-CN"/>
        </w:rPr>
        <w:t>注：残疾人福利性单位属于小型、微型企业的，不重复享受政策。</w:t>
      </w:r>
    </w:p>
    <w:p w14:paraId="0DDED283">
      <w:pPr>
        <w:adjustRightInd w:val="0"/>
        <w:snapToGrid w:val="0"/>
        <w:spacing w:line="360" w:lineRule="auto"/>
        <w:ind w:firstLine="420" w:firstLineChars="200"/>
        <w:rPr>
          <w:rFonts w:hint="eastAsia" w:ascii="宋体" w:hAnsi="宋体" w:eastAsia="宋体" w:cs="宋体"/>
          <w:snapToGrid w:val="0"/>
          <w:szCs w:val="21"/>
          <w:lang w:eastAsia="zh-CN"/>
        </w:rPr>
      </w:pPr>
      <w:r>
        <w:rPr>
          <w:rFonts w:hint="eastAsia" w:ascii="宋体" w:hAnsi="宋体" w:eastAsia="宋体" w:cs="宋体"/>
          <w:snapToGrid w:val="0"/>
          <w:szCs w:val="21"/>
          <w:lang w:eastAsia="zh-CN"/>
        </w:rPr>
        <w:t>享受政府采购支持政策的残疾人福利性单位应当同时满足以下条件：</w:t>
      </w:r>
    </w:p>
    <w:p w14:paraId="4705DF7F">
      <w:pPr>
        <w:adjustRightInd w:val="0"/>
        <w:snapToGrid w:val="0"/>
        <w:spacing w:line="360" w:lineRule="auto"/>
        <w:ind w:firstLine="420" w:firstLineChars="200"/>
        <w:rPr>
          <w:rFonts w:hint="eastAsia" w:ascii="宋体" w:hAnsi="宋体" w:eastAsia="宋体" w:cs="宋体"/>
          <w:snapToGrid w:val="0"/>
          <w:szCs w:val="21"/>
          <w:lang w:eastAsia="zh-CN"/>
        </w:rPr>
      </w:pPr>
      <w:r>
        <w:rPr>
          <w:rFonts w:hint="eastAsia" w:ascii="宋体" w:hAnsi="宋体" w:eastAsia="宋体" w:cs="宋体"/>
          <w:snapToGrid w:val="0"/>
          <w:szCs w:val="21"/>
          <w:lang w:eastAsia="zh-CN"/>
        </w:rPr>
        <w:t>A.安置的残疾人占本单位在职职工人数的比例不低于25%（含25%），并且安置的残疾人人数不少于10人（含10人）；</w:t>
      </w:r>
    </w:p>
    <w:p w14:paraId="3C6BA591">
      <w:pPr>
        <w:adjustRightInd w:val="0"/>
        <w:snapToGrid w:val="0"/>
        <w:spacing w:line="360" w:lineRule="auto"/>
        <w:ind w:firstLine="420" w:firstLineChars="200"/>
        <w:rPr>
          <w:rFonts w:hint="eastAsia" w:ascii="宋体" w:hAnsi="宋体" w:eastAsia="宋体" w:cs="宋体"/>
          <w:snapToGrid w:val="0"/>
          <w:szCs w:val="21"/>
          <w:lang w:eastAsia="zh-CN"/>
        </w:rPr>
      </w:pPr>
      <w:r>
        <w:rPr>
          <w:rFonts w:hint="eastAsia" w:ascii="宋体" w:hAnsi="宋体" w:eastAsia="宋体" w:cs="宋体"/>
          <w:snapToGrid w:val="0"/>
          <w:szCs w:val="21"/>
          <w:lang w:eastAsia="zh-CN"/>
        </w:rPr>
        <w:t>B.依法与安置的每位残疾人签订了一年以上（含一年）的劳动合同或服务协议；</w:t>
      </w:r>
    </w:p>
    <w:p w14:paraId="29EC54B4">
      <w:pPr>
        <w:adjustRightInd w:val="0"/>
        <w:snapToGrid w:val="0"/>
        <w:spacing w:line="360" w:lineRule="auto"/>
        <w:ind w:firstLine="420" w:firstLineChars="200"/>
        <w:rPr>
          <w:rFonts w:hint="eastAsia" w:ascii="宋体" w:hAnsi="宋体" w:eastAsia="宋体" w:cs="宋体"/>
          <w:snapToGrid w:val="0"/>
          <w:szCs w:val="21"/>
          <w:lang w:eastAsia="zh-CN"/>
        </w:rPr>
      </w:pPr>
      <w:r>
        <w:rPr>
          <w:rFonts w:hint="eastAsia" w:ascii="宋体" w:hAnsi="宋体" w:eastAsia="宋体" w:cs="宋体"/>
          <w:snapToGrid w:val="0"/>
          <w:szCs w:val="21"/>
          <w:lang w:eastAsia="zh-CN"/>
        </w:rPr>
        <w:t>C.为安置的每位残疾人按月足额缴纳了基本养老保险、基本医疗保险、失业保险、工伤保险和生育保险等社会保险费；</w:t>
      </w:r>
    </w:p>
    <w:p w14:paraId="7431C037">
      <w:pPr>
        <w:adjustRightInd w:val="0"/>
        <w:snapToGrid w:val="0"/>
        <w:spacing w:line="360" w:lineRule="auto"/>
        <w:ind w:firstLine="420" w:firstLineChars="200"/>
        <w:rPr>
          <w:rFonts w:hint="eastAsia" w:ascii="宋体" w:hAnsi="宋体" w:eastAsia="宋体" w:cs="宋体"/>
          <w:snapToGrid w:val="0"/>
          <w:szCs w:val="21"/>
          <w:lang w:eastAsia="zh-CN"/>
        </w:rPr>
      </w:pPr>
      <w:r>
        <w:rPr>
          <w:rFonts w:hint="eastAsia" w:ascii="宋体" w:hAnsi="宋体" w:eastAsia="宋体" w:cs="宋体"/>
          <w:snapToGrid w:val="0"/>
          <w:szCs w:val="21"/>
          <w:lang w:eastAsia="zh-CN"/>
        </w:rPr>
        <w:t>D.通过银行等金融机构向安置的每位残疾人，按月支付了不低于单位所在区县适用的经省级人民政府批准的月最低工资标准的工资；</w:t>
      </w:r>
    </w:p>
    <w:p w14:paraId="74C357B4">
      <w:pPr>
        <w:adjustRightInd w:val="0"/>
        <w:snapToGrid w:val="0"/>
        <w:spacing w:line="360" w:lineRule="auto"/>
        <w:ind w:firstLine="420" w:firstLineChars="200"/>
        <w:rPr>
          <w:rFonts w:hint="eastAsia" w:ascii="宋体" w:hAnsi="宋体" w:eastAsia="宋体" w:cs="宋体"/>
          <w:snapToGrid w:val="0"/>
          <w:szCs w:val="21"/>
          <w:lang w:eastAsia="zh-CN"/>
        </w:rPr>
      </w:pPr>
      <w:r>
        <w:rPr>
          <w:rFonts w:hint="eastAsia" w:ascii="宋体" w:hAnsi="宋体" w:eastAsia="宋体" w:cs="宋体"/>
          <w:snapToGrid w:val="0"/>
          <w:szCs w:val="21"/>
          <w:lang w:eastAsia="zh-CN"/>
        </w:rPr>
        <w:t>E．提供本单位制造的货物、承担的工程或者服务（以下简称产品），或者提供其他残疾人福利性单位制造的货物（不包括使用非残疾人福利性单位注册商标的货物）。</w:t>
      </w:r>
    </w:p>
    <w:p w14:paraId="100C79E2">
      <w:pPr>
        <w:adjustRightInd w:val="0"/>
        <w:snapToGrid w:val="0"/>
        <w:spacing w:line="360" w:lineRule="auto"/>
        <w:ind w:firstLine="420" w:firstLineChars="200"/>
        <w:rPr>
          <w:rFonts w:hint="eastAsia" w:ascii="宋体" w:hAnsi="宋体" w:eastAsia="宋体" w:cs="宋体"/>
          <w:snapToGrid w:val="0"/>
          <w:szCs w:val="21"/>
          <w:lang w:eastAsia="zh-CN"/>
        </w:rPr>
      </w:pPr>
      <w:r>
        <w:rPr>
          <w:rFonts w:hint="eastAsia" w:ascii="宋体" w:hAnsi="宋体" w:eastAsia="宋体" w:cs="宋体"/>
          <w:snapToGrid w:val="0"/>
          <w:szCs w:val="21"/>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4A4565B">
      <w:pPr>
        <w:adjustRightInd w:val="0"/>
        <w:snapToGrid w:val="0"/>
        <w:spacing w:line="360" w:lineRule="auto"/>
        <w:ind w:firstLine="420" w:firstLineChars="200"/>
        <w:rPr>
          <w:rFonts w:hint="eastAsia" w:ascii="宋体" w:hAnsi="宋体" w:eastAsia="宋体" w:cs="宋体"/>
          <w:snapToGrid w:val="0"/>
          <w:szCs w:val="21"/>
          <w:lang w:eastAsia="zh-CN"/>
        </w:rPr>
      </w:pPr>
      <w:r>
        <w:rPr>
          <w:rFonts w:hint="eastAsia" w:ascii="宋体" w:hAnsi="宋体" w:eastAsia="宋体" w:cs="宋体"/>
          <w:snapToGrid w:val="0"/>
          <w:szCs w:val="21"/>
          <w:lang w:eastAsia="zh-CN"/>
        </w:rPr>
        <w:t>8.依据《财政部司法部关于政府采购支持监狱企业发展有关问题的通知》(财库〔2014〕68号)规定，监狱企业视同小型、微型企业，享受预留份额、评审中价格扣除等政府采购促进中小企业发展的政府采购政策。本项目投标人属于监狱企业的，给予价格扣除，用扣除后的价格参与评审。</w:t>
      </w:r>
    </w:p>
    <w:p w14:paraId="1A5161E3">
      <w:pPr>
        <w:adjustRightInd w:val="0"/>
        <w:snapToGrid w:val="0"/>
        <w:spacing w:line="360" w:lineRule="auto"/>
        <w:ind w:firstLine="420" w:firstLineChars="200"/>
        <w:rPr>
          <w:rFonts w:hint="eastAsia" w:ascii="宋体" w:hAnsi="宋体" w:eastAsia="宋体" w:cs="宋体"/>
          <w:snapToGrid w:val="0"/>
          <w:szCs w:val="21"/>
          <w:lang w:eastAsia="zh-CN"/>
        </w:rPr>
      </w:pPr>
      <w:r>
        <w:rPr>
          <w:rFonts w:hint="eastAsia" w:ascii="宋体" w:hAnsi="宋体" w:eastAsia="宋体" w:cs="宋体"/>
          <w:snapToGrid w:val="0"/>
          <w:szCs w:val="21"/>
          <w:lang w:eastAsia="zh-CN"/>
        </w:rPr>
        <w:t>注：①监狱企业又属于小型、微型企业的，不重复享受政策。</w:t>
      </w:r>
    </w:p>
    <w:p w14:paraId="76B9CBEF">
      <w:pPr>
        <w:adjustRightInd w:val="0"/>
        <w:snapToGrid w:val="0"/>
        <w:spacing w:line="360" w:lineRule="auto"/>
        <w:ind w:firstLine="420" w:firstLineChars="200"/>
        <w:rPr>
          <w:rFonts w:hint="eastAsia" w:ascii="宋体" w:hAnsi="宋体" w:eastAsia="宋体" w:cs="宋体"/>
          <w:snapToGrid w:val="0"/>
          <w:szCs w:val="21"/>
          <w:lang w:eastAsia="zh-CN"/>
        </w:rPr>
      </w:pPr>
      <w:r>
        <w:rPr>
          <w:rFonts w:hint="eastAsia" w:ascii="宋体" w:hAnsi="宋体" w:eastAsia="宋体" w:cs="宋体"/>
          <w:snapToGrid w:val="0"/>
          <w:szCs w:val="21"/>
          <w:lang w:eastAsia="zh-CN"/>
        </w:rPr>
        <w:t>②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1EEA7D9F">
      <w:pPr>
        <w:adjustRightInd w:val="0"/>
        <w:snapToGrid w:val="0"/>
        <w:spacing w:line="360" w:lineRule="auto"/>
        <w:ind w:firstLine="420" w:firstLineChars="200"/>
        <w:rPr>
          <w:rFonts w:hint="eastAsia" w:ascii="宋体" w:hAnsi="宋体" w:eastAsia="宋体" w:cs="宋体"/>
          <w:snapToGrid w:val="0"/>
          <w:szCs w:val="21"/>
          <w:lang w:eastAsia="zh-CN"/>
        </w:rPr>
      </w:pPr>
      <w:r>
        <w:rPr>
          <w:rFonts w:hint="eastAsia" w:ascii="宋体" w:hAnsi="宋体" w:eastAsia="宋体" w:cs="宋体"/>
          <w:snapToGrid w:val="0"/>
          <w:szCs w:val="21"/>
          <w:lang w:eastAsia="zh-CN"/>
        </w:rPr>
        <w:t>9.投标人提供创新产品或创新服务属于《山西省创新产品和服务推荐清单》中创新产品或创新服务的，对投标人的报价给予6%扣除，用扣除后的价格参与评审。投标人提供创新产品或创新服务的，应在投标文件中提供《创新产品或创新服务明细表》，并提供《山西省创新产品和服务推荐清单》。</w:t>
      </w:r>
    </w:p>
    <w:p w14:paraId="47BCDF68">
      <w:pPr>
        <w:adjustRightInd w:val="0"/>
        <w:snapToGrid w:val="0"/>
        <w:spacing w:line="360" w:lineRule="auto"/>
        <w:ind w:firstLine="420" w:firstLineChars="200"/>
        <w:rPr>
          <w:rFonts w:hint="eastAsia" w:ascii="宋体" w:hAnsi="宋体" w:eastAsia="宋体" w:cs="宋体"/>
          <w:b/>
          <w:szCs w:val="21"/>
          <w:highlight w:val="none"/>
        </w:rPr>
      </w:pPr>
      <w:r>
        <w:rPr>
          <w:rFonts w:hint="eastAsia" w:ascii="宋体" w:hAnsi="宋体" w:eastAsia="宋体" w:cs="宋体"/>
          <w:snapToGrid w:val="0"/>
          <w:szCs w:val="21"/>
          <w:lang w:eastAsia="zh-CN"/>
        </w:rPr>
        <w:t>10.《山西省财政厅关于进一步加强政府绿色采购有关事项的通知》对实施强制采购或执行强制性绿色采购标准的品目，不接受非强制采购产品。对于优先采购的绿色产品，给予4%的价格扣除，用扣除后的价格参与评审。对中小微企业，严格落实政府采购优惠政策，同时享受绿色采购政策的价格扣除等评审优惠措施，分别计算，叠加执行。</w:t>
      </w:r>
    </w:p>
    <w:p w14:paraId="4C9E9834">
      <w:pPr>
        <w:adjustRightInd w:val="0"/>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45.其他事项</w:t>
      </w:r>
    </w:p>
    <w:p w14:paraId="1E1F7EB7">
      <w:pPr>
        <w:adjustRightInd w:val="0"/>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在“山西省政府采购网-采购平台”开评标的项目，按照平台的规定和要求执行。</w:t>
      </w:r>
    </w:p>
    <w:p w14:paraId="24C1DAED">
      <w:pPr>
        <w:pStyle w:val="3"/>
        <w:adjustRightInd w:val="0"/>
        <w:snapToGrid w:val="0"/>
        <w:spacing w:before="0" w:after="0" w:line="360" w:lineRule="auto"/>
        <w:jc w:val="center"/>
        <w:rPr>
          <w:rFonts w:hint="eastAsia" w:ascii="宋体" w:hAnsi="宋体" w:eastAsia="宋体" w:cs="宋体"/>
          <w:bCs/>
          <w:kern w:val="0"/>
          <w:szCs w:val="21"/>
          <w:highlight w:val="none"/>
        </w:rPr>
      </w:pPr>
      <w:r>
        <w:rPr>
          <w:rFonts w:hint="eastAsia" w:ascii="宋体" w:hAnsi="宋体" w:eastAsia="宋体" w:cs="宋体"/>
          <w:highlight w:val="none"/>
        </w:rPr>
        <w:br w:type="page"/>
      </w:r>
      <w:bookmarkEnd w:id="26"/>
      <w:bookmarkEnd w:id="27"/>
      <w:bookmarkEnd w:id="28"/>
      <w:bookmarkStart w:id="29" w:name="_Toc4485643"/>
      <w:bookmarkStart w:id="30" w:name="_Toc82173883"/>
      <w:r>
        <w:rPr>
          <w:rFonts w:hint="eastAsia" w:ascii="宋体" w:hAnsi="宋体" w:eastAsia="宋体" w:cs="宋体"/>
          <w:sz w:val="28"/>
          <w:szCs w:val="28"/>
          <w:highlight w:val="none"/>
        </w:rPr>
        <w:t>第三章  采购需求</w:t>
      </w:r>
      <w:bookmarkEnd w:id="29"/>
      <w:bookmarkEnd w:id="30"/>
    </w:p>
    <w:p w14:paraId="09E872AE">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一、项目名称：怀仁市第三中学校教学质量提升服务</w:t>
      </w:r>
      <w:r>
        <w:rPr>
          <w:rFonts w:hint="eastAsia" w:ascii="宋体" w:hAnsi="宋体" w:eastAsia="宋体" w:cs="宋体"/>
          <w:sz w:val="24"/>
          <w:szCs w:val="24"/>
          <w:lang w:eastAsia="zh-CN"/>
        </w:rPr>
        <w:t>。</w:t>
      </w:r>
    </w:p>
    <w:p w14:paraId="54A5BA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二、服务目标：</w:t>
      </w:r>
    </w:p>
    <w:p w14:paraId="61C5E0E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引进优质教育资源，全面提升学校教学管理能力与办学质量，助力学校实现高质量发展；</w:t>
      </w:r>
    </w:p>
    <w:p w14:paraId="5C334D4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推进学校教育教学改革创新，更新教育教学观念，深化 “教 — 学 — 评” 一体化课堂教学改革；</w:t>
      </w:r>
    </w:p>
    <w:p w14:paraId="4A240DC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强化班主任队伍专业化建设，为学校教育教学工作高质量开展提供有力支撑；</w:t>
      </w:r>
    </w:p>
    <w:p w14:paraId="650C9E9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深化课堂教学变革，激发学生学习兴趣与内生动力，着力培养学生思维能力与问题解决能力，促进学生全面发展；</w:t>
      </w:r>
    </w:p>
    <w:p w14:paraId="2C8D4C3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提高教师作业设计与实施水平，充分发挥评价作用，实现以评促教、以评促学；</w:t>
      </w:r>
    </w:p>
    <w:p w14:paraId="026782F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构建科学完善的教学质量监测评价体系，常态化开展教学质量监测、诊断与反馈改进。</w:t>
      </w:r>
    </w:p>
    <w:p w14:paraId="268B1F2A">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三、服务内容</w:t>
      </w:r>
      <w:r>
        <w:rPr>
          <w:rFonts w:hint="eastAsia" w:ascii="宋体" w:hAnsi="宋体" w:eastAsia="宋体" w:cs="宋体"/>
          <w:sz w:val="24"/>
          <w:szCs w:val="24"/>
          <w:lang w:eastAsia="zh-CN"/>
        </w:rPr>
        <w:t>：</w:t>
      </w:r>
    </w:p>
    <w:p w14:paraId="2E21BA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（一）教师专业成长</w:t>
      </w:r>
    </w:p>
    <w:p w14:paraId="7B0971BF">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uto"/>
        <w:ind w:left="0" w:right="0"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始终坚守 “立德树人” 根本任务，遵循教师专业成长规律，突出教师主体地位，坚持以教师发展为中心、以教师需求为指引、以课堂实践为抓手，通过分层分类培养、多元路径赋能、长效激励驱动，充分激活教师内生成长动力，助力教师实现个人素养提升与职业长远发展，着力建设一支师德优良、业务过硬、结构均衡、富有朝气的高水平专业化教师队伍。</w:t>
      </w:r>
    </w:p>
    <w:p w14:paraId="57EFA8A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    1.课堂教学：引导教师优化教学流程与教学方法，立足学科特性开展课堂教学实施策略的研究与实践，凝练形成贴合本校实际、独具特色的课堂教学范式；</w:t>
      </w:r>
    </w:p>
    <w:p w14:paraId="4FC54A1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2.教研反思：指导各教研组、备课组建立常态化、高品质教研工作机制，推动教研工作走向常态化、标准化、科学化，实现教育教学质量稳步持续提升；</w:t>
      </w:r>
    </w:p>
    <w:p w14:paraId="41377A7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3.教学设计：帮助教师熟练掌握教学设计的基础理论与方法，结合学科教学特点打磨优质教学设计，汇编形成各学科教学设计优秀案例集；</w:t>
      </w:r>
    </w:p>
    <w:p w14:paraId="188ED6A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4.教学评价：引领教师学习并运用课堂教学评价的基础理论与基本方法，突出学生主体作用，以评价助力教学改进，助力学生全方位成长发展；</w:t>
      </w:r>
    </w:p>
    <w:p w14:paraId="6ACC267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5.作业设计：强化教师分层作业、弹性作业与个性化作业的设计水平，创新作业形式与内容，科学设计探究类、实践类作业，提升作业育人实效。</w:t>
      </w:r>
    </w:p>
    <w:p w14:paraId="24AC774D">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（二）班主任能力提升</w:t>
      </w:r>
    </w:p>
    <w:p w14:paraId="77D60354">
      <w:pPr>
        <w:spacing w:line="360" w:lineRule="auto"/>
        <w:ind w:firstLine="482"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bCs/>
          <w:sz w:val="24"/>
          <w:szCs w:val="24"/>
          <w:lang w:val="en-US" w:eastAsia="zh-CN"/>
        </w:rPr>
        <w:t>1.</w:t>
      </w:r>
      <w:r>
        <w:rPr>
          <w:rFonts w:hint="eastAsia" w:ascii="宋体" w:hAnsi="宋体" w:eastAsia="宋体" w:cs="宋体"/>
          <w:b w:val="0"/>
          <w:bCs w:val="0"/>
          <w:kern w:val="2"/>
          <w:sz w:val="24"/>
          <w:szCs w:val="24"/>
          <w:lang w:val="en-US" w:eastAsia="zh-CN" w:bidi="ar-SA"/>
        </w:rPr>
        <w:t>师德师风与育人理念提升坚持立德树人根本任务，强化班主任职业道德修养，树立科学的育人观、学生观，增强责任意识与奉献精神，做到以德立身、以德立教、以德育人。</w:t>
      </w:r>
    </w:p>
    <w:p w14:paraId="60F685F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2.班级常规管理能力实践聚焦班级日常运行规范，提升班级制度建设、纪律管理、环境布置、学风营造等实操能力，实现班级管理精细化、有序化、人性化。</w:t>
      </w:r>
    </w:p>
    <w:p w14:paraId="3A9D69A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3.学生思想教育与价值引领围绕理想信念、品德修养、行为习惯养成等开展实践，提升班主任思想引导、心理疏导、价值观塑造能力，助力学生形成健全人格。</w:t>
      </w:r>
    </w:p>
    <w:p w14:paraId="46A869B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4.心理健康教育与沟通能力学习学生心理发展规律，掌握心理辅导基本方法，提升与学生、家长、科任教师的沟通技巧，及时化解矛盾、疏导情绪，构建和谐师生关系。</w:t>
      </w:r>
    </w:p>
    <w:p w14:paraId="4B7E1CF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5.班级活动组织与策划能力围绕主题教育、文体实践、志愿服务、安全教育等活动，提升活动设计、组织实施、总结反思能力，以活动育人促进学生全面发展。</w:t>
      </w:r>
    </w:p>
    <w:p w14:paraId="340FE7A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6.家校社协同育人能力提升家长会组织、家访沟通、家庭教育指导、家校共育机制建设能力，整合家庭与社会资源，形成育人合力。</w:t>
      </w:r>
    </w:p>
    <w:p w14:paraId="6DBD45C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7.学生发展指导与个性化育人针对不同学生特点开展分层引导、个性化帮扶，提升学业指导、生涯启蒙、特长培养能力，关注每一位学生成长。</w:t>
      </w:r>
    </w:p>
    <w:p w14:paraId="65F4624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8.班级危机处理与安全管理强化安全责任意识，提升突发事件处置、矛盾纠纷调解、校园安全防范、风险预判与应急处理能力。</w:t>
      </w:r>
    </w:p>
    <w:p w14:paraId="6BB4103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9.教育科研与反思提升能力引导班主任开展班级管理案例研究、德育论文撰写、工作复盘反思，推动实践经验向专业成果转化，实现专业化成长。</w:t>
      </w:r>
    </w:p>
    <w:p w14:paraId="16DE7EF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10.信息技术与班级治理融合学习运用数字化管理工具、线上沟通平台、智慧德育资源，提升信息化背景下班集体建设与管理效能。</w:t>
      </w:r>
    </w:p>
    <w:p w14:paraId="60FBC92B">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（三）学生学业质量监测评估</w:t>
      </w:r>
    </w:p>
    <w:p w14:paraId="1584869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left"/>
        <w:rPr>
          <w:rFonts w:hint="eastAsia" w:ascii="宋体" w:hAnsi="宋体" w:eastAsia="宋体" w:cs="宋体"/>
          <w:b/>
          <w:bCs/>
          <w:sz w:val="24"/>
          <w:szCs w:val="24"/>
        </w:rPr>
      </w:pPr>
      <w:r>
        <w:rPr>
          <w:rFonts w:hint="eastAsia" w:ascii="宋体" w:hAnsi="宋体" w:eastAsia="宋体" w:cs="宋体"/>
          <w:b w:val="0"/>
          <w:bCs w:val="0"/>
          <w:kern w:val="2"/>
          <w:sz w:val="24"/>
          <w:szCs w:val="24"/>
          <w:lang w:val="en-US" w:eastAsia="zh-CN" w:bidi="ar-SA"/>
        </w:rPr>
        <w:t>持续推进学生学业质量监测与评估工作常态化开展，构建覆盖全校各学科、各年级、各班级及学生个体的连续性学业发展大数据体系，同步建立教师教学质量发展评价大数据档案。充分发挥监测评估的诊断、反馈与改进功能，引导教师在教学中兼顾全体学生发展与个性化因材施教，助力学校逐步实现教育教学优质均衡发展。监测评估工作将严格遵循科学、公正、全面的原则，结合各学科课程标准与学生认知发展规律，制定差异化监测方案，涵盖课堂表现、作业完成、单元检测、期中期末考核等多个环节，确保监测数据的真实性、全面性和有效性。同时，建立常态化反馈机制，定期对监测数据进行汇总分析，精准定位学生学业短板、教师教学薄弱环节，形成针对性改进建议，指导教师优化教学策略、调整教学进度，精准开展分层辅导和个性化帮扶。此外，依托学业质量监测大数据，跟踪学生学业发展轨迹，为学生制定个性化成长方案，助力每一位学生补齐短板、发挥优势，同时为学校教育教学决策、课程改革优化、资源配置调整提供科学的数据支撑，推动学校教育教学质量持续提升。</w:t>
      </w:r>
    </w:p>
    <w:p w14:paraId="6E449F07">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w:t>
      </w:r>
      <w:r>
        <w:rPr>
          <w:rFonts w:hint="eastAsia" w:ascii="宋体" w:hAnsi="宋体" w:eastAsia="宋体" w:cs="宋体"/>
          <w:b/>
          <w:bCs/>
          <w:sz w:val="24"/>
          <w:szCs w:val="24"/>
          <w:lang w:val="en-US" w:eastAsia="zh-CN"/>
        </w:rPr>
        <w:t>语文、英语学科</w:t>
      </w:r>
      <w:r>
        <w:rPr>
          <w:rFonts w:hint="eastAsia" w:ascii="宋体" w:hAnsi="宋体" w:eastAsia="宋体" w:cs="宋体"/>
          <w:b/>
          <w:bCs/>
          <w:sz w:val="24"/>
          <w:szCs w:val="24"/>
        </w:rPr>
        <w:t>专项提升</w:t>
      </w:r>
    </w:p>
    <w:p w14:paraId="69AD724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 推进全校语文大、小作文专项提升训练，针对性指导学生掌握作文审题、立意、选材、构思与表达技巧，着力提升学生书面表达能力与语文核心素养。</w:t>
      </w:r>
    </w:p>
    <w:p w14:paraId="53243BE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 开展全校英语学科专项能力提升训练，聚焦听、说、读、写核心素养，全面夯实学生英语基础，提升全校英语学科整体教学质量与学生综合运用能力；</w:t>
      </w:r>
    </w:p>
    <w:p w14:paraId="55F403F7">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（五）中考复习备考指导</w:t>
      </w:r>
    </w:p>
    <w:p w14:paraId="69BF7DC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聚焦中考复习备考工作，强化教师对山西省中考命题方向、命题规律及发展趋势的理解与精准把握，不断提升教师复习备考的整体规划能力与实操水平。引导教师立足学生实际学情，精准分析学生学业基础、能力短板与发展需求，制定出针对性强、科学合理、高效务实的教学策略与复习备考方案，确保复习备考工作有序推进、落地见效，助力学生高效备战中考。</w:t>
      </w:r>
    </w:p>
    <w:p w14:paraId="1D4337D2">
      <w:pPr>
        <w:keepNext w:val="0"/>
        <w:keepLines w:val="0"/>
        <w:widowControl/>
        <w:suppressLineNumbers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（六）</w:t>
      </w:r>
      <w:r>
        <w:rPr>
          <w:rFonts w:hint="eastAsia" w:ascii="宋体" w:hAnsi="宋体" w:eastAsia="宋体" w:cs="宋体"/>
          <w:b/>
          <w:bCs/>
          <w:sz w:val="24"/>
          <w:szCs w:val="24"/>
          <w:lang w:val="en-US" w:eastAsia="zh-CN"/>
        </w:rPr>
        <w:t>中考培优专项工作</w:t>
      </w:r>
    </w:p>
    <w:p w14:paraId="604E4CA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针对学业优秀、学有余力的学生，开展针对性的拔高训练与强化指导，聚焦学生学习瓶颈与能力短板，精准突破知识难点、提升综合解题能力，助力优秀学生打破成长局限、冲刺中考高分，顺利考入理想的重点高中，实现学业发展的进一步提升。</w:t>
      </w:r>
    </w:p>
    <w:p w14:paraId="1529D9BA">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（七）教师教学质量综合评价</w:t>
      </w:r>
    </w:p>
    <w:p w14:paraId="031F45E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1.教师业务能力测评：重点检测教师对教育教学相关知识的掌握程度与实际应用能力，全面了解教师在教学理念、教学方法、专业素养等方面的具体水平，为后续教学指导提供依据。</w:t>
      </w:r>
    </w:p>
    <w:p w14:paraId="34B2A33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2.教师教学质量发展性评价：坚持以教师专业发展为核心导向，指导教师完善自身教学评价体系，不断优化教学实践、提升教学能力，助力教师实现职业成长与专业素养的持续提升。</w:t>
      </w:r>
    </w:p>
    <w:p w14:paraId="05ACC614">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四、合同履约期限</w:t>
      </w:r>
      <w:r>
        <w:rPr>
          <w:rFonts w:hint="eastAsia" w:ascii="宋体" w:hAnsi="宋体" w:eastAsia="宋体" w:cs="宋体"/>
          <w:sz w:val="24"/>
          <w:szCs w:val="24"/>
          <w:lang w:eastAsia="zh-CN"/>
        </w:rPr>
        <w:t>：</w:t>
      </w:r>
      <w:r>
        <w:rPr>
          <w:rFonts w:hint="eastAsia" w:ascii="宋体" w:hAnsi="宋体" w:eastAsia="宋体" w:cs="宋体"/>
          <w:sz w:val="24"/>
          <w:szCs w:val="24"/>
        </w:rPr>
        <w:t>2025-2026学年</w:t>
      </w:r>
      <w:r>
        <w:rPr>
          <w:rFonts w:hint="eastAsia" w:ascii="宋体" w:hAnsi="宋体" w:eastAsia="宋体" w:cs="宋体"/>
          <w:sz w:val="24"/>
          <w:szCs w:val="24"/>
          <w:lang w:val="en-US" w:eastAsia="zh-CN"/>
        </w:rPr>
        <w:t>第二学期</w:t>
      </w:r>
      <w:r>
        <w:rPr>
          <w:rFonts w:hint="eastAsia" w:ascii="宋体" w:hAnsi="宋体" w:eastAsia="宋体" w:cs="宋体"/>
          <w:sz w:val="24"/>
          <w:szCs w:val="24"/>
          <w:lang w:eastAsia="zh-CN"/>
        </w:rPr>
        <w:t>。</w:t>
      </w:r>
    </w:p>
    <w:p w14:paraId="56183691">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五、预期成效</w:t>
      </w:r>
      <w:r>
        <w:rPr>
          <w:rFonts w:hint="eastAsia" w:ascii="宋体" w:hAnsi="宋体" w:eastAsia="宋体" w:cs="宋体"/>
          <w:sz w:val="24"/>
          <w:szCs w:val="24"/>
          <w:lang w:eastAsia="zh-CN"/>
        </w:rPr>
        <w:t>：</w:t>
      </w:r>
    </w:p>
    <w:p w14:paraId="7AE915B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 教师教研意识显著增强，主动参与教研活动的积极性大幅提升，校园内形成浓厚、务实的教研氛围，推动教研工作常态化开展。</w:t>
      </w:r>
    </w:p>
    <w:p w14:paraId="1DF26A1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 教师的教育教学理论素养得到有效夯实，将理论知识与教学实践深度融合，实操能力和教学水平实现稳步提升，更好适配教学需求。</w:t>
      </w:r>
    </w:p>
    <w:p w14:paraId="0C76D6D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 课堂教学模式持续优化，教学效率显著提高，课堂教学质量得到明显改善，切实提升学生课堂学习实效。</w:t>
      </w:r>
    </w:p>
    <w:p w14:paraId="0B7CA50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 凝练形成一批高质量教研成果，涵盖优秀课例、精品教学设计、优质作业设计、课题研究报告及教学论文等，丰富学校教研资源。</w:t>
      </w:r>
    </w:p>
    <w:p w14:paraId="7FF87B3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 校本教研机制不断健全完善，运行流程更加规范、高效，逐步形成具有本校特色、可复制、可推广的校本教研模式。</w:t>
      </w:r>
    </w:p>
    <w:p w14:paraId="344DBEE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 强化教师团队协作意识，增强专业共同体凝聚力，促进教师之间互帮互学、共同进步，凝聚起教师专业成长的强大合力。</w:t>
      </w:r>
    </w:p>
    <w:p w14:paraId="7297C3B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7. 班主任的班级管理、学生引导、家校协同等综合能力显著提升，能够更高效地开展班级治理工作，助力学生全面发展。</w:t>
      </w:r>
    </w:p>
    <w:p w14:paraId="33DE6CF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促进学生学业进步和核心素养的全面发展。</w:t>
      </w:r>
    </w:p>
    <w:p w14:paraId="5AF3EA4C">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六、服务地点：怀仁市第三中学校</w:t>
      </w:r>
    </w:p>
    <w:p w14:paraId="28E7D0D9">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七、付款方式：验收合格后30天内一次性付清。</w:t>
      </w:r>
    </w:p>
    <w:p w14:paraId="071784BB">
      <w:pPr>
        <w:pStyle w:val="3"/>
        <w:adjustRightInd w:val="0"/>
        <w:snapToGrid w:val="0"/>
        <w:spacing w:before="0" w:after="0" w:line="360" w:lineRule="auto"/>
        <w:jc w:val="both"/>
        <w:rPr>
          <w:rFonts w:hint="eastAsia" w:ascii="宋体" w:hAnsi="宋体" w:eastAsia="宋体" w:cs="宋体"/>
          <w:sz w:val="28"/>
          <w:szCs w:val="28"/>
          <w:highlight w:val="none"/>
        </w:rPr>
      </w:pPr>
      <w:r>
        <w:rPr>
          <w:rFonts w:hint="eastAsia" w:asciiTheme="minorEastAsia" w:hAnsiTheme="minorEastAsia" w:eastAsiaTheme="minorEastAsia" w:cstheme="minorEastAsia"/>
          <w:sz w:val="21"/>
          <w:szCs w:val="21"/>
          <w:highlight w:val="none"/>
        </w:rPr>
        <w:br w:type="page"/>
      </w:r>
      <w:bookmarkStart w:id="31" w:name="_Toc4485645"/>
      <w:bookmarkStart w:id="32" w:name="_Toc82173884"/>
      <w:r>
        <w:rPr>
          <w:rFonts w:hint="eastAsia" w:ascii="宋体" w:hAnsi="宋体" w:eastAsia="宋体" w:cs="宋体"/>
          <w:sz w:val="28"/>
          <w:szCs w:val="28"/>
          <w:highlight w:val="none"/>
        </w:rPr>
        <w:t>第四章  评审办法</w:t>
      </w:r>
      <w:bookmarkEnd w:id="31"/>
      <w:bookmarkEnd w:id="32"/>
    </w:p>
    <w:p w14:paraId="0C7D8333">
      <w:pPr>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一、评审方法</w:t>
      </w:r>
    </w:p>
    <w:p w14:paraId="4B163565">
      <w:pPr>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本项目采用</w:t>
      </w:r>
      <w:r>
        <w:rPr>
          <w:rFonts w:hint="eastAsia" w:ascii="宋体" w:hAnsi="宋体" w:eastAsia="宋体" w:cs="宋体"/>
          <w:kern w:val="0"/>
          <w:szCs w:val="21"/>
          <w:highlight w:val="none"/>
          <w:u w:val="single"/>
        </w:rPr>
        <w:t xml:space="preserve">  综合评分法  </w:t>
      </w:r>
      <w:r>
        <w:rPr>
          <w:rFonts w:hint="eastAsia" w:ascii="宋体" w:hAnsi="宋体" w:eastAsia="宋体" w:cs="宋体"/>
          <w:kern w:val="0"/>
          <w:szCs w:val="21"/>
          <w:highlight w:val="none"/>
        </w:rPr>
        <w:t>进行</w:t>
      </w:r>
      <w:r>
        <w:rPr>
          <w:rFonts w:hint="eastAsia" w:ascii="宋体" w:hAnsi="宋体" w:eastAsia="宋体" w:cs="宋体"/>
          <w:bCs/>
          <w:kern w:val="0"/>
          <w:szCs w:val="21"/>
          <w:highlight w:val="none"/>
        </w:rPr>
        <w:t>评审</w:t>
      </w:r>
      <w:r>
        <w:rPr>
          <w:rFonts w:hint="eastAsia" w:ascii="宋体" w:hAnsi="宋体" w:eastAsia="宋体" w:cs="宋体"/>
          <w:kern w:val="0"/>
          <w:szCs w:val="21"/>
          <w:highlight w:val="none"/>
        </w:rPr>
        <w:t>。</w:t>
      </w:r>
    </w:p>
    <w:p w14:paraId="0B67D2DF">
      <w:pPr>
        <w:adjustRightInd w:val="0"/>
        <w:snapToGrid w:val="0"/>
        <w:spacing w:line="360" w:lineRule="auto"/>
        <w:ind w:firstLine="420" w:firstLineChars="200"/>
        <w:textAlignment w:val="baseline"/>
        <w:rPr>
          <w:rFonts w:hint="eastAsia" w:ascii="宋体" w:hAnsi="宋体" w:eastAsia="宋体" w:cs="宋体"/>
          <w:kern w:val="0"/>
          <w:szCs w:val="21"/>
          <w:highlight w:val="none"/>
        </w:rPr>
      </w:pPr>
      <w:r>
        <w:rPr>
          <w:rFonts w:hint="eastAsia" w:ascii="宋体" w:hAnsi="宋体" w:eastAsia="宋体" w:cs="宋体"/>
          <w:kern w:val="0"/>
          <w:szCs w:val="21"/>
          <w:highlight w:val="none"/>
        </w:rPr>
        <w:t>二、评审原则及程序</w:t>
      </w:r>
    </w:p>
    <w:p w14:paraId="2D558D6B">
      <w:pPr>
        <w:adjustRightInd w:val="0"/>
        <w:snapToGrid w:val="0"/>
        <w:spacing w:line="360" w:lineRule="auto"/>
        <w:ind w:firstLine="422" w:firstLineChars="200"/>
        <w:textAlignment w:val="baseline"/>
        <w:rPr>
          <w:rFonts w:hint="eastAsia" w:ascii="宋体" w:hAnsi="宋体" w:eastAsia="宋体" w:cs="宋体"/>
          <w:b/>
          <w:kern w:val="0"/>
          <w:szCs w:val="21"/>
          <w:highlight w:val="none"/>
        </w:rPr>
      </w:pPr>
      <w:r>
        <w:rPr>
          <w:rFonts w:hint="eastAsia" w:ascii="宋体" w:hAnsi="宋体" w:eastAsia="宋体" w:cs="宋体"/>
          <w:b/>
          <w:kern w:val="0"/>
          <w:szCs w:val="21"/>
          <w:highlight w:val="none"/>
        </w:rPr>
        <w:t>（一）评审原则</w:t>
      </w:r>
    </w:p>
    <w:p w14:paraId="70508C72">
      <w:pPr>
        <w:adjustRightInd w:val="0"/>
        <w:snapToGrid w:val="0"/>
        <w:spacing w:line="360" w:lineRule="auto"/>
        <w:ind w:firstLine="420" w:firstLineChars="200"/>
        <w:textAlignment w:val="baseline"/>
        <w:rPr>
          <w:rFonts w:hint="eastAsia" w:ascii="宋体" w:hAnsi="宋体" w:eastAsia="宋体" w:cs="宋体"/>
          <w:kern w:val="0"/>
          <w:highlight w:val="none"/>
        </w:rPr>
      </w:pPr>
      <w:r>
        <w:rPr>
          <w:rFonts w:hint="eastAsia" w:ascii="宋体" w:hAnsi="宋体" w:eastAsia="宋体" w:cs="宋体"/>
          <w:kern w:val="0"/>
          <w:highlight w:val="none"/>
        </w:rPr>
        <w:t>磋商小组应当按照客观、公正、审慎的原则，根据磋商文件规定的评审程序、评审办法和评审标准进行独立评审。磋商文件内容违反国家有关强制性规定的，磋商小组应当停止评审并向采购人或者采购代理机构说明情况。</w:t>
      </w:r>
    </w:p>
    <w:p w14:paraId="1AA0DC5A">
      <w:pPr>
        <w:adjustRightInd w:val="0"/>
        <w:snapToGrid w:val="0"/>
        <w:spacing w:line="360" w:lineRule="auto"/>
        <w:ind w:firstLine="422" w:firstLineChars="200"/>
        <w:textAlignment w:val="baseline"/>
        <w:rPr>
          <w:rFonts w:hint="eastAsia" w:ascii="宋体" w:hAnsi="宋体" w:eastAsia="宋体" w:cs="宋体"/>
          <w:b/>
          <w:kern w:val="0"/>
          <w:szCs w:val="21"/>
          <w:highlight w:val="none"/>
        </w:rPr>
      </w:pPr>
      <w:r>
        <w:rPr>
          <w:rFonts w:hint="eastAsia" w:ascii="宋体" w:hAnsi="宋体" w:eastAsia="宋体" w:cs="宋体"/>
          <w:b/>
          <w:kern w:val="0"/>
          <w:szCs w:val="21"/>
          <w:highlight w:val="none"/>
        </w:rPr>
        <w:t>（二）评审程序</w:t>
      </w:r>
    </w:p>
    <w:p w14:paraId="1EF9A135">
      <w:pPr>
        <w:adjustRightInd w:val="0"/>
        <w:snapToGrid w:val="0"/>
        <w:spacing w:line="360" w:lineRule="auto"/>
        <w:ind w:firstLine="422" w:firstLineChars="200"/>
        <w:textAlignment w:val="baseline"/>
        <w:rPr>
          <w:rFonts w:hint="eastAsia" w:ascii="宋体" w:hAnsi="宋体" w:eastAsia="宋体" w:cs="宋体"/>
          <w:b/>
          <w:kern w:val="0"/>
          <w:szCs w:val="21"/>
          <w:highlight w:val="none"/>
        </w:rPr>
      </w:pPr>
      <w:r>
        <w:rPr>
          <w:rFonts w:hint="eastAsia" w:ascii="宋体" w:hAnsi="宋体" w:eastAsia="宋体" w:cs="宋体"/>
          <w:b/>
          <w:kern w:val="0"/>
          <w:szCs w:val="21"/>
          <w:highlight w:val="none"/>
        </w:rPr>
        <w:t>1、资格审查</w:t>
      </w:r>
    </w:p>
    <w:p w14:paraId="0B821513">
      <w:pPr>
        <w:adjustRightInd w:val="0"/>
        <w:snapToGrid w:val="0"/>
        <w:spacing w:line="360" w:lineRule="auto"/>
        <w:ind w:firstLine="420" w:firstLineChars="200"/>
        <w:textAlignment w:val="baseline"/>
        <w:rPr>
          <w:rFonts w:hint="eastAsia" w:ascii="宋体" w:hAnsi="宋体" w:eastAsia="宋体" w:cs="宋体"/>
          <w:kern w:val="0"/>
          <w:szCs w:val="21"/>
          <w:highlight w:val="none"/>
        </w:rPr>
      </w:pPr>
      <w:r>
        <w:rPr>
          <w:rFonts w:hint="eastAsia" w:ascii="宋体" w:hAnsi="宋体" w:eastAsia="宋体" w:cs="宋体"/>
          <w:kern w:val="0"/>
          <w:szCs w:val="21"/>
          <w:highlight w:val="none"/>
        </w:rPr>
        <w:t>详见供应商须知22条。资格审查表详见本章附件1。</w:t>
      </w:r>
    </w:p>
    <w:p w14:paraId="7201C557">
      <w:pPr>
        <w:adjustRightInd w:val="0"/>
        <w:snapToGrid w:val="0"/>
        <w:spacing w:line="360" w:lineRule="auto"/>
        <w:ind w:firstLine="422" w:firstLineChars="200"/>
        <w:textAlignment w:val="baseline"/>
        <w:rPr>
          <w:rFonts w:hint="eastAsia" w:ascii="宋体" w:hAnsi="宋体" w:eastAsia="宋体" w:cs="宋体"/>
          <w:b/>
          <w:kern w:val="0"/>
          <w:szCs w:val="21"/>
          <w:highlight w:val="none"/>
        </w:rPr>
      </w:pPr>
      <w:r>
        <w:rPr>
          <w:rFonts w:hint="eastAsia" w:ascii="宋体" w:hAnsi="宋体" w:eastAsia="宋体" w:cs="宋体"/>
          <w:b/>
          <w:kern w:val="0"/>
          <w:szCs w:val="21"/>
          <w:highlight w:val="none"/>
        </w:rPr>
        <w:t>注：不得因装订、纸张、文件排序等非实质性的格式、形式问题限制和影响供应商响应。</w:t>
      </w:r>
    </w:p>
    <w:p w14:paraId="2E3740C4">
      <w:pPr>
        <w:numPr>
          <w:ilvl w:val="0"/>
          <w:numId w:val="5"/>
        </w:numPr>
        <w:adjustRightInd w:val="0"/>
        <w:snapToGrid w:val="0"/>
        <w:spacing w:line="360" w:lineRule="auto"/>
        <w:ind w:firstLine="422" w:firstLineChars="200"/>
        <w:textAlignment w:val="baseline"/>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符合性审查</w:t>
      </w:r>
    </w:p>
    <w:p w14:paraId="560677B2">
      <w:pPr>
        <w:adjustRightInd w:val="0"/>
        <w:snapToGrid w:val="0"/>
        <w:spacing w:line="360" w:lineRule="auto"/>
        <w:ind w:firstLine="420" w:firstLineChars="200"/>
        <w:textAlignment w:val="baseline"/>
        <w:rPr>
          <w:rFonts w:hint="eastAsia" w:ascii="宋体" w:hAnsi="宋体" w:eastAsia="宋体" w:cs="宋体"/>
          <w:kern w:val="0"/>
          <w:szCs w:val="21"/>
          <w:highlight w:val="none"/>
        </w:rPr>
      </w:pPr>
      <w:r>
        <w:rPr>
          <w:rFonts w:hint="eastAsia" w:ascii="宋体" w:hAnsi="宋体" w:eastAsia="宋体" w:cs="宋体"/>
          <w:kern w:val="0"/>
          <w:szCs w:val="21"/>
          <w:highlight w:val="none"/>
        </w:rPr>
        <w:t>2.1详见供应商须知23条。符合性审查表详见本章附件2。</w:t>
      </w:r>
    </w:p>
    <w:p w14:paraId="71B0EF0D">
      <w:pPr>
        <w:adjustRightInd w:val="0"/>
        <w:snapToGrid w:val="0"/>
        <w:spacing w:line="360" w:lineRule="auto"/>
        <w:ind w:firstLine="422" w:firstLineChars="200"/>
        <w:textAlignment w:val="baseline"/>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3、磋商</w:t>
      </w:r>
    </w:p>
    <w:p w14:paraId="16F5F720">
      <w:pPr>
        <w:adjustRightInd w:val="0"/>
        <w:snapToGrid w:val="0"/>
        <w:spacing w:line="360" w:lineRule="auto"/>
        <w:ind w:firstLine="420" w:firstLineChars="200"/>
        <w:textAlignment w:val="baseline"/>
        <w:rPr>
          <w:rFonts w:hint="eastAsia" w:ascii="宋体" w:hAnsi="宋体" w:eastAsia="宋体" w:cs="宋体"/>
          <w:kern w:val="0"/>
          <w:szCs w:val="21"/>
          <w:highlight w:val="none"/>
        </w:rPr>
      </w:pPr>
      <w:r>
        <w:rPr>
          <w:rFonts w:hint="eastAsia" w:ascii="宋体" w:hAnsi="宋体" w:eastAsia="宋体" w:cs="宋体"/>
          <w:kern w:val="0"/>
          <w:szCs w:val="21"/>
          <w:highlight w:val="none"/>
        </w:rPr>
        <w:t>详见供应商须知26条。</w:t>
      </w:r>
    </w:p>
    <w:p w14:paraId="2872AF11">
      <w:pPr>
        <w:adjustRightInd w:val="0"/>
        <w:snapToGrid w:val="0"/>
        <w:spacing w:line="360" w:lineRule="auto"/>
        <w:ind w:firstLine="422" w:firstLineChars="200"/>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4、最后报价</w:t>
      </w:r>
    </w:p>
    <w:p w14:paraId="12C52CA8">
      <w:pPr>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详见供应商须知27条。</w:t>
      </w:r>
    </w:p>
    <w:p w14:paraId="1E889353">
      <w:pPr>
        <w:adjustRightInd w:val="0"/>
        <w:snapToGrid w:val="0"/>
        <w:spacing w:line="360" w:lineRule="auto"/>
        <w:ind w:firstLine="422" w:firstLineChars="200"/>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5、比较及评价</w:t>
      </w:r>
    </w:p>
    <w:p w14:paraId="5AE317E2">
      <w:pPr>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5.1磋商小组对通过资格审查、符合性审查的响应文件进行比较和评价。</w:t>
      </w:r>
    </w:p>
    <w:p w14:paraId="35CF9B81">
      <w:pPr>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5.2在磋商期间，对响应文件的澄清按供应商须知25条内容执行。</w:t>
      </w:r>
    </w:p>
    <w:p w14:paraId="109189F3">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kern w:val="0"/>
          <w:szCs w:val="21"/>
          <w:highlight w:val="none"/>
        </w:rPr>
        <w:t>5.3磋商小组</w:t>
      </w:r>
      <w:r>
        <w:rPr>
          <w:rFonts w:hint="eastAsia" w:ascii="宋体" w:hAnsi="宋体" w:eastAsia="宋体" w:cs="宋体"/>
          <w:szCs w:val="21"/>
          <w:highlight w:val="none"/>
        </w:rPr>
        <w:t>认为供应商的报价明显低于其他通过符合性审查的供应商报价，有可能影响服务质量或者不能诚信履约的，磋商小组应当要求其在评审现场合理的时间（</w:t>
      </w:r>
      <w:r>
        <w:rPr>
          <w:rFonts w:hint="eastAsia" w:ascii="宋体" w:hAnsi="宋体" w:eastAsia="宋体" w:cs="宋体"/>
          <w:kern w:val="0"/>
          <w:szCs w:val="21"/>
          <w:highlight w:val="none"/>
        </w:rPr>
        <w:t>接到通知后</w:t>
      </w:r>
      <w:r>
        <w:rPr>
          <w:rFonts w:hint="eastAsia" w:ascii="宋体" w:hAnsi="宋体" w:eastAsia="宋体" w:cs="宋体"/>
          <w:kern w:val="0"/>
          <w:szCs w:val="21"/>
          <w:highlight w:val="none"/>
          <w:u w:val="single"/>
        </w:rPr>
        <w:t>2</w:t>
      </w:r>
      <w:r>
        <w:rPr>
          <w:rFonts w:hint="eastAsia" w:ascii="宋体" w:hAnsi="宋体" w:eastAsia="宋体" w:cs="宋体"/>
          <w:kern w:val="0"/>
          <w:szCs w:val="21"/>
          <w:highlight w:val="none"/>
        </w:rPr>
        <w:t>小时</w:t>
      </w:r>
      <w:r>
        <w:rPr>
          <w:rFonts w:hint="eastAsia" w:ascii="宋体" w:hAnsi="宋体" w:eastAsia="宋体" w:cs="宋体"/>
          <w:szCs w:val="21"/>
          <w:highlight w:val="none"/>
        </w:rPr>
        <w:t>）内提供书面说明（或提供到电子平台），并提交相关证明材料，</w:t>
      </w:r>
      <w:r>
        <w:rPr>
          <w:rFonts w:hint="eastAsia" w:ascii="宋体" w:hAnsi="宋体" w:eastAsia="宋体" w:cs="宋体"/>
          <w:kern w:val="0"/>
          <w:szCs w:val="21"/>
          <w:highlight w:val="none"/>
        </w:rPr>
        <w:t>供应商不能证明其报价合理性的，磋商小组应当将</w:t>
      </w:r>
      <w:r>
        <w:rPr>
          <w:rFonts w:hint="eastAsia" w:ascii="宋体" w:hAnsi="宋体" w:eastAsia="宋体" w:cs="宋体"/>
          <w:szCs w:val="21"/>
          <w:highlight w:val="none"/>
        </w:rPr>
        <w:t>其响应作为</w:t>
      </w:r>
      <w:r>
        <w:rPr>
          <w:rFonts w:hint="eastAsia" w:ascii="宋体" w:hAnsi="宋体" w:eastAsia="宋体" w:cs="宋体"/>
          <w:b/>
          <w:bCs/>
          <w:szCs w:val="21"/>
          <w:highlight w:val="none"/>
        </w:rPr>
        <w:t>无效响应处理</w:t>
      </w:r>
      <w:r>
        <w:rPr>
          <w:rFonts w:hint="eastAsia" w:ascii="宋体" w:hAnsi="宋体" w:eastAsia="宋体" w:cs="宋体"/>
          <w:szCs w:val="21"/>
          <w:highlight w:val="none"/>
        </w:rPr>
        <w:t>。</w:t>
      </w:r>
    </w:p>
    <w:p w14:paraId="4A6FA2D1">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供应商的书面说明材料包含服务本身成本、人工费用、运输、税收等，以及最后报价不会影响服务质量或诚信履约能力的说明等。</w:t>
      </w:r>
    </w:p>
    <w:p w14:paraId="49815CC5">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供应商的书面说明应当签字确认或者加盖公章，否则无效。书面说明的签字确认，由其法定代表人（单位负责人）或者其授权代表签字确认。</w:t>
      </w:r>
    </w:p>
    <w:p w14:paraId="0E723E35">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供应商提供相应说明后，磋商小组应当结合采购项目采购需求、专业实际情况、供应商财务状况报告、与其他供应商比较情况等就供应商的书面说明进行审查评价。供应商如有下列情况的，磋商小组应当将其响应文件作为无效处理：</w:t>
      </w:r>
    </w:p>
    <w:p w14:paraId="6A4FF7EC">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（1）拒绝或者变相拒绝提供有效书面说明；</w:t>
      </w:r>
    </w:p>
    <w:p w14:paraId="094BB790">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（2）书面说明不能证明其报价合理性的；</w:t>
      </w:r>
    </w:p>
    <w:p w14:paraId="0B04CB8E">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（3）未在规定时间内递交有效书面说明书的。</w:t>
      </w:r>
    </w:p>
    <w:p w14:paraId="019EA740">
      <w:pPr>
        <w:adjustRightInd w:val="0"/>
        <w:snapToGrid w:val="0"/>
        <w:spacing w:line="360" w:lineRule="auto"/>
        <w:ind w:firstLine="422" w:firstLineChars="200"/>
        <w:rPr>
          <w:rFonts w:hint="eastAsia" w:ascii="宋体" w:hAnsi="宋体" w:eastAsia="宋体" w:cs="宋体"/>
          <w:b/>
          <w:kern w:val="0"/>
          <w:szCs w:val="21"/>
          <w:highlight w:val="none"/>
        </w:rPr>
      </w:pPr>
      <w:r>
        <w:rPr>
          <w:rFonts w:hint="eastAsia" w:ascii="宋体" w:hAnsi="宋体" w:eastAsia="宋体" w:cs="宋体"/>
          <w:b/>
          <w:bCs/>
          <w:kern w:val="0"/>
          <w:szCs w:val="21"/>
          <w:highlight w:val="none"/>
        </w:rPr>
        <w:t>6、需落实的政府采购政</w:t>
      </w:r>
      <w:r>
        <w:rPr>
          <w:rFonts w:hint="eastAsia" w:ascii="宋体" w:hAnsi="宋体" w:eastAsia="宋体" w:cs="宋体"/>
          <w:b/>
          <w:kern w:val="0"/>
          <w:szCs w:val="21"/>
          <w:highlight w:val="none"/>
        </w:rPr>
        <w:t>策性规定：</w:t>
      </w:r>
    </w:p>
    <w:p w14:paraId="3EB0161E">
      <w:pPr>
        <w:adjustRightInd w:val="0"/>
        <w:snapToGrid w:val="0"/>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详见“第二章 供应商须知”第44条</w:t>
      </w:r>
    </w:p>
    <w:p w14:paraId="255B99E1">
      <w:pPr>
        <w:adjustRightInd w:val="0"/>
        <w:snapToGrid w:val="0"/>
        <w:spacing w:line="360" w:lineRule="auto"/>
        <w:ind w:firstLine="422" w:firstLineChars="200"/>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7、响应无效</w:t>
      </w:r>
    </w:p>
    <w:p w14:paraId="179D3410">
      <w:pPr>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强化政府采购异常低价审查</w:t>
      </w:r>
    </w:p>
    <w:p w14:paraId="63145997">
      <w:pPr>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政府采购评审中出现下列情形之一的，评审委员会应当启动异常低价投标（响应）审查程序：</w:t>
      </w:r>
    </w:p>
    <w:p w14:paraId="5B6123A4">
      <w:pPr>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1. 投标（响应）报价低于全部通过符合性审查供应商投标（响应）报价平均值50%的，即投标（响应）报价&lt;全部通过符合性审查供应商投标（响应）报价平均值×50%；</w:t>
      </w:r>
    </w:p>
    <w:p w14:paraId="0FFA33E0">
      <w:pPr>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2. 投标（响应）报价低于通过符合性审查的次低报价供应商投标（响应）报价50%的，即投标（响应）报价&lt;通过符合性审查的次低报价供应商投标（响应）报价×50%；</w:t>
      </w:r>
    </w:p>
    <w:p w14:paraId="2F9EB889">
      <w:pPr>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3. 投标（响应）报价低于采购项目最高限价45%的，即投标（响应）报价&lt;采购项目最高限价×45%；</w:t>
      </w:r>
    </w:p>
    <w:p w14:paraId="03A2F86D">
      <w:pPr>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4. 评审委员会基于专业判断，认为供应商报价过低，有可能影响产品质量或者不能诚信履约的其他情形。</w:t>
      </w:r>
    </w:p>
    <w:p w14:paraId="6AD584E0">
      <w:pPr>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69E169B">
      <w:pPr>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9BDD369">
      <w:pPr>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其余详见“第二部分  投标人须知前附表”。。</w:t>
      </w:r>
    </w:p>
    <w:p w14:paraId="243017C6">
      <w:pPr>
        <w:adjustRightInd w:val="0"/>
        <w:snapToGrid w:val="0"/>
        <w:spacing w:line="360" w:lineRule="auto"/>
        <w:ind w:firstLine="422" w:firstLineChars="200"/>
        <w:rPr>
          <w:rFonts w:hint="eastAsia" w:ascii="宋体" w:hAnsi="宋体" w:eastAsia="宋体" w:cs="宋体"/>
          <w:b/>
          <w:bCs/>
          <w:kern w:val="0"/>
          <w:szCs w:val="21"/>
          <w:highlight w:val="none"/>
        </w:rPr>
      </w:pPr>
      <w:r>
        <w:rPr>
          <w:rFonts w:hint="eastAsia" w:ascii="宋体" w:hAnsi="宋体" w:eastAsia="宋体" w:cs="宋体"/>
          <w:b/>
          <w:kern w:val="0"/>
          <w:szCs w:val="21"/>
          <w:highlight w:val="none"/>
        </w:rPr>
        <w:t>8</w:t>
      </w:r>
      <w:r>
        <w:rPr>
          <w:rFonts w:hint="eastAsia" w:ascii="宋体" w:hAnsi="宋体" w:eastAsia="宋体" w:cs="宋体"/>
          <w:b/>
          <w:bCs/>
          <w:kern w:val="0"/>
          <w:szCs w:val="21"/>
          <w:highlight w:val="none"/>
        </w:rPr>
        <w:t>、推荐成标候选供应商的原则</w:t>
      </w:r>
    </w:p>
    <w:p w14:paraId="280539EB">
      <w:pPr>
        <w:adjustRightInd w:val="0"/>
        <w:snapToGri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详见第二章供应商须知第31条，具体处理办法如下：</w:t>
      </w:r>
    </w:p>
    <w:p w14:paraId="72A2131F">
      <w:pPr>
        <w:adjustRightInd w:val="0"/>
        <w:snapToGri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得分相同的，按扣除后的最后报价由低到高顺序排序；</w:t>
      </w:r>
    </w:p>
    <w:p w14:paraId="3487A05D">
      <w:pPr>
        <w:adjustRightInd w:val="0"/>
        <w:snapToGri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按前款不能区分的，按最后报价由低至高顺序排序；</w:t>
      </w:r>
    </w:p>
    <w:p w14:paraId="2A32EA46">
      <w:pPr>
        <w:adjustRightInd w:val="0"/>
        <w:snapToGri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按前款不能区分的，按技术指标优劣排序；</w:t>
      </w:r>
    </w:p>
    <w:p w14:paraId="17787613">
      <w:pPr>
        <w:adjustRightInd w:val="0"/>
        <w:snapToGri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其他情况，由磋商小组投票处理。</w:t>
      </w:r>
    </w:p>
    <w:p w14:paraId="659A8391">
      <w:pPr>
        <w:adjustRightInd w:val="0"/>
        <w:snapToGrid w:val="0"/>
        <w:spacing w:line="360" w:lineRule="auto"/>
        <w:ind w:firstLine="422" w:firstLineChars="200"/>
        <w:rPr>
          <w:rFonts w:hint="eastAsia" w:ascii="宋体" w:hAnsi="宋体" w:eastAsia="宋体" w:cs="宋体"/>
          <w:b/>
          <w:kern w:val="0"/>
          <w:szCs w:val="21"/>
          <w:highlight w:val="none"/>
        </w:rPr>
      </w:pPr>
      <w:r>
        <w:rPr>
          <w:rFonts w:hint="eastAsia" w:ascii="宋体" w:hAnsi="宋体" w:eastAsia="宋体" w:cs="宋体"/>
          <w:b/>
          <w:szCs w:val="21"/>
          <w:highlight w:val="none"/>
        </w:rPr>
        <w:t>三、</w:t>
      </w:r>
      <w:r>
        <w:rPr>
          <w:rFonts w:hint="eastAsia" w:ascii="宋体" w:hAnsi="宋体" w:eastAsia="宋体" w:cs="宋体"/>
          <w:b/>
          <w:kern w:val="0"/>
          <w:szCs w:val="21"/>
          <w:highlight w:val="none"/>
        </w:rPr>
        <w:t>确定成交供应商</w:t>
      </w:r>
    </w:p>
    <w:p w14:paraId="552F9560">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磋商小组根据全体磋商小组成员签字的原始评审记录和评审结果编写评审报告，并向采购人提交书面评审报告。</w:t>
      </w:r>
    </w:p>
    <w:p w14:paraId="1E29F09B">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采购人按照评审报告确定的成交候选供应商名单按顺序确定成交供应商，或由采购人委托磋商小组按照第二章 供应商须知表34条中规定的方式确定成交供应商。</w:t>
      </w:r>
    </w:p>
    <w:p w14:paraId="4BCE5CE4">
      <w:pPr>
        <w:adjustRightInd w:val="0"/>
        <w:snapToGrid w:val="0"/>
        <w:spacing w:line="360" w:lineRule="auto"/>
        <w:ind w:firstLine="422" w:firstLineChars="200"/>
        <w:rPr>
          <w:rFonts w:hint="eastAsia" w:ascii="宋体" w:hAnsi="宋体" w:eastAsia="宋体" w:cs="宋体"/>
          <w:color w:val="000000"/>
          <w:kern w:val="0"/>
          <w:szCs w:val="21"/>
          <w:highlight w:val="none"/>
        </w:rPr>
      </w:pPr>
      <w:r>
        <w:rPr>
          <w:rFonts w:hint="eastAsia" w:ascii="宋体" w:hAnsi="宋体" w:eastAsia="宋体" w:cs="宋体"/>
          <w:b/>
          <w:szCs w:val="21"/>
          <w:highlight w:val="none"/>
        </w:rPr>
        <w:t>四、</w:t>
      </w:r>
      <w:r>
        <w:rPr>
          <w:rFonts w:hint="eastAsia" w:ascii="宋体" w:hAnsi="宋体" w:eastAsia="宋体" w:cs="宋体"/>
          <w:color w:val="000000"/>
          <w:kern w:val="0"/>
          <w:szCs w:val="21"/>
          <w:highlight w:val="none"/>
        </w:rPr>
        <w:t>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3C5AC370">
      <w:pPr>
        <w:widowControl/>
        <w:adjustRightInd w:val="0"/>
        <w:snapToGrid w:val="0"/>
        <w:spacing w:line="360" w:lineRule="auto"/>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采购人或者采购代理机构不得通过对样品进行检测、对供应商进行考察等方式改变评审结果。</w:t>
      </w:r>
    </w:p>
    <w:p w14:paraId="3777BFD3">
      <w:pPr>
        <w:widowControl/>
        <w:adjustRightInd w:val="0"/>
        <w:snapToGrid w:val="0"/>
        <w:spacing w:line="360" w:lineRule="auto"/>
        <w:ind w:firstLine="480" w:firstLineChars="200"/>
        <w:jc w:val="left"/>
        <w:rPr>
          <w:rFonts w:hint="eastAsia" w:ascii="宋体" w:hAnsi="宋体" w:eastAsia="宋体" w:cs="宋体"/>
          <w:kern w:val="0"/>
          <w:sz w:val="24"/>
          <w:highlight w:val="none"/>
        </w:rPr>
      </w:pPr>
    </w:p>
    <w:p w14:paraId="3B3C2E8E">
      <w:pPr>
        <w:pStyle w:val="4"/>
        <w:adjustRightInd w:val="0"/>
        <w:snapToGrid w:val="0"/>
        <w:spacing w:before="0" w:after="0" w:line="360" w:lineRule="auto"/>
        <w:jc w:val="left"/>
        <w:rPr>
          <w:rFonts w:hint="eastAsia" w:ascii="宋体" w:hAnsi="宋体" w:eastAsia="宋体" w:cs="宋体"/>
          <w:sz w:val="24"/>
          <w:highlight w:val="none"/>
        </w:rPr>
      </w:pPr>
      <w:bookmarkStart w:id="33" w:name="_Toc4485646"/>
      <w:bookmarkStart w:id="34" w:name="_Toc533340170"/>
      <w:r>
        <w:rPr>
          <w:rFonts w:hint="eastAsia" w:ascii="宋体" w:hAnsi="宋体" w:eastAsia="宋体" w:cs="宋体"/>
          <w:sz w:val="28"/>
          <w:szCs w:val="28"/>
          <w:highlight w:val="none"/>
        </w:rPr>
        <w:br w:type="page"/>
      </w:r>
      <w:r>
        <w:rPr>
          <w:rFonts w:hint="eastAsia" w:ascii="宋体" w:hAnsi="宋体" w:eastAsia="宋体" w:cs="宋体"/>
          <w:sz w:val="24"/>
          <w:highlight w:val="none"/>
        </w:rPr>
        <w:t>附件1</w:t>
      </w:r>
    </w:p>
    <w:p w14:paraId="7CF1E8E7">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资格审查表</w:t>
      </w:r>
      <w:bookmarkEnd w:id="33"/>
      <w:bookmarkEnd w:id="34"/>
    </w:p>
    <w:tbl>
      <w:tblPr>
        <w:tblStyle w:val="25"/>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081"/>
        <w:gridCol w:w="4296"/>
        <w:gridCol w:w="2951"/>
      </w:tblGrid>
      <w:tr w14:paraId="67F8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41498465">
            <w:pPr>
              <w:adjustRightInd w:val="0"/>
              <w:snapToGrid w:val="0"/>
              <w:jc w:val="center"/>
              <w:rPr>
                <w:rFonts w:hint="eastAsia" w:ascii="宋体" w:hAnsi="宋体" w:eastAsia="宋体" w:cs="宋体"/>
                <w:b/>
                <w:highlight w:val="none"/>
              </w:rPr>
            </w:pPr>
            <w:bookmarkStart w:id="35" w:name="_Toc533340171"/>
            <w:bookmarkStart w:id="36" w:name="_Toc4485647"/>
            <w:r>
              <w:rPr>
                <w:rFonts w:hint="eastAsia" w:ascii="宋体" w:hAnsi="宋体" w:eastAsia="宋体" w:cs="宋体"/>
                <w:b/>
                <w:highlight w:val="none"/>
              </w:rPr>
              <w:t>序号</w:t>
            </w:r>
          </w:p>
          <w:bookmarkEnd w:id="35"/>
          <w:bookmarkEnd w:id="36"/>
        </w:tc>
        <w:tc>
          <w:tcPr>
            <w:tcW w:w="1081" w:type="dxa"/>
            <w:noWrap w:val="0"/>
            <w:vAlign w:val="center"/>
          </w:tcPr>
          <w:p w14:paraId="678AFCBC">
            <w:pPr>
              <w:adjustRightInd w:val="0"/>
              <w:snapToGrid w:val="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类型</w:t>
            </w:r>
          </w:p>
        </w:tc>
        <w:tc>
          <w:tcPr>
            <w:tcW w:w="4296" w:type="dxa"/>
            <w:noWrap w:val="0"/>
            <w:vAlign w:val="center"/>
          </w:tcPr>
          <w:p w14:paraId="3C364885">
            <w:pPr>
              <w:adjustRightInd w:val="0"/>
              <w:snapToGrid w:val="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审查要求</w:t>
            </w:r>
          </w:p>
        </w:tc>
        <w:tc>
          <w:tcPr>
            <w:tcW w:w="2951" w:type="dxa"/>
            <w:noWrap w:val="0"/>
            <w:vAlign w:val="center"/>
          </w:tcPr>
          <w:p w14:paraId="6FE557A3">
            <w:pPr>
              <w:adjustRightInd w:val="0"/>
              <w:snapToGrid w:val="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要求说明</w:t>
            </w:r>
          </w:p>
        </w:tc>
      </w:tr>
      <w:tr w14:paraId="17CB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14" w:type="dxa"/>
            <w:noWrap w:val="0"/>
            <w:vAlign w:val="center"/>
          </w:tcPr>
          <w:p w14:paraId="120D6DCE">
            <w:pPr>
              <w:adjustRightInd w:val="0"/>
              <w:snapToGrid w:val="0"/>
              <w:jc w:val="center"/>
              <w:rPr>
                <w:rFonts w:hint="eastAsia" w:ascii="宋体" w:hAnsi="宋体" w:eastAsia="宋体" w:cs="宋体"/>
                <w:highlight w:val="none"/>
              </w:rPr>
            </w:pPr>
            <w:r>
              <w:rPr>
                <w:rFonts w:hint="eastAsia" w:ascii="宋体" w:hAnsi="宋体" w:eastAsia="宋体" w:cs="宋体"/>
                <w:highlight w:val="none"/>
              </w:rPr>
              <w:t>1</w:t>
            </w:r>
          </w:p>
        </w:tc>
        <w:tc>
          <w:tcPr>
            <w:tcW w:w="1081" w:type="dxa"/>
            <w:noWrap w:val="0"/>
            <w:vAlign w:val="center"/>
          </w:tcPr>
          <w:p w14:paraId="0BAF939E">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营业执照</w:t>
            </w:r>
          </w:p>
        </w:tc>
        <w:tc>
          <w:tcPr>
            <w:tcW w:w="4296" w:type="dxa"/>
            <w:noWrap w:val="0"/>
            <w:vAlign w:val="center"/>
          </w:tcPr>
          <w:p w14:paraId="02D31E1D">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highlight w:val="none"/>
              </w:rPr>
            </w:pPr>
            <w:r>
              <w:rPr>
                <w:rFonts w:ascii="宋体" w:hAnsi="宋体" w:eastAsia="宋体" w:cs="宋体"/>
                <w:kern w:val="0"/>
                <w:sz w:val="21"/>
                <w:szCs w:val="21"/>
              </w:rPr>
              <w:t>具有独立承担民事责任的能力</w:t>
            </w:r>
          </w:p>
        </w:tc>
        <w:tc>
          <w:tcPr>
            <w:tcW w:w="2951" w:type="dxa"/>
            <w:noWrap w:val="0"/>
            <w:vAlign w:val="center"/>
          </w:tcPr>
          <w:p w14:paraId="3473C3FE">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eastAsia="zh-CN"/>
              </w:rPr>
            </w:pPr>
            <w:r>
              <w:rPr>
                <w:rFonts w:ascii="宋体" w:hAnsi="宋体" w:eastAsia="宋体" w:cs="宋体"/>
                <w:kern w:val="0"/>
                <w:sz w:val="21"/>
                <w:szCs w:val="21"/>
              </w:rPr>
              <w:t>提供供应商信用承诺书。</w:t>
            </w:r>
          </w:p>
          <w:p w14:paraId="4B806071">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b w:val="0"/>
                <w:sz w:val="21"/>
                <w:szCs w:val="21"/>
                <w:highlight w:val="none"/>
              </w:rPr>
            </w:pPr>
            <w:r>
              <w:rPr>
                <w:rFonts w:ascii="宋体" w:hAnsi="宋体" w:eastAsia="宋体" w:cs="宋体"/>
                <w:kern w:val="0"/>
                <w:sz w:val="21"/>
                <w:szCs w:val="21"/>
              </w:rPr>
              <w:t>以上证明材料须符合要求、有效、完整。否则，响应无效。</w:t>
            </w:r>
          </w:p>
        </w:tc>
      </w:tr>
      <w:tr w14:paraId="6747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14" w:type="dxa"/>
            <w:noWrap w:val="0"/>
            <w:vAlign w:val="center"/>
          </w:tcPr>
          <w:p w14:paraId="6BC15D24">
            <w:pPr>
              <w:adjustRightInd w:val="0"/>
              <w:snapToGrid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p>
        </w:tc>
        <w:tc>
          <w:tcPr>
            <w:tcW w:w="1081" w:type="dxa"/>
            <w:noWrap w:val="0"/>
            <w:vAlign w:val="center"/>
          </w:tcPr>
          <w:p w14:paraId="5780516A">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default" w:ascii="宋体" w:hAnsi="宋体" w:eastAsia="宋体" w:cs="宋体"/>
                <w:color w:val="000000"/>
                <w:kern w:val="0"/>
                <w:szCs w:val="21"/>
                <w:highlight w:val="none"/>
                <w:lang w:val="en-US" w:eastAsia="zh-CN"/>
              </w:rPr>
            </w:pPr>
            <w:r>
              <w:rPr>
                <w:rFonts w:hint="default" w:ascii="宋体" w:hAnsi="宋体" w:eastAsia="宋体" w:cs="宋体"/>
                <w:color w:val="000000"/>
                <w:kern w:val="0"/>
                <w:szCs w:val="21"/>
                <w:highlight w:val="none"/>
                <w:lang w:val="en-US" w:eastAsia="zh-CN"/>
              </w:rPr>
              <w:t>财务报告</w:t>
            </w:r>
          </w:p>
        </w:tc>
        <w:tc>
          <w:tcPr>
            <w:tcW w:w="4296" w:type="dxa"/>
            <w:noWrap w:val="0"/>
            <w:vAlign w:val="center"/>
          </w:tcPr>
          <w:p w14:paraId="6B6FCDE2">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highlight w:val="none"/>
              </w:rPr>
            </w:pPr>
            <w:r>
              <w:rPr>
                <w:rFonts w:ascii="宋体" w:hAnsi="宋体" w:eastAsia="宋体" w:cs="宋体"/>
                <w:kern w:val="0"/>
                <w:sz w:val="21"/>
                <w:szCs w:val="21"/>
              </w:rPr>
              <w:t>具有良好的商业信誉和健全的财务会计制度</w:t>
            </w:r>
          </w:p>
        </w:tc>
        <w:tc>
          <w:tcPr>
            <w:tcW w:w="2951" w:type="dxa"/>
            <w:noWrap w:val="0"/>
            <w:vAlign w:val="center"/>
          </w:tcPr>
          <w:p w14:paraId="55D50D94">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eastAsia="zh-CN"/>
              </w:rPr>
            </w:pPr>
            <w:r>
              <w:rPr>
                <w:rFonts w:ascii="宋体" w:hAnsi="宋体" w:eastAsia="宋体" w:cs="宋体"/>
                <w:kern w:val="0"/>
                <w:sz w:val="21"/>
                <w:szCs w:val="21"/>
              </w:rPr>
              <w:t>提供供应商信用承诺书。</w:t>
            </w:r>
          </w:p>
          <w:p w14:paraId="05FC2BD7">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b w:val="0"/>
                <w:sz w:val="21"/>
                <w:szCs w:val="21"/>
                <w:highlight w:val="none"/>
              </w:rPr>
            </w:pPr>
            <w:r>
              <w:rPr>
                <w:rFonts w:ascii="宋体" w:hAnsi="宋体" w:eastAsia="宋体" w:cs="宋体"/>
                <w:kern w:val="0"/>
                <w:sz w:val="21"/>
                <w:szCs w:val="21"/>
              </w:rPr>
              <w:t>以上证明材料须符合要求、有效、完整。否则，响应无效。</w:t>
            </w:r>
          </w:p>
        </w:tc>
      </w:tr>
      <w:tr w14:paraId="33BE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14" w:type="dxa"/>
            <w:noWrap w:val="0"/>
            <w:vAlign w:val="center"/>
          </w:tcPr>
          <w:p w14:paraId="4BE8FE91">
            <w:pPr>
              <w:adjustRightInd w:val="0"/>
              <w:snapToGrid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w:t>
            </w:r>
          </w:p>
        </w:tc>
        <w:tc>
          <w:tcPr>
            <w:tcW w:w="1081" w:type="dxa"/>
            <w:noWrap w:val="0"/>
            <w:vAlign w:val="center"/>
          </w:tcPr>
          <w:p w14:paraId="4FE6F6E6">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highlight w:val="none"/>
                <w:lang w:val="en-US" w:eastAsia="zh-CN"/>
              </w:rPr>
            </w:pPr>
            <w:r>
              <w:rPr>
                <w:rFonts w:ascii="宋体" w:hAnsi="宋体" w:eastAsia="宋体" w:cs="宋体"/>
                <w:kern w:val="0"/>
                <w:sz w:val="21"/>
                <w:szCs w:val="21"/>
              </w:rPr>
              <w:t>基本资质</w:t>
            </w:r>
          </w:p>
        </w:tc>
        <w:tc>
          <w:tcPr>
            <w:tcW w:w="4296" w:type="dxa"/>
            <w:noWrap w:val="0"/>
            <w:vAlign w:val="center"/>
          </w:tcPr>
          <w:p w14:paraId="70612390">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highlight w:val="none"/>
              </w:rPr>
            </w:pPr>
            <w:r>
              <w:rPr>
                <w:rFonts w:ascii="宋体" w:hAnsi="宋体" w:eastAsia="宋体" w:cs="宋体"/>
                <w:kern w:val="0"/>
                <w:sz w:val="21"/>
                <w:szCs w:val="21"/>
              </w:rPr>
              <w:t>具有履行合同所必需的设备和专业技术能力</w:t>
            </w:r>
          </w:p>
        </w:tc>
        <w:tc>
          <w:tcPr>
            <w:tcW w:w="2951" w:type="dxa"/>
            <w:noWrap w:val="0"/>
            <w:vAlign w:val="center"/>
          </w:tcPr>
          <w:p w14:paraId="5D4CDD3E">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eastAsia="zh-CN"/>
              </w:rPr>
            </w:pPr>
            <w:r>
              <w:rPr>
                <w:rFonts w:ascii="宋体" w:hAnsi="宋体" w:eastAsia="宋体" w:cs="宋体"/>
                <w:kern w:val="0"/>
                <w:sz w:val="21"/>
                <w:szCs w:val="21"/>
              </w:rPr>
              <w:t>提供供应商信用承诺书。</w:t>
            </w:r>
          </w:p>
          <w:p w14:paraId="3CCD0DFD">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b w:val="0"/>
                <w:sz w:val="21"/>
                <w:szCs w:val="21"/>
                <w:highlight w:val="none"/>
              </w:rPr>
            </w:pPr>
            <w:r>
              <w:rPr>
                <w:rFonts w:ascii="宋体" w:hAnsi="宋体" w:eastAsia="宋体" w:cs="宋体"/>
                <w:kern w:val="0"/>
                <w:sz w:val="21"/>
                <w:szCs w:val="21"/>
              </w:rPr>
              <w:t>以上证明材料须符合要求、有效、完整。否则，响应无效。</w:t>
            </w:r>
          </w:p>
        </w:tc>
      </w:tr>
      <w:tr w14:paraId="67ED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14" w:type="dxa"/>
            <w:noWrap w:val="0"/>
            <w:vAlign w:val="center"/>
          </w:tcPr>
          <w:p w14:paraId="4C806D20">
            <w:pPr>
              <w:adjustRightInd w:val="0"/>
              <w:snapToGrid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4</w:t>
            </w:r>
          </w:p>
        </w:tc>
        <w:tc>
          <w:tcPr>
            <w:tcW w:w="1081" w:type="dxa"/>
            <w:noWrap w:val="0"/>
            <w:vAlign w:val="center"/>
          </w:tcPr>
          <w:p w14:paraId="699BEB85">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highlight w:val="none"/>
                <w:lang w:val="en-US" w:eastAsia="zh-CN"/>
              </w:rPr>
            </w:pPr>
            <w:r>
              <w:rPr>
                <w:rFonts w:ascii="宋体" w:hAnsi="宋体" w:eastAsia="宋体" w:cs="宋体"/>
                <w:kern w:val="0"/>
                <w:sz w:val="21"/>
                <w:szCs w:val="21"/>
              </w:rPr>
              <w:t>基本资质</w:t>
            </w:r>
          </w:p>
        </w:tc>
        <w:tc>
          <w:tcPr>
            <w:tcW w:w="4296" w:type="dxa"/>
            <w:noWrap w:val="0"/>
            <w:vAlign w:val="center"/>
          </w:tcPr>
          <w:p w14:paraId="73D42E96">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highlight w:val="none"/>
              </w:rPr>
            </w:pPr>
            <w:r>
              <w:rPr>
                <w:rFonts w:ascii="宋体" w:hAnsi="宋体" w:eastAsia="宋体" w:cs="宋体"/>
                <w:kern w:val="0"/>
                <w:sz w:val="21"/>
                <w:szCs w:val="21"/>
              </w:rPr>
              <w:t>有依法缴纳税收和社会保障资金的良好记录</w:t>
            </w:r>
          </w:p>
        </w:tc>
        <w:tc>
          <w:tcPr>
            <w:tcW w:w="2951" w:type="dxa"/>
            <w:noWrap w:val="0"/>
            <w:vAlign w:val="center"/>
          </w:tcPr>
          <w:p w14:paraId="4DC712AB">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eastAsia="zh-CN"/>
              </w:rPr>
            </w:pPr>
            <w:r>
              <w:rPr>
                <w:rFonts w:ascii="宋体" w:hAnsi="宋体" w:eastAsia="宋体" w:cs="宋体"/>
                <w:kern w:val="0"/>
                <w:sz w:val="21"/>
                <w:szCs w:val="21"/>
              </w:rPr>
              <w:t>提供供应商信用承诺书。</w:t>
            </w:r>
          </w:p>
          <w:p w14:paraId="2FC28BBA">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b w:val="0"/>
                <w:sz w:val="21"/>
                <w:szCs w:val="21"/>
                <w:highlight w:val="none"/>
              </w:rPr>
            </w:pPr>
            <w:r>
              <w:rPr>
                <w:rFonts w:ascii="宋体" w:hAnsi="宋体" w:eastAsia="宋体" w:cs="宋体"/>
                <w:kern w:val="0"/>
                <w:sz w:val="21"/>
                <w:szCs w:val="21"/>
              </w:rPr>
              <w:t>以上证明材料须符合要求、有效、完整。否则，响应无效。</w:t>
            </w:r>
          </w:p>
        </w:tc>
      </w:tr>
      <w:tr w14:paraId="243F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14" w:type="dxa"/>
            <w:noWrap w:val="0"/>
            <w:vAlign w:val="center"/>
          </w:tcPr>
          <w:p w14:paraId="7578DEED">
            <w:pPr>
              <w:adjustRightInd w:val="0"/>
              <w:snapToGrid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5</w:t>
            </w:r>
          </w:p>
        </w:tc>
        <w:tc>
          <w:tcPr>
            <w:tcW w:w="1081" w:type="dxa"/>
            <w:noWrap w:val="0"/>
            <w:vAlign w:val="center"/>
          </w:tcPr>
          <w:p w14:paraId="1F8BA74B">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highlight w:val="none"/>
                <w:lang w:val="en-US" w:eastAsia="zh-CN"/>
              </w:rPr>
            </w:pPr>
            <w:r>
              <w:rPr>
                <w:rFonts w:ascii="宋体" w:hAnsi="宋体" w:eastAsia="宋体" w:cs="宋体"/>
                <w:kern w:val="0"/>
                <w:sz w:val="21"/>
                <w:szCs w:val="21"/>
              </w:rPr>
              <w:t>基本资质</w:t>
            </w:r>
          </w:p>
        </w:tc>
        <w:tc>
          <w:tcPr>
            <w:tcW w:w="4296" w:type="dxa"/>
            <w:noWrap w:val="0"/>
            <w:vAlign w:val="center"/>
          </w:tcPr>
          <w:p w14:paraId="6342A0F9">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highlight w:val="none"/>
              </w:rPr>
            </w:pPr>
            <w:r>
              <w:rPr>
                <w:rFonts w:ascii="宋体" w:hAnsi="宋体" w:eastAsia="宋体" w:cs="宋体"/>
                <w:kern w:val="0"/>
                <w:sz w:val="21"/>
                <w:szCs w:val="21"/>
              </w:rPr>
              <w:t>参加政府采购活动前三年内，在经营活动中没有重大违法记录</w:t>
            </w:r>
          </w:p>
        </w:tc>
        <w:tc>
          <w:tcPr>
            <w:tcW w:w="2951" w:type="dxa"/>
            <w:noWrap w:val="0"/>
            <w:vAlign w:val="center"/>
          </w:tcPr>
          <w:p w14:paraId="01F38193">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eastAsia="zh-CN"/>
              </w:rPr>
            </w:pPr>
            <w:r>
              <w:rPr>
                <w:rFonts w:ascii="宋体" w:hAnsi="宋体" w:eastAsia="宋体" w:cs="宋体"/>
                <w:kern w:val="0"/>
                <w:sz w:val="21"/>
                <w:szCs w:val="21"/>
              </w:rPr>
              <w:t>提供供应商信用承诺书。</w:t>
            </w:r>
          </w:p>
          <w:p w14:paraId="3BCB47DE">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b w:val="0"/>
                <w:sz w:val="21"/>
                <w:szCs w:val="21"/>
                <w:highlight w:val="none"/>
              </w:rPr>
            </w:pPr>
            <w:r>
              <w:rPr>
                <w:rFonts w:ascii="宋体" w:hAnsi="宋体" w:eastAsia="宋体" w:cs="宋体"/>
                <w:kern w:val="0"/>
                <w:sz w:val="21"/>
                <w:szCs w:val="21"/>
              </w:rPr>
              <w:t>以上证明材料须符合要求、有效、完整。否则，响应无效。</w:t>
            </w:r>
          </w:p>
        </w:tc>
      </w:tr>
      <w:tr w14:paraId="3259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14" w:type="dxa"/>
            <w:noWrap w:val="0"/>
            <w:vAlign w:val="center"/>
          </w:tcPr>
          <w:p w14:paraId="6A9EF247">
            <w:pPr>
              <w:adjustRightInd w:val="0"/>
              <w:snapToGrid w:val="0"/>
              <w:jc w:val="center"/>
              <w:rPr>
                <w:rFonts w:hint="default" w:ascii="宋体" w:hAnsi="宋体" w:eastAsia="宋体" w:cs="宋体"/>
                <w:highlight w:val="none"/>
                <w:lang w:val="en-US" w:eastAsia="zh-CN"/>
              </w:rPr>
            </w:pPr>
            <w:r>
              <w:rPr>
                <w:rFonts w:hint="eastAsia" w:ascii="宋体" w:hAnsi="宋体" w:cs="宋体"/>
                <w:highlight w:val="none"/>
                <w:lang w:val="en-US" w:eastAsia="zh-CN"/>
              </w:rPr>
              <w:t>6</w:t>
            </w:r>
          </w:p>
        </w:tc>
        <w:tc>
          <w:tcPr>
            <w:tcW w:w="1081" w:type="dxa"/>
            <w:noWrap w:val="0"/>
            <w:vAlign w:val="center"/>
          </w:tcPr>
          <w:p w14:paraId="7B7D2BE1">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ascii="宋体" w:hAnsi="宋体" w:eastAsia="宋体" w:cs="宋体"/>
                <w:kern w:val="0"/>
                <w:sz w:val="21"/>
                <w:szCs w:val="21"/>
              </w:rPr>
            </w:pPr>
            <w:r>
              <w:rPr>
                <w:rFonts w:ascii="宋体" w:hAnsi="宋体" w:eastAsia="宋体" w:cs="宋体"/>
                <w:kern w:val="0"/>
                <w:sz w:val="21"/>
                <w:szCs w:val="21"/>
              </w:rPr>
              <w:t>基本资质</w:t>
            </w:r>
          </w:p>
        </w:tc>
        <w:tc>
          <w:tcPr>
            <w:tcW w:w="4296" w:type="dxa"/>
            <w:noWrap w:val="0"/>
            <w:vAlign w:val="center"/>
          </w:tcPr>
          <w:p w14:paraId="1A1B2CE9">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ascii="宋体" w:hAnsi="宋体" w:eastAsia="宋体" w:cs="宋体"/>
                <w:kern w:val="0"/>
                <w:sz w:val="21"/>
                <w:szCs w:val="21"/>
              </w:rPr>
            </w:pPr>
            <w:r>
              <w:rPr>
                <w:rFonts w:hint="eastAsia" w:ascii="宋体" w:hAnsi="宋体" w:eastAsia="宋体" w:cs="宋体"/>
                <w:kern w:val="0"/>
                <w:sz w:val="21"/>
                <w:szCs w:val="21"/>
              </w:rPr>
              <w:t>单位负责人为同一人或者存在直接控股、管理关系的不同供应商，不得参加同一合同项下的政府采购活动</w:t>
            </w:r>
          </w:p>
        </w:tc>
        <w:tc>
          <w:tcPr>
            <w:tcW w:w="2951" w:type="dxa"/>
            <w:noWrap w:val="0"/>
            <w:vAlign w:val="center"/>
          </w:tcPr>
          <w:p w14:paraId="0ED03BEF">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eastAsia="zh-CN"/>
              </w:rPr>
            </w:pPr>
            <w:r>
              <w:rPr>
                <w:rFonts w:ascii="宋体" w:hAnsi="宋体" w:eastAsia="宋体" w:cs="宋体"/>
                <w:kern w:val="0"/>
                <w:sz w:val="21"/>
                <w:szCs w:val="21"/>
              </w:rPr>
              <w:t>提供供应商信用承诺书。</w:t>
            </w:r>
          </w:p>
          <w:p w14:paraId="67AF7E0C">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ascii="宋体" w:hAnsi="宋体" w:eastAsia="宋体" w:cs="宋体"/>
                <w:kern w:val="0"/>
                <w:sz w:val="21"/>
                <w:szCs w:val="21"/>
              </w:rPr>
            </w:pPr>
            <w:r>
              <w:rPr>
                <w:rFonts w:ascii="宋体" w:hAnsi="宋体" w:eastAsia="宋体" w:cs="宋体"/>
                <w:kern w:val="0"/>
                <w:sz w:val="21"/>
                <w:szCs w:val="21"/>
              </w:rPr>
              <w:t>以上证明材料须符合要求、有效、完整。否则，响应无效。</w:t>
            </w:r>
          </w:p>
        </w:tc>
      </w:tr>
      <w:tr w14:paraId="34D4D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14" w:type="dxa"/>
            <w:noWrap w:val="0"/>
            <w:vAlign w:val="center"/>
          </w:tcPr>
          <w:p w14:paraId="25D0B0A0">
            <w:pPr>
              <w:adjustRightInd w:val="0"/>
              <w:snapToGrid w:val="0"/>
              <w:jc w:val="center"/>
              <w:rPr>
                <w:rFonts w:hint="default" w:ascii="宋体" w:hAnsi="宋体" w:eastAsia="宋体" w:cs="宋体"/>
                <w:highlight w:val="none"/>
                <w:lang w:val="en-US" w:eastAsia="zh-CN"/>
              </w:rPr>
            </w:pPr>
            <w:r>
              <w:rPr>
                <w:rFonts w:hint="eastAsia" w:ascii="宋体" w:hAnsi="宋体" w:cs="宋体"/>
                <w:highlight w:val="none"/>
                <w:lang w:val="en-US" w:eastAsia="zh-CN"/>
              </w:rPr>
              <w:t>7</w:t>
            </w:r>
          </w:p>
        </w:tc>
        <w:tc>
          <w:tcPr>
            <w:tcW w:w="1081" w:type="dxa"/>
            <w:noWrap w:val="0"/>
            <w:vAlign w:val="center"/>
          </w:tcPr>
          <w:p w14:paraId="3254DB18">
            <w:pPr>
              <w:adjustRightInd w:val="0"/>
              <w:snapToGrid w:val="0"/>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采购政策</w:t>
            </w:r>
          </w:p>
        </w:tc>
        <w:tc>
          <w:tcPr>
            <w:tcW w:w="4296" w:type="dxa"/>
            <w:noWrap w:val="0"/>
            <w:vAlign w:val="center"/>
          </w:tcPr>
          <w:p w14:paraId="16194366">
            <w:pPr>
              <w:adjustRightInd w:val="0"/>
              <w:snapToGrid w:val="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供应商应为中小企业。</w:t>
            </w:r>
          </w:p>
        </w:tc>
        <w:tc>
          <w:tcPr>
            <w:tcW w:w="2951" w:type="dxa"/>
            <w:noWrap w:val="0"/>
            <w:vAlign w:val="center"/>
          </w:tcPr>
          <w:p w14:paraId="1A461B06">
            <w:pPr>
              <w:pStyle w:val="4"/>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请根据要求单独上传《中小企业声明函》。格式以采购文件要求为准。</w:t>
            </w:r>
          </w:p>
        </w:tc>
      </w:tr>
    </w:tbl>
    <w:p w14:paraId="3032A97A">
      <w:pPr>
        <w:adjustRightInd w:val="0"/>
        <w:snapToGrid w:val="0"/>
        <w:spacing w:line="360" w:lineRule="auto"/>
        <w:rPr>
          <w:rFonts w:hint="eastAsia" w:ascii="宋体" w:hAnsi="宋体" w:eastAsia="宋体" w:cs="宋体"/>
          <w:b/>
          <w:i/>
          <w:szCs w:val="21"/>
          <w:highlight w:val="none"/>
        </w:rPr>
      </w:pPr>
    </w:p>
    <w:p w14:paraId="54648A3E">
      <w:pPr>
        <w:tabs>
          <w:tab w:val="left" w:pos="3794"/>
        </w:tabs>
        <w:adjustRightInd w:val="0"/>
        <w:snapToGrid w:val="0"/>
        <w:spacing w:line="360" w:lineRule="auto"/>
        <w:rPr>
          <w:rFonts w:hint="eastAsia" w:ascii="宋体" w:hAnsi="宋体" w:eastAsia="宋体" w:cs="宋体"/>
          <w:i/>
          <w:szCs w:val="21"/>
          <w:highlight w:val="none"/>
        </w:rPr>
      </w:pPr>
    </w:p>
    <w:p w14:paraId="3AC3CF83">
      <w:pPr>
        <w:adjustRightInd w:val="0"/>
        <w:snapToGrid w:val="0"/>
        <w:spacing w:line="360" w:lineRule="auto"/>
        <w:rPr>
          <w:rFonts w:hint="eastAsia" w:ascii="宋体" w:hAnsi="宋体" w:eastAsia="宋体" w:cs="宋体"/>
          <w:b/>
          <w:sz w:val="24"/>
          <w:highlight w:val="none"/>
        </w:rPr>
      </w:pPr>
      <w:r>
        <w:rPr>
          <w:rFonts w:hint="eastAsia" w:ascii="宋体" w:hAnsi="宋体" w:eastAsia="宋体" w:cs="宋体"/>
          <w:i/>
          <w:szCs w:val="21"/>
          <w:highlight w:val="none"/>
        </w:rPr>
        <w:br w:type="page"/>
      </w:r>
      <w:bookmarkStart w:id="37" w:name="_Toc4485675"/>
      <w:bookmarkStart w:id="38" w:name="_Toc533340199"/>
      <w:r>
        <w:rPr>
          <w:rFonts w:hint="eastAsia" w:ascii="宋体" w:hAnsi="宋体" w:eastAsia="宋体" w:cs="宋体"/>
          <w:b/>
          <w:sz w:val="24"/>
          <w:highlight w:val="none"/>
        </w:rPr>
        <w:t xml:space="preserve">附件2 </w:t>
      </w:r>
    </w:p>
    <w:p w14:paraId="08B1CA1A">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符合性审查表</w:t>
      </w:r>
      <w:bookmarkEnd w:id="37"/>
      <w:bookmarkEnd w:id="38"/>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340"/>
        <w:gridCol w:w="4049"/>
        <w:gridCol w:w="1911"/>
      </w:tblGrid>
      <w:tr w14:paraId="07D5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0"/>
            <w:vAlign w:val="center"/>
          </w:tcPr>
          <w:p w14:paraId="38887130">
            <w:pPr>
              <w:jc w:val="center"/>
              <w:rPr>
                <w:rFonts w:hint="eastAsia" w:ascii="宋体" w:hAnsi="宋体" w:eastAsia="宋体" w:cs="宋体"/>
                <w:highlight w:val="none"/>
              </w:rPr>
            </w:pPr>
            <w:r>
              <w:rPr>
                <w:rFonts w:hint="eastAsia" w:ascii="宋体" w:hAnsi="宋体" w:eastAsia="宋体" w:cs="宋体"/>
                <w:highlight w:val="none"/>
              </w:rPr>
              <w:t>序号</w:t>
            </w:r>
          </w:p>
        </w:tc>
        <w:tc>
          <w:tcPr>
            <w:tcW w:w="1340" w:type="dxa"/>
            <w:noWrap w:val="0"/>
            <w:vAlign w:val="center"/>
          </w:tcPr>
          <w:p w14:paraId="067AEB13">
            <w:pPr>
              <w:pStyle w:val="4"/>
              <w:adjustRightInd w:val="0"/>
              <w:snapToGrid w:val="0"/>
              <w:spacing w:before="0" w:after="0" w:line="24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内容</w:t>
            </w:r>
          </w:p>
        </w:tc>
        <w:tc>
          <w:tcPr>
            <w:tcW w:w="4049" w:type="dxa"/>
            <w:noWrap w:val="0"/>
            <w:vAlign w:val="center"/>
          </w:tcPr>
          <w:p w14:paraId="56098283">
            <w:pPr>
              <w:pStyle w:val="4"/>
              <w:adjustRightInd w:val="0"/>
              <w:snapToGrid w:val="0"/>
              <w:spacing w:before="0" w:after="0" w:line="24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审查项目</w:t>
            </w:r>
          </w:p>
        </w:tc>
        <w:tc>
          <w:tcPr>
            <w:tcW w:w="1911" w:type="dxa"/>
            <w:noWrap w:val="0"/>
            <w:vAlign w:val="center"/>
          </w:tcPr>
          <w:p w14:paraId="3A01FCDE">
            <w:pPr>
              <w:pStyle w:val="4"/>
              <w:adjustRightInd w:val="0"/>
              <w:snapToGrid w:val="0"/>
              <w:spacing w:before="0" w:after="0" w:line="240" w:lineRule="auto"/>
              <w:jc w:val="center"/>
              <w:rPr>
                <w:rFonts w:hint="eastAsia" w:ascii="宋体" w:hAnsi="宋体" w:eastAsia="宋体" w:cs="宋体"/>
                <w:b w:val="0"/>
                <w:sz w:val="21"/>
                <w:szCs w:val="21"/>
                <w:highlight w:val="none"/>
              </w:rPr>
            </w:pPr>
            <w:bookmarkStart w:id="39" w:name="_Toc533340201"/>
            <w:bookmarkStart w:id="40" w:name="_Toc4485677"/>
            <w:r>
              <w:rPr>
                <w:rFonts w:hint="eastAsia" w:ascii="宋体" w:hAnsi="宋体" w:eastAsia="宋体" w:cs="宋体"/>
                <w:b w:val="0"/>
                <w:sz w:val="21"/>
                <w:szCs w:val="21"/>
                <w:highlight w:val="none"/>
              </w:rPr>
              <w:t>审查标准</w:t>
            </w:r>
            <w:bookmarkEnd w:id="39"/>
            <w:bookmarkEnd w:id="40"/>
          </w:p>
        </w:tc>
      </w:tr>
      <w:tr w14:paraId="3144B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0"/>
            <w:vAlign w:val="center"/>
          </w:tcPr>
          <w:p w14:paraId="0DA42F29">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340" w:type="dxa"/>
            <w:noWrap w:val="0"/>
            <w:vAlign w:val="center"/>
          </w:tcPr>
          <w:p w14:paraId="354A3219">
            <w:pPr>
              <w:pStyle w:val="4"/>
              <w:adjustRightInd w:val="0"/>
              <w:snapToGrid w:val="0"/>
              <w:spacing w:before="0" w:after="0" w:line="240" w:lineRule="auto"/>
              <w:jc w:val="lef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报价</w:t>
            </w:r>
          </w:p>
        </w:tc>
        <w:tc>
          <w:tcPr>
            <w:tcW w:w="4049" w:type="dxa"/>
            <w:noWrap w:val="0"/>
            <w:vAlign w:val="center"/>
          </w:tcPr>
          <w:p w14:paraId="36819006">
            <w:pPr>
              <w:pStyle w:val="4"/>
              <w:adjustRightInd w:val="0"/>
              <w:snapToGrid w:val="0"/>
              <w:spacing w:before="0" w:after="0" w:line="240" w:lineRule="auto"/>
              <w:jc w:val="lef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(1)供应商的报价未超过磋商文件中规定的预算金额的。</w:t>
            </w:r>
          </w:p>
          <w:p w14:paraId="15044ECC">
            <w:pPr>
              <w:rPr>
                <w:rFonts w:hint="eastAsia" w:ascii="宋体" w:hAnsi="宋体" w:eastAsia="宋体" w:cs="宋体"/>
                <w:i/>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按照磋商文件规定报价的</w:t>
            </w:r>
            <w:r>
              <w:rPr>
                <w:rFonts w:hint="eastAsia" w:ascii="宋体" w:hAnsi="宋体" w:eastAsia="宋体" w:cs="宋体"/>
                <w:szCs w:val="21"/>
                <w:highlight w:val="none"/>
                <w:lang w:eastAsia="zh-CN"/>
              </w:rPr>
              <w:t>。</w:t>
            </w:r>
          </w:p>
        </w:tc>
        <w:tc>
          <w:tcPr>
            <w:tcW w:w="1911" w:type="dxa"/>
            <w:noWrap w:val="0"/>
            <w:vAlign w:val="center"/>
          </w:tcPr>
          <w:p w14:paraId="1D8F28C4">
            <w:pPr>
              <w:pStyle w:val="4"/>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符合磋商文件要求</w:t>
            </w:r>
          </w:p>
        </w:tc>
      </w:tr>
      <w:tr w14:paraId="31AB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0"/>
            <w:vAlign w:val="center"/>
          </w:tcPr>
          <w:p w14:paraId="6F3E24DE">
            <w:pPr>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340" w:type="dxa"/>
            <w:noWrap w:val="0"/>
            <w:vAlign w:val="center"/>
          </w:tcPr>
          <w:p w14:paraId="1B415601">
            <w:pPr>
              <w:pStyle w:val="4"/>
              <w:adjustRightInd w:val="0"/>
              <w:snapToGrid w:val="0"/>
              <w:spacing w:before="0" w:after="0" w:line="240" w:lineRule="auto"/>
              <w:jc w:val="lef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商务</w:t>
            </w:r>
            <w:r>
              <w:rPr>
                <w:rFonts w:hint="eastAsia" w:ascii="宋体" w:hAnsi="宋体" w:eastAsia="宋体" w:cs="宋体"/>
                <w:b w:val="0"/>
                <w:sz w:val="21"/>
                <w:szCs w:val="21"/>
                <w:highlight w:val="none"/>
                <w:lang w:val="en-US" w:eastAsia="zh-CN"/>
              </w:rPr>
              <w:t>资信</w:t>
            </w:r>
          </w:p>
        </w:tc>
        <w:tc>
          <w:tcPr>
            <w:tcW w:w="4049" w:type="dxa"/>
            <w:noWrap w:val="0"/>
            <w:vAlign w:val="center"/>
          </w:tcPr>
          <w:p w14:paraId="7B2FEFC9">
            <w:pPr>
              <w:rPr>
                <w:rFonts w:hint="eastAsia" w:ascii="宋体" w:hAnsi="宋体" w:eastAsia="宋体" w:cs="宋体"/>
                <w:szCs w:val="21"/>
                <w:highlight w:val="none"/>
              </w:rPr>
            </w:pPr>
            <w:r>
              <w:rPr>
                <w:rFonts w:hint="eastAsia" w:ascii="宋体" w:hAnsi="宋体" w:eastAsia="宋体" w:cs="宋体"/>
                <w:szCs w:val="21"/>
                <w:highlight w:val="none"/>
              </w:rPr>
              <w:t>(1)按照磋商文件规定要求签署、盖章的。</w:t>
            </w:r>
          </w:p>
          <w:p w14:paraId="5A3E65F0">
            <w:pPr>
              <w:rPr>
                <w:rFonts w:hint="eastAsia" w:ascii="宋体" w:hAnsi="宋体" w:eastAsia="宋体" w:cs="宋体"/>
                <w:i/>
                <w:highlight w:val="none"/>
              </w:rPr>
            </w:pPr>
            <w:r>
              <w:rPr>
                <w:rFonts w:hint="eastAsia" w:ascii="宋体" w:hAnsi="宋体" w:eastAsia="宋体" w:cs="宋体"/>
                <w:szCs w:val="21"/>
                <w:highlight w:val="none"/>
                <w:lang w:val="en-US" w:eastAsia="zh-CN"/>
              </w:rPr>
              <w:t>(2)无磋商文件无效响应的情形及满足</w:t>
            </w:r>
            <w:r>
              <w:rPr>
                <w:rFonts w:hint="eastAsia" w:ascii="宋体" w:hAnsi="宋体" w:eastAsia="宋体" w:cs="宋体"/>
                <w:szCs w:val="21"/>
                <w:highlight w:val="none"/>
              </w:rPr>
              <w:t>磋商文件中带★号</w:t>
            </w:r>
            <w:r>
              <w:rPr>
                <w:rFonts w:hint="eastAsia" w:ascii="宋体" w:hAnsi="宋体" w:eastAsia="宋体" w:cs="宋体"/>
                <w:szCs w:val="21"/>
                <w:highlight w:val="none"/>
                <w:lang w:val="en-US" w:eastAsia="zh-CN"/>
              </w:rPr>
              <w:t>项等</w:t>
            </w:r>
            <w:r>
              <w:rPr>
                <w:rFonts w:hint="eastAsia" w:ascii="宋体" w:hAnsi="宋体" w:eastAsia="宋体" w:cs="宋体"/>
                <w:szCs w:val="21"/>
                <w:highlight w:val="none"/>
              </w:rPr>
              <w:t>实质</w:t>
            </w:r>
            <w:r>
              <w:rPr>
                <w:rFonts w:hint="eastAsia" w:ascii="宋体" w:hAnsi="宋体" w:eastAsia="宋体" w:cs="宋体"/>
                <w:szCs w:val="21"/>
                <w:highlight w:val="none"/>
                <w:lang w:val="en-US" w:eastAsia="zh-CN"/>
              </w:rPr>
              <w:t>性</w:t>
            </w:r>
            <w:r>
              <w:rPr>
                <w:rFonts w:hint="eastAsia" w:ascii="宋体" w:hAnsi="宋体" w:eastAsia="宋体" w:cs="宋体"/>
                <w:szCs w:val="21"/>
                <w:highlight w:val="none"/>
              </w:rPr>
              <w:t>要求</w:t>
            </w:r>
            <w:r>
              <w:rPr>
                <w:rFonts w:hint="eastAsia" w:ascii="宋体" w:hAnsi="宋体" w:eastAsia="宋体" w:cs="宋体"/>
                <w:szCs w:val="21"/>
                <w:highlight w:val="none"/>
                <w:lang w:eastAsia="zh-CN"/>
              </w:rPr>
              <w:t>。</w:t>
            </w:r>
          </w:p>
        </w:tc>
        <w:tc>
          <w:tcPr>
            <w:tcW w:w="1911" w:type="dxa"/>
            <w:noWrap w:val="0"/>
            <w:vAlign w:val="center"/>
          </w:tcPr>
          <w:p w14:paraId="1A6F74BD">
            <w:pPr>
              <w:pStyle w:val="4"/>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符合磋商文件要求</w:t>
            </w:r>
          </w:p>
        </w:tc>
      </w:tr>
      <w:tr w14:paraId="22E9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0"/>
            <w:vAlign w:val="center"/>
          </w:tcPr>
          <w:p w14:paraId="1607DBD7">
            <w:pPr>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1340" w:type="dxa"/>
            <w:noWrap w:val="0"/>
            <w:vAlign w:val="center"/>
          </w:tcPr>
          <w:p w14:paraId="0AE9EEC4">
            <w:pPr>
              <w:pStyle w:val="4"/>
              <w:adjustRightInd w:val="0"/>
              <w:snapToGrid w:val="0"/>
              <w:spacing w:before="0" w:after="0" w:line="240" w:lineRule="auto"/>
              <w:jc w:val="lef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技术</w:t>
            </w:r>
          </w:p>
        </w:tc>
        <w:tc>
          <w:tcPr>
            <w:tcW w:w="4049" w:type="dxa"/>
            <w:noWrap w:val="0"/>
            <w:vAlign w:val="center"/>
          </w:tcPr>
          <w:p w14:paraId="2E07C45B">
            <w:pP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(1)响应文件中未含有采购人不能接受的附加条件的。</w:t>
            </w:r>
          </w:p>
          <w:p w14:paraId="6116DF63">
            <w:pPr>
              <w:rPr>
                <w:rFonts w:hint="eastAsia" w:ascii="宋体" w:hAnsi="宋体" w:eastAsia="宋体" w:cs="宋体"/>
                <w:i/>
                <w:szCs w:val="21"/>
                <w:highlight w:val="none"/>
              </w:rPr>
            </w:pPr>
            <w:r>
              <w:rPr>
                <w:rFonts w:hint="eastAsia" w:ascii="宋体" w:hAnsi="宋体" w:eastAsia="宋体" w:cs="宋体"/>
                <w:szCs w:val="21"/>
                <w:highlight w:val="none"/>
                <w:lang w:val="en-US" w:eastAsia="zh-CN"/>
              </w:rPr>
              <w:t>(2)不属于法律、法规和磋商文件中规定的其他无效响应情形的。</w:t>
            </w:r>
          </w:p>
        </w:tc>
        <w:tc>
          <w:tcPr>
            <w:tcW w:w="1911" w:type="dxa"/>
            <w:noWrap w:val="0"/>
            <w:vAlign w:val="center"/>
          </w:tcPr>
          <w:p w14:paraId="4746040A">
            <w:pPr>
              <w:pStyle w:val="4"/>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符合磋商文件要求</w:t>
            </w:r>
          </w:p>
        </w:tc>
      </w:tr>
    </w:tbl>
    <w:p w14:paraId="63532909">
      <w:pPr>
        <w:widowControl/>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highlight w:val="none"/>
        </w:rPr>
        <w:br w:type="page"/>
      </w:r>
      <w:bookmarkStart w:id="41" w:name="_Toc17433_WPSOffice_Level2"/>
      <w:r>
        <w:rPr>
          <w:rFonts w:hint="eastAsia" w:ascii="宋体" w:hAnsi="宋体" w:eastAsia="宋体" w:cs="宋体"/>
          <w:sz w:val="24"/>
          <w:highlight w:val="none"/>
        </w:rPr>
        <w:t xml:space="preserve">附件3 </w:t>
      </w:r>
    </w:p>
    <w:p w14:paraId="5C8FCF93">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评分细则</w:t>
      </w:r>
      <w:bookmarkEnd w:id="41"/>
    </w:p>
    <w:p w14:paraId="029CD74C">
      <w:pPr>
        <w:adjustRightInd w:val="0"/>
        <w:snapToGrid w:val="0"/>
        <w:spacing w:line="360" w:lineRule="auto"/>
        <w:jc w:val="left"/>
        <w:rPr>
          <w:rFonts w:hint="eastAsia" w:ascii="宋体" w:hAnsi="宋体" w:eastAsia="宋体" w:cs="宋体"/>
          <w:b/>
          <w:szCs w:val="21"/>
          <w:highlight w:val="none"/>
        </w:rPr>
      </w:pPr>
      <w:r>
        <w:rPr>
          <w:rFonts w:hint="eastAsia" w:ascii="宋体" w:hAnsi="宋体" w:eastAsia="宋体" w:cs="宋体"/>
          <w:b/>
          <w:szCs w:val="21"/>
          <w:highlight w:val="none"/>
        </w:rPr>
        <w:t>（一）基本评分标准</w:t>
      </w:r>
    </w:p>
    <w:tbl>
      <w:tblPr>
        <w:tblStyle w:val="25"/>
        <w:tblpPr w:leftFromText="180" w:rightFromText="180" w:vertAnchor="text" w:horzAnchor="margin" w:tblpXSpec="center" w:tblpY="10"/>
        <w:tblW w:w="8970"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230"/>
        <w:gridCol w:w="5782"/>
        <w:gridCol w:w="840"/>
      </w:tblGrid>
      <w:tr w14:paraId="337B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8" w:type="dxa"/>
            <w:tcBorders>
              <w:top w:val="single" w:color="auto" w:sz="4" w:space="0"/>
              <w:left w:val="single" w:color="auto" w:sz="4" w:space="0"/>
              <w:bottom w:val="single" w:color="auto" w:sz="4" w:space="0"/>
              <w:right w:val="single" w:color="auto" w:sz="4" w:space="0"/>
            </w:tcBorders>
            <w:noWrap w:val="0"/>
            <w:vAlign w:val="center"/>
          </w:tcPr>
          <w:p w14:paraId="2C7EF8E9">
            <w:pPr>
              <w:pStyle w:val="22"/>
              <w:adjustRightInd w:val="0"/>
              <w:snapToGrid w:val="0"/>
              <w:spacing w:before="0" w:beforeAutospacing="0" w:after="0" w:afterAutospacing="0"/>
              <w:jc w:val="center"/>
              <w:rPr>
                <w:rFonts w:hint="eastAsia" w:ascii="宋体" w:hAnsi="宋体" w:eastAsia="宋体" w:cs="宋体"/>
                <w:kern w:val="2"/>
                <w:sz w:val="21"/>
                <w:szCs w:val="21"/>
              </w:rPr>
            </w:pPr>
            <w:r>
              <w:rPr>
                <w:rFonts w:hint="eastAsia" w:ascii="宋体" w:hAnsi="宋体" w:eastAsia="宋体" w:cs="宋体"/>
                <w:kern w:val="2"/>
                <w:sz w:val="21"/>
                <w:szCs w:val="21"/>
              </w:rPr>
              <w:t>项目</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F472EFF">
            <w:pPr>
              <w:pStyle w:val="22"/>
              <w:adjustRightInd w:val="0"/>
              <w:snapToGrid w:val="0"/>
              <w:spacing w:before="0" w:beforeAutospacing="0" w:after="0" w:afterAutospacing="0"/>
              <w:jc w:val="center"/>
              <w:rPr>
                <w:rFonts w:hint="eastAsia" w:ascii="宋体" w:hAnsi="宋体" w:eastAsia="宋体" w:cs="宋体"/>
                <w:kern w:val="2"/>
                <w:sz w:val="21"/>
                <w:szCs w:val="21"/>
              </w:rPr>
            </w:pPr>
            <w:r>
              <w:rPr>
                <w:rFonts w:hint="eastAsia" w:ascii="宋体" w:hAnsi="宋体" w:eastAsia="宋体" w:cs="宋体"/>
                <w:kern w:val="2"/>
                <w:sz w:val="21"/>
                <w:szCs w:val="21"/>
              </w:rPr>
              <w:t>分项名称</w:t>
            </w:r>
          </w:p>
        </w:tc>
        <w:tc>
          <w:tcPr>
            <w:tcW w:w="5782" w:type="dxa"/>
            <w:tcBorders>
              <w:top w:val="single" w:color="auto" w:sz="4" w:space="0"/>
              <w:left w:val="single" w:color="auto" w:sz="4" w:space="0"/>
              <w:bottom w:val="single" w:color="auto" w:sz="4" w:space="0"/>
              <w:right w:val="single" w:color="auto" w:sz="4" w:space="0"/>
            </w:tcBorders>
            <w:noWrap w:val="0"/>
            <w:vAlign w:val="center"/>
          </w:tcPr>
          <w:p w14:paraId="2F43074A">
            <w:pPr>
              <w:pStyle w:val="22"/>
              <w:adjustRightInd w:val="0"/>
              <w:snapToGrid w:val="0"/>
              <w:spacing w:before="0" w:beforeAutospacing="0" w:after="0" w:afterAutospacing="0"/>
              <w:jc w:val="center"/>
              <w:rPr>
                <w:rFonts w:hint="eastAsia" w:ascii="宋体" w:hAnsi="宋体" w:eastAsia="宋体" w:cs="宋体"/>
                <w:kern w:val="2"/>
                <w:sz w:val="21"/>
                <w:szCs w:val="21"/>
              </w:rPr>
            </w:pPr>
            <w:r>
              <w:rPr>
                <w:rFonts w:hint="eastAsia" w:ascii="宋体" w:hAnsi="宋体" w:eastAsia="宋体" w:cs="宋体"/>
                <w:kern w:val="2"/>
                <w:sz w:val="21"/>
                <w:szCs w:val="21"/>
              </w:rPr>
              <w:t>评分标准</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359BBC80">
            <w:pPr>
              <w:pStyle w:val="22"/>
              <w:adjustRightInd w:val="0"/>
              <w:snapToGrid w:val="0"/>
              <w:spacing w:before="0" w:beforeAutospacing="0" w:after="0" w:afterAutospacing="0"/>
              <w:jc w:val="center"/>
              <w:rPr>
                <w:rFonts w:hint="eastAsia" w:ascii="宋体" w:hAnsi="宋体" w:eastAsia="宋体" w:cs="宋体"/>
                <w:kern w:val="2"/>
                <w:sz w:val="21"/>
                <w:szCs w:val="21"/>
              </w:rPr>
            </w:pPr>
            <w:r>
              <w:rPr>
                <w:rFonts w:hint="eastAsia" w:ascii="宋体" w:hAnsi="宋体" w:eastAsia="宋体" w:cs="宋体"/>
                <w:kern w:val="2"/>
                <w:sz w:val="21"/>
                <w:szCs w:val="21"/>
              </w:rPr>
              <w:t>满分</w:t>
            </w:r>
          </w:p>
        </w:tc>
      </w:tr>
      <w:tr w14:paraId="5557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8" w:type="dxa"/>
            <w:tcBorders>
              <w:top w:val="single" w:color="auto" w:sz="4" w:space="0"/>
              <w:left w:val="single" w:color="auto" w:sz="4" w:space="0"/>
              <w:right w:val="single" w:color="auto" w:sz="4" w:space="0"/>
            </w:tcBorders>
            <w:noWrap w:val="0"/>
            <w:vAlign w:val="center"/>
          </w:tcPr>
          <w:p w14:paraId="0F12861E">
            <w:pPr>
              <w:pStyle w:val="22"/>
              <w:adjustRightInd w:val="0"/>
              <w:snapToGrid w:val="0"/>
              <w:spacing w:before="0" w:beforeAutospacing="0" w:after="0" w:afterAutospacing="0"/>
              <w:jc w:val="center"/>
              <w:rPr>
                <w:rFonts w:hint="eastAsia" w:ascii="宋体" w:hAnsi="宋体" w:eastAsia="宋体" w:cs="宋体"/>
                <w:kern w:val="2"/>
                <w:sz w:val="21"/>
                <w:szCs w:val="21"/>
              </w:rPr>
            </w:pPr>
            <w:r>
              <w:rPr>
                <w:rFonts w:hint="eastAsia" w:ascii="宋体" w:hAnsi="宋体" w:eastAsia="宋体" w:cs="宋体"/>
                <w:kern w:val="2"/>
                <w:sz w:val="21"/>
                <w:szCs w:val="21"/>
              </w:rPr>
              <w:t>价格部分</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DB2B204">
            <w:pPr>
              <w:pStyle w:val="22"/>
              <w:adjustRightInd w:val="0"/>
              <w:snapToGrid w:val="0"/>
              <w:spacing w:before="0" w:beforeAutospacing="0" w:after="0" w:afterAutospacing="0"/>
              <w:jc w:val="center"/>
              <w:rPr>
                <w:rFonts w:hint="eastAsia" w:ascii="宋体" w:hAnsi="宋体" w:eastAsia="宋体" w:cs="宋体"/>
                <w:kern w:val="2"/>
                <w:sz w:val="21"/>
                <w:szCs w:val="21"/>
              </w:rPr>
            </w:pPr>
            <w:r>
              <w:rPr>
                <w:rFonts w:hint="eastAsia" w:ascii="宋体" w:hAnsi="宋体" w:eastAsia="宋体" w:cs="宋体"/>
                <w:kern w:val="2"/>
                <w:sz w:val="21"/>
                <w:szCs w:val="21"/>
              </w:rPr>
              <w:t>报价</w:t>
            </w:r>
          </w:p>
        </w:tc>
        <w:tc>
          <w:tcPr>
            <w:tcW w:w="5782" w:type="dxa"/>
            <w:tcBorders>
              <w:top w:val="single" w:color="auto" w:sz="4" w:space="0"/>
              <w:left w:val="single" w:color="auto" w:sz="4" w:space="0"/>
              <w:bottom w:val="single" w:color="auto" w:sz="4" w:space="0"/>
              <w:right w:val="single" w:color="auto" w:sz="4" w:space="0"/>
            </w:tcBorders>
            <w:noWrap w:val="0"/>
            <w:vAlign w:val="center"/>
          </w:tcPr>
          <w:p w14:paraId="0BD2E045">
            <w:pPr>
              <w:adjustRightInd w:val="0"/>
              <w:snapToGrid w:val="0"/>
              <w:rPr>
                <w:rFonts w:hint="eastAsia" w:ascii="宋体" w:hAnsi="宋体" w:eastAsia="宋体" w:cs="宋体"/>
              </w:rPr>
            </w:pPr>
            <w:r>
              <w:rPr>
                <w:rFonts w:hint="eastAsia" w:ascii="宋体" w:hAnsi="宋体" w:eastAsia="宋体" w:cs="宋体"/>
              </w:rPr>
              <w:t>价格分统一采用低价优先法，即满足</w:t>
            </w:r>
            <w:r>
              <w:rPr>
                <w:rFonts w:hint="eastAsia" w:ascii="宋体" w:hAnsi="宋体" w:eastAsia="宋体" w:cs="宋体"/>
                <w:lang w:eastAsia="zh-CN"/>
              </w:rPr>
              <w:t>采购文件</w:t>
            </w:r>
            <w:r>
              <w:rPr>
                <w:rFonts w:hint="eastAsia" w:ascii="宋体" w:hAnsi="宋体" w:eastAsia="宋体" w:cs="宋体"/>
              </w:rPr>
              <w:t>要求且价格最低的有效报价为评标基准价，其价格分为满分10分。其他投标人的价格分统一按照下列公式计算：</w:t>
            </w:r>
          </w:p>
          <w:p w14:paraId="2E021828">
            <w:pPr>
              <w:pStyle w:val="19"/>
              <w:rPr>
                <w:rFonts w:hint="eastAsia" w:ascii="宋体" w:hAnsi="宋体" w:eastAsia="宋体" w:cs="宋体"/>
                <w:b/>
              </w:rPr>
            </w:pPr>
            <w:r>
              <w:rPr>
                <w:rFonts w:hint="eastAsia" w:ascii="宋体" w:hAnsi="宋体" w:eastAsia="宋体" w:cs="宋体"/>
              </w:rPr>
              <w:t>投标报价得分＝（评标基准价/投标报价）×10％×100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B48707C">
            <w:pPr>
              <w:pStyle w:val="22"/>
              <w:adjustRightInd w:val="0"/>
              <w:snapToGrid w:val="0"/>
              <w:spacing w:before="0" w:beforeAutospacing="0" w:after="0" w:afterAutospacing="0"/>
              <w:jc w:val="center"/>
              <w:rPr>
                <w:rFonts w:hint="eastAsia" w:ascii="宋体" w:hAnsi="宋体" w:eastAsia="宋体" w:cs="宋体"/>
                <w:kern w:val="2"/>
                <w:sz w:val="21"/>
                <w:szCs w:val="21"/>
              </w:rPr>
            </w:pPr>
            <w:r>
              <w:rPr>
                <w:rFonts w:hint="eastAsia" w:ascii="宋体" w:hAnsi="宋体" w:eastAsia="宋体" w:cs="宋体"/>
                <w:kern w:val="2"/>
                <w:sz w:val="21"/>
                <w:szCs w:val="21"/>
              </w:rPr>
              <w:t>10分</w:t>
            </w:r>
          </w:p>
        </w:tc>
      </w:tr>
      <w:tr w14:paraId="2FD8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118" w:type="dxa"/>
            <w:tcBorders>
              <w:top w:val="single" w:color="auto" w:sz="4" w:space="0"/>
              <w:left w:val="single" w:color="auto" w:sz="4" w:space="0"/>
              <w:right w:val="single" w:color="auto" w:sz="4" w:space="0"/>
            </w:tcBorders>
            <w:noWrap w:val="0"/>
            <w:vAlign w:val="center"/>
          </w:tcPr>
          <w:p w14:paraId="1733B120">
            <w:pPr>
              <w:pStyle w:val="22"/>
              <w:adjustRightInd w:val="0"/>
              <w:snapToGrid w:val="0"/>
              <w:spacing w:before="0" w:beforeAutospacing="0" w:after="0" w:afterAutospacing="0"/>
              <w:jc w:val="center"/>
              <w:rPr>
                <w:rFonts w:hint="eastAsia" w:ascii="宋体" w:hAnsi="宋体" w:eastAsia="宋体" w:cs="宋体"/>
                <w:kern w:val="2"/>
                <w:sz w:val="21"/>
                <w:szCs w:val="21"/>
              </w:rPr>
            </w:pPr>
            <w:r>
              <w:rPr>
                <w:rFonts w:hint="eastAsia" w:ascii="宋体" w:hAnsi="宋体" w:eastAsia="宋体" w:cs="宋体"/>
                <w:kern w:val="2"/>
                <w:sz w:val="21"/>
                <w:szCs w:val="21"/>
              </w:rPr>
              <w:t>商务资信部分</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7F88212">
            <w:pPr>
              <w:pStyle w:val="22"/>
              <w:adjustRightInd w:val="0"/>
              <w:snapToGrid w:val="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供应商</w:t>
            </w:r>
          </w:p>
          <w:p w14:paraId="05BE8045">
            <w:pPr>
              <w:pStyle w:val="22"/>
              <w:adjustRightInd w:val="0"/>
              <w:snapToGrid w:val="0"/>
              <w:spacing w:before="0" w:beforeAutospacing="0" w:after="0" w:afterAutospacing="0"/>
              <w:jc w:val="center"/>
              <w:rPr>
                <w:rFonts w:hint="eastAsia" w:ascii="宋体" w:hAnsi="宋体" w:eastAsia="宋体" w:cs="宋体"/>
                <w:kern w:val="2"/>
                <w:sz w:val="21"/>
                <w:szCs w:val="21"/>
              </w:rPr>
            </w:pPr>
            <w:r>
              <w:rPr>
                <w:rFonts w:hint="eastAsia" w:ascii="宋体" w:hAnsi="宋体" w:eastAsia="宋体" w:cs="宋体"/>
                <w:sz w:val="21"/>
                <w:szCs w:val="21"/>
              </w:rPr>
              <w:t>业绩</w:t>
            </w:r>
          </w:p>
        </w:tc>
        <w:tc>
          <w:tcPr>
            <w:tcW w:w="5782" w:type="dxa"/>
            <w:tcBorders>
              <w:top w:val="single" w:color="auto" w:sz="4" w:space="0"/>
              <w:left w:val="single" w:color="auto" w:sz="4" w:space="0"/>
              <w:bottom w:val="single" w:color="auto" w:sz="4" w:space="0"/>
              <w:right w:val="single" w:color="auto" w:sz="4" w:space="0"/>
            </w:tcBorders>
            <w:noWrap w:val="0"/>
            <w:vAlign w:val="center"/>
          </w:tcPr>
          <w:p w14:paraId="0133F9FB">
            <w:pPr>
              <w:adjustRightInd w:val="0"/>
              <w:snapToGrid w:val="0"/>
              <w:jc w:val="left"/>
              <w:rPr>
                <w:rFonts w:hint="default" w:ascii="宋体" w:hAnsi="宋体" w:eastAsia="宋体" w:cs="宋体"/>
                <w:szCs w:val="21"/>
                <w:lang w:val="en-US" w:eastAsia="zh-CN" w:bidi="ar"/>
              </w:rPr>
            </w:pPr>
            <w:r>
              <w:rPr>
                <w:rFonts w:hint="eastAsia" w:ascii="宋体" w:hAnsi="宋体" w:eastAsia="宋体" w:cs="宋体"/>
                <w:szCs w:val="21"/>
                <w:lang w:bidi="ar"/>
              </w:rPr>
              <w:t>供应商业绩：近三年每完成一项</w:t>
            </w:r>
            <w:r>
              <w:rPr>
                <w:rFonts w:hint="eastAsia" w:ascii="宋体" w:hAnsi="宋体" w:eastAsia="宋体" w:cs="宋体"/>
                <w:szCs w:val="21"/>
                <w:lang w:val="en-US" w:eastAsia="zh-CN" w:bidi="ar"/>
              </w:rPr>
              <w:t>同类</w:t>
            </w:r>
            <w:r>
              <w:rPr>
                <w:rFonts w:hint="eastAsia" w:ascii="宋体" w:hAnsi="宋体" w:eastAsia="宋体" w:cs="宋体"/>
                <w:szCs w:val="21"/>
                <w:lang w:bidi="ar"/>
              </w:rPr>
              <w:t>服务业绩的得</w:t>
            </w:r>
            <w:r>
              <w:rPr>
                <w:rFonts w:hint="eastAsia" w:ascii="宋体" w:hAnsi="宋体" w:eastAsia="宋体" w:cs="宋体"/>
                <w:szCs w:val="21"/>
                <w:lang w:val="en-US" w:eastAsia="zh-CN" w:bidi="ar"/>
              </w:rPr>
              <w:t>5</w:t>
            </w:r>
            <w:r>
              <w:rPr>
                <w:rFonts w:hint="eastAsia" w:ascii="宋体" w:hAnsi="宋体" w:eastAsia="宋体" w:cs="宋体"/>
                <w:szCs w:val="21"/>
                <w:lang w:bidi="ar"/>
              </w:rPr>
              <w:t>分，最高得</w:t>
            </w:r>
            <w:r>
              <w:rPr>
                <w:rFonts w:hint="eastAsia" w:ascii="宋体" w:hAnsi="宋体" w:eastAsia="宋体" w:cs="宋体"/>
                <w:szCs w:val="21"/>
                <w:lang w:val="en-US" w:eastAsia="zh-CN" w:bidi="ar"/>
              </w:rPr>
              <w:t>1</w:t>
            </w:r>
            <w:r>
              <w:rPr>
                <w:rFonts w:hint="eastAsia" w:ascii="宋体" w:hAnsi="宋体" w:cs="宋体"/>
                <w:szCs w:val="21"/>
                <w:lang w:val="en-US" w:eastAsia="zh-CN" w:bidi="ar"/>
              </w:rPr>
              <w:t>0</w:t>
            </w:r>
            <w:r>
              <w:rPr>
                <w:rFonts w:hint="eastAsia" w:ascii="宋体" w:hAnsi="宋体" w:eastAsia="宋体" w:cs="宋体"/>
                <w:szCs w:val="21"/>
                <w:lang w:bidi="ar"/>
              </w:rPr>
              <w:t>分，供应商须提供与最终用户签订的合同首页、合同金额所在页和签字盖章页等复印件，以合同签订时间为准</w:t>
            </w:r>
            <w:r>
              <w:rPr>
                <w:rFonts w:hint="eastAsia" w:ascii="宋体" w:hAnsi="宋体" w:eastAsia="宋体" w:cs="宋体"/>
                <w:szCs w:val="21"/>
                <w:lang w:eastAsia="zh-CN" w:bidi="ar"/>
              </w:rPr>
              <w:t>。</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79AD722">
            <w:pPr>
              <w:pStyle w:val="22"/>
              <w:adjustRightInd w:val="0"/>
              <w:snapToGrid w:val="0"/>
              <w:spacing w:before="0" w:beforeAutospacing="0" w:after="0" w:afterAutospacing="0"/>
              <w:jc w:val="center"/>
              <w:rPr>
                <w:rFonts w:hint="eastAsia" w:ascii="宋体" w:hAnsi="宋体" w:eastAsia="宋体" w:cs="宋体"/>
                <w:kern w:val="2"/>
                <w:sz w:val="21"/>
                <w:szCs w:val="21"/>
              </w:rPr>
            </w:pPr>
            <w:r>
              <w:rPr>
                <w:rFonts w:hint="eastAsia" w:cs="宋体"/>
                <w:kern w:val="2"/>
                <w:sz w:val="21"/>
                <w:szCs w:val="21"/>
                <w:lang w:val="en-US" w:eastAsia="zh-CN"/>
              </w:rPr>
              <w:t>10</w:t>
            </w:r>
            <w:r>
              <w:rPr>
                <w:rFonts w:hint="eastAsia" w:ascii="宋体" w:hAnsi="宋体" w:eastAsia="宋体" w:cs="宋体"/>
                <w:kern w:val="2"/>
                <w:sz w:val="21"/>
                <w:szCs w:val="21"/>
              </w:rPr>
              <w:t>分</w:t>
            </w:r>
          </w:p>
        </w:tc>
      </w:tr>
      <w:tr w14:paraId="5040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8" w:type="dxa"/>
            <w:vMerge w:val="restart"/>
            <w:tcBorders>
              <w:top w:val="single" w:color="auto" w:sz="4" w:space="0"/>
              <w:left w:val="single" w:color="auto" w:sz="4" w:space="0"/>
              <w:right w:val="single" w:color="auto" w:sz="4" w:space="0"/>
            </w:tcBorders>
            <w:noWrap w:val="0"/>
            <w:vAlign w:val="center"/>
          </w:tcPr>
          <w:p w14:paraId="7CFC8E5B">
            <w:pPr>
              <w:pStyle w:val="22"/>
              <w:adjustRightInd w:val="0"/>
              <w:snapToGrid w:val="0"/>
              <w:jc w:val="center"/>
              <w:rPr>
                <w:rFonts w:hint="eastAsia" w:ascii="宋体" w:hAnsi="宋体" w:eastAsia="宋体" w:cs="宋体"/>
                <w:kern w:val="2"/>
                <w:sz w:val="21"/>
                <w:szCs w:val="21"/>
              </w:rPr>
            </w:pPr>
            <w:r>
              <w:rPr>
                <w:rFonts w:hint="eastAsia" w:ascii="宋体" w:hAnsi="宋体" w:eastAsia="宋体" w:cs="宋体"/>
                <w:kern w:val="2"/>
                <w:sz w:val="21"/>
                <w:szCs w:val="21"/>
              </w:rPr>
              <w:t>技术部分</w:t>
            </w:r>
          </w:p>
        </w:tc>
        <w:tc>
          <w:tcPr>
            <w:tcW w:w="1230" w:type="dxa"/>
            <w:vMerge w:val="restart"/>
            <w:tcBorders>
              <w:top w:val="single" w:color="auto" w:sz="4" w:space="0"/>
              <w:left w:val="single" w:color="auto" w:sz="4" w:space="0"/>
              <w:right w:val="single" w:color="auto" w:sz="4" w:space="0"/>
            </w:tcBorders>
            <w:noWrap w:val="0"/>
            <w:vAlign w:val="center"/>
          </w:tcPr>
          <w:p w14:paraId="14827955">
            <w:pPr>
              <w:keepNext/>
              <w:jc w:val="center"/>
              <w:rPr>
                <w:rFonts w:hint="eastAsia" w:ascii="宋体" w:hAnsi="宋体" w:eastAsia="宋体" w:cs="宋体"/>
                <w:szCs w:val="21"/>
              </w:rPr>
            </w:pPr>
            <w:r>
              <w:rPr>
                <w:rFonts w:hint="eastAsia" w:ascii="宋体" w:hAnsi="宋体" w:eastAsia="宋体" w:cs="宋体"/>
                <w:szCs w:val="21"/>
              </w:rPr>
              <w:t>实施方案</w:t>
            </w:r>
          </w:p>
        </w:tc>
        <w:tc>
          <w:tcPr>
            <w:tcW w:w="5782" w:type="dxa"/>
            <w:tcBorders>
              <w:top w:val="single" w:color="auto" w:sz="4" w:space="0"/>
              <w:left w:val="single" w:color="auto" w:sz="4" w:space="0"/>
              <w:bottom w:val="single" w:color="auto" w:sz="4" w:space="0"/>
              <w:right w:val="single" w:color="auto" w:sz="4" w:space="0"/>
            </w:tcBorders>
            <w:noWrap w:val="0"/>
            <w:vAlign w:val="center"/>
          </w:tcPr>
          <w:p w14:paraId="2841CAEE">
            <w:pPr>
              <w:keepNext/>
              <w:adjustRightInd w:val="0"/>
              <w:snapToGrid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①教师专业成长服务方案</w:t>
            </w:r>
          </w:p>
          <w:p w14:paraId="1821950B">
            <w:pPr>
              <w:widowControl/>
              <w:rPr>
                <w:rFonts w:hint="eastAsia" w:ascii="宋体" w:hAnsi="宋体" w:eastAsia="宋体" w:cs="宋体"/>
                <w:bCs/>
                <w:spacing w:val="-1"/>
                <w:sz w:val="21"/>
                <w:szCs w:val="21"/>
                <w:highlight w:val="none"/>
                <w:lang w:val="zh-CN"/>
              </w:rPr>
            </w:pPr>
            <w:r>
              <w:rPr>
                <w:rFonts w:hint="eastAsia" w:ascii="宋体" w:hAnsi="宋体" w:eastAsia="宋体" w:cs="宋体"/>
                <w:bCs/>
                <w:spacing w:val="-1"/>
                <w:sz w:val="21"/>
                <w:szCs w:val="21"/>
                <w:highlight w:val="none"/>
                <w:lang w:val="zh-CN" w:eastAsia="zh-CN"/>
              </w:rPr>
              <w:t>上述方案无缺陷得</w:t>
            </w:r>
            <w:r>
              <w:rPr>
                <w:rFonts w:hint="eastAsia" w:ascii="宋体" w:hAnsi="宋体" w:cs="宋体"/>
                <w:bCs/>
                <w:spacing w:val="-1"/>
                <w:sz w:val="21"/>
                <w:szCs w:val="21"/>
                <w:highlight w:val="none"/>
                <w:lang w:val="en-US" w:eastAsia="zh-CN"/>
              </w:rPr>
              <w:t>8</w:t>
            </w:r>
            <w:r>
              <w:rPr>
                <w:rFonts w:hint="eastAsia" w:ascii="宋体" w:hAnsi="宋体" w:eastAsia="宋体" w:cs="宋体"/>
                <w:bCs/>
                <w:spacing w:val="-1"/>
                <w:sz w:val="21"/>
                <w:szCs w:val="21"/>
                <w:highlight w:val="none"/>
                <w:lang w:val="zh-CN" w:eastAsia="zh-CN"/>
              </w:rPr>
              <w:t>分，若方案中存在缺陷的，每有一处扣</w:t>
            </w:r>
            <w:r>
              <w:rPr>
                <w:rFonts w:hint="eastAsia" w:ascii="宋体" w:hAnsi="宋体" w:cs="宋体"/>
                <w:bCs/>
                <w:spacing w:val="-1"/>
                <w:sz w:val="21"/>
                <w:szCs w:val="21"/>
                <w:highlight w:val="none"/>
                <w:lang w:val="en-US" w:eastAsia="zh-CN"/>
              </w:rPr>
              <w:t>1</w:t>
            </w:r>
            <w:r>
              <w:rPr>
                <w:rFonts w:hint="eastAsia" w:ascii="宋体" w:hAnsi="宋体" w:eastAsia="宋体" w:cs="宋体"/>
                <w:bCs/>
                <w:spacing w:val="-1"/>
                <w:sz w:val="21"/>
                <w:szCs w:val="21"/>
                <w:highlight w:val="none"/>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E7E2E1E">
            <w:pPr>
              <w:pStyle w:val="22"/>
              <w:adjustRightInd w:val="0"/>
              <w:snapToGrid w:val="0"/>
              <w:spacing w:before="0" w:beforeAutospacing="0" w:after="0" w:afterAutospacing="0"/>
              <w:jc w:val="center"/>
              <w:rPr>
                <w:rFonts w:hint="eastAsia" w:ascii="宋体" w:hAnsi="宋体" w:eastAsia="宋体" w:cs="宋体"/>
                <w:kern w:val="2"/>
                <w:sz w:val="21"/>
                <w:szCs w:val="21"/>
              </w:rPr>
            </w:pPr>
            <w:r>
              <w:rPr>
                <w:rFonts w:hint="eastAsia" w:cs="宋体"/>
                <w:kern w:val="2"/>
                <w:sz w:val="21"/>
                <w:szCs w:val="21"/>
                <w:lang w:val="en-US" w:eastAsia="zh-CN"/>
              </w:rPr>
              <w:t>8</w:t>
            </w:r>
            <w:r>
              <w:rPr>
                <w:rFonts w:hint="eastAsia" w:ascii="宋体" w:hAnsi="宋体" w:eastAsia="宋体" w:cs="宋体"/>
                <w:kern w:val="2"/>
                <w:sz w:val="21"/>
                <w:szCs w:val="21"/>
              </w:rPr>
              <w:t>分</w:t>
            </w:r>
          </w:p>
        </w:tc>
      </w:tr>
      <w:tr w14:paraId="74AC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8" w:type="dxa"/>
            <w:vMerge w:val="continue"/>
            <w:tcBorders>
              <w:left w:val="single" w:color="auto" w:sz="4" w:space="0"/>
              <w:right w:val="single" w:color="auto" w:sz="4" w:space="0"/>
            </w:tcBorders>
            <w:noWrap w:val="0"/>
            <w:vAlign w:val="center"/>
          </w:tcPr>
          <w:p w14:paraId="1AE762F8">
            <w:pPr>
              <w:pStyle w:val="22"/>
              <w:adjustRightInd w:val="0"/>
              <w:snapToGrid w:val="0"/>
              <w:jc w:val="center"/>
              <w:rPr>
                <w:rFonts w:hint="eastAsia" w:ascii="宋体" w:hAnsi="宋体" w:eastAsia="宋体" w:cs="宋体"/>
                <w:kern w:val="2"/>
                <w:sz w:val="21"/>
                <w:szCs w:val="21"/>
              </w:rPr>
            </w:pPr>
          </w:p>
        </w:tc>
        <w:tc>
          <w:tcPr>
            <w:tcW w:w="1230" w:type="dxa"/>
            <w:vMerge w:val="continue"/>
            <w:tcBorders>
              <w:left w:val="single" w:color="auto" w:sz="4" w:space="0"/>
              <w:right w:val="single" w:color="auto" w:sz="4" w:space="0"/>
            </w:tcBorders>
            <w:noWrap w:val="0"/>
            <w:vAlign w:val="center"/>
          </w:tcPr>
          <w:p w14:paraId="4F1FDFF0">
            <w:pPr>
              <w:keepNext/>
              <w:jc w:val="center"/>
              <w:rPr>
                <w:rFonts w:hint="eastAsia" w:ascii="宋体" w:hAnsi="宋体" w:eastAsia="宋体" w:cs="宋体"/>
                <w:szCs w:val="21"/>
              </w:rPr>
            </w:pPr>
          </w:p>
        </w:tc>
        <w:tc>
          <w:tcPr>
            <w:tcW w:w="5782" w:type="dxa"/>
            <w:tcBorders>
              <w:top w:val="single" w:color="auto" w:sz="4" w:space="0"/>
              <w:left w:val="single" w:color="auto" w:sz="4" w:space="0"/>
              <w:bottom w:val="single" w:color="auto" w:sz="4" w:space="0"/>
              <w:right w:val="single" w:color="auto" w:sz="4" w:space="0"/>
            </w:tcBorders>
            <w:noWrap w:val="0"/>
            <w:vAlign w:val="center"/>
          </w:tcPr>
          <w:p w14:paraId="5F56412A">
            <w:pPr>
              <w:widowControl/>
              <w:rPr>
                <w:rFonts w:hint="eastAsia" w:ascii="宋体" w:hAnsi="宋体" w:eastAsia="宋体" w:cs="宋体"/>
                <w:bCs/>
                <w:spacing w:val="-1"/>
                <w:sz w:val="21"/>
                <w:szCs w:val="21"/>
                <w:highlight w:val="none"/>
                <w:lang w:val="en-US" w:eastAsia="zh-CN"/>
              </w:rPr>
            </w:pPr>
            <w:r>
              <w:rPr>
                <w:rFonts w:hint="eastAsia" w:ascii="宋体" w:hAnsi="宋体" w:eastAsia="宋体" w:cs="宋体"/>
                <w:bCs/>
                <w:spacing w:val="-1"/>
                <w:sz w:val="21"/>
                <w:szCs w:val="21"/>
                <w:highlight w:val="none"/>
                <w:lang w:val="en-US" w:eastAsia="zh-CN"/>
              </w:rPr>
              <w:t>②班主任能力提升服务方案</w:t>
            </w:r>
          </w:p>
          <w:p w14:paraId="4CECD70F">
            <w:pPr>
              <w:widowControl/>
              <w:rPr>
                <w:rFonts w:hint="eastAsia" w:ascii="宋体" w:hAnsi="宋体" w:eastAsia="宋体" w:cs="宋体"/>
                <w:bCs/>
                <w:spacing w:val="-1"/>
                <w:sz w:val="21"/>
                <w:szCs w:val="21"/>
                <w:highlight w:val="none"/>
                <w:lang w:val="en-US" w:eastAsia="zh-CN"/>
              </w:rPr>
            </w:pPr>
            <w:r>
              <w:rPr>
                <w:rFonts w:hint="eastAsia" w:ascii="宋体" w:hAnsi="宋体" w:eastAsia="宋体" w:cs="宋体"/>
                <w:bCs/>
                <w:spacing w:val="-1"/>
                <w:sz w:val="21"/>
                <w:szCs w:val="21"/>
                <w:highlight w:val="none"/>
                <w:lang w:val="zh-CN" w:eastAsia="zh-CN"/>
              </w:rPr>
              <w:t>上述方案无缺陷得</w:t>
            </w:r>
            <w:r>
              <w:rPr>
                <w:rFonts w:hint="eastAsia" w:ascii="宋体" w:hAnsi="宋体" w:cs="宋体"/>
                <w:bCs/>
                <w:spacing w:val="-1"/>
                <w:sz w:val="21"/>
                <w:szCs w:val="21"/>
                <w:highlight w:val="none"/>
                <w:lang w:val="en-US" w:eastAsia="zh-CN"/>
              </w:rPr>
              <w:t>8</w:t>
            </w:r>
            <w:r>
              <w:rPr>
                <w:rFonts w:hint="eastAsia" w:ascii="宋体" w:hAnsi="宋体" w:eastAsia="宋体" w:cs="宋体"/>
                <w:bCs/>
                <w:spacing w:val="-1"/>
                <w:sz w:val="21"/>
                <w:szCs w:val="21"/>
                <w:highlight w:val="none"/>
                <w:lang w:val="zh-CN" w:eastAsia="zh-CN"/>
              </w:rPr>
              <w:t>分，若方案中存在缺陷的，每有一处扣</w:t>
            </w:r>
            <w:r>
              <w:rPr>
                <w:rFonts w:hint="eastAsia" w:ascii="宋体" w:hAnsi="宋体" w:cs="宋体"/>
                <w:bCs/>
                <w:spacing w:val="-1"/>
                <w:sz w:val="21"/>
                <w:szCs w:val="21"/>
                <w:highlight w:val="none"/>
                <w:lang w:val="en-US" w:eastAsia="zh-CN"/>
              </w:rPr>
              <w:t>1</w:t>
            </w:r>
            <w:r>
              <w:rPr>
                <w:rFonts w:hint="eastAsia" w:ascii="宋体" w:hAnsi="宋体" w:eastAsia="宋体" w:cs="宋体"/>
                <w:bCs/>
                <w:spacing w:val="-1"/>
                <w:sz w:val="21"/>
                <w:szCs w:val="21"/>
                <w:highlight w:val="none"/>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3D3ACCA4">
            <w:pPr>
              <w:pStyle w:val="22"/>
              <w:adjustRightInd w:val="0"/>
              <w:snapToGrid w:val="0"/>
              <w:spacing w:before="0" w:beforeAutospacing="0" w:after="0" w:afterAutospacing="0"/>
              <w:jc w:val="center"/>
              <w:rPr>
                <w:rFonts w:hint="eastAsia" w:ascii="宋体" w:hAnsi="宋体" w:eastAsia="宋体" w:cs="宋体"/>
                <w:kern w:val="2"/>
                <w:sz w:val="21"/>
                <w:szCs w:val="21"/>
                <w:lang w:val="en-US" w:eastAsia="zh-CN"/>
              </w:rPr>
            </w:pPr>
            <w:r>
              <w:rPr>
                <w:rFonts w:hint="eastAsia" w:cs="宋体"/>
                <w:kern w:val="2"/>
                <w:sz w:val="21"/>
                <w:szCs w:val="21"/>
                <w:lang w:val="en-US" w:eastAsia="zh-CN"/>
              </w:rPr>
              <w:t>8</w:t>
            </w:r>
            <w:r>
              <w:rPr>
                <w:rFonts w:hint="eastAsia" w:ascii="宋体" w:hAnsi="宋体" w:eastAsia="宋体" w:cs="宋体"/>
                <w:kern w:val="2"/>
                <w:sz w:val="21"/>
                <w:szCs w:val="21"/>
                <w:lang w:val="en-US" w:eastAsia="zh-CN"/>
              </w:rPr>
              <w:t>分</w:t>
            </w:r>
          </w:p>
        </w:tc>
      </w:tr>
      <w:tr w14:paraId="352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8" w:type="dxa"/>
            <w:vMerge w:val="continue"/>
            <w:tcBorders>
              <w:left w:val="single" w:color="auto" w:sz="4" w:space="0"/>
              <w:right w:val="single" w:color="auto" w:sz="4" w:space="0"/>
            </w:tcBorders>
            <w:noWrap w:val="0"/>
            <w:vAlign w:val="center"/>
          </w:tcPr>
          <w:p w14:paraId="05ADA4EC">
            <w:pPr>
              <w:pStyle w:val="22"/>
              <w:adjustRightInd w:val="0"/>
              <w:snapToGrid w:val="0"/>
              <w:jc w:val="center"/>
              <w:rPr>
                <w:rFonts w:hint="eastAsia" w:ascii="宋体" w:hAnsi="宋体" w:eastAsia="宋体" w:cs="宋体"/>
                <w:kern w:val="2"/>
                <w:sz w:val="21"/>
                <w:szCs w:val="21"/>
              </w:rPr>
            </w:pPr>
          </w:p>
        </w:tc>
        <w:tc>
          <w:tcPr>
            <w:tcW w:w="1230" w:type="dxa"/>
            <w:vMerge w:val="continue"/>
            <w:tcBorders>
              <w:left w:val="single" w:color="auto" w:sz="4" w:space="0"/>
              <w:right w:val="single" w:color="auto" w:sz="4" w:space="0"/>
            </w:tcBorders>
            <w:noWrap w:val="0"/>
            <w:vAlign w:val="center"/>
          </w:tcPr>
          <w:p w14:paraId="5F2C66CD">
            <w:pPr>
              <w:keepNext/>
              <w:jc w:val="center"/>
              <w:rPr>
                <w:rFonts w:hint="eastAsia" w:ascii="宋体" w:hAnsi="宋体" w:eastAsia="宋体" w:cs="宋体"/>
                <w:szCs w:val="21"/>
              </w:rPr>
            </w:pPr>
          </w:p>
        </w:tc>
        <w:tc>
          <w:tcPr>
            <w:tcW w:w="5782" w:type="dxa"/>
            <w:tcBorders>
              <w:top w:val="single" w:color="auto" w:sz="4" w:space="0"/>
              <w:left w:val="single" w:color="auto" w:sz="4" w:space="0"/>
              <w:bottom w:val="single" w:color="auto" w:sz="4" w:space="0"/>
              <w:right w:val="single" w:color="auto" w:sz="4" w:space="0"/>
            </w:tcBorders>
            <w:noWrap w:val="0"/>
            <w:vAlign w:val="center"/>
          </w:tcPr>
          <w:p w14:paraId="315062DC">
            <w:pPr>
              <w:widowControl/>
              <w:jc w:val="left"/>
              <w:rPr>
                <w:rFonts w:hint="eastAsia" w:ascii="宋体" w:hAnsi="宋体" w:eastAsia="宋体" w:cs="宋体"/>
                <w:bCs/>
                <w:spacing w:val="-1"/>
                <w:sz w:val="21"/>
                <w:szCs w:val="21"/>
                <w:highlight w:val="none"/>
                <w:lang w:val="en-US" w:eastAsia="zh-CN"/>
              </w:rPr>
            </w:pPr>
            <w:r>
              <w:rPr>
                <w:rFonts w:hint="eastAsia" w:ascii="宋体" w:hAnsi="宋体" w:eastAsia="宋体" w:cs="宋体"/>
                <w:bCs/>
                <w:spacing w:val="-1"/>
                <w:sz w:val="21"/>
                <w:szCs w:val="21"/>
                <w:highlight w:val="none"/>
                <w:lang w:val="en-US" w:eastAsia="zh-CN"/>
              </w:rPr>
              <w:t>③学生学业质量监测评估服务方案</w:t>
            </w:r>
          </w:p>
          <w:p w14:paraId="722F5DD6">
            <w:pPr>
              <w:widowControl/>
              <w:rPr>
                <w:rFonts w:hint="eastAsia" w:ascii="宋体" w:hAnsi="宋体" w:eastAsia="宋体" w:cs="宋体"/>
                <w:bCs/>
                <w:spacing w:val="-1"/>
                <w:sz w:val="21"/>
                <w:szCs w:val="21"/>
                <w:highlight w:val="none"/>
                <w:lang w:val="zh-CN" w:eastAsia="zh-CN"/>
              </w:rPr>
            </w:pPr>
            <w:r>
              <w:rPr>
                <w:rFonts w:hint="eastAsia" w:ascii="宋体" w:hAnsi="宋体" w:eastAsia="宋体" w:cs="宋体"/>
                <w:bCs/>
                <w:spacing w:val="-1"/>
                <w:sz w:val="21"/>
                <w:szCs w:val="21"/>
                <w:highlight w:val="none"/>
                <w:lang w:val="zh-CN" w:eastAsia="zh-CN"/>
              </w:rPr>
              <w:t>上述方案无缺陷得</w:t>
            </w:r>
            <w:r>
              <w:rPr>
                <w:rFonts w:hint="eastAsia" w:ascii="宋体" w:hAnsi="宋体" w:cs="宋体"/>
                <w:bCs/>
                <w:spacing w:val="-1"/>
                <w:sz w:val="21"/>
                <w:szCs w:val="21"/>
                <w:highlight w:val="none"/>
                <w:lang w:val="en-US" w:eastAsia="zh-CN"/>
              </w:rPr>
              <w:t>8</w:t>
            </w:r>
            <w:r>
              <w:rPr>
                <w:rFonts w:hint="eastAsia" w:ascii="宋体" w:hAnsi="宋体" w:eastAsia="宋体" w:cs="宋体"/>
                <w:bCs/>
                <w:spacing w:val="-1"/>
                <w:sz w:val="21"/>
                <w:szCs w:val="21"/>
                <w:highlight w:val="none"/>
                <w:lang w:val="zh-CN" w:eastAsia="zh-CN"/>
              </w:rPr>
              <w:t>分，若方案中存在缺陷的，每有一处扣</w:t>
            </w:r>
            <w:r>
              <w:rPr>
                <w:rFonts w:hint="eastAsia" w:ascii="宋体" w:hAnsi="宋体" w:cs="宋体"/>
                <w:bCs/>
                <w:spacing w:val="-1"/>
                <w:sz w:val="21"/>
                <w:szCs w:val="21"/>
                <w:highlight w:val="none"/>
                <w:lang w:val="en-US" w:eastAsia="zh-CN"/>
              </w:rPr>
              <w:t>1</w:t>
            </w:r>
            <w:r>
              <w:rPr>
                <w:rFonts w:hint="eastAsia" w:ascii="宋体" w:hAnsi="宋体" w:eastAsia="宋体" w:cs="宋体"/>
                <w:bCs/>
                <w:spacing w:val="-1"/>
                <w:sz w:val="21"/>
                <w:szCs w:val="21"/>
                <w:highlight w:val="none"/>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14BDCD2">
            <w:pPr>
              <w:pStyle w:val="22"/>
              <w:adjustRightInd w:val="0"/>
              <w:snapToGrid w:val="0"/>
              <w:spacing w:before="0" w:beforeAutospacing="0" w:after="0" w:afterAutospacing="0"/>
              <w:jc w:val="center"/>
              <w:rPr>
                <w:rFonts w:hint="eastAsia" w:ascii="宋体" w:hAnsi="宋体" w:eastAsia="宋体" w:cs="宋体"/>
                <w:kern w:val="2"/>
                <w:sz w:val="21"/>
                <w:szCs w:val="21"/>
                <w:lang w:val="en-US" w:eastAsia="zh-CN"/>
              </w:rPr>
            </w:pPr>
            <w:r>
              <w:rPr>
                <w:rFonts w:hint="eastAsia" w:cs="宋体"/>
                <w:kern w:val="2"/>
                <w:sz w:val="21"/>
                <w:szCs w:val="21"/>
                <w:lang w:val="en-US" w:eastAsia="zh-CN"/>
              </w:rPr>
              <w:t>8</w:t>
            </w:r>
            <w:r>
              <w:rPr>
                <w:rFonts w:hint="eastAsia" w:ascii="宋体" w:hAnsi="宋体" w:eastAsia="宋体" w:cs="宋体"/>
                <w:kern w:val="2"/>
                <w:sz w:val="21"/>
                <w:szCs w:val="21"/>
                <w:lang w:val="en-US" w:eastAsia="zh-CN"/>
              </w:rPr>
              <w:t>分</w:t>
            </w:r>
          </w:p>
        </w:tc>
      </w:tr>
      <w:tr w14:paraId="6D9F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8" w:type="dxa"/>
            <w:vMerge w:val="continue"/>
            <w:tcBorders>
              <w:left w:val="single" w:color="auto" w:sz="4" w:space="0"/>
              <w:right w:val="single" w:color="auto" w:sz="4" w:space="0"/>
            </w:tcBorders>
            <w:noWrap w:val="0"/>
            <w:vAlign w:val="center"/>
          </w:tcPr>
          <w:p w14:paraId="404E0A49">
            <w:pPr>
              <w:pStyle w:val="22"/>
              <w:adjustRightInd w:val="0"/>
              <w:snapToGrid w:val="0"/>
              <w:jc w:val="center"/>
              <w:rPr>
                <w:rFonts w:hint="eastAsia" w:ascii="宋体" w:hAnsi="宋体" w:eastAsia="宋体" w:cs="宋体"/>
                <w:kern w:val="2"/>
                <w:sz w:val="21"/>
                <w:szCs w:val="21"/>
              </w:rPr>
            </w:pPr>
          </w:p>
        </w:tc>
        <w:tc>
          <w:tcPr>
            <w:tcW w:w="1230" w:type="dxa"/>
            <w:vMerge w:val="continue"/>
            <w:tcBorders>
              <w:left w:val="single" w:color="auto" w:sz="4" w:space="0"/>
              <w:right w:val="single" w:color="auto" w:sz="4" w:space="0"/>
            </w:tcBorders>
            <w:noWrap w:val="0"/>
            <w:vAlign w:val="center"/>
          </w:tcPr>
          <w:p w14:paraId="6A06F0D1">
            <w:pPr>
              <w:keepNext/>
              <w:jc w:val="center"/>
              <w:rPr>
                <w:rFonts w:hint="eastAsia" w:ascii="宋体" w:hAnsi="宋体" w:eastAsia="宋体" w:cs="宋体"/>
                <w:szCs w:val="21"/>
              </w:rPr>
            </w:pPr>
          </w:p>
        </w:tc>
        <w:tc>
          <w:tcPr>
            <w:tcW w:w="5782" w:type="dxa"/>
            <w:tcBorders>
              <w:top w:val="single" w:color="auto" w:sz="4" w:space="0"/>
              <w:left w:val="single" w:color="auto" w:sz="4" w:space="0"/>
              <w:bottom w:val="single" w:color="auto" w:sz="4" w:space="0"/>
              <w:right w:val="single" w:color="auto" w:sz="4" w:space="0"/>
            </w:tcBorders>
            <w:noWrap w:val="0"/>
            <w:vAlign w:val="center"/>
          </w:tcPr>
          <w:p w14:paraId="10DF9B78">
            <w:pPr>
              <w:widowControl/>
              <w:jc w:val="left"/>
              <w:rPr>
                <w:rFonts w:hint="eastAsia" w:ascii="宋体" w:hAnsi="宋体" w:eastAsia="宋体" w:cs="宋体"/>
                <w:bCs/>
                <w:spacing w:val="-1"/>
                <w:sz w:val="21"/>
                <w:szCs w:val="21"/>
                <w:highlight w:val="none"/>
                <w:lang w:val="en-US" w:eastAsia="zh-CN"/>
              </w:rPr>
            </w:pPr>
            <w:r>
              <w:rPr>
                <w:rFonts w:hint="eastAsia" w:ascii="宋体" w:hAnsi="宋体" w:eastAsia="宋体" w:cs="宋体"/>
                <w:bCs/>
                <w:spacing w:val="-1"/>
                <w:sz w:val="21"/>
                <w:szCs w:val="21"/>
                <w:highlight w:val="none"/>
                <w:lang w:val="en-US" w:eastAsia="zh-CN"/>
              </w:rPr>
              <w:t>④语文、英语学科专项提升服务方案</w:t>
            </w:r>
          </w:p>
          <w:p w14:paraId="72172DD9">
            <w:pPr>
              <w:widowControl/>
              <w:rPr>
                <w:rFonts w:hint="eastAsia" w:ascii="宋体" w:hAnsi="宋体" w:eastAsia="宋体" w:cs="宋体"/>
                <w:bCs/>
                <w:spacing w:val="-1"/>
                <w:sz w:val="21"/>
                <w:szCs w:val="21"/>
                <w:highlight w:val="none"/>
                <w:lang w:val="zh-CN" w:eastAsia="zh-CN"/>
              </w:rPr>
            </w:pPr>
            <w:r>
              <w:rPr>
                <w:rFonts w:hint="eastAsia" w:ascii="宋体" w:hAnsi="宋体" w:eastAsia="宋体" w:cs="宋体"/>
                <w:bCs/>
                <w:spacing w:val="-1"/>
                <w:sz w:val="21"/>
                <w:szCs w:val="21"/>
                <w:highlight w:val="none"/>
                <w:lang w:val="zh-CN" w:eastAsia="zh-CN"/>
              </w:rPr>
              <w:t>上述方案无缺陷得</w:t>
            </w:r>
            <w:r>
              <w:rPr>
                <w:rFonts w:hint="eastAsia" w:ascii="宋体" w:hAnsi="宋体" w:cs="宋体"/>
                <w:bCs/>
                <w:spacing w:val="-1"/>
                <w:sz w:val="21"/>
                <w:szCs w:val="21"/>
                <w:highlight w:val="none"/>
                <w:lang w:val="en-US" w:eastAsia="zh-CN"/>
              </w:rPr>
              <w:t>8</w:t>
            </w:r>
            <w:r>
              <w:rPr>
                <w:rFonts w:hint="eastAsia" w:ascii="宋体" w:hAnsi="宋体" w:eastAsia="宋体" w:cs="宋体"/>
                <w:bCs/>
                <w:spacing w:val="-1"/>
                <w:sz w:val="21"/>
                <w:szCs w:val="21"/>
                <w:highlight w:val="none"/>
                <w:lang w:val="zh-CN" w:eastAsia="zh-CN"/>
              </w:rPr>
              <w:t>分，若方案中存在缺陷的，每有一处扣</w:t>
            </w:r>
            <w:r>
              <w:rPr>
                <w:rFonts w:hint="eastAsia" w:ascii="宋体" w:hAnsi="宋体" w:cs="宋体"/>
                <w:bCs/>
                <w:spacing w:val="-1"/>
                <w:sz w:val="21"/>
                <w:szCs w:val="21"/>
                <w:highlight w:val="none"/>
                <w:lang w:val="en-US" w:eastAsia="zh-CN"/>
              </w:rPr>
              <w:t>1</w:t>
            </w:r>
            <w:r>
              <w:rPr>
                <w:rFonts w:hint="eastAsia" w:ascii="宋体" w:hAnsi="宋体" w:eastAsia="宋体" w:cs="宋体"/>
                <w:bCs/>
                <w:spacing w:val="-1"/>
                <w:sz w:val="21"/>
                <w:szCs w:val="21"/>
                <w:highlight w:val="none"/>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AE98857">
            <w:pPr>
              <w:pStyle w:val="22"/>
              <w:adjustRightInd w:val="0"/>
              <w:snapToGrid w:val="0"/>
              <w:spacing w:before="0" w:beforeAutospacing="0" w:after="0" w:afterAutospacing="0"/>
              <w:jc w:val="center"/>
              <w:rPr>
                <w:rFonts w:hint="eastAsia" w:ascii="宋体" w:hAnsi="宋体" w:eastAsia="宋体" w:cs="宋体"/>
                <w:kern w:val="2"/>
                <w:sz w:val="21"/>
                <w:szCs w:val="21"/>
                <w:lang w:val="en-US" w:eastAsia="zh-CN"/>
              </w:rPr>
            </w:pPr>
            <w:r>
              <w:rPr>
                <w:rFonts w:hint="eastAsia" w:cs="宋体"/>
                <w:kern w:val="2"/>
                <w:sz w:val="21"/>
                <w:szCs w:val="21"/>
                <w:lang w:val="en-US" w:eastAsia="zh-CN"/>
              </w:rPr>
              <w:t>8</w:t>
            </w:r>
            <w:r>
              <w:rPr>
                <w:rFonts w:hint="eastAsia" w:ascii="宋体" w:hAnsi="宋体" w:eastAsia="宋体" w:cs="宋体"/>
                <w:kern w:val="2"/>
                <w:sz w:val="21"/>
                <w:szCs w:val="21"/>
                <w:lang w:val="en-US" w:eastAsia="zh-CN"/>
              </w:rPr>
              <w:t>分</w:t>
            </w:r>
          </w:p>
        </w:tc>
      </w:tr>
      <w:tr w14:paraId="6651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8" w:type="dxa"/>
            <w:vMerge w:val="continue"/>
            <w:tcBorders>
              <w:left w:val="single" w:color="auto" w:sz="4" w:space="0"/>
              <w:right w:val="single" w:color="auto" w:sz="4" w:space="0"/>
            </w:tcBorders>
            <w:noWrap w:val="0"/>
            <w:vAlign w:val="center"/>
          </w:tcPr>
          <w:p w14:paraId="642BDA9C">
            <w:pPr>
              <w:pStyle w:val="22"/>
              <w:adjustRightInd w:val="0"/>
              <w:snapToGrid w:val="0"/>
              <w:jc w:val="center"/>
              <w:rPr>
                <w:rFonts w:hint="eastAsia" w:ascii="宋体" w:hAnsi="宋体" w:eastAsia="宋体" w:cs="宋体"/>
                <w:kern w:val="2"/>
                <w:sz w:val="21"/>
                <w:szCs w:val="21"/>
              </w:rPr>
            </w:pPr>
          </w:p>
        </w:tc>
        <w:tc>
          <w:tcPr>
            <w:tcW w:w="1230" w:type="dxa"/>
            <w:vMerge w:val="continue"/>
            <w:tcBorders>
              <w:left w:val="single" w:color="auto" w:sz="4" w:space="0"/>
              <w:right w:val="single" w:color="auto" w:sz="4" w:space="0"/>
            </w:tcBorders>
            <w:noWrap w:val="0"/>
            <w:vAlign w:val="center"/>
          </w:tcPr>
          <w:p w14:paraId="116629F7">
            <w:pPr>
              <w:keepNext/>
              <w:jc w:val="center"/>
              <w:rPr>
                <w:rFonts w:hint="eastAsia" w:ascii="宋体" w:hAnsi="宋体" w:eastAsia="宋体" w:cs="宋体"/>
                <w:szCs w:val="21"/>
              </w:rPr>
            </w:pPr>
          </w:p>
        </w:tc>
        <w:tc>
          <w:tcPr>
            <w:tcW w:w="5782" w:type="dxa"/>
            <w:tcBorders>
              <w:top w:val="single" w:color="auto" w:sz="4" w:space="0"/>
              <w:left w:val="single" w:color="auto" w:sz="4" w:space="0"/>
              <w:bottom w:val="single" w:color="auto" w:sz="4" w:space="0"/>
              <w:right w:val="single" w:color="auto" w:sz="4" w:space="0"/>
            </w:tcBorders>
            <w:noWrap w:val="0"/>
            <w:vAlign w:val="center"/>
          </w:tcPr>
          <w:p w14:paraId="2DBBDA17">
            <w:pPr>
              <w:widowControl/>
              <w:jc w:val="left"/>
              <w:rPr>
                <w:rFonts w:hint="eastAsia" w:ascii="宋体" w:hAnsi="宋体" w:eastAsia="宋体" w:cs="宋体"/>
                <w:bCs/>
                <w:spacing w:val="-1"/>
                <w:sz w:val="21"/>
                <w:szCs w:val="21"/>
                <w:highlight w:val="none"/>
                <w:lang w:val="en-US" w:eastAsia="zh-CN"/>
              </w:rPr>
            </w:pPr>
            <w:r>
              <w:rPr>
                <w:rFonts w:hint="eastAsia" w:ascii="宋体" w:hAnsi="宋体" w:eastAsia="宋体" w:cs="宋体"/>
                <w:bCs/>
                <w:spacing w:val="-1"/>
                <w:sz w:val="21"/>
                <w:szCs w:val="21"/>
                <w:highlight w:val="none"/>
                <w:lang w:val="en-US" w:eastAsia="zh-CN"/>
              </w:rPr>
              <w:t>⑤中考复习备考指导服务方案</w:t>
            </w:r>
          </w:p>
          <w:p w14:paraId="12D5A63C">
            <w:pPr>
              <w:widowControl/>
              <w:rPr>
                <w:rFonts w:hint="eastAsia" w:ascii="宋体" w:hAnsi="宋体" w:eastAsia="宋体" w:cs="宋体"/>
                <w:bCs/>
                <w:spacing w:val="-1"/>
                <w:sz w:val="21"/>
                <w:szCs w:val="21"/>
                <w:highlight w:val="none"/>
                <w:lang w:val="zh-CN" w:eastAsia="zh-CN"/>
              </w:rPr>
            </w:pPr>
            <w:r>
              <w:rPr>
                <w:rFonts w:hint="eastAsia" w:ascii="宋体" w:hAnsi="宋体" w:eastAsia="宋体" w:cs="宋体"/>
                <w:bCs/>
                <w:spacing w:val="-1"/>
                <w:sz w:val="21"/>
                <w:szCs w:val="21"/>
                <w:highlight w:val="none"/>
                <w:lang w:val="zh-CN" w:eastAsia="zh-CN"/>
              </w:rPr>
              <w:t>上述方案无缺陷得</w:t>
            </w:r>
            <w:r>
              <w:rPr>
                <w:rFonts w:hint="eastAsia" w:ascii="宋体" w:hAnsi="宋体" w:cs="宋体"/>
                <w:bCs/>
                <w:spacing w:val="-1"/>
                <w:sz w:val="21"/>
                <w:szCs w:val="21"/>
                <w:highlight w:val="none"/>
                <w:lang w:val="en-US" w:eastAsia="zh-CN"/>
              </w:rPr>
              <w:t>8</w:t>
            </w:r>
            <w:r>
              <w:rPr>
                <w:rFonts w:hint="eastAsia" w:ascii="宋体" w:hAnsi="宋体" w:eastAsia="宋体" w:cs="宋体"/>
                <w:bCs/>
                <w:spacing w:val="-1"/>
                <w:sz w:val="21"/>
                <w:szCs w:val="21"/>
                <w:highlight w:val="none"/>
                <w:lang w:val="zh-CN" w:eastAsia="zh-CN"/>
              </w:rPr>
              <w:t>分，若方案中存在缺陷的，每有一处扣</w:t>
            </w:r>
            <w:r>
              <w:rPr>
                <w:rFonts w:hint="eastAsia" w:ascii="宋体" w:hAnsi="宋体" w:cs="宋体"/>
                <w:bCs/>
                <w:spacing w:val="-1"/>
                <w:sz w:val="21"/>
                <w:szCs w:val="21"/>
                <w:highlight w:val="none"/>
                <w:lang w:val="en-US" w:eastAsia="zh-CN"/>
              </w:rPr>
              <w:t>1</w:t>
            </w:r>
            <w:r>
              <w:rPr>
                <w:rFonts w:hint="eastAsia" w:ascii="宋体" w:hAnsi="宋体" w:eastAsia="宋体" w:cs="宋体"/>
                <w:bCs/>
                <w:spacing w:val="-1"/>
                <w:sz w:val="21"/>
                <w:szCs w:val="21"/>
                <w:highlight w:val="none"/>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68996E8">
            <w:pPr>
              <w:pStyle w:val="22"/>
              <w:adjustRightInd w:val="0"/>
              <w:snapToGrid w:val="0"/>
              <w:spacing w:before="0" w:beforeAutospacing="0" w:after="0" w:afterAutospacing="0"/>
              <w:jc w:val="center"/>
              <w:rPr>
                <w:rFonts w:hint="eastAsia" w:ascii="宋体" w:hAnsi="宋体" w:eastAsia="宋体" w:cs="宋体"/>
                <w:kern w:val="2"/>
                <w:sz w:val="21"/>
                <w:szCs w:val="21"/>
                <w:lang w:val="en-US" w:eastAsia="zh-CN"/>
              </w:rPr>
            </w:pPr>
            <w:r>
              <w:rPr>
                <w:rFonts w:hint="eastAsia" w:cs="宋体"/>
                <w:kern w:val="2"/>
                <w:sz w:val="21"/>
                <w:szCs w:val="21"/>
                <w:lang w:val="en-US" w:eastAsia="zh-CN"/>
              </w:rPr>
              <w:t>8</w:t>
            </w:r>
            <w:r>
              <w:rPr>
                <w:rFonts w:hint="eastAsia" w:ascii="宋体" w:hAnsi="宋体" w:eastAsia="宋体" w:cs="宋体"/>
                <w:kern w:val="2"/>
                <w:sz w:val="21"/>
                <w:szCs w:val="21"/>
                <w:lang w:val="en-US" w:eastAsia="zh-CN"/>
              </w:rPr>
              <w:t>分</w:t>
            </w:r>
          </w:p>
        </w:tc>
      </w:tr>
      <w:tr w14:paraId="10CF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8" w:type="dxa"/>
            <w:vMerge w:val="continue"/>
            <w:tcBorders>
              <w:left w:val="single" w:color="auto" w:sz="4" w:space="0"/>
              <w:right w:val="single" w:color="auto" w:sz="4" w:space="0"/>
            </w:tcBorders>
            <w:noWrap w:val="0"/>
            <w:vAlign w:val="center"/>
          </w:tcPr>
          <w:p w14:paraId="1E7BC64A">
            <w:pPr>
              <w:pStyle w:val="22"/>
              <w:adjustRightInd w:val="0"/>
              <w:snapToGrid w:val="0"/>
              <w:jc w:val="center"/>
              <w:rPr>
                <w:rFonts w:hint="eastAsia" w:ascii="宋体" w:hAnsi="宋体" w:eastAsia="宋体" w:cs="宋体"/>
                <w:kern w:val="2"/>
                <w:sz w:val="21"/>
                <w:szCs w:val="21"/>
              </w:rPr>
            </w:pPr>
          </w:p>
        </w:tc>
        <w:tc>
          <w:tcPr>
            <w:tcW w:w="1230" w:type="dxa"/>
            <w:vMerge w:val="continue"/>
            <w:tcBorders>
              <w:left w:val="single" w:color="auto" w:sz="4" w:space="0"/>
              <w:right w:val="single" w:color="auto" w:sz="4" w:space="0"/>
            </w:tcBorders>
            <w:noWrap w:val="0"/>
            <w:vAlign w:val="center"/>
          </w:tcPr>
          <w:p w14:paraId="65795904">
            <w:pPr>
              <w:keepNext/>
              <w:jc w:val="center"/>
              <w:rPr>
                <w:rFonts w:hint="eastAsia" w:ascii="宋体" w:hAnsi="宋体" w:eastAsia="宋体" w:cs="宋体"/>
                <w:szCs w:val="21"/>
              </w:rPr>
            </w:pPr>
          </w:p>
        </w:tc>
        <w:tc>
          <w:tcPr>
            <w:tcW w:w="5782" w:type="dxa"/>
            <w:tcBorders>
              <w:top w:val="single" w:color="auto" w:sz="4" w:space="0"/>
              <w:left w:val="single" w:color="auto" w:sz="4" w:space="0"/>
              <w:bottom w:val="single" w:color="auto" w:sz="4" w:space="0"/>
              <w:right w:val="single" w:color="auto" w:sz="4" w:space="0"/>
            </w:tcBorders>
            <w:noWrap w:val="0"/>
            <w:vAlign w:val="center"/>
          </w:tcPr>
          <w:p w14:paraId="6FAD4468">
            <w:pPr>
              <w:widowControl/>
              <w:jc w:val="left"/>
              <w:rPr>
                <w:rFonts w:hint="eastAsia" w:ascii="宋体" w:hAnsi="宋体" w:eastAsia="宋体" w:cs="宋体"/>
                <w:bCs/>
                <w:spacing w:val="-1"/>
                <w:sz w:val="21"/>
                <w:szCs w:val="21"/>
                <w:highlight w:val="none"/>
                <w:lang w:val="en-US" w:eastAsia="zh-CN"/>
              </w:rPr>
            </w:pPr>
            <w:r>
              <w:rPr>
                <w:rFonts w:hint="eastAsia" w:ascii="宋体" w:hAnsi="宋体" w:eastAsia="宋体" w:cs="宋体"/>
                <w:bCs/>
                <w:spacing w:val="-1"/>
                <w:sz w:val="21"/>
                <w:szCs w:val="21"/>
                <w:highlight w:val="none"/>
                <w:lang w:val="en-US" w:eastAsia="zh-CN"/>
              </w:rPr>
              <w:t>⑥中考培优专项工作服务方案</w:t>
            </w:r>
          </w:p>
          <w:p w14:paraId="1E438D89">
            <w:pPr>
              <w:widowControl/>
              <w:rPr>
                <w:rFonts w:hint="eastAsia" w:ascii="宋体" w:hAnsi="宋体" w:eastAsia="宋体" w:cs="宋体"/>
                <w:bCs/>
                <w:spacing w:val="-1"/>
                <w:sz w:val="21"/>
                <w:szCs w:val="21"/>
                <w:highlight w:val="none"/>
                <w:lang w:val="zh-CN" w:eastAsia="zh-CN"/>
              </w:rPr>
            </w:pPr>
            <w:r>
              <w:rPr>
                <w:rFonts w:hint="eastAsia" w:ascii="宋体" w:hAnsi="宋体" w:eastAsia="宋体" w:cs="宋体"/>
                <w:bCs/>
                <w:spacing w:val="-1"/>
                <w:sz w:val="21"/>
                <w:szCs w:val="21"/>
                <w:highlight w:val="none"/>
                <w:lang w:val="zh-CN" w:eastAsia="zh-CN"/>
              </w:rPr>
              <w:t>上述方案无缺陷得</w:t>
            </w:r>
            <w:r>
              <w:rPr>
                <w:rFonts w:hint="eastAsia" w:ascii="宋体" w:hAnsi="宋体" w:cs="宋体"/>
                <w:bCs/>
                <w:spacing w:val="-1"/>
                <w:sz w:val="21"/>
                <w:szCs w:val="21"/>
                <w:highlight w:val="none"/>
                <w:lang w:val="en-US" w:eastAsia="zh-CN"/>
              </w:rPr>
              <w:t>8</w:t>
            </w:r>
            <w:r>
              <w:rPr>
                <w:rFonts w:hint="eastAsia" w:ascii="宋体" w:hAnsi="宋体" w:eastAsia="宋体" w:cs="宋体"/>
                <w:bCs/>
                <w:spacing w:val="-1"/>
                <w:sz w:val="21"/>
                <w:szCs w:val="21"/>
                <w:highlight w:val="none"/>
                <w:lang w:val="zh-CN" w:eastAsia="zh-CN"/>
              </w:rPr>
              <w:t>分，若方案中存在缺陷的，每有一处扣</w:t>
            </w:r>
            <w:r>
              <w:rPr>
                <w:rFonts w:hint="eastAsia" w:ascii="宋体" w:hAnsi="宋体" w:cs="宋体"/>
                <w:bCs/>
                <w:spacing w:val="-1"/>
                <w:sz w:val="21"/>
                <w:szCs w:val="21"/>
                <w:highlight w:val="none"/>
                <w:lang w:val="en-US" w:eastAsia="zh-CN"/>
              </w:rPr>
              <w:t>1</w:t>
            </w:r>
            <w:r>
              <w:rPr>
                <w:rFonts w:hint="eastAsia" w:ascii="宋体" w:hAnsi="宋体" w:eastAsia="宋体" w:cs="宋体"/>
                <w:bCs/>
                <w:spacing w:val="-1"/>
                <w:sz w:val="21"/>
                <w:szCs w:val="21"/>
                <w:highlight w:val="none"/>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919443A">
            <w:pPr>
              <w:pStyle w:val="22"/>
              <w:adjustRightInd w:val="0"/>
              <w:snapToGrid w:val="0"/>
              <w:spacing w:before="0" w:beforeAutospacing="0" w:after="0" w:afterAutospacing="0"/>
              <w:jc w:val="center"/>
              <w:rPr>
                <w:rFonts w:hint="eastAsia" w:ascii="宋体" w:hAnsi="宋体" w:eastAsia="宋体" w:cs="宋体"/>
                <w:kern w:val="2"/>
                <w:sz w:val="21"/>
                <w:szCs w:val="21"/>
                <w:lang w:val="en-US" w:eastAsia="zh-CN"/>
              </w:rPr>
            </w:pPr>
            <w:r>
              <w:rPr>
                <w:rFonts w:hint="eastAsia" w:cs="宋体"/>
                <w:kern w:val="2"/>
                <w:sz w:val="21"/>
                <w:szCs w:val="21"/>
                <w:lang w:val="en-US" w:eastAsia="zh-CN"/>
              </w:rPr>
              <w:t>8</w:t>
            </w:r>
            <w:r>
              <w:rPr>
                <w:rFonts w:hint="eastAsia" w:ascii="宋体" w:hAnsi="宋体" w:eastAsia="宋体" w:cs="宋体"/>
                <w:kern w:val="2"/>
                <w:sz w:val="21"/>
                <w:szCs w:val="21"/>
                <w:lang w:val="en-US" w:eastAsia="zh-CN"/>
              </w:rPr>
              <w:t>分</w:t>
            </w:r>
          </w:p>
        </w:tc>
      </w:tr>
      <w:tr w14:paraId="7C56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8" w:type="dxa"/>
            <w:vMerge w:val="continue"/>
            <w:tcBorders>
              <w:left w:val="single" w:color="auto" w:sz="4" w:space="0"/>
              <w:right w:val="single" w:color="auto" w:sz="4" w:space="0"/>
            </w:tcBorders>
            <w:noWrap w:val="0"/>
            <w:vAlign w:val="center"/>
          </w:tcPr>
          <w:p w14:paraId="69870BC1">
            <w:pPr>
              <w:pStyle w:val="22"/>
              <w:adjustRightInd w:val="0"/>
              <w:snapToGrid w:val="0"/>
              <w:jc w:val="center"/>
              <w:rPr>
                <w:rFonts w:hint="eastAsia" w:ascii="宋体" w:hAnsi="宋体" w:eastAsia="宋体" w:cs="宋体"/>
                <w:kern w:val="2"/>
                <w:sz w:val="21"/>
                <w:szCs w:val="21"/>
              </w:rPr>
            </w:pPr>
          </w:p>
        </w:tc>
        <w:tc>
          <w:tcPr>
            <w:tcW w:w="1230" w:type="dxa"/>
            <w:vMerge w:val="continue"/>
            <w:tcBorders>
              <w:left w:val="single" w:color="auto" w:sz="4" w:space="0"/>
              <w:right w:val="single" w:color="auto" w:sz="4" w:space="0"/>
            </w:tcBorders>
            <w:noWrap w:val="0"/>
            <w:vAlign w:val="center"/>
          </w:tcPr>
          <w:p w14:paraId="32DCD406">
            <w:pPr>
              <w:keepNext/>
              <w:jc w:val="center"/>
              <w:rPr>
                <w:rFonts w:hint="eastAsia" w:ascii="宋体" w:hAnsi="宋体" w:eastAsia="宋体" w:cs="宋体"/>
                <w:szCs w:val="21"/>
              </w:rPr>
            </w:pPr>
          </w:p>
        </w:tc>
        <w:tc>
          <w:tcPr>
            <w:tcW w:w="5782" w:type="dxa"/>
            <w:tcBorders>
              <w:top w:val="single" w:color="auto" w:sz="4" w:space="0"/>
              <w:left w:val="single" w:color="auto" w:sz="4" w:space="0"/>
              <w:bottom w:val="single" w:color="auto" w:sz="4" w:space="0"/>
              <w:right w:val="single" w:color="auto" w:sz="4" w:space="0"/>
            </w:tcBorders>
            <w:noWrap w:val="0"/>
            <w:vAlign w:val="center"/>
          </w:tcPr>
          <w:p w14:paraId="7F38E57B">
            <w:pPr>
              <w:widowControl/>
              <w:jc w:val="left"/>
              <w:rPr>
                <w:rFonts w:hint="eastAsia" w:ascii="宋体" w:hAnsi="宋体" w:eastAsia="宋体" w:cs="宋体"/>
                <w:bCs/>
                <w:spacing w:val="-1"/>
                <w:sz w:val="21"/>
                <w:szCs w:val="21"/>
                <w:highlight w:val="none"/>
                <w:lang w:val="en-US" w:eastAsia="zh-CN"/>
              </w:rPr>
            </w:pPr>
            <w:r>
              <w:rPr>
                <w:rFonts w:hint="eastAsia" w:ascii="宋体" w:hAnsi="宋体" w:eastAsia="宋体" w:cs="宋体"/>
                <w:bCs/>
                <w:spacing w:val="-1"/>
                <w:sz w:val="21"/>
                <w:szCs w:val="21"/>
                <w:highlight w:val="none"/>
                <w:lang w:val="en-US" w:eastAsia="zh-CN"/>
              </w:rPr>
              <w:t>⑦教师教学质量综合评价服务方案</w:t>
            </w:r>
          </w:p>
          <w:p w14:paraId="6FA157E3">
            <w:pPr>
              <w:widowControl/>
              <w:jc w:val="left"/>
              <w:rPr>
                <w:rFonts w:hint="eastAsia" w:ascii="宋体" w:hAnsi="宋体" w:eastAsia="宋体" w:cs="宋体"/>
                <w:bCs/>
                <w:spacing w:val="-1"/>
                <w:sz w:val="21"/>
                <w:szCs w:val="21"/>
                <w:highlight w:val="none"/>
                <w:lang w:val="en-US" w:eastAsia="zh-CN"/>
              </w:rPr>
            </w:pPr>
            <w:r>
              <w:rPr>
                <w:rFonts w:hint="eastAsia" w:ascii="宋体" w:hAnsi="宋体" w:eastAsia="宋体" w:cs="宋体"/>
                <w:bCs/>
                <w:spacing w:val="-1"/>
                <w:sz w:val="21"/>
                <w:szCs w:val="21"/>
                <w:highlight w:val="none"/>
                <w:lang w:val="zh-CN" w:eastAsia="zh-CN"/>
              </w:rPr>
              <w:t>上述方案无缺陷得</w:t>
            </w:r>
            <w:r>
              <w:rPr>
                <w:rFonts w:hint="eastAsia" w:ascii="宋体" w:hAnsi="宋体" w:cs="宋体"/>
                <w:bCs/>
                <w:spacing w:val="-1"/>
                <w:sz w:val="21"/>
                <w:szCs w:val="21"/>
                <w:highlight w:val="none"/>
                <w:lang w:val="en-US" w:eastAsia="zh-CN"/>
              </w:rPr>
              <w:t>8</w:t>
            </w:r>
            <w:r>
              <w:rPr>
                <w:rFonts w:hint="eastAsia" w:ascii="宋体" w:hAnsi="宋体" w:eastAsia="宋体" w:cs="宋体"/>
                <w:bCs/>
                <w:spacing w:val="-1"/>
                <w:sz w:val="21"/>
                <w:szCs w:val="21"/>
                <w:highlight w:val="none"/>
                <w:lang w:val="zh-CN" w:eastAsia="zh-CN"/>
              </w:rPr>
              <w:t>分，若方案中存在缺陷的，每有一处扣</w:t>
            </w:r>
            <w:r>
              <w:rPr>
                <w:rFonts w:hint="eastAsia" w:ascii="宋体" w:hAnsi="宋体" w:cs="宋体"/>
                <w:bCs/>
                <w:spacing w:val="-1"/>
                <w:sz w:val="21"/>
                <w:szCs w:val="21"/>
                <w:highlight w:val="none"/>
                <w:lang w:val="en-US" w:eastAsia="zh-CN"/>
              </w:rPr>
              <w:t>1</w:t>
            </w:r>
            <w:r>
              <w:rPr>
                <w:rFonts w:hint="eastAsia" w:ascii="宋体" w:hAnsi="宋体" w:eastAsia="宋体" w:cs="宋体"/>
                <w:bCs/>
                <w:spacing w:val="-1"/>
                <w:sz w:val="21"/>
                <w:szCs w:val="21"/>
                <w:highlight w:val="none"/>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E0C64F4">
            <w:pPr>
              <w:pStyle w:val="22"/>
              <w:adjustRightInd w:val="0"/>
              <w:snapToGrid w:val="0"/>
              <w:spacing w:before="0" w:beforeAutospacing="0" w:after="0" w:afterAutospacing="0"/>
              <w:jc w:val="center"/>
              <w:rPr>
                <w:rFonts w:hint="default" w:ascii="宋体" w:hAnsi="宋体" w:eastAsia="宋体" w:cs="宋体"/>
                <w:kern w:val="2"/>
                <w:sz w:val="21"/>
                <w:szCs w:val="21"/>
                <w:lang w:val="en-US" w:eastAsia="zh-CN"/>
              </w:rPr>
            </w:pPr>
            <w:r>
              <w:rPr>
                <w:rFonts w:hint="eastAsia" w:cs="宋体"/>
                <w:kern w:val="2"/>
                <w:sz w:val="21"/>
                <w:szCs w:val="21"/>
                <w:lang w:val="en-US" w:eastAsia="zh-CN"/>
              </w:rPr>
              <w:t>8</w:t>
            </w:r>
            <w:r>
              <w:rPr>
                <w:rFonts w:hint="eastAsia" w:ascii="宋体" w:hAnsi="宋体" w:eastAsia="宋体" w:cs="宋体"/>
                <w:kern w:val="2"/>
                <w:sz w:val="21"/>
                <w:szCs w:val="21"/>
                <w:lang w:val="en-US" w:eastAsia="zh-CN"/>
              </w:rPr>
              <w:t>分</w:t>
            </w:r>
          </w:p>
        </w:tc>
      </w:tr>
      <w:tr w14:paraId="2B626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8" w:type="dxa"/>
            <w:vMerge w:val="continue"/>
            <w:tcBorders>
              <w:left w:val="single" w:color="auto" w:sz="4" w:space="0"/>
              <w:right w:val="single" w:color="auto" w:sz="4" w:space="0"/>
            </w:tcBorders>
            <w:noWrap w:val="0"/>
            <w:vAlign w:val="center"/>
          </w:tcPr>
          <w:p w14:paraId="35E4D49E">
            <w:pPr>
              <w:pStyle w:val="22"/>
              <w:adjustRightInd w:val="0"/>
              <w:snapToGrid w:val="0"/>
              <w:jc w:val="center"/>
              <w:rPr>
                <w:rFonts w:hint="eastAsia" w:ascii="宋体" w:hAnsi="宋体" w:eastAsia="宋体" w:cs="宋体"/>
                <w:kern w:val="2"/>
                <w:sz w:val="21"/>
                <w:szCs w:val="21"/>
              </w:rPr>
            </w:pPr>
          </w:p>
        </w:tc>
        <w:tc>
          <w:tcPr>
            <w:tcW w:w="1230" w:type="dxa"/>
            <w:tcBorders>
              <w:left w:val="single" w:color="auto" w:sz="4" w:space="0"/>
              <w:bottom w:val="single" w:color="auto" w:sz="4" w:space="0"/>
              <w:right w:val="single" w:color="auto" w:sz="4" w:space="0"/>
            </w:tcBorders>
            <w:noWrap w:val="0"/>
            <w:vAlign w:val="center"/>
          </w:tcPr>
          <w:p w14:paraId="760C1439">
            <w:pPr>
              <w:keepNext/>
              <w:jc w:val="center"/>
              <w:rPr>
                <w:rFonts w:hint="eastAsia" w:ascii="宋体" w:hAnsi="宋体" w:eastAsia="宋体" w:cs="宋体"/>
                <w:szCs w:val="21"/>
              </w:rPr>
            </w:pPr>
            <w:r>
              <w:rPr>
                <w:rFonts w:hint="eastAsia" w:ascii="宋体" w:hAnsi="宋体" w:eastAsia="宋体" w:cs="宋体"/>
                <w:szCs w:val="21"/>
              </w:rPr>
              <w:t>项目进度计划</w:t>
            </w:r>
          </w:p>
        </w:tc>
        <w:tc>
          <w:tcPr>
            <w:tcW w:w="5782" w:type="dxa"/>
            <w:tcBorders>
              <w:top w:val="single" w:color="auto" w:sz="4" w:space="0"/>
              <w:left w:val="single" w:color="auto" w:sz="4" w:space="0"/>
              <w:bottom w:val="single" w:color="auto" w:sz="4" w:space="0"/>
              <w:right w:val="single" w:color="auto" w:sz="4" w:space="0"/>
            </w:tcBorders>
            <w:noWrap w:val="0"/>
            <w:vAlign w:val="center"/>
          </w:tcPr>
          <w:p w14:paraId="1BDDD0A3">
            <w:pPr>
              <w:widowControl/>
              <w:rPr>
                <w:rFonts w:hint="eastAsia" w:ascii="宋体" w:hAnsi="宋体" w:eastAsia="宋体" w:cs="宋体"/>
                <w:b w:val="0"/>
                <w:bCs/>
                <w:spacing w:val="-1"/>
                <w:sz w:val="21"/>
                <w:szCs w:val="21"/>
                <w:lang w:eastAsia="zh-CN"/>
              </w:rPr>
            </w:pPr>
            <w:r>
              <w:rPr>
                <w:rFonts w:hint="eastAsia" w:ascii="宋体" w:hAnsi="宋体" w:eastAsia="宋体" w:cs="宋体"/>
                <w:bCs/>
                <w:spacing w:val="-1"/>
                <w:sz w:val="21"/>
                <w:szCs w:val="21"/>
              </w:rPr>
              <w:t>供应商提供完善的</w:t>
            </w:r>
            <w:r>
              <w:rPr>
                <w:rFonts w:hint="eastAsia" w:ascii="宋体" w:hAnsi="宋体" w:eastAsia="宋体" w:cs="宋体"/>
                <w:bCs/>
                <w:spacing w:val="-1"/>
                <w:sz w:val="21"/>
                <w:szCs w:val="21"/>
                <w:lang w:val="en-US" w:eastAsia="zh-CN"/>
              </w:rPr>
              <w:t>项目</w:t>
            </w:r>
            <w:r>
              <w:rPr>
                <w:rFonts w:hint="eastAsia" w:ascii="宋体" w:hAnsi="宋体" w:eastAsia="宋体" w:cs="宋体"/>
                <w:bCs/>
                <w:spacing w:val="-1"/>
                <w:sz w:val="21"/>
                <w:szCs w:val="21"/>
              </w:rPr>
              <w:t>进度计划及保障措施</w:t>
            </w:r>
            <w:r>
              <w:rPr>
                <w:rFonts w:hint="eastAsia" w:ascii="宋体" w:hAnsi="宋体" w:eastAsia="宋体" w:cs="宋体"/>
                <w:b w:val="0"/>
                <w:bCs/>
                <w:spacing w:val="-1"/>
                <w:sz w:val="21"/>
                <w:szCs w:val="21"/>
                <w:lang w:eastAsia="zh-CN"/>
              </w:rPr>
              <w:t>。</w:t>
            </w:r>
          </w:p>
          <w:p w14:paraId="2D6754F6">
            <w:pPr>
              <w:widowControl/>
              <w:rPr>
                <w:rFonts w:hint="eastAsia" w:ascii="宋体" w:hAnsi="宋体" w:eastAsia="宋体" w:cs="宋体"/>
                <w:bCs/>
                <w:spacing w:val="-1"/>
                <w:sz w:val="21"/>
                <w:szCs w:val="21"/>
              </w:rPr>
            </w:pPr>
            <w:r>
              <w:rPr>
                <w:rFonts w:hint="eastAsia" w:ascii="宋体" w:hAnsi="宋体" w:eastAsia="宋体" w:cs="宋体"/>
                <w:bCs/>
                <w:spacing w:val="-1"/>
                <w:sz w:val="21"/>
                <w:szCs w:val="21"/>
                <w:lang w:val="zh-CN" w:eastAsia="zh-CN"/>
              </w:rPr>
              <w:t>上述方案无缺陷得</w:t>
            </w:r>
            <w:r>
              <w:rPr>
                <w:rFonts w:hint="eastAsia" w:ascii="宋体" w:hAnsi="宋体" w:cs="宋体"/>
                <w:bCs/>
                <w:spacing w:val="-1"/>
                <w:sz w:val="21"/>
                <w:szCs w:val="21"/>
                <w:lang w:val="en-US" w:eastAsia="zh-CN"/>
              </w:rPr>
              <w:t>5</w:t>
            </w:r>
            <w:r>
              <w:rPr>
                <w:rFonts w:hint="eastAsia" w:ascii="宋体" w:hAnsi="宋体" w:eastAsia="宋体" w:cs="宋体"/>
                <w:bCs/>
                <w:spacing w:val="-1"/>
                <w:sz w:val="21"/>
                <w:szCs w:val="21"/>
                <w:lang w:val="zh-CN" w:eastAsia="zh-CN"/>
              </w:rPr>
              <w:t>分，若方案中存在缺陷的，每有一处扣</w:t>
            </w:r>
            <w:r>
              <w:rPr>
                <w:rFonts w:hint="eastAsia" w:ascii="宋体" w:hAnsi="宋体" w:cs="宋体"/>
                <w:bCs/>
                <w:spacing w:val="-1"/>
                <w:sz w:val="21"/>
                <w:szCs w:val="21"/>
                <w:lang w:val="en-US" w:eastAsia="zh-CN"/>
              </w:rPr>
              <w:t>1</w:t>
            </w:r>
            <w:r>
              <w:rPr>
                <w:rFonts w:hint="eastAsia" w:ascii="宋体" w:hAnsi="宋体" w:eastAsia="宋体" w:cs="宋体"/>
                <w:bCs/>
                <w:spacing w:val="-1"/>
                <w:sz w:val="21"/>
                <w:szCs w:val="21"/>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8B8AC05">
            <w:pPr>
              <w:pStyle w:val="22"/>
              <w:adjustRightInd w:val="0"/>
              <w:snapToGrid w:val="0"/>
              <w:spacing w:before="0" w:beforeAutospacing="0" w:after="0" w:afterAutospacing="0"/>
              <w:jc w:val="center"/>
              <w:rPr>
                <w:rFonts w:hint="eastAsia" w:ascii="宋体" w:hAnsi="宋体" w:eastAsia="宋体" w:cs="宋体"/>
                <w:kern w:val="2"/>
                <w:sz w:val="21"/>
                <w:szCs w:val="21"/>
                <w:lang w:val="en-US" w:eastAsia="zh-CN"/>
              </w:rPr>
            </w:pPr>
            <w:r>
              <w:rPr>
                <w:rFonts w:hint="eastAsia" w:cs="宋体"/>
                <w:kern w:val="2"/>
                <w:sz w:val="21"/>
                <w:szCs w:val="21"/>
                <w:lang w:val="en-US" w:eastAsia="zh-CN"/>
              </w:rPr>
              <w:t>5</w:t>
            </w:r>
            <w:r>
              <w:rPr>
                <w:rFonts w:hint="eastAsia" w:ascii="宋体" w:hAnsi="宋体" w:eastAsia="宋体" w:cs="宋体"/>
                <w:kern w:val="2"/>
                <w:sz w:val="21"/>
                <w:szCs w:val="21"/>
                <w:lang w:val="en-US" w:eastAsia="zh-CN"/>
              </w:rPr>
              <w:t>分</w:t>
            </w:r>
          </w:p>
        </w:tc>
      </w:tr>
      <w:tr w14:paraId="366ED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8" w:type="dxa"/>
            <w:vMerge w:val="continue"/>
            <w:tcBorders>
              <w:left w:val="single" w:color="auto" w:sz="4" w:space="0"/>
              <w:right w:val="single" w:color="auto" w:sz="4" w:space="0"/>
            </w:tcBorders>
            <w:noWrap w:val="0"/>
            <w:vAlign w:val="center"/>
          </w:tcPr>
          <w:p w14:paraId="25F483D0">
            <w:pPr>
              <w:widowControl/>
              <w:adjustRightInd w:val="0"/>
              <w:snapToGrid w:val="0"/>
              <w:jc w:val="center"/>
              <w:rPr>
                <w:rFonts w:hint="eastAsia" w:ascii="宋体" w:hAnsi="宋体" w:eastAsia="宋体" w:cs="宋体"/>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8F54813">
            <w:pPr>
              <w:keepNext/>
              <w:jc w:val="center"/>
              <w:rPr>
                <w:rFonts w:hint="eastAsia" w:ascii="宋体" w:hAnsi="宋体" w:eastAsia="宋体" w:cs="宋体"/>
                <w:szCs w:val="21"/>
                <w:lang w:val="en-US" w:eastAsia="zh-CN"/>
              </w:rPr>
            </w:pPr>
            <w:r>
              <w:rPr>
                <w:rFonts w:hint="eastAsia" w:ascii="宋体" w:hAnsi="宋体" w:eastAsia="宋体" w:cs="宋体"/>
                <w:szCs w:val="21"/>
                <w:lang w:val="en-US" w:eastAsia="zh-CN"/>
              </w:rPr>
              <w:t>组织机构人员配备</w:t>
            </w:r>
          </w:p>
        </w:tc>
        <w:tc>
          <w:tcPr>
            <w:tcW w:w="5782" w:type="dxa"/>
            <w:tcBorders>
              <w:top w:val="single" w:color="auto" w:sz="4" w:space="0"/>
              <w:left w:val="single" w:color="auto" w:sz="4" w:space="0"/>
              <w:bottom w:val="single" w:color="auto" w:sz="4" w:space="0"/>
              <w:right w:val="single" w:color="auto" w:sz="4" w:space="0"/>
            </w:tcBorders>
            <w:noWrap w:val="0"/>
            <w:vAlign w:val="center"/>
          </w:tcPr>
          <w:p w14:paraId="58AEBEC0">
            <w:pPr>
              <w:keepNext/>
              <w:jc w:val="left"/>
              <w:rPr>
                <w:rFonts w:hint="eastAsia" w:ascii="宋体" w:hAnsi="宋体" w:eastAsia="宋体" w:cs="宋体"/>
                <w:szCs w:val="21"/>
              </w:rPr>
            </w:pPr>
            <w:r>
              <w:rPr>
                <w:rFonts w:hint="eastAsia" w:ascii="宋体" w:hAnsi="宋体" w:eastAsia="宋体" w:cs="宋体"/>
                <w:bCs/>
                <w:spacing w:val="-1"/>
                <w:sz w:val="21"/>
                <w:szCs w:val="21"/>
              </w:rPr>
              <w:t>供应商提供本项目团队配备方案</w:t>
            </w:r>
            <w:r>
              <w:rPr>
                <w:rFonts w:hint="eastAsia" w:ascii="宋体" w:hAnsi="宋体" w:cs="宋体"/>
                <w:bCs/>
                <w:spacing w:val="-1"/>
                <w:sz w:val="21"/>
                <w:szCs w:val="21"/>
                <w:lang w:eastAsia="zh-CN"/>
              </w:rPr>
              <w:t>、</w:t>
            </w:r>
            <w:r>
              <w:rPr>
                <w:rFonts w:cs="宋体"/>
                <w:sz w:val="21"/>
                <w:szCs w:val="21"/>
                <w:highlight w:val="none"/>
              </w:rPr>
              <w:t>组织架构</w:t>
            </w:r>
            <w:r>
              <w:rPr>
                <w:rFonts w:hint="eastAsia" w:cs="宋体"/>
                <w:sz w:val="21"/>
                <w:szCs w:val="21"/>
                <w:highlight w:val="none"/>
                <w:lang w:eastAsia="zh-CN"/>
              </w:rPr>
              <w:t>、</w:t>
            </w:r>
            <w:r>
              <w:rPr>
                <w:rFonts w:hint="eastAsia" w:ascii="宋体" w:hAnsi="宋体" w:eastAsia="宋体" w:cs="宋体"/>
                <w:sz w:val="21"/>
                <w:szCs w:val="21"/>
                <w:highlight w:val="none"/>
              </w:rPr>
              <w:t>职责分工</w:t>
            </w:r>
            <w:r>
              <w:rPr>
                <w:rFonts w:hint="eastAsia" w:ascii="宋体" w:hAnsi="宋体" w:eastAsia="宋体" w:cs="宋体"/>
                <w:bCs/>
                <w:spacing w:val="-1"/>
                <w:sz w:val="21"/>
                <w:szCs w:val="21"/>
              </w:rPr>
              <w:t>，</w:t>
            </w:r>
            <w:r>
              <w:rPr>
                <w:rFonts w:hint="eastAsia" w:ascii="宋体" w:hAnsi="宋体" w:eastAsia="宋体" w:cs="宋体"/>
                <w:bCs/>
                <w:spacing w:val="-1"/>
                <w:sz w:val="21"/>
                <w:szCs w:val="21"/>
                <w:lang w:val="en-US" w:eastAsia="zh-CN"/>
              </w:rPr>
              <w:t>至少配备项目负责人、服务人员等。</w:t>
            </w:r>
            <w:r>
              <w:rPr>
                <w:rFonts w:hint="eastAsia" w:ascii="宋体" w:hAnsi="宋体" w:eastAsia="宋体" w:cs="宋体"/>
                <w:bCs/>
                <w:spacing w:val="-1"/>
                <w:sz w:val="21"/>
                <w:szCs w:val="21"/>
              </w:rPr>
              <w:t>包括但不限于：人员的姓名、</w:t>
            </w:r>
            <w:r>
              <w:rPr>
                <w:rFonts w:hint="eastAsia" w:ascii="宋体" w:hAnsi="宋体" w:eastAsia="宋体" w:cs="宋体"/>
                <w:bCs/>
                <w:spacing w:val="-1"/>
                <w:sz w:val="21"/>
                <w:szCs w:val="21"/>
                <w:lang w:val="en-US" w:eastAsia="zh-CN"/>
              </w:rPr>
              <w:t>身份证、</w:t>
            </w:r>
            <w:r>
              <w:rPr>
                <w:rFonts w:hint="eastAsia" w:ascii="宋体" w:hAnsi="宋体" w:eastAsia="宋体" w:cs="宋体"/>
                <w:bCs/>
                <w:spacing w:val="-1"/>
                <w:sz w:val="21"/>
                <w:szCs w:val="21"/>
              </w:rPr>
              <w:t>职务</w:t>
            </w:r>
            <w:r>
              <w:rPr>
                <w:rFonts w:hint="eastAsia" w:ascii="宋体" w:hAnsi="宋体" w:eastAsia="宋体" w:cs="宋体"/>
                <w:bCs/>
                <w:spacing w:val="-1"/>
                <w:sz w:val="21"/>
                <w:szCs w:val="21"/>
                <w:lang w:val="en-US" w:eastAsia="zh-CN"/>
              </w:rPr>
              <w:t>、</w:t>
            </w:r>
            <w:r>
              <w:rPr>
                <w:rFonts w:hint="eastAsia" w:ascii="宋体" w:hAnsi="宋体" w:eastAsia="宋体" w:cs="宋体"/>
                <w:bCs/>
                <w:spacing w:val="-1"/>
                <w:sz w:val="21"/>
                <w:szCs w:val="21"/>
              </w:rPr>
              <w:t>联系方式</w:t>
            </w:r>
            <w:r>
              <w:rPr>
                <w:rFonts w:hint="eastAsia" w:ascii="宋体" w:hAnsi="宋体" w:eastAsia="宋体" w:cs="宋体"/>
                <w:bCs/>
                <w:spacing w:val="-1"/>
                <w:sz w:val="21"/>
                <w:szCs w:val="21"/>
                <w:lang w:eastAsia="zh-CN"/>
              </w:rPr>
              <w:t>、</w:t>
            </w:r>
            <w:r>
              <w:rPr>
                <w:rFonts w:hint="eastAsia" w:ascii="宋体" w:hAnsi="宋体" w:eastAsia="宋体" w:cs="宋体"/>
                <w:bCs/>
                <w:spacing w:val="-1"/>
                <w:sz w:val="21"/>
                <w:szCs w:val="21"/>
                <w:lang w:val="en-US" w:eastAsia="zh-CN"/>
              </w:rPr>
              <w:t>社保缴纳凭证或劳动合同</w:t>
            </w:r>
            <w:r>
              <w:rPr>
                <w:rFonts w:hint="eastAsia" w:ascii="宋体" w:hAnsi="宋体" w:eastAsia="宋体" w:cs="宋体"/>
                <w:szCs w:val="21"/>
              </w:rPr>
              <w:t>；</w:t>
            </w:r>
          </w:p>
          <w:p w14:paraId="09CE9A00">
            <w:pPr>
              <w:keepNext/>
              <w:jc w:val="left"/>
              <w:rPr>
                <w:rFonts w:hint="eastAsia" w:ascii="宋体" w:hAnsi="宋体" w:eastAsia="宋体" w:cs="宋体"/>
                <w:szCs w:val="21"/>
              </w:rPr>
            </w:pPr>
            <w:r>
              <w:rPr>
                <w:rFonts w:hint="eastAsia" w:ascii="宋体" w:hAnsi="宋体" w:eastAsia="宋体" w:cs="宋体"/>
                <w:szCs w:val="21"/>
                <w:lang w:eastAsia="zh-CN"/>
              </w:rPr>
              <w:t>评审小组</w:t>
            </w:r>
            <w:r>
              <w:rPr>
                <w:rFonts w:hint="eastAsia" w:ascii="宋体" w:hAnsi="宋体" w:eastAsia="宋体" w:cs="宋体"/>
                <w:szCs w:val="21"/>
              </w:rPr>
              <w:t>根据供应商提供的方案进行评定，项目团队资料信息详细（包含上述要求所有信息）的得</w:t>
            </w:r>
            <w:r>
              <w:rPr>
                <w:rFonts w:hint="eastAsia" w:ascii="宋体" w:hAnsi="宋体" w:cs="宋体"/>
                <w:szCs w:val="21"/>
                <w:lang w:val="en-US" w:eastAsia="zh-CN"/>
              </w:rPr>
              <w:t>4</w:t>
            </w:r>
            <w:r>
              <w:rPr>
                <w:rFonts w:hint="eastAsia" w:ascii="宋体" w:hAnsi="宋体" w:eastAsia="宋体" w:cs="宋体"/>
                <w:szCs w:val="21"/>
              </w:rPr>
              <w:t>分；</w:t>
            </w:r>
          </w:p>
          <w:p w14:paraId="4309DDBD">
            <w:pPr>
              <w:keepNext/>
              <w:jc w:val="left"/>
              <w:rPr>
                <w:rFonts w:hint="eastAsia" w:ascii="宋体" w:hAnsi="宋体" w:eastAsia="宋体" w:cs="宋体"/>
                <w:szCs w:val="21"/>
              </w:rPr>
            </w:pPr>
            <w:r>
              <w:rPr>
                <w:rFonts w:hint="eastAsia" w:ascii="宋体" w:hAnsi="宋体" w:eastAsia="宋体" w:cs="宋体"/>
                <w:szCs w:val="21"/>
              </w:rPr>
              <w:t>项目团队资料信息不详细（上述要求所有信息有缺项）的得</w:t>
            </w:r>
            <w:r>
              <w:rPr>
                <w:rFonts w:hint="eastAsia" w:ascii="宋体" w:hAnsi="宋体" w:cs="宋体"/>
                <w:szCs w:val="21"/>
                <w:lang w:val="en-US" w:eastAsia="zh-CN"/>
              </w:rPr>
              <w:t>2</w:t>
            </w:r>
            <w:r>
              <w:rPr>
                <w:rFonts w:hint="eastAsia" w:ascii="宋体" w:hAnsi="宋体" w:eastAsia="宋体" w:cs="宋体"/>
                <w:szCs w:val="21"/>
              </w:rPr>
              <w:t>分；</w:t>
            </w:r>
          </w:p>
          <w:p w14:paraId="4B76C7E2">
            <w:pPr>
              <w:keepNext/>
              <w:jc w:val="left"/>
              <w:rPr>
                <w:rFonts w:hint="eastAsia" w:ascii="宋体" w:hAnsi="宋体" w:eastAsia="宋体" w:cs="宋体"/>
                <w:szCs w:val="21"/>
              </w:rPr>
            </w:pPr>
            <w:r>
              <w:rPr>
                <w:rFonts w:hint="eastAsia" w:ascii="宋体" w:hAnsi="宋体" w:eastAsia="宋体" w:cs="宋体"/>
                <w:szCs w:val="21"/>
              </w:rPr>
              <w:t>未响应或未提供的不得分</w:t>
            </w:r>
            <w:r>
              <w:rPr>
                <w:rFonts w:hint="eastAsia" w:ascii="宋体" w:hAnsi="宋体" w:eastAsia="宋体" w:cs="宋体"/>
                <w:szCs w:val="21"/>
                <w:lang w:eastAsia="zh-CN"/>
              </w:rPr>
              <w:t>。</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71AC790">
            <w:pPr>
              <w:pStyle w:val="22"/>
              <w:keepNext/>
              <w:widowControl w:val="0"/>
              <w:adjustRightInd w:val="0"/>
              <w:snapToGrid w:val="0"/>
              <w:spacing w:before="0" w:beforeAutospacing="0" w:after="0" w:afterAutospacing="0"/>
              <w:jc w:val="center"/>
              <w:rPr>
                <w:rFonts w:hint="eastAsia" w:ascii="宋体" w:hAnsi="宋体" w:eastAsia="宋体" w:cs="宋体"/>
                <w:kern w:val="2"/>
                <w:sz w:val="21"/>
                <w:szCs w:val="21"/>
              </w:rPr>
            </w:pPr>
            <w:r>
              <w:rPr>
                <w:rFonts w:hint="eastAsia" w:cs="宋体"/>
                <w:kern w:val="2"/>
                <w:sz w:val="21"/>
                <w:szCs w:val="21"/>
                <w:lang w:val="en-US" w:eastAsia="zh-CN"/>
              </w:rPr>
              <w:t>4</w:t>
            </w:r>
            <w:r>
              <w:rPr>
                <w:rFonts w:hint="eastAsia" w:ascii="宋体" w:hAnsi="宋体" w:eastAsia="宋体" w:cs="宋体"/>
                <w:kern w:val="2"/>
                <w:sz w:val="21"/>
                <w:szCs w:val="21"/>
              </w:rPr>
              <w:t>分</w:t>
            </w:r>
          </w:p>
        </w:tc>
      </w:tr>
      <w:tr w14:paraId="65DBC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118" w:type="dxa"/>
            <w:vMerge w:val="continue"/>
            <w:tcBorders>
              <w:left w:val="single" w:color="auto" w:sz="4" w:space="0"/>
              <w:right w:val="single" w:color="auto" w:sz="4" w:space="0"/>
            </w:tcBorders>
            <w:noWrap w:val="0"/>
            <w:vAlign w:val="center"/>
          </w:tcPr>
          <w:p w14:paraId="3E9FCC59">
            <w:pPr>
              <w:widowControl/>
              <w:adjustRightInd w:val="0"/>
              <w:snapToGrid w:val="0"/>
              <w:jc w:val="center"/>
              <w:rPr>
                <w:rFonts w:hint="eastAsia" w:ascii="宋体" w:hAnsi="宋体" w:eastAsia="宋体" w:cs="宋体"/>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DA0A9D6">
            <w:pPr>
              <w:keepNext/>
              <w:jc w:val="center"/>
              <w:rPr>
                <w:rFonts w:hint="eastAsia" w:ascii="宋体" w:hAnsi="宋体" w:eastAsia="宋体" w:cs="宋体"/>
                <w:szCs w:val="21"/>
              </w:rPr>
            </w:pPr>
            <w:r>
              <w:rPr>
                <w:rFonts w:hint="eastAsia" w:ascii="宋体" w:hAnsi="宋体" w:eastAsia="宋体" w:cs="宋体"/>
                <w:szCs w:val="21"/>
              </w:rPr>
              <w:t>重点难点和关键</w:t>
            </w:r>
            <w:r>
              <w:rPr>
                <w:rFonts w:hint="eastAsia" w:ascii="宋体" w:hAnsi="宋体" w:eastAsia="宋体" w:cs="宋体"/>
                <w:szCs w:val="21"/>
                <w:lang w:val="en-US" w:eastAsia="zh-CN"/>
              </w:rPr>
              <w:t>环节服务</w:t>
            </w:r>
            <w:r>
              <w:rPr>
                <w:rFonts w:hint="eastAsia" w:ascii="宋体" w:hAnsi="宋体" w:eastAsia="宋体" w:cs="宋体"/>
                <w:szCs w:val="21"/>
              </w:rPr>
              <w:t>方案</w:t>
            </w:r>
          </w:p>
        </w:tc>
        <w:tc>
          <w:tcPr>
            <w:tcW w:w="5782" w:type="dxa"/>
            <w:tcBorders>
              <w:top w:val="single" w:color="auto" w:sz="4" w:space="0"/>
              <w:left w:val="single" w:color="auto" w:sz="4" w:space="0"/>
              <w:bottom w:val="single" w:color="auto" w:sz="4" w:space="0"/>
              <w:right w:val="single" w:color="auto" w:sz="4" w:space="0"/>
            </w:tcBorders>
            <w:noWrap w:val="0"/>
            <w:vAlign w:val="center"/>
          </w:tcPr>
          <w:p w14:paraId="2E9F40BD">
            <w:pPr>
              <w:keepNext/>
              <w:jc w:val="left"/>
              <w:rPr>
                <w:rFonts w:hint="eastAsia" w:ascii="宋体" w:hAnsi="宋体" w:eastAsia="宋体" w:cs="宋体"/>
                <w:szCs w:val="21"/>
                <w:lang w:val="zh-CN"/>
              </w:rPr>
            </w:pPr>
            <w:r>
              <w:rPr>
                <w:rFonts w:hint="eastAsia" w:ascii="宋体" w:hAnsi="宋体" w:eastAsia="宋体" w:cs="宋体"/>
                <w:szCs w:val="21"/>
                <w:lang w:val="zh-CN"/>
              </w:rPr>
              <w:t>针对本项目重点难点认识准确，</w:t>
            </w:r>
            <w:r>
              <w:rPr>
                <w:rFonts w:hint="eastAsia" w:ascii="宋体" w:hAnsi="宋体" w:eastAsia="宋体" w:cs="宋体"/>
                <w:szCs w:val="21"/>
                <w:lang w:val="en-US" w:eastAsia="zh-CN"/>
              </w:rPr>
              <w:t>对</w:t>
            </w:r>
            <w:r>
              <w:rPr>
                <w:rFonts w:hint="eastAsia" w:ascii="宋体" w:hAnsi="宋体" w:eastAsia="宋体" w:cs="宋体"/>
                <w:szCs w:val="21"/>
                <w:lang w:val="zh-CN"/>
              </w:rPr>
              <w:t>关键</w:t>
            </w:r>
            <w:r>
              <w:rPr>
                <w:rFonts w:hint="eastAsia" w:ascii="宋体" w:hAnsi="宋体" w:eastAsia="宋体" w:cs="宋体"/>
                <w:szCs w:val="21"/>
                <w:lang w:val="en-US" w:eastAsia="zh-CN"/>
              </w:rPr>
              <w:t>环节分析合理，并提出解决办法</w:t>
            </w:r>
            <w:r>
              <w:rPr>
                <w:rFonts w:hint="eastAsia" w:ascii="宋体" w:hAnsi="宋体" w:eastAsia="宋体" w:cs="宋体"/>
                <w:szCs w:val="21"/>
                <w:lang w:val="zh-CN"/>
              </w:rPr>
              <w:t>。</w:t>
            </w:r>
          </w:p>
          <w:p w14:paraId="4E85D29E">
            <w:pPr>
              <w:keepNext/>
              <w:jc w:val="left"/>
              <w:rPr>
                <w:rFonts w:hint="eastAsia" w:ascii="宋体" w:hAnsi="宋体" w:eastAsia="宋体" w:cs="宋体"/>
                <w:bCs/>
                <w:spacing w:val="-1"/>
                <w:sz w:val="21"/>
                <w:szCs w:val="21"/>
              </w:rPr>
            </w:pPr>
            <w:r>
              <w:rPr>
                <w:rFonts w:hint="eastAsia" w:ascii="宋体" w:hAnsi="宋体" w:eastAsia="宋体" w:cs="宋体"/>
                <w:bCs/>
                <w:spacing w:val="-1"/>
                <w:sz w:val="21"/>
                <w:szCs w:val="21"/>
                <w:lang w:val="zh-CN" w:eastAsia="zh-CN"/>
              </w:rPr>
              <w:t>上述方案无缺陷得</w:t>
            </w:r>
            <w:r>
              <w:rPr>
                <w:rFonts w:hint="eastAsia" w:ascii="宋体" w:hAnsi="宋体" w:eastAsia="宋体" w:cs="宋体"/>
                <w:bCs/>
                <w:spacing w:val="-1"/>
                <w:sz w:val="21"/>
                <w:szCs w:val="21"/>
                <w:lang w:val="en-US" w:eastAsia="zh-CN"/>
              </w:rPr>
              <w:t>5</w:t>
            </w:r>
            <w:r>
              <w:rPr>
                <w:rFonts w:hint="eastAsia" w:ascii="宋体" w:hAnsi="宋体" w:eastAsia="宋体" w:cs="宋体"/>
                <w:bCs/>
                <w:spacing w:val="-1"/>
                <w:sz w:val="21"/>
                <w:szCs w:val="21"/>
                <w:lang w:val="zh-CN" w:eastAsia="zh-CN"/>
              </w:rPr>
              <w:t>分，若方案中存在缺陷的，每有一处扣</w:t>
            </w:r>
            <w:r>
              <w:rPr>
                <w:rFonts w:hint="eastAsia" w:ascii="宋体" w:hAnsi="宋体" w:cs="宋体"/>
                <w:bCs/>
                <w:spacing w:val="-1"/>
                <w:sz w:val="21"/>
                <w:szCs w:val="21"/>
                <w:lang w:val="en-US" w:eastAsia="zh-CN"/>
              </w:rPr>
              <w:t>1</w:t>
            </w:r>
            <w:r>
              <w:rPr>
                <w:rFonts w:hint="eastAsia" w:ascii="宋体" w:hAnsi="宋体" w:eastAsia="宋体" w:cs="宋体"/>
                <w:bCs/>
                <w:spacing w:val="-1"/>
                <w:sz w:val="21"/>
                <w:szCs w:val="21"/>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0162B98">
            <w:pPr>
              <w:pStyle w:val="22"/>
              <w:adjustRightInd w:val="0"/>
              <w:snapToGrid w:val="0"/>
              <w:spacing w:before="0" w:beforeAutospacing="0" w:after="0" w:afterAutospacing="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5</w:t>
            </w:r>
            <w:r>
              <w:rPr>
                <w:rFonts w:hint="eastAsia" w:ascii="宋体" w:hAnsi="宋体" w:eastAsia="宋体" w:cs="宋体"/>
                <w:kern w:val="2"/>
                <w:sz w:val="21"/>
                <w:szCs w:val="21"/>
              </w:rPr>
              <w:t>分</w:t>
            </w:r>
          </w:p>
        </w:tc>
      </w:tr>
      <w:tr w14:paraId="320E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8" w:type="dxa"/>
            <w:vMerge w:val="continue"/>
            <w:tcBorders>
              <w:left w:val="single" w:color="auto" w:sz="4" w:space="0"/>
              <w:right w:val="single" w:color="auto" w:sz="4" w:space="0"/>
            </w:tcBorders>
            <w:noWrap w:val="0"/>
            <w:vAlign w:val="center"/>
          </w:tcPr>
          <w:p w14:paraId="4A8A8A2F">
            <w:pPr>
              <w:widowControl/>
              <w:adjustRightInd w:val="0"/>
              <w:snapToGrid w:val="0"/>
              <w:jc w:val="center"/>
              <w:rPr>
                <w:rFonts w:hint="eastAsia" w:ascii="宋体" w:hAnsi="宋体" w:eastAsia="宋体" w:cs="宋体"/>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8A4645D">
            <w:pPr>
              <w:keepNext/>
              <w:spacing w:line="380" w:lineRule="exact"/>
              <w:jc w:val="center"/>
              <w:rPr>
                <w:rFonts w:hint="eastAsia" w:ascii="宋体" w:hAnsi="宋体" w:eastAsia="宋体" w:cs="宋体"/>
                <w:szCs w:val="21"/>
              </w:rPr>
            </w:pPr>
            <w:r>
              <w:rPr>
                <w:rFonts w:hint="eastAsia" w:ascii="宋体" w:hAnsi="宋体" w:eastAsia="宋体" w:cs="宋体"/>
                <w:szCs w:val="21"/>
                <w:lang w:val="en-US" w:eastAsia="zh-CN"/>
              </w:rPr>
              <w:t>服务</w:t>
            </w:r>
            <w:r>
              <w:rPr>
                <w:rFonts w:hint="eastAsia" w:ascii="宋体" w:hAnsi="宋体" w:eastAsia="宋体" w:cs="宋体"/>
                <w:szCs w:val="21"/>
              </w:rPr>
              <w:t>质量保证措施</w:t>
            </w:r>
          </w:p>
        </w:tc>
        <w:tc>
          <w:tcPr>
            <w:tcW w:w="5782" w:type="dxa"/>
            <w:tcBorders>
              <w:top w:val="single" w:color="auto" w:sz="4" w:space="0"/>
              <w:left w:val="single" w:color="auto" w:sz="4" w:space="0"/>
              <w:bottom w:val="single" w:color="auto" w:sz="4" w:space="0"/>
              <w:right w:val="single" w:color="auto" w:sz="4" w:space="0"/>
            </w:tcBorders>
            <w:noWrap w:val="0"/>
            <w:vAlign w:val="center"/>
          </w:tcPr>
          <w:p w14:paraId="003DF232">
            <w:pPr>
              <w:keepNext/>
              <w:jc w:val="left"/>
              <w:rPr>
                <w:rFonts w:hint="eastAsia" w:ascii="宋体" w:hAnsi="宋体" w:eastAsia="宋体" w:cs="宋体"/>
                <w:kern w:val="0"/>
                <w:szCs w:val="21"/>
                <w:lang w:eastAsia="zh-CN"/>
              </w:rPr>
            </w:pPr>
            <w:r>
              <w:rPr>
                <w:rFonts w:hint="eastAsia" w:ascii="宋体" w:hAnsi="宋体" w:eastAsia="宋体" w:cs="宋体"/>
                <w:kern w:val="0"/>
                <w:szCs w:val="21"/>
                <w:lang w:val="en-US" w:eastAsia="zh-CN"/>
              </w:rPr>
              <w:t>供应商提供服务质量保证措施。</w:t>
            </w:r>
          </w:p>
          <w:p w14:paraId="296D25D9">
            <w:pPr>
              <w:keepNext/>
              <w:jc w:val="left"/>
              <w:rPr>
                <w:rFonts w:hint="eastAsia" w:ascii="宋体" w:hAnsi="宋体" w:eastAsia="宋体" w:cs="宋体"/>
                <w:kern w:val="0"/>
                <w:szCs w:val="21"/>
                <w:lang w:val="en-US" w:eastAsia="zh-CN"/>
              </w:rPr>
            </w:pPr>
            <w:r>
              <w:rPr>
                <w:rFonts w:hint="eastAsia" w:ascii="宋体" w:hAnsi="宋体" w:eastAsia="宋体" w:cs="宋体"/>
                <w:bCs/>
                <w:spacing w:val="-1"/>
                <w:sz w:val="21"/>
                <w:szCs w:val="21"/>
                <w:lang w:val="zh-CN" w:eastAsia="zh-CN"/>
              </w:rPr>
              <w:t>上述方案无缺陷得</w:t>
            </w:r>
            <w:r>
              <w:rPr>
                <w:rFonts w:hint="eastAsia" w:ascii="宋体" w:hAnsi="宋体" w:eastAsia="宋体" w:cs="宋体"/>
                <w:bCs/>
                <w:spacing w:val="-1"/>
                <w:sz w:val="21"/>
                <w:szCs w:val="21"/>
                <w:lang w:val="en-US" w:eastAsia="zh-CN"/>
              </w:rPr>
              <w:t>5</w:t>
            </w:r>
            <w:r>
              <w:rPr>
                <w:rFonts w:hint="eastAsia" w:ascii="宋体" w:hAnsi="宋体" w:eastAsia="宋体" w:cs="宋体"/>
                <w:bCs/>
                <w:spacing w:val="-1"/>
                <w:sz w:val="21"/>
                <w:szCs w:val="21"/>
                <w:lang w:val="zh-CN" w:eastAsia="zh-CN"/>
              </w:rPr>
              <w:t>分，若方案中存在缺陷的，每有一处扣</w:t>
            </w:r>
            <w:r>
              <w:rPr>
                <w:rFonts w:hint="eastAsia" w:ascii="宋体" w:hAnsi="宋体" w:cs="宋体"/>
                <w:bCs/>
                <w:spacing w:val="-1"/>
                <w:sz w:val="21"/>
                <w:szCs w:val="21"/>
                <w:lang w:val="en-US" w:eastAsia="zh-CN"/>
              </w:rPr>
              <w:t>1</w:t>
            </w:r>
            <w:r>
              <w:rPr>
                <w:rFonts w:hint="eastAsia" w:ascii="宋体" w:hAnsi="宋体" w:eastAsia="宋体" w:cs="宋体"/>
                <w:bCs/>
                <w:spacing w:val="-1"/>
                <w:sz w:val="21"/>
                <w:szCs w:val="21"/>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82D47CB">
            <w:pPr>
              <w:pStyle w:val="22"/>
              <w:keepNext/>
              <w:widowControl w:val="0"/>
              <w:adjustRightInd w:val="0"/>
              <w:snapToGrid w:val="0"/>
              <w:spacing w:before="0" w:beforeAutospacing="0" w:after="0" w:afterAutospacing="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5</w:t>
            </w:r>
            <w:r>
              <w:rPr>
                <w:rFonts w:hint="eastAsia" w:ascii="宋体" w:hAnsi="宋体" w:eastAsia="宋体" w:cs="宋体"/>
                <w:kern w:val="2"/>
                <w:sz w:val="21"/>
                <w:szCs w:val="21"/>
              </w:rPr>
              <w:t>分</w:t>
            </w:r>
          </w:p>
        </w:tc>
      </w:tr>
      <w:tr w14:paraId="1BA2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8" w:type="dxa"/>
            <w:vMerge w:val="continue"/>
            <w:tcBorders>
              <w:left w:val="single" w:color="auto" w:sz="4" w:space="0"/>
              <w:right w:val="single" w:color="auto" w:sz="4" w:space="0"/>
            </w:tcBorders>
            <w:noWrap w:val="0"/>
            <w:vAlign w:val="center"/>
          </w:tcPr>
          <w:p w14:paraId="75A47EF0">
            <w:pPr>
              <w:widowControl/>
              <w:adjustRightInd w:val="0"/>
              <w:snapToGrid w:val="0"/>
              <w:jc w:val="center"/>
              <w:rPr>
                <w:rFonts w:hint="eastAsia" w:ascii="宋体" w:hAnsi="宋体" w:eastAsia="宋体" w:cs="宋体"/>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112B8D2">
            <w:pPr>
              <w:keepNext/>
              <w:spacing w:line="38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突发事件应急预案</w:t>
            </w:r>
          </w:p>
        </w:tc>
        <w:tc>
          <w:tcPr>
            <w:tcW w:w="5782" w:type="dxa"/>
            <w:tcBorders>
              <w:top w:val="single" w:color="auto" w:sz="4" w:space="0"/>
              <w:left w:val="single" w:color="auto" w:sz="4" w:space="0"/>
              <w:bottom w:val="single" w:color="auto" w:sz="4" w:space="0"/>
              <w:right w:val="single" w:color="auto" w:sz="4" w:space="0"/>
            </w:tcBorders>
            <w:noWrap w:val="0"/>
            <w:vAlign w:val="center"/>
          </w:tcPr>
          <w:p w14:paraId="01E4114F">
            <w:pPr>
              <w:keepNext/>
              <w:adjustRightInd w:val="0"/>
              <w:snapToGrid w:val="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供应商提供突发事件应急预案。</w:t>
            </w:r>
          </w:p>
          <w:p w14:paraId="398E5DF1">
            <w:pPr>
              <w:keepNext/>
              <w:adjustRightInd w:val="0"/>
              <w:snapToGrid w:val="0"/>
              <w:jc w:val="left"/>
              <w:rPr>
                <w:rFonts w:hint="eastAsia" w:ascii="宋体" w:hAnsi="宋体" w:eastAsia="宋体" w:cs="宋体"/>
                <w:kern w:val="0"/>
                <w:szCs w:val="21"/>
                <w:lang w:val="en-US" w:eastAsia="zh-CN"/>
              </w:rPr>
            </w:pPr>
            <w:r>
              <w:rPr>
                <w:rFonts w:hint="eastAsia" w:ascii="宋体" w:hAnsi="宋体" w:eastAsia="宋体" w:cs="宋体"/>
                <w:bCs/>
                <w:spacing w:val="-1"/>
                <w:sz w:val="21"/>
                <w:szCs w:val="21"/>
                <w:lang w:val="zh-CN" w:eastAsia="zh-CN"/>
              </w:rPr>
              <w:t>上述方案无缺陷得</w:t>
            </w:r>
            <w:r>
              <w:rPr>
                <w:rFonts w:hint="eastAsia" w:ascii="宋体" w:hAnsi="宋体" w:eastAsia="宋体" w:cs="宋体"/>
                <w:bCs/>
                <w:spacing w:val="-1"/>
                <w:sz w:val="21"/>
                <w:szCs w:val="21"/>
                <w:lang w:val="en-US" w:eastAsia="zh-CN"/>
              </w:rPr>
              <w:t>5</w:t>
            </w:r>
            <w:r>
              <w:rPr>
                <w:rFonts w:hint="eastAsia" w:ascii="宋体" w:hAnsi="宋体" w:eastAsia="宋体" w:cs="宋体"/>
                <w:bCs/>
                <w:spacing w:val="-1"/>
                <w:sz w:val="21"/>
                <w:szCs w:val="21"/>
                <w:lang w:val="zh-CN" w:eastAsia="zh-CN"/>
              </w:rPr>
              <w:t>分，若方案中存在缺陷的，每有一处扣</w:t>
            </w:r>
            <w:r>
              <w:rPr>
                <w:rFonts w:hint="eastAsia" w:ascii="宋体" w:hAnsi="宋体" w:cs="宋体"/>
                <w:bCs/>
                <w:spacing w:val="-1"/>
                <w:sz w:val="21"/>
                <w:szCs w:val="21"/>
                <w:lang w:val="en-US" w:eastAsia="zh-CN"/>
              </w:rPr>
              <w:t>1</w:t>
            </w:r>
            <w:r>
              <w:rPr>
                <w:rFonts w:hint="eastAsia" w:ascii="宋体" w:hAnsi="宋体" w:eastAsia="宋体" w:cs="宋体"/>
                <w:bCs/>
                <w:spacing w:val="-1"/>
                <w:sz w:val="21"/>
                <w:szCs w:val="21"/>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F88D71D">
            <w:pPr>
              <w:pStyle w:val="22"/>
              <w:keepNext/>
              <w:widowControl w:val="0"/>
              <w:adjustRightInd w:val="0"/>
              <w:snapToGrid w:val="0"/>
              <w:spacing w:before="0" w:beforeAutospacing="0" w:after="0" w:afterAutospacing="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5分</w:t>
            </w:r>
          </w:p>
        </w:tc>
      </w:tr>
      <w:tr w14:paraId="1E8D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8" w:type="dxa"/>
            <w:tcBorders>
              <w:top w:val="single" w:color="auto" w:sz="4" w:space="0"/>
              <w:left w:val="single" w:color="auto" w:sz="4" w:space="0"/>
              <w:bottom w:val="single" w:color="auto" w:sz="4" w:space="0"/>
              <w:right w:val="single" w:color="auto" w:sz="4" w:space="0"/>
            </w:tcBorders>
            <w:noWrap w:val="0"/>
            <w:vAlign w:val="center"/>
          </w:tcPr>
          <w:p w14:paraId="7AADC129">
            <w:pPr>
              <w:pStyle w:val="22"/>
              <w:adjustRightInd w:val="0"/>
              <w:snapToGrid w:val="0"/>
              <w:spacing w:before="0" w:beforeAutospacing="0" w:after="0" w:afterAutospacing="0"/>
              <w:jc w:val="center"/>
              <w:rPr>
                <w:rFonts w:hint="eastAsia" w:ascii="宋体" w:hAnsi="宋体" w:eastAsia="宋体" w:cs="宋体"/>
                <w:kern w:val="2"/>
                <w:sz w:val="21"/>
                <w:szCs w:val="21"/>
              </w:rPr>
            </w:pPr>
            <w:r>
              <w:rPr>
                <w:rFonts w:hint="eastAsia" w:ascii="宋体" w:hAnsi="宋体" w:eastAsia="宋体" w:cs="宋体"/>
                <w:kern w:val="2"/>
                <w:sz w:val="21"/>
                <w:szCs w:val="21"/>
              </w:rPr>
              <w:t>合  计</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9806FB0">
            <w:pPr>
              <w:pStyle w:val="22"/>
              <w:adjustRightInd w:val="0"/>
              <w:snapToGrid w:val="0"/>
              <w:spacing w:before="0" w:beforeAutospacing="0" w:after="0" w:afterAutospacing="0"/>
              <w:jc w:val="center"/>
              <w:rPr>
                <w:rFonts w:hint="eastAsia" w:ascii="宋体" w:hAnsi="宋体" w:eastAsia="宋体" w:cs="宋体"/>
                <w:kern w:val="2"/>
                <w:sz w:val="21"/>
                <w:szCs w:val="21"/>
              </w:rPr>
            </w:pPr>
            <w:r>
              <w:rPr>
                <w:rFonts w:hint="eastAsia" w:ascii="宋体" w:hAnsi="宋体" w:eastAsia="宋体" w:cs="宋体"/>
                <w:kern w:val="2"/>
                <w:sz w:val="21"/>
                <w:szCs w:val="21"/>
              </w:rPr>
              <w:t>-</w:t>
            </w:r>
          </w:p>
        </w:tc>
        <w:tc>
          <w:tcPr>
            <w:tcW w:w="5782" w:type="dxa"/>
            <w:tcBorders>
              <w:top w:val="single" w:color="auto" w:sz="4" w:space="0"/>
              <w:left w:val="single" w:color="auto" w:sz="4" w:space="0"/>
              <w:bottom w:val="single" w:color="auto" w:sz="4" w:space="0"/>
              <w:right w:val="single" w:color="auto" w:sz="4" w:space="0"/>
            </w:tcBorders>
            <w:noWrap w:val="0"/>
            <w:vAlign w:val="center"/>
          </w:tcPr>
          <w:p w14:paraId="03863F66">
            <w:pPr>
              <w:pStyle w:val="22"/>
              <w:adjustRightInd w:val="0"/>
              <w:snapToGrid w:val="0"/>
              <w:spacing w:before="0" w:beforeAutospacing="0" w:after="0" w:afterAutospacing="0"/>
              <w:jc w:val="center"/>
              <w:rPr>
                <w:rFonts w:hint="eastAsia" w:ascii="宋体" w:hAnsi="宋体" w:eastAsia="宋体" w:cs="宋体"/>
                <w:kern w:val="2"/>
                <w:sz w:val="21"/>
                <w:szCs w:val="21"/>
              </w:rPr>
            </w:pPr>
            <w:r>
              <w:rPr>
                <w:rFonts w:hint="eastAsia" w:ascii="宋体" w:hAnsi="宋体" w:eastAsia="宋体" w:cs="宋体"/>
                <w:kern w:val="2"/>
                <w:sz w:val="21"/>
                <w:szCs w:val="21"/>
              </w:rPr>
              <w:t>-</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5860292">
            <w:pPr>
              <w:pStyle w:val="22"/>
              <w:adjustRightInd w:val="0"/>
              <w:snapToGrid w:val="0"/>
              <w:spacing w:before="0" w:beforeAutospacing="0" w:after="0" w:afterAutospacing="0"/>
              <w:jc w:val="center"/>
              <w:rPr>
                <w:rFonts w:hint="eastAsia" w:ascii="宋体" w:hAnsi="宋体" w:eastAsia="宋体" w:cs="宋体"/>
                <w:kern w:val="2"/>
                <w:sz w:val="21"/>
                <w:szCs w:val="21"/>
              </w:rPr>
            </w:pPr>
            <w:r>
              <w:rPr>
                <w:rFonts w:hint="eastAsia" w:ascii="宋体" w:hAnsi="宋体" w:eastAsia="宋体" w:cs="宋体"/>
                <w:kern w:val="2"/>
                <w:sz w:val="21"/>
                <w:szCs w:val="21"/>
              </w:rPr>
              <w:t>100分</w:t>
            </w:r>
          </w:p>
        </w:tc>
      </w:tr>
    </w:tbl>
    <w:p w14:paraId="46D22095">
      <w:pPr>
        <w:adjustRightInd w:val="0"/>
        <w:snapToGrid w:val="0"/>
        <w:spacing w:before="159" w:beforeLines="50" w:line="360" w:lineRule="auto"/>
        <w:ind w:left="422"/>
        <w:rPr>
          <w:rFonts w:hint="eastAsia" w:ascii="宋体" w:hAnsi="宋体" w:eastAsia="宋体" w:cs="宋体"/>
          <w:b/>
          <w:szCs w:val="21"/>
          <w:highlight w:val="none"/>
        </w:rPr>
      </w:pPr>
      <w:r>
        <w:rPr>
          <w:rFonts w:hint="eastAsia" w:ascii="宋体" w:hAnsi="宋体" w:eastAsia="宋体" w:cs="宋体"/>
          <w:b/>
          <w:szCs w:val="21"/>
          <w:highlight w:val="none"/>
        </w:rPr>
        <w:t>（</w:t>
      </w:r>
      <w:r>
        <w:rPr>
          <w:rFonts w:hint="eastAsia" w:ascii="宋体" w:hAnsi="宋体" w:eastAsia="宋体" w:cs="宋体"/>
          <w:b/>
          <w:szCs w:val="21"/>
          <w:highlight w:val="none"/>
          <w:lang w:eastAsia="zh-CN"/>
        </w:rPr>
        <w:t>二</w:t>
      </w:r>
      <w:r>
        <w:rPr>
          <w:rFonts w:hint="eastAsia" w:ascii="宋体" w:hAnsi="宋体" w:eastAsia="宋体" w:cs="宋体"/>
          <w:b/>
          <w:szCs w:val="21"/>
          <w:highlight w:val="none"/>
        </w:rPr>
        <w:t>）分值汇总</w:t>
      </w:r>
    </w:p>
    <w:p w14:paraId="09477BC2">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（1）磋商小组各成员应当独立对每个有效响应的文件进行评价、打分，然后汇总每个供应商每项评分因素的得分，再取各位评委评分之平均值，得到该供应商的技术商务分。</w:t>
      </w:r>
    </w:p>
    <w:p w14:paraId="43B9B319">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（2）对落实采购政策给予的价格扣除，用扣除后的价格参与评审。根据上述标准计算出价格分。</w:t>
      </w:r>
    </w:p>
    <w:p w14:paraId="470D3DA1">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（3）将每个供应商的技术商务分加上价格分，即为该供应商的综合总得分。</w:t>
      </w:r>
    </w:p>
    <w:p w14:paraId="63CEECDE">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（4）分值为四舍五入保留至小数点后两位数。</w:t>
      </w:r>
      <w:r>
        <w:rPr>
          <w:rFonts w:hint="eastAsia" w:ascii="宋体" w:hAnsi="宋体" w:eastAsia="宋体" w:cs="宋体"/>
          <w:szCs w:val="21"/>
          <w:highlight w:val="none"/>
        </w:rPr>
        <w:br w:type="page"/>
      </w:r>
    </w:p>
    <w:p w14:paraId="1FEEFCF0">
      <w:pPr>
        <w:widowControl/>
        <w:jc w:val="left"/>
        <w:rPr>
          <w:rFonts w:hint="eastAsia" w:ascii="宋体" w:hAnsi="宋体" w:eastAsia="宋体" w:cs="宋体"/>
          <w:highlight w:val="none"/>
        </w:rPr>
      </w:pPr>
    </w:p>
    <w:p w14:paraId="304B9972">
      <w:pPr>
        <w:widowControl/>
        <w:jc w:val="left"/>
        <w:rPr>
          <w:rFonts w:hint="eastAsia" w:ascii="宋体" w:hAnsi="宋体" w:eastAsia="宋体" w:cs="宋体"/>
          <w:highlight w:val="none"/>
        </w:rPr>
      </w:pPr>
    </w:p>
    <w:p w14:paraId="0B43A944">
      <w:pPr>
        <w:widowControl/>
        <w:jc w:val="left"/>
        <w:rPr>
          <w:rFonts w:hint="eastAsia" w:ascii="宋体" w:hAnsi="宋体" w:eastAsia="宋体" w:cs="宋体"/>
          <w:highlight w:val="none"/>
        </w:rPr>
      </w:pPr>
    </w:p>
    <w:p w14:paraId="4962D5AD">
      <w:pPr>
        <w:widowControl/>
        <w:jc w:val="left"/>
        <w:rPr>
          <w:rFonts w:hint="eastAsia" w:ascii="宋体" w:hAnsi="宋体" w:eastAsia="宋体" w:cs="宋体"/>
          <w:highlight w:val="none"/>
        </w:rPr>
      </w:pPr>
    </w:p>
    <w:p w14:paraId="1593431D">
      <w:pPr>
        <w:widowControl/>
        <w:jc w:val="left"/>
        <w:rPr>
          <w:rFonts w:hint="eastAsia" w:ascii="宋体" w:hAnsi="宋体" w:eastAsia="宋体" w:cs="宋体"/>
          <w:highlight w:val="none"/>
        </w:rPr>
      </w:pPr>
    </w:p>
    <w:p w14:paraId="3995FDA6">
      <w:pPr>
        <w:widowControl/>
        <w:jc w:val="left"/>
        <w:rPr>
          <w:rFonts w:hint="eastAsia" w:ascii="宋体" w:hAnsi="宋体" w:eastAsia="宋体" w:cs="宋体"/>
          <w:highlight w:val="none"/>
        </w:rPr>
      </w:pPr>
    </w:p>
    <w:p w14:paraId="0C226BE9">
      <w:pPr>
        <w:widowControl/>
        <w:jc w:val="left"/>
        <w:rPr>
          <w:rFonts w:hint="eastAsia" w:ascii="宋体" w:hAnsi="宋体" w:eastAsia="宋体" w:cs="宋体"/>
          <w:highlight w:val="none"/>
        </w:rPr>
      </w:pPr>
    </w:p>
    <w:p w14:paraId="06BF41D8">
      <w:pPr>
        <w:widowControl/>
        <w:jc w:val="left"/>
        <w:rPr>
          <w:rFonts w:hint="eastAsia" w:ascii="宋体" w:hAnsi="宋体" w:eastAsia="宋体" w:cs="宋体"/>
          <w:highlight w:val="none"/>
        </w:rPr>
      </w:pPr>
    </w:p>
    <w:p w14:paraId="49A85770">
      <w:pPr>
        <w:widowControl/>
        <w:jc w:val="left"/>
        <w:rPr>
          <w:rFonts w:hint="eastAsia" w:ascii="宋体" w:hAnsi="宋体" w:eastAsia="宋体" w:cs="宋体"/>
          <w:highlight w:val="none"/>
        </w:rPr>
      </w:pPr>
    </w:p>
    <w:p w14:paraId="0757BBB3">
      <w:pPr>
        <w:widowControl/>
        <w:jc w:val="left"/>
        <w:rPr>
          <w:rFonts w:hint="eastAsia" w:ascii="宋体" w:hAnsi="宋体" w:eastAsia="宋体" w:cs="宋体"/>
          <w:highlight w:val="none"/>
        </w:rPr>
      </w:pPr>
    </w:p>
    <w:p w14:paraId="1A9DD3E9">
      <w:pPr>
        <w:widowControl/>
        <w:jc w:val="left"/>
        <w:rPr>
          <w:rFonts w:hint="eastAsia" w:ascii="宋体" w:hAnsi="宋体" w:eastAsia="宋体" w:cs="宋体"/>
          <w:highlight w:val="none"/>
        </w:rPr>
      </w:pPr>
    </w:p>
    <w:p w14:paraId="0F882192">
      <w:pPr>
        <w:widowControl/>
        <w:jc w:val="left"/>
        <w:rPr>
          <w:rFonts w:hint="eastAsia" w:ascii="宋体" w:hAnsi="宋体" w:eastAsia="宋体" w:cs="宋体"/>
          <w:highlight w:val="none"/>
        </w:rPr>
      </w:pPr>
    </w:p>
    <w:p w14:paraId="2A6D1459">
      <w:pPr>
        <w:pStyle w:val="3"/>
        <w:numPr>
          <w:ilvl w:val="0"/>
          <w:numId w:val="0"/>
        </w:numPr>
        <w:adjustRightInd w:val="0"/>
        <w:snapToGrid w:val="0"/>
        <w:spacing w:before="0" w:after="0" w:line="360" w:lineRule="auto"/>
        <w:jc w:val="center"/>
        <w:rPr>
          <w:rFonts w:hint="eastAsia" w:ascii="宋体" w:hAnsi="宋体" w:eastAsia="宋体" w:cs="宋体"/>
          <w:sz w:val="28"/>
          <w:szCs w:val="28"/>
          <w:highlight w:val="none"/>
        </w:rPr>
      </w:pPr>
      <w:bookmarkStart w:id="42" w:name="_Toc82173885"/>
      <w:r>
        <w:rPr>
          <w:rFonts w:hint="eastAsia" w:ascii="宋体" w:hAnsi="宋体" w:eastAsia="宋体" w:cs="宋体"/>
          <w:b/>
          <w:kern w:val="44"/>
          <w:sz w:val="28"/>
          <w:szCs w:val="28"/>
          <w:lang w:val="en-US" w:eastAsia="zh-CN" w:bidi="ar-SA"/>
        </w:rPr>
        <w:t>第五章</w:t>
      </w:r>
      <w:r>
        <w:rPr>
          <w:rFonts w:hint="eastAsia" w:ascii="宋体" w:hAnsi="宋体" w:eastAsia="宋体" w:cs="宋体"/>
          <w:sz w:val="28"/>
          <w:szCs w:val="28"/>
          <w:highlight w:val="none"/>
        </w:rPr>
        <w:t xml:space="preserve"> 政府采购合同条款及格式</w:t>
      </w:r>
      <w:bookmarkEnd w:id="42"/>
    </w:p>
    <w:p w14:paraId="3C8A43CC">
      <w:pPr>
        <w:numPr>
          <w:ilvl w:val="0"/>
          <w:numId w:val="0"/>
        </w:numPr>
        <w:jc w:val="center"/>
        <w:rPr>
          <w:rFonts w:hint="eastAsia" w:eastAsia="宋体"/>
          <w:b/>
          <w:bCs/>
          <w:sz w:val="24"/>
          <w:szCs w:val="32"/>
          <w:lang w:eastAsia="zh-CN"/>
        </w:rPr>
      </w:pPr>
      <w:r>
        <w:rPr>
          <w:rFonts w:hint="eastAsia"/>
          <w:b/>
          <w:bCs/>
          <w:sz w:val="24"/>
          <w:szCs w:val="32"/>
          <w:lang w:eastAsia="zh-CN"/>
        </w:rPr>
        <w:t>（</w:t>
      </w:r>
      <w:r>
        <w:rPr>
          <w:rFonts w:hint="eastAsia"/>
          <w:b/>
          <w:bCs/>
          <w:sz w:val="24"/>
          <w:szCs w:val="32"/>
          <w:lang w:val="en-US" w:eastAsia="zh-CN"/>
        </w:rPr>
        <w:t>合同模板仅供参考，具体内容签订合同时约定</w:t>
      </w:r>
      <w:r>
        <w:rPr>
          <w:rFonts w:hint="eastAsia"/>
          <w:b/>
          <w:bCs/>
          <w:sz w:val="24"/>
          <w:szCs w:val="32"/>
          <w:lang w:eastAsia="zh-CN"/>
        </w:rPr>
        <w:t>）</w:t>
      </w:r>
    </w:p>
    <w:p w14:paraId="0FCC3B63">
      <w:pPr>
        <w:jc w:val="center"/>
        <w:outlineLvl w:val="0"/>
        <w:rPr>
          <w:rFonts w:hint="eastAsia" w:ascii="宋体" w:hAnsi="宋体" w:eastAsia="宋体" w:cs="宋体"/>
          <w:b/>
          <w:bCs/>
          <w:sz w:val="36"/>
          <w:szCs w:val="36"/>
          <w:highlight w:val="none"/>
          <w:lang w:val="en-US" w:eastAsia="zh-CN"/>
        </w:rPr>
      </w:pPr>
      <w:r>
        <w:rPr>
          <w:rFonts w:hint="eastAsia" w:ascii="宋体" w:hAnsi="宋体" w:eastAsia="宋体" w:cs="宋体"/>
          <w:b/>
          <w:bCs/>
          <w:highlight w:val="none"/>
        </w:rPr>
        <w:br w:type="page"/>
      </w:r>
      <w:bookmarkStart w:id="43" w:name="_Toc81999456"/>
    </w:p>
    <w:p w14:paraId="6D5EBF4C">
      <w:pPr>
        <w:rPr>
          <w:rFonts w:hint="eastAsia" w:ascii="宋体" w:hAnsi="宋体" w:eastAsia="宋体" w:cs="宋体"/>
          <w:sz w:val="24"/>
          <w:szCs w:val="24"/>
          <w:highlight w:val="none"/>
        </w:rPr>
      </w:pPr>
    </w:p>
    <w:p w14:paraId="59E285BB">
      <w:pPr>
        <w:keepNext w:val="0"/>
        <w:keepLines w:val="0"/>
        <w:pageBreakBefore w:val="0"/>
        <w:widowControl w:val="0"/>
        <w:kinsoku/>
        <w:wordWrap/>
        <w:autoSpaceDE/>
        <w:bidi w:val="0"/>
        <w:spacing w:line="360" w:lineRule="auto"/>
        <w:ind w:left="0" w:firstLine="422" w:firstLineChars="200"/>
        <w:outlineLvl w:val="0"/>
        <w:rPr>
          <w:rFonts w:hint="eastAsia" w:ascii="宋体" w:hAnsi="宋体" w:eastAsia="宋体" w:cs="宋体"/>
          <w:sz w:val="21"/>
          <w:szCs w:val="21"/>
          <w:highlight w:val="none"/>
          <w:u w:val="single"/>
          <w:lang w:val="en-US" w:eastAsia="zh-CN"/>
        </w:rPr>
      </w:pPr>
      <w:r>
        <w:rPr>
          <w:rFonts w:hint="eastAsia" w:ascii="宋体" w:hAnsi="宋体" w:eastAsia="宋体" w:cs="宋体"/>
          <w:b/>
          <w:bCs/>
          <w:sz w:val="21"/>
          <w:szCs w:val="21"/>
          <w:highlight w:val="none"/>
        </w:rPr>
        <w:t>甲方</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lang w:val="en" w:eastAsia="zh-CN"/>
        </w:rPr>
        <w:t xml:space="preserve">      </w:t>
      </w:r>
      <w:r>
        <w:rPr>
          <w:rFonts w:hint="eastAsia" w:ascii="宋体" w:hAnsi="宋体" w:eastAsia="宋体" w:cs="宋体"/>
          <w:sz w:val="21"/>
          <w:szCs w:val="21"/>
          <w:highlight w:val="none"/>
          <w:u w:val="single"/>
          <w:lang w:val="en-US" w:eastAsia="zh-CN"/>
        </w:rPr>
        <w:t xml:space="preserve">                </w:t>
      </w:r>
    </w:p>
    <w:p w14:paraId="5167ACA8">
      <w:pPr>
        <w:keepNext w:val="0"/>
        <w:keepLines w:val="0"/>
        <w:pageBreakBefore w:val="0"/>
        <w:widowControl w:val="0"/>
        <w:kinsoku/>
        <w:wordWrap/>
        <w:autoSpaceDE/>
        <w:bidi w:val="0"/>
        <w:spacing w:line="360" w:lineRule="auto"/>
        <w:ind w:left="0" w:firstLine="422" w:firstLineChars="200"/>
        <w:outlineLvl w:val="0"/>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rPr>
        <w:t>地址</w:t>
      </w:r>
      <w:r>
        <w:rPr>
          <w:rFonts w:hint="eastAsia" w:ascii="宋体" w:hAnsi="宋体" w:eastAsia="宋体" w:cs="宋体"/>
          <w:b/>
          <w:bCs/>
          <w:sz w:val="21"/>
          <w:szCs w:val="21"/>
          <w:highlight w:val="none"/>
          <w:lang w:eastAsia="zh-CN"/>
        </w:rPr>
        <w:t>：</w:t>
      </w:r>
      <w:r>
        <w:rPr>
          <w:rFonts w:hint="eastAsia" w:ascii="宋体" w:hAnsi="宋体" w:eastAsia="宋体" w:cs="宋体"/>
          <w:sz w:val="21"/>
          <w:szCs w:val="21"/>
          <w:highlight w:val="none"/>
          <w:u w:val="single"/>
          <w:lang w:val="en-US" w:eastAsia="zh-CN"/>
        </w:rPr>
        <w:t xml:space="preserve">                      </w:t>
      </w:r>
    </w:p>
    <w:p w14:paraId="703C751C">
      <w:pPr>
        <w:keepNext w:val="0"/>
        <w:keepLines w:val="0"/>
        <w:pageBreakBefore w:val="0"/>
        <w:widowControl w:val="0"/>
        <w:kinsoku/>
        <w:wordWrap/>
        <w:autoSpaceDE/>
        <w:bidi w:val="0"/>
        <w:spacing w:line="360" w:lineRule="auto"/>
        <w:ind w:left="0" w:firstLine="422" w:firstLineChars="200"/>
        <w:outlineLvl w:val="0"/>
        <w:rPr>
          <w:rFonts w:hint="eastAsia" w:ascii="宋体" w:hAnsi="宋体" w:eastAsia="宋体" w:cs="宋体"/>
          <w:sz w:val="21"/>
          <w:szCs w:val="21"/>
          <w:highlight w:val="none"/>
          <w:u w:val="single"/>
          <w:lang w:val="en-US" w:eastAsia="zh-CN"/>
        </w:rPr>
      </w:pPr>
      <w:r>
        <w:rPr>
          <w:rFonts w:hint="eastAsia" w:ascii="宋体" w:hAnsi="宋体" w:eastAsia="宋体" w:cs="宋体"/>
          <w:b/>
          <w:bCs/>
          <w:sz w:val="21"/>
          <w:szCs w:val="21"/>
          <w:highlight w:val="none"/>
        </w:rPr>
        <w:t>乙方：</w:t>
      </w:r>
      <w:r>
        <w:rPr>
          <w:rFonts w:hint="eastAsia" w:ascii="宋体" w:hAnsi="宋体" w:eastAsia="宋体" w:cs="宋体"/>
          <w:sz w:val="21"/>
          <w:szCs w:val="21"/>
          <w:highlight w:val="none"/>
          <w:u w:val="single"/>
          <w:lang w:val="en-US" w:eastAsia="zh-CN"/>
        </w:rPr>
        <w:t xml:space="preserve">                      </w:t>
      </w:r>
    </w:p>
    <w:p w14:paraId="6A0CEC41">
      <w:pPr>
        <w:keepNext w:val="0"/>
        <w:keepLines w:val="0"/>
        <w:pageBreakBefore w:val="0"/>
        <w:widowControl w:val="0"/>
        <w:kinsoku/>
        <w:wordWrap/>
        <w:autoSpaceDE/>
        <w:bidi w:val="0"/>
        <w:spacing w:line="360" w:lineRule="auto"/>
        <w:ind w:left="0" w:firstLine="422" w:firstLineChars="200"/>
        <w:outlineLvl w:val="0"/>
        <w:rPr>
          <w:rFonts w:hint="eastAsia" w:ascii="宋体" w:hAnsi="宋体" w:eastAsia="宋体" w:cs="宋体"/>
          <w:sz w:val="21"/>
          <w:szCs w:val="21"/>
          <w:highlight w:val="none"/>
          <w:u w:val="single"/>
          <w:lang w:val="en-US" w:eastAsia="zh-CN"/>
        </w:rPr>
      </w:pPr>
      <w:r>
        <w:rPr>
          <w:rFonts w:hint="eastAsia" w:ascii="宋体" w:hAnsi="宋体" w:eastAsia="宋体" w:cs="宋体"/>
          <w:b/>
          <w:bCs/>
          <w:sz w:val="21"/>
          <w:szCs w:val="21"/>
          <w:highlight w:val="none"/>
        </w:rPr>
        <w:t>地址：</w:t>
      </w:r>
      <w:r>
        <w:rPr>
          <w:rFonts w:hint="eastAsia" w:ascii="宋体" w:hAnsi="宋体" w:eastAsia="宋体" w:cs="宋体"/>
          <w:sz w:val="21"/>
          <w:szCs w:val="21"/>
          <w:highlight w:val="none"/>
          <w:u w:val="single"/>
          <w:lang w:val="en-US" w:eastAsia="zh-CN"/>
        </w:rPr>
        <w:t xml:space="preserve">                      </w:t>
      </w:r>
    </w:p>
    <w:p w14:paraId="3A801EE3">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根据《中华人民共和国民法典》《中华人民共和国政府采购法》等相关规定，为保证政府购买服务实效，明确双方的权利义务</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rPr>
        <w:t>甲乙双方在平等、自愿、协商一致的基础上，现就</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项目</w:t>
      </w:r>
      <w:r>
        <w:rPr>
          <w:rFonts w:hint="eastAsia" w:ascii="宋体" w:hAnsi="宋体" w:eastAsia="宋体" w:cs="宋体"/>
          <w:sz w:val="21"/>
          <w:szCs w:val="21"/>
          <w:highlight w:val="none"/>
        </w:rPr>
        <w:t>达成如下合同</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rPr>
        <w:t>以</w:t>
      </w:r>
      <w:r>
        <w:rPr>
          <w:rFonts w:hint="eastAsia" w:ascii="宋体" w:hAnsi="宋体" w:eastAsia="宋体" w:cs="宋体"/>
          <w:sz w:val="21"/>
          <w:szCs w:val="21"/>
          <w:highlight w:val="none"/>
          <w:lang w:val="en-US" w:eastAsia="zh-CN"/>
        </w:rPr>
        <w:t>兹</w:t>
      </w:r>
      <w:r>
        <w:rPr>
          <w:rFonts w:hint="eastAsia" w:ascii="宋体" w:hAnsi="宋体" w:eastAsia="宋体" w:cs="宋体"/>
          <w:sz w:val="21"/>
          <w:szCs w:val="21"/>
          <w:highlight w:val="none"/>
        </w:rPr>
        <w:t>共同遵守：</w:t>
      </w:r>
    </w:p>
    <w:p w14:paraId="5BFF44DD">
      <w:pPr>
        <w:keepNext w:val="0"/>
        <w:keepLines w:val="0"/>
        <w:pageBreakBefore w:val="0"/>
        <w:widowControl w:val="0"/>
        <w:kinsoku/>
        <w:wordWrap/>
        <w:autoSpaceDE/>
        <w:bidi w:val="0"/>
        <w:spacing w:line="360" w:lineRule="auto"/>
        <w:ind w:left="0" w:firstLine="422" w:firstLineChars="200"/>
        <w:outlineLvl w:val="0"/>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、项目名称及内容</w:t>
      </w:r>
    </w:p>
    <w:p w14:paraId="49D0855E">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（一）项目名称：</w:t>
      </w:r>
    </w:p>
    <w:p w14:paraId="0E3B5543">
      <w:pPr>
        <w:keepNext w:val="0"/>
        <w:keepLines w:val="0"/>
        <w:pageBreakBefore w:val="0"/>
        <w:widowControl w:val="0"/>
        <w:kinsoku/>
        <w:wordWrap/>
        <w:autoSpaceDE/>
        <w:bidi w:val="0"/>
        <w:spacing w:line="360" w:lineRule="auto"/>
        <w:ind w:left="0" w:firstLine="420" w:firstLineChars="200"/>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项目内容：</w:t>
      </w:r>
    </w:p>
    <w:p w14:paraId="05648465">
      <w:pPr>
        <w:keepNext w:val="0"/>
        <w:keepLines w:val="0"/>
        <w:pageBreakBefore w:val="0"/>
        <w:widowControl w:val="0"/>
        <w:kinsoku/>
        <w:wordWrap/>
        <w:autoSpaceDE/>
        <w:bidi w:val="0"/>
        <w:spacing w:line="360" w:lineRule="auto"/>
        <w:ind w:left="0" w:firstLine="422" w:firstLineChars="200"/>
        <w:outlineLvl w:val="0"/>
        <w:rPr>
          <w:rFonts w:hint="eastAsia" w:ascii="宋体" w:hAnsi="宋体" w:eastAsia="宋体" w:cs="宋体"/>
          <w:sz w:val="21"/>
          <w:szCs w:val="21"/>
          <w:highlight w:val="none"/>
        </w:rPr>
      </w:pPr>
      <w:r>
        <w:rPr>
          <w:rFonts w:hint="eastAsia" w:ascii="宋体" w:hAnsi="宋体" w:eastAsia="宋体" w:cs="宋体"/>
          <w:b/>
          <w:bCs/>
          <w:sz w:val="21"/>
          <w:szCs w:val="21"/>
          <w:highlight w:val="none"/>
        </w:rPr>
        <w:t>二、服务项目及要求</w:t>
      </w:r>
    </w:p>
    <w:p w14:paraId="07A8EEA0">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服务对象：</w:t>
      </w:r>
    </w:p>
    <w:p w14:paraId="7E2B7CF0">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合同期限：合同期限为</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年，自</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月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日起至</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日止。</w:t>
      </w:r>
    </w:p>
    <w:p w14:paraId="13D7B820">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（三）服务时间：</w:t>
      </w:r>
      <w:r>
        <w:rPr>
          <w:rFonts w:hint="eastAsia" w:ascii="宋体" w:hAnsi="宋体" w:eastAsia="宋体" w:cs="宋体"/>
          <w:sz w:val="21"/>
          <w:szCs w:val="21"/>
          <w:highlight w:val="none"/>
          <w:u w:val="single"/>
          <w:lang w:val="en-US" w:eastAsia="zh-CN"/>
        </w:rPr>
        <w:t xml:space="preserve">    </w:t>
      </w:r>
    </w:p>
    <w:p w14:paraId="6625BDB1">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（四）服务数</w:t>
      </w:r>
      <w:r>
        <w:rPr>
          <w:rFonts w:hint="eastAsia" w:ascii="宋体" w:hAnsi="宋体" w:eastAsia="宋体" w:cs="宋体"/>
          <w:sz w:val="21"/>
          <w:szCs w:val="21"/>
          <w:highlight w:val="none"/>
          <w:lang w:val="en-US" w:eastAsia="zh-CN"/>
        </w:rPr>
        <w:t>量</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lang w:val="en-US" w:eastAsia="zh-CN"/>
        </w:rPr>
        <w:t xml:space="preserve">     </w:t>
      </w:r>
    </w:p>
    <w:p w14:paraId="13C15F25">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（五</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服务标准：</w:t>
      </w:r>
      <w:r>
        <w:rPr>
          <w:rFonts w:hint="eastAsia" w:ascii="宋体" w:hAnsi="宋体" w:eastAsia="宋体" w:cs="宋体"/>
          <w:sz w:val="21"/>
          <w:szCs w:val="21"/>
          <w:highlight w:val="none"/>
          <w:u w:val="single"/>
          <w:lang w:val="en-US" w:eastAsia="zh-CN"/>
        </w:rPr>
        <w:t xml:space="preserve">     </w:t>
      </w:r>
    </w:p>
    <w:p w14:paraId="233ABD5E">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（六</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提供服务的地点：</w:t>
      </w:r>
      <w:r>
        <w:rPr>
          <w:rFonts w:hint="eastAsia" w:ascii="宋体" w:hAnsi="宋体" w:eastAsia="宋体" w:cs="宋体"/>
          <w:sz w:val="21"/>
          <w:szCs w:val="21"/>
          <w:highlight w:val="none"/>
          <w:u w:val="single"/>
          <w:lang w:val="en-US" w:eastAsia="zh-CN"/>
        </w:rPr>
        <w:t xml:space="preserve">   </w:t>
      </w:r>
    </w:p>
    <w:p w14:paraId="1A4020B2">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（七</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提供服务的形式：</w:t>
      </w:r>
      <w:r>
        <w:rPr>
          <w:rFonts w:hint="eastAsia" w:ascii="宋体" w:hAnsi="宋体" w:eastAsia="宋体" w:cs="宋体"/>
          <w:sz w:val="21"/>
          <w:szCs w:val="21"/>
          <w:highlight w:val="none"/>
          <w:u w:val="single"/>
          <w:lang w:val="en-US" w:eastAsia="zh-CN"/>
        </w:rPr>
        <w:t xml:space="preserve">   </w:t>
      </w:r>
    </w:p>
    <w:p w14:paraId="35C367A5">
      <w:pPr>
        <w:keepNext w:val="0"/>
        <w:keepLines w:val="0"/>
        <w:pageBreakBefore w:val="0"/>
        <w:widowControl w:val="0"/>
        <w:kinsoku/>
        <w:wordWrap/>
        <w:autoSpaceDE/>
        <w:bidi w:val="0"/>
        <w:spacing w:line="360" w:lineRule="auto"/>
        <w:ind w:left="0" w:firstLine="422" w:firstLineChars="200"/>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三、合同金额</w:t>
      </w:r>
    </w:p>
    <w:p w14:paraId="39A37F52">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本合同服务费总金额为人民币（大写)：</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元</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元</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p>
    <w:p w14:paraId="6F0431BE">
      <w:pPr>
        <w:keepNext w:val="0"/>
        <w:keepLines w:val="0"/>
        <w:pageBreakBefore w:val="0"/>
        <w:widowControl w:val="0"/>
        <w:kinsoku/>
        <w:wordWrap/>
        <w:autoSpaceDE/>
        <w:bidi w:val="0"/>
        <w:spacing w:line="360" w:lineRule="auto"/>
        <w:ind w:left="0" w:firstLine="422" w:firstLineChars="200"/>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四、付款方式</w:t>
      </w:r>
    </w:p>
    <w:p w14:paraId="51800E54">
      <w:pPr>
        <w:keepNext w:val="0"/>
        <w:keepLines w:val="0"/>
        <w:pageBreakBefore w:val="0"/>
        <w:widowControl w:val="0"/>
        <w:kinsoku/>
        <w:wordWrap/>
        <w:autoSpaceDE/>
        <w:bidi w:val="0"/>
        <w:spacing w:line="360" w:lineRule="auto"/>
        <w:ind w:left="0" w:firstLine="420" w:firstLineChars="200"/>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（一）甲乙双方协商一致</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lang w:val="en-US" w:eastAsia="zh-CN"/>
        </w:rPr>
        <w:t>采</w:t>
      </w:r>
      <w:r>
        <w:rPr>
          <w:rFonts w:hint="eastAsia" w:ascii="宋体" w:hAnsi="宋体" w:eastAsia="宋体" w:cs="宋体"/>
          <w:sz w:val="21"/>
          <w:szCs w:val="21"/>
          <w:highlight w:val="none"/>
        </w:rPr>
        <w:t>取以下第(</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)种付款方式：</w:t>
      </w:r>
    </w:p>
    <w:p w14:paraId="7F557D60">
      <w:pPr>
        <w:keepNext w:val="0"/>
        <w:keepLines w:val="0"/>
        <w:pageBreakBefore w:val="0"/>
        <w:widowControl w:val="0"/>
        <w:kinsoku/>
        <w:wordWrap/>
        <w:autoSpaceDE/>
        <w:bidi w:val="0"/>
        <w:spacing w:line="360" w:lineRule="auto"/>
        <w:ind w:left="0" w:firstLine="420" w:firstLineChars="200"/>
        <w:outlineLvl w:val="2"/>
        <w:rPr>
          <w:rFonts w:hint="eastAsia" w:ascii="宋体" w:hAnsi="宋体" w:eastAsia="宋体" w:cs="宋体"/>
          <w:sz w:val="21"/>
          <w:szCs w:val="21"/>
          <w:highlight w:val="none"/>
        </w:rPr>
      </w:pPr>
      <w:r>
        <w:rPr>
          <w:rFonts w:hint="eastAsia" w:ascii="宋体" w:hAnsi="宋体" w:eastAsia="宋体" w:cs="宋体"/>
          <w:sz w:val="21"/>
          <w:szCs w:val="21"/>
          <w:highlight w:val="none"/>
        </w:rPr>
        <w:t>1.一次性付款：</w:t>
      </w:r>
    </w:p>
    <w:p w14:paraId="1BAE176B">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乙方履约完毕经甲方验收合格后</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一次性支付全部服务</w:t>
      </w:r>
      <w:r>
        <w:rPr>
          <w:rFonts w:hint="eastAsia" w:ascii="宋体" w:hAnsi="宋体" w:eastAsia="宋体" w:cs="宋体"/>
          <w:sz w:val="21"/>
          <w:szCs w:val="21"/>
          <w:highlight w:val="none"/>
          <w:lang w:val="en-US" w:eastAsia="zh-CN"/>
        </w:rPr>
        <w:t>费</w:t>
      </w:r>
      <w:r>
        <w:rPr>
          <w:rFonts w:hint="eastAsia" w:ascii="宋体" w:hAnsi="宋体" w:eastAsia="宋体" w:cs="宋体"/>
          <w:sz w:val="21"/>
          <w:szCs w:val="21"/>
          <w:highlight w:val="none"/>
        </w:rPr>
        <w:t>。</w:t>
      </w:r>
    </w:p>
    <w:p w14:paraId="4CA4EDD0">
      <w:pPr>
        <w:keepNext w:val="0"/>
        <w:keepLines w:val="0"/>
        <w:pageBreakBefore w:val="0"/>
        <w:widowControl w:val="0"/>
        <w:kinsoku/>
        <w:wordWrap/>
        <w:autoSpaceDE/>
        <w:bidi w:val="0"/>
        <w:spacing w:line="360" w:lineRule="auto"/>
        <w:ind w:left="0" w:firstLine="420" w:firstLineChars="200"/>
        <w:outlineLvl w:val="2"/>
        <w:rPr>
          <w:rFonts w:hint="eastAsia" w:ascii="宋体" w:hAnsi="宋体" w:eastAsia="宋体" w:cs="宋体"/>
          <w:sz w:val="21"/>
          <w:szCs w:val="21"/>
          <w:highlight w:val="none"/>
        </w:rPr>
      </w:pPr>
      <w:r>
        <w:rPr>
          <w:rFonts w:hint="eastAsia" w:ascii="宋体" w:hAnsi="宋体" w:eastAsia="宋体" w:cs="宋体"/>
          <w:sz w:val="21"/>
          <w:szCs w:val="21"/>
          <w:highlight w:val="none"/>
        </w:rPr>
        <w:t>2.分期支付：</w:t>
      </w:r>
    </w:p>
    <w:p w14:paraId="0B9B4F7F">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（1)按年/按季度/按月支付等额的服务费；</w:t>
      </w:r>
    </w:p>
    <w:p w14:paraId="1329FE70">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（2)合同签订后</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日</w:t>
      </w:r>
      <w:r>
        <w:rPr>
          <w:rFonts w:hint="eastAsia" w:ascii="宋体" w:hAnsi="宋体" w:eastAsia="宋体" w:cs="宋体"/>
          <w:sz w:val="21"/>
          <w:szCs w:val="21"/>
          <w:highlight w:val="none"/>
          <w:lang w:val="en-US" w:eastAsia="zh-CN"/>
        </w:rPr>
        <w:t>内</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rPr>
        <w:t>甲方向己方支付</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元（或合同总额的</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在成交结果后</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日内，支付服务总费的</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w:t>
      </w:r>
    </w:p>
    <w:p w14:paraId="75C1D056">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（3)按进度支付服务费；</w:t>
      </w:r>
    </w:p>
    <w:p w14:paraId="6E565AE3">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（本条款</w:t>
      </w:r>
      <w:r>
        <w:rPr>
          <w:rFonts w:hint="eastAsia" w:ascii="宋体" w:hAnsi="宋体" w:eastAsia="宋体" w:cs="宋体"/>
          <w:sz w:val="21"/>
          <w:szCs w:val="21"/>
          <w:highlight w:val="none"/>
          <w:lang w:val="en-US" w:eastAsia="zh-CN"/>
        </w:rPr>
        <w:t>内</w:t>
      </w:r>
      <w:r>
        <w:rPr>
          <w:rFonts w:hint="eastAsia" w:ascii="宋体" w:hAnsi="宋体" w:eastAsia="宋体" w:cs="宋体"/>
          <w:sz w:val="21"/>
          <w:szCs w:val="21"/>
          <w:highlight w:val="none"/>
        </w:rPr>
        <w:t>容可根据政府购买服务内容</w:t>
      </w:r>
      <w:r>
        <w:rPr>
          <w:rFonts w:hint="eastAsia" w:ascii="宋体" w:hAnsi="宋体" w:eastAsia="宋体" w:cs="宋体"/>
          <w:sz w:val="21"/>
          <w:szCs w:val="21"/>
          <w:highlight w:val="none"/>
          <w:lang w:eastAsia="zh-CN"/>
        </w:rPr>
        <w:t>予</w:t>
      </w:r>
      <w:r>
        <w:rPr>
          <w:rFonts w:hint="eastAsia" w:ascii="宋体" w:hAnsi="宋体" w:eastAsia="宋体" w:cs="宋体"/>
          <w:sz w:val="21"/>
          <w:szCs w:val="21"/>
          <w:highlight w:val="none"/>
        </w:rPr>
        <w:t>以细化）</w:t>
      </w:r>
    </w:p>
    <w:p w14:paraId="095EBA06">
      <w:pPr>
        <w:keepNext w:val="0"/>
        <w:keepLines w:val="0"/>
        <w:pageBreakBefore w:val="0"/>
        <w:widowControl w:val="0"/>
        <w:kinsoku/>
        <w:wordWrap/>
        <w:autoSpaceDE/>
        <w:bidi w:val="0"/>
        <w:spacing w:line="360" w:lineRule="auto"/>
        <w:ind w:left="0" w:firstLine="420" w:firstLineChars="200"/>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(二)支付方式：</w:t>
      </w:r>
    </w:p>
    <w:p w14:paraId="3C0BBCA4">
      <w:pPr>
        <w:keepNext w:val="0"/>
        <w:keepLines w:val="0"/>
        <w:pageBreakBefore w:val="0"/>
        <w:widowControl w:val="0"/>
        <w:kinsoku/>
        <w:wordWrap/>
        <w:autoSpaceDE/>
        <w:bidi w:val="0"/>
        <w:spacing w:line="360" w:lineRule="auto"/>
        <w:ind w:left="0" w:firstLine="420" w:firstLineChars="200"/>
        <w:outlineLvl w:val="2"/>
        <w:rPr>
          <w:rFonts w:hint="eastAsia" w:ascii="宋体" w:hAnsi="宋体" w:eastAsia="宋体" w:cs="宋体"/>
          <w:sz w:val="21"/>
          <w:szCs w:val="21"/>
          <w:highlight w:val="none"/>
        </w:rPr>
      </w:pPr>
      <w:r>
        <w:rPr>
          <w:rFonts w:hint="eastAsia" w:ascii="宋体" w:hAnsi="宋体" w:eastAsia="宋体" w:cs="宋体"/>
          <w:sz w:val="21"/>
          <w:szCs w:val="21"/>
          <w:highlight w:val="none"/>
        </w:rPr>
        <w:t>1.支付方式：</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w:t>
      </w:r>
    </w:p>
    <w:p w14:paraId="3799EA8B">
      <w:pPr>
        <w:keepNext w:val="0"/>
        <w:keepLines w:val="0"/>
        <w:pageBreakBefore w:val="0"/>
        <w:widowControl w:val="0"/>
        <w:kinsoku/>
        <w:wordWrap/>
        <w:autoSpaceDE/>
        <w:bidi w:val="0"/>
        <w:spacing w:line="360" w:lineRule="auto"/>
        <w:ind w:left="0" w:firstLine="420" w:firstLineChars="200"/>
        <w:outlineLvl w:val="2"/>
        <w:rPr>
          <w:rFonts w:hint="eastAsia" w:ascii="宋体" w:hAnsi="宋体" w:eastAsia="宋体" w:cs="宋体"/>
          <w:sz w:val="21"/>
          <w:szCs w:val="21"/>
          <w:highlight w:val="none"/>
        </w:rPr>
      </w:pPr>
      <w:r>
        <w:rPr>
          <w:rFonts w:hint="eastAsia" w:ascii="宋体" w:hAnsi="宋体" w:eastAsia="宋体" w:cs="宋体"/>
          <w:sz w:val="21"/>
          <w:szCs w:val="21"/>
          <w:highlight w:val="none"/>
        </w:rPr>
        <w:t>2.乙方账户信息如下：</w:t>
      </w:r>
    </w:p>
    <w:p w14:paraId="6C369378">
      <w:pPr>
        <w:keepNext w:val="0"/>
        <w:keepLines w:val="0"/>
        <w:pageBreakBefore w:val="0"/>
        <w:widowControl w:val="0"/>
        <w:kinsoku/>
        <w:wordWrap/>
        <w:autoSpaceDE/>
        <w:bidi w:val="0"/>
        <w:adjustRightInd w:val="0"/>
        <w:spacing w:line="360" w:lineRule="auto"/>
        <w:ind w:left="0" w:firstLine="420" w:firstLineChars="200"/>
        <w:textAlignment w:val="baseline"/>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收款人名称：</w:t>
      </w:r>
      <w:r>
        <w:rPr>
          <w:rFonts w:hint="eastAsia" w:ascii="宋体" w:hAnsi="宋体" w:eastAsia="宋体" w:cs="宋体"/>
          <w:sz w:val="21"/>
          <w:szCs w:val="21"/>
          <w:highlight w:val="none"/>
          <w:u w:val="single"/>
          <w:lang w:val="en-US" w:eastAsia="zh-CN"/>
        </w:rPr>
        <w:t xml:space="preserve">            </w:t>
      </w:r>
    </w:p>
    <w:p w14:paraId="6BD8B7C0">
      <w:pPr>
        <w:keepNext w:val="0"/>
        <w:keepLines w:val="0"/>
        <w:pageBreakBefore w:val="0"/>
        <w:widowControl w:val="0"/>
        <w:tabs>
          <w:tab w:val="left" w:pos="-737"/>
        </w:tabs>
        <w:kinsoku/>
        <w:wordWrap/>
        <w:overflowPunct w:val="0"/>
        <w:topLinePunct/>
        <w:autoSpaceDE/>
        <w:autoSpaceDN w:val="0"/>
        <w:bidi w:val="0"/>
        <w:adjustRightInd w:val="0"/>
        <w:snapToGrid w:val="0"/>
        <w:spacing w:line="360" w:lineRule="auto"/>
        <w:ind w:left="0" w:firstLine="420" w:firstLineChars="200"/>
        <w:textAlignment w:val="baseline"/>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w:t>
      </w:r>
    </w:p>
    <w:p w14:paraId="5A0D8E7F">
      <w:pPr>
        <w:keepNext w:val="0"/>
        <w:keepLines w:val="0"/>
        <w:pageBreakBefore w:val="0"/>
        <w:widowControl w:val="0"/>
        <w:kinsoku/>
        <w:wordWrap/>
        <w:autoSpaceDE/>
        <w:bidi w:val="0"/>
        <w:adjustRightInd w:val="0"/>
        <w:spacing w:line="360" w:lineRule="auto"/>
        <w:ind w:left="0" w:firstLine="420" w:firstLineChars="200"/>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账</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号：</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napToGrid w:val="0"/>
          <w:kern w:val="0"/>
          <w:sz w:val="21"/>
          <w:szCs w:val="21"/>
          <w:highlight w:val="none"/>
          <w:u w:val="single"/>
          <w:lang w:val="en-US" w:eastAsia="zh-CN"/>
        </w:rPr>
        <w:t xml:space="preserve"> </w:t>
      </w:r>
      <w:r>
        <w:rPr>
          <w:rFonts w:hint="eastAsia" w:ascii="宋体" w:hAnsi="宋体" w:eastAsia="宋体" w:cs="宋体"/>
          <w:sz w:val="21"/>
          <w:szCs w:val="21"/>
          <w:highlight w:val="none"/>
          <w:u w:val="single"/>
          <w:lang w:val="en-US" w:eastAsia="zh-CN"/>
        </w:rPr>
        <w:t xml:space="preserve">         </w:t>
      </w:r>
    </w:p>
    <w:p w14:paraId="3A725FE9">
      <w:pPr>
        <w:keepNext w:val="0"/>
        <w:keepLines w:val="0"/>
        <w:pageBreakBefore w:val="0"/>
        <w:widowControl w:val="0"/>
        <w:kinsoku/>
        <w:wordWrap/>
        <w:autoSpaceDE/>
        <w:bidi w:val="0"/>
        <w:spacing w:line="360" w:lineRule="auto"/>
        <w:ind w:left="0" w:firstLine="422" w:firstLineChars="200"/>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五、绩效评价</w:t>
      </w:r>
    </w:p>
    <w:p w14:paraId="49F2E599">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（一）服务质量绩效目标（总体目标）</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lang w:val="en-US" w:eastAsia="zh-CN"/>
        </w:rPr>
        <w:t xml:space="preserve">    </w:t>
      </w:r>
    </w:p>
    <w:p w14:paraId="5ABAAC37">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（二）</w:t>
      </w:r>
      <w:r>
        <w:rPr>
          <w:rFonts w:hint="eastAsia" w:ascii="宋体" w:hAnsi="宋体" w:eastAsia="宋体" w:cs="宋体"/>
          <w:sz w:val="21"/>
          <w:szCs w:val="21"/>
          <w:highlight w:val="none"/>
        </w:rPr>
        <w:t>服务质</w:t>
      </w:r>
      <w:r>
        <w:rPr>
          <w:rFonts w:hint="eastAsia" w:ascii="宋体" w:hAnsi="宋体" w:eastAsia="宋体" w:cs="宋体"/>
          <w:sz w:val="21"/>
          <w:szCs w:val="21"/>
          <w:highlight w:val="none"/>
          <w:lang w:val="en-US" w:eastAsia="zh-CN"/>
        </w:rPr>
        <w:t>量</w:t>
      </w:r>
      <w:r>
        <w:rPr>
          <w:rFonts w:hint="eastAsia" w:ascii="宋体" w:hAnsi="宋体" w:eastAsia="宋体" w:cs="宋体"/>
          <w:sz w:val="21"/>
          <w:szCs w:val="21"/>
          <w:highlight w:val="none"/>
        </w:rPr>
        <w:t>评价指标</w:t>
      </w:r>
    </w:p>
    <w:p w14:paraId="18BDD647">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1.数</w:t>
      </w:r>
      <w:r>
        <w:rPr>
          <w:rFonts w:hint="eastAsia" w:ascii="宋体" w:hAnsi="宋体" w:eastAsia="宋体" w:cs="宋体"/>
          <w:sz w:val="21"/>
          <w:szCs w:val="21"/>
          <w:highlight w:val="none"/>
          <w:lang w:val="en-US" w:eastAsia="zh-CN"/>
        </w:rPr>
        <w:t>量</w:t>
      </w:r>
      <w:r>
        <w:rPr>
          <w:rFonts w:hint="eastAsia" w:ascii="宋体" w:hAnsi="宋体" w:eastAsia="宋体" w:cs="宋体"/>
          <w:sz w:val="21"/>
          <w:szCs w:val="21"/>
          <w:highlight w:val="none"/>
        </w:rPr>
        <w:t>指标</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lang w:val="en-US" w:eastAsia="zh-CN"/>
        </w:rPr>
        <w:t xml:space="preserve">       </w:t>
      </w:r>
    </w:p>
    <w:p w14:paraId="58DB678D">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2.质</w:t>
      </w:r>
      <w:r>
        <w:rPr>
          <w:rFonts w:hint="eastAsia" w:ascii="宋体" w:hAnsi="宋体" w:eastAsia="宋体" w:cs="宋体"/>
          <w:sz w:val="21"/>
          <w:szCs w:val="21"/>
          <w:highlight w:val="none"/>
          <w:lang w:val="en-US" w:eastAsia="zh-CN"/>
        </w:rPr>
        <w:t>量</w:t>
      </w:r>
      <w:r>
        <w:rPr>
          <w:rFonts w:hint="eastAsia" w:ascii="宋体" w:hAnsi="宋体" w:eastAsia="宋体" w:cs="宋体"/>
          <w:sz w:val="21"/>
          <w:szCs w:val="21"/>
          <w:highlight w:val="none"/>
        </w:rPr>
        <w:t>指标</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lang w:val="en-US" w:eastAsia="zh-CN"/>
        </w:rPr>
        <w:t xml:space="preserve">     </w:t>
      </w:r>
    </w:p>
    <w:p w14:paraId="305C656C">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3.时效指标</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lang w:val="en-US" w:eastAsia="zh-CN"/>
        </w:rPr>
        <w:t xml:space="preserve">     </w:t>
      </w:r>
    </w:p>
    <w:p w14:paraId="4703FF56">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4.成本指标</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lang w:val="en-US" w:eastAsia="zh-CN"/>
        </w:rPr>
        <w:t xml:space="preserve">     </w:t>
      </w:r>
    </w:p>
    <w:p w14:paraId="36703D4C">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val="en-US" w:eastAsia="zh-CN"/>
        </w:rPr>
        <w:t>满意</w:t>
      </w:r>
      <w:r>
        <w:rPr>
          <w:rFonts w:hint="eastAsia" w:ascii="宋体" w:hAnsi="宋体" w:eastAsia="宋体" w:cs="宋体"/>
          <w:sz w:val="21"/>
          <w:szCs w:val="21"/>
          <w:highlight w:val="none"/>
        </w:rPr>
        <w:t>度指标</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lang w:val="en-US" w:eastAsia="zh-CN"/>
        </w:rPr>
        <w:t xml:space="preserve">    </w:t>
      </w:r>
    </w:p>
    <w:p w14:paraId="634DA532">
      <w:pPr>
        <w:keepNext w:val="0"/>
        <w:keepLines w:val="0"/>
        <w:pageBreakBefore w:val="0"/>
        <w:widowControl w:val="0"/>
        <w:kinsoku/>
        <w:wordWrap/>
        <w:autoSpaceDE/>
        <w:bidi w:val="0"/>
        <w:spacing w:line="360" w:lineRule="auto"/>
        <w:ind w:left="0" w:firstLine="422" w:firstLineChars="200"/>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六、项目验收</w:t>
      </w:r>
    </w:p>
    <w:p w14:paraId="731901A9">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lang w:eastAsia="zh-CN"/>
        </w:rPr>
        <w:t>（一）</w:t>
      </w:r>
      <w:r>
        <w:rPr>
          <w:rFonts w:hint="eastAsia" w:ascii="宋体" w:hAnsi="宋体" w:eastAsia="宋体" w:cs="宋体"/>
          <w:sz w:val="21"/>
          <w:szCs w:val="21"/>
          <w:highlight w:val="none"/>
        </w:rPr>
        <w:t>验收</w:t>
      </w:r>
      <w:r>
        <w:rPr>
          <w:rFonts w:hint="eastAsia" w:ascii="宋体" w:hAnsi="宋体" w:eastAsia="宋体" w:cs="宋体"/>
          <w:sz w:val="21"/>
          <w:szCs w:val="21"/>
          <w:highlight w:val="none"/>
          <w:lang w:val="en-US" w:eastAsia="zh-CN"/>
        </w:rPr>
        <w:t>内</w:t>
      </w:r>
      <w:r>
        <w:rPr>
          <w:rFonts w:hint="eastAsia" w:ascii="宋体" w:hAnsi="宋体" w:eastAsia="宋体" w:cs="宋体"/>
          <w:sz w:val="21"/>
          <w:szCs w:val="21"/>
          <w:highlight w:val="none"/>
        </w:rPr>
        <w:t>容</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lang w:val="en-US" w:eastAsia="zh-CN"/>
        </w:rPr>
        <w:t xml:space="preserve">     </w:t>
      </w:r>
    </w:p>
    <w:p w14:paraId="2E3BF864">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lang w:eastAsia="zh-CN"/>
        </w:rPr>
        <w:t>（二）</w:t>
      </w:r>
      <w:r>
        <w:rPr>
          <w:rFonts w:hint="eastAsia" w:ascii="宋体" w:hAnsi="宋体" w:eastAsia="宋体" w:cs="宋体"/>
          <w:sz w:val="21"/>
          <w:szCs w:val="21"/>
          <w:highlight w:val="none"/>
        </w:rPr>
        <w:t>结果应用(具体载明评价指标验收结果与合同资金挂钩的约定等）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lang w:val="en-US" w:eastAsia="zh-CN"/>
        </w:rPr>
        <w:t xml:space="preserve">    </w:t>
      </w:r>
    </w:p>
    <w:p w14:paraId="5EAE9F08">
      <w:pPr>
        <w:keepNext w:val="0"/>
        <w:keepLines w:val="0"/>
        <w:pageBreakBefore w:val="0"/>
        <w:widowControl w:val="0"/>
        <w:numPr>
          <w:ilvl w:val="0"/>
          <w:numId w:val="6"/>
        </w:numPr>
        <w:kinsoku/>
        <w:wordWrap/>
        <w:autoSpaceDE/>
        <w:bidi w:val="0"/>
        <w:spacing w:line="360" w:lineRule="auto"/>
        <w:ind w:left="0" w:firstLine="422" w:firstLineChars="200"/>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甲乙双方权责（具体约定甲乙双方有关权</w:t>
      </w:r>
      <w:r>
        <w:rPr>
          <w:rFonts w:hint="eastAsia" w:ascii="宋体" w:hAnsi="宋体" w:eastAsia="宋体" w:cs="宋体"/>
          <w:b/>
          <w:bCs/>
          <w:sz w:val="21"/>
          <w:szCs w:val="21"/>
          <w:highlight w:val="none"/>
          <w:lang w:val="en-US" w:eastAsia="zh-CN"/>
        </w:rPr>
        <w:t>责</w:t>
      </w:r>
      <w:r>
        <w:rPr>
          <w:rFonts w:hint="eastAsia" w:ascii="宋体" w:hAnsi="宋体" w:eastAsia="宋体" w:cs="宋体"/>
          <w:b/>
          <w:bCs/>
          <w:sz w:val="21"/>
          <w:szCs w:val="21"/>
          <w:highlight w:val="none"/>
        </w:rPr>
        <w:t>）</w:t>
      </w:r>
    </w:p>
    <w:p w14:paraId="7D099797">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u w:val="none"/>
          <w:lang w:eastAsia="zh-CN"/>
        </w:rPr>
        <w:t>甲方责任：</w:t>
      </w:r>
      <w:r>
        <w:rPr>
          <w:rFonts w:hint="eastAsia" w:ascii="宋体" w:hAnsi="宋体" w:eastAsia="宋体" w:cs="宋体"/>
          <w:sz w:val="21"/>
          <w:szCs w:val="21"/>
          <w:highlight w:val="none"/>
          <w:u w:val="single"/>
          <w:lang w:val="en-US" w:eastAsia="zh-CN"/>
        </w:rPr>
        <w:t xml:space="preserve">      </w:t>
      </w:r>
    </w:p>
    <w:p w14:paraId="01E56162">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u w:val="none"/>
          <w:lang w:eastAsia="zh-CN"/>
        </w:rPr>
        <w:t>乙方责任：</w:t>
      </w:r>
      <w:r>
        <w:rPr>
          <w:rFonts w:hint="eastAsia" w:ascii="宋体" w:hAnsi="宋体" w:eastAsia="宋体" w:cs="宋体"/>
          <w:sz w:val="21"/>
          <w:szCs w:val="21"/>
          <w:highlight w:val="none"/>
          <w:u w:val="single"/>
          <w:lang w:val="en-US" w:eastAsia="zh-CN"/>
        </w:rPr>
        <w:t xml:space="preserve">      </w:t>
      </w:r>
    </w:p>
    <w:p w14:paraId="68E2F98E">
      <w:pPr>
        <w:keepNext w:val="0"/>
        <w:keepLines w:val="0"/>
        <w:pageBreakBefore w:val="0"/>
        <w:widowControl w:val="0"/>
        <w:numPr>
          <w:ilvl w:val="0"/>
          <w:numId w:val="6"/>
        </w:numPr>
        <w:kinsoku/>
        <w:wordWrap/>
        <w:autoSpaceDE/>
        <w:bidi w:val="0"/>
        <w:spacing w:line="360" w:lineRule="auto"/>
        <w:ind w:left="0" w:firstLine="422" w:firstLineChars="200"/>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合同的变更、终止和解除</w:t>
      </w:r>
    </w:p>
    <w:p w14:paraId="17FC5F1D">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一</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本合同未尽事宜</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经双方协商可签订补充协议</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rPr>
        <w:t>补充协议与本合同具有同等法律效力，约定不同的，以补充协议为准。</w:t>
      </w:r>
    </w:p>
    <w:p w14:paraId="6FFC44E9">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因发生不可抗力等原因导致本合同无法履行或无</w:t>
      </w:r>
      <w:r>
        <w:rPr>
          <w:rFonts w:hint="eastAsia" w:ascii="宋体" w:hAnsi="宋体" w:eastAsia="宋体" w:cs="宋体"/>
          <w:sz w:val="21"/>
          <w:szCs w:val="21"/>
          <w:highlight w:val="none"/>
          <w:lang w:val="en-US" w:eastAsia="zh-CN"/>
        </w:rPr>
        <w:t>继</w:t>
      </w:r>
      <w:r>
        <w:rPr>
          <w:rFonts w:hint="eastAsia" w:ascii="宋体" w:hAnsi="宋体" w:eastAsia="宋体" w:cs="宋体"/>
          <w:sz w:val="21"/>
          <w:szCs w:val="21"/>
          <w:highlight w:val="none"/>
        </w:rPr>
        <w:t>续履行的必要的</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lang w:val="en-US" w:eastAsia="zh-CN"/>
        </w:rPr>
        <w:t>双</w:t>
      </w:r>
      <w:r>
        <w:rPr>
          <w:rFonts w:hint="eastAsia" w:ascii="宋体" w:hAnsi="宋体" w:eastAsia="宋体" w:cs="宋体"/>
          <w:sz w:val="21"/>
          <w:szCs w:val="21"/>
          <w:highlight w:val="none"/>
        </w:rPr>
        <w:t>方可协商解除合同且互不承担违约责任。除上述约定外</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任何一方不得</w:t>
      </w:r>
      <w:r>
        <w:rPr>
          <w:rFonts w:hint="eastAsia" w:ascii="宋体" w:hAnsi="宋体" w:eastAsia="宋体" w:cs="宋体"/>
          <w:sz w:val="21"/>
          <w:szCs w:val="21"/>
          <w:highlight w:val="none"/>
          <w:lang w:val="en-US" w:eastAsia="zh-CN"/>
        </w:rPr>
        <w:t>擅</w:t>
      </w:r>
      <w:r>
        <w:rPr>
          <w:rFonts w:hint="eastAsia" w:ascii="宋体" w:hAnsi="宋体" w:eastAsia="宋体" w:cs="宋体"/>
          <w:sz w:val="21"/>
          <w:szCs w:val="21"/>
          <w:highlight w:val="none"/>
        </w:rPr>
        <w:t>自解除本合同。</w:t>
      </w:r>
    </w:p>
    <w:p w14:paraId="779331BF">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w:t>
      </w:r>
      <w:r>
        <w:rPr>
          <w:rFonts w:hint="eastAsia" w:ascii="宋体" w:hAnsi="宋体" w:eastAsia="宋体" w:cs="宋体"/>
          <w:sz w:val="21"/>
          <w:szCs w:val="21"/>
          <w:highlight w:val="none"/>
          <w:lang w:val="en-US" w:eastAsia="zh-CN"/>
        </w:rPr>
        <w:t>若</w:t>
      </w:r>
      <w:r>
        <w:rPr>
          <w:rFonts w:hint="eastAsia" w:ascii="宋体" w:hAnsi="宋体" w:eastAsia="宋体" w:cs="宋体"/>
          <w:sz w:val="21"/>
          <w:szCs w:val="21"/>
          <w:highlight w:val="none"/>
        </w:rPr>
        <w:t>合同存在附条件生效的条款</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rPr>
        <w:t>应予以载明。）</w:t>
      </w:r>
    </w:p>
    <w:p w14:paraId="48037E81">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（四）(其他</w:t>
      </w:r>
      <w:r>
        <w:rPr>
          <w:rFonts w:hint="eastAsia" w:ascii="宋体" w:hAnsi="宋体" w:eastAsia="宋体" w:cs="宋体"/>
          <w:sz w:val="21"/>
          <w:szCs w:val="21"/>
          <w:highlight w:val="none"/>
          <w:lang w:val="en-US" w:eastAsia="zh-CN"/>
        </w:rPr>
        <w:t>需</w:t>
      </w:r>
      <w:r>
        <w:rPr>
          <w:rFonts w:hint="eastAsia" w:ascii="宋体" w:hAnsi="宋体" w:eastAsia="宋体" w:cs="宋体"/>
          <w:sz w:val="21"/>
          <w:szCs w:val="21"/>
          <w:highlight w:val="none"/>
        </w:rPr>
        <w:t>要约定的事项）</w:t>
      </w:r>
    </w:p>
    <w:p w14:paraId="40B4CD8F">
      <w:pPr>
        <w:keepNext w:val="0"/>
        <w:keepLines w:val="0"/>
        <w:pageBreakBefore w:val="0"/>
        <w:widowControl w:val="0"/>
        <w:numPr>
          <w:ilvl w:val="0"/>
          <w:numId w:val="0"/>
        </w:numPr>
        <w:kinsoku/>
        <w:wordWrap/>
        <w:autoSpaceDE/>
        <w:bidi w:val="0"/>
        <w:spacing w:line="360" w:lineRule="auto"/>
        <w:ind w:left="0" w:firstLine="422" w:firstLineChars="200"/>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九、知识产权</w:t>
      </w:r>
    </w:p>
    <w:p w14:paraId="1DEBB4AF">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（一）</w:t>
      </w:r>
      <w:r>
        <w:rPr>
          <w:rFonts w:hint="eastAsia" w:ascii="宋体" w:hAnsi="宋体" w:eastAsia="宋体" w:cs="宋体"/>
          <w:sz w:val="21"/>
          <w:szCs w:val="21"/>
          <w:highlight w:val="none"/>
        </w:rPr>
        <w:t>乙方保证甲方在使用成交服务时，不承担任何涉及知识产权法律诉讼的</w:t>
      </w:r>
      <w:r>
        <w:rPr>
          <w:rFonts w:hint="eastAsia" w:ascii="宋体" w:hAnsi="宋体" w:eastAsia="宋体" w:cs="宋体"/>
          <w:sz w:val="21"/>
          <w:szCs w:val="21"/>
          <w:highlight w:val="none"/>
          <w:lang w:val="en-US" w:eastAsia="zh-CN"/>
        </w:rPr>
        <w:t>责</w:t>
      </w:r>
      <w:r>
        <w:rPr>
          <w:rFonts w:hint="eastAsia" w:ascii="宋体" w:hAnsi="宋体" w:eastAsia="宋体" w:cs="宋体"/>
          <w:sz w:val="21"/>
          <w:szCs w:val="21"/>
          <w:highlight w:val="none"/>
        </w:rPr>
        <w:t>任。</w:t>
      </w:r>
    </w:p>
    <w:p w14:paraId="15E2D603">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（二）</w:t>
      </w:r>
      <w:r>
        <w:rPr>
          <w:rFonts w:hint="eastAsia" w:ascii="宋体" w:hAnsi="宋体" w:eastAsia="宋体" w:cs="宋体"/>
          <w:sz w:val="21"/>
          <w:szCs w:val="21"/>
          <w:highlight w:val="none"/>
        </w:rPr>
        <w:t>乙方保证</w:t>
      </w:r>
      <w:r>
        <w:rPr>
          <w:rFonts w:hint="eastAsia" w:ascii="宋体" w:hAnsi="宋体" w:eastAsia="宋体" w:cs="宋体"/>
          <w:sz w:val="21"/>
          <w:szCs w:val="21"/>
          <w:highlight w:val="none"/>
          <w:lang w:val="en-US" w:eastAsia="zh-CN"/>
        </w:rPr>
        <w:t>其</w:t>
      </w:r>
      <w:r>
        <w:rPr>
          <w:rFonts w:hint="eastAsia" w:ascii="宋体" w:hAnsi="宋体" w:eastAsia="宋体" w:cs="宋体"/>
          <w:sz w:val="21"/>
          <w:szCs w:val="21"/>
          <w:highlight w:val="none"/>
        </w:rPr>
        <w:t>提供的内容拥有合法的知识产权或授权，其权利义务不涉及第三人</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rPr>
        <w:t>没有任何</w:t>
      </w:r>
      <w:r>
        <w:rPr>
          <w:rFonts w:hint="eastAsia" w:ascii="宋体" w:hAnsi="宋体" w:eastAsia="宋体" w:cs="宋体"/>
          <w:sz w:val="21"/>
          <w:szCs w:val="21"/>
          <w:highlight w:val="none"/>
          <w:lang w:val="en-US" w:eastAsia="zh-CN"/>
        </w:rPr>
        <w:t>侵</w:t>
      </w:r>
      <w:r>
        <w:rPr>
          <w:rFonts w:hint="eastAsia" w:ascii="宋体" w:hAnsi="宋体" w:eastAsia="宋体" w:cs="宋体"/>
          <w:sz w:val="21"/>
          <w:szCs w:val="21"/>
          <w:highlight w:val="none"/>
        </w:rPr>
        <w:t>权</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rPr>
        <w:t>若乙方所作的设计造成任何第三方的专利权、商标权、</w:t>
      </w:r>
      <w:r>
        <w:rPr>
          <w:rFonts w:hint="eastAsia" w:ascii="宋体" w:hAnsi="宋体" w:eastAsia="宋体" w:cs="宋体"/>
          <w:sz w:val="21"/>
          <w:szCs w:val="21"/>
          <w:highlight w:val="none"/>
          <w:lang w:val="en-US" w:eastAsia="zh-CN"/>
        </w:rPr>
        <w:t>著</w:t>
      </w:r>
      <w:r>
        <w:rPr>
          <w:rFonts w:hint="eastAsia" w:ascii="宋体" w:hAnsi="宋体" w:eastAsia="宋体" w:cs="宋体"/>
          <w:sz w:val="21"/>
          <w:szCs w:val="21"/>
          <w:highlight w:val="none"/>
        </w:rPr>
        <w:t>作权或其他受保护的权利的</w:t>
      </w:r>
      <w:r>
        <w:rPr>
          <w:rFonts w:hint="eastAsia" w:ascii="宋体" w:hAnsi="宋体" w:eastAsia="宋体" w:cs="宋体"/>
          <w:sz w:val="21"/>
          <w:szCs w:val="21"/>
          <w:highlight w:val="none"/>
          <w:lang w:val="en-US" w:eastAsia="zh-CN"/>
        </w:rPr>
        <w:t>侵犯</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rPr>
        <w:t>则所引起的一切</w:t>
      </w:r>
      <w:r>
        <w:rPr>
          <w:rFonts w:hint="eastAsia" w:ascii="宋体" w:hAnsi="宋体" w:eastAsia="宋体" w:cs="宋体"/>
          <w:sz w:val="21"/>
          <w:szCs w:val="21"/>
          <w:highlight w:val="none"/>
          <w:lang w:eastAsia="zh-CN"/>
        </w:rPr>
        <w:t>索</w:t>
      </w:r>
      <w:r>
        <w:rPr>
          <w:rFonts w:hint="eastAsia" w:ascii="宋体" w:hAnsi="宋体" w:eastAsia="宋体" w:cs="宋体"/>
          <w:sz w:val="21"/>
          <w:szCs w:val="21"/>
          <w:highlight w:val="none"/>
        </w:rPr>
        <w:t>赔和诉</w:t>
      </w:r>
      <w:r>
        <w:rPr>
          <w:rFonts w:hint="eastAsia" w:ascii="宋体" w:hAnsi="宋体" w:eastAsia="宋体" w:cs="宋体"/>
          <w:sz w:val="21"/>
          <w:szCs w:val="21"/>
          <w:highlight w:val="none"/>
          <w:lang w:eastAsia="zh-CN"/>
        </w:rPr>
        <w:t>讼</w:t>
      </w:r>
      <w:r>
        <w:rPr>
          <w:rFonts w:hint="eastAsia" w:ascii="宋体" w:hAnsi="宋体" w:eastAsia="宋体" w:cs="宋体"/>
          <w:sz w:val="21"/>
          <w:szCs w:val="21"/>
          <w:highlight w:val="none"/>
        </w:rPr>
        <w:t>由乙方承担并负责支付</w:t>
      </w:r>
      <w:r>
        <w:rPr>
          <w:rFonts w:hint="eastAsia" w:ascii="宋体" w:hAnsi="宋体" w:eastAsia="宋体" w:cs="宋体"/>
          <w:sz w:val="21"/>
          <w:szCs w:val="21"/>
          <w:highlight w:val="none"/>
          <w:lang w:val="en-US" w:eastAsia="zh-CN"/>
        </w:rPr>
        <w:t>损害赔偿、</w:t>
      </w:r>
      <w:r>
        <w:rPr>
          <w:rFonts w:hint="eastAsia" w:ascii="宋体" w:hAnsi="宋体" w:eastAsia="宋体" w:cs="宋体"/>
          <w:sz w:val="21"/>
          <w:szCs w:val="21"/>
          <w:highlight w:val="none"/>
        </w:rPr>
        <w:t>诉讼费、律师费等一切费用。若发生以上情况并给甲方造成损失</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rPr>
        <w:t>乙方应负法律责任</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rPr>
        <w:t>甲方有权依法向</w:t>
      </w:r>
      <w:r>
        <w:rPr>
          <w:rFonts w:hint="eastAsia" w:ascii="宋体" w:hAnsi="宋体" w:eastAsia="宋体" w:cs="宋体"/>
          <w:sz w:val="21"/>
          <w:szCs w:val="21"/>
          <w:highlight w:val="none"/>
          <w:lang w:val="en-US" w:eastAsia="zh-CN"/>
        </w:rPr>
        <w:t>乙</w:t>
      </w:r>
      <w:r>
        <w:rPr>
          <w:rFonts w:hint="eastAsia" w:ascii="宋体" w:hAnsi="宋体" w:eastAsia="宋体" w:cs="宋体"/>
          <w:sz w:val="21"/>
          <w:szCs w:val="21"/>
          <w:highlight w:val="none"/>
        </w:rPr>
        <w:t>方索赔</w:t>
      </w:r>
      <w:r>
        <w:rPr>
          <w:rFonts w:hint="eastAsia" w:ascii="宋体" w:hAnsi="宋体" w:eastAsia="宋体" w:cs="宋体"/>
          <w:sz w:val="21"/>
          <w:szCs w:val="21"/>
          <w:highlight w:val="none"/>
          <w:lang w:eastAsia="zh-CN"/>
        </w:rPr>
        <w:t>并</w:t>
      </w:r>
      <w:r>
        <w:rPr>
          <w:rFonts w:hint="eastAsia" w:ascii="宋体" w:hAnsi="宋体" w:eastAsia="宋体" w:cs="宋体"/>
          <w:sz w:val="21"/>
          <w:szCs w:val="21"/>
          <w:highlight w:val="none"/>
        </w:rPr>
        <w:t>追究</w:t>
      </w:r>
      <w:r>
        <w:rPr>
          <w:rFonts w:hint="eastAsia" w:ascii="宋体" w:hAnsi="宋体" w:eastAsia="宋体" w:cs="宋体"/>
          <w:sz w:val="21"/>
          <w:szCs w:val="21"/>
          <w:highlight w:val="none"/>
          <w:lang w:eastAsia="zh-CN"/>
        </w:rPr>
        <w:t>责任</w:t>
      </w:r>
      <w:r>
        <w:rPr>
          <w:rFonts w:hint="eastAsia" w:ascii="宋体" w:hAnsi="宋体" w:eastAsia="宋体" w:cs="宋体"/>
          <w:sz w:val="21"/>
          <w:szCs w:val="21"/>
          <w:highlight w:val="none"/>
        </w:rPr>
        <w:t>。</w:t>
      </w:r>
    </w:p>
    <w:p w14:paraId="48C0C63D">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（三）（其他</w:t>
      </w:r>
      <w:r>
        <w:rPr>
          <w:rFonts w:hint="eastAsia" w:ascii="宋体" w:hAnsi="宋体" w:eastAsia="宋体" w:cs="宋体"/>
          <w:sz w:val="21"/>
          <w:szCs w:val="21"/>
          <w:highlight w:val="none"/>
          <w:lang w:val="en-US" w:eastAsia="zh-CN"/>
        </w:rPr>
        <w:t>需</w:t>
      </w:r>
      <w:r>
        <w:rPr>
          <w:rFonts w:hint="eastAsia" w:ascii="宋体" w:hAnsi="宋体" w:eastAsia="宋体" w:cs="宋体"/>
          <w:sz w:val="21"/>
          <w:szCs w:val="21"/>
          <w:highlight w:val="none"/>
        </w:rPr>
        <w:t>要约定的事项）</w:t>
      </w:r>
    </w:p>
    <w:p w14:paraId="298FAFD5">
      <w:pPr>
        <w:keepNext w:val="0"/>
        <w:keepLines w:val="0"/>
        <w:pageBreakBefore w:val="0"/>
        <w:widowControl w:val="0"/>
        <w:numPr>
          <w:ilvl w:val="0"/>
          <w:numId w:val="0"/>
        </w:numPr>
        <w:kinsoku/>
        <w:wordWrap/>
        <w:autoSpaceDE/>
        <w:bidi w:val="0"/>
        <w:spacing w:line="360" w:lineRule="auto"/>
        <w:ind w:left="0" w:firstLine="422" w:firstLineChars="200"/>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十、违约责任</w:t>
      </w:r>
    </w:p>
    <w:p w14:paraId="2DE21B5E">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(一)依据《中华人民共和国民法典》、《中华人民共和国政府采购法》的相关条款和本合同约定，乙方未全面履行合同义务或者发生</w:t>
      </w:r>
      <w:r>
        <w:rPr>
          <w:rFonts w:hint="eastAsia" w:ascii="宋体" w:hAnsi="宋体" w:eastAsia="宋体" w:cs="宋体"/>
          <w:sz w:val="21"/>
          <w:szCs w:val="21"/>
          <w:highlight w:val="none"/>
          <w:lang w:val="en-US" w:eastAsia="zh-CN"/>
        </w:rPr>
        <w:t>违</w:t>
      </w:r>
      <w:r>
        <w:rPr>
          <w:rFonts w:hint="eastAsia" w:ascii="宋体" w:hAnsi="宋体" w:eastAsia="宋体" w:cs="宋体"/>
          <w:sz w:val="21"/>
          <w:szCs w:val="21"/>
          <w:highlight w:val="none"/>
        </w:rPr>
        <w:t>约，甲方有权终止合同，依法向乙方进行经济索</w:t>
      </w:r>
      <w:r>
        <w:rPr>
          <w:rFonts w:hint="eastAsia" w:ascii="宋体" w:hAnsi="宋体" w:eastAsia="宋体" w:cs="宋体"/>
          <w:sz w:val="21"/>
          <w:szCs w:val="21"/>
          <w:highlight w:val="none"/>
          <w:lang w:eastAsia="zh-CN"/>
        </w:rPr>
        <w:t>赔，</w:t>
      </w:r>
      <w:r>
        <w:rPr>
          <w:rFonts w:hint="eastAsia" w:ascii="宋体" w:hAnsi="宋体" w:eastAsia="宋体" w:cs="宋体"/>
          <w:sz w:val="21"/>
          <w:szCs w:val="21"/>
          <w:highlight w:val="none"/>
        </w:rPr>
        <w:t>并</w:t>
      </w:r>
      <w:r>
        <w:rPr>
          <w:rFonts w:hint="eastAsia" w:ascii="宋体" w:hAnsi="宋体" w:eastAsia="宋体" w:cs="宋体"/>
          <w:sz w:val="21"/>
          <w:szCs w:val="21"/>
          <w:highlight w:val="none"/>
          <w:lang w:val="en-US" w:eastAsia="zh-CN"/>
        </w:rPr>
        <w:t>报</w:t>
      </w:r>
      <w:r>
        <w:rPr>
          <w:rFonts w:hint="eastAsia" w:ascii="宋体" w:hAnsi="宋体" w:eastAsia="宋体" w:cs="宋体"/>
          <w:sz w:val="21"/>
          <w:szCs w:val="21"/>
          <w:highlight w:val="none"/>
        </w:rPr>
        <w:t>请政府采购</w:t>
      </w:r>
      <w:r>
        <w:rPr>
          <w:rFonts w:hint="eastAsia" w:ascii="宋体" w:hAnsi="宋体" w:eastAsia="宋体" w:cs="宋体"/>
          <w:sz w:val="21"/>
          <w:szCs w:val="21"/>
          <w:highlight w:val="none"/>
          <w:lang w:val="en-US" w:eastAsia="zh-CN"/>
        </w:rPr>
        <w:t>监督</w:t>
      </w:r>
      <w:r>
        <w:rPr>
          <w:rFonts w:hint="eastAsia" w:ascii="宋体" w:hAnsi="宋体" w:eastAsia="宋体" w:cs="宋体"/>
          <w:sz w:val="21"/>
          <w:szCs w:val="21"/>
          <w:highlight w:val="none"/>
        </w:rPr>
        <w:t>管理机关进行相应的行政处</w:t>
      </w:r>
      <w:r>
        <w:rPr>
          <w:rFonts w:hint="eastAsia" w:ascii="宋体" w:hAnsi="宋体" w:eastAsia="宋体" w:cs="宋体"/>
          <w:sz w:val="21"/>
          <w:szCs w:val="21"/>
          <w:highlight w:val="none"/>
          <w:lang w:val="en-US" w:eastAsia="zh-CN"/>
        </w:rPr>
        <w:t>罚</w:t>
      </w:r>
      <w:r>
        <w:rPr>
          <w:rFonts w:hint="eastAsia" w:ascii="宋体" w:hAnsi="宋体" w:eastAsia="宋体" w:cs="宋体"/>
          <w:sz w:val="21"/>
          <w:szCs w:val="21"/>
          <w:highlight w:val="none"/>
        </w:rPr>
        <w:t>。甲方违约的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应当</w:t>
      </w:r>
      <w:r>
        <w:rPr>
          <w:rFonts w:hint="eastAsia" w:ascii="宋体" w:hAnsi="宋体" w:eastAsia="宋体" w:cs="宋体"/>
          <w:sz w:val="21"/>
          <w:szCs w:val="21"/>
          <w:highlight w:val="none"/>
          <w:lang w:val="en-US" w:eastAsia="zh-CN"/>
        </w:rPr>
        <w:t>赔偿</w:t>
      </w:r>
      <w:r>
        <w:rPr>
          <w:rFonts w:hint="eastAsia" w:ascii="宋体" w:hAnsi="宋体" w:eastAsia="宋体" w:cs="宋体"/>
          <w:sz w:val="21"/>
          <w:szCs w:val="21"/>
          <w:highlight w:val="none"/>
        </w:rPr>
        <w:t>给乙方造成的经济损失。</w:t>
      </w:r>
    </w:p>
    <w:p w14:paraId="5409F87F">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其</w:t>
      </w:r>
      <w:r>
        <w:rPr>
          <w:rFonts w:hint="eastAsia" w:ascii="宋体" w:hAnsi="宋体" w:eastAsia="宋体" w:cs="宋体"/>
          <w:sz w:val="21"/>
          <w:szCs w:val="21"/>
          <w:highlight w:val="none"/>
        </w:rPr>
        <w:t>他需要约定的事项）</w:t>
      </w:r>
    </w:p>
    <w:p w14:paraId="58BAD2BA">
      <w:pPr>
        <w:keepNext w:val="0"/>
        <w:keepLines w:val="0"/>
        <w:pageBreakBefore w:val="0"/>
        <w:widowControl w:val="0"/>
        <w:numPr>
          <w:ilvl w:val="0"/>
          <w:numId w:val="0"/>
        </w:numPr>
        <w:kinsoku/>
        <w:wordWrap/>
        <w:autoSpaceDE/>
        <w:bidi w:val="0"/>
        <w:spacing w:line="360" w:lineRule="auto"/>
        <w:ind w:left="0" w:firstLine="422" w:firstLineChars="200"/>
        <w:outlineLvl w:val="0"/>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rPr>
        <w:t>十一、保密条</w:t>
      </w:r>
      <w:r>
        <w:rPr>
          <w:rFonts w:hint="eastAsia" w:ascii="宋体" w:hAnsi="宋体" w:eastAsia="宋体" w:cs="宋体"/>
          <w:b/>
          <w:bCs/>
          <w:sz w:val="21"/>
          <w:szCs w:val="21"/>
          <w:highlight w:val="none"/>
          <w:lang w:val="en-US" w:eastAsia="zh-CN"/>
        </w:rPr>
        <w:t>款</w:t>
      </w:r>
    </w:p>
    <w:p w14:paraId="48682CC0">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乙方及</w:t>
      </w:r>
      <w:r>
        <w:rPr>
          <w:rFonts w:hint="eastAsia" w:ascii="宋体" w:hAnsi="宋体" w:eastAsia="宋体" w:cs="宋体"/>
          <w:sz w:val="21"/>
          <w:szCs w:val="21"/>
          <w:highlight w:val="none"/>
          <w:lang w:val="en-US" w:eastAsia="zh-CN"/>
        </w:rPr>
        <w:t>其</w:t>
      </w:r>
      <w:r>
        <w:rPr>
          <w:rFonts w:hint="eastAsia" w:ascii="宋体" w:hAnsi="宋体" w:eastAsia="宋体" w:cs="宋体"/>
          <w:sz w:val="21"/>
          <w:szCs w:val="21"/>
          <w:highlight w:val="none"/>
        </w:rPr>
        <w:t>项目参加人员应就合同履行过程中了解到、涉及到、搜</w:t>
      </w:r>
      <w:r>
        <w:rPr>
          <w:rFonts w:hint="eastAsia" w:ascii="宋体" w:hAnsi="宋体" w:eastAsia="宋体" w:cs="宋体"/>
          <w:sz w:val="21"/>
          <w:szCs w:val="21"/>
          <w:highlight w:val="none"/>
          <w:lang w:val="en-US" w:eastAsia="zh-CN"/>
        </w:rPr>
        <w:t>集</w:t>
      </w:r>
      <w:r>
        <w:rPr>
          <w:rFonts w:hint="eastAsia" w:ascii="宋体" w:hAnsi="宋体" w:eastAsia="宋体" w:cs="宋体"/>
          <w:sz w:val="21"/>
          <w:szCs w:val="21"/>
          <w:highlight w:val="none"/>
        </w:rPr>
        <w:t>到甲方技术</w:t>
      </w:r>
      <w:r>
        <w:rPr>
          <w:rFonts w:hint="eastAsia" w:ascii="宋体" w:hAnsi="宋体" w:eastAsia="宋体" w:cs="宋体"/>
          <w:sz w:val="21"/>
          <w:szCs w:val="21"/>
          <w:highlight w:val="none"/>
          <w:lang w:val="en-US" w:eastAsia="zh-CN"/>
        </w:rPr>
        <w:t>信息</w:t>
      </w:r>
      <w:r>
        <w:rPr>
          <w:rFonts w:hint="eastAsia" w:ascii="宋体" w:hAnsi="宋体" w:eastAsia="宋体" w:cs="宋体"/>
          <w:sz w:val="21"/>
          <w:szCs w:val="21"/>
          <w:highlight w:val="none"/>
        </w:rPr>
        <w:t>、经验</w:t>
      </w:r>
      <w:r>
        <w:rPr>
          <w:rFonts w:hint="eastAsia" w:ascii="宋体" w:hAnsi="宋体" w:eastAsia="宋体" w:cs="宋体"/>
          <w:sz w:val="21"/>
          <w:szCs w:val="21"/>
          <w:highlight w:val="none"/>
          <w:lang w:val="en-US" w:eastAsia="zh-CN"/>
        </w:rPr>
        <w:t>信息</w:t>
      </w:r>
      <w:r>
        <w:rPr>
          <w:rFonts w:hint="eastAsia" w:ascii="宋体" w:hAnsi="宋体" w:eastAsia="宋体" w:cs="宋体"/>
          <w:sz w:val="21"/>
          <w:szCs w:val="21"/>
          <w:highlight w:val="none"/>
        </w:rPr>
        <w:t>以及其他尚</w:t>
      </w:r>
      <w:r>
        <w:rPr>
          <w:rFonts w:hint="eastAsia" w:ascii="宋体" w:hAnsi="宋体" w:eastAsia="宋体" w:cs="宋体"/>
          <w:sz w:val="21"/>
          <w:szCs w:val="21"/>
          <w:highlight w:val="none"/>
          <w:lang w:val="en-US" w:eastAsia="zh-CN"/>
        </w:rPr>
        <w:t>未</w:t>
      </w:r>
      <w:r>
        <w:rPr>
          <w:rFonts w:hint="eastAsia" w:ascii="宋体" w:hAnsi="宋体" w:eastAsia="宋体" w:cs="宋体"/>
          <w:sz w:val="21"/>
          <w:szCs w:val="21"/>
          <w:highlight w:val="none"/>
        </w:rPr>
        <w:t>公开的有关</w:t>
      </w:r>
      <w:r>
        <w:rPr>
          <w:rFonts w:hint="eastAsia" w:ascii="宋体" w:hAnsi="宋体" w:eastAsia="宋体" w:cs="宋体"/>
          <w:sz w:val="21"/>
          <w:szCs w:val="21"/>
          <w:highlight w:val="none"/>
          <w:lang w:val="en-US" w:eastAsia="zh-CN"/>
        </w:rPr>
        <w:t>信息</w:t>
      </w:r>
      <w:r>
        <w:rPr>
          <w:rFonts w:hint="eastAsia" w:ascii="宋体" w:hAnsi="宋体" w:eastAsia="宋体" w:cs="宋体"/>
          <w:sz w:val="21"/>
          <w:szCs w:val="21"/>
          <w:highlight w:val="none"/>
        </w:rPr>
        <w:t>、资料负有保密义务</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rPr>
        <w:t>并采取相应的保密措施，如发生以上情况</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rPr>
        <w:t>甲方有权</w:t>
      </w:r>
      <w:r>
        <w:rPr>
          <w:rFonts w:hint="eastAsia" w:ascii="宋体" w:hAnsi="宋体" w:eastAsia="宋体" w:cs="宋体"/>
          <w:sz w:val="21"/>
          <w:szCs w:val="21"/>
          <w:highlight w:val="none"/>
          <w:lang w:val="en-US" w:eastAsia="zh-CN"/>
        </w:rPr>
        <w:t>索赔</w:t>
      </w:r>
      <w:r>
        <w:rPr>
          <w:rFonts w:hint="eastAsia" w:ascii="宋体" w:hAnsi="宋体" w:eastAsia="宋体" w:cs="宋体"/>
          <w:sz w:val="21"/>
          <w:szCs w:val="21"/>
          <w:highlight w:val="none"/>
        </w:rPr>
        <w:t>。乙方应承担的保密义务包括但不限于：</w:t>
      </w:r>
    </w:p>
    <w:p w14:paraId="69695D88">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未经甲方书面</w:t>
      </w:r>
      <w:r>
        <w:rPr>
          <w:rFonts w:hint="eastAsia" w:ascii="宋体" w:hAnsi="宋体" w:eastAsia="宋体" w:cs="宋体"/>
          <w:sz w:val="21"/>
          <w:szCs w:val="21"/>
          <w:highlight w:val="none"/>
          <w:lang w:val="en-US" w:eastAsia="zh-CN"/>
        </w:rPr>
        <w:t>同意</w:t>
      </w:r>
      <w:r>
        <w:rPr>
          <w:rFonts w:hint="eastAsia" w:ascii="宋体" w:hAnsi="宋体" w:eastAsia="宋体" w:cs="宋体"/>
          <w:sz w:val="21"/>
          <w:szCs w:val="21"/>
          <w:highlight w:val="none"/>
        </w:rPr>
        <w:t>，不得将上</w:t>
      </w:r>
      <w:r>
        <w:rPr>
          <w:rFonts w:hint="eastAsia" w:ascii="宋体" w:hAnsi="宋体" w:eastAsia="宋体" w:cs="宋体"/>
          <w:sz w:val="21"/>
          <w:szCs w:val="21"/>
          <w:highlight w:val="none"/>
          <w:lang w:val="en-US" w:eastAsia="zh-CN"/>
        </w:rPr>
        <w:t>述信息</w:t>
      </w:r>
      <w:r>
        <w:rPr>
          <w:rFonts w:hint="eastAsia" w:ascii="宋体" w:hAnsi="宋体" w:eastAsia="宋体" w:cs="宋体"/>
          <w:sz w:val="21"/>
          <w:szCs w:val="21"/>
          <w:highlight w:val="none"/>
        </w:rPr>
        <w:t>、资料</w:t>
      </w:r>
      <w:r>
        <w:rPr>
          <w:rFonts w:hint="eastAsia" w:ascii="宋体" w:hAnsi="宋体" w:eastAsia="宋体" w:cs="宋体"/>
          <w:sz w:val="21"/>
          <w:szCs w:val="21"/>
          <w:highlight w:val="none"/>
          <w:lang w:val="en-US" w:eastAsia="zh-CN"/>
        </w:rPr>
        <w:t>披露</w:t>
      </w:r>
      <w:r>
        <w:rPr>
          <w:rFonts w:hint="eastAsia" w:ascii="宋体" w:hAnsi="宋体" w:eastAsia="宋体" w:cs="宋体"/>
          <w:sz w:val="21"/>
          <w:szCs w:val="21"/>
          <w:highlight w:val="none"/>
        </w:rPr>
        <w:t>给任何第三人：</w:t>
      </w:r>
    </w:p>
    <w:p w14:paraId="7571E7DA">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不得将上述信息、资料用于本合同以外的</w:t>
      </w:r>
      <w:r>
        <w:rPr>
          <w:rFonts w:hint="eastAsia" w:ascii="宋体" w:hAnsi="宋体" w:eastAsia="宋体" w:cs="宋体"/>
          <w:sz w:val="21"/>
          <w:szCs w:val="21"/>
          <w:highlight w:val="none"/>
          <w:lang w:val="en"/>
        </w:rPr>
        <w:t>其</w:t>
      </w:r>
      <w:r>
        <w:rPr>
          <w:rFonts w:hint="eastAsia" w:ascii="宋体" w:hAnsi="宋体" w:eastAsia="宋体" w:cs="宋体"/>
          <w:sz w:val="21"/>
          <w:szCs w:val="21"/>
          <w:highlight w:val="none"/>
        </w:rPr>
        <w:t>他目的；</w:t>
      </w:r>
    </w:p>
    <w:p w14:paraId="58838DD3">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在本合同终止或解除后或按甲方要求</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rPr>
        <w:t>及时将上述</w:t>
      </w:r>
      <w:r>
        <w:rPr>
          <w:rFonts w:hint="eastAsia" w:ascii="宋体" w:hAnsi="宋体" w:eastAsia="宋体" w:cs="宋体"/>
          <w:sz w:val="21"/>
          <w:szCs w:val="21"/>
          <w:highlight w:val="none"/>
          <w:lang w:val="en-US" w:eastAsia="zh-CN"/>
        </w:rPr>
        <w:t>信息</w:t>
      </w:r>
      <w:r>
        <w:rPr>
          <w:rFonts w:hint="eastAsia" w:ascii="宋体" w:hAnsi="宋体" w:eastAsia="宋体" w:cs="宋体"/>
          <w:sz w:val="21"/>
          <w:szCs w:val="21"/>
          <w:highlight w:val="none"/>
        </w:rPr>
        <w:t>、资料返还甲方</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rPr>
        <w:t>或按甲方要求作适当处理。</w:t>
      </w:r>
    </w:p>
    <w:p w14:paraId="55002179">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（四）</w:t>
      </w:r>
      <w:r>
        <w:rPr>
          <w:rFonts w:hint="eastAsia" w:ascii="宋体" w:hAnsi="宋体" w:eastAsia="宋体" w:cs="宋体"/>
          <w:sz w:val="21"/>
          <w:szCs w:val="21"/>
          <w:highlight w:val="none"/>
        </w:rPr>
        <w:t>本合同项下的保密义务约定至相关</w:t>
      </w:r>
      <w:r>
        <w:rPr>
          <w:rFonts w:hint="eastAsia" w:ascii="宋体" w:hAnsi="宋体" w:eastAsia="宋体" w:cs="宋体"/>
          <w:sz w:val="21"/>
          <w:szCs w:val="21"/>
          <w:highlight w:val="none"/>
          <w:lang w:val="en-US" w:eastAsia="zh-CN"/>
        </w:rPr>
        <w:t>信息</w:t>
      </w:r>
      <w:r>
        <w:rPr>
          <w:rFonts w:hint="eastAsia" w:ascii="宋体" w:hAnsi="宋体" w:eastAsia="宋体" w:cs="宋体"/>
          <w:sz w:val="21"/>
          <w:szCs w:val="21"/>
          <w:highlight w:val="none"/>
        </w:rPr>
        <w:t>、资料正式向社会公开之日</w:t>
      </w:r>
      <w:r>
        <w:rPr>
          <w:rFonts w:hint="eastAsia" w:ascii="宋体" w:hAnsi="宋体" w:eastAsia="宋体" w:cs="宋体"/>
          <w:sz w:val="21"/>
          <w:szCs w:val="21"/>
          <w:highlight w:val="none"/>
          <w:lang w:val="en-US" w:eastAsia="zh-CN"/>
        </w:rPr>
        <w:t>或</w:t>
      </w:r>
      <w:r>
        <w:rPr>
          <w:rFonts w:hint="eastAsia" w:ascii="宋体" w:hAnsi="宋体" w:eastAsia="宋体" w:cs="宋体"/>
          <w:sz w:val="21"/>
          <w:szCs w:val="21"/>
          <w:highlight w:val="none"/>
        </w:rPr>
        <w:t>甲方书面解除乙方本合同项下保密义务之日起终止。</w:t>
      </w:r>
    </w:p>
    <w:p w14:paraId="19B1D1D3">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（五）</w:t>
      </w:r>
      <w:r>
        <w:rPr>
          <w:rFonts w:hint="eastAsia" w:ascii="宋体" w:hAnsi="宋体" w:eastAsia="宋体" w:cs="宋体"/>
          <w:sz w:val="21"/>
          <w:szCs w:val="21"/>
          <w:highlight w:val="none"/>
        </w:rPr>
        <w:t>本条</w:t>
      </w:r>
      <w:r>
        <w:rPr>
          <w:rFonts w:hint="eastAsia" w:ascii="宋体" w:hAnsi="宋体" w:eastAsia="宋体" w:cs="宋体"/>
          <w:sz w:val="21"/>
          <w:szCs w:val="21"/>
          <w:highlight w:val="none"/>
          <w:lang w:val="en-US" w:eastAsia="zh-CN"/>
        </w:rPr>
        <w:t>约</w:t>
      </w:r>
      <w:r>
        <w:rPr>
          <w:rFonts w:hint="eastAsia" w:ascii="宋体" w:hAnsi="宋体" w:eastAsia="宋体" w:cs="宋体"/>
          <w:sz w:val="21"/>
          <w:szCs w:val="21"/>
          <w:highlight w:val="none"/>
        </w:rPr>
        <w:t>定在本合同</w:t>
      </w:r>
      <w:r>
        <w:rPr>
          <w:rFonts w:hint="eastAsia" w:ascii="宋体" w:hAnsi="宋体" w:eastAsia="宋体" w:cs="宋体"/>
          <w:sz w:val="21"/>
          <w:szCs w:val="21"/>
          <w:highlight w:val="none"/>
          <w:lang w:val="en-US" w:eastAsia="zh-CN"/>
        </w:rPr>
        <w:t>终</w:t>
      </w:r>
      <w:r>
        <w:rPr>
          <w:rFonts w:hint="eastAsia" w:ascii="宋体" w:hAnsi="宋体" w:eastAsia="宋体" w:cs="宋体"/>
          <w:sz w:val="21"/>
          <w:szCs w:val="21"/>
          <w:highlight w:val="none"/>
        </w:rPr>
        <w:t>止后仍然继续有效，</w:t>
      </w:r>
      <w:r>
        <w:rPr>
          <w:rFonts w:hint="eastAsia" w:ascii="宋体" w:hAnsi="宋体" w:eastAsia="宋体" w:cs="宋体"/>
          <w:sz w:val="21"/>
          <w:szCs w:val="21"/>
          <w:highlight w:val="none"/>
          <w:lang w:val="en"/>
        </w:rPr>
        <w:t>且</w:t>
      </w:r>
      <w:r>
        <w:rPr>
          <w:rFonts w:hint="eastAsia" w:ascii="宋体" w:hAnsi="宋体" w:eastAsia="宋体" w:cs="宋体"/>
          <w:sz w:val="21"/>
          <w:szCs w:val="21"/>
          <w:highlight w:val="none"/>
        </w:rPr>
        <w:t>不受合同</w:t>
      </w:r>
      <w:r>
        <w:rPr>
          <w:rFonts w:hint="eastAsia" w:ascii="宋体" w:hAnsi="宋体" w:eastAsia="宋体" w:cs="宋体"/>
          <w:sz w:val="21"/>
          <w:szCs w:val="21"/>
          <w:highlight w:val="none"/>
          <w:lang w:val="en-US" w:eastAsia="zh-CN"/>
        </w:rPr>
        <w:t>解除、</w:t>
      </w:r>
      <w:r>
        <w:rPr>
          <w:rFonts w:hint="eastAsia" w:ascii="宋体" w:hAnsi="宋体" w:eastAsia="宋体" w:cs="宋体"/>
          <w:sz w:val="21"/>
          <w:szCs w:val="21"/>
          <w:highlight w:val="none"/>
        </w:rPr>
        <w:t>终止或无效的影响。</w:t>
      </w:r>
    </w:p>
    <w:p w14:paraId="2363006C">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（六）（其他需要约定的事项）</w:t>
      </w:r>
    </w:p>
    <w:p w14:paraId="0192C4E3">
      <w:pPr>
        <w:keepNext w:val="0"/>
        <w:keepLines w:val="0"/>
        <w:pageBreakBefore w:val="0"/>
        <w:widowControl w:val="0"/>
        <w:numPr>
          <w:ilvl w:val="0"/>
          <w:numId w:val="0"/>
        </w:numPr>
        <w:kinsoku/>
        <w:wordWrap/>
        <w:autoSpaceDE/>
        <w:bidi w:val="0"/>
        <w:spacing w:line="360" w:lineRule="auto"/>
        <w:ind w:left="0" w:firstLine="422" w:firstLineChars="200"/>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十二、不可抗力</w:t>
      </w:r>
    </w:p>
    <w:p w14:paraId="022EAC1C">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（一)当发生不可抗力事件而导致其中一方不能</w:t>
      </w:r>
      <w:r>
        <w:rPr>
          <w:rFonts w:hint="eastAsia" w:ascii="宋体" w:hAnsi="宋体" w:eastAsia="宋体" w:cs="宋体"/>
          <w:sz w:val="21"/>
          <w:szCs w:val="21"/>
          <w:highlight w:val="none"/>
          <w:lang w:val="en-US" w:eastAsia="zh-CN"/>
        </w:rPr>
        <w:t>履行合同</w:t>
      </w:r>
      <w:r>
        <w:rPr>
          <w:rFonts w:hint="eastAsia" w:ascii="宋体" w:hAnsi="宋体" w:eastAsia="宋体" w:cs="宋体"/>
          <w:sz w:val="21"/>
          <w:szCs w:val="21"/>
          <w:highlight w:val="none"/>
        </w:rPr>
        <w:t>时应依据不可抗力对</w:t>
      </w:r>
      <w:r>
        <w:rPr>
          <w:rFonts w:hint="eastAsia" w:ascii="宋体" w:hAnsi="宋体" w:eastAsia="宋体" w:cs="宋体"/>
          <w:sz w:val="21"/>
          <w:szCs w:val="21"/>
          <w:highlight w:val="none"/>
          <w:lang w:val="en-US" w:eastAsia="zh-CN"/>
        </w:rPr>
        <w:t>其</w:t>
      </w:r>
      <w:r>
        <w:rPr>
          <w:rFonts w:hint="eastAsia" w:ascii="宋体" w:hAnsi="宋体" w:eastAsia="宋体" w:cs="宋体"/>
          <w:sz w:val="21"/>
          <w:szCs w:val="21"/>
          <w:highlight w:val="none"/>
        </w:rPr>
        <w:t>造成的影响部分或全部免除</w:t>
      </w:r>
      <w:r>
        <w:rPr>
          <w:rFonts w:hint="eastAsia" w:ascii="宋体" w:hAnsi="宋体" w:eastAsia="宋体" w:cs="宋体"/>
          <w:sz w:val="21"/>
          <w:szCs w:val="21"/>
          <w:highlight w:val="none"/>
          <w:lang w:eastAsia="zh-CN"/>
        </w:rPr>
        <w:t>责</w:t>
      </w:r>
      <w:r>
        <w:rPr>
          <w:rFonts w:hint="eastAsia" w:ascii="宋体" w:hAnsi="宋体" w:eastAsia="宋体" w:cs="宋体"/>
          <w:sz w:val="21"/>
          <w:szCs w:val="21"/>
          <w:highlight w:val="none"/>
        </w:rPr>
        <w:t>任</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rPr>
        <w:t>但因迟延履行后发生不可抗力的除外；</w:t>
      </w:r>
    </w:p>
    <w:p w14:paraId="6C415A33">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（二)任何一方由于不可抗力不能履行合同的</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rPr>
        <w:t>应及时通知对方并采取有效措施防止损失扩大。</w:t>
      </w:r>
      <w:r>
        <w:rPr>
          <w:rFonts w:hint="eastAsia" w:ascii="宋体" w:hAnsi="宋体" w:eastAsia="宋体" w:cs="宋体"/>
          <w:sz w:val="21"/>
          <w:szCs w:val="21"/>
          <w:highlight w:val="none"/>
          <w:lang w:val="en-US" w:eastAsia="zh-CN"/>
        </w:rPr>
        <w:t>遭</w:t>
      </w:r>
      <w:r>
        <w:rPr>
          <w:rFonts w:hint="eastAsia" w:ascii="宋体" w:hAnsi="宋体" w:eastAsia="宋体" w:cs="宋体"/>
          <w:sz w:val="21"/>
          <w:szCs w:val="21"/>
          <w:highlight w:val="none"/>
        </w:rPr>
        <w:t>受不可抗力的一方应在事件发生后</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日内向对方提供该不可抗力事件的详细情况，在取得有关机构的不可抗力证明或</w:t>
      </w:r>
      <w:r>
        <w:rPr>
          <w:rFonts w:hint="eastAsia" w:ascii="宋体" w:hAnsi="宋体" w:eastAsia="宋体" w:cs="宋体"/>
          <w:sz w:val="21"/>
          <w:szCs w:val="21"/>
          <w:highlight w:val="none"/>
          <w:lang w:val="en-US" w:eastAsia="zh-CN"/>
        </w:rPr>
        <w:t>双</w:t>
      </w:r>
      <w:r>
        <w:rPr>
          <w:rFonts w:hint="eastAsia" w:ascii="宋体" w:hAnsi="宋体" w:eastAsia="宋体" w:cs="宋体"/>
          <w:sz w:val="21"/>
          <w:szCs w:val="21"/>
          <w:highlight w:val="none"/>
        </w:rPr>
        <w:t>方谅解确认后，允许延期履行或修订合同。</w:t>
      </w:r>
    </w:p>
    <w:p w14:paraId="76B43583">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（三)因不可抗力导致双方</w:t>
      </w:r>
      <w:r>
        <w:rPr>
          <w:rFonts w:hint="eastAsia" w:ascii="宋体" w:hAnsi="宋体" w:eastAsia="宋体" w:cs="宋体"/>
          <w:sz w:val="21"/>
          <w:szCs w:val="21"/>
          <w:highlight w:val="none"/>
          <w:lang w:val="en-US" w:eastAsia="zh-CN"/>
        </w:rPr>
        <w:t>均</w:t>
      </w:r>
      <w:r>
        <w:rPr>
          <w:rFonts w:hint="eastAsia" w:ascii="宋体" w:hAnsi="宋体" w:eastAsia="宋体" w:cs="宋体"/>
          <w:sz w:val="21"/>
          <w:szCs w:val="21"/>
          <w:highlight w:val="none"/>
        </w:rPr>
        <w:t>发生损失的</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lang w:val="en-US" w:eastAsia="zh-CN"/>
        </w:rPr>
        <w:t>双</w:t>
      </w:r>
      <w:r>
        <w:rPr>
          <w:rFonts w:hint="eastAsia" w:ascii="宋体" w:hAnsi="宋体" w:eastAsia="宋体" w:cs="宋体"/>
          <w:sz w:val="21"/>
          <w:szCs w:val="21"/>
          <w:highlight w:val="none"/>
        </w:rPr>
        <w:t>方各自承担损失;不可抗力结束后，经甲乙双方协商确认合同仍有继续履行的必要的，双方均应积极</w:t>
      </w:r>
      <w:r>
        <w:rPr>
          <w:rFonts w:hint="eastAsia" w:ascii="宋体" w:hAnsi="宋体" w:eastAsia="宋体" w:cs="宋体"/>
          <w:sz w:val="21"/>
          <w:szCs w:val="21"/>
          <w:highlight w:val="none"/>
          <w:lang w:val="en-US" w:eastAsia="zh-CN"/>
        </w:rPr>
        <w:t>履</w:t>
      </w:r>
      <w:r>
        <w:rPr>
          <w:rFonts w:hint="eastAsia" w:ascii="宋体" w:hAnsi="宋体" w:eastAsia="宋体" w:cs="宋体"/>
          <w:sz w:val="21"/>
          <w:szCs w:val="21"/>
          <w:highlight w:val="none"/>
        </w:rPr>
        <w:t>行合同。</w:t>
      </w:r>
    </w:p>
    <w:p w14:paraId="42EA3577">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（四）（其他需要约定的事项）</w:t>
      </w:r>
    </w:p>
    <w:p w14:paraId="258CE916">
      <w:pPr>
        <w:keepNext w:val="0"/>
        <w:keepLines w:val="0"/>
        <w:pageBreakBefore w:val="0"/>
        <w:widowControl w:val="0"/>
        <w:numPr>
          <w:ilvl w:val="0"/>
          <w:numId w:val="0"/>
        </w:numPr>
        <w:kinsoku/>
        <w:wordWrap/>
        <w:autoSpaceDE/>
        <w:bidi w:val="0"/>
        <w:spacing w:line="360" w:lineRule="auto"/>
        <w:ind w:left="0" w:firstLine="422" w:firstLineChars="200"/>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十三、争议解决</w:t>
      </w:r>
    </w:p>
    <w:p w14:paraId="5A36EC88">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（一)当履行本合同发生争议时</w:t>
      </w:r>
      <w:r>
        <w:rPr>
          <w:rFonts w:hint="eastAsia" w:ascii="宋体" w:hAnsi="宋体" w:eastAsia="宋体" w:cs="宋体"/>
          <w:sz w:val="21"/>
          <w:szCs w:val="21"/>
          <w:highlight w:val="none"/>
          <w:lang w:val="en"/>
        </w:rPr>
        <w:t>，</w:t>
      </w:r>
      <w:r>
        <w:rPr>
          <w:rFonts w:hint="eastAsia" w:ascii="宋体" w:hAnsi="宋体" w:eastAsia="宋体" w:cs="宋体"/>
          <w:sz w:val="21"/>
          <w:szCs w:val="21"/>
          <w:highlight w:val="none"/>
        </w:rPr>
        <w:t>双方应友好协商解决。无法协商达成一致的，任何一方均可向人民法院提起诉讼。</w:t>
      </w:r>
    </w:p>
    <w:p w14:paraId="400335FD">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（二）（其他需要约定的事项）</w:t>
      </w:r>
    </w:p>
    <w:p w14:paraId="6A96D40A">
      <w:pPr>
        <w:keepNext w:val="0"/>
        <w:keepLines w:val="0"/>
        <w:pageBreakBefore w:val="0"/>
        <w:widowControl w:val="0"/>
        <w:numPr>
          <w:ilvl w:val="0"/>
          <w:numId w:val="0"/>
        </w:numPr>
        <w:kinsoku/>
        <w:wordWrap/>
        <w:autoSpaceDE/>
        <w:bidi w:val="0"/>
        <w:spacing w:line="360" w:lineRule="auto"/>
        <w:ind w:left="0" w:firstLine="422" w:firstLineChars="200"/>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十四、其他</w:t>
      </w:r>
    </w:p>
    <w:p w14:paraId="3EF0523F">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（一)本合同中的保密条款、知识产权条款、争议解决条款长期有效，不随本合同的终止、无效、被撒销而失效。</w:t>
      </w:r>
    </w:p>
    <w:p w14:paraId="0C46154F">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)本合同所有附件及政府采购文件均为合同的有效</w:t>
      </w:r>
      <w:r>
        <w:rPr>
          <w:rFonts w:hint="eastAsia" w:ascii="宋体" w:hAnsi="宋体" w:eastAsia="宋体" w:cs="宋体"/>
          <w:sz w:val="21"/>
          <w:szCs w:val="21"/>
          <w:highlight w:val="none"/>
          <w:lang w:val="en-US" w:eastAsia="zh-CN"/>
        </w:rPr>
        <w:t>组</w:t>
      </w:r>
      <w:r>
        <w:rPr>
          <w:rFonts w:hint="eastAsia" w:ascii="宋体" w:hAnsi="宋体" w:eastAsia="宋体" w:cs="宋体"/>
          <w:sz w:val="21"/>
          <w:szCs w:val="21"/>
          <w:highlight w:val="none"/>
        </w:rPr>
        <w:t>成部分，与本合同具有同等法律效力。</w:t>
      </w:r>
    </w:p>
    <w:p w14:paraId="07450428">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（三)本合同自甲乙双方法人代表或</w:t>
      </w:r>
      <w:r>
        <w:rPr>
          <w:rFonts w:hint="eastAsia" w:ascii="宋体" w:hAnsi="宋体" w:eastAsia="宋体" w:cs="宋体"/>
          <w:sz w:val="21"/>
          <w:szCs w:val="21"/>
          <w:highlight w:val="none"/>
          <w:lang w:val="en-US" w:eastAsia="zh-CN"/>
        </w:rPr>
        <w:t>其授</w:t>
      </w:r>
      <w:r>
        <w:rPr>
          <w:rFonts w:hint="eastAsia" w:ascii="宋体" w:hAnsi="宋体" w:eastAsia="宋体" w:cs="宋体"/>
          <w:sz w:val="21"/>
          <w:szCs w:val="21"/>
          <w:highlight w:val="none"/>
        </w:rPr>
        <w:t>权代表签字盖章后生效。</w:t>
      </w:r>
    </w:p>
    <w:p w14:paraId="2AD10B43">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四</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本合同一式</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份，其中，甲方执</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份，乙方执</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份，具有共同法律效力。</w:t>
      </w:r>
    </w:p>
    <w:p w14:paraId="2D750073">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（五）（其他需要约定的事项）</w:t>
      </w:r>
    </w:p>
    <w:p w14:paraId="022CAE03">
      <w:pPr>
        <w:keepNext w:val="0"/>
        <w:keepLines w:val="0"/>
        <w:pageBreakBefore w:val="0"/>
        <w:widowControl w:val="0"/>
        <w:numPr>
          <w:ilvl w:val="0"/>
          <w:numId w:val="0"/>
        </w:numPr>
        <w:kinsoku/>
        <w:wordWrap/>
        <w:autoSpaceDE/>
        <w:bidi w:val="0"/>
        <w:spacing w:line="360" w:lineRule="auto"/>
        <w:ind w:left="0" w:firstLine="422" w:firstLineChars="200"/>
        <w:outlineLvl w:val="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十五、合同附件（若有附件应注明，并注明附件名称）</w:t>
      </w:r>
    </w:p>
    <w:p w14:paraId="4C5BDF39">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p>
    <w:p w14:paraId="32B85C55">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p>
    <w:p w14:paraId="543B9AA5">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甲方（公章）：</w:t>
      </w:r>
      <w:r>
        <w:rPr>
          <w:rFonts w:hint="eastAsia" w:ascii="宋体" w:hAnsi="宋体" w:eastAsia="宋体" w:cs="宋体"/>
          <w:sz w:val="21"/>
          <w:szCs w:val="21"/>
          <w:highlight w:val="none"/>
          <w:lang w:val="en-US" w:eastAsia="zh-CN"/>
        </w:rPr>
        <w:t xml:space="preserve">                     乙方（公章）：</w:t>
      </w:r>
    </w:p>
    <w:p w14:paraId="5DB2E915">
      <w:pPr>
        <w:pStyle w:val="9"/>
        <w:keepNext w:val="0"/>
        <w:keepLines w:val="0"/>
        <w:pageBreakBefore w:val="0"/>
        <w:widowControl w:val="0"/>
        <w:kinsoku/>
        <w:wordWrap/>
        <w:autoSpaceDE/>
        <w:bidi w:val="0"/>
        <w:spacing w:before="0" w:beforeLines="0" w:line="360" w:lineRule="auto"/>
        <w:ind w:left="0" w:firstLine="420" w:firstLineChars="200"/>
        <w:rPr>
          <w:rFonts w:hint="eastAsia" w:ascii="宋体" w:hAnsi="宋体" w:eastAsia="宋体" w:cs="宋体"/>
          <w:sz w:val="21"/>
          <w:szCs w:val="21"/>
          <w:highlight w:val="none"/>
          <w:lang w:val="en-US" w:eastAsia="zh-CN"/>
        </w:rPr>
      </w:pPr>
    </w:p>
    <w:p w14:paraId="2D71B499">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单位名称：</w:t>
      </w:r>
      <w:r>
        <w:rPr>
          <w:rFonts w:hint="eastAsia" w:ascii="宋体" w:hAnsi="宋体" w:eastAsia="宋体" w:cs="宋体"/>
          <w:sz w:val="21"/>
          <w:szCs w:val="21"/>
          <w:highlight w:val="none"/>
          <w:lang w:val="en" w:eastAsia="zh-CN"/>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单位名称：</w:t>
      </w:r>
      <w:r>
        <w:rPr>
          <w:rFonts w:hint="eastAsia" w:ascii="宋体" w:hAnsi="宋体" w:eastAsia="宋体" w:cs="宋体"/>
          <w:sz w:val="21"/>
          <w:szCs w:val="21"/>
          <w:highlight w:val="none"/>
          <w:lang w:val="en-US" w:eastAsia="zh-CN"/>
        </w:rPr>
        <w:t xml:space="preserve"> </w:t>
      </w:r>
    </w:p>
    <w:p w14:paraId="2EF32C72">
      <w:pPr>
        <w:pStyle w:val="9"/>
        <w:keepNext w:val="0"/>
        <w:keepLines w:val="0"/>
        <w:pageBreakBefore w:val="0"/>
        <w:widowControl w:val="0"/>
        <w:kinsoku/>
        <w:wordWrap/>
        <w:autoSpaceDE/>
        <w:bidi w:val="0"/>
        <w:spacing w:before="0" w:beforeLines="0" w:line="360" w:lineRule="auto"/>
        <w:ind w:left="0" w:firstLine="420" w:firstLineChars="200"/>
        <w:rPr>
          <w:rFonts w:hint="eastAsia" w:ascii="宋体" w:hAnsi="宋体" w:eastAsia="宋体" w:cs="宋体"/>
          <w:sz w:val="21"/>
          <w:szCs w:val="21"/>
          <w:highlight w:val="none"/>
          <w:lang w:val="en-US" w:eastAsia="zh-CN"/>
        </w:rPr>
      </w:pPr>
    </w:p>
    <w:p w14:paraId="43ED3DC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法定代表人或授权代表</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法定代表人或授权代表</w:t>
      </w:r>
    </w:p>
    <w:p w14:paraId="2567D347">
      <w:pPr>
        <w:pStyle w:val="9"/>
        <w:keepNext w:val="0"/>
        <w:keepLines w:val="0"/>
        <w:pageBreakBefore w:val="0"/>
        <w:widowControl w:val="0"/>
        <w:kinsoku/>
        <w:wordWrap/>
        <w:overflowPunct/>
        <w:topLinePunct w:val="0"/>
        <w:autoSpaceDE/>
        <w:autoSpaceDN/>
        <w:bidi w:val="0"/>
        <w:adjustRightInd w:val="0"/>
        <w:snapToGrid/>
        <w:spacing w:before="0" w:beforeLines="0" w:line="360" w:lineRule="auto"/>
        <w:ind w:left="0" w:firstLine="420" w:firstLineChars="200"/>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（签字或盖章）</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（签字或盖章）</w:t>
      </w:r>
      <w:r>
        <w:rPr>
          <w:rFonts w:hint="eastAsia" w:ascii="宋体" w:hAnsi="宋体" w:eastAsia="宋体" w:cs="宋体"/>
          <w:sz w:val="21"/>
          <w:szCs w:val="21"/>
          <w:highlight w:val="none"/>
        </w:rPr>
        <w:t>：</w:t>
      </w:r>
    </w:p>
    <w:p w14:paraId="4F3CAE6B">
      <w:pPr>
        <w:keepNext w:val="0"/>
        <w:keepLines w:val="0"/>
        <w:pageBreakBefore w:val="0"/>
        <w:widowControl w:val="0"/>
        <w:numPr>
          <w:ilvl w:val="0"/>
          <w:numId w:val="0"/>
        </w:numPr>
        <w:kinsoku/>
        <w:wordWrap/>
        <w:autoSpaceDE/>
        <w:bidi w:val="0"/>
        <w:spacing w:line="360" w:lineRule="auto"/>
        <w:ind w:left="0" w:firstLine="420" w:firstLineChars="200"/>
        <w:rPr>
          <w:rFonts w:hint="eastAsia" w:ascii="宋体" w:hAnsi="宋体" w:eastAsia="宋体" w:cs="宋体"/>
          <w:sz w:val="21"/>
          <w:szCs w:val="21"/>
          <w:highlight w:val="none"/>
        </w:rPr>
      </w:pPr>
    </w:p>
    <w:p w14:paraId="1E8E8A8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firstLine="420" w:firstLineChars="200"/>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联系方式：</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联系方式：</w:t>
      </w:r>
      <w:r>
        <w:rPr>
          <w:rFonts w:hint="eastAsia" w:ascii="宋体" w:hAnsi="宋体" w:eastAsia="宋体" w:cs="宋体"/>
          <w:sz w:val="21"/>
          <w:szCs w:val="21"/>
          <w:highlight w:val="none"/>
          <w:lang w:val="en-US" w:eastAsia="zh-CN"/>
        </w:rPr>
        <w:t xml:space="preserve"> </w:t>
      </w:r>
    </w:p>
    <w:p w14:paraId="7BA00999">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rPr>
      </w:pPr>
    </w:p>
    <w:p w14:paraId="093AB2E7">
      <w:pPr>
        <w:keepNext w:val="0"/>
        <w:keepLines w:val="0"/>
        <w:pageBreakBefore w:val="0"/>
        <w:widowControl w:val="0"/>
        <w:kinsoku/>
        <w:wordWrap/>
        <w:autoSpaceDE/>
        <w:bidi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签约日期：</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 xml:space="preserve">  日         </w:t>
      </w:r>
      <w:r>
        <w:rPr>
          <w:rFonts w:hint="eastAsia" w:ascii="宋体" w:hAnsi="宋体" w:eastAsia="宋体" w:cs="宋体"/>
          <w:sz w:val="21"/>
          <w:szCs w:val="21"/>
          <w:highlight w:val="none"/>
        </w:rPr>
        <w:t>签约日期：</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 xml:space="preserve">  日         </w:t>
      </w:r>
    </w:p>
    <w:p w14:paraId="028A725D">
      <w:pPr>
        <w:pageBreakBefore w:val="0"/>
        <w:widowControl w:val="0"/>
        <w:kinsoku/>
        <w:wordWrap/>
        <w:topLinePunct w:val="0"/>
        <w:autoSpaceDE/>
        <w:autoSpaceDN/>
        <w:bidi w:val="0"/>
        <w:spacing w:line="360" w:lineRule="auto"/>
        <w:ind w:firstLine="630" w:firstLineChars="300"/>
        <w:jc w:val="left"/>
        <w:textAlignment w:val="auto"/>
        <w:rPr>
          <w:rFonts w:hint="eastAsia" w:ascii="宋体" w:hAnsi="宋体" w:eastAsia="宋体" w:cs="宋体"/>
          <w:sz w:val="21"/>
          <w:szCs w:val="21"/>
          <w:highlight w:val="none"/>
        </w:rPr>
      </w:pPr>
    </w:p>
    <w:p w14:paraId="0C36B84C">
      <w:pPr>
        <w:spacing w:line="480" w:lineRule="auto"/>
        <w:jc w:val="center"/>
        <w:rPr>
          <w:rFonts w:hint="eastAsia" w:ascii="宋体" w:hAnsi="宋体" w:eastAsia="宋体" w:cs="宋体"/>
          <w:b/>
          <w:sz w:val="24"/>
          <w:highlight w:val="none"/>
        </w:rPr>
      </w:pPr>
      <w:r>
        <w:rPr>
          <w:rFonts w:hint="eastAsia" w:ascii="宋体" w:hAnsi="宋体" w:eastAsia="宋体" w:cs="宋体"/>
          <w:sz w:val="21"/>
          <w:szCs w:val="21"/>
          <w:highlight w:val="none"/>
        </w:rPr>
        <w:br w:type="page"/>
      </w:r>
    </w:p>
    <w:p w14:paraId="6BD199BB">
      <w:pPr>
        <w:spacing w:line="480" w:lineRule="auto"/>
        <w:jc w:val="center"/>
        <w:rPr>
          <w:rFonts w:hint="eastAsia" w:ascii="宋体" w:hAnsi="宋体" w:eastAsia="宋体" w:cs="宋体"/>
          <w:b/>
          <w:sz w:val="24"/>
          <w:highlight w:val="none"/>
        </w:rPr>
      </w:pPr>
    </w:p>
    <w:p w14:paraId="6E16009D">
      <w:pPr>
        <w:spacing w:line="480" w:lineRule="auto"/>
        <w:jc w:val="center"/>
        <w:rPr>
          <w:rFonts w:hint="eastAsia" w:ascii="宋体" w:hAnsi="宋体" w:eastAsia="宋体" w:cs="宋体"/>
          <w:b/>
          <w:sz w:val="24"/>
          <w:highlight w:val="none"/>
        </w:rPr>
      </w:pPr>
    </w:p>
    <w:p w14:paraId="3A3C8417">
      <w:pPr>
        <w:spacing w:line="480" w:lineRule="auto"/>
        <w:jc w:val="center"/>
        <w:rPr>
          <w:rFonts w:hint="eastAsia" w:ascii="宋体" w:hAnsi="宋体" w:eastAsia="宋体" w:cs="宋体"/>
          <w:b/>
          <w:sz w:val="24"/>
          <w:highlight w:val="none"/>
        </w:rPr>
      </w:pPr>
    </w:p>
    <w:p w14:paraId="035BB33E">
      <w:pPr>
        <w:spacing w:line="480" w:lineRule="auto"/>
        <w:jc w:val="center"/>
        <w:rPr>
          <w:rFonts w:hint="eastAsia" w:ascii="宋体" w:hAnsi="宋体" w:eastAsia="宋体" w:cs="宋体"/>
          <w:b/>
          <w:sz w:val="24"/>
          <w:highlight w:val="none"/>
        </w:rPr>
      </w:pPr>
    </w:p>
    <w:p w14:paraId="5E805304">
      <w:pPr>
        <w:spacing w:line="480" w:lineRule="auto"/>
        <w:jc w:val="center"/>
        <w:rPr>
          <w:rFonts w:hint="eastAsia" w:ascii="宋体" w:hAnsi="宋体" w:eastAsia="宋体" w:cs="宋体"/>
          <w:b/>
          <w:sz w:val="24"/>
          <w:highlight w:val="none"/>
        </w:rPr>
      </w:pPr>
    </w:p>
    <w:p w14:paraId="59DE7E57">
      <w:pPr>
        <w:spacing w:line="480" w:lineRule="auto"/>
        <w:jc w:val="center"/>
        <w:rPr>
          <w:rFonts w:hint="eastAsia" w:ascii="宋体" w:hAnsi="宋体" w:eastAsia="宋体" w:cs="宋体"/>
          <w:b/>
          <w:sz w:val="24"/>
          <w:highlight w:val="none"/>
        </w:rPr>
      </w:pPr>
    </w:p>
    <w:p w14:paraId="52DD3369">
      <w:pPr>
        <w:pStyle w:val="3"/>
        <w:adjustRightInd w:val="0"/>
        <w:snapToGrid w:val="0"/>
        <w:spacing w:before="0" w:after="0" w:line="360" w:lineRule="auto"/>
        <w:jc w:val="center"/>
        <w:rPr>
          <w:rFonts w:hint="eastAsia" w:ascii="宋体" w:hAnsi="宋体" w:eastAsia="宋体" w:cs="宋体"/>
          <w:sz w:val="28"/>
          <w:szCs w:val="28"/>
          <w:highlight w:val="none"/>
        </w:rPr>
      </w:pPr>
      <w:bookmarkStart w:id="44" w:name="_Toc82173893"/>
      <w:r>
        <w:rPr>
          <w:rFonts w:hint="eastAsia" w:ascii="宋体" w:hAnsi="宋体" w:eastAsia="宋体" w:cs="宋体"/>
          <w:sz w:val="28"/>
          <w:szCs w:val="28"/>
          <w:highlight w:val="none"/>
        </w:rPr>
        <w:t>第六章  响应文件内容及格式</w:t>
      </w:r>
      <w:bookmarkEnd w:id="43"/>
      <w:bookmarkEnd w:id="44"/>
    </w:p>
    <w:p w14:paraId="5AAF8D41">
      <w:pPr>
        <w:spacing w:line="48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58ECE204">
      <w:pPr>
        <w:rPr>
          <w:rFonts w:hint="eastAsia" w:ascii="宋体" w:hAnsi="宋体" w:eastAsia="宋体" w:cs="宋体"/>
          <w:b/>
          <w:sz w:val="24"/>
          <w:highlight w:val="none"/>
        </w:rPr>
      </w:pPr>
      <w:bookmarkStart w:id="45" w:name="投标文件内容及格式：Block"/>
      <w:bookmarkEnd w:id="45"/>
      <w:bookmarkStart w:id="46" w:name="sys_投标文件内容及格式：Block"/>
      <w:bookmarkEnd w:id="46"/>
    </w:p>
    <w:p w14:paraId="63A90F3A">
      <w:pPr>
        <w:rPr>
          <w:rFonts w:hint="eastAsia" w:ascii="宋体" w:hAnsi="宋体" w:eastAsia="宋体" w:cs="宋体"/>
          <w:b/>
          <w:bCs/>
          <w:sz w:val="32"/>
          <w:szCs w:val="32"/>
          <w:highlight w:val="none"/>
        </w:rPr>
      </w:pPr>
    </w:p>
    <w:p w14:paraId="5BD81C61">
      <w:pPr>
        <w:rPr>
          <w:rFonts w:hint="eastAsia" w:ascii="宋体" w:hAnsi="宋体" w:eastAsia="宋体" w:cs="宋体"/>
          <w:b/>
          <w:bCs/>
          <w:sz w:val="32"/>
          <w:szCs w:val="32"/>
          <w:highlight w:val="none"/>
        </w:rPr>
      </w:pPr>
    </w:p>
    <w:p w14:paraId="63F514F4">
      <w:pPr>
        <w:jc w:val="center"/>
        <w:rPr>
          <w:rFonts w:hint="eastAsia" w:ascii="宋体" w:hAnsi="宋体" w:eastAsia="宋体" w:cs="宋体"/>
          <w:b/>
          <w:bCs/>
          <w:sz w:val="84"/>
          <w:szCs w:val="84"/>
          <w:highlight w:val="none"/>
        </w:rPr>
      </w:pPr>
      <w:r>
        <w:rPr>
          <w:rFonts w:hint="eastAsia" w:ascii="宋体" w:hAnsi="宋体" w:eastAsia="宋体" w:cs="宋体"/>
          <w:b/>
          <w:bCs/>
          <w:sz w:val="84"/>
          <w:szCs w:val="84"/>
          <w:highlight w:val="none"/>
        </w:rPr>
        <w:t>响应文件</w:t>
      </w:r>
    </w:p>
    <w:p w14:paraId="4EBB7879">
      <w:pPr>
        <w:rPr>
          <w:rFonts w:hint="eastAsia" w:ascii="宋体" w:hAnsi="宋体" w:eastAsia="宋体" w:cs="宋体"/>
          <w:b/>
          <w:bCs/>
          <w:sz w:val="32"/>
          <w:szCs w:val="32"/>
          <w:highlight w:val="none"/>
        </w:rPr>
      </w:pPr>
    </w:p>
    <w:p w14:paraId="5D2A00AE">
      <w:pPr>
        <w:rPr>
          <w:rFonts w:hint="eastAsia" w:ascii="宋体" w:hAnsi="宋体" w:eastAsia="宋体" w:cs="宋体"/>
          <w:b/>
          <w:bCs/>
          <w:sz w:val="32"/>
          <w:szCs w:val="32"/>
          <w:highlight w:val="none"/>
        </w:rPr>
      </w:pPr>
    </w:p>
    <w:p w14:paraId="0C742775">
      <w:pPr>
        <w:ind w:firstLine="843" w:firstLineChars="3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项目名称：</w:t>
      </w:r>
    </w:p>
    <w:p w14:paraId="3D79512C">
      <w:pPr>
        <w:ind w:firstLine="843" w:firstLineChars="3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项目编号：</w:t>
      </w:r>
    </w:p>
    <w:p w14:paraId="064D9D27">
      <w:pPr>
        <w:pStyle w:val="10"/>
        <w:ind w:firstLine="630" w:firstLineChars="300"/>
        <w:rPr>
          <w:rFonts w:hint="eastAsia" w:eastAsia="宋体"/>
          <w:highlight w:val="none"/>
          <w:lang w:val="en-US" w:eastAsia="zh-CN"/>
        </w:rPr>
      </w:pPr>
    </w:p>
    <w:p w14:paraId="2B1DCA6D">
      <w:pPr>
        <w:rPr>
          <w:rFonts w:hint="eastAsia" w:ascii="宋体" w:hAnsi="宋体" w:eastAsia="宋体" w:cs="宋体"/>
          <w:b/>
          <w:bCs/>
          <w:sz w:val="32"/>
          <w:szCs w:val="32"/>
          <w:highlight w:val="none"/>
        </w:rPr>
      </w:pPr>
    </w:p>
    <w:p w14:paraId="26CFDA4E">
      <w:pPr>
        <w:rPr>
          <w:rFonts w:hint="eastAsia" w:ascii="宋体" w:hAnsi="宋体" w:eastAsia="宋体" w:cs="宋体"/>
          <w:b/>
          <w:bCs/>
          <w:sz w:val="32"/>
          <w:szCs w:val="32"/>
          <w:highlight w:val="none"/>
        </w:rPr>
      </w:pPr>
    </w:p>
    <w:p w14:paraId="70917A0C">
      <w:pPr>
        <w:rPr>
          <w:rFonts w:hint="eastAsia" w:ascii="宋体" w:hAnsi="宋体" w:eastAsia="宋体" w:cs="宋体"/>
          <w:b/>
          <w:bCs/>
          <w:sz w:val="32"/>
          <w:szCs w:val="32"/>
          <w:highlight w:val="none"/>
        </w:rPr>
      </w:pPr>
    </w:p>
    <w:p w14:paraId="11F7AD98">
      <w:pPr>
        <w:rPr>
          <w:rFonts w:hint="eastAsia" w:ascii="宋体" w:hAnsi="宋体" w:eastAsia="宋体" w:cs="宋体"/>
          <w:b/>
          <w:bCs/>
          <w:sz w:val="32"/>
          <w:szCs w:val="32"/>
          <w:highlight w:val="none"/>
        </w:rPr>
      </w:pPr>
    </w:p>
    <w:p w14:paraId="2FC45BDE">
      <w:pPr>
        <w:rPr>
          <w:rFonts w:hint="eastAsia" w:ascii="宋体" w:hAnsi="宋体" w:eastAsia="宋体" w:cs="宋体"/>
          <w:b/>
          <w:bCs/>
          <w:sz w:val="32"/>
          <w:szCs w:val="32"/>
          <w:highlight w:val="none"/>
        </w:rPr>
      </w:pPr>
    </w:p>
    <w:p w14:paraId="7765AC65">
      <w:pPr>
        <w:rPr>
          <w:rFonts w:hint="eastAsia" w:ascii="宋体" w:hAnsi="宋体" w:eastAsia="宋体" w:cs="宋体"/>
          <w:b/>
          <w:bCs/>
          <w:sz w:val="32"/>
          <w:szCs w:val="32"/>
          <w:highlight w:val="none"/>
        </w:rPr>
      </w:pPr>
    </w:p>
    <w:p w14:paraId="52156337">
      <w:pPr>
        <w:adjustRightInd w:val="0"/>
        <w:snapToGrid w:val="0"/>
        <w:spacing w:line="360" w:lineRule="auto"/>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供应商名称：</w:t>
      </w:r>
      <w:r>
        <w:rPr>
          <w:rFonts w:hint="eastAsia" w:ascii="宋体" w:hAnsi="宋体" w:eastAsia="宋体" w:cs="宋体"/>
          <w:b/>
          <w:bCs/>
          <w:sz w:val="28"/>
          <w:szCs w:val="28"/>
          <w:highlight w:val="none"/>
          <w:u w:val="single"/>
        </w:rPr>
        <w:t xml:space="preserve">                （加盖单位公章）</w:t>
      </w:r>
    </w:p>
    <w:p w14:paraId="30206C23">
      <w:pPr>
        <w:adjustRightInd w:val="0"/>
        <w:snapToGrid w:val="0"/>
        <w:spacing w:line="360" w:lineRule="auto"/>
        <w:jc w:val="center"/>
        <w:rPr>
          <w:rFonts w:hint="eastAsia" w:ascii="宋体" w:hAnsi="宋体" w:eastAsia="宋体" w:cs="宋体"/>
          <w:b/>
          <w:bCs/>
          <w:sz w:val="28"/>
          <w:szCs w:val="28"/>
          <w:highlight w:val="none"/>
        </w:rPr>
      </w:pPr>
    </w:p>
    <w:p w14:paraId="63CF1979">
      <w:pPr>
        <w:adjustRightInd w:val="0"/>
        <w:snapToGrid w:val="0"/>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u w:val="single"/>
        </w:rPr>
        <w:t xml:space="preserve">     </w:t>
      </w:r>
      <w:r>
        <w:rPr>
          <w:rFonts w:hint="eastAsia" w:ascii="宋体" w:hAnsi="宋体" w:eastAsia="宋体" w:cs="宋体"/>
          <w:b/>
          <w:bCs/>
          <w:sz w:val="28"/>
          <w:szCs w:val="28"/>
          <w:highlight w:val="none"/>
        </w:rPr>
        <w:t>年</w:t>
      </w:r>
      <w:r>
        <w:rPr>
          <w:rFonts w:hint="eastAsia" w:ascii="宋体" w:hAnsi="宋体" w:eastAsia="宋体" w:cs="宋体"/>
          <w:b/>
          <w:bCs/>
          <w:sz w:val="28"/>
          <w:szCs w:val="28"/>
          <w:highlight w:val="none"/>
          <w:u w:val="single"/>
        </w:rPr>
        <w:t xml:space="preserve">    </w:t>
      </w:r>
      <w:r>
        <w:rPr>
          <w:rFonts w:hint="eastAsia" w:ascii="宋体" w:hAnsi="宋体" w:eastAsia="宋体" w:cs="宋体"/>
          <w:b/>
          <w:bCs/>
          <w:sz w:val="28"/>
          <w:szCs w:val="28"/>
          <w:highlight w:val="none"/>
        </w:rPr>
        <w:t>月</w:t>
      </w:r>
      <w:r>
        <w:rPr>
          <w:rFonts w:hint="eastAsia" w:ascii="宋体" w:hAnsi="宋体" w:eastAsia="宋体" w:cs="宋体"/>
          <w:b/>
          <w:bCs/>
          <w:sz w:val="28"/>
          <w:szCs w:val="28"/>
          <w:highlight w:val="none"/>
          <w:u w:val="single"/>
        </w:rPr>
        <w:t xml:space="preserve">    </w:t>
      </w:r>
      <w:r>
        <w:rPr>
          <w:rFonts w:hint="eastAsia" w:ascii="宋体" w:hAnsi="宋体" w:eastAsia="宋体" w:cs="宋体"/>
          <w:b/>
          <w:bCs/>
          <w:sz w:val="28"/>
          <w:szCs w:val="28"/>
          <w:highlight w:val="none"/>
        </w:rPr>
        <w:t>日</w:t>
      </w:r>
    </w:p>
    <w:p w14:paraId="343C3657">
      <w:pPr>
        <w:jc w:val="center"/>
        <w:rPr>
          <w:rFonts w:hint="eastAsia" w:ascii="宋体" w:hAnsi="宋体" w:eastAsia="宋体" w:cs="宋体"/>
          <w:sz w:val="28"/>
          <w:szCs w:val="28"/>
          <w:highlight w:val="none"/>
        </w:rPr>
      </w:pPr>
      <w:r>
        <w:rPr>
          <w:rFonts w:hint="eastAsia" w:ascii="宋体" w:hAnsi="宋体" w:eastAsia="宋体" w:cs="宋体"/>
          <w:b/>
          <w:bCs/>
          <w:sz w:val="28"/>
          <w:szCs w:val="28"/>
          <w:highlight w:val="none"/>
        </w:rPr>
        <w:br w:type="page"/>
      </w:r>
    </w:p>
    <w:p w14:paraId="35577F12">
      <w:pPr>
        <w:spacing w:line="360" w:lineRule="auto"/>
        <w:jc w:val="center"/>
        <w:outlineLvl w:val="2"/>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79DF404F">
      <w:pPr>
        <w:spacing w:line="360" w:lineRule="auto"/>
        <w:jc w:val="center"/>
        <w:outlineLvl w:val="2"/>
        <w:rPr>
          <w:rFonts w:hint="eastAsia" w:ascii="宋体" w:hAnsi="宋体" w:eastAsia="宋体" w:cs="宋体"/>
          <w:sz w:val="28"/>
          <w:szCs w:val="28"/>
          <w:highlight w:val="none"/>
        </w:rPr>
      </w:pPr>
    </w:p>
    <w:p w14:paraId="50828592">
      <w:pPr>
        <w:spacing w:line="360" w:lineRule="auto"/>
        <w:jc w:val="center"/>
        <w:outlineLvl w:val="2"/>
        <w:rPr>
          <w:rFonts w:hint="eastAsia" w:ascii="宋体" w:hAnsi="宋体" w:eastAsia="宋体" w:cs="宋体"/>
          <w:sz w:val="28"/>
          <w:szCs w:val="28"/>
          <w:highlight w:val="none"/>
        </w:rPr>
      </w:pPr>
    </w:p>
    <w:p w14:paraId="20F6D465">
      <w:pPr>
        <w:spacing w:line="360" w:lineRule="auto"/>
        <w:jc w:val="center"/>
        <w:outlineLvl w:val="2"/>
        <w:rPr>
          <w:rFonts w:hint="eastAsia" w:ascii="宋体" w:hAnsi="宋体" w:eastAsia="宋体" w:cs="宋体"/>
          <w:sz w:val="28"/>
          <w:szCs w:val="28"/>
          <w:highlight w:val="none"/>
        </w:rPr>
      </w:pPr>
    </w:p>
    <w:p w14:paraId="1BB5919F">
      <w:pPr>
        <w:spacing w:line="360" w:lineRule="auto"/>
        <w:jc w:val="center"/>
        <w:outlineLvl w:val="2"/>
        <w:rPr>
          <w:rFonts w:hint="eastAsia" w:ascii="宋体" w:hAnsi="宋体" w:eastAsia="宋体" w:cs="宋体"/>
          <w:sz w:val="28"/>
          <w:szCs w:val="28"/>
          <w:highlight w:val="none"/>
        </w:rPr>
      </w:pPr>
    </w:p>
    <w:p w14:paraId="459F77A0">
      <w:pPr>
        <w:spacing w:line="360" w:lineRule="auto"/>
        <w:jc w:val="center"/>
        <w:outlineLvl w:val="2"/>
        <w:rPr>
          <w:rFonts w:hint="eastAsia" w:ascii="宋体" w:hAnsi="宋体" w:eastAsia="宋体" w:cs="宋体"/>
          <w:b/>
          <w:sz w:val="52"/>
          <w:szCs w:val="52"/>
          <w:highlight w:val="none"/>
        </w:rPr>
      </w:pPr>
      <w:r>
        <w:rPr>
          <w:rFonts w:hint="eastAsia" w:ascii="宋体" w:hAnsi="宋体" w:eastAsia="宋体" w:cs="宋体"/>
          <w:b/>
          <w:sz w:val="52"/>
          <w:szCs w:val="52"/>
          <w:highlight w:val="none"/>
        </w:rPr>
        <w:t>资格证明文件</w:t>
      </w:r>
    </w:p>
    <w:p w14:paraId="2E93F4CF">
      <w:pPr>
        <w:snapToGrid w:val="0"/>
        <w:spacing w:line="360" w:lineRule="auto"/>
        <w:jc w:val="center"/>
        <w:rPr>
          <w:rFonts w:ascii="Times New Roman" w:hAnsi="Times New Roman" w:eastAsia="宋体" w:cs="Times New Roman"/>
          <w:sz w:val="24"/>
        </w:rPr>
      </w:pPr>
      <w:r>
        <w:rPr>
          <w:rFonts w:hint="eastAsia" w:ascii="宋体" w:hAnsi="宋体" w:eastAsia="宋体" w:cs="宋体"/>
          <w:sz w:val="28"/>
          <w:szCs w:val="28"/>
          <w:highlight w:val="none"/>
        </w:rPr>
        <w:br w:type="page"/>
      </w:r>
      <w:r>
        <w:rPr>
          <w:rFonts w:hint="eastAsia" w:ascii="宋体" w:hAnsi="宋体" w:eastAsia="宋体" w:cs="Times New Roman"/>
          <w:b/>
          <w:sz w:val="32"/>
          <w:lang w:val="en-US" w:eastAsia="zh-CN"/>
        </w:rPr>
        <w:t>*</w:t>
      </w:r>
      <w:r>
        <w:rPr>
          <w:rFonts w:hint="eastAsia" w:ascii="宋体" w:hAnsi="宋体" w:eastAsia="宋体" w:cs="Arial Unicode MS"/>
          <w:b/>
          <w:snapToGrid w:val="0"/>
          <w:kern w:val="0"/>
          <w:sz w:val="32"/>
          <w:szCs w:val="32"/>
        </w:rPr>
        <w:t>具有独立承担民事责任的能力</w:t>
      </w:r>
    </w:p>
    <w:p w14:paraId="68E16819">
      <w:pPr>
        <w:snapToGrid w:val="0"/>
        <w:spacing w:line="360" w:lineRule="auto"/>
        <w:ind w:firstLine="480" w:firstLineChars="200"/>
        <w:rPr>
          <w:rFonts w:ascii="Times New Roman" w:hAnsi="Times New Roman" w:eastAsia="宋体" w:cs="Times New Roman"/>
          <w:sz w:val="24"/>
        </w:rPr>
      </w:pPr>
    </w:p>
    <w:p w14:paraId="2CB48183">
      <w:pPr>
        <w:snapToGrid w:val="0"/>
        <w:spacing w:line="360" w:lineRule="auto"/>
        <w:rPr>
          <w:rFonts w:ascii="Times New Roman" w:hAnsi="Times New Roman" w:eastAsia="宋体" w:cs="Times New Roman"/>
          <w:sz w:val="24"/>
        </w:rPr>
      </w:pPr>
      <w:r>
        <w:rPr>
          <w:rFonts w:ascii="Times New Roman" w:hAnsi="Times New Roman" w:eastAsia="宋体" w:cs="Times New Roman"/>
          <w:sz w:val="24"/>
          <w:u w:val="single"/>
        </w:rPr>
        <w:t>致</w:t>
      </w:r>
      <w:r>
        <w:rPr>
          <w:rFonts w:hint="eastAsia" w:ascii="Times New Roman" w:hAnsi="Times New Roman" w:eastAsia="宋体" w:cs="Times New Roman"/>
          <w:sz w:val="24"/>
          <w:u w:val="single"/>
        </w:rPr>
        <w:t xml:space="preserve">： </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w:t>
      </w:r>
      <w:r>
        <w:rPr>
          <w:rFonts w:ascii="Times New Roman" w:hAnsi="Times New Roman" w:eastAsia="宋体" w:cs="Times New Roman"/>
          <w:sz w:val="24"/>
          <w:u w:val="single"/>
        </w:rPr>
        <w:t>采购人或采购代理机构名称</w:t>
      </w:r>
      <w:r>
        <w:rPr>
          <w:rFonts w:hint="eastAsia" w:ascii="Times New Roman" w:hAnsi="Times New Roman" w:eastAsia="宋体" w:cs="Times New Roman"/>
          <w:sz w:val="24"/>
          <w:u w:val="single"/>
        </w:rPr>
        <w:t>）</w:t>
      </w:r>
      <w:r>
        <w:rPr>
          <w:rFonts w:hint="eastAsia" w:ascii="Times New Roman" w:hAnsi="Times New Roman" w:eastAsia="宋体" w:cs="Times New Roman"/>
          <w:sz w:val="24"/>
        </w:rPr>
        <w:t>：</w:t>
      </w:r>
    </w:p>
    <w:p w14:paraId="46F9CD47">
      <w:pPr>
        <w:widowControl w:val="0"/>
        <w:jc w:val="both"/>
        <w:rPr>
          <w:rFonts w:ascii="宋体" w:hAnsi="Courier New" w:eastAsia="宋体" w:cs="Courier New"/>
          <w:kern w:val="2"/>
          <w:sz w:val="21"/>
          <w:szCs w:val="21"/>
          <w:lang w:val="en-US" w:eastAsia="zh-CN" w:bidi="ar-SA"/>
        </w:rPr>
      </w:pPr>
    </w:p>
    <w:p w14:paraId="7E09004D">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kern w:val="0"/>
          <w:sz w:val="24"/>
        </w:rPr>
        <w:t>我公司承诺具有</w:t>
      </w:r>
      <w:r>
        <w:rPr>
          <w:rFonts w:ascii="Times New Roman" w:hAnsi="Times New Roman" w:eastAsia="宋体" w:cs="Times New Roman"/>
          <w:sz w:val="24"/>
        </w:rPr>
        <w:t>独立承担民事责任的能力</w:t>
      </w:r>
      <w:r>
        <w:rPr>
          <w:rFonts w:hint="eastAsia" w:ascii="Times New Roman" w:hAnsi="Times New Roman" w:eastAsia="宋体" w:cs="Times New Roman"/>
          <w:sz w:val="24"/>
        </w:rPr>
        <w:t>。</w:t>
      </w:r>
    </w:p>
    <w:p w14:paraId="62CB0296">
      <w:pPr>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如有虚假或隐瞒，采购人可取消我方资格，我方对此无任何异议，并愿意承担一切后果和责任</w:t>
      </w:r>
      <w:r>
        <w:rPr>
          <w:rFonts w:ascii="Times New Roman" w:hAnsi="Times New Roman" w:eastAsia="宋体" w:cs="Times New Roman"/>
          <w:sz w:val="24"/>
        </w:rPr>
        <w:t xml:space="preserve">。 </w:t>
      </w:r>
    </w:p>
    <w:p w14:paraId="0723B28C">
      <w:pPr>
        <w:widowControl w:val="0"/>
        <w:ind w:left="840"/>
        <w:jc w:val="both"/>
        <w:rPr>
          <w:rFonts w:ascii="宋体" w:hAnsi="Courier New" w:eastAsia="宋体" w:cs="Courier New"/>
          <w:kern w:val="2"/>
          <w:sz w:val="24"/>
          <w:szCs w:val="24"/>
          <w:lang w:val="en-US" w:eastAsia="zh-CN" w:bidi="ar-SA"/>
        </w:rPr>
      </w:pPr>
    </w:p>
    <w:p w14:paraId="09ABA732">
      <w:pPr>
        <w:adjustRightInd w:val="0"/>
        <w:snapToGrid w:val="0"/>
        <w:spacing w:line="360" w:lineRule="auto"/>
        <w:ind w:firstLine="2160" w:firstLineChars="900"/>
        <w:jc w:val="left"/>
        <w:rPr>
          <w:rFonts w:ascii="宋体" w:hAnsi="宋体" w:eastAsia="宋体" w:cs="宋体"/>
          <w:sz w:val="24"/>
        </w:rPr>
      </w:pPr>
    </w:p>
    <w:p w14:paraId="4F8E6749">
      <w:pPr>
        <w:adjustRightInd w:val="0"/>
        <w:snapToGrid w:val="0"/>
        <w:spacing w:line="360" w:lineRule="auto"/>
        <w:ind w:firstLine="2160" w:firstLineChars="900"/>
        <w:jc w:val="left"/>
        <w:rPr>
          <w:rFonts w:ascii="宋体" w:hAnsi="宋体" w:eastAsia="宋体" w:cs="宋体"/>
          <w:sz w:val="24"/>
        </w:rPr>
      </w:pPr>
    </w:p>
    <w:p w14:paraId="1F79BE00">
      <w:pPr>
        <w:adjustRightInd w:val="0"/>
        <w:snapToGrid w:val="0"/>
        <w:spacing w:line="360" w:lineRule="auto"/>
        <w:ind w:firstLine="2160" w:firstLineChars="900"/>
        <w:jc w:val="left"/>
        <w:rPr>
          <w:rFonts w:ascii="宋体" w:hAnsi="宋体" w:eastAsia="宋体" w:cs="宋体"/>
          <w:sz w:val="24"/>
        </w:rPr>
      </w:pPr>
      <w:r>
        <w:rPr>
          <w:rFonts w:hint="eastAsia" w:ascii="宋体" w:hAnsi="宋体" w:eastAsia="宋体" w:cs="宋体"/>
          <w:sz w:val="24"/>
        </w:rPr>
        <w:t>供应商（公章）：</w:t>
      </w:r>
      <w:r>
        <w:rPr>
          <w:rFonts w:hint="eastAsia" w:ascii="宋体" w:hAnsi="宋体" w:eastAsia="宋体" w:cs="宋体"/>
          <w:sz w:val="24"/>
          <w:u w:val="single"/>
        </w:rPr>
        <w:t xml:space="preserve">                             </w:t>
      </w:r>
    </w:p>
    <w:p w14:paraId="613C00D2">
      <w:pPr>
        <w:adjustRightInd w:val="0"/>
        <w:snapToGrid w:val="0"/>
        <w:spacing w:line="360" w:lineRule="auto"/>
        <w:ind w:firstLine="2160" w:firstLineChars="900"/>
        <w:jc w:val="left"/>
        <w:rPr>
          <w:rFonts w:ascii="宋体" w:hAnsi="宋体" w:eastAsia="宋体" w:cs="宋体"/>
          <w:sz w:val="24"/>
        </w:rPr>
      </w:pPr>
      <w:r>
        <w:rPr>
          <w:rFonts w:hint="eastAsia" w:ascii="宋体" w:hAnsi="宋体" w:eastAsia="宋体" w:cs="宋体"/>
          <w:sz w:val="24"/>
        </w:rPr>
        <w:t>法定代表人（单位负责人）或授权代表（签字或盖章）：</w:t>
      </w:r>
      <w:r>
        <w:rPr>
          <w:rFonts w:hint="eastAsia" w:ascii="宋体" w:hAnsi="宋体" w:eastAsia="宋体" w:cs="宋体"/>
          <w:sz w:val="24"/>
          <w:u w:val="single"/>
        </w:rPr>
        <w:t xml:space="preserve">      </w:t>
      </w:r>
    </w:p>
    <w:p w14:paraId="2C4D9478">
      <w:pPr>
        <w:adjustRightInd w:val="0"/>
        <w:snapToGrid w:val="0"/>
        <w:spacing w:line="360" w:lineRule="auto"/>
        <w:ind w:firstLine="2160" w:firstLineChars="900"/>
        <w:jc w:val="left"/>
        <w:rPr>
          <w:rFonts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p>
    <w:p w14:paraId="01392620">
      <w:pPr>
        <w:jc w:val="center"/>
        <w:rPr>
          <w:rFonts w:hint="eastAsia" w:ascii="宋体" w:hAnsi="宋体" w:eastAsia="宋体" w:cs="Arial Unicode MS"/>
          <w:b/>
          <w:snapToGrid w:val="0"/>
          <w:kern w:val="0"/>
          <w:sz w:val="24"/>
          <w:szCs w:val="24"/>
        </w:rPr>
      </w:pPr>
      <w:r>
        <w:rPr>
          <w:rFonts w:hint="eastAsia" w:ascii="宋体" w:hAnsi="宋体" w:eastAsia="宋体" w:cs="宋体"/>
          <w:szCs w:val="32"/>
        </w:rPr>
        <w:br w:type="page"/>
      </w:r>
      <w:r>
        <w:rPr>
          <w:rFonts w:hint="eastAsia" w:ascii="宋体" w:hAnsi="宋体" w:eastAsia="宋体" w:cs="Times New Roman"/>
          <w:b/>
          <w:sz w:val="32"/>
          <w:lang w:val="en-US" w:eastAsia="zh-CN"/>
        </w:rPr>
        <w:t>*</w:t>
      </w:r>
      <w:r>
        <w:rPr>
          <w:rFonts w:hint="eastAsia" w:ascii="宋体" w:hAnsi="宋体" w:eastAsia="宋体" w:cs="Arial Unicode MS"/>
          <w:b/>
          <w:snapToGrid w:val="0"/>
          <w:kern w:val="0"/>
          <w:sz w:val="32"/>
          <w:szCs w:val="32"/>
        </w:rPr>
        <w:t>具有良好的商业信誉和健全的财务</w:t>
      </w:r>
      <w:r>
        <w:rPr>
          <w:rFonts w:hint="eastAsia" w:ascii="宋体" w:hAnsi="宋体" w:eastAsia="宋体" w:cs="Arial Unicode MS"/>
          <w:b/>
          <w:snapToGrid w:val="0"/>
          <w:kern w:val="0"/>
          <w:sz w:val="32"/>
          <w:szCs w:val="32"/>
        </w:rPr>
        <w:fldChar w:fldCharType="begin"/>
      </w:r>
      <w:r>
        <w:rPr>
          <w:rFonts w:hint="eastAsia" w:ascii="宋体" w:hAnsi="宋体" w:eastAsia="宋体" w:cs="Arial Unicode MS"/>
          <w:b/>
          <w:snapToGrid w:val="0"/>
          <w:kern w:val="0"/>
          <w:sz w:val="32"/>
          <w:szCs w:val="32"/>
        </w:rPr>
        <w:instrText xml:space="preserve"> HYPERLINK "http://www.chinaacc.com/" \t "_blank" </w:instrText>
      </w:r>
      <w:r>
        <w:rPr>
          <w:rFonts w:hint="eastAsia" w:ascii="宋体" w:hAnsi="宋体" w:eastAsia="宋体" w:cs="Arial Unicode MS"/>
          <w:b/>
          <w:snapToGrid w:val="0"/>
          <w:kern w:val="0"/>
          <w:sz w:val="32"/>
          <w:szCs w:val="32"/>
        </w:rPr>
        <w:fldChar w:fldCharType="separate"/>
      </w:r>
      <w:r>
        <w:rPr>
          <w:rFonts w:hint="eastAsia" w:ascii="宋体" w:hAnsi="宋体" w:eastAsia="宋体" w:cs="Arial Unicode MS"/>
          <w:b/>
          <w:snapToGrid w:val="0"/>
          <w:kern w:val="0"/>
          <w:sz w:val="32"/>
          <w:szCs w:val="32"/>
        </w:rPr>
        <w:t>会计</w:t>
      </w:r>
      <w:r>
        <w:rPr>
          <w:rFonts w:hint="eastAsia" w:ascii="宋体" w:hAnsi="宋体" w:eastAsia="宋体" w:cs="Arial Unicode MS"/>
          <w:b/>
          <w:snapToGrid w:val="0"/>
          <w:kern w:val="0"/>
          <w:sz w:val="32"/>
          <w:szCs w:val="32"/>
        </w:rPr>
        <w:fldChar w:fldCharType="end"/>
      </w:r>
      <w:r>
        <w:rPr>
          <w:rFonts w:hint="eastAsia" w:ascii="宋体" w:hAnsi="宋体" w:eastAsia="宋体" w:cs="Arial Unicode MS"/>
          <w:b/>
          <w:snapToGrid w:val="0"/>
          <w:kern w:val="0"/>
          <w:sz w:val="32"/>
          <w:szCs w:val="32"/>
        </w:rPr>
        <w:t>制度</w:t>
      </w:r>
    </w:p>
    <w:p w14:paraId="52275E8B">
      <w:pPr>
        <w:keepNext/>
        <w:keepLines/>
        <w:widowControl w:val="0"/>
        <w:tabs>
          <w:tab w:val="left" w:pos="780"/>
        </w:tabs>
        <w:adjustRightInd w:val="0"/>
        <w:snapToGrid w:val="0"/>
        <w:spacing w:before="0" w:after="0" w:line="360" w:lineRule="auto"/>
        <w:ind w:firstLine="420" w:firstLineChars="200"/>
        <w:jc w:val="left"/>
        <w:outlineLvl w:val="1"/>
        <w:rPr>
          <w:rFonts w:ascii="宋体" w:hAnsi="宋体" w:eastAsia="宋体" w:cs="宋体"/>
          <w:b w:val="0"/>
          <w:color w:val="000000"/>
          <w:kern w:val="0"/>
          <w:sz w:val="21"/>
          <w:szCs w:val="21"/>
          <w:lang w:val="en-US" w:eastAsia="zh-CN" w:bidi="ar-SA"/>
        </w:rPr>
      </w:pPr>
    </w:p>
    <w:p w14:paraId="588D3063">
      <w:pPr>
        <w:rPr>
          <w:rFonts w:ascii="Times New Roman" w:hAnsi="Times New Roman" w:eastAsia="宋体" w:cs="Times New Roman"/>
        </w:rPr>
      </w:pPr>
    </w:p>
    <w:p w14:paraId="584CD405">
      <w:pPr>
        <w:snapToGrid w:val="0"/>
        <w:spacing w:line="360" w:lineRule="auto"/>
        <w:rPr>
          <w:rFonts w:ascii="Times New Roman" w:hAnsi="Times New Roman" w:eastAsia="宋体" w:cs="Times New Roman"/>
          <w:sz w:val="24"/>
          <w:u w:val="single"/>
        </w:rPr>
      </w:pPr>
      <w:r>
        <w:rPr>
          <w:rFonts w:ascii="Times New Roman" w:hAnsi="Times New Roman" w:eastAsia="宋体" w:cs="Times New Roman"/>
          <w:sz w:val="24"/>
          <w:u w:val="single"/>
        </w:rPr>
        <w:t>致</w:t>
      </w:r>
      <w:r>
        <w:rPr>
          <w:rFonts w:hint="eastAsia" w:ascii="Times New Roman" w:hAnsi="Times New Roman" w:eastAsia="宋体" w:cs="Times New Roman"/>
          <w:sz w:val="24"/>
          <w:u w:val="single"/>
        </w:rPr>
        <w:t xml:space="preserve">： </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w:t>
      </w:r>
      <w:r>
        <w:rPr>
          <w:rFonts w:ascii="Times New Roman" w:hAnsi="Times New Roman" w:eastAsia="宋体" w:cs="Times New Roman"/>
          <w:sz w:val="24"/>
          <w:u w:val="single"/>
        </w:rPr>
        <w:t>采购人或采购代理机构名称</w:t>
      </w:r>
      <w:r>
        <w:rPr>
          <w:rFonts w:hint="eastAsia" w:ascii="Times New Roman" w:hAnsi="Times New Roman" w:eastAsia="宋体" w:cs="Times New Roman"/>
          <w:sz w:val="24"/>
          <w:u w:val="single"/>
        </w:rPr>
        <w:t>）</w:t>
      </w:r>
    </w:p>
    <w:p w14:paraId="55DB56D7">
      <w:pPr>
        <w:widowControl w:val="0"/>
        <w:jc w:val="both"/>
        <w:rPr>
          <w:rFonts w:ascii="宋体" w:hAnsi="Courier New" w:eastAsia="宋体" w:cs="Courier New"/>
          <w:kern w:val="2"/>
          <w:sz w:val="21"/>
          <w:szCs w:val="21"/>
          <w:lang w:val="en-US" w:eastAsia="zh-CN" w:bidi="ar-SA"/>
        </w:rPr>
      </w:pPr>
    </w:p>
    <w:p w14:paraId="41C4BEAF">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kern w:val="0"/>
          <w:sz w:val="24"/>
        </w:rPr>
        <w:t>我公司承诺</w:t>
      </w:r>
      <w:r>
        <w:rPr>
          <w:rFonts w:hint="eastAsia" w:ascii="宋体" w:hAnsi="宋体" w:eastAsia="宋体" w:cs="宋体"/>
          <w:kern w:val="0"/>
          <w:sz w:val="24"/>
        </w:rPr>
        <w:t>具有良好的商业信誉和健全的财务</w:t>
      </w:r>
      <w:r>
        <w:rPr>
          <w:rFonts w:ascii="Times New Roman" w:hAnsi="Times New Roman" w:eastAsia="宋体" w:cs="Times New Roman"/>
        </w:rPr>
        <w:fldChar w:fldCharType="begin"/>
      </w:r>
      <w:r>
        <w:rPr>
          <w:rFonts w:ascii="Times New Roman" w:hAnsi="Times New Roman" w:eastAsia="宋体" w:cs="Times New Roman"/>
        </w:rPr>
        <w:instrText xml:space="preserve"> HYPERLINK "http://www.chinaacc.com/" \t "_blank" </w:instrText>
      </w:r>
      <w:r>
        <w:rPr>
          <w:rFonts w:ascii="Times New Roman" w:hAnsi="Times New Roman" w:eastAsia="宋体" w:cs="Times New Roman"/>
        </w:rPr>
        <w:fldChar w:fldCharType="separate"/>
      </w:r>
      <w:r>
        <w:rPr>
          <w:rFonts w:hint="eastAsia" w:ascii="宋体" w:hAnsi="宋体" w:eastAsia="宋体" w:cs="宋体"/>
          <w:kern w:val="0"/>
          <w:sz w:val="24"/>
        </w:rPr>
        <w:t>会计</w:t>
      </w:r>
      <w:r>
        <w:rPr>
          <w:rFonts w:hint="eastAsia" w:ascii="宋体" w:hAnsi="宋体" w:eastAsia="宋体" w:cs="宋体"/>
          <w:kern w:val="0"/>
          <w:sz w:val="24"/>
        </w:rPr>
        <w:fldChar w:fldCharType="end"/>
      </w:r>
      <w:r>
        <w:rPr>
          <w:rFonts w:hint="eastAsia" w:ascii="宋体" w:hAnsi="宋体" w:eastAsia="宋体" w:cs="宋体"/>
          <w:kern w:val="0"/>
          <w:sz w:val="24"/>
        </w:rPr>
        <w:t>制度</w:t>
      </w:r>
      <w:r>
        <w:rPr>
          <w:rFonts w:hint="eastAsia" w:ascii="Times New Roman" w:hAnsi="Times New Roman" w:eastAsia="宋体" w:cs="Times New Roman"/>
          <w:sz w:val="24"/>
        </w:rPr>
        <w:t>。</w:t>
      </w:r>
    </w:p>
    <w:p w14:paraId="28921994">
      <w:pPr>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如有虚假或隐瞒，采购人可取消我方资格，我方对此无任何异议，并愿意承担一切后果和责任</w:t>
      </w:r>
      <w:r>
        <w:rPr>
          <w:rFonts w:ascii="Times New Roman" w:hAnsi="Times New Roman" w:eastAsia="宋体" w:cs="Times New Roman"/>
          <w:sz w:val="24"/>
        </w:rPr>
        <w:t xml:space="preserve">。 </w:t>
      </w:r>
    </w:p>
    <w:p w14:paraId="43C41BC7">
      <w:pPr>
        <w:widowControl w:val="0"/>
        <w:ind w:left="840"/>
        <w:jc w:val="both"/>
        <w:rPr>
          <w:rFonts w:ascii="宋体" w:hAnsi="Courier New" w:eastAsia="宋体" w:cs="Courier New"/>
          <w:kern w:val="2"/>
          <w:sz w:val="24"/>
          <w:szCs w:val="24"/>
          <w:lang w:val="en-US" w:eastAsia="zh-CN" w:bidi="ar-SA"/>
        </w:rPr>
      </w:pPr>
    </w:p>
    <w:p w14:paraId="5A11DE11">
      <w:pPr>
        <w:adjustRightInd w:val="0"/>
        <w:snapToGrid w:val="0"/>
        <w:spacing w:line="360" w:lineRule="auto"/>
        <w:ind w:firstLine="2160" w:firstLineChars="900"/>
        <w:jc w:val="left"/>
        <w:rPr>
          <w:rFonts w:ascii="宋体" w:hAnsi="宋体" w:eastAsia="宋体" w:cs="宋体"/>
          <w:sz w:val="24"/>
        </w:rPr>
      </w:pPr>
    </w:p>
    <w:p w14:paraId="47D574E6">
      <w:pPr>
        <w:adjustRightInd w:val="0"/>
        <w:snapToGrid w:val="0"/>
        <w:spacing w:line="360" w:lineRule="auto"/>
        <w:ind w:firstLine="2160" w:firstLineChars="900"/>
        <w:jc w:val="left"/>
        <w:rPr>
          <w:rFonts w:ascii="宋体" w:hAnsi="宋体" w:eastAsia="宋体" w:cs="宋体"/>
          <w:sz w:val="24"/>
        </w:rPr>
      </w:pPr>
    </w:p>
    <w:p w14:paraId="7E0E482D">
      <w:pPr>
        <w:adjustRightInd w:val="0"/>
        <w:snapToGrid w:val="0"/>
        <w:spacing w:line="360" w:lineRule="auto"/>
        <w:ind w:firstLine="2160" w:firstLineChars="900"/>
        <w:jc w:val="left"/>
        <w:rPr>
          <w:rFonts w:ascii="宋体" w:hAnsi="宋体" w:eastAsia="宋体" w:cs="宋体"/>
          <w:sz w:val="24"/>
        </w:rPr>
      </w:pPr>
      <w:r>
        <w:rPr>
          <w:rFonts w:hint="eastAsia" w:ascii="宋体" w:hAnsi="宋体" w:eastAsia="宋体" w:cs="宋体"/>
          <w:sz w:val="24"/>
        </w:rPr>
        <w:t>供应商（公章）：</w:t>
      </w:r>
      <w:r>
        <w:rPr>
          <w:rFonts w:hint="eastAsia" w:ascii="宋体" w:hAnsi="宋体" w:eastAsia="宋体" w:cs="宋体"/>
          <w:sz w:val="24"/>
          <w:u w:val="single"/>
        </w:rPr>
        <w:t xml:space="preserve">                             </w:t>
      </w:r>
    </w:p>
    <w:p w14:paraId="2CAFC1F6">
      <w:pPr>
        <w:adjustRightInd w:val="0"/>
        <w:snapToGrid w:val="0"/>
        <w:spacing w:line="360" w:lineRule="auto"/>
        <w:ind w:firstLine="2160" w:firstLineChars="900"/>
        <w:jc w:val="left"/>
        <w:rPr>
          <w:rFonts w:ascii="宋体" w:hAnsi="宋体" w:eastAsia="宋体" w:cs="宋体"/>
          <w:sz w:val="24"/>
        </w:rPr>
      </w:pPr>
      <w:r>
        <w:rPr>
          <w:rFonts w:hint="eastAsia" w:ascii="宋体" w:hAnsi="宋体" w:eastAsia="宋体" w:cs="宋体"/>
          <w:sz w:val="24"/>
        </w:rPr>
        <w:t>法定代表人（单位负责人）或授权代表（签字或盖章）：</w:t>
      </w:r>
      <w:r>
        <w:rPr>
          <w:rFonts w:hint="eastAsia" w:ascii="宋体" w:hAnsi="宋体" w:eastAsia="宋体" w:cs="宋体"/>
          <w:sz w:val="24"/>
          <w:u w:val="single"/>
        </w:rPr>
        <w:t xml:space="preserve">      </w:t>
      </w:r>
    </w:p>
    <w:p w14:paraId="40F5FBEB">
      <w:pPr>
        <w:adjustRightInd w:val="0"/>
        <w:snapToGrid w:val="0"/>
        <w:spacing w:line="360" w:lineRule="auto"/>
        <w:ind w:firstLine="2160" w:firstLineChars="900"/>
        <w:jc w:val="left"/>
        <w:rPr>
          <w:rFonts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p>
    <w:p w14:paraId="0F721CB9">
      <w:pPr>
        <w:jc w:val="center"/>
        <w:rPr>
          <w:rFonts w:ascii="宋体" w:hAnsi="宋体" w:eastAsia="宋体" w:cs="宋体"/>
          <w:b/>
          <w:bCs/>
          <w:sz w:val="32"/>
          <w:szCs w:val="32"/>
        </w:rPr>
      </w:pPr>
      <w:r>
        <w:rPr>
          <w:rFonts w:hint="eastAsia" w:ascii="宋体" w:hAnsi="宋体" w:eastAsia="宋体" w:cs="宋体"/>
          <w:szCs w:val="21"/>
          <w:u w:val="single"/>
        </w:rPr>
        <w:br w:type="page"/>
      </w:r>
      <w:r>
        <w:rPr>
          <w:rFonts w:hint="eastAsia" w:ascii="宋体" w:hAnsi="宋体" w:eastAsia="宋体" w:cs="Times New Roman"/>
          <w:b/>
          <w:sz w:val="32"/>
          <w:lang w:val="en-US" w:eastAsia="zh-CN"/>
        </w:rPr>
        <w:t>*</w:t>
      </w:r>
      <w:r>
        <w:rPr>
          <w:rFonts w:hint="eastAsia" w:ascii="宋体" w:hAnsi="宋体" w:eastAsia="宋体" w:cs="Arial Unicode MS"/>
          <w:b/>
          <w:snapToGrid w:val="0"/>
          <w:kern w:val="0"/>
          <w:sz w:val="32"/>
          <w:szCs w:val="32"/>
        </w:rPr>
        <w:t>具有履行合同所必需的设备和专业技术能力</w:t>
      </w:r>
    </w:p>
    <w:p w14:paraId="4E07C638">
      <w:pPr>
        <w:snapToGrid w:val="0"/>
        <w:spacing w:line="360" w:lineRule="auto"/>
        <w:rPr>
          <w:rFonts w:ascii="Times New Roman" w:hAnsi="Times New Roman" w:eastAsia="宋体" w:cs="Times New Roman"/>
          <w:sz w:val="32"/>
          <w:szCs w:val="32"/>
          <w:u w:val="single"/>
        </w:rPr>
      </w:pPr>
    </w:p>
    <w:p w14:paraId="471E8F73">
      <w:pPr>
        <w:widowControl w:val="0"/>
        <w:jc w:val="both"/>
        <w:rPr>
          <w:rFonts w:ascii="宋体" w:hAnsi="Courier New" w:eastAsia="宋体" w:cs="Courier New"/>
          <w:kern w:val="2"/>
          <w:sz w:val="21"/>
          <w:szCs w:val="21"/>
          <w:lang w:val="en-US" w:eastAsia="zh-CN" w:bidi="ar-SA"/>
        </w:rPr>
      </w:pPr>
    </w:p>
    <w:p w14:paraId="2F821B60">
      <w:pPr>
        <w:snapToGrid w:val="0"/>
        <w:spacing w:line="360" w:lineRule="auto"/>
        <w:rPr>
          <w:rFonts w:ascii="Times New Roman" w:hAnsi="Times New Roman" w:eastAsia="宋体" w:cs="Times New Roman"/>
          <w:sz w:val="24"/>
          <w:u w:val="single"/>
        </w:rPr>
      </w:pPr>
      <w:r>
        <w:rPr>
          <w:rFonts w:ascii="Times New Roman" w:hAnsi="Times New Roman" w:eastAsia="宋体" w:cs="Times New Roman"/>
          <w:sz w:val="24"/>
          <w:u w:val="single"/>
        </w:rPr>
        <w:t>致</w:t>
      </w:r>
      <w:r>
        <w:rPr>
          <w:rFonts w:hint="eastAsia" w:ascii="Times New Roman" w:hAnsi="Times New Roman" w:eastAsia="宋体" w:cs="Times New Roman"/>
          <w:sz w:val="24"/>
          <w:u w:val="single"/>
        </w:rPr>
        <w:t xml:space="preserve">： </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w:t>
      </w:r>
      <w:r>
        <w:rPr>
          <w:rFonts w:ascii="Times New Roman" w:hAnsi="Times New Roman" w:eastAsia="宋体" w:cs="Times New Roman"/>
          <w:sz w:val="24"/>
          <w:u w:val="single"/>
        </w:rPr>
        <w:t>采购人或采购代理机构名称</w:t>
      </w:r>
      <w:r>
        <w:rPr>
          <w:rFonts w:hint="eastAsia" w:ascii="Times New Roman" w:hAnsi="Times New Roman" w:eastAsia="宋体" w:cs="Times New Roman"/>
          <w:sz w:val="24"/>
          <w:u w:val="single"/>
        </w:rPr>
        <w:t>）</w:t>
      </w:r>
    </w:p>
    <w:p w14:paraId="0EDD26DA">
      <w:pPr>
        <w:widowControl w:val="0"/>
        <w:jc w:val="both"/>
        <w:rPr>
          <w:rFonts w:ascii="宋体" w:hAnsi="Courier New" w:eastAsia="宋体" w:cs="Courier New"/>
          <w:kern w:val="2"/>
          <w:sz w:val="21"/>
          <w:szCs w:val="21"/>
          <w:lang w:val="en-US" w:eastAsia="zh-CN" w:bidi="ar-SA"/>
        </w:rPr>
      </w:pPr>
    </w:p>
    <w:p w14:paraId="45348451">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kern w:val="0"/>
          <w:sz w:val="24"/>
        </w:rPr>
        <w:t>我公司承诺</w:t>
      </w:r>
      <w:r>
        <w:rPr>
          <w:rFonts w:hint="eastAsia" w:ascii="宋体" w:hAnsi="宋体" w:eastAsia="宋体" w:cs="宋体"/>
          <w:bCs/>
          <w:kern w:val="0"/>
          <w:sz w:val="24"/>
        </w:rPr>
        <w:t>具有履行合同所必需的设备和专业技术能力</w:t>
      </w:r>
      <w:r>
        <w:rPr>
          <w:rFonts w:hint="eastAsia" w:ascii="Times New Roman" w:hAnsi="Times New Roman" w:eastAsia="宋体" w:cs="Times New Roman"/>
          <w:sz w:val="24"/>
        </w:rPr>
        <w:t>。</w:t>
      </w:r>
    </w:p>
    <w:p w14:paraId="6050EC5C">
      <w:pPr>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如有虚假或隐瞒，采购人可取消我方资格，我方对此无任何异议，并愿意承担一切后果和责任</w:t>
      </w:r>
      <w:r>
        <w:rPr>
          <w:rFonts w:ascii="Times New Roman" w:hAnsi="Times New Roman" w:eastAsia="宋体" w:cs="Times New Roman"/>
          <w:sz w:val="24"/>
        </w:rPr>
        <w:t xml:space="preserve">。 </w:t>
      </w:r>
    </w:p>
    <w:p w14:paraId="21311D5C">
      <w:pPr>
        <w:widowControl w:val="0"/>
        <w:ind w:left="840"/>
        <w:jc w:val="both"/>
        <w:rPr>
          <w:rFonts w:ascii="宋体" w:hAnsi="Courier New" w:eastAsia="宋体" w:cs="Courier New"/>
          <w:kern w:val="2"/>
          <w:sz w:val="24"/>
          <w:szCs w:val="24"/>
          <w:lang w:val="en-US" w:eastAsia="zh-CN" w:bidi="ar-SA"/>
        </w:rPr>
      </w:pPr>
    </w:p>
    <w:p w14:paraId="312436CD">
      <w:pPr>
        <w:adjustRightInd w:val="0"/>
        <w:snapToGrid w:val="0"/>
        <w:spacing w:line="360" w:lineRule="auto"/>
        <w:ind w:firstLine="2160" w:firstLineChars="900"/>
        <w:jc w:val="left"/>
        <w:rPr>
          <w:rFonts w:ascii="宋体" w:hAnsi="宋体" w:eastAsia="宋体" w:cs="宋体"/>
          <w:sz w:val="24"/>
        </w:rPr>
      </w:pPr>
    </w:p>
    <w:p w14:paraId="4C204604">
      <w:pPr>
        <w:adjustRightInd w:val="0"/>
        <w:snapToGrid w:val="0"/>
        <w:spacing w:line="360" w:lineRule="auto"/>
        <w:ind w:firstLine="2160" w:firstLineChars="900"/>
        <w:jc w:val="left"/>
        <w:rPr>
          <w:rFonts w:ascii="宋体" w:hAnsi="宋体" w:eastAsia="宋体" w:cs="宋体"/>
          <w:sz w:val="24"/>
        </w:rPr>
      </w:pPr>
    </w:p>
    <w:p w14:paraId="5110F528">
      <w:pPr>
        <w:adjustRightInd w:val="0"/>
        <w:snapToGrid w:val="0"/>
        <w:spacing w:line="360" w:lineRule="auto"/>
        <w:ind w:firstLine="2160" w:firstLineChars="900"/>
        <w:jc w:val="left"/>
        <w:rPr>
          <w:rFonts w:ascii="宋体" w:hAnsi="宋体" w:eastAsia="宋体" w:cs="宋体"/>
          <w:sz w:val="24"/>
        </w:rPr>
      </w:pPr>
      <w:r>
        <w:rPr>
          <w:rFonts w:hint="eastAsia" w:ascii="宋体" w:hAnsi="宋体" w:eastAsia="宋体" w:cs="宋体"/>
          <w:sz w:val="24"/>
        </w:rPr>
        <w:t>供应商（公章）：</w:t>
      </w:r>
      <w:r>
        <w:rPr>
          <w:rFonts w:hint="eastAsia" w:ascii="宋体" w:hAnsi="宋体" w:eastAsia="宋体" w:cs="宋体"/>
          <w:sz w:val="24"/>
          <w:u w:val="single"/>
        </w:rPr>
        <w:t xml:space="preserve">                             </w:t>
      </w:r>
    </w:p>
    <w:p w14:paraId="1D8F7A51">
      <w:pPr>
        <w:adjustRightInd w:val="0"/>
        <w:snapToGrid w:val="0"/>
        <w:spacing w:line="360" w:lineRule="auto"/>
        <w:ind w:firstLine="2160" w:firstLineChars="900"/>
        <w:jc w:val="left"/>
        <w:rPr>
          <w:rFonts w:ascii="宋体" w:hAnsi="宋体" w:eastAsia="宋体" w:cs="宋体"/>
          <w:sz w:val="24"/>
        </w:rPr>
      </w:pPr>
      <w:r>
        <w:rPr>
          <w:rFonts w:hint="eastAsia" w:ascii="宋体" w:hAnsi="宋体" w:eastAsia="宋体" w:cs="宋体"/>
          <w:sz w:val="24"/>
        </w:rPr>
        <w:t>法定代表人（单位负责人）或授权代表（签字或盖章）：</w:t>
      </w:r>
      <w:r>
        <w:rPr>
          <w:rFonts w:hint="eastAsia" w:ascii="宋体" w:hAnsi="宋体" w:eastAsia="宋体" w:cs="宋体"/>
          <w:sz w:val="24"/>
          <w:u w:val="single"/>
        </w:rPr>
        <w:t xml:space="preserve">      </w:t>
      </w:r>
    </w:p>
    <w:p w14:paraId="47879F11">
      <w:pPr>
        <w:adjustRightInd w:val="0"/>
        <w:snapToGrid w:val="0"/>
        <w:spacing w:line="360" w:lineRule="auto"/>
        <w:ind w:firstLine="2160" w:firstLineChars="900"/>
        <w:jc w:val="left"/>
        <w:rPr>
          <w:rFonts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p>
    <w:p w14:paraId="486811DD">
      <w:pPr>
        <w:jc w:val="center"/>
        <w:rPr>
          <w:rFonts w:ascii="宋体" w:hAnsi="宋体" w:eastAsia="宋体" w:cs="宋体"/>
          <w:b/>
          <w:bCs/>
          <w:sz w:val="32"/>
          <w:szCs w:val="32"/>
        </w:rPr>
      </w:pPr>
      <w:r>
        <w:rPr>
          <w:rFonts w:hint="eastAsia" w:ascii="宋体" w:hAnsi="宋体" w:eastAsia="宋体" w:cs="宋体"/>
          <w:b/>
          <w:sz w:val="28"/>
          <w:szCs w:val="28"/>
        </w:rPr>
        <w:br w:type="page"/>
      </w:r>
      <w:r>
        <w:rPr>
          <w:rFonts w:hint="eastAsia" w:ascii="宋体" w:hAnsi="宋体" w:eastAsia="宋体" w:cs="Times New Roman"/>
          <w:b/>
          <w:sz w:val="32"/>
          <w:lang w:val="en-US" w:eastAsia="zh-CN"/>
        </w:rPr>
        <w:t>*</w:t>
      </w:r>
      <w:r>
        <w:rPr>
          <w:rFonts w:hint="eastAsia" w:ascii="宋体" w:hAnsi="宋体" w:eastAsia="宋体" w:cs="Arial Unicode MS"/>
          <w:b/>
          <w:snapToGrid w:val="0"/>
          <w:kern w:val="0"/>
          <w:sz w:val="32"/>
          <w:szCs w:val="32"/>
        </w:rPr>
        <w:t>具有依法缴纳税收和社会保障资金的良好记录</w:t>
      </w:r>
    </w:p>
    <w:p w14:paraId="7B3E7C7D">
      <w:pPr>
        <w:widowControl w:val="0"/>
        <w:jc w:val="both"/>
        <w:rPr>
          <w:rFonts w:ascii="宋体" w:hAnsi="Courier New" w:eastAsia="宋体" w:cs="Courier New"/>
          <w:kern w:val="2"/>
          <w:sz w:val="21"/>
          <w:szCs w:val="21"/>
          <w:lang w:val="en-US" w:eastAsia="zh-CN" w:bidi="ar-SA"/>
        </w:rPr>
      </w:pPr>
    </w:p>
    <w:p w14:paraId="05648F51">
      <w:pPr>
        <w:snapToGrid w:val="0"/>
        <w:spacing w:line="360" w:lineRule="auto"/>
        <w:rPr>
          <w:rFonts w:ascii="Times New Roman" w:hAnsi="Times New Roman" w:eastAsia="宋体" w:cs="Times New Roman"/>
          <w:sz w:val="24"/>
          <w:u w:val="single"/>
        </w:rPr>
      </w:pPr>
    </w:p>
    <w:p w14:paraId="5E6B87DE">
      <w:pPr>
        <w:snapToGrid w:val="0"/>
        <w:spacing w:line="360" w:lineRule="auto"/>
        <w:rPr>
          <w:rFonts w:ascii="Times New Roman" w:hAnsi="Times New Roman" w:eastAsia="宋体" w:cs="Times New Roman"/>
          <w:sz w:val="24"/>
          <w:u w:val="single"/>
        </w:rPr>
      </w:pPr>
      <w:r>
        <w:rPr>
          <w:rFonts w:ascii="Times New Roman" w:hAnsi="Times New Roman" w:eastAsia="宋体" w:cs="Times New Roman"/>
          <w:sz w:val="24"/>
          <w:u w:val="single"/>
        </w:rPr>
        <w:t>致</w:t>
      </w:r>
      <w:r>
        <w:rPr>
          <w:rFonts w:hint="eastAsia" w:ascii="Times New Roman" w:hAnsi="Times New Roman" w:eastAsia="宋体" w:cs="Times New Roman"/>
          <w:sz w:val="24"/>
          <w:u w:val="single"/>
        </w:rPr>
        <w:t xml:space="preserve">： </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w:t>
      </w:r>
      <w:r>
        <w:rPr>
          <w:rFonts w:ascii="Times New Roman" w:hAnsi="Times New Roman" w:eastAsia="宋体" w:cs="Times New Roman"/>
          <w:sz w:val="24"/>
          <w:u w:val="single"/>
        </w:rPr>
        <w:t>采购人或采购代理机构名称</w:t>
      </w:r>
      <w:r>
        <w:rPr>
          <w:rFonts w:hint="eastAsia" w:ascii="Times New Roman" w:hAnsi="Times New Roman" w:eastAsia="宋体" w:cs="Times New Roman"/>
          <w:sz w:val="24"/>
          <w:u w:val="single"/>
        </w:rPr>
        <w:t>）</w:t>
      </w:r>
    </w:p>
    <w:p w14:paraId="32DBDCD6">
      <w:pPr>
        <w:widowControl w:val="0"/>
        <w:jc w:val="both"/>
        <w:rPr>
          <w:rFonts w:ascii="宋体" w:hAnsi="Courier New" w:eastAsia="宋体" w:cs="Courier New"/>
          <w:kern w:val="2"/>
          <w:sz w:val="21"/>
          <w:szCs w:val="21"/>
          <w:lang w:val="en-US" w:eastAsia="zh-CN" w:bidi="ar-SA"/>
        </w:rPr>
      </w:pPr>
    </w:p>
    <w:p w14:paraId="4D1A2DBF">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kern w:val="0"/>
          <w:sz w:val="24"/>
        </w:rPr>
        <w:t>我公司承诺</w:t>
      </w:r>
      <w:r>
        <w:rPr>
          <w:rFonts w:hint="eastAsia" w:ascii="宋体" w:hAnsi="宋体" w:eastAsia="宋体" w:cs="宋体"/>
          <w:bCs/>
          <w:kern w:val="0"/>
          <w:sz w:val="24"/>
        </w:rPr>
        <w:t>具有依法缴纳税收和社会保障资金的良好记录</w:t>
      </w:r>
      <w:r>
        <w:rPr>
          <w:rFonts w:hint="eastAsia" w:ascii="Times New Roman" w:hAnsi="Times New Roman" w:eastAsia="宋体" w:cs="Times New Roman"/>
          <w:sz w:val="24"/>
        </w:rPr>
        <w:t>。</w:t>
      </w:r>
    </w:p>
    <w:p w14:paraId="493EBFD8">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如有虚假或隐瞒，采购人可取消我方资格，我方对此无任何异议，并愿意承担一切后果和责任</w:t>
      </w:r>
      <w:r>
        <w:rPr>
          <w:rFonts w:ascii="Times New Roman" w:hAnsi="Times New Roman" w:eastAsia="宋体" w:cs="Times New Roman"/>
          <w:sz w:val="24"/>
        </w:rPr>
        <w:t xml:space="preserve">。 </w:t>
      </w:r>
    </w:p>
    <w:p w14:paraId="7C7074EF">
      <w:pPr>
        <w:widowControl w:val="0"/>
        <w:ind w:left="840"/>
        <w:jc w:val="both"/>
        <w:rPr>
          <w:rFonts w:ascii="宋体" w:hAnsi="Courier New" w:eastAsia="宋体" w:cs="Courier New"/>
          <w:kern w:val="2"/>
          <w:sz w:val="24"/>
          <w:szCs w:val="24"/>
          <w:lang w:val="en-US" w:eastAsia="zh-CN" w:bidi="ar-SA"/>
        </w:rPr>
      </w:pPr>
    </w:p>
    <w:p w14:paraId="657F77F3">
      <w:pPr>
        <w:adjustRightInd w:val="0"/>
        <w:snapToGrid w:val="0"/>
        <w:spacing w:line="360" w:lineRule="auto"/>
        <w:ind w:firstLine="2160" w:firstLineChars="900"/>
        <w:jc w:val="left"/>
        <w:rPr>
          <w:rFonts w:ascii="宋体" w:hAnsi="宋体" w:eastAsia="宋体" w:cs="宋体"/>
          <w:sz w:val="24"/>
        </w:rPr>
      </w:pPr>
    </w:p>
    <w:p w14:paraId="62FE4618">
      <w:pPr>
        <w:adjustRightInd w:val="0"/>
        <w:snapToGrid w:val="0"/>
        <w:spacing w:line="360" w:lineRule="auto"/>
        <w:ind w:firstLine="2160" w:firstLineChars="900"/>
        <w:jc w:val="left"/>
        <w:rPr>
          <w:rFonts w:ascii="宋体" w:hAnsi="宋体" w:eastAsia="宋体" w:cs="宋体"/>
          <w:sz w:val="24"/>
        </w:rPr>
      </w:pPr>
    </w:p>
    <w:p w14:paraId="1A9F3721">
      <w:pPr>
        <w:adjustRightInd w:val="0"/>
        <w:snapToGrid w:val="0"/>
        <w:spacing w:line="360" w:lineRule="auto"/>
        <w:ind w:firstLine="2160" w:firstLineChars="900"/>
        <w:jc w:val="left"/>
        <w:rPr>
          <w:rFonts w:ascii="宋体" w:hAnsi="宋体" w:eastAsia="宋体" w:cs="宋体"/>
          <w:sz w:val="24"/>
        </w:rPr>
      </w:pPr>
      <w:r>
        <w:rPr>
          <w:rFonts w:hint="eastAsia" w:ascii="宋体" w:hAnsi="宋体" w:eastAsia="宋体" w:cs="宋体"/>
          <w:sz w:val="24"/>
        </w:rPr>
        <w:t>供应商（公章）：</w:t>
      </w:r>
      <w:r>
        <w:rPr>
          <w:rFonts w:hint="eastAsia" w:ascii="宋体" w:hAnsi="宋体" w:eastAsia="宋体" w:cs="宋体"/>
          <w:sz w:val="24"/>
          <w:u w:val="single"/>
        </w:rPr>
        <w:t xml:space="preserve">                             </w:t>
      </w:r>
    </w:p>
    <w:p w14:paraId="1294B1AB">
      <w:pPr>
        <w:adjustRightInd w:val="0"/>
        <w:snapToGrid w:val="0"/>
        <w:spacing w:line="360" w:lineRule="auto"/>
        <w:ind w:firstLine="2160" w:firstLineChars="900"/>
        <w:jc w:val="left"/>
        <w:rPr>
          <w:rFonts w:ascii="宋体" w:hAnsi="宋体" w:eastAsia="宋体" w:cs="宋体"/>
          <w:sz w:val="24"/>
        </w:rPr>
      </w:pPr>
      <w:r>
        <w:rPr>
          <w:rFonts w:hint="eastAsia" w:ascii="宋体" w:hAnsi="宋体" w:eastAsia="宋体" w:cs="宋体"/>
          <w:sz w:val="24"/>
        </w:rPr>
        <w:t>法定代表人（单位负责人）或授权代表（签字或盖章）：</w:t>
      </w:r>
      <w:r>
        <w:rPr>
          <w:rFonts w:hint="eastAsia" w:ascii="宋体" w:hAnsi="宋体" w:eastAsia="宋体" w:cs="宋体"/>
          <w:sz w:val="24"/>
          <w:u w:val="single"/>
        </w:rPr>
        <w:t xml:space="preserve">      </w:t>
      </w:r>
    </w:p>
    <w:p w14:paraId="43174FE4">
      <w:pPr>
        <w:adjustRightInd w:val="0"/>
        <w:snapToGrid w:val="0"/>
        <w:spacing w:line="360" w:lineRule="auto"/>
        <w:ind w:firstLine="2160" w:firstLineChars="900"/>
        <w:jc w:val="left"/>
        <w:rPr>
          <w:rFonts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p>
    <w:p w14:paraId="4C299C5C">
      <w:pPr>
        <w:widowControl w:val="0"/>
        <w:jc w:val="both"/>
        <w:rPr>
          <w:rFonts w:ascii="宋体" w:hAnsi="Courier New" w:eastAsia="宋体" w:cs="Courier New"/>
          <w:kern w:val="2"/>
          <w:sz w:val="21"/>
          <w:szCs w:val="21"/>
          <w:lang w:val="en-US" w:eastAsia="zh-CN" w:bidi="ar-SA"/>
        </w:rPr>
      </w:pPr>
    </w:p>
    <w:p w14:paraId="7C401079">
      <w:pPr>
        <w:jc w:val="center"/>
        <w:rPr>
          <w:rFonts w:hint="eastAsia" w:ascii="宋体" w:hAnsi="宋体" w:eastAsia="宋体" w:cs="Arial Unicode MS"/>
          <w:b/>
          <w:snapToGrid w:val="0"/>
          <w:kern w:val="0"/>
          <w:sz w:val="32"/>
          <w:szCs w:val="32"/>
        </w:rPr>
      </w:pPr>
      <w:r>
        <w:rPr>
          <w:rFonts w:hint="eastAsia" w:ascii="宋体" w:hAnsi="宋体" w:eastAsia="宋体" w:cs="宋体"/>
          <w:b/>
          <w:bCs/>
          <w:sz w:val="32"/>
          <w:szCs w:val="32"/>
        </w:rPr>
        <w:br w:type="page"/>
      </w:r>
      <w:r>
        <w:rPr>
          <w:rFonts w:hint="eastAsia" w:ascii="宋体" w:hAnsi="宋体" w:eastAsia="宋体" w:cs="Times New Roman"/>
          <w:b/>
          <w:sz w:val="32"/>
          <w:lang w:val="en-US" w:eastAsia="zh-CN"/>
        </w:rPr>
        <w:t>*</w:t>
      </w:r>
      <w:r>
        <w:rPr>
          <w:rFonts w:hint="eastAsia" w:ascii="宋体" w:hAnsi="宋体" w:eastAsia="宋体" w:cs="Arial Unicode MS"/>
          <w:b/>
          <w:snapToGrid w:val="0"/>
          <w:kern w:val="0"/>
          <w:sz w:val="32"/>
          <w:szCs w:val="32"/>
        </w:rPr>
        <w:t>参加政府采购活动前三年内，在经营活动中没有</w:t>
      </w:r>
    </w:p>
    <w:p w14:paraId="4AA921E9">
      <w:pPr>
        <w:jc w:val="center"/>
        <w:rPr>
          <w:rFonts w:hint="eastAsia" w:ascii="宋体" w:hAnsi="宋体" w:eastAsia="宋体" w:cs="Arial Unicode MS"/>
          <w:b/>
          <w:snapToGrid w:val="0"/>
          <w:kern w:val="0"/>
          <w:sz w:val="24"/>
          <w:szCs w:val="24"/>
        </w:rPr>
      </w:pPr>
      <w:r>
        <w:rPr>
          <w:rFonts w:hint="eastAsia" w:ascii="宋体" w:hAnsi="宋体" w:eastAsia="宋体" w:cs="Arial Unicode MS"/>
          <w:b/>
          <w:snapToGrid w:val="0"/>
          <w:kern w:val="0"/>
          <w:sz w:val="32"/>
          <w:szCs w:val="32"/>
        </w:rPr>
        <w:t>重大违法记录</w:t>
      </w:r>
    </w:p>
    <w:p w14:paraId="6DB3BA56">
      <w:pPr>
        <w:widowControl w:val="0"/>
        <w:jc w:val="both"/>
        <w:rPr>
          <w:rFonts w:ascii="宋体" w:hAnsi="Courier New" w:eastAsia="宋体" w:cs="Courier New"/>
          <w:kern w:val="2"/>
          <w:sz w:val="21"/>
          <w:szCs w:val="21"/>
          <w:lang w:val="en-US" w:eastAsia="zh-CN" w:bidi="ar-SA"/>
        </w:rPr>
      </w:pPr>
    </w:p>
    <w:p w14:paraId="2B52FEE5">
      <w:pPr>
        <w:adjustRightInd w:val="0"/>
        <w:snapToGrid w:val="0"/>
        <w:spacing w:line="360" w:lineRule="auto"/>
        <w:rPr>
          <w:rFonts w:ascii="Times New Roman" w:hAnsi="Times New Roman" w:eastAsia="宋体" w:cs="Times New Roman"/>
          <w:sz w:val="24"/>
          <w:u w:val="single"/>
        </w:rPr>
      </w:pPr>
    </w:p>
    <w:p w14:paraId="1FA49CCD">
      <w:pPr>
        <w:adjustRightInd w:val="0"/>
        <w:snapToGrid w:val="0"/>
        <w:spacing w:line="360" w:lineRule="auto"/>
        <w:rPr>
          <w:rFonts w:ascii="宋体" w:hAnsi="宋体" w:eastAsia="宋体" w:cs="宋体"/>
          <w:b/>
          <w:szCs w:val="21"/>
        </w:rPr>
      </w:pPr>
      <w:r>
        <w:rPr>
          <w:rFonts w:ascii="Times New Roman" w:hAnsi="Times New Roman" w:eastAsia="宋体" w:cs="Times New Roman"/>
          <w:sz w:val="24"/>
          <w:u w:val="single"/>
        </w:rPr>
        <w:t>致</w:t>
      </w:r>
      <w:r>
        <w:rPr>
          <w:rFonts w:hint="eastAsia" w:ascii="Times New Roman" w:hAnsi="Times New Roman" w:eastAsia="宋体" w:cs="Times New Roman"/>
          <w:sz w:val="24"/>
          <w:u w:val="single"/>
        </w:rPr>
        <w:t xml:space="preserve">： </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w:t>
      </w:r>
      <w:r>
        <w:rPr>
          <w:rFonts w:ascii="Times New Roman" w:hAnsi="Times New Roman" w:eastAsia="宋体" w:cs="Times New Roman"/>
          <w:sz w:val="24"/>
          <w:u w:val="single"/>
        </w:rPr>
        <w:t>采购人或采购代理机构名称</w:t>
      </w:r>
      <w:r>
        <w:rPr>
          <w:rFonts w:hint="eastAsia" w:ascii="Times New Roman" w:hAnsi="Times New Roman" w:eastAsia="宋体" w:cs="Times New Roman"/>
          <w:sz w:val="24"/>
          <w:u w:val="single"/>
        </w:rPr>
        <w:t>）</w:t>
      </w:r>
      <w:r>
        <w:rPr>
          <w:rFonts w:hint="eastAsia" w:ascii="宋体" w:hAnsi="宋体" w:eastAsia="宋体" w:cs="宋体"/>
          <w:b/>
          <w:szCs w:val="21"/>
        </w:rPr>
        <w:t>：</w:t>
      </w:r>
    </w:p>
    <w:p w14:paraId="66FA44C3">
      <w:pPr>
        <w:adjustRightInd w:val="0"/>
        <w:snapToGrid w:val="0"/>
        <w:spacing w:line="360" w:lineRule="auto"/>
        <w:ind w:firstLine="420"/>
        <w:rPr>
          <w:rFonts w:ascii="宋体" w:hAnsi="宋体" w:eastAsia="宋体" w:cs="宋体"/>
          <w:sz w:val="24"/>
        </w:rPr>
      </w:pPr>
      <w:r>
        <w:rPr>
          <w:rFonts w:hint="eastAsia" w:ascii="宋体" w:hAnsi="宋体" w:eastAsia="宋体" w:cs="宋体"/>
          <w:bCs/>
          <w:sz w:val="24"/>
        </w:rPr>
        <w:t>在本项目提交响应文件截止时间前，</w:t>
      </w:r>
      <w:r>
        <w:rPr>
          <w:rFonts w:hint="eastAsia" w:ascii="宋体" w:hAnsi="宋体" w:eastAsia="宋体" w:cs="宋体"/>
          <w:sz w:val="24"/>
        </w:rPr>
        <w:t>我单位参加本次政府采购活动前3年内在经营活动中没有因违法经营受到刑事处罚或者责令停产停业、吊销许可证或者执照以及未存在《中华人民共和国政府采购法实施条例》第十九条规定的行政处罚记录等重大违法记录；通过“信用中国”(网站：www.creditchina.gov.cn)、“中国政府采购网”（网站www.ccgp.gov.cn）等渠道查询，我单位未被列入失信被执行人、重大税收违法失信主体名单、政府采购严重违法失信行为记录名单。</w:t>
      </w:r>
    </w:p>
    <w:p w14:paraId="314595C6">
      <w:pPr>
        <w:tabs>
          <w:tab w:val="left" w:pos="10065"/>
        </w:tabs>
        <w:adjustRightInd w:val="0"/>
        <w:snapToGrid w:val="0"/>
        <w:spacing w:line="360" w:lineRule="auto"/>
        <w:ind w:firstLine="372"/>
        <w:rPr>
          <w:rFonts w:ascii="宋体" w:hAnsi="宋体" w:eastAsia="宋体" w:cs="宋体"/>
          <w:sz w:val="24"/>
        </w:rPr>
      </w:pPr>
      <w:r>
        <w:rPr>
          <w:rFonts w:hint="eastAsia" w:ascii="宋体" w:hAnsi="宋体" w:eastAsia="宋体" w:cs="宋体"/>
          <w:sz w:val="24"/>
        </w:rPr>
        <w:t>如发现我单位提供的声明函不实时，我单位将按照《政府采购法》有关提供虚假材料的规定，接受处罚。</w:t>
      </w:r>
    </w:p>
    <w:p w14:paraId="576933A4">
      <w:pPr>
        <w:tabs>
          <w:tab w:val="left" w:pos="10065"/>
        </w:tabs>
        <w:adjustRightInd w:val="0"/>
        <w:snapToGrid w:val="0"/>
        <w:spacing w:line="360" w:lineRule="auto"/>
        <w:ind w:firstLine="372"/>
        <w:rPr>
          <w:rFonts w:ascii="宋体" w:hAnsi="宋体" w:eastAsia="宋体" w:cs="宋体"/>
          <w:sz w:val="24"/>
        </w:rPr>
      </w:pPr>
      <w:r>
        <w:rPr>
          <w:rFonts w:hint="eastAsia" w:ascii="宋体" w:hAnsi="宋体" w:eastAsia="宋体" w:cs="宋体"/>
          <w:sz w:val="24"/>
        </w:rPr>
        <w:t>贵方可通过“信用中国”(网站：www.creditchina.gov.cn)、“中国政府采购网”（网站www.ccgp.gov.cn）网站证实。</w:t>
      </w:r>
    </w:p>
    <w:p w14:paraId="7BC4D984">
      <w:pPr>
        <w:adjustRightInd w:val="0"/>
        <w:snapToGrid w:val="0"/>
        <w:spacing w:line="360" w:lineRule="auto"/>
        <w:ind w:firstLine="420"/>
        <w:rPr>
          <w:rFonts w:ascii="宋体" w:hAnsi="宋体" w:eastAsia="宋体" w:cs="宋体"/>
          <w:sz w:val="24"/>
        </w:rPr>
      </w:pPr>
      <w:r>
        <w:rPr>
          <w:rFonts w:hint="eastAsia" w:ascii="宋体" w:hAnsi="宋体" w:eastAsia="宋体" w:cs="宋体"/>
          <w:sz w:val="24"/>
        </w:rPr>
        <w:t>特此声明。</w:t>
      </w:r>
    </w:p>
    <w:p w14:paraId="22D791C5">
      <w:pPr>
        <w:adjustRightInd w:val="0"/>
        <w:snapToGrid w:val="0"/>
        <w:spacing w:line="360" w:lineRule="auto"/>
        <w:ind w:firstLine="420"/>
        <w:rPr>
          <w:rFonts w:ascii="宋体" w:hAnsi="宋体" w:eastAsia="宋体" w:cs="宋体"/>
          <w:szCs w:val="21"/>
        </w:rPr>
      </w:pPr>
    </w:p>
    <w:p w14:paraId="379F5A30">
      <w:pPr>
        <w:adjustRightInd w:val="0"/>
        <w:snapToGrid w:val="0"/>
        <w:spacing w:line="360" w:lineRule="auto"/>
        <w:ind w:firstLine="420"/>
        <w:rPr>
          <w:rFonts w:ascii="宋体" w:hAnsi="宋体" w:eastAsia="宋体" w:cs="宋体"/>
          <w:szCs w:val="21"/>
        </w:rPr>
      </w:pPr>
    </w:p>
    <w:p w14:paraId="1D775545">
      <w:pPr>
        <w:adjustRightInd w:val="0"/>
        <w:snapToGrid w:val="0"/>
        <w:spacing w:line="360" w:lineRule="auto"/>
        <w:ind w:firstLine="420"/>
        <w:rPr>
          <w:rFonts w:ascii="宋体" w:hAnsi="宋体" w:eastAsia="宋体" w:cs="宋体"/>
          <w:szCs w:val="21"/>
        </w:rPr>
      </w:pPr>
    </w:p>
    <w:p w14:paraId="3004DEBD">
      <w:pPr>
        <w:adjustRightInd w:val="0"/>
        <w:snapToGrid w:val="0"/>
        <w:spacing w:line="360" w:lineRule="auto"/>
        <w:ind w:firstLine="2160" w:firstLineChars="900"/>
        <w:jc w:val="left"/>
        <w:rPr>
          <w:rFonts w:ascii="宋体" w:hAnsi="宋体" w:eastAsia="宋体" w:cs="宋体"/>
          <w:sz w:val="24"/>
        </w:rPr>
      </w:pPr>
      <w:r>
        <w:rPr>
          <w:rFonts w:hint="eastAsia" w:ascii="宋体" w:hAnsi="宋体" w:eastAsia="宋体" w:cs="宋体"/>
          <w:sz w:val="24"/>
        </w:rPr>
        <w:t>供应商（公章）：</w:t>
      </w:r>
      <w:r>
        <w:rPr>
          <w:rFonts w:hint="eastAsia" w:ascii="宋体" w:hAnsi="宋体" w:eastAsia="宋体" w:cs="宋体"/>
          <w:sz w:val="24"/>
          <w:u w:val="single"/>
        </w:rPr>
        <w:t xml:space="preserve">                             </w:t>
      </w:r>
    </w:p>
    <w:p w14:paraId="2BD604A0">
      <w:pPr>
        <w:adjustRightInd w:val="0"/>
        <w:snapToGrid w:val="0"/>
        <w:spacing w:line="360" w:lineRule="auto"/>
        <w:ind w:firstLine="2160" w:firstLineChars="900"/>
        <w:jc w:val="left"/>
        <w:rPr>
          <w:rFonts w:ascii="宋体" w:hAnsi="宋体" w:eastAsia="宋体" w:cs="宋体"/>
          <w:sz w:val="24"/>
        </w:rPr>
      </w:pPr>
      <w:r>
        <w:rPr>
          <w:rFonts w:hint="eastAsia" w:ascii="宋体" w:hAnsi="宋体" w:eastAsia="宋体" w:cs="宋体"/>
          <w:sz w:val="24"/>
        </w:rPr>
        <w:t>法定代表人（单位负责人）或授权代表（签字或盖章）：</w:t>
      </w:r>
      <w:r>
        <w:rPr>
          <w:rFonts w:hint="eastAsia" w:ascii="宋体" w:hAnsi="宋体" w:eastAsia="宋体" w:cs="宋体"/>
          <w:sz w:val="24"/>
          <w:u w:val="single"/>
        </w:rPr>
        <w:t xml:space="preserve">      </w:t>
      </w:r>
    </w:p>
    <w:p w14:paraId="27EC3E2B">
      <w:pPr>
        <w:adjustRightInd w:val="0"/>
        <w:snapToGrid w:val="0"/>
        <w:spacing w:line="360" w:lineRule="auto"/>
        <w:ind w:firstLine="2160" w:firstLineChars="900"/>
        <w:jc w:val="left"/>
        <w:rPr>
          <w:rFonts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p>
    <w:p w14:paraId="4F1D0D71">
      <w:pPr>
        <w:ind w:firstLine="480" w:firstLineChars="200"/>
        <w:jc w:val="center"/>
        <w:rPr>
          <w:rFonts w:ascii="Times New Roman" w:hAnsi="Times New Roman" w:eastAsia="宋体" w:cs="Times New Roman"/>
          <w:sz w:val="24"/>
        </w:rPr>
      </w:pPr>
    </w:p>
    <w:p w14:paraId="7D18869D">
      <w:pPr>
        <w:jc w:val="center"/>
        <w:rPr>
          <w:rFonts w:ascii="宋体" w:hAnsi="宋体" w:eastAsia="宋体" w:cs="宋体"/>
          <w:szCs w:val="21"/>
        </w:rPr>
      </w:pPr>
    </w:p>
    <w:p w14:paraId="37D80C10">
      <w:pPr>
        <w:jc w:val="center"/>
        <w:rPr>
          <w:rFonts w:ascii="宋体" w:hAnsi="宋体" w:eastAsia="宋体" w:cs="宋体"/>
          <w:szCs w:val="21"/>
        </w:rPr>
      </w:pPr>
    </w:p>
    <w:p w14:paraId="06B523E9">
      <w:pPr>
        <w:jc w:val="center"/>
        <w:rPr>
          <w:rFonts w:ascii="宋体" w:hAnsi="宋体" w:eastAsia="宋体" w:cs="宋体"/>
          <w:szCs w:val="21"/>
        </w:rPr>
      </w:pPr>
    </w:p>
    <w:p w14:paraId="76D141C5">
      <w:pPr>
        <w:jc w:val="center"/>
        <w:rPr>
          <w:rFonts w:ascii="宋体" w:hAnsi="宋体" w:eastAsia="宋体" w:cs="宋体"/>
          <w:szCs w:val="21"/>
        </w:rPr>
      </w:pPr>
    </w:p>
    <w:p w14:paraId="214BBB12">
      <w:pPr>
        <w:jc w:val="center"/>
        <w:rPr>
          <w:rFonts w:ascii="宋体" w:hAnsi="宋体" w:eastAsia="宋体" w:cs="宋体"/>
          <w:szCs w:val="21"/>
        </w:rPr>
      </w:pPr>
    </w:p>
    <w:p w14:paraId="3DB202C9">
      <w:pPr>
        <w:jc w:val="center"/>
        <w:rPr>
          <w:rFonts w:ascii="宋体" w:hAnsi="宋体" w:eastAsia="宋体" w:cs="宋体"/>
          <w:szCs w:val="21"/>
        </w:rPr>
      </w:pPr>
    </w:p>
    <w:p w14:paraId="12CEC1EB">
      <w:pPr>
        <w:jc w:val="center"/>
        <w:rPr>
          <w:rFonts w:ascii="宋体" w:hAnsi="宋体" w:eastAsia="宋体" w:cs="宋体"/>
          <w:szCs w:val="21"/>
        </w:rPr>
      </w:pPr>
    </w:p>
    <w:p w14:paraId="68731AB3">
      <w:pPr>
        <w:jc w:val="both"/>
        <w:rPr>
          <w:rFonts w:ascii="宋体" w:hAnsi="宋体" w:eastAsia="宋体" w:cs="宋体"/>
          <w:szCs w:val="21"/>
        </w:rPr>
      </w:pPr>
    </w:p>
    <w:p w14:paraId="462EDB5D">
      <w:pPr>
        <w:jc w:val="center"/>
        <w:rPr>
          <w:rFonts w:hint="eastAsia" w:ascii="宋体" w:hAnsi="宋体" w:eastAsia="宋体" w:cs="宋体"/>
          <w:b/>
          <w:sz w:val="32"/>
          <w:szCs w:val="32"/>
        </w:rPr>
      </w:pPr>
    </w:p>
    <w:p w14:paraId="23789A07">
      <w:pPr>
        <w:jc w:val="center"/>
        <w:rPr>
          <w:rFonts w:ascii="宋体" w:hAnsi="宋体" w:eastAsia="宋体" w:cs="宋体"/>
          <w:b/>
          <w:sz w:val="32"/>
          <w:szCs w:val="32"/>
        </w:rPr>
      </w:pPr>
      <w:r>
        <w:rPr>
          <w:rFonts w:hint="eastAsia" w:ascii="宋体" w:hAnsi="宋体" w:eastAsia="宋体" w:cs="Times New Roman"/>
          <w:b/>
          <w:sz w:val="32"/>
          <w:lang w:val="en-US" w:eastAsia="zh-CN"/>
        </w:rPr>
        <w:t>*</w:t>
      </w:r>
      <w:r>
        <w:rPr>
          <w:rFonts w:hint="eastAsia" w:ascii="宋体" w:hAnsi="宋体" w:eastAsia="宋体" w:cs="Arial Unicode MS"/>
          <w:b/>
          <w:snapToGrid w:val="0"/>
          <w:kern w:val="0"/>
          <w:sz w:val="32"/>
          <w:szCs w:val="32"/>
        </w:rPr>
        <w:t>单位负责人为同一人或者存在直接控股、管理关系的不同供应商，不得参加同一合同项下的政府采购活动</w:t>
      </w:r>
    </w:p>
    <w:p w14:paraId="215103F3">
      <w:pPr>
        <w:jc w:val="center"/>
        <w:rPr>
          <w:rFonts w:ascii="宋体" w:hAnsi="宋体" w:eastAsia="宋体" w:cs="宋体"/>
          <w:szCs w:val="21"/>
        </w:rPr>
      </w:pPr>
    </w:p>
    <w:p w14:paraId="779E8EC5">
      <w:pPr>
        <w:jc w:val="center"/>
        <w:rPr>
          <w:rFonts w:ascii="宋体" w:hAnsi="宋体" w:eastAsia="宋体" w:cs="宋体"/>
          <w:szCs w:val="21"/>
        </w:rPr>
      </w:pPr>
    </w:p>
    <w:p w14:paraId="25AEFBE7">
      <w:pPr>
        <w:snapToGrid w:val="0"/>
        <w:spacing w:line="360" w:lineRule="auto"/>
        <w:rPr>
          <w:rFonts w:ascii="Times New Roman" w:hAnsi="Times New Roman" w:eastAsia="宋体" w:cs="Times New Roman"/>
          <w:sz w:val="24"/>
          <w:u w:val="single"/>
        </w:rPr>
      </w:pPr>
    </w:p>
    <w:p w14:paraId="5F0C86BC">
      <w:pPr>
        <w:snapToGrid w:val="0"/>
        <w:spacing w:line="360" w:lineRule="auto"/>
        <w:rPr>
          <w:rFonts w:ascii="Times New Roman" w:hAnsi="Times New Roman" w:eastAsia="宋体" w:cs="Times New Roman"/>
          <w:sz w:val="24"/>
          <w:u w:val="single"/>
        </w:rPr>
      </w:pPr>
      <w:r>
        <w:rPr>
          <w:rFonts w:ascii="Times New Roman" w:hAnsi="Times New Roman" w:eastAsia="宋体" w:cs="Times New Roman"/>
          <w:sz w:val="24"/>
          <w:u w:val="single"/>
        </w:rPr>
        <w:t>致</w:t>
      </w:r>
      <w:r>
        <w:rPr>
          <w:rFonts w:hint="eastAsia" w:ascii="Times New Roman" w:hAnsi="Times New Roman" w:eastAsia="宋体" w:cs="Times New Roman"/>
          <w:sz w:val="24"/>
          <w:u w:val="single"/>
        </w:rPr>
        <w:t xml:space="preserve">： </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w:t>
      </w:r>
      <w:r>
        <w:rPr>
          <w:rFonts w:ascii="Times New Roman" w:hAnsi="Times New Roman" w:eastAsia="宋体" w:cs="Times New Roman"/>
          <w:sz w:val="24"/>
          <w:u w:val="single"/>
        </w:rPr>
        <w:t>采购人或采购代理机构名称</w:t>
      </w:r>
      <w:r>
        <w:rPr>
          <w:rFonts w:hint="eastAsia" w:ascii="Times New Roman" w:hAnsi="Times New Roman" w:eastAsia="宋体" w:cs="Times New Roman"/>
          <w:sz w:val="24"/>
          <w:u w:val="single"/>
        </w:rPr>
        <w:t>）</w:t>
      </w:r>
    </w:p>
    <w:p w14:paraId="62B6B8A6">
      <w:pPr>
        <w:widowControl w:val="0"/>
        <w:jc w:val="both"/>
        <w:rPr>
          <w:rFonts w:ascii="宋体" w:hAnsi="Courier New" w:eastAsia="宋体" w:cs="Courier New"/>
          <w:kern w:val="2"/>
          <w:sz w:val="21"/>
          <w:szCs w:val="21"/>
          <w:lang w:val="en-US" w:eastAsia="zh-CN" w:bidi="ar-SA"/>
        </w:rPr>
      </w:pPr>
    </w:p>
    <w:p w14:paraId="11A28D61">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kern w:val="0"/>
          <w:sz w:val="24"/>
        </w:rPr>
        <w:t>我公司承诺不存在</w:t>
      </w:r>
      <w:r>
        <w:rPr>
          <w:rFonts w:hint="eastAsia" w:ascii="Times New Roman" w:hAnsi="Times New Roman" w:eastAsia="宋体" w:cs="Times New Roman"/>
          <w:kern w:val="0"/>
          <w:sz w:val="24"/>
        </w:rPr>
        <w:t>“单位负责人为同一人或者存在直接控股、管理关系的不同供应商，参加同一合同项下的政府采购活动”的情形。</w:t>
      </w:r>
    </w:p>
    <w:p w14:paraId="5763EB1E">
      <w:pPr>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如有虚假或隐瞒，采购人可取消我方资格，我方对此无任何异议，并愿意承担一切后果和责任</w:t>
      </w:r>
      <w:r>
        <w:rPr>
          <w:rFonts w:ascii="Times New Roman" w:hAnsi="Times New Roman" w:eastAsia="宋体" w:cs="Times New Roman"/>
          <w:sz w:val="24"/>
        </w:rPr>
        <w:t xml:space="preserve">。 </w:t>
      </w:r>
    </w:p>
    <w:p w14:paraId="12E8D29A">
      <w:pPr>
        <w:widowControl w:val="0"/>
        <w:ind w:left="840"/>
        <w:jc w:val="both"/>
        <w:rPr>
          <w:rFonts w:ascii="宋体" w:hAnsi="Courier New" w:eastAsia="宋体" w:cs="Courier New"/>
          <w:kern w:val="2"/>
          <w:sz w:val="24"/>
          <w:szCs w:val="24"/>
          <w:lang w:val="en-US" w:eastAsia="zh-CN" w:bidi="ar-SA"/>
        </w:rPr>
      </w:pPr>
    </w:p>
    <w:p w14:paraId="0744B482">
      <w:pPr>
        <w:adjustRightInd w:val="0"/>
        <w:snapToGrid w:val="0"/>
        <w:spacing w:line="360" w:lineRule="auto"/>
        <w:ind w:firstLine="2160" w:firstLineChars="900"/>
        <w:jc w:val="left"/>
        <w:rPr>
          <w:rFonts w:ascii="宋体" w:hAnsi="宋体" w:eastAsia="宋体" w:cs="宋体"/>
          <w:sz w:val="24"/>
        </w:rPr>
      </w:pPr>
    </w:p>
    <w:p w14:paraId="7C75C8FA">
      <w:pPr>
        <w:adjustRightInd w:val="0"/>
        <w:snapToGrid w:val="0"/>
        <w:spacing w:line="360" w:lineRule="auto"/>
        <w:ind w:firstLine="2160" w:firstLineChars="900"/>
        <w:jc w:val="left"/>
        <w:rPr>
          <w:rFonts w:ascii="宋体" w:hAnsi="宋体" w:eastAsia="宋体" w:cs="宋体"/>
          <w:sz w:val="24"/>
        </w:rPr>
      </w:pPr>
    </w:p>
    <w:p w14:paraId="42F0EA7E">
      <w:pPr>
        <w:adjustRightInd w:val="0"/>
        <w:snapToGrid w:val="0"/>
        <w:spacing w:line="360" w:lineRule="auto"/>
        <w:ind w:firstLine="2160" w:firstLineChars="900"/>
        <w:jc w:val="left"/>
        <w:rPr>
          <w:rFonts w:ascii="宋体" w:hAnsi="宋体" w:eastAsia="宋体" w:cs="宋体"/>
          <w:sz w:val="24"/>
        </w:rPr>
      </w:pPr>
      <w:r>
        <w:rPr>
          <w:rFonts w:hint="eastAsia" w:ascii="宋体" w:hAnsi="宋体" w:eastAsia="宋体" w:cs="宋体"/>
          <w:sz w:val="24"/>
        </w:rPr>
        <w:t>供应商（公章）：</w:t>
      </w:r>
      <w:r>
        <w:rPr>
          <w:rFonts w:hint="eastAsia" w:ascii="宋体" w:hAnsi="宋体" w:eastAsia="宋体" w:cs="宋体"/>
          <w:sz w:val="24"/>
          <w:u w:val="single"/>
        </w:rPr>
        <w:t xml:space="preserve">                             </w:t>
      </w:r>
    </w:p>
    <w:p w14:paraId="304850DB">
      <w:pPr>
        <w:adjustRightInd w:val="0"/>
        <w:snapToGrid w:val="0"/>
        <w:spacing w:line="360" w:lineRule="auto"/>
        <w:ind w:firstLine="2160" w:firstLineChars="900"/>
        <w:jc w:val="left"/>
        <w:rPr>
          <w:rFonts w:hint="eastAsia" w:ascii="宋体" w:hAnsi="宋体" w:eastAsia="宋体" w:cs="宋体"/>
          <w:sz w:val="24"/>
          <w:u w:val="single"/>
        </w:rPr>
      </w:pPr>
      <w:r>
        <w:rPr>
          <w:rFonts w:hint="eastAsia" w:ascii="宋体" w:hAnsi="宋体" w:eastAsia="宋体" w:cs="宋体"/>
          <w:sz w:val="24"/>
        </w:rPr>
        <w:t>法定代表人（单位负责人）或授权代表（签字或盖章）：</w:t>
      </w:r>
      <w:r>
        <w:rPr>
          <w:rFonts w:hint="eastAsia" w:ascii="宋体" w:hAnsi="宋体" w:eastAsia="宋体" w:cs="宋体"/>
          <w:sz w:val="24"/>
          <w:u w:val="single"/>
        </w:rPr>
        <w:t xml:space="preserve">      </w:t>
      </w:r>
    </w:p>
    <w:p w14:paraId="6C4027AA">
      <w:pPr>
        <w:adjustRightInd w:val="0"/>
        <w:snapToGrid w:val="0"/>
        <w:spacing w:line="360" w:lineRule="auto"/>
        <w:ind w:firstLine="2160" w:firstLineChars="900"/>
        <w:jc w:val="left"/>
        <w:rPr>
          <w:rFonts w:hint="eastAsia" w:ascii="宋体" w:hAnsi="宋体" w:eastAsia="宋体" w:cs="宋体"/>
          <w:szCs w:val="21"/>
          <w:highlight w:val="none"/>
        </w:rPr>
      </w:pPr>
      <w:r>
        <w:rPr>
          <w:rFonts w:hint="eastAsia" w:ascii="宋体" w:hAnsi="宋体" w:eastAsia="宋体" w:cs="宋体"/>
          <w:sz w:val="24"/>
        </w:rPr>
        <w:t>日期：</w:t>
      </w:r>
      <w:r>
        <w:rPr>
          <w:rFonts w:hint="eastAsia" w:ascii="宋体" w:hAnsi="宋体" w:eastAsia="宋体" w:cs="宋体"/>
          <w:sz w:val="24"/>
          <w:u w:val="single"/>
        </w:rPr>
        <w:t xml:space="preserve">                 </w:t>
      </w:r>
    </w:p>
    <w:p w14:paraId="22B92DFF">
      <w:pPr>
        <w:jc w:val="center"/>
        <w:rPr>
          <w:rFonts w:hint="eastAsia" w:ascii="宋体" w:hAnsi="宋体" w:eastAsia="宋体" w:cs="宋体"/>
          <w:b/>
          <w:bCs/>
          <w:sz w:val="32"/>
          <w:szCs w:val="32"/>
          <w:highlight w:val="none"/>
        </w:rPr>
      </w:pPr>
      <w:r>
        <w:rPr>
          <w:rFonts w:hint="eastAsia" w:ascii="宋体" w:hAnsi="宋体" w:eastAsia="宋体" w:cs="宋体"/>
          <w:szCs w:val="21"/>
          <w:highlight w:val="none"/>
        </w:rPr>
        <w:br w:type="page"/>
      </w:r>
      <w:r>
        <w:rPr>
          <w:rFonts w:hint="eastAsia" w:ascii="宋体" w:hAnsi="宋体" w:eastAsia="宋体" w:cs="宋体"/>
          <w:b/>
          <w:bCs/>
          <w:sz w:val="32"/>
          <w:szCs w:val="32"/>
          <w:highlight w:val="none"/>
        </w:rPr>
        <w:t>联合体协议书（如适用）</w:t>
      </w:r>
    </w:p>
    <w:p w14:paraId="220FCFCD">
      <w:pPr>
        <w:adjustRightInd w:val="0"/>
        <w:snapToGrid w:val="0"/>
        <w:spacing w:line="360" w:lineRule="auto"/>
        <w:ind w:right="-21" w:rightChars="-10"/>
        <w:rPr>
          <w:rFonts w:hint="eastAsia" w:ascii="宋体" w:hAnsi="宋体" w:eastAsia="宋体" w:cs="宋体"/>
          <w:szCs w:val="21"/>
          <w:highlight w:val="none"/>
        </w:rPr>
      </w:pPr>
      <w:r>
        <w:rPr>
          <w:rFonts w:hint="eastAsia" w:ascii="宋体" w:hAnsi="宋体" w:eastAsia="宋体" w:cs="宋体"/>
          <w:szCs w:val="21"/>
          <w:highlight w:val="none"/>
          <w:u w:val="single"/>
        </w:rPr>
        <w:t>(  采购人名称  )</w:t>
      </w:r>
      <w:r>
        <w:rPr>
          <w:rFonts w:hint="eastAsia" w:ascii="宋体" w:hAnsi="宋体" w:eastAsia="宋体" w:cs="宋体"/>
          <w:szCs w:val="21"/>
          <w:highlight w:val="none"/>
        </w:rPr>
        <w:t>：</w:t>
      </w:r>
    </w:p>
    <w:p w14:paraId="6EE90CD2">
      <w:pPr>
        <w:adjustRightInd w:val="0"/>
        <w:snapToGrid w:val="0"/>
        <w:spacing w:line="360" w:lineRule="auto"/>
        <w:ind w:right="-21" w:rightChars="-10" w:firstLine="420" w:firstLineChars="200"/>
        <w:rPr>
          <w:rFonts w:hint="eastAsia" w:ascii="宋体" w:hAnsi="宋体" w:eastAsia="宋体" w:cs="宋体"/>
          <w:szCs w:val="21"/>
          <w:highlight w:val="none"/>
        </w:rPr>
      </w:pPr>
      <w:r>
        <w:rPr>
          <w:rFonts w:hint="eastAsia" w:ascii="宋体" w:hAnsi="宋体" w:eastAsia="宋体" w:cs="宋体"/>
          <w:szCs w:val="21"/>
          <w:highlight w:val="none"/>
        </w:rPr>
        <w:t>经研究，我方决定自愿组成联合体共同参加</w:t>
      </w:r>
      <w:r>
        <w:rPr>
          <w:rFonts w:hint="eastAsia" w:ascii="宋体" w:hAnsi="宋体" w:eastAsia="宋体" w:cs="宋体"/>
          <w:szCs w:val="21"/>
          <w:highlight w:val="none"/>
          <w:u w:val="single"/>
        </w:rPr>
        <w:t>(项目名称、项目编号)</w:t>
      </w:r>
      <w:r>
        <w:rPr>
          <w:rFonts w:hint="eastAsia" w:ascii="宋体" w:hAnsi="宋体" w:eastAsia="宋体" w:cs="宋体"/>
          <w:szCs w:val="21"/>
          <w:highlight w:val="none"/>
        </w:rPr>
        <w:t>项目的响应。现就联合体参加政府采购活动事宜订立如下协议：</w:t>
      </w:r>
    </w:p>
    <w:p w14:paraId="0921ACF9">
      <w:pPr>
        <w:adjustRightInd w:val="0"/>
        <w:snapToGrid w:val="0"/>
        <w:spacing w:line="360" w:lineRule="auto"/>
        <w:ind w:right="-21" w:rightChars="-10"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一、联合体成员：</w:t>
      </w:r>
    </w:p>
    <w:p w14:paraId="5C9E17C7">
      <w:pPr>
        <w:adjustRightInd w:val="0"/>
        <w:snapToGrid w:val="0"/>
        <w:spacing w:line="360" w:lineRule="auto"/>
        <w:ind w:right="-21" w:rightChars="-10" w:firstLine="420" w:firstLineChars="200"/>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u w:val="single"/>
        </w:rPr>
        <w:t xml:space="preserve">                                   </w:t>
      </w:r>
    </w:p>
    <w:p w14:paraId="55937FAF">
      <w:pPr>
        <w:adjustRightInd w:val="0"/>
        <w:snapToGrid w:val="0"/>
        <w:spacing w:line="360" w:lineRule="auto"/>
        <w:ind w:right="-21" w:rightChars="-10" w:firstLine="42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u w:val="single"/>
        </w:rPr>
        <w:t xml:space="preserve">                                   </w:t>
      </w:r>
    </w:p>
    <w:p w14:paraId="6E830443">
      <w:pPr>
        <w:adjustRightInd w:val="0"/>
        <w:snapToGrid w:val="0"/>
        <w:spacing w:line="360" w:lineRule="auto"/>
        <w:ind w:right="-21" w:rightChars="-10" w:firstLine="420" w:firstLineChars="200"/>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u w:val="single"/>
        </w:rPr>
        <w:t xml:space="preserve">                                   </w:t>
      </w:r>
    </w:p>
    <w:p w14:paraId="6187BBD1">
      <w:pPr>
        <w:adjustRightInd w:val="0"/>
        <w:snapToGrid w:val="0"/>
        <w:spacing w:line="360" w:lineRule="auto"/>
        <w:ind w:right="-21" w:rightChars="-10"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二、</w:t>
      </w:r>
      <w:r>
        <w:rPr>
          <w:rFonts w:hint="eastAsia" w:ascii="宋体" w:hAnsi="宋体" w:eastAsia="宋体" w:cs="宋体"/>
          <w:szCs w:val="21"/>
          <w:highlight w:val="none"/>
          <w:u w:val="single"/>
        </w:rPr>
        <w:t>(某成员单位名称)为</w:t>
      </w:r>
      <w:r>
        <w:rPr>
          <w:rFonts w:hint="eastAsia" w:ascii="宋体" w:hAnsi="宋体" w:eastAsia="宋体" w:cs="宋体"/>
          <w:szCs w:val="21"/>
          <w:highlight w:val="none"/>
        </w:rPr>
        <w:t>(联合体名称)牵头人。</w:t>
      </w:r>
    </w:p>
    <w:p w14:paraId="203DFB56">
      <w:pPr>
        <w:adjustRightInd w:val="0"/>
        <w:snapToGrid w:val="0"/>
        <w:spacing w:line="360" w:lineRule="auto"/>
        <w:ind w:right="-21" w:rightChars="-10"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三、联合体牵头人合法代表联合体各成员负责本项目响应文件编制活动，代表联合体提交和接收相关的资料、信息及指示，并处理与响应或成交有关的一切事务；联合体成交后，联合体牵头人负责合同订立和合同实施阶段的主办、组织和协调工作。</w:t>
      </w:r>
    </w:p>
    <w:p w14:paraId="1B995AEE">
      <w:pPr>
        <w:adjustRightInd w:val="0"/>
        <w:snapToGrid w:val="0"/>
        <w:spacing w:line="360" w:lineRule="auto"/>
        <w:ind w:right="-21" w:rightChars="-10" w:firstLine="420" w:firstLineChars="200"/>
        <w:rPr>
          <w:rFonts w:hint="eastAsia" w:ascii="宋体" w:hAnsi="宋体" w:eastAsia="宋体" w:cs="宋体"/>
          <w:szCs w:val="21"/>
          <w:highlight w:val="none"/>
        </w:rPr>
      </w:pPr>
      <w:r>
        <w:rPr>
          <w:rFonts w:hint="eastAsia" w:ascii="宋体" w:hAnsi="宋体" w:eastAsia="宋体" w:cs="宋体"/>
          <w:szCs w:val="21"/>
          <w:highlight w:val="none"/>
        </w:rPr>
        <w:t>四、联合体将严格按照磋商文件的各项要求，递交响应文件，参加磋商会议，履行成交义务和成交后的合同，并向采购人承担连带责任。</w:t>
      </w:r>
    </w:p>
    <w:p w14:paraId="41076739">
      <w:pPr>
        <w:adjustRightInd w:val="0"/>
        <w:snapToGrid w:val="0"/>
        <w:spacing w:line="360" w:lineRule="auto"/>
        <w:ind w:right="-21" w:rightChars="-10"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五、联合体各成员单位内部的职责分工如下：</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。按照本条上述分工，联合体成员单位各自所承担的合同工作量比例如下：</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31D60CCE">
      <w:pPr>
        <w:adjustRightInd w:val="0"/>
        <w:snapToGrid w:val="0"/>
        <w:spacing w:line="360" w:lineRule="auto"/>
        <w:ind w:right="-21" w:rightChars="-10"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六、本协议书自签署之日起生效，合同履行完毕后自动失效。</w:t>
      </w:r>
    </w:p>
    <w:p w14:paraId="1681207F">
      <w:pPr>
        <w:adjustRightInd w:val="0"/>
        <w:snapToGrid w:val="0"/>
        <w:spacing w:line="360" w:lineRule="auto"/>
        <w:ind w:right="-21" w:rightChars="-10"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七、本协议书一式</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份，联合体成员和采购人各执</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份。</w:t>
      </w:r>
    </w:p>
    <w:p w14:paraId="538E00C1">
      <w:pPr>
        <w:adjustRightInd w:val="0"/>
        <w:snapToGrid w:val="0"/>
        <w:spacing w:line="360" w:lineRule="auto"/>
        <w:ind w:right="-21" w:rightChars="-10"/>
        <w:rPr>
          <w:rFonts w:hint="eastAsia" w:ascii="宋体" w:hAnsi="宋体" w:eastAsia="宋体" w:cs="宋体"/>
          <w:szCs w:val="21"/>
          <w:highlight w:val="none"/>
        </w:rPr>
      </w:pPr>
    </w:p>
    <w:p w14:paraId="699AB120">
      <w:pPr>
        <w:adjustRightInd w:val="0"/>
        <w:snapToGrid w:val="0"/>
        <w:spacing w:line="360" w:lineRule="auto"/>
        <w:ind w:right="-21" w:rightChars="-10"/>
        <w:rPr>
          <w:rFonts w:hint="eastAsia" w:ascii="宋体" w:hAnsi="宋体" w:eastAsia="宋体" w:cs="宋体"/>
          <w:szCs w:val="21"/>
          <w:highlight w:val="none"/>
        </w:rPr>
      </w:pPr>
    </w:p>
    <w:p w14:paraId="3FE69646">
      <w:pPr>
        <w:adjustRightInd w:val="0"/>
        <w:snapToGrid w:val="0"/>
        <w:spacing w:line="360" w:lineRule="auto"/>
        <w:ind w:right="-21" w:rightChars="-10"/>
        <w:rPr>
          <w:rFonts w:hint="eastAsia" w:ascii="宋体" w:hAnsi="宋体" w:eastAsia="宋体" w:cs="宋体"/>
          <w:szCs w:val="21"/>
          <w:highlight w:val="none"/>
        </w:rPr>
      </w:pPr>
      <w:r>
        <w:rPr>
          <w:rFonts w:hint="eastAsia" w:ascii="宋体" w:hAnsi="宋体" w:eastAsia="宋体" w:cs="宋体"/>
          <w:szCs w:val="21"/>
          <w:highlight w:val="none"/>
        </w:rPr>
        <w:t>牵头人名称（加盖单位公章）：</w:t>
      </w:r>
      <w:r>
        <w:rPr>
          <w:rFonts w:hint="eastAsia" w:ascii="宋体" w:hAnsi="宋体" w:eastAsia="宋体" w:cs="宋体"/>
          <w:szCs w:val="21"/>
          <w:highlight w:val="none"/>
          <w:u w:val="single"/>
        </w:rPr>
        <w:t xml:space="preserve">                  </w:t>
      </w:r>
    </w:p>
    <w:p w14:paraId="6160B92E">
      <w:pPr>
        <w:adjustRightInd w:val="0"/>
        <w:snapToGrid w:val="0"/>
        <w:spacing w:line="360" w:lineRule="auto"/>
        <w:ind w:right="-21" w:rightChars="-10"/>
        <w:rPr>
          <w:rFonts w:hint="eastAsia" w:ascii="宋体" w:hAnsi="宋体" w:eastAsia="宋体" w:cs="宋体"/>
          <w:szCs w:val="21"/>
          <w:highlight w:val="none"/>
        </w:rPr>
      </w:pPr>
      <w:r>
        <w:rPr>
          <w:rFonts w:hint="eastAsia" w:ascii="宋体" w:hAnsi="宋体" w:eastAsia="宋体" w:cs="宋体"/>
          <w:szCs w:val="21"/>
          <w:highlight w:val="none"/>
        </w:rPr>
        <w:t>法定代表人（单位负责人） (签字或盖章)：</w:t>
      </w:r>
      <w:r>
        <w:rPr>
          <w:rFonts w:hint="eastAsia" w:ascii="宋体" w:hAnsi="宋体" w:eastAsia="宋体" w:cs="宋体"/>
          <w:szCs w:val="21"/>
          <w:highlight w:val="none"/>
          <w:u w:val="single"/>
        </w:rPr>
        <w:t xml:space="preserve">          </w:t>
      </w:r>
    </w:p>
    <w:p w14:paraId="0401D545">
      <w:pPr>
        <w:adjustRightInd w:val="0"/>
        <w:snapToGrid w:val="0"/>
        <w:spacing w:line="360" w:lineRule="auto"/>
        <w:ind w:right="-21" w:rightChars="-10"/>
        <w:rPr>
          <w:rFonts w:hint="eastAsia" w:ascii="宋体" w:hAnsi="宋体" w:eastAsia="宋体" w:cs="宋体"/>
          <w:szCs w:val="21"/>
          <w:highlight w:val="none"/>
        </w:rPr>
      </w:pPr>
    </w:p>
    <w:p w14:paraId="6B2F2EEC">
      <w:pPr>
        <w:adjustRightInd w:val="0"/>
        <w:snapToGrid w:val="0"/>
        <w:spacing w:line="360" w:lineRule="auto"/>
        <w:ind w:right="-21" w:rightChars="-10"/>
        <w:rPr>
          <w:rFonts w:hint="eastAsia" w:ascii="宋体" w:hAnsi="宋体" w:eastAsia="宋体" w:cs="宋体"/>
          <w:szCs w:val="21"/>
          <w:highlight w:val="none"/>
        </w:rPr>
      </w:pPr>
      <w:r>
        <w:rPr>
          <w:rFonts w:hint="eastAsia" w:ascii="宋体" w:hAnsi="宋体" w:eastAsia="宋体" w:cs="宋体"/>
          <w:szCs w:val="21"/>
          <w:highlight w:val="none"/>
        </w:rPr>
        <w:t>成员名称（加盖单位公章）：</w:t>
      </w:r>
      <w:r>
        <w:rPr>
          <w:rFonts w:hint="eastAsia" w:ascii="宋体" w:hAnsi="宋体" w:eastAsia="宋体" w:cs="宋体"/>
          <w:szCs w:val="21"/>
          <w:highlight w:val="none"/>
          <w:u w:val="single"/>
        </w:rPr>
        <w:t xml:space="preserve">                     </w:t>
      </w:r>
    </w:p>
    <w:p w14:paraId="0BD91795">
      <w:pPr>
        <w:adjustRightInd w:val="0"/>
        <w:snapToGrid w:val="0"/>
        <w:spacing w:line="360" w:lineRule="auto"/>
        <w:ind w:right="-21" w:rightChars="-10"/>
        <w:rPr>
          <w:rFonts w:hint="eastAsia" w:ascii="宋体" w:hAnsi="宋体" w:eastAsia="宋体" w:cs="宋体"/>
          <w:szCs w:val="21"/>
          <w:highlight w:val="none"/>
        </w:rPr>
      </w:pPr>
      <w:r>
        <w:rPr>
          <w:rFonts w:hint="eastAsia" w:ascii="宋体" w:hAnsi="宋体" w:eastAsia="宋体" w:cs="宋体"/>
          <w:szCs w:val="21"/>
          <w:highlight w:val="none"/>
        </w:rPr>
        <w:t>法定代表人（单位负责人） (签字或盖章)：</w:t>
      </w:r>
      <w:r>
        <w:rPr>
          <w:rFonts w:hint="eastAsia" w:ascii="宋体" w:hAnsi="宋体" w:eastAsia="宋体" w:cs="宋体"/>
          <w:szCs w:val="21"/>
          <w:highlight w:val="none"/>
          <w:u w:val="single"/>
        </w:rPr>
        <w:t xml:space="preserve">          </w:t>
      </w:r>
    </w:p>
    <w:p w14:paraId="0E4C8935">
      <w:pPr>
        <w:adjustRightInd w:val="0"/>
        <w:snapToGrid w:val="0"/>
        <w:spacing w:line="360" w:lineRule="auto"/>
        <w:ind w:right="-21" w:rightChars="-10"/>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48B7022E">
      <w:pPr>
        <w:jc w:val="center"/>
        <w:rPr>
          <w:rFonts w:hint="eastAsia" w:ascii="宋体" w:hAnsi="宋体" w:eastAsia="宋体" w:cs="宋体"/>
          <w:b/>
          <w:bCs/>
          <w:sz w:val="32"/>
          <w:szCs w:val="32"/>
          <w:highlight w:val="none"/>
        </w:rPr>
      </w:pPr>
      <w:r>
        <w:rPr>
          <w:rFonts w:hint="eastAsia" w:ascii="宋体" w:hAnsi="宋体" w:eastAsia="宋体" w:cs="宋体"/>
          <w:szCs w:val="21"/>
          <w:highlight w:val="none"/>
        </w:rPr>
        <w:br w:type="page"/>
      </w:r>
      <w:r>
        <w:rPr>
          <w:rFonts w:hint="eastAsia" w:ascii="宋体" w:hAnsi="宋体" w:eastAsia="宋体" w:cs="宋体"/>
          <w:b/>
          <w:bCs/>
          <w:sz w:val="32"/>
          <w:szCs w:val="32"/>
          <w:highlight w:val="none"/>
        </w:rPr>
        <w:t>其他资格证明文件</w:t>
      </w:r>
    </w:p>
    <w:p w14:paraId="581528D1">
      <w:pPr>
        <w:spacing w:line="360" w:lineRule="auto"/>
        <w:jc w:val="both"/>
        <w:outlineLvl w:val="2"/>
        <w:rPr>
          <w:rFonts w:hint="eastAsia" w:ascii="宋体" w:hAnsi="宋体" w:eastAsia="宋体" w:cs="宋体"/>
          <w:szCs w:val="21"/>
          <w:highlight w:val="none"/>
          <w:u w:val="single"/>
        </w:rPr>
      </w:pPr>
    </w:p>
    <w:p w14:paraId="2D329D4E">
      <w:pPr>
        <w:spacing w:line="360" w:lineRule="auto"/>
        <w:jc w:val="both"/>
        <w:outlineLvl w:val="2"/>
        <w:rPr>
          <w:rFonts w:hint="eastAsia" w:ascii="宋体" w:hAnsi="宋体" w:eastAsia="宋体" w:cs="宋体"/>
          <w:szCs w:val="21"/>
          <w:highlight w:val="none"/>
          <w:u w:val="single"/>
        </w:rPr>
      </w:pPr>
    </w:p>
    <w:p w14:paraId="7BC5C9F1">
      <w:pPr>
        <w:spacing w:line="360" w:lineRule="auto"/>
        <w:jc w:val="both"/>
        <w:outlineLvl w:val="2"/>
        <w:rPr>
          <w:rFonts w:hint="eastAsia" w:ascii="宋体" w:hAnsi="宋体" w:eastAsia="宋体" w:cs="宋体"/>
          <w:szCs w:val="21"/>
          <w:highlight w:val="none"/>
          <w:u w:val="single"/>
        </w:rPr>
      </w:pPr>
    </w:p>
    <w:p w14:paraId="4A45080B">
      <w:pPr>
        <w:spacing w:line="360" w:lineRule="auto"/>
        <w:jc w:val="both"/>
        <w:outlineLvl w:val="2"/>
        <w:rPr>
          <w:rFonts w:hint="eastAsia" w:ascii="宋体" w:hAnsi="宋体" w:eastAsia="宋体" w:cs="宋体"/>
          <w:szCs w:val="21"/>
          <w:highlight w:val="none"/>
          <w:u w:val="single"/>
        </w:rPr>
      </w:pPr>
    </w:p>
    <w:p w14:paraId="24D452B6">
      <w:pPr>
        <w:spacing w:line="360" w:lineRule="auto"/>
        <w:jc w:val="both"/>
        <w:outlineLvl w:val="2"/>
        <w:rPr>
          <w:rFonts w:hint="eastAsia" w:ascii="宋体" w:hAnsi="宋体" w:eastAsia="宋体" w:cs="宋体"/>
          <w:szCs w:val="21"/>
          <w:highlight w:val="none"/>
          <w:u w:val="single"/>
        </w:rPr>
      </w:pPr>
    </w:p>
    <w:p w14:paraId="398877A5">
      <w:pPr>
        <w:spacing w:line="360" w:lineRule="auto"/>
        <w:jc w:val="both"/>
        <w:outlineLvl w:val="2"/>
        <w:rPr>
          <w:rFonts w:hint="eastAsia" w:ascii="宋体" w:hAnsi="宋体" w:eastAsia="宋体" w:cs="宋体"/>
          <w:szCs w:val="21"/>
          <w:highlight w:val="none"/>
          <w:u w:val="single"/>
        </w:rPr>
      </w:pPr>
    </w:p>
    <w:p w14:paraId="6BD9E351">
      <w:pPr>
        <w:spacing w:line="360" w:lineRule="auto"/>
        <w:jc w:val="both"/>
        <w:outlineLvl w:val="2"/>
        <w:rPr>
          <w:rFonts w:hint="eastAsia" w:ascii="宋体" w:hAnsi="宋体" w:eastAsia="宋体" w:cs="宋体"/>
          <w:szCs w:val="21"/>
          <w:highlight w:val="none"/>
          <w:u w:val="single"/>
        </w:rPr>
      </w:pPr>
    </w:p>
    <w:p w14:paraId="1EB8D638">
      <w:pPr>
        <w:spacing w:line="360" w:lineRule="auto"/>
        <w:jc w:val="both"/>
        <w:outlineLvl w:val="2"/>
        <w:rPr>
          <w:rFonts w:hint="eastAsia" w:ascii="宋体" w:hAnsi="宋体" w:eastAsia="宋体" w:cs="宋体"/>
          <w:szCs w:val="21"/>
          <w:highlight w:val="none"/>
          <w:u w:val="single"/>
        </w:rPr>
      </w:pPr>
    </w:p>
    <w:p w14:paraId="5E093EDA">
      <w:pPr>
        <w:spacing w:line="360" w:lineRule="auto"/>
        <w:jc w:val="both"/>
        <w:outlineLvl w:val="2"/>
        <w:rPr>
          <w:rFonts w:hint="eastAsia" w:ascii="宋体" w:hAnsi="宋体" w:eastAsia="宋体" w:cs="宋体"/>
          <w:szCs w:val="21"/>
          <w:highlight w:val="none"/>
          <w:u w:val="single"/>
        </w:rPr>
      </w:pPr>
    </w:p>
    <w:p w14:paraId="345FABCC">
      <w:pPr>
        <w:spacing w:line="360" w:lineRule="auto"/>
        <w:jc w:val="both"/>
        <w:outlineLvl w:val="2"/>
        <w:rPr>
          <w:rFonts w:hint="eastAsia" w:ascii="宋体" w:hAnsi="宋体" w:eastAsia="宋体" w:cs="宋体"/>
          <w:szCs w:val="21"/>
          <w:highlight w:val="none"/>
          <w:u w:val="single"/>
        </w:rPr>
      </w:pPr>
    </w:p>
    <w:p w14:paraId="448833EC">
      <w:pPr>
        <w:spacing w:line="360" w:lineRule="auto"/>
        <w:jc w:val="both"/>
        <w:outlineLvl w:val="2"/>
        <w:rPr>
          <w:rFonts w:hint="eastAsia" w:ascii="宋体" w:hAnsi="宋体" w:eastAsia="宋体" w:cs="宋体"/>
          <w:szCs w:val="21"/>
          <w:highlight w:val="none"/>
          <w:u w:val="single"/>
        </w:rPr>
      </w:pPr>
    </w:p>
    <w:p w14:paraId="696CFA06">
      <w:pPr>
        <w:spacing w:line="360" w:lineRule="auto"/>
        <w:jc w:val="both"/>
        <w:outlineLvl w:val="2"/>
        <w:rPr>
          <w:rFonts w:hint="eastAsia" w:ascii="宋体" w:hAnsi="宋体" w:eastAsia="宋体" w:cs="宋体"/>
          <w:szCs w:val="21"/>
          <w:highlight w:val="none"/>
          <w:u w:val="single"/>
        </w:rPr>
      </w:pPr>
    </w:p>
    <w:p w14:paraId="6C0A0C12">
      <w:pPr>
        <w:spacing w:line="360" w:lineRule="auto"/>
        <w:jc w:val="both"/>
        <w:outlineLvl w:val="2"/>
        <w:rPr>
          <w:rFonts w:hint="eastAsia" w:ascii="宋体" w:hAnsi="宋体" w:eastAsia="宋体" w:cs="宋体"/>
          <w:szCs w:val="21"/>
          <w:highlight w:val="none"/>
          <w:u w:val="single"/>
        </w:rPr>
      </w:pPr>
    </w:p>
    <w:p w14:paraId="6B2A07FB">
      <w:pPr>
        <w:spacing w:line="360" w:lineRule="auto"/>
        <w:jc w:val="both"/>
        <w:outlineLvl w:val="2"/>
        <w:rPr>
          <w:rFonts w:hint="eastAsia" w:ascii="宋体" w:hAnsi="宋体" w:eastAsia="宋体" w:cs="宋体"/>
          <w:szCs w:val="21"/>
          <w:highlight w:val="none"/>
          <w:u w:val="single"/>
        </w:rPr>
      </w:pPr>
    </w:p>
    <w:p w14:paraId="59DEDCCD">
      <w:pPr>
        <w:spacing w:line="360" w:lineRule="auto"/>
        <w:jc w:val="both"/>
        <w:outlineLvl w:val="2"/>
        <w:rPr>
          <w:rFonts w:hint="eastAsia" w:ascii="宋体" w:hAnsi="宋体" w:eastAsia="宋体" w:cs="宋体"/>
          <w:szCs w:val="21"/>
          <w:highlight w:val="none"/>
          <w:u w:val="single"/>
        </w:rPr>
      </w:pPr>
    </w:p>
    <w:p w14:paraId="205FB1F0">
      <w:pPr>
        <w:spacing w:line="360" w:lineRule="auto"/>
        <w:jc w:val="both"/>
        <w:outlineLvl w:val="2"/>
        <w:rPr>
          <w:rFonts w:hint="eastAsia" w:ascii="宋体" w:hAnsi="宋体" w:eastAsia="宋体" w:cs="宋体"/>
          <w:szCs w:val="21"/>
          <w:highlight w:val="none"/>
          <w:u w:val="single"/>
        </w:rPr>
      </w:pPr>
    </w:p>
    <w:p w14:paraId="34F67E90">
      <w:pPr>
        <w:spacing w:line="360" w:lineRule="auto"/>
        <w:jc w:val="both"/>
        <w:outlineLvl w:val="2"/>
        <w:rPr>
          <w:rFonts w:hint="eastAsia" w:ascii="宋体" w:hAnsi="宋体" w:eastAsia="宋体" w:cs="宋体"/>
          <w:szCs w:val="21"/>
          <w:highlight w:val="none"/>
          <w:u w:val="single"/>
        </w:rPr>
      </w:pPr>
    </w:p>
    <w:p w14:paraId="5ED204EC">
      <w:pPr>
        <w:spacing w:line="360" w:lineRule="auto"/>
        <w:jc w:val="both"/>
        <w:outlineLvl w:val="2"/>
        <w:rPr>
          <w:rFonts w:hint="eastAsia" w:ascii="宋体" w:hAnsi="宋体" w:eastAsia="宋体" w:cs="宋体"/>
          <w:szCs w:val="21"/>
          <w:highlight w:val="none"/>
          <w:u w:val="single"/>
        </w:rPr>
      </w:pPr>
    </w:p>
    <w:p w14:paraId="20038314">
      <w:pPr>
        <w:spacing w:line="360" w:lineRule="auto"/>
        <w:jc w:val="both"/>
        <w:outlineLvl w:val="2"/>
        <w:rPr>
          <w:rFonts w:hint="eastAsia" w:ascii="宋体" w:hAnsi="宋体" w:eastAsia="宋体" w:cs="宋体"/>
          <w:szCs w:val="21"/>
          <w:highlight w:val="none"/>
          <w:u w:val="single"/>
        </w:rPr>
      </w:pPr>
    </w:p>
    <w:p w14:paraId="231D7EE9">
      <w:pPr>
        <w:spacing w:line="360" w:lineRule="auto"/>
        <w:jc w:val="both"/>
        <w:outlineLvl w:val="2"/>
        <w:rPr>
          <w:rFonts w:hint="eastAsia" w:ascii="宋体" w:hAnsi="宋体" w:eastAsia="宋体" w:cs="宋体"/>
          <w:szCs w:val="21"/>
          <w:highlight w:val="none"/>
          <w:u w:val="single"/>
        </w:rPr>
      </w:pPr>
    </w:p>
    <w:p w14:paraId="1AFE39FF">
      <w:pPr>
        <w:spacing w:line="360" w:lineRule="auto"/>
        <w:jc w:val="both"/>
        <w:outlineLvl w:val="2"/>
        <w:rPr>
          <w:rFonts w:hint="eastAsia" w:ascii="宋体" w:hAnsi="宋体" w:eastAsia="宋体" w:cs="宋体"/>
          <w:szCs w:val="21"/>
          <w:highlight w:val="none"/>
          <w:u w:val="single"/>
        </w:rPr>
      </w:pPr>
    </w:p>
    <w:p w14:paraId="2A8E8DA8">
      <w:pPr>
        <w:spacing w:line="360" w:lineRule="auto"/>
        <w:jc w:val="both"/>
        <w:outlineLvl w:val="2"/>
        <w:rPr>
          <w:rFonts w:hint="eastAsia" w:ascii="宋体" w:hAnsi="宋体" w:eastAsia="宋体" w:cs="宋体"/>
          <w:szCs w:val="21"/>
          <w:highlight w:val="none"/>
          <w:u w:val="single"/>
        </w:rPr>
      </w:pPr>
    </w:p>
    <w:p w14:paraId="076F7CFE">
      <w:pPr>
        <w:spacing w:line="360" w:lineRule="auto"/>
        <w:jc w:val="both"/>
        <w:outlineLvl w:val="2"/>
        <w:rPr>
          <w:rFonts w:hint="eastAsia" w:ascii="宋体" w:hAnsi="宋体" w:eastAsia="宋体" w:cs="宋体"/>
          <w:szCs w:val="21"/>
          <w:highlight w:val="none"/>
          <w:u w:val="single"/>
        </w:rPr>
      </w:pPr>
    </w:p>
    <w:p w14:paraId="783D4075">
      <w:pPr>
        <w:spacing w:line="360" w:lineRule="auto"/>
        <w:jc w:val="both"/>
        <w:outlineLvl w:val="2"/>
        <w:rPr>
          <w:rFonts w:hint="eastAsia" w:ascii="宋体" w:hAnsi="宋体" w:eastAsia="宋体" w:cs="宋体"/>
          <w:szCs w:val="21"/>
          <w:highlight w:val="none"/>
          <w:u w:val="single"/>
        </w:rPr>
      </w:pPr>
    </w:p>
    <w:p w14:paraId="6B8AF541">
      <w:pPr>
        <w:spacing w:line="360" w:lineRule="auto"/>
        <w:jc w:val="both"/>
        <w:outlineLvl w:val="2"/>
        <w:rPr>
          <w:rFonts w:hint="eastAsia" w:ascii="宋体" w:hAnsi="宋体" w:eastAsia="宋体" w:cs="宋体"/>
          <w:szCs w:val="21"/>
          <w:highlight w:val="none"/>
          <w:u w:val="single"/>
        </w:rPr>
      </w:pPr>
    </w:p>
    <w:p w14:paraId="4F29F72B">
      <w:pPr>
        <w:spacing w:line="360" w:lineRule="auto"/>
        <w:jc w:val="both"/>
        <w:outlineLvl w:val="2"/>
        <w:rPr>
          <w:rFonts w:hint="eastAsia" w:ascii="宋体" w:hAnsi="宋体" w:eastAsia="宋体" w:cs="宋体"/>
          <w:szCs w:val="21"/>
          <w:highlight w:val="none"/>
          <w:u w:val="single"/>
        </w:rPr>
      </w:pPr>
    </w:p>
    <w:p w14:paraId="38D34BFC">
      <w:pPr>
        <w:spacing w:line="360" w:lineRule="auto"/>
        <w:jc w:val="both"/>
        <w:outlineLvl w:val="2"/>
        <w:rPr>
          <w:rFonts w:hint="eastAsia" w:ascii="宋体" w:hAnsi="宋体" w:eastAsia="宋体" w:cs="宋体"/>
          <w:szCs w:val="21"/>
          <w:highlight w:val="none"/>
          <w:u w:val="single"/>
        </w:rPr>
      </w:pPr>
    </w:p>
    <w:p w14:paraId="1627D3E8">
      <w:pPr>
        <w:spacing w:line="360" w:lineRule="auto"/>
        <w:jc w:val="both"/>
        <w:outlineLvl w:val="2"/>
        <w:rPr>
          <w:rFonts w:hint="eastAsia" w:ascii="宋体" w:hAnsi="宋体" w:eastAsia="宋体" w:cs="宋体"/>
          <w:szCs w:val="21"/>
          <w:highlight w:val="none"/>
          <w:u w:val="single"/>
        </w:rPr>
      </w:pPr>
    </w:p>
    <w:p w14:paraId="10DB5870">
      <w:pPr>
        <w:spacing w:line="360" w:lineRule="auto"/>
        <w:jc w:val="center"/>
        <w:outlineLvl w:val="2"/>
        <w:rPr>
          <w:rFonts w:hint="eastAsia" w:ascii="宋体" w:hAnsi="宋体" w:eastAsia="宋体" w:cs="宋体"/>
          <w:szCs w:val="21"/>
          <w:highlight w:val="none"/>
        </w:rPr>
      </w:pPr>
    </w:p>
    <w:p w14:paraId="46DA93D2">
      <w:pPr>
        <w:pStyle w:val="11"/>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p>
    <w:p w14:paraId="1AC74A3D">
      <w:pPr>
        <w:rPr>
          <w:rFonts w:hint="eastAsia"/>
          <w:lang w:val="en-US" w:eastAsia="zh-CN"/>
        </w:rPr>
      </w:pPr>
    </w:p>
    <w:p w14:paraId="2B8B1E4E">
      <w:pPr>
        <w:spacing w:line="360" w:lineRule="auto"/>
        <w:jc w:val="center"/>
        <w:outlineLvl w:val="2"/>
        <w:rPr>
          <w:rFonts w:hint="eastAsia" w:ascii="宋体" w:hAnsi="宋体" w:eastAsia="宋体" w:cs="宋体"/>
          <w:szCs w:val="21"/>
          <w:highlight w:val="none"/>
        </w:rPr>
      </w:pPr>
    </w:p>
    <w:p w14:paraId="21FCCDC3">
      <w:pPr>
        <w:spacing w:line="360" w:lineRule="auto"/>
        <w:jc w:val="center"/>
        <w:outlineLvl w:val="2"/>
        <w:rPr>
          <w:rFonts w:hint="eastAsia" w:ascii="宋体" w:hAnsi="宋体" w:eastAsia="宋体" w:cs="宋体"/>
          <w:szCs w:val="21"/>
          <w:highlight w:val="none"/>
        </w:rPr>
      </w:pPr>
    </w:p>
    <w:p w14:paraId="03EFD79D">
      <w:pPr>
        <w:spacing w:line="360" w:lineRule="auto"/>
        <w:jc w:val="center"/>
        <w:outlineLvl w:val="2"/>
        <w:rPr>
          <w:rFonts w:hint="eastAsia" w:ascii="宋体" w:hAnsi="宋体" w:eastAsia="宋体" w:cs="宋体"/>
          <w:szCs w:val="21"/>
          <w:highlight w:val="none"/>
        </w:rPr>
      </w:pPr>
    </w:p>
    <w:p w14:paraId="01875C93">
      <w:pPr>
        <w:spacing w:line="360" w:lineRule="auto"/>
        <w:jc w:val="center"/>
        <w:outlineLvl w:val="2"/>
        <w:rPr>
          <w:rFonts w:hint="eastAsia" w:ascii="宋体" w:hAnsi="宋体" w:eastAsia="宋体" w:cs="宋体"/>
          <w:szCs w:val="21"/>
          <w:highlight w:val="none"/>
        </w:rPr>
      </w:pPr>
    </w:p>
    <w:p w14:paraId="678A32F5">
      <w:pPr>
        <w:spacing w:line="360" w:lineRule="auto"/>
        <w:jc w:val="center"/>
        <w:outlineLvl w:val="2"/>
        <w:rPr>
          <w:rFonts w:hint="eastAsia" w:ascii="宋体" w:hAnsi="宋体" w:eastAsia="宋体" w:cs="宋体"/>
          <w:szCs w:val="21"/>
          <w:highlight w:val="none"/>
        </w:rPr>
      </w:pPr>
    </w:p>
    <w:p w14:paraId="51002ED0">
      <w:pPr>
        <w:spacing w:line="360" w:lineRule="auto"/>
        <w:jc w:val="center"/>
        <w:outlineLvl w:val="2"/>
        <w:rPr>
          <w:rFonts w:hint="eastAsia" w:ascii="宋体" w:hAnsi="宋体" w:eastAsia="宋体" w:cs="宋体"/>
          <w:szCs w:val="21"/>
          <w:highlight w:val="none"/>
        </w:rPr>
      </w:pPr>
    </w:p>
    <w:p w14:paraId="65F334AB">
      <w:pPr>
        <w:spacing w:line="360" w:lineRule="auto"/>
        <w:jc w:val="center"/>
        <w:outlineLvl w:val="2"/>
        <w:rPr>
          <w:rFonts w:hint="eastAsia" w:ascii="宋体" w:hAnsi="宋体" w:eastAsia="宋体" w:cs="宋体"/>
          <w:szCs w:val="21"/>
          <w:highlight w:val="none"/>
        </w:rPr>
      </w:pPr>
    </w:p>
    <w:p w14:paraId="4A116AD8">
      <w:pPr>
        <w:spacing w:line="360" w:lineRule="auto"/>
        <w:jc w:val="center"/>
        <w:outlineLvl w:val="2"/>
        <w:rPr>
          <w:rFonts w:hint="eastAsia" w:ascii="宋体" w:hAnsi="宋体" w:eastAsia="宋体" w:cs="宋体"/>
          <w:b/>
          <w:sz w:val="52"/>
          <w:szCs w:val="52"/>
          <w:highlight w:val="none"/>
        </w:rPr>
      </w:pPr>
      <w:r>
        <w:rPr>
          <w:rFonts w:hint="eastAsia" w:ascii="宋体" w:hAnsi="宋体" w:eastAsia="宋体" w:cs="宋体"/>
          <w:b/>
          <w:sz w:val="52"/>
          <w:szCs w:val="52"/>
          <w:highlight w:val="none"/>
        </w:rPr>
        <w:t>商务部分</w:t>
      </w:r>
    </w:p>
    <w:p w14:paraId="1D927A87">
      <w:pPr>
        <w:spacing w:line="360" w:lineRule="auto"/>
        <w:jc w:val="center"/>
        <w:outlineLvl w:val="2"/>
        <w:rPr>
          <w:rFonts w:hint="eastAsia" w:ascii="宋体" w:hAnsi="宋体" w:eastAsia="宋体" w:cs="宋体"/>
          <w:b/>
          <w:sz w:val="52"/>
          <w:szCs w:val="52"/>
          <w:highlight w:val="none"/>
        </w:rPr>
      </w:pPr>
    </w:p>
    <w:p w14:paraId="1DFF77C3">
      <w:pPr>
        <w:spacing w:line="360" w:lineRule="auto"/>
        <w:jc w:val="center"/>
        <w:outlineLvl w:val="2"/>
        <w:rPr>
          <w:rFonts w:hint="eastAsia" w:ascii="宋体" w:hAnsi="宋体" w:eastAsia="宋体" w:cs="宋体"/>
          <w:b/>
          <w:sz w:val="52"/>
          <w:szCs w:val="52"/>
          <w:highlight w:val="none"/>
        </w:rPr>
      </w:pPr>
    </w:p>
    <w:p w14:paraId="77FD1A16">
      <w:pPr>
        <w:spacing w:line="360" w:lineRule="auto"/>
        <w:jc w:val="center"/>
        <w:outlineLvl w:val="2"/>
        <w:rPr>
          <w:rFonts w:hint="eastAsia" w:ascii="宋体" w:hAnsi="宋体" w:eastAsia="宋体" w:cs="宋体"/>
          <w:b/>
          <w:sz w:val="52"/>
          <w:szCs w:val="52"/>
          <w:highlight w:val="none"/>
        </w:rPr>
      </w:pPr>
    </w:p>
    <w:p w14:paraId="0884B48B">
      <w:pPr>
        <w:spacing w:line="360" w:lineRule="auto"/>
        <w:jc w:val="center"/>
        <w:outlineLvl w:val="2"/>
        <w:rPr>
          <w:rFonts w:hint="eastAsia" w:ascii="宋体" w:hAnsi="宋体" w:eastAsia="宋体" w:cs="宋体"/>
          <w:b/>
          <w:sz w:val="52"/>
          <w:szCs w:val="52"/>
          <w:highlight w:val="none"/>
        </w:rPr>
      </w:pPr>
    </w:p>
    <w:p w14:paraId="71B06658">
      <w:pPr>
        <w:spacing w:line="360" w:lineRule="auto"/>
        <w:jc w:val="center"/>
        <w:outlineLvl w:val="2"/>
        <w:rPr>
          <w:rFonts w:hint="eastAsia" w:ascii="宋体" w:hAnsi="宋体" w:eastAsia="宋体" w:cs="宋体"/>
          <w:b/>
          <w:sz w:val="52"/>
          <w:szCs w:val="52"/>
          <w:highlight w:val="none"/>
        </w:rPr>
      </w:pPr>
    </w:p>
    <w:p w14:paraId="6F06616B">
      <w:pPr>
        <w:spacing w:line="360" w:lineRule="auto"/>
        <w:jc w:val="center"/>
        <w:outlineLvl w:val="2"/>
        <w:rPr>
          <w:rFonts w:hint="eastAsia" w:ascii="宋体" w:hAnsi="宋体" w:eastAsia="宋体" w:cs="宋体"/>
          <w:b/>
          <w:sz w:val="52"/>
          <w:szCs w:val="52"/>
          <w:highlight w:val="none"/>
        </w:rPr>
      </w:pPr>
    </w:p>
    <w:p w14:paraId="6D7051A8">
      <w:pPr>
        <w:spacing w:line="360" w:lineRule="auto"/>
        <w:jc w:val="center"/>
        <w:outlineLvl w:val="2"/>
        <w:rPr>
          <w:rFonts w:hint="eastAsia" w:ascii="宋体" w:hAnsi="宋体" w:eastAsia="宋体" w:cs="宋体"/>
          <w:b/>
          <w:sz w:val="52"/>
          <w:szCs w:val="52"/>
          <w:highlight w:val="none"/>
        </w:rPr>
      </w:pPr>
    </w:p>
    <w:p w14:paraId="1CE988C7">
      <w:pPr>
        <w:spacing w:line="360" w:lineRule="auto"/>
        <w:jc w:val="center"/>
        <w:outlineLvl w:val="2"/>
        <w:rPr>
          <w:rFonts w:hint="eastAsia" w:ascii="宋体" w:hAnsi="宋体" w:eastAsia="宋体" w:cs="宋体"/>
          <w:b/>
          <w:sz w:val="52"/>
          <w:szCs w:val="52"/>
          <w:highlight w:val="none"/>
        </w:rPr>
      </w:pPr>
    </w:p>
    <w:p w14:paraId="6A43FC9B">
      <w:pPr>
        <w:spacing w:line="360" w:lineRule="auto"/>
        <w:jc w:val="center"/>
        <w:outlineLvl w:val="2"/>
        <w:rPr>
          <w:rFonts w:hint="eastAsia" w:ascii="宋体" w:hAnsi="宋体" w:eastAsia="宋体" w:cs="宋体"/>
          <w:b/>
          <w:sz w:val="52"/>
          <w:szCs w:val="52"/>
          <w:highlight w:val="none"/>
        </w:rPr>
      </w:pPr>
    </w:p>
    <w:p w14:paraId="6C1D66E7">
      <w:pPr>
        <w:spacing w:line="360" w:lineRule="auto"/>
        <w:jc w:val="center"/>
        <w:outlineLvl w:val="2"/>
        <w:rPr>
          <w:rFonts w:hint="eastAsia" w:ascii="宋体" w:hAnsi="宋体" w:eastAsia="宋体" w:cs="宋体"/>
          <w:b/>
          <w:sz w:val="32"/>
          <w:szCs w:val="32"/>
          <w:highlight w:val="none"/>
        </w:rPr>
      </w:pPr>
    </w:p>
    <w:p w14:paraId="2A62EC13">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★磋商函</w:t>
      </w:r>
    </w:p>
    <w:p w14:paraId="28CFE8B1">
      <w:pPr>
        <w:adjustRightInd w:val="0"/>
        <w:snapToGrid w:val="0"/>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致：</w:t>
      </w:r>
      <w:r>
        <w:rPr>
          <w:rFonts w:hint="eastAsia" w:ascii="宋体" w:hAnsi="宋体" w:eastAsia="宋体" w:cs="宋体"/>
          <w:szCs w:val="21"/>
          <w:highlight w:val="none"/>
          <w:u w:val="single"/>
        </w:rPr>
        <w:t xml:space="preserve">                     （采购人名称）</w:t>
      </w:r>
    </w:p>
    <w:p w14:paraId="1E188FE7">
      <w:pPr>
        <w:overflowPunct w:val="0"/>
        <w:topLinePunct/>
        <w:autoSpaceDN w:val="0"/>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u w:val="single"/>
        </w:rPr>
        <w:t xml:space="preserve">                        </w:t>
      </w:r>
      <w:r>
        <w:rPr>
          <w:rFonts w:hint="eastAsia" w:ascii="宋体" w:hAnsi="宋体" w:eastAsia="宋体" w:cs="宋体"/>
          <w:snapToGrid w:val="0"/>
          <w:kern w:val="0"/>
          <w:szCs w:val="21"/>
          <w:highlight w:val="none"/>
        </w:rPr>
        <w:t>(供应商名称)授权</w:t>
      </w:r>
      <w:r>
        <w:rPr>
          <w:rFonts w:hint="eastAsia" w:ascii="宋体" w:hAnsi="宋体" w:eastAsia="宋体" w:cs="宋体"/>
          <w:snapToGrid w:val="0"/>
          <w:kern w:val="0"/>
          <w:szCs w:val="21"/>
          <w:highlight w:val="none"/>
          <w:u w:val="single"/>
        </w:rPr>
        <w:t xml:space="preserve">          </w:t>
      </w:r>
      <w:r>
        <w:rPr>
          <w:rFonts w:hint="eastAsia" w:ascii="宋体" w:hAnsi="宋体" w:eastAsia="宋体" w:cs="宋体"/>
          <w:snapToGrid w:val="0"/>
          <w:kern w:val="0"/>
          <w:szCs w:val="21"/>
          <w:highlight w:val="none"/>
        </w:rPr>
        <w:t>(供应商代表姓名)</w:t>
      </w:r>
      <w:r>
        <w:rPr>
          <w:rFonts w:hint="eastAsia" w:ascii="宋体" w:hAnsi="宋体" w:eastAsia="宋体" w:cs="宋体"/>
          <w:snapToGrid w:val="0"/>
          <w:kern w:val="0"/>
          <w:szCs w:val="21"/>
          <w:highlight w:val="none"/>
          <w:u w:val="single"/>
        </w:rPr>
        <w:t xml:space="preserve">          </w:t>
      </w:r>
      <w:r>
        <w:rPr>
          <w:rFonts w:hint="eastAsia" w:ascii="宋体" w:hAnsi="宋体" w:eastAsia="宋体" w:cs="宋体"/>
          <w:snapToGrid w:val="0"/>
          <w:kern w:val="0"/>
          <w:szCs w:val="21"/>
          <w:highlight w:val="none"/>
        </w:rPr>
        <w:t>(职务、职称)为我方代理人，参加贵方组织的</w:t>
      </w:r>
      <w:r>
        <w:rPr>
          <w:rFonts w:hint="eastAsia" w:ascii="宋体" w:hAnsi="宋体" w:eastAsia="宋体" w:cs="宋体"/>
          <w:snapToGrid w:val="0"/>
          <w:kern w:val="0"/>
          <w:szCs w:val="21"/>
          <w:highlight w:val="none"/>
          <w:u w:val="single"/>
        </w:rPr>
        <w:t xml:space="preserve">               </w:t>
      </w:r>
      <w:r>
        <w:rPr>
          <w:rFonts w:hint="eastAsia" w:ascii="宋体" w:hAnsi="宋体" w:eastAsia="宋体" w:cs="宋体"/>
          <w:snapToGrid w:val="0"/>
          <w:kern w:val="0"/>
          <w:szCs w:val="21"/>
          <w:highlight w:val="none"/>
        </w:rPr>
        <w:t>(项目名称、项目编号)竞争性磋商采购的有关活动，并对此项目进行磋商。为此：</w:t>
      </w:r>
    </w:p>
    <w:p w14:paraId="75C70F32">
      <w:pPr>
        <w:overflowPunct w:val="0"/>
        <w:topLinePunct/>
        <w:autoSpaceDN w:val="0"/>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1、我方同意在本项目磋商文件中规定的磋商开启日起的有效期内遵守本响应文件中的承诺且在此期限期满之前均具有约束力。如果在磋商开启后规定的投标有效期内撤回投标，我方的磋商保证金可被贵方没收。</w:t>
      </w:r>
    </w:p>
    <w:p w14:paraId="154E6C31">
      <w:pPr>
        <w:overflowPunct w:val="0"/>
        <w:topLinePunct/>
        <w:autoSpaceDN w:val="0"/>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2、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6981E8E8">
      <w:pPr>
        <w:overflowPunct w:val="0"/>
        <w:topLinePunct/>
        <w:autoSpaceDN w:val="0"/>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4、我方对响应文件中所提供资料、文件、证书及证件的真实性和有效性负责。</w:t>
      </w:r>
    </w:p>
    <w:p w14:paraId="70B95DF5">
      <w:pPr>
        <w:overflowPunct w:val="0"/>
        <w:topLinePunct/>
        <w:autoSpaceDN w:val="0"/>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5、我方承诺：完全理解磋商报价超过预算金额时，磋商将被拒绝。</w:t>
      </w:r>
    </w:p>
    <w:p w14:paraId="2905ECD8">
      <w:pPr>
        <w:overflowPunct w:val="0"/>
        <w:topLinePunct/>
        <w:autoSpaceDN w:val="0"/>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6、我方完全理解贵方不一定接受最低价的投标或收到的任何投标。</w:t>
      </w:r>
    </w:p>
    <w:p w14:paraId="73851D2A">
      <w:pPr>
        <w:overflowPunct w:val="0"/>
        <w:topLinePunct/>
        <w:autoSpaceDN w:val="0"/>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7、我方同意按贵方要求在磋商规定时间内向贵方提供与其磋商有关的任何证据或补充资料，否则，我方的响应文件可被贵方拒绝。</w:t>
      </w:r>
    </w:p>
    <w:p w14:paraId="3EB7F404">
      <w:pPr>
        <w:overflowPunct w:val="0"/>
        <w:topLinePunct/>
        <w:autoSpaceDN w:val="0"/>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8、我方保证忠实地执行双方所签订的合同，并承担合同规定的责任和义务。</w:t>
      </w:r>
    </w:p>
    <w:p w14:paraId="68B0CBCF">
      <w:pPr>
        <w:overflowPunct w:val="0"/>
        <w:topLinePunct/>
        <w:autoSpaceDN w:val="0"/>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9、我方将严格遵守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06E6528">
      <w:pPr>
        <w:overflowPunct w:val="0"/>
        <w:topLinePunct/>
        <w:autoSpaceDN w:val="0"/>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（一）提供虚假材料谋取中标、成交的；</w:t>
      </w:r>
    </w:p>
    <w:p w14:paraId="700A9B15">
      <w:pPr>
        <w:overflowPunct w:val="0"/>
        <w:topLinePunct/>
        <w:autoSpaceDN w:val="0"/>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（二）采取不正当手段诋毁、排挤其他供应商的；</w:t>
      </w:r>
    </w:p>
    <w:p w14:paraId="544DF453">
      <w:pPr>
        <w:overflowPunct w:val="0"/>
        <w:topLinePunct/>
        <w:autoSpaceDN w:val="0"/>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（三）与采购人、其他供应商或者采购代理机构恶意串通的；</w:t>
      </w:r>
    </w:p>
    <w:p w14:paraId="2913D4ED">
      <w:pPr>
        <w:overflowPunct w:val="0"/>
        <w:topLinePunct/>
        <w:autoSpaceDN w:val="0"/>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（四）向采购人、采购代理机构行贿或者提供其他不正当利益的；</w:t>
      </w:r>
    </w:p>
    <w:p w14:paraId="614DFD79">
      <w:pPr>
        <w:overflowPunct w:val="0"/>
        <w:topLinePunct/>
        <w:autoSpaceDN w:val="0"/>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（五）在招标采购过程中与采购人进行协商谈判的；</w:t>
      </w:r>
    </w:p>
    <w:p w14:paraId="6C80700E">
      <w:pPr>
        <w:overflowPunct w:val="0"/>
        <w:topLinePunct/>
        <w:autoSpaceDN w:val="0"/>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（六）拒绝有关部门监督检查或者提供虚假情况的。</w:t>
      </w:r>
    </w:p>
    <w:p w14:paraId="35D9BA97">
      <w:pPr>
        <w:overflowPunct w:val="0"/>
        <w:topLinePunct/>
        <w:autoSpaceDN w:val="0"/>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供应商有前款第（一）至（五）项情形之一的，中标、成交无效。</w:t>
      </w:r>
    </w:p>
    <w:p w14:paraId="13354472">
      <w:pPr>
        <w:overflowPunct w:val="0"/>
        <w:topLinePunct/>
        <w:autoSpaceDN w:val="0"/>
        <w:adjustRightInd w:val="0"/>
        <w:snapToGrid w:val="0"/>
        <w:spacing w:line="360" w:lineRule="auto"/>
        <w:ind w:firstLine="420" w:firstLineChars="200"/>
        <w:rPr>
          <w:rFonts w:hint="eastAsia" w:ascii="宋体" w:hAnsi="宋体" w:eastAsia="宋体" w:cs="宋体"/>
          <w:snapToGrid w:val="0"/>
          <w:kern w:val="0"/>
          <w:szCs w:val="21"/>
          <w:highlight w:val="none"/>
        </w:rPr>
      </w:pPr>
    </w:p>
    <w:p w14:paraId="1206CABB">
      <w:pPr>
        <w:overflowPunct w:val="0"/>
        <w:topLinePunct/>
        <w:autoSpaceDN w:val="0"/>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所有有关本磋商的一切往来联系方式为：</w:t>
      </w:r>
    </w:p>
    <w:p w14:paraId="49A384D7">
      <w:pPr>
        <w:overflowPunct w:val="0"/>
        <w:topLinePunct/>
        <w:autoSpaceDN w:val="0"/>
        <w:adjustRightInd w:val="0"/>
        <w:snapToGrid w:val="0"/>
        <w:spacing w:line="360" w:lineRule="auto"/>
        <w:ind w:firstLine="420" w:firstLineChars="200"/>
        <w:rPr>
          <w:rFonts w:hint="eastAsia" w:ascii="宋体" w:hAnsi="宋体" w:eastAsia="宋体" w:cs="宋体"/>
          <w:snapToGrid w:val="0"/>
          <w:kern w:val="0"/>
          <w:szCs w:val="21"/>
          <w:highlight w:val="none"/>
          <w:u w:val="single"/>
        </w:rPr>
      </w:pPr>
      <w:r>
        <w:rPr>
          <w:rFonts w:hint="eastAsia" w:ascii="宋体" w:hAnsi="宋体" w:eastAsia="宋体" w:cs="宋体"/>
          <w:snapToGrid w:val="0"/>
          <w:kern w:val="0"/>
          <w:szCs w:val="21"/>
          <w:highlight w:val="none"/>
        </w:rPr>
        <w:t>地址：</w:t>
      </w:r>
      <w:r>
        <w:rPr>
          <w:rFonts w:hint="eastAsia" w:ascii="宋体" w:hAnsi="宋体" w:eastAsia="宋体" w:cs="宋体"/>
          <w:snapToGrid w:val="0"/>
          <w:kern w:val="0"/>
          <w:szCs w:val="21"/>
          <w:highlight w:val="none"/>
          <w:u w:val="single"/>
        </w:rPr>
        <w:t xml:space="preserve">                        </w:t>
      </w:r>
      <w:r>
        <w:rPr>
          <w:rFonts w:hint="eastAsia" w:ascii="宋体" w:hAnsi="宋体" w:eastAsia="宋体" w:cs="宋体"/>
          <w:snapToGrid w:val="0"/>
          <w:kern w:val="0"/>
          <w:szCs w:val="21"/>
          <w:highlight w:val="none"/>
        </w:rPr>
        <w:t xml:space="preserve">      邮编：</w:t>
      </w:r>
      <w:r>
        <w:rPr>
          <w:rFonts w:hint="eastAsia" w:ascii="宋体" w:hAnsi="宋体" w:eastAsia="宋体" w:cs="宋体"/>
          <w:snapToGrid w:val="0"/>
          <w:kern w:val="0"/>
          <w:szCs w:val="21"/>
          <w:highlight w:val="none"/>
          <w:u w:val="single"/>
        </w:rPr>
        <w:t xml:space="preserve">                      </w:t>
      </w:r>
    </w:p>
    <w:p w14:paraId="5D678E35">
      <w:pPr>
        <w:overflowPunct w:val="0"/>
        <w:topLinePunct/>
        <w:autoSpaceDN w:val="0"/>
        <w:adjustRightInd w:val="0"/>
        <w:snapToGrid w:val="0"/>
        <w:spacing w:line="360" w:lineRule="auto"/>
        <w:ind w:firstLine="420" w:firstLineChars="200"/>
        <w:rPr>
          <w:rFonts w:hint="eastAsia" w:ascii="宋体" w:hAnsi="宋体" w:eastAsia="宋体" w:cs="宋体"/>
          <w:snapToGrid w:val="0"/>
          <w:kern w:val="0"/>
          <w:szCs w:val="21"/>
          <w:highlight w:val="none"/>
          <w:u w:val="single"/>
        </w:rPr>
      </w:pPr>
      <w:r>
        <w:rPr>
          <w:rFonts w:hint="eastAsia" w:ascii="宋体" w:hAnsi="宋体" w:eastAsia="宋体" w:cs="宋体"/>
          <w:snapToGrid w:val="0"/>
          <w:kern w:val="0"/>
          <w:szCs w:val="21"/>
          <w:highlight w:val="none"/>
        </w:rPr>
        <w:t>电话：</w:t>
      </w:r>
      <w:r>
        <w:rPr>
          <w:rFonts w:hint="eastAsia" w:ascii="宋体" w:hAnsi="宋体" w:eastAsia="宋体" w:cs="宋体"/>
          <w:snapToGrid w:val="0"/>
          <w:kern w:val="0"/>
          <w:szCs w:val="21"/>
          <w:highlight w:val="none"/>
          <w:u w:val="single"/>
        </w:rPr>
        <w:t xml:space="preserve">                        </w:t>
      </w:r>
      <w:r>
        <w:rPr>
          <w:rFonts w:hint="eastAsia" w:ascii="宋体" w:hAnsi="宋体" w:eastAsia="宋体" w:cs="宋体"/>
          <w:snapToGrid w:val="0"/>
          <w:kern w:val="0"/>
          <w:szCs w:val="21"/>
          <w:highlight w:val="none"/>
        </w:rPr>
        <w:t xml:space="preserve">      传真：</w:t>
      </w:r>
      <w:r>
        <w:rPr>
          <w:rFonts w:hint="eastAsia" w:ascii="宋体" w:hAnsi="宋体" w:eastAsia="宋体" w:cs="宋体"/>
          <w:snapToGrid w:val="0"/>
          <w:kern w:val="0"/>
          <w:szCs w:val="21"/>
          <w:highlight w:val="none"/>
          <w:u w:val="single"/>
        </w:rPr>
        <w:t xml:space="preserve">                      </w:t>
      </w:r>
    </w:p>
    <w:p w14:paraId="7BD9E897">
      <w:pPr>
        <w:tabs>
          <w:tab w:val="left" w:pos="480"/>
        </w:tabs>
        <w:overflowPunct w:val="0"/>
        <w:topLinePunct/>
        <w:autoSpaceDN w:val="0"/>
        <w:adjustRightInd w:val="0"/>
        <w:snapToGrid w:val="0"/>
        <w:spacing w:line="360" w:lineRule="auto"/>
        <w:ind w:firstLine="420" w:firstLineChars="200"/>
        <w:rPr>
          <w:rFonts w:hint="eastAsia" w:ascii="宋体" w:hAnsi="宋体" w:eastAsia="宋体" w:cs="宋体"/>
          <w:snapToGrid w:val="0"/>
          <w:kern w:val="0"/>
          <w:szCs w:val="21"/>
          <w:highlight w:val="none"/>
          <w:u w:val="single"/>
        </w:rPr>
      </w:pPr>
      <w:r>
        <w:rPr>
          <w:rFonts w:hint="eastAsia" w:ascii="宋体" w:hAnsi="宋体" w:eastAsia="宋体" w:cs="宋体"/>
          <w:snapToGrid w:val="0"/>
          <w:kern w:val="0"/>
          <w:szCs w:val="21"/>
          <w:highlight w:val="none"/>
        </w:rPr>
        <w:t>供应商授权代表姓名：</w:t>
      </w:r>
      <w:r>
        <w:rPr>
          <w:rFonts w:hint="eastAsia" w:ascii="宋体" w:hAnsi="宋体" w:eastAsia="宋体" w:cs="宋体"/>
          <w:snapToGrid w:val="0"/>
          <w:kern w:val="0"/>
          <w:szCs w:val="21"/>
          <w:highlight w:val="none"/>
          <w:u w:val="single"/>
        </w:rPr>
        <w:t xml:space="preserve">            </w:t>
      </w:r>
    </w:p>
    <w:p w14:paraId="24C8AC05">
      <w:pPr>
        <w:tabs>
          <w:tab w:val="left" w:pos="480"/>
        </w:tabs>
        <w:overflowPunct w:val="0"/>
        <w:topLinePunct/>
        <w:autoSpaceDN w:val="0"/>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供应商授权代表联系电话：</w:t>
      </w:r>
      <w:r>
        <w:rPr>
          <w:rFonts w:hint="eastAsia" w:ascii="宋体" w:hAnsi="宋体" w:eastAsia="宋体" w:cs="宋体"/>
          <w:snapToGrid w:val="0"/>
          <w:kern w:val="0"/>
          <w:szCs w:val="21"/>
          <w:highlight w:val="none"/>
          <w:u w:val="single"/>
        </w:rPr>
        <w:t xml:space="preserve">            </w:t>
      </w:r>
      <w:r>
        <w:rPr>
          <w:rFonts w:hint="eastAsia" w:ascii="宋体" w:hAnsi="宋体" w:eastAsia="宋体" w:cs="宋体"/>
          <w:snapToGrid w:val="0"/>
          <w:kern w:val="0"/>
          <w:szCs w:val="21"/>
          <w:highlight w:val="none"/>
        </w:rPr>
        <w:t xml:space="preserve"> （办公）</w:t>
      </w:r>
      <w:r>
        <w:rPr>
          <w:rFonts w:hint="eastAsia" w:ascii="宋体" w:hAnsi="宋体" w:eastAsia="宋体" w:cs="宋体"/>
          <w:snapToGrid w:val="0"/>
          <w:kern w:val="0"/>
          <w:szCs w:val="21"/>
          <w:highlight w:val="none"/>
          <w:u w:val="single"/>
        </w:rPr>
        <w:t xml:space="preserve">             </w:t>
      </w:r>
      <w:r>
        <w:rPr>
          <w:rFonts w:hint="eastAsia" w:ascii="宋体" w:hAnsi="宋体" w:eastAsia="宋体" w:cs="宋体"/>
          <w:snapToGrid w:val="0"/>
          <w:kern w:val="0"/>
          <w:szCs w:val="21"/>
          <w:highlight w:val="none"/>
        </w:rPr>
        <w:t>（移动）</w:t>
      </w:r>
    </w:p>
    <w:p w14:paraId="6BF76E54">
      <w:pPr>
        <w:tabs>
          <w:tab w:val="left" w:pos="480"/>
        </w:tabs>
        <w:overflowPunct w:val="0"/>
        <w:topLinePunct/>
        <w:autoSpaceDN w:val="0"/>
        <w:adjustRightInd w:val="0"/>
        <w:snapToGrid w:val="0"/>
        <w:spacing w:line="360" w:lineRule="auto"/>
        <w:ind w:firstLine="420" w:firstLineChars="200"/>
        <w:rPr>
          <w:rFonts w:hint="eastAsia" w:ascii="宋体" w:hAnsi="宋体" w:eastAsia="宋体" w:cs="宋体"/>
          <w:snapToGrid w:val="0"/>
          <w:kern w:val="0"/>
          <w:szCs w:val="21"/>
          <w:highlight w:val="none"/>
          <w:u w:val="single"/>
        </w:rPr>
      </w:pPr>
      <w:r>
        <w:rPr>
          <w:rFonts w:hint="eastAsia" w:ascii="宋体" w:hAnsi="宋体" w:eastAsia="宋体" w:cs="宋体"/>
          <w:snapToGrid w:val="0"/>
          <w:kern w:val="0"/>
          <w:szCs w:val="21"/>
          <w:highlight w:val="none"/>
        </w:rPr>
        <w:t>E-mail：</w:t>
      </w:r>
      <w:r>
        <w:rPr>
          <w:rFonts w:hint="eastAsia" w:ascii="宋体" w:hAnsi="宋体" w:eastAsia="宋体" w:cs="宋体"/>
          <w:snapToGrid w:val="0"/>
          <w:kern w:val="0"/>
          <w:szCs w:val="21"/>
          <w:highlight w:val="none"/>
          <w:u w:val="single"/>
        </w:rPr>
        <w:t xml:space="preserve">                    </w:t>
      </w:r>
    </w:p>
    <w:p w14:paraId="70F47C9E">
      <w:pPr>
        <w:overflowPunct w:val="0"/>
        <w:topLinePunct/>
        <w:autoSpaceDN w:val="0"/>
        <w:adjustRightInd w:val="0"/>
        <w:snapToGrid w:val="0"/>
        <w:spacing w:line="360" w:lineRule="auto"/>
        <w:ind w:firstLine="420" w:firstLineChars="200"/>
        <w:rPr>
          <w:rFonts w:hint="eastAsia" w:ascii="宋体" w:hAnsi="宋体" w:eastAsia="宋体" w:cs="宋体"/>
          <w:snapToGrid w:val="0"/>
          <w:kern w:val="0"/>
          <w:szCs w:val="21"/>
          <w:highlight w:val="none"/>
        </w:rPr>
      </w:pPr>
    </w:p>
    <w:p w14:paraId="3F88277D">
      <w:pPr>
        <w:tabs>
          <w:tab w:val="left" w:pos="4000"/>
        </w:tabs>
        <w:overflowPunct w:val="0"/>
        <w:topLinePunct/>
        <w:autoSpaceDN w:val="0"/>
        <w:adjustRightInd w:val="0"/>
        <w:snapToGrid w:val="0"/>
        <w:spacing w:line="360" w:lineRule="auto"/>
        <w:ind w:firstLine="420" w:firstLineChars="200"/>
        <w:rPr>
          <w:rFonts w:hint="eastAsia" w:ascii="宋体" w:hAnsi="宋体" w:eastAsia="宋体" w:cs="宋体"/>
          <w:snapToGrid w:val="0"/>
          <w:kern w:val="0"/>
          <w:szCs w:val="21"/>
          <w:highlight w:val="none"/>
          <w:u w:val="single"/>
        </w:rPr>
      </w:pPr>
      <w:r>
        <w:rPr>
          <w:rFonts w:hint="eastAsia" w:ascii="宋体" w:hAnsi="宋体" w:eastAsia="宋体" w:cs="宋体"/>
          <w:snapToGrid w:val="0"/>
          <w:kern w:val="0"/>
          <w:szCs w:val="21"/>
          <w:highlight w:val="none"/>
        </w:rPr>
        <w:t>供应商(公章)：</w:t>
      </w:r>
      <w:r>
        <w:rPr>
          <w:rFonts w:hint="eastAsia" w:ascii="宋体" w:hAnsi="宋体" w:eastAsia="宋体" w:cs="宋体"/>
          <w:snapToGrid w:val="0"/>
          <w:kern w:val="0"/>
          <w:szCs w:val="21"/>
          <w:highlight w:val="none"/>
          <w:u w:val="single"/>
        </w:rPr>
        <w:t xml:space="preserve">                         </w:t>
      </w:r>
    </w:p>
    <w:p w14:paraId="385F3F2F">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法定代表人（单位负责人）或授权代表（签字或盖章）：</w:t>
      </w:r>
      <w:r>
        <w:rPr>
          <w:rFonts w:hint="eastAsia" w:ascii="宋体" w:hAnsi="宋体" w:eastAsia="宋体" w:cs="宋体"/>
          <w:szCs w:val="21"/>
          <w:highlight w:val="none"/>
          <w:u w:val="single"/>
        </w:rPr>
        <w:t xml:space="preserve">           </w:t>
      </w:r>
    </w:p>
    <w:p w14:paraId="6B95D90E">
      <w:pPr>
        <w:tabs>
          <w:tab w:val="left" w:pos="4000"/>
        </w:tabs>
        <w:overflowPunct w:val="0"/>
        <w:topLinePunct/>
        <w:autoSpaceDN w:val="0"/>
        <w:adjustRightInd w:val="0"/>
        <w:snapToGrid w:val="0"/>
        <w:spacing w:line="360" w:lineRule="auto"/>
        <w:ind w:firstLine="420" w:firstLineChars="200"/>
        <w:rPr>
          <w:rFonts w:hint="eastAsia" w:ascii="宋体" w:hAnsi="宋体" w:eastAsia="宋体" w:cs="宋体"/>
          <w:snapToGrid w:val="0"/>
          <w:kern w:val="0"/>
          <w:szCs w:val="21"/>
          <w:highlight w:val="none"/>
          <w:u w:val="single"/>
        </w:rPr>
      </w:pPr>
      <w:r>
        <w:rPr>
          <w:rFonts w:hint="eastAsia" w:ascii="宋体" w:hAnsi="宋体" w:eastAsia="宋体" w:cs="宋体"/>
          <w:snapToGrid w:val="0"/>
          <w:kern w:val="0"/>
          <w:szCs w:val="21"/>
          <w:highlight w:val="none"/>
        </w:rPr>
        <w:t>日　期：</w:t>
      </w:r>
      <w:r>
        <w:rPr>
          <w:rFonts w:hint="eastAsia" w:ascii="宋体" w:hAnsi="宋体" w:eastAsia="宋体" w:cs="宋体"/>
          <w:snapToGrid w:val="0"/>
          <w:kern w:val="0"/>
          <w:szCs w:val="21"/>
          <w:highlight w:val="none"/>
          <w:u w:val="single"/>
        </w:rPr>
        <w:t xml:space="preserve">                       </w:t>
      </w:r>
    </w:p>
    <w:p w14:paraId="18627D37">
      <w:pPr>
        <w:jc w:val="center"/>
        <w:rPr>
          <w:rFonts w:hint="eastAsia" w:ascii="宋体" w:hAnsi="宋体" w:eastAsia="宋体" w:cs="宋体"/>
          <w:b/>
          <w:bCs/>
          <w:sz w:val="32"/>
          <w:szCs w:val="32"/>
          <w:highlight w:val="none"/>
        </w:rPr>
      </w:pPr>
      <w:r>
        <w:rPr>
          <w:rFonts w:hint="eastAsia" w:ascii="宋体" w:hAnsi="宋体" w:eastAsia="宋体" w:cs="宋体"/>
          <w:b/>
          <w:sz w:val="24"/>
          <w:szCs w:val="20"/>
          <w:highlight w:val="none"/>
          <w:u w:val="single"/>
        </w:rPr>
        <w:br w:type="page"/>
      </w:r>
      <w:r>
        <w:rPr>
          <w:rFonts w:hint="eastAsia" w:ascii="宋体" w:hAnsi="宋体" w:eastAsia="宋体" w:cs="宋体"/>
          <w:b/>
          <w:bCs/>
          <w:sz w:val="32"/>
          <w:szCs w:val="32"/>
          <w:highlight w:val="none"/>
        </w:rPr>
        <w:t>★法定代表人（单位负责人）身份证明书</w:t>
      </w:r>
    </w:p>
    <w:p w14:paraId="0BA9A9C6">
      <w:pPr>
        <w:rPr>
          <w:rFonts w:hint="eastAsia" w:ascii="宋体" w:hAnsi="宋体" w:eastAsia="宋体" w:cs="宋体"/>
          <w:sz w:val="24"/>
          <w:highlight w:val="none"/>
        </w:rPr>
      </w:pPr>
    </w:p>
    <w:p w14:paraId="2F1B64AF">
      <w:pPr>
        <w:adjustRightInd w:val="0"/>
        <w:snapToGrid w:val="0"/>
        <w:spacing w:line="360" w:lineRule="auto"/>
        <w:rPr>
          <w:rFonts w:hint="eastAsia" w:ascii="宋体" w:hAnsi="宋体" w:eastAsia="宋体" w:cs="宋体"/>
          <w:szCs w:val="21"/>
          <w:highlight w:val="none"/>
        </w:rPr>
      </w:pPr>
      <w:r>
        <w:rPr>
          <w:rFonts w:hint="eastAsia" w:ascii="宋体" w:hAnsi="宋体" w:eastAsia="宋体" w:cs="宋体"/>
          <w:snapToGrid w:val="0"/>
          <w:kern w:val="0"/>
          <w:szCs w:val="21"/>
          <w:highlight w:val="none"/>
        </w:rPr>
        <w:t>单位名称</w:t>
      </w:r>
      <w:r>
        <w:rPr>
          <w:rFonts w:hint="eastAsia" w:ascii="宋体" w:hAnsi="宋体" w:eastAsia="宋体" w:cs="宋体"/>
          <w:szCs w:val="21"/>
          <w:highlight w:val="none"/>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1868CE34">
      <w:pPr>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单位性质：</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668E534B">
      <w:pPr>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地    址：</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1F30AB6B">
      <w:pPr>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成立时间：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65CFE448">
      <w:pPr>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经营期限：</w:t>
      </w:r>
      <w:r>
        <w:rPr>
          <w:rFonts w:hint="eastAsia" w:ascii="宋体" w:hAnsi="宋体" w:eastAsia="宋体" w:cs="宋体"/>
          <w:szCs w:val="21"/>
          <w:highlight w:val="none"/>
          <w:u w:val="single"/>
        </w:rPr>
        <w:t xml:space="preserve">                                                     </w:t>
      </w:r>
    </w:p>
    <w:p w14:paraId="4EDF94D8">
      <w:pPr>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姓    名：</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性  别：</w:t>
      </w:r>
      <w:r>
        <w:rPr>
          <w:rFonts w:hint="eastAsia" w:ascii="宋体" w:hAnsi="宋体" w:eastAsia="宋体" w:cs="宋体"/>
          <w:szCs w:val="21"/>
          <w:highlight w:val="none"/>
          <w:u w:val="single"/>
        </w:rPr>
        <w:t xml:space="preserve">         </w:t>
      </w:r>
    </w:p>
    <w:p w14:paraId="228273E6">
      <w:pPr>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年    龄：</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职  务：</w:t>
      </w:r>
      <w:r>
        <w:rPr>
          <w:rFonts w:hint="eastAsia" w:ascii="宋体" w:hAnsi="宋体" w:eastAsia="宋体" w:cs="宋体"/>
          <w:szCs w:val="21"/>
          <w:highlight w:val="none"/>
          <w:u w:val="single"/>
        </w:rPr>
        <w:t xml:space="preserve">         </w:t>
      </w:r>
    </w:p>
    <w:p w14:paraId="6D3B4767">
      <w:pPr>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系</w:t>
      </w:r>
      <w:r>
        <w:rPr>
          <w:rFonts w:hint="eastAsia" w:ascii="宋体" w:hAnsi="宋体" w:eastAsia="宋体" w:cs="宋体"/>
          <w:szCs w:val="21"/>
          <w:highlight w:val="none"/>
          <w:u w:val="single"/>
        </w:rPr>
        <w:t xml:space="preserve">       （供应商名称）          </w:t>
      </w:r>
      <w:r>
        <w:rPr>
          <w:rFonts w:hint="eastAsia" w:ascii="宋体" w:hAnsi="宋体" w:eastAsia="宋体" w:cs="宋体"/>
          <w:szCs w:val="21"/>
          <w:highlight w:val="none"/>
        </w:rPr>
        <w:t>的法定代表人（单位负责人）。</w:t>
      </w:r>
    </w:p>
    <w:p w14:paraId="019218E5">
      <w:pPr>
        <w:adjustRightInd w:val="0"/>
        <w:snapToGrid w:val="0"/>
        <w:spacing w:line="360" w:lineRule="auto"/>
        <w:rPr>
          <w:rFonts w:hint="eastAsia" w:ascii="宋体" w:hAnsi="宋体" w:eastAsia="宋体" w:cs="宋体"/>
          <w:szCs w:val="21"/>
          <w:highlight w:val="none"/>
        </w:rPr>
      </w:pPr>
    </w:p>
    <w:p w14:paraId="4C715478">
      <w:pPr>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特此证明。</w:t>
      </w:r>
    </w:p>
    <w:p w14:paraId="61EE9CBE">
      <w:pPr>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后附：法定代表人（单位负责人）身份证复印件或扫描件</w:t>
      </w:r>
    </w:p>
    <w:p w14:paraId="2F870952">
      <w:pPr>
        <w:adjustRightInd w:val="0"/>
        <w:snapToGrid w:val="0"/>
        <w:spacing w:line="360" w:lineRule="auto"/>
        <w:rPr>
          <w:rFonts w:hint="eastAsia" w:ascii="宋体" w:hAnsi="宋体" w:eastAsia="宋体" w:cs="宋体"/>
          <w:szCs w:val="21"/>
          <w:highlight w:val="none"/>
        </w:rPr>
      </w:pPr>
    </w:p>
    <w:p w14:paraId="5C524AA8">
      <w:pPr>
        <w:adjustRightInd w:val="0"/>
        <w:snapToGrid w:val="0"/>
        <w:spacing w:line="360" w:lineRule="auto"/>
        <w:rPr>
          <w:rFonts w:hint="eastAsia" w:ascii="宋体" w:hAnsi="宋体" w:eastAsia="宋体" w:cs="宋体"/>
          <w:szCs w:val="21"/>
          <w:highlight w:val="none"/>
        </w:rPr>
      </w:pPr>
    </w:p>
    <w:p w14:paraId="37D7DD76">
      <w:pPr>
        <w:adjustRightInd w:val="0"/>
        <w:snapToGrid w:val="0"/>
        <w:spacing w:line="360" w:lineRule="auto"/>
        <w:rPr>
          <w:rFonts w:hint="eastAsia" w:ascii="宋体" w:hAnsi="宋体" w:eastAsia="宋体" w:cs="宋体"/>
          <w:szCs w:val="21"/>
          <w:highlight w:val="none"/>
        </w:rPr>
      </w:pPr>
    </w:p>
    <w:p w14:paraId="4953197A">
      <w:pPr>
        <w:adjustRightInd w:val="0"/>
        <w:snapToGrid w:val="0"/>
        <w:spacing w:line="360" w:lineRule="auto"/>
        <w:rPr>
          <w:rFonts w:hint="eastAsia" w:ascii="宋体" w:hAnsi="宋体" w:eastAsia="宋体" w:cs="宋体"/>
          <w:szCs w:val="21"/>
          <w:highlight w:val="none"/>
        </w:rPr>
      </w:pPr>
    </w:p>
    <w:p w14:paraId="3911C724">
      <w:pPr>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供应商(公章)：</w:t>
      </w:r>
      <w:r>
        <w:rPr>
          <w:rFonts w:hint="eastAsia" w:ascii="宋体" w:hAnsi="宋体" w:eastAsia="宋体" w:cs="宋体"/>
          <w:szCs w:val="21"/>
          <w:highlight w:val="none"/>
          <w:u w:val="single"/>
        </w:rPr>
        <w:t xml:space="preserve">                                      </w:t>
      </w:r>
    </w:p>
    <w:p w14:paraId="3C4F3F4F">
      <w:pPr>
        <w:adjustRightInd w:val="0"/>
        <w:snapToGrid w:val="0"/>
        <w:spacing w:line="360" w:lineRule="auto"/>
        <w:rPr>
          <w:rFonts w:hint="eastAsia" w:ascii="宋体" w:hAnsi="宋体" w:eastAsia="宋体" w:cs="宋体"/>
          <w:szCs w:val="21"/>
          <w:highlight w:val="none"/>
        </w:rPr>
      </w:pPr>
    </w:p>
    <w:p w14:paraId="33FC2C7B">
      <w:pPr>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法定代表人（单位负责人）(签字或签章)：</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2FEE5AD0">
      <w:pPr>
        <w:adjustRightInd w:val="0"/>
        <w:snapToGrid w:val="0"/>
        <w:spacing w:line="360" w:lineRule="auto"/>
        <w:rPr>
          <w:rFonts w:hint="eastAsia" w:ascii="宋体" w:hAnsi="宋体" w:eastAsia="宋体" w:cs="宋体"/>
          <w:szCs w:val="21"/>
          <w:highlight w:val="none"/>
        </w:rPr>
      </w:pPr>
    </w:p>
    <w:p w14:paraId="4F11C2DC">
      <w:pPr>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日  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3EA70E45">
      <w:pPr>
        <w:jc w:val="center"/>
        <w:rPr>
          <w:rFonts w:hint="eastAsia" w:ascii="宋体" w:hAnsi="宋体" w:eastAsia="宋体" w:cs="宋体"/>
          <w:b/>
          <w:bCs/>
          <w:sz w:val="32"/>
          <w:szCs w:val="32"/>
          <w:highlight w:val="none"/>
        </w:rPr>
      </w:pPr>
      <w:r>
        <w:rPr>
          <w:rFonts w:hint="eastAsia" w:ascii="宋体" w:hAnsi="宋体" w:eastAsia="宋体" w:cs="宋体"/>
          <w:szCs w:val="21"/>
          <w:highlight w:val="none"/>
        </w:rPr>
        <w:br w:type="page"/>
      </w:r>
      <w:r>
        <w:rPr>
          <w:rFonts w:hint="eastAsia" w:ascii="宋体" w:hAnsi="宋体" w:eastAsia="宋体" w:cs="宋体"/>
          <w:b/>
          <w:bCs/>
          <w:sz w:val="32"/>
          <w:szCs w:val="32"/>
          <w:highlight w:val="none"/>
        </w:rPr>
        <w:t>★法定代表人（单位负责人）授权委托书</w:t>
      </w:r>
    </w:p>
    <w:p w14:paraId="21A4A55C">
      <w:pPr>
        <w:widowControl/>
        <w:adjustRightInd w:val="0"/>
        <w:snapToGrid w:val="0"/>
        <w:spacing w:line="360" w:lineRule="auto"/>
        <w:jc w:val="center"/>
        <w:outlineLvl w:val="1"/>
        <w:rPr>
          <w:rFonts w:hint="eastAsia" w:ascii="宋体" w:hAnsi="宋体" w:eastAsia="宋体" w:cs="宋体"/>
          <w:b/>
          <w:bCs/>
          <w:szCs w:val="21"/>
          <w:highlight w:val="none"/>
        </w:rPr>
      </w:pPr>
    </w:p>
    <w:p w14:paraId="64CAF189">
      <w:pPr>
        <w:tabs>
          <w:tab w:val="left" w:pos="4860"/>
        </w:tabs>
        <w:overflowPunct w:val="0"/>
        <w:topLinePunct/>
        <w:autoSpaceDN w:val="0"/>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7AE07D91">
      <w:pPr>
        <w:adjustRightInd w:val="0"/>
        <w:snapToGrid w:val="0"/>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本授权书声明：注册于</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（供应商住址）的</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（供应商名称）法定代表人（单位负责人）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（法定代表人（单位负责人）姓名、职务）代表本公司（单位）授权在下面签字的</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（供应商授权代表姓名、职务）为本公司（单位）的合法代理人。就</w:t>
      </w:r>
      <w:r>
        <w:rPr>
          <w:rFonts w:hint="eastAsia" w:ascii="宋体" w:hAnsi="宋体" w:eastAsia="宋体" w:cs="宋体"/>
          <w:szCs w:val="21"/>
          <w:highlight w:val="none"/>
          <w:u w:val="single"/>
        </w:rPr>
        <w:t xml:space="preserve">                 （项目编号、项目名称）</w:t>
      </w:r>
      <w:r>
        <w:rPr>
          <w:rFonts w:hint="eastAsia" w:ascii="宋体" w:hAnsi="宋体" w:eastAsia="宋体" w:cs="宋体"/>
          <w:szCs w:val="21"/>
          <w:highlight w:val="none"/>
        </w:rPr>
        <w:t>政府采购活动，以我单位名义处理一切与之有关的事务。</w:t>
      </w:r>
    </w:p>
    <w:p w14:paraId="3034526D">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本授权书于</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日签字或盖章生效，无转委托，特此声明。</w:t>
      </w:r>
    </w:p>
    <w:p w14:paraId="525174C6">
      <w:pPr>
        <w:adjustRightInd w:val="0"/>
        <w:snapToGrid w:val="0"/>
        <w:spacing w:line="360" w:lineRule="auto"/>
        <w:rPr>
          <w:rFonts w:hint="eastAsia" w:ascii="宋体" w:hAnsi="宋体" w:eastAsia="宋体" w:cs="宋体"/>
          <w:szCs w:val="21"/>
          <w:highlight w:val="none"/>
        </w:rPr>
      </w:pPr>
    </w:p>
    <w:p w14:paraId="2A89B9DE">
      <w:pPr>
        <w:adjustRightInd w:val="0"/>
        <w:snapToGrid w:val="0"/>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rPr>
        <w:t>附：授权代表身份证复印件或扫描件</w:t>
      </w:r>
      <w:r>
        <w:rPr>
          <w:rFonts w:hint="eastAsia" w:ascii="宋体" w:hAnsi="宋体" w:eastAsia="宋体" w:cs="宋体"/>
          <w:szCs w:val="21"/>
          <w:highlight w:val="none"/>
          <w:lang w:val="en-US" w:eastAsia="zh-CN"/>
        </w:rPr>
        <w:t xml:space="preserve"> </w:t>
      </w:r>
    </w:p>
    <w:p w14:paraId="1D885302">
      <w:pPr>
        <w:adjustRightInd w:val="0"/>
        <w:snapToGrid w:val="0"/>
        <w:spacing w:line="360" w:lineRule="auto"/>
        <w:rPr>
          <w:rFonts w:hint="eastAsia" w:ascii="宋体" w:hAnsi="宋体" w:eastAsia="宋体" w:cs="宋体"/>
          <w:szCs w:val="21"/>
          <w:highlight w:val="none"/>
        </w:rPr>
      </w:pPr>
    </w:p>
    <w:p w14:paraId="66D9CE40">
      <w:pPr>
        <w:adjustRightInd w:val="0"/>
        <w:snapToGrid w:val="0"/>
        <w:spacing w:line="360" w:lineRule="auto"/>
        <w:rPr>
          <w:rFonts w:hint="eastAsia" w:ascii="宋体" w:hAnsi="宋体" w:eastAsia="宋体" w:cs="宋体"/>
          <w:szCs w:val="21"/>
          <w:highlight w:val="none"/>
        </w:rPr>
      </w:pPr>
    </w:p>
    <w:p w14:paraId="39D94781">
      <w:pPr>
        <w:adjustRightInd w:val="0"/>
        <w:snapToGrid w:val="0"/>
        <w:spacing w:line="360" w:lineRule="auto"/>
        <w:rPr>
          <w:rFonts w:hint="eastAsia" w:ascii="宋体" w:hAnsi="宋体" w:eastAsia="宋体" w:cs="宋体"/>
          <w:szCs w:val="21"/>
          <w:highlight w:val="none"/>
        </w:rPr>
      </w:pPr>
    </w:p>
    <w:p w14:paraId="5C350263">
      <w:pPr>
        <w:adjustRightInd w:val="0"/>
        <w:snapToGrid w:val="0"/>
        <w:spacing w:line="360" w:lineRule="auto"/>
        <w:rPr>
          <w:rFonts w:hint="eastAsia" w:ascii="宋体" w:hAnsi="宋体" w:eastAsia="宋体" w:cs="宋体"/>
          <w:szCs w:val="21"/>
          <w:highlight w:val="none"/>
        </w:rPr>
      </w:pPr>
    </w:p>
    <w:p w14:paraId="6117AA20">
      <w:pPr>
        <w:adjustRightInd w:val="0"/>
        <w:snapToGrid w:val="0"/>
        <w:spacing w:line="360" w:lineRule="auto"/>
        <w:rPr>
          <w:rFonts w:hint="eastAsia" w:ascii="宋体" w:hAnsi="宋体" w:eastAsia="宋体" w:cs="宋体"/>
          <w:szCs w:val="21"/>
          <w:highlight w:val="none"/>
        </w:rPr>
      </w:pPr>
    </w:p>
    <w:p w14:paraId="055C9719">
      <w:pPr>
        <w:adjustRightInd w:val="0"/>
        <w:snapToGrid w:val="0"/>
        <w:spacing w:line="360" w:lineRule="auto"/>
        <w:rPr>
          <w:rFonts w:hint="eastAsia" w:ascii="宋体" w:hAnsi="宋体" w:eastAsia="宋体" w:cs="宋体"/>
          <w:szCs w:val="21"/>
          <w:highlight w:val="none"/>
        </w:rPr>
      </w:pPr>
    </w:p>
    <w:p w14:paraId="2BAED91D">
      <w:pPr>
        <w:adjustRightInd w:val="0"/>
        <w:snapToGrid w:val="0"/>
        <w:spacing w:line="360" w:lineRule="auto"/>
        <w:rPr>
          <w:rFonts w:hint="eastAsia" w:ascii="宋体" w:hAnsi="宋体" w:eastAsia="宋体" w:cs="宋体"/>
          <w:szCs w:val="21"/>
          <w:highlight w:val="none"/>
        </w:rPr>
      </w:pPr>
    </w:p>
    <w:p w14:paraId="081298C7">
      <w:pPr>
        <w:adjustRightInd w:val="0"/>
        <w:snapToGrid w:val="0"/>
        <w:spacing w:line="360" w:lineRule="auto"/>
        <w:rPr>
          <w:rFonts w:hint="eastAsia" w:ascii="宋体" w:hAnsi="宋体" w:eastAsia="宋体" w:cs="宋体"/>
          <w:szCs w:val="21"/>
          <w:highlight w:val="none"/>
        </w:rPr>
      </w:pPr>
    </w:p>
    <w:p w14:paraId="502A2C37">
      <w:pPr>
        <w:adjustRightInd w:val="0"/>
        <w:snapToGrid w:val="0"/>
        <w:spacing w:line="360" w:lineRule="auto"/>
        <w:rPr>
          <w:rFonts w:hint="eastAsia" w:ascii="宋体" w:hAnsi="宋体" w:eastAsia="宋体" w:cs="宋体"/>
          <w:szCs w:val="21"/>
          <w:highlight w:val="none"/>
        </w:rPr>
      </w:pPr>
    </w:p>
    <w:p w14:paraId="207B8035">
      <w:pPr>
        <w:adjustRightInd w:val="0"/>
        <w:snapToGrid w:val="0"/>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供应商（加盖单位公章）：</w:t>
      </w:r>
      <w:r>
        <w:rPr>
          <w:rFonts w:hint="eastAsia" w:ascii="宋体" w:hAnsi="宋体" w:eastAsia="宋体" w:cs="宋体"/>
          <w:szCs w:val="21"/>
          <w:highlight w:val="none"/>
          <w:u w:val="single"/>
        </w:rPr>
        <w:t xml:space="preserve">                 </w:t>
      </w:r>
    </w:p>
    <w:p w14:paraId="6BF3E607">
      <w:pPr>
        <w:adjustRightInd w:val="0"/>
        <w:snapToGrid w:val="0"/>
        <w:spacing w:line="360" w:lineRule="auto"/>
        <w:rPr>
          <w:rFonts w:hint="eastAsia" w:ascii="宋体" w:hAnsi="宋体" w:eastAsia="宋体" w:cs="宋体"/>
          <w:szCs w:val="21"/>
          <w:highlight w:val="none"/>
        </w:rPr>
      </w:pPr>
    </w:p>
    <w:p w14:paraId="7D5552E1">
      <w:pPr>
        <w:adjustRightInd w:val="0"/>
        <w:snapToGrid w:val="0"/>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法定代表人（单位负责人）（签字或盖章）：</w:t>
      </w:r>
      <w:r>
        <w:rPr>
          <w:rFonts w:hint="eastAsia" w:ascii="宋体" w:hAnsi="宋体" w:eastAsia="宋体" w:cs="宋体"/>
          <w:szCs w:val="21"/>
          <w:highlight w:val="none"/>
          <w:u w:val="single"/>
        </w:rPr>
        <w:t xml:space="preserve">               </w:t>
      </w:r>
    </w:p>
    <w:p w14:paraId="70EAA32F">
      <w:pPr>
        <w:adjustRightInd w:val="0"/>
        <w:snapToGrid w:val="0"/>
        <w:spacing w:line="360" w:lineRule="auto"/>
        <w:rPr>
          <w:rFonts w:hint="eastAsia" w:ascii="宋体" w:hAnsi="宋体" w:eastAsia="宋体" w:cs="宋体"/>
          <w:szCs w:val="21"/>
          <w:highlight w:val="none"/>
        </w:rPr>
      </w:pPr>
    </w:p>
    <w:p w14:paraId="585D82F9">
      <w:pPr>
        <w:adjustRightInd w:val="0"/>
        <w:snapToGrid w:val="0"/>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授权代表：（签字或盖章）</w:t>
      </w:r>
      <w:r>
        <w:rPr>
          <w:rFonts w:hint="eastAsia" w:ascii="宋体" w:hAnsi="宋体" w:eastAsia="宋体" w:cs="宋体"/>
          <w:szCs w:val="21"/>
          <w:highlight w:val="none"/>
          <w:u w:val="single"/>
        </w:rPr>
        <w:t xml:space="preserve">                 </w:t>
      </w:r>
    </w:p>
    <w:p w14:paraId="5B678D8B">
      <w:pPr>
        <w:adjustRightInd w:val="0"/>
        <w:snapToGrid w:val="0"/>
        <w:spacing w:line="360" w:lineRule="auto"/>
        <w:rPr>
          <w:rFonts w:hint="eastAsia" w:ascii="宋体" w:hAnsi="宋体" w:eastAsia="宋体" w:cs="宋体"/>
          <w:szCs w:val="21"/>
          <w:highlight w:val="none"/>
        </w:rPr>
      </w:pPr>
    </w:p>
    <w:p w14:paraId="22C59E0E">
      <w:pPr>
        <w:adjustRightInd w:val="0"/>
        <w:snapToGrid w:val="0"/>
        <w:spacing w:line="360" w:lineRule="auto"/>
        <w:jc w:val="left"/>
        <w:rPr>
          <w:rFonts w:hint="eastAsia" w:ascii="宋体" w:hAnsi="宋体" w:eastAsia="宋体" w:cs="宋体"/>
          <w:szCs w:val="21"/>
          <w:highlight w:val="none"/>
          <w:u w:val="single"/>
        </w:rPr>
      </w:pPr>
      <w:r>
        <w:rPr>
          <w:rFonts w:hint="eastAsia" w:ascii="宋体" w:hAnsi="宋体" w:eastAsia="宋体" w:cs="宋体"/>
          <w:szCs w:val="21"/>
          <w:highlight w:val="none"/>
        </w:rPr>
        <w:t>日        期：</w:t>
      </w:r>
      <w:r>
        <w:rPr>
          <w:rFonts w:hint="eastAsia" w:ascii="宋体" w:hAnsi="宋体" w:eastAsia="宋体" w:cs="宋体"/>
          <w:szCs w:val="21"/>
          <w:highlight w:val="none"/>
          <w:u w:val="single"/>
        </w:rPr>
        <w:t xml:space="preserve">                           </w:t>
      </w:r>
    </w:p>
    <w:p w14:paraId="291FF0A2">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r>
        <w:rPr>
          <w:rFonts w:hint="eastAsia" w:ascii="宋体" w:hAnsi="宋体" w:eastAsia="宋体" w:cs="宋体"/>
          <w:b/>
          <w:bCs/>
          <w:sz w:val="32"/>
          <w:szCs w:val="32"/>
          <w:highlight w:val="none"/>
        </w:rPr>
        <w:t>报价一览表</w:t>
      </w:r>
    </w:p>
    <w:p w14:paraId="6147BF63">
      <w:pPr>
        <w:adjustRightInd w:val="0"/>
        <w:snapToGrid w:val="0"/>
        <w:spacing w:line="360" w:lineRule="auto"/>
        <w:ind w:right="105" w:rightChars="50"/>
        <w:jc w:val="left"/>
        <w:rPr>
          <w:rFonts w:hint="eastAsia" w:ascii="宋体" w:hAnsi="宋体" w:eastAsia="宋体" w:cs="宋体"/>
          <w:b/>
          <w:bCs/>
          <w:szCs w:val="21"/>
          <w:highlight w:val="none"/>
        </w:rPr>
      </w:pPr>
      <w:r>
        <w:rPr>
          <w:rFonts w:hint="eastAsia" w:ascii="宋体" w:hAnsi="宋体" w:eastAsia="宋体" w:cs="宋体"/>
          <w:b/>
          <w:bCs/>
          <w:szCs w:val="21"/>
          <w:highlight w:val="none"/>
        </w:rPr>
        <w:t>项目名称：</w:t>
      </w:r>
    </w:p>
    <w:p w14:paraId="46DDE96F">
      <w:pPr>
        <w:adjustRightInd w:val="0"/>
        <w:snapToGrid w:val="0"/>
        <w:spacing w:line="360" w:lineRule="auto"/>
        <w:ind w:right="105" w:rightChars="50"/>
        <w:jc w:val="left"/>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项目</w:t>
      </w:r>
      <w:r>
        <w:rPr>
          <w:rFonts w:hint="eastAsia" w:ascii="宋体" w:hAnsi="宋体" w:eastAsia="宋体" w:cs="宋体"/>
          <w:b/>
          <w:bCs/>
          <w:szCs w:val="21"/>
          <w:highlight w:val="none"/>
        </w:rPr>
        <w:t>编号：</w:t>
      </w:r>
    </w:p>
    <w:tbl>
      <w:tblPr>
        <w:tblStyle w:val="25"/>
        <w:tblW w:w="7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195"/>
        <w:gridCol w:w="2918"/>
        <w:gridCol w:w="1414"/>
      </w:tblGrid>
      <w:tr w14:paraId="3AE96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19" w:type="dxa"/>
            <w:noWrap w:val="0"/>
            <w:vAlign w:val="center"/>
          </w:tcPr>
          <w:p w14:paraId="367ECB95">
            <w:pPr>
              <w:adjustRightInd w:val="0"/>
              <w:snapToGrid w:val="0"/>
              <w:ind w:left="-82" w:leftChars="-39" w:right="-46" w:rightChars="-22"/>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2195" w:type="dxa"/>
            <w:noWrap w:val="0"/>
            <w:vAlign w:val="center"/>
          </w:tcPr>
          <w:p w14:paraId="23604454">
            <w:pPr>
              <w:adjustRightInd w:val="0"/>
              <w:snapToGrid w:val="0"/>
              <w:ind w:left="-82" w:leftChars="-39" w:right="-46" w:rightChars="-22"/>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响应报价</w:t>
            </w:r>
          </w:p>
        </w:tc>
        <w:tc>
          <w:tcPr>
            <w:tcW w:w="2918" w:type="dxa"/>
            <w:noWrap w:val="0"/>
            <w:vAlign w:val="center"/>
          </w:tcPr>
          <w:p w14:paraId="760C86DC">
            <w:pPr>
              <w:adjustRightInd w:val="0"/>
              <w:snapToGrid w:val="0"/>
              <w:ind w:left="-82" w:leftChars="-39" w:right="-46" w:rightChars="-22"/>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合同</w:t>
            </w:r>
            <w:r>
              <w:rPr>
                <w:rFonts w:hint="eastAsia" w:ascii="宋体" w:hAnsi="宋体" w:eastAsia="宋体" w:cs="宋体"/>
                <w:szCs w:val="21"/>
                <w:highlight w:val="none"/>
              </w:rPr>
              <w:t>履约期限</w:t>
            </w:r>
          </w:p>
        </w:tc>
        <w:tc>
          <w:tcPr>
            <w:tcW w:w="1414" w:type="dxa"/>
            <w:noWrap w:val="0"/>
            <w:vAlign w:val="center"/>
          </w:tcPr>
          <w:p w14:paraId="2EF54359">
            <w:pPr>
              <w:adjustRightInd w:val="0"/>
              <w:snapToGrid w:val="0"/>
              <w:ind w:left="-82" w:leftChars="-39" w:right="-46" w:rightChars="-22"/>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1498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919" w:type="dxa"/>
            <w:noWrap w:val="0"/>
            <w:vAlign w:val="center"/>
          </w:tcPr>
          <w:p w14:paraId="20DE7330">
            <w:pPr>
              <w:adjustRightInd w:val="0"/>
              <w:snapToGrid w:val="0"/>
              <w:ind w:left="-82" w:leftChars="-39" w:right="-46" w:rightChars="-22"/>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2195" w:type="dxa"/>
            <w:noWrap w:val="0"/>
            <w:vAlign w:val="center"/>
          </w:tcPr>
          <w:p w14:paraId="13855102">
            <w:pPr>
              <w:adjustRightInd w:val="0"/>
              <w:snapToGrid w:val="0"/>
              <w:spacing w:line="360" w:lineRule="auto"/>
              <w:ind w:left="-82" w:leftChars="-39" w:right="-46" w:rightChars="-22"/>
              <w:jc w:val="left"/>
              <w:rPr>
                <w:rFonts w:hint="eastAsia" w:ascii="宋体" w:hAnsi="宋体" w:eastAsia="宋体" w:cs="宋体"/>
                <w:szCs w:val="21"/>
                <w:highlight w:val="none"/>
              </w:rPr>
            </w:pPr>
            <w:r>
              <w:rPr>
                <w:rFonts w:hint="eastAsia" w:ascii="宋体" w:hAnsi="宋体" w:eastAsia="宋体" w:cs="宋体"/>
                <w:szCs w:val="21"/>
                <w:highlight w:val="none"/>
              </w:rPr>
              <w:t>小写：</w:t>
            </w:r>
          </w:p>
          <w:p w14:paraId="33432CE7">
            <w:pPr>
              <w:adjustRightInd w:val="0"/>
              <w:snapToGrid w:val="0"/>
              <w:spacing w:line="360" w:lineRule="auto"/>
              <w:ind w:left="-82" w:leftChars="-39" w:right="-46" w:rightChars="-22"/>
              <w:rPr>
                <w:rFonts w:hint="eastAsia" w:ascii="宋体" w:hAnsi="宋体" w:eastAsia="宋体" w:cs="宋体"/>
                <w:szCs w:val="21"/>
                <w:highlight w:val="none"/>
              </w:rPr>
            </w:pPr>
            <w:r>
              <w:rPr>
                <w:rFonts w:hint="eastAsia" w:ascii="宋体" w:hAnsi="宋体" w:eastAsia="宋体" w:cs="宋体"/>
                <w:szCs w:val="21"/>
                <w:highlight w:val="none"/>
              </w:rPr>
              <w:t>大写：</w:t>
            </w:r>
          </w:p>
        </w:tc>
        <w:tc>
          <w:tcPr>
            <w:tcW w:w="2918" w:type="dxa"/>
            <w:noWrap w:val="0"/>
            <w:vAlign w:val="center"/>
          </w:tcPr>
          <w:p w14:paraId="748BDE7A">
            <w:pPr>
              <w:adjustRightInd w:val="0"/>
              <w:snapToGrid w:val="0"/>
              <w:ind w:left="-82" w:leftChars="-39" w:right="-46" w:rightChars="-22"/>
              <w:jc w:val="center"/>
              <w:rPr>
                <w:rFonts w:hint="eastAsia" w:ascii="宋体" w:hAnsi="宋体" w:eastAsia="宋体" w:cs="宋体"/>
                <w:szCs w:val="21"/>
                <w:highlight w:val="none"/>
              </w:rPr>
            </w:pPr>
          </w:p>
        </w:tc>
        <w:tc>
          <w:tcPr>
            <w:tcW w:w="1414" w:type="dxa"/>
            <w:noWrap w:val="0"/>
            <w:vAlign w:val="center"/>
          </w:tcPr>
          <w:p w14:paraId="6598C414">
            <w:pPr>
              <w:adjustRightInd w:val="0"/>
              <w:snapToGrid w:val="0"/>
              <w:ind w:left="-82" w:leftChars="-39" w:right="-46" w:rightChars="-22"/>
              <w:jc w:val="center"/>
              <w:rPr>
                <w:rFonts w:hint="eastAsia" w:ascii="宋体" w:hAnsi="宋体" w:eastAsia="宋体" w:cs="宋体"/>
                <w:szCs w:val="21"/>
                <w:highlight w:val="none"/>
              </w:rPr>
            </w:pPr>
          </w:p>
        </w:tc>
      </w:tr>
    </w:tbl>
    <w:p w14:paraId="55C526EA">
      <w:pPr>
        <w:adjustRightInd w:val="0"/>
        <w:snapToGrid w:val="0"/>
        <w:spacing w:before="159" w:beforeLines="50"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注：1、此表中，响应总价应和价格明细表的总价相一致。</w:t>
      </w:r>
    </w:p>
    <w:p w14:paraId="4A3F02C9">
      <w:pPr>
        <w:adjustRightInd w:val="0"/>
        <w:snapToGrid w:val="0"/>
        <w:spacing w:line="360" w:lineRule="auto"/>
        <w:ind w:right="105" w:rightChars="50"/>
        <w:jc w:val="left"/>
        <w:rPr>
          <w:rFonts w:hint="eastAsia" w:ascii="宋体" w:hAnsi="宋体" w:eastAsia="宋体" w:cs="宋体"/>
          <w:szCs w:val="21"/>
          <w:highlight w:val="none"/>
        </w:rPr>
      </w:pPr>
    </w:p>
    <w:p w14:paraId="3B8E6BD8">
      <w:pPr>
        <w:adjustRightInd w:val="0"/>
        <w:snapToGrid w:val="0"/>
        <w:spacing w:line="360" w:lineRule="auto"/>
        <w:ind w:right="105" w:rightChars="50"/>
        <w:jc w:val="left"/>
        <w:rPr>
          <w:rFonts w:hint="eastAsia" w:ascii="宋体" w:hAnsi="宋体" w:eastAsia="宋体" w:cs="宋体"/>
          <w:szCs w:val="21"/>
          <w:highlight w:val="none"/>
        </w:rPr>
      </w:pPr>
    </w:p>
    <w:p w14:paraId="436AA29B">
      <w:pPr>
        <w:tabs>
          <w:tab w:val="left" w:pos="4000"/>
        </w:tabs>
        <w:overflowPunct w:val="0"/>
        <w:topLinePunct/>
        <w:autoSpaceDN w:val="0"/>
        <w:adjustRightInd w:val="0"/>
        <w:snapToGrid w:val="0"/>
        <w:spacing w:line="360" w:lineRule="auto"/>
        <w:rPr>
          <w:rFonts w:hint="eastAsia" w:ascii="宋体" w:hAnsi="宋体" w:eastAsia="宋体" w:cs="宋体"/>
          <w:snapToGrid w:val="0"/>
          <w:kern w:val="0"/>
          <w:szCs w:val="21"/>
          <w:highlight w:val="none"/>
          <w:u w:val="single"/>
        </w:rPr>
      </w:pPr>
      <w:r>
        <w:rPr>
          <w:rFonts w:hint="eastAsia" w:ascii="宋体" w:hAnsi="宋体" w:eastAsia="宋体" w:cs="宋体"/>
          <w:snapToGrid w:val="0"/>
          <w:kern w:val="0"/>
          <w:szCs w:val="21"/>
          <w:highlight w:val="none"/>
        </w:rPr>
        <w:t>供应商(公章)：</w:t>
      </w:r>
      <w:r>
        <w:rPr>
          <w:rFonts w:hint="eastAsia" w:ascii="宋体" w:hAnsi="宋体" w:eastAsia="宋体" w:cs="宋体"/>
          <w:snapToGrid w:val="0"/>
          <w:kern w:val="0"/>
          <w:szCs w:val="21"/>
          <w:highlight w:val="none"/>
          <w:u w:val="single"/>
        </w:rPr>
        <w:t xml:space="preserve">                         </w:t>
      </w:r>
    </w:p>
    <w:p w14:paraId="43CAF499">
      <w:pPr>
        <w:tabs>
          <w:tab w:val="left" w:pos="4000"/>
        </w:tabs>
        <w:overflowPunct w:val="0"/>
        <w:topLinePunct/>
        <w:autoSpaceDN w:val="0"/>
        <w:adjustRightInd w:val="0"/>
        <w:snapToGrid w:val="0"/>
        <w:spacing w:line="360" w:lineRule="auto"/>
        <w:rPr>
          <w:rFonts w:hint="eastAsia" w:ascii="宋体" w:hAnsi="宋体" w:eastAsia="宋体" w:cs="宋体"/>
          <w:snapToGrid w:val="0"/>
          <w:kern w:val="0"/>
          <w:szCs w:val="21"/>
          <w:highlight w:val="none"/>
          <w:u w:val="single"/>
        </w:rPr>
      </w:pPr>
    </w:p>
    <w:p w14:paraId="06A75A9D">
      <w:pPr>
        <w:adjustRightInd w:val="0"/>
        <w:snapToGri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法定代表人（单位负责人）或授权代表（签字或盖章）：</w:t>
      </w:r>
      <w:r>
        <w:rPr>
          <w:rFonts w:hint="eastAsia" w:ascii="宋体" w:hAnsi="宋体" w:eastAsia="宋体" w:cs="宋体"/>
          <w:szCs w:val="21"/>
          <w:highlight w:val="none"/>
          <w:u w:val="single"/>
        </w:rPr>
        <w:t xml:space="preserve">           </w:t>
      </w:r>
    </w:p>
    <w:p w14:paraId="64CE3300">
      <w:pPr>
        <w:tabs>
          <w:tab w:val="left" w:pos="4000"/>
        </w:tabs>
        <w:overflowPunct w:val="0"/>
        <w:topLinePunct/>
        <w:autoSpaceDN w:val="0"/>
        <w:adjustRightInd w:val="0"/>
        <w:snapToGrid w:val="0"/>
        <w:spacing w:line="360" w:lineRule="auto"/>
        <w:rPr>
          <w:rFonts w:hint="eastAsia" w:ascii="宋体" w:hAnsi="宋体" w:eastAsia="宋体" w:cs="宋体"/>
          <w:snapToGrid w:val="0"/>
          <w:kern w:val="0"/>
          <w:szCs w:val="21"/>
          <w:highlight w:val="none"/>
        </w:rPr>
      </w:pPr>
    </w:p>
    <w:p w14:paraId="2A26487F">
      <w:pPr>
        <w:tabs>
          <w:tab w:val="left" w:pos="4000"/>
        </w:tabs>
        <w:overflowPunct w:val="0"/>
        <w:topLinePunct/>
        <w:autoSpaceDN w:val="0"/>
        <w:adjustRightInd w:val="0"/>
        <w:snapToGrid w:val="0"/>
        <w:spacing w:line="360" w:lineRule="auto"/>
        <w:rPr>
          <w:rFonts w:hint="eastAsia" w:ascii="宋体" w:hAnsi="宋体" w:eastAsia="宋体" w:cs="宋体"/>
          <w:snapToGrid w:val="0"/>
          <w:kern w:val="0"/>
          <w:szCs w:val="21"/>
          <w:highlight w:val="none"/>
          <w:u w:val="single"/>
        </w:rPr>
      </w:pPr>
      <w:r>
        <w:rPr>
          <w:rFonts w:hint="eastAsia" w:ascii="宋体" w:hAnsi="宋体" w:eastAsia="宋体" w:cs="宋体"/>
          <w:snapToGrid w:val="0"/>
          <w:kern w:val="0"/>
          <w:szCs w:val="21"/>
          <w:highlight w:val="none"/>
        </w:rPr>
        <w:t>日  期：</w:t>
      </w:r>
      <w:r>
        <w:rPr>
          <w:rFonts w:hint="eastAsia" w:ascii="宋体" w:hAnsi="宋体" w:eastAsia="宋体" w:cs="宋体"/>
          <w:snapToGrid w:val="0"/>
          <w:kern w:val="0"/>
          <w:szCs w:val="21"/>
          <w:highlight w:val="none"/>
          <w:u w:val="single"/>
        </w:rPr>
        <w:t xml:space="preserve">                       </w:t>
      </w:r>
    </w:p>
    <w:p w14:paraId="42F6007F">
      <w:pPr>
        <w:tabs>
          <w:tab w:val="left" w:pos="4000"/>
        </w:tabs>
        <w:overflowPunct w:val="0"/>
        <w:topLinePunct/>
        <w:autoSpaceDN w:val="0"/>
        <w:adjustRightInd w:val="0"/>
        <w:snapToGrid w:val="0"/>
        <w:spacing w:line="360" w:lineRule="auto"/>
        <w:rPr>
          <w:rFonts w:hint="eastAsia" w:ascii="宋体" w:hAnsi="宋体" w:eastAsia="宋体" w:cs="宋体"/>
          <w:snapToGrid w:val="0"/>
          <w:kern w:val="0"/>
          <w:szCs w:val="21"/>
          <w:highlight w:val="none"/>
          <w:u w:val="single"/>
        </w:rPr>
      </w:pPr>
    </w:p>
    <w:p w14:paraId="7BC7FCBB">
      <w:pPr>
        <w:widowControl/>
        <w:jc w:val="center"/>
        <w:outlineLvl w:val="1"/>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r>
        <w:rPr>
          <w:rFonts w:hint="eastAsia" w:ascii="宋体" w:hAnsi="宋体" w:eastAsia="宋体" w:cs="宋体"/>
          <w:b/>
          <w:bCs/>
          <w:sz w:val="32"/>
          <w:szCs w:val="32"/>
          <w:highlight w:val="none"/>
        </w:rPr>
        <w:t>★磋商保证金缴纳凭证</w:t>
      </w:r>
    </w:p>
    <w:p w14:paraId="6A3EA8F6">
      <w:pPr>
        <w:widowControl/>
        <w:adjustRightInd w:val="0"/>
        <w:snapToGrid w:val="0"/>
        <w:spacing w:line="360" w:lineRule="auto"/>
        <w:jc w:val="center"/>
        <w:outlineLvl w:val="1"/>
        <w:rPr>
          <w:rFonts w:hint="eastAsia" w:ascii="宋体" w:hAnsi="宋体" w:eastAsia="宋体" w:cs="宋体"/>
          <w:b/>
          <w:bCs/>
          <w:sz w:val="32"/>
          <w:szCs w:val="32"/>
          <w:highlight w:val="none"/>
        </w:rPr>
      </w:pPr>
      <w:r>
        <w:rPr>
          <w:rFonts w:hint="eastAsia" w:ascii="宋体" w:hAnsi="宋体" w:eastAsia="宋体" w:cs="宋体"/>
          <w:b/>
          <w:sz w:val="28"/>
          <w:szCs w:val="28"/>
          <w:highlight w:val="none"/>
        </w:rPr>
        <w:br w:type="page"/>
      </w:r>
      <w:r>
        <w:rPr>
          <w:rFonts w:hint="eastAsia" w:ascii="宋体" w:hAnsi="宋体" w:eastAsia="宋体" w:cs="宋体"/>
          <w:b/>
          <w:bCs/>
          <w:sz w:val="32"/>
          <w:szCs w:val="32"/>
          <w:highlight w:val="none"/>
        </w:rPr>
        <w:t>商务条款偏离表</w:t>
      </w:r>
    </w:p>
    <w:tbl>
      <w:tblPr>
        <w:tblStyle w:val="25"/>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484"/>
        <w:gridCol w:w="2268"/>
        <w:gridCol w:w="709"/>
        <w:gridCol w:w="1276"/>
      </w:tblGrid>
      <w:tr w14:paraId="0655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0B19383E">
            <w:pPr>
              <w:ind w:hanging="1"/>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66A617DB">
            <w:pPr>
              <w:jc w:val="center"/>
              <w:rPr>
                <w:rFonts w:hint="eastAsia" w:ascii="宋体" w:hAnsi="宋体" w:eastAsia="宋体" w:cs="宋体"/>
                <w:b/>
                <w:szCs w:val="21"/>
                <w:highlight w:val="none"/>
              </w:rPr>
            </w:pPr>
            <w:r>
              <w:rPr>
                <w:rFonts w:hint="eastAsia" w:ascii="宋体" w:hAnsi="宋体" w:eastAsia="宋体" w:cs="宋体"/>
                <w:szCs w:val="21"/>
                <w:highlight w:val="none"/>
              </w:rPr>
              <w:t>磋商文件的商务要求</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E5B4ED1">
            <w:pPr>
              <w:jc w:val="center"/>
              <w:rPr>
                <w:rFonts w:hint="eastAsia" w:ascii="宋体" w:hAnsi="宋体" w:eastAsia="宋体" w:cs="宋体"/>
                <w:kern w:val="0"/>
                <w:szCs w:val="21"/>
                <w:highlight w:val="none"/>
              </w:rPr>
            </w:pPr>
            <w:r>
              <w:rPr>
                <w:rFonts w:hint="eastAsia" w:ascii="宋体" w:hAnsi="宋体" w:eastAsia="宋体" w:cs="宋体"/>
                <w:szCs w:val="21"/>
                <w:highlight w:val="none"/>
              </w:rPr>
              <w:t>响应文件响应内容</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DB69967">
            <w:pPr>
              <w:tabs>
                <w:tab w:val="left" w:pos="0"/>
              </w:tabs>
              <w:spacing w:line="240" w:lineRule="exact"/>
              <w:jc w:val="center"/>
              <w:rPr>
                <w:rFonts w:hint="eastAsia" w:ascii="宋体" w:hAnsi="宋体" w:eastAsia="宋体" w:cs="宋体"/>
                <w:kern w:val="0"/>
                <w:szCs w:val="21"/>
                <w:highlight w:val="none"/>
              </w:rPr>
            </w:pPr>
            <w:r>
              <w:rPr>
                <w:rFonts w:hint="eastAsia" w:ascii="宋体" w:hAnsi="宋体" w:eastAsia="宋体" w:cs="宋体"/>
                <w:szCs w:val="21"/>
                <w:highlight w:val="none"/>
              </w:rPr>
              <w:t>偏离程度</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1E0EE10">
            <w:pPr>
              <w:tabs>
                <w:tab w:val="left" w:pos="0"/>
              </w:tabs>
              <w:spacing w:line="240" w:lineRule="exact"/>
              <w:jc w:val="center"/>
              <w:rPr>
                <w:rFonts w:hint="eastAsia" w:ascii="宋体" w:hAnsi="宋体" w:eastAsia="宋体" w:cs="宋体"/>
                <w:kern w:val="0"/>
                <w:szCs w:val="21"/>
                <w:highlight w:val="none"/>
              </w:rPr>
            </w:pPr>
            <w:r>
              <w:rPr>
                <w:rFonts w:hint="eastAsia" w:ascii="宋体" w:hAnsi="宋体" w:eastAsia="宋体" w:cs="宋体"/>
                <w:szCs w:val="21"/>
                <w:highlight w:val="none"/>
              </w:rPr>
              <w:t>偏离说明</w:t>
            </w:r>
          </w:p>
        </w:tc>
      </w:tr>
      <w:tr w14:paraId="26A0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666D9CBF">
            <w:pPr>
              <w:adjustRightInd w:val="0"/>
              <w:snapToGrid w:val="0"/>
              <w:ind w:hanging="1"/>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25F1805B">
            <w:pPr>
              <w:adjustRightInd w:val="0"/>
              <w:snapToGrid w:val="0"/>
              <w:ind w:hanging="1"/>
              <w:jc w:val="center"/>
              <w:rPr>
                <w:rFonts w:hint="eastAsia" w:ascii="宋体" w:hAnsi="宋体" w:eastAsia="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11E0D60">
            <w:pPr>
              <w:tabs>
                <w:tab w:val="left" w:pos="0"/>
              </w:tabs>
              <w:adjustRightInd w:val="0"/>
              <w:snapToGrid w:val="0"/>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2D09510">
            <w:pPr>
              <w:tabs>
                <w:tab w:val="left" w:pos="0"/>
              </w:tabs>
              <w:spacing w:line="240" w:lineRule="exact"/>
              <w:jc w:val="center"/>
              <w:rPr>
                <w:rFonts w:hint="eastAsia" w:ascii="宋体" w:hAnsi="宋体" w:eastAsia="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07524DB">
            <w:pPr>
              <w:tabs>
                <w:tab w:val="left" w:pos="0"/>
              </w:tabs>
              <w:spacing w:line="240" w:lineRule="exact"/>
              <w:jc w:val="center"/>
              <w:rPr>
                <w:rFonts w:hint="eastAsia" w:ascii="宋体" w:hAnsi="宋体" w:eastAsia="宋体" w:cs="宋体"/>
                <w:kern w:val="0"/>
                <w:szCs w:val="21"/>
                <w:highlight w:val="none"/>
              </w:rPr>
            </w:pPr>
          </w:p>
        </w:tc>
      </w:tr>
      <w:tr w14:paraId="09F3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3A291C29">
            <w:pPr>
              <w:adjustRightInd w:val="0"/>
              <w:snapToGrid w:val="0"/>
              <w:ind w:hanging="1"/>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2B7E4785">
            <w:pPr>
              <w:adjustRightInd w:val="0"/>
              <w:snapToGrid w:val="0"/>
              <w:ind w:hanging="1"/>
              <w:jc w:val="center"/>
              <w:rPr>
                <w:rFonts w:hint="eastAsia" w:ascii="宋体" w:hAnsi="宋体" w:eastAsia="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0912268">
            <w:pPr>
              <w:tabs>
                <w:tab w:val="left" w:pos="0"/>
              </w:tabs>
              <w:adjustRightInd w:val="0"/>
              <w:snapToGrid w:val="0"/>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D3677F7">
            <w:pPr>
              <w:tabs>
                <w:tab w:val="left" w:pos="0"/>
              </w:tabs>
              <w:spacing w:line="240" w:lineRule="exact"/>
              <w:jc w:val="center"/>
              <w:rPr>
                <w:rFonts w:hint="eastAsia" w:ascii="宋体" w:hAnsi="宋体" w:eastAsia="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6F94EE2">
            <w:pPr>
              <w:tabs>
                <w:tab w:val="left" w:pos="0"/>
              </w:tabs>
              <w:spacing w:line="240" w:lineRule="exact"/>
              <w:jc w:val="center"/>
              <w:rPr>
                <w:rFonts w:hint="eastAsia" w:ascii="宋体" w:hAnsi="宋体" w:eastAsia="宋体" w:cs="宋体"/>
                <w:kern w:val="0"/>
                <w:szCs w:val="21"/>
                <w:highlight w:val="none"/>
              </w:rPr>
            </w:pPr>
          </w:p>
        </w:tc>
      </w:tr>
      <w:tr w14:paraId="0A93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606CD9D2">
            <w:pPr>
              <w:adjustRightInd w:val="0"/>
              <w:snapToGrid w:val="0"/>
              <w:ind w:hanging="1"/>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5E7DAFDC">
            <w:pPr>
              <w:adjustRightInd w:val="0"/>
              <w:snapToGrid w:val="0"/>
              <w:ind w:hanging="1"/>
              <w:jc w:val="center"/>
              <w:rPr>
                <w:rFonts w:hint="eastAsia" w:ascii="宋体" w:hAnsi="宋体" w:eastAsia="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244AB2E">
            <w:pPr>
              <w:tabs>
                <w:tab w:val="left" w:pos="0"/>
              </w:tabs>
              <w:adjustRightInd w:val="0"/>
              <w:snapToGrid w:val="0"/>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B25CFF5">
            <w:pPr>
              <w:tabs>
                <w:tab w:val="left" w:pos="0"/>
              </w:tabs>
              <w:spacing w:line="240" w:lineRule="exact"/>
              <w:jc w:val="center"/>
              <w:rPr>
                <w:rFonts w:hint="eastAsia" w:ascii="宋体" w:hAnsi="宋体" w:eastAsia="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FD6A192">
            <w:pPr>
              <w:tabs>
                <w:tab w:val="left" w:pos="0"/>
              </w:tabs>
              <w:spacing w:line="240" w:lineRule="exact"/>
              <w:jc w:val="center"/>
              <w:rPr>
                <w:rFonts w:hint="eastAsia" w:ascii="宋体" w:hAnsi="宋体" w:eastAsia="宋体" w:cs="宋体"/>
                <w:kern w:val="0"/>
                <w:szCs w:val="21"/>
                <w:highlight w:val="none"/>
              </w:rPr>
            </w:pPr>
          </w:p>
        </w:tc>
      </w:tr>
      <w:tr w14:paraId="1BB4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6FA13D75">
            <w:pPr>
              <w:adjustRightInd w:val="0"/>
              <w:snapToGrid w:val="0"/>
              <w:ind w:hanging="1"/>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7944A880">
            <w:pPr>
              <w:adjustRightInd w:val="0"/>
              <w:snapToGrid w:val="0"/>
              <w:ind w:hanging="1"/>
              <w:jc w:val="center"/>
              <w:rPr>
                <w:rFonts w:hint="eastAsia" w:ascii="宋体" w:hAnsi="宋体" w:eastAsia="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867D15D">
            <w:pPr>
              <w:tabs>
                <w:tab w:val="left" w:pos="0"/>
              </w:tabs>
              <w:adjustRightInd w:val="0"/>
              <w:snapToGrid w:val="0"/>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CAD92FA">
            <w:pPr>
              <w:tabs>
                <w:tab w:val="left" w:pos="0"/>
              </w:tabs>
              <w:spacing w:line="240" w:lineRule="exact"/>
              <w:jc w:val="center"/>
              <w:rPr>
                <w:rFonts w:hint="eastAsia" w:ascii="宋体" w:hAnsi="宋体" w:eastAsia="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0FDE0CC">
            <w:pPr>
              <w:tabs>
                <w:tab w:val="left" w:pos="0"/>
              </w:tabs>
              <w:spacing w:line="240" w:lineRule="exact"/>
              <w:jc w:val="center"/>
              <w:rPr>
                <w:rFonts w:hint="eastAsia" w:ascii="宋体" w:hAnsi="宋体" w:eastAsia="宋体" w:cs="宋体"/>
                <w:kern w:val="0"/>
                <w:szCs w:val="21"/>
                <w:highlight w:val="none"/>
              </w:rPr>
            </w:pPr>
          </w:p>
        </w:tc>
      </w:tr>
      <w:tr w14:paraId="2D39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4FED2D78">
            <w:pPr>
              <w:adjustRightInd w:val="0"/>
              <w:snapToGrid w:val="0"/>
              <w:ind w:hanging="1"/>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4ADE4CAE">
            <w:pPr>
              <w:adjustRightInd w:val="0"/>
              <w:snapToGrid w:val="0"/>
              <w:ind w:hanging="1"/>
              <w:jc w:val="center"/>
              <w:rPr>
                <w:rFonts w:hint="eastAsia" w:ascii="宋体" w:hAnsi="宋体" w:eastAsia="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EB18035">
            <w:pPr>
              <w:tabs>
                <w:tab w:val="left" w:pos="0"/>
              </w:tabs>
              <w:adjustRightInd w:val="0"/>
              <w:snapToGrid w:val="0"/>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1C7D22BD">
            <w:pPr>
              <w:tabs>
                <w:tab w:val="left" w:pos="0"/>
              </w:tabs>
              <w:spacing w:line="240" w:lineRule="exact"/>
              <w:jc w:val="center"/>
              <w:rPr>
                <w:rFonts w:hint="eastAsia" w:ascii="宋体" w:hAnsi="宋体" w:eastAsia="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C1EABC1">
            <w:pPr>
              <w:tabs>
                <w:tab w:val="left" w:pos="0"/>
              </w:tabs>
              <w:spacing w:line="240" w:lineRule="exact"/>
              <w:jc w:val="center"/>
              <w:rPr>
                <w:rFonts w:hint="eastAsia" w:ascii="宋体" w:hAnsi="宋体" w:eastAsia="宋体" w:cs="宋体"/>
                <w:kern w:val="0"/>
                <w:szCs w:val="21"/>
                <w:highlight w:val="none"/>
              </w:rPr>
            </w:pPr>
          </w:p>
        </w:tc>
      </w:tr>
      <w:tr w14:paraId="2E57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228CE90F">
            <w:pPr>
              <w:adjustRightInd w:val="0"/>
              <w:snapToGrid w:val="0"/>
              <w:ind w:hanging="1"/>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3AE1F299">
            <w:pPr>
              <w:adjustRightInd w:val="0"/>
              <w:snapToGrid w:val="0"/>
              <w:ind w:hanging="1"/>
              <w:jc w:val="center"/>
              <w:rPr>
                <w:rFonts w:hint="eastAsia" w:ascii="宋体" w:hAnsi="宋体" w:eastAsia="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77555F1">
            <w:pPr>
              <w:tabs>
                <w:tab w:val="left" w:pos="0"/>
              </w:tabs>
              <w:adjustRightInd w:val="0"/>
              <w:snapToGrid w:val="0"/>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7E0CE8C">
            <w:pPr>
              <w:tabs>
                <w:tab w:val="left" w:pos="0"/>
              </w:tabs>
              <w:spacing w:line="240" w:lineRule="exact"/>
              <w:jc w:val="center"/>
              <w:rPr>
                <w:rFonts w:hint="eastAsia" w:ascii="宋体" w:hAnsi="宋体" w:eastAsia="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2E142E1">
            <w:pPr>
              <w:tabs>
                <w:tab w:val="left" w:pos="0"/>
              </w:tabs>
              <w:spacing w:line="240" w:lineRule="exact"/>
              <w:jc w:val="center"/>
              <w:rPr>
                <w:rFonts w:hint="eastAsia" w:ascii="宋体" w:hAnsi="宋体" w:eastAsia="宋体" w:cs="宋体"/>
                <w:kern w:val="0"/>
                <w:szCs w:val="21"/>
                <w:highlight w:val="none"/>
              </w:rPr>
            </w:pPr>
          </w:p>
        </w:tc>
      </w:tr>
      <w:tr w14:paraId="15FD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5992C348">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608090BD">
            <w:pPr>
              <w:adjustRightInd w:val="0"/>
              <w:snapToGrid w:val="0"/>
              <w:ind w:hanging="1"/>
              <w:jc w:val="center"/>
              <w:rPr>
                <w:rFonts w:hint="eastAsia" w:ascii="宋体" w:hAnsi="宋体" w:eastAsia="宋体" w:cs="宋体"/>
                <w:szCs w:val="21"/>
                <w:highlight w:val="none"/>
              </w:rPr>
            </w:pPr>
            <w:r>
              <w:rPr>
                <w:rFonts w:hint="eastAsia" w:ascii="宋体" w:hAnsi="宋体" w:eastAsia="宋体" w:cs="宋体"/>
                <w:szCs w:val="21"/>
                <w:highlight w:val="none"/>
              </w:rPr>
              <w:t>其它</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C5601A6">
            <w:pPr>
              <w:tabs>
                <w:tab w:val="left" w:pos="0"/>
              </w:tabs>
              <w:adjustRightInd w:val="0"/>
              <w:snapToGrid w:val="0"/>
              <w:jc w:val="center"/>
              <w:rPr>
                <w:rFonts w:hint="eastAsia" w:ascii="宋体" w:hAnsi="宋体" w:eastAsia="宋体" w:cs="宋体"/>
                <w:kern w:val="0"/>
                <w:szCs w:val="21"/>
                <w:highlight w:val="none"/>
              </w:rPr>
            </w:pPr>
            <w:r>
              <w:rPr>
                <w:rFonts w:hint="eastAsia" w:ascii="宋体" w:hAnsi="宋体" w:eastAsia="宋体" w:cs="宋体"/>
                <w:szCs w:val="21"/>
                <w:highlight w:val="none"/>
              </w:rPr>
              <w:t>采购单位未提供需求而供应商认为需说明及补充的内容在此填列</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6AF2C1A">
            <w:pPr>
              <w:tabs>
                <w:tab w:val="left" w:pos="0"/>
              </w:tabs>
              <w:spacing w:line="240" w:lineRule="exact"/>
              <w:jc w:val="center"/>
              <w:rPr>
                <w:rFonts w:hint="eastAsia" w:ascii="宋体" w:hAnsi="宋体" w:eastAsia="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11871C9">
            <w:pPr>
              <w:tabs>
                <w:tab w:val="left" w:pos="0"/>
              </w:tabs>
              <w:spacing w:line="240" w:lineRule="exact"/>
              <w:jc w:val="center"/>
              <w:rPr>
                <w:rFonts w:hint="eastAsia" w:ascii="宋体" w:hAnsi="宋体" w:eastAsia="宋体" w:cs="宋体"/>
                <w:kern w:val="0"/>
                <w:szCs w:val="21"/>
                <w:highlight w:val="none"/>
              </w:rPr>
            </w:pPr>
          </w:p>
        </w:tc>
      </w:tr>
    </w:tbl>
    <w:p w14:paraId="6076142C">
      <w:pPr>
        <w:adjustRightInd w:val="0"/>
        <w:snapToGrid w:val="0"/>
        <w:spacing w:before="159" w:beforeLines="50" w:line="360" w:lineRule="auto"/>
        <w:ind w:firstLine="422" w:firstLineChars="200"/>
        <w:jc w:val="left"/>
        <w:rPr>
          <w:rFonts w:hint="eastAsia" w:ascii="宋体" w:hAnsi="宋体" w:eastAsia="宋体" w:cs="宋体"/>
          <w:szCs w:val="21"/>
          <w:highlight w:val="none"/>
        </w:rPr>
      </w:pPr>
      <w:r>
        <w:rPr>
          <w:rFonts w:hint="eastAsia" w:ascii="宋体" w:hAnsi="宋体" w:eastAsia="宋体" w:cs="宋体"/>
          <w:b/>
          <w:szCs w:val="21"/>
          <w:highlight w:val="none"/>
        </w:rPr>
        <w:t>填表说明：</w:t>
      </w:r>
    </w:p>
    <w:p w14:paraId="3CE26A11">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1．“响应文件响应内容”一栏由供应商填写。</w:t>
      </w:r>
    </w:p>
    <w:p w14:paraId="2817B83D">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2．“偏离说明”一栏由供应商对偏离的情况做详细说明。</w:t>
      </w:r>
    </w:p>
    <w:p w14:paraId="001BD9D5">
      <w:pPr>
        <w:adjustRightInd w:val="0"/>
        <w:snapToGrid w:val="0"/>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3.此表不作为否决项</w:t>
      </w:r>
      <w:r>
        <w:rPr>
          <w:rFonts w:hint="eastAsia" w:ascii="宋体" w:hAnsi="宋体" w:cs="宋体"/>
          <w:szCs w:val="21"/>
          <w:highlight w:val="none"/>
          <w:lang w:val="en-US" w:eastAsia="zh-CN"/>
        </w:rPr>
        <w:t>。</w:t>
      </w:r>
    </w:p>
    <w:p w14:paraId="389ACAFB">
      <w:pPr>
        <w:adjustRightInd w:val="0"/>
        <w:snapToGrid w:val="0"/>
        <w:spacing w:line="360" w:lineRule="auto"/>
        <w:ind w:right="105" w:rightChars="50" w:firstLine="476" w:firstLineChars="227"/>
        <w:jc w:val="left"/>
        <w:rPr>
          <w:rFonts w:hint="eastAsia" w:ascii="宋体" w:hAnsi="宋体" w:eastAsia="宋体" w:cs="宋体"/>
          <w:szCs w:val="21"/>
          <w:highlight w:val="none"/>
        </w:rPr>
      </w:pPr>
    </w:p>
    <w:p w14:paraId="01E37176">
      <w:pPr>
        <w:adjustRightInd w:val="0"/>
        <w:snapToGrid w:val="0"/>
        <w:spacing w:line="360" w:lineRule="auto"/>
        <w:ind w:right="105" w:rightChars="50" w:firstLine="476" w:firstLineChars="227"/>
        <w:jc w:val="left"/>
        <w:rPr>
          <w:rFonts w:hint="eastAsia" w:ascii="宋体" w:hAnsi="宋体" w:eastAsia="宋体" w:cs="宋体"/>
          <w:szCs w:val="21"/>
          <w:highlight w:val="none"/>
        </w:rPr>
      </w:pPr>
    </w:p>
    <w:p w14:paraId="063B9880">
      <w:pPr>
        <w:tabs>
          <w:tab w:val="left" w:pos="4000"/>
        </w:tabs>
        <w:overflowPunct w:val="0"/>
        <w:topLinePunct/>
        <w:autoSpaceDN w:val="0"/>
        <w:adjustRightInd w:val="0"/>
        <w:snapToGrid w:val="0"/>
        <w:spacing w:line="360" w:lineRule="auto"/>
        <w:rPr>
          <w:rFonts w:hint="eastAsia" w:ascii="宋体" w:hAnsi="宋体" w:eastAsia="宋体" w:cs="宋体"/>
          <w:snapToGrid w:val="0"/>
          <w:kern w:val="0"/>
          <w:szCs w:val="21"/>
          <w:highlight w:val="none"/>
          <w:u w:val="single"/>
        </w:rPr>
      </w:pPr>
      <w:bookmarkStart w:id="47" w:name="_Toc4485640"/>
      <w:bookmarkStart w:id="48" w:name="_Toc533340164"/>
      <w:r>
        <w:rPr>
          <w:rFonts w:hint="eastAsia" w:ascii="宋体" w:hAnsi="宋体" w:eastAsia="宋体" w:cs="宋体"/>
          <w:snapToGrid w:val="0"/>
          <w:kern w:val="0"/>
          <w:szCs w:val="21"/>
          <w:highlight w:val="none"/>
        </w:rPr>
        <w:t>供应商(公章)：</w:t>
      </w:r>
      <w:r>
        <w:rPr>
          <w:rFonts w:hint="eastAsia" w:ascii="宋体" w:hAnsi="宋体" w:eastAsia="宋体" w:cs="宋体"/>
          <w:snapToGrid w:val="0"/>
          <w:kern w:val="0"/>
          <w:szCs w:val="21"/>
          <w:highlight w:val="none"/>
          <w:u w:val="single"/>
        </w:rPr>
        <w:t xml:space="preserve">                         </w:t>
      </w:r>
    </w:p>
    <w:p w14:paraId="0495BEAE">
      <w:pPr>
        <w:tabs>
          <w:tab w:val="left" w:pos="4000"/>
        </w:tabs>
        <w:overflowPunct w:val="0"/>
        <w:topLinePunct/>
        <w:autoSpaceDN w:val="0"/>
        <w:adjustRightInd w:val="0"/>
        <w:snapToGrid w:val="0"/>
        <w:spacing w:line="360" w:lineRule="auto"/>
        <w:rPr>
          <w:rFonts w:hint="eastAsia" w:ascii="宋体" w:hAnsi="宋体" w:eastAsia="宋体" w:cs="宋体"/>
          <w:snapToGrid w:val="0"/>
          <w:kern w:val="0"/>
          <w:szCs w:val="21"/>
          <w:highlight w:val="none"/>
          <w:u w:val="single"/>
        </w:rPr>
      </w:pPr>
    </w:p>
    <w:p w14:paraId="42295DA7">
      <w:pPr>
        <w:adjustRightInd w:val="0"/>
        <w:snapToGri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法定代表人（单位负责人）或授权代表（签字或盖章）：</w:t>
      </w:r>
      <w:r>
        <w:rPr>
          <w:rFonts w:hint="eastAsia" w:ascii="宋体" w:hAnsi="宋体" w:eastAsia="宋体" w:cs="宋体"/>
          <w:szCs w:val="21"/>
          <w:highlight w:val="none"/>
          <w:u w:val="single"/>
        </w:rPr>
        <w:t xml:space="preserve">           </w:t>
      </w:r>
    </w:p>
    <w:p w14:paraId="04B4EB76">
      <w:pPr>
        <w:tabs>
          <w:tab w:val="left" w:pos="4000"/>
        </w:tabs>
        <w:overflowPunct w:val="0"/>
        <w:topLinePunct/>
        <w:autoSpaceDN w:val="0"/>
        <w:adjustRightInd w:val="0"/>
        <w:snapToGrid w:val="0"/>
        <w:spacing w:line="360" w:lineRule="auto"/>
        <w:rPr>
          <w:rFonts w:hint="eastAsia" w:ascii="宋体" w:hAnsi="宋体" w:eastAsia="宋体" w:cs="宋体"/>
          <w:snapToGrid w:val="0"/>
          <w:kern w:val="0"/>
          <w:szCs w:val="21"/>
          <w:highlight w:val="none"/>
        </w:rPr>
      </w:pPr>
    </w:p>
    <w:p w14:paraId="629ABD80">
      <w:pPr>
        <w:tabs>
          <w:tab w:val="left" w:pos="4000"/>
        </w:tabs>
        <w:overflowPunct w:val="0"/>
        <w:topLinePunct/>
        <w:autoSpaceDN w:val="0"/>
        <w:adjustRightInd w:val="0"/>
        <w:snapToGrid w:val="0"/>
        <w:spacing w:line="360" w:lineRule="auto"/>
        <w:rPr>
          <w:rFonts w:hint="eastAsia" w:ascii="宋体" w:hAnsi="宋体" w:eastAsia="宋体" w:cs="宋体"/>
          <w:snapToGrid w:val="0"/>
          <w:kern w:val="0"/>
          <w:szCs w:val="21"/>
          <w:highlight w:val="none"/>
          <w:u w:val="single"/>
        </w:rPr>
      </w:pPr>
      <w:r>
        <w:rPr>
          <w:rFonts w:hint="eastAsia" w:ascii="宋体" w:hAnsi="宋体" w:eastAsia="宋体" w:cs="宋体"/>
          <w:snapToGrid w:val="0"/>
          <w:kern w:val="0"/>
          <w:szCs w:val="21"/>
          <w:highlight w:val="none"/>
        </w:rPr>
        <w:t>日  期：</w:t>
      </w:r>
      <w:r>
        <w:rPr>
          <w:rFonts w:hint="eastAsia" w:ascii="宋体" w:hAnsi="宋体" w:eastAsia="宋体" w:cs="宋体"/>
          <w:snapToGrid w:val="0"/>
          <w:kern w:val="0"/>
          <w:szCs w:val="21"/>
          <w:highlight w:val="none"/>
          <w:u w:val="single"/>
        </w:rPr>
        <w:t xml:space="preserve">                       </w:t>
      </w:r>
    </w:p>
    <w:p w14:paraId="2976FEFC">
      <w:pPr>
        <w:widowControl/>
        <w:adjustRightInd w:val="0"/>
        <w:snapToGrid w:val="0"/>
        <w:spacing w:line="360" w:lineRule="auto"/>
        <w:jc w:val="center"/>
        <w:outlineLvl w:val="1"/>
        <w:rPr>
          <w:rFonts w:hint="eastAsia" w:ascii="宋体" w:hAnsi="宋体" w:eastAsia="宋体" w:cs="宋体"/>
          <w:b/>
          <w:bCs/>
          <w:sz w:val="32"/>
          <w:szCs w:val="32"/>
          <w:highlight w:val="none"/>
        </w:rPr>
      </w:pPr>
      <w:r>
        <w:rPr>
          <w:rFonts w:hint="eastAsia" w:ascii="宋体" w:hAnsi="宋体" w:eastAsia="宋体" w:cs="宋体"/>
          <w:b/>
          <w:bCs/>
          <w:sz w:val="28"/>
          <w:szCs w:val="28"/>
          <w:highlight w:val="none"/>
        </w:rPr>
        <w:br w:type="page"/>
      </w:r>
      <w:r>
        <w:rPr>
          <w:rFonts w:hint="eastAsia" w:ascii="宋体" w:hAnsi="宋体" w:eastAsia="宋体" w:cs="宋体"/>
          <w:b/>
          <w:bCs/>
          <w:sz w:val="32"/>
          <w:szCs w:val="32"/>
          <w:highlight w:val="none"/>
        </w:rPr>
        <w:t>供应商类似项目案例的相关证明资料</w:t>
      </w:r>
    </w:p>
    <w:p w14:paraId="2240B04B">
      <w:pPr>
        <w:adjustRightInd w:val="0"/>
        <w:snapToGrid w:val="0"/>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近年类似项目情况表</w:t>
      </w:r>
    </w:p>
    <w:p w14:paraId="5A06B000">
      <w:pPr>
        <w:adjustRightInd w:val="0"/>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（序号：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tbl>
      <w:tblPr>
        <w:tblStyle w:val="25"/>
        <w:tblW w:w="9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7078"/>
      </w:tblGrid>
      <w:tr w14:paraId="2AE4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43" w:type="dxa"/>
            <w:noWrap w:val="0"/>
            <w:vAlign w:val="center"/>
          </w:tcPr>
          <w:p w14:paraId="68512886">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项目名称</w:t>
            </w:r>
          </w:p>
        </w:tc>
        <w:tc>
          <w:tcPr>
            <w:tcW w:w="7078" w:type="dxa"/>
            <w:noWrap w:val="0"/>
            <w:vAlign w:val="center"/>
          </w:tcPr>
          <w:p w14:paraId="7E25A57A">
            <w:pPr>
              <w:adjustRightInd w:val="0"/>
              <w:snapToGrid w:val="0"/>
              <w:rPr>
                <w:rFonts w:hint="eastAsia" w:ascii="宋体" w:hAnsi="宋体" w:eastAsia="宋体" w:cs="宋体"/>
                <w:szCs w:val="21"/>
                <w:highlight w:val="none"/>
              </w:rPr>
            </w:pPr>
          </w:p>
        </w:tc>
      </w:tr>
      <w:tr w14:paraId="4D73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243" w:type="dxa"/>
            <w:noWrap w:val="0"/>
            <w:vAlign w:val="center"/>
          </w:tcPr>
          <w:p w14:paraId="5E3C86A4">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采购人名称</w:t>
            </w:r>
          </w:p>
        </w:tc>
        <w:tc>
          <w:tcPr>
            <w:tcW w:w="7078" w:type="dxa"/>
            <w:noWrap w:val="0"/>
            <w:vAlign w:val="center"/>
          </w:tcPr>
          <w:p w14:paraId="1EAC3279">
            <w:pPr>
              <w:adjustRightInd w:val="0"/>
              <w:snapToGrid w:val="0"/>
              <w:rPr>
                <w:rFonts w:hint="eastAsia" w:ascii="宋体" w:hAnsi="宋体" w:eastAsia="宋体" w:cs="宋体"/>
                <w:szCs w:val="21"/>
                <w:highlight w:val="none"/>
              </w:rPr>
            </w:pPr>
          </w:p>
        </w:tc>
      </w:tr>
      <w:tr w14:paraId="21D6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243" w:type="dxa"/>
            <w:noWrap w:val="0"/>
            <w:vAlign w:val="center"/>
          </w:tcPr>
          <w:p w14:paraId="1539862B">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联系人及电话</w:t>
            </w:r>
          </w:p>
        </w:tc>
        <w:tc>
          <w:tcPr>
            <w:tcW w:w="7078" w:type="dxa"/>
            <w:noWrap w:val="0"/>
            <w:vAlign w:val="center"/>
          </w:tcPr>
          <w:p w14:paraId="07ECD766">
            <w:pPr>
              <w:adjustRightInd w:val="0"/>
              <w:snapToGrid w:val="0"/>
              <w:rPr>
                <w:rFonts w:hint="eastAsia" w:ascii="宋体" w:hAnsi="宋体" w:eastAsia="宋体" w:cs="宋体"/>
                <w:szCs w:val="21"/>
                <w:highlight w:val="none"/>
              </w:rPr>
            </w:pPr>
          </w:p>
        </w:tc>
      </w:tr>
      <w:tr w14:paraId="6C5A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43" w:type="dxa"/>
            <w:noWrap w:val="0"/>
            <w:vAlign w:val="center"/>
          </w:tcPr>
          <w:p w14:paraId="7FE67E44">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中标（成交）时间</w:t>
            </w:r>
          </w:p>
        </w:tc>
        <w:tc>
          <w:tcPr>
            <w:tcW w:w="7078" w:type="dxa"/>
            <w:noWrap w:val="0"/>
            <w:vAlign w:val="center"/>
          </w:tcPr>
          <w:p w14:paraId="602C0E02">
            <w:pPr>
              <w:adjustRightInd w:val="0"/>
              <w:snapToGrid w:val="0"/>
              <w:rPr>
                <w:rFonts w:hint="eastAsia" w:ascii="宋体" w:hAnsi="宋体" w:eastAsia="宋体" w:cs="宋体"/>
                <w:szCs w:val="21"/>
                <w:highlight w:val="none"/>
              </w:rPr>
            </w:pPr>
          </w:p>
        </w:tc>
      </w:tr>
      <w:tr w14:paraId="3F465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2243" w:type="dxa"/>
            <w:noWrap w:val="0"/>
            <w:vAlign w:val="center"/>
          </w:tcPr>
          <w:p w14:paraId="35AF213A">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签署的合同（协议）的合同价格</w:t>
            </w:r>
          </w:p>
        </w:tc>
        <w:tc>
          <w:tcPr>
            <w:tcW w:w="7078" w:type="dxa"/>
            <w:noWrap w:val="0"/>
            <w:vAlign w:val="center"/>
          </w:tcPr>
          <w:p w14:paraId="6D4C4E36">
            <w:pPr>
              <w:adjustRightInd w:val="0"/>
              <w:snapToGrid w:val="0"/>
              <w:rPr>
                <w:rFonts w:hint="eastAsia" w:ascii="宋体" w:hAnsi="宋体" w:eastAsia="宋体" w:cs="宋体"/>
                <w:szCs w:val="21"/>
                <w:highlight w:val="none"/>
              </w:rPr>
            </w:pPr>
          </w:p>
        </w:tc>
      </w:tr>
      <w:tr w14:paraId="0F26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2243" w:type="dxa"/>
            <w:noWrap w:val="0"/>
            <w:vAlign w:val="center"/>
          </w:tcPr>
          <w:p w14:paraId="6EB0203F">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项目概况及履约阶段情况</w:t>
            </w:r>
          </w:p>
        </w:tc>
        <w:tc>
          <w:tcPr>
            <w:tcW w:w="7078" w:type="dxa"/>
            <w:noWrap w:val="0"/>
            <w:vAlign w:val="center"/>
          </w:tcPr>
          <w:p w14:paraId="2328DEBE">
            <w:pPr>
              <w:adjustRightInd w:val="0"/>
              <w:snapToGrid w:val="0"/>
              <w:rPr>
                <w:rFonts w:hint="eastAsia" w:ascii="宋体" w:hAnsi="宋体" w:eastAsia="宋体" w:cs="宋体"/>
                <w:szCs w:val="21"/>
                <w:highlight w:val="none"/>
              </w:rPr>
            </w:pPr>
          </w:p>
          <w:p w14:paraId="31F20BB0">
            <w:pPr>
              <w:adjustRightInd w:val="0"/>
              <w:snapToGrid w:val="0"/>
              <w:rPr>
                <w:rFonts w:hint="eastAsia" w:ascii="宋体" w:hAnsi="宋体" w:eastAsia="宋体" w:cs="宋体"/>
                <w:szCs w:val="21"/>
                <w:highlight w:val="none"/>
              </w:rPr>
            </w:pPr>
          </w:p>
          <w:p w14:paraId="7911DB25">
            <w:pPr>
              <w:adjustRightInd w:val="0"/>
              <w:snapToGrid w:val="0"/>
              <w:rPr>
                <w:rFonts w:hint="eastAsia" w:ascii="宋体" w:hAnsi="宋体" w:eastAsia="宋体" w:cs="宋体"/>
                <w:szCs w:val="21"/>
                <w:highlight w:val="none"/>
              </w:rPr>
            </w:pPr>
          </w:p>
          <w:p w14:paraId="0DBE322B">
            <w:pPr>
              <w:adjustRightInd w:val="0"/>
              <w:snapToGrid w:val="0"/>
              <w:rPr>
                <w:rFonts w:hint="eastAsia" w:ascii="宋体" w:hAnsi="宋体" w:eastAsia="宋体" w:cs="宋体"/>
                <w:szCs w:val="21"/>
                <w:highlight w:val="none"/>
              </w:rPr>
            </w:pPr>
          </w:p>
          <w:p w14:paraId="55182C78">
            <w:pPr>
              <w:adjustRightInd w:val="0"/>
              <w:snapToGrid w:val="0"/>
              <w:rPr>
                <w:rFonts w:hint="eastAsia" w:ascii="宋体" w:hAnsi="宋体" w:eastAsia="宋体" w:cs="宋体"/>
                <w:szCs w:val="21"/>
                <w:highlight w:val="none"/>
              </w:rPr>
            </w:pPr>
          </w:p>
          <w:p w14:paraId="751CE7FC">
            <w:pPr>
              <w:adjustRightInd w:val="0"/>
              <w:snapToGrid w:val="0"/>
              <w:rPr>
                <w:rFonts w:hint="eastAsia" w:ascii="宋体" w:hAnsi="宋体" w:eastAsia="宋体" w:cs="宋体"/>
                <w:szCs w:val="21"/>
                <w:highlight w:val="none"/>
              </w:rPr>
            </w:pPr>
          </w:p>
          <w:p w14:paraId="150B7B98">
            <w:pPr>
              <w:adjustRightInd w:val="0"/>
              <w:snapToGrid w:val="0"/>
              <w:rPr>
                <w:rFonts w:hint="eastAsia" w:ascii="宋体" w:hAnsi="宋体" w:eastAsia="宋体" w:cs="宋体"/>
                <w:szCs w:val="21"/>
                <w:highlight w:val="none"/>
              </w:rPr>
            </w:pPr>
          </w:p>
          <w:p w14:paraId="1E79FB90">
            <w:pPr>
              <w:adjustRightInd w:val="0"/>
              <w:snapToGrid w:val="0"/>
              <w:rPr>
                <w:rFonts w:hint="eastAsia" w:ascii="宋体" w:hAnsi="宋体" w:eastAsia="宋体" w:cs="宋体"/>
                <w:szCs w:val="21"/>
                <w:highlight w:val="none"/>
              </w:rPr>
            </w:pPr>
          </w:p>
          <w:p w14:paraId="2754BB43">
            <w:pPr>
              <w:adjustRightInd w:val="0"/>
              <w:snapToGrid w:val="0"/>
              <w:rPr>
                <w:rFonts w:hint="eastAsia" w:ascii="宋体" w:hAnsi="宋体" w:eastAsia="宋体" w:cs="宋体"/>
                <w:szCs w:val="21"/>
                <w:highlight w:val="none"/>
              </w:rPr>
            </w:pPr>
          </w:p>
          <w:p w14:paraId="27E673E9">
            <w:pPr>
              <w:adjustRightInd w:val="0"/>
              <w:snapToGrid w:val="0"/>
              <w:rPr>
                <w:rFonts w:hint="eastAsia" w:ascii="宋体" w:hAnsi="宋体" w:eastAsia="宋体" w:cs="宋体"/>
                <w:szCs w:val="21"/>
                <w:highlight w:val="none"/>
              </w:rPr>
            </w:pPr>
          </w:p>
          <w:p w14:paraId="1C032C1B">
            <w:pPr>
              <w:adjustRightInd w:val="0"/>
              <w:snapToGrid w:val="0"/>
              <w:rPr>
                <w:rFonts w:hint="eastAsia" w:ascii="宋体" w:hAnsi="宋体" w:eastAsia="宋体" w:cs="宋体"/>
                <w:szCs w:val="21"/>
                <w:highlight w:val="none"/>
              </w:rPr>
            </w:pPr>
          </w:p>
          <w:p w14:paraId="7D310326">
            <w:pPr>
              <w:adjustRightInd w:val="0"/>
              <w:snapToGrid w:val="0"/>
              <w:rPr>
                <w:rFonts w:hint="eastAsia" w:ascii="宋体" w:hAnsi="宋体" w:eastAsia="宋体" w:cs="宋体"/>
                <w:szCs w:val="21"/>
                <w:highlight w:val="none"/>
              </w:rPr>
            </w:pPr>
          </w:p>
          <w:p w14:paraId="341E86A0">
            <w:pPr>
              <w:adjustRightInd w:val="0"/>
              <w:snapToGrid w:val="0"/>
              <w:rPr>
                <w:rFonts w:hint="eastAsia" w:ascii="宋体" w:hAnsi="宋体" w:eastAsia="宋体" w:cs="宋体"/>
                <w:szCs w:val="21"/>
                <w:highlight w:val="none"/>
              </w:rPr>
            </w:pPr>
          </w:p>
          <w:p w14:paraId="72A53257">
            <w:pPr>
              <w:adjustRightInd w:val="0"/>
              <w:snapToGrid w:val="0"/>
              <w:rPr>
                <w:rFonts w:hint="eastAsia" w:ascii="宋体" w:hAnsi="宋体" w:eastAsia="宋体" w:cs="宋体"/>
                <w:szCs w:val="21"/>
                <w:highlight w:val="none"/>
              </w:rPr>
            </w:pPr>
          </w:p>
          <w:p w14:paraId="3C216853">
            <w:pPr>
              <w:adjustRightInd w:val="0"/>
              <w:snapToGrid w:val="0"/>
              <w:rPr>
                <w:rFonts w:hint="eastAsia" w:ascii="宋体" w:hAnsi="宋体" w:eastAsia="宋体" w:cs="宋体"/>
                <w:szCs w:val="21"/>
                <w:highlight w:val="none"/>
              </w:rPr>
            </w:pPr>
          </w:p>
          <w:p w14:paraId="5848D186">
            <w:pPr>
              <w:adjustRightInd w:val="0"/>
              <w:snapToGrid w:val="0"/>
              <w:rPr>
                <w:rFonts w:hint="eastAsia" w:ascii="宋体" w:hAnsi="宋体" w:eastAsia="宋体" w:cs="宋体"/>
                <w:szCs w:val="21"/>
                <w:highlight w:val="none"/>
              </w:rPr>
            </w:pPr>
          </w:p>
          <w:p w14:paraId="4650D7CE">
            <w:pPr>
              <w:adjustRightInd w:val="0"/>
              <w:snapToGrid w:val="0"/>
              <w:rPr>
                <w:rFonts w:hint="eastAsia" w:ascii="宋体" w:hAnsi="宋体" w:eastAsia="宋体" w:cs="宋体"/>
                <w:sz w:val="24"/>
                <w:highlight w:val="none"/>
              </w:rPr>
            </w:pPr>
          </w:p>
        </w:tc>
      </w:tr>
      <w:tr w14:paraId="42BC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43" w:type="dxa"/>
            <w:noWrap w:val="0"/>
            <w:vAlign w:val="center"/>
          </w:tcPr>
          <w:p w14:paraId="76E9F76A">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备注</w:t>
            </w:r>
          </w:p>
        </w:tc>
        <w:tc>
          <w:tcPr>
            <w:tcW w:w="7078" w:type="dxa"/>
            <w:noWrap w:val="0"/>
            <w:vAlign w:val="center"/>
          </w:tcPr>
          <w:p w14:paraId="7C7E8FF5">
            <w:pPr>
              <w:adjustRightInd w:val="0"/>
              <w:snapToGrid w:val="0"/>
              <w:rPr>
                <w:rFonts w:hint="eastAsia" w:ascii="宋体" w:hAnsi="宋体" w:eastAsia="宋体" w:cs="宋体"/>
                <w:szCs w:val="21"/>
                <w:highlight w:val="none"/>
              </w:rPr>
            </w:pPr>
          </w:p>
        </w:tc>
      </w:tr>
    </w:tbl>
    <w:p w14:paraId="2CEF85B4">
      <w:pPr>
        <w:widowControl/>
        <w:jc w:val="center"/>
        <w:rPr>
          <w:rFonts w:hint="eastAsia" w:ascii="宋体" w:hAnsi="宋体" w:eastAsia="宋体" w:cs="宋体"/>
          <w:b/>
          <w:bCs/>
          <w:sz w:val="32"/>
          <w:szCs w:val="32"/>
          <w:highlight w:val="none"/>
        </w:rPr>
      </w:pPr>
      <w:r>
        <w:rPr>
          <w:rFonts w:hint="eastAsia" w:ascii="宋体" w:hAnsi="宋体" w:eastAsia="宋体" w:cs="宋体"/>
          <w:sz w:val="24"/>
          <w:highlight w:val="none"/>
        </w:rPr>
        <w:br w:type="page"/>
      </w:r>
      <w:r>
        <w:rPr>
          <w:rFonts w:hint="eastAsia" w:ascii="宋体" w:hAnsi="宋体" w:eastAsia="宋体" w:cs="宋体"/>
          <w:b/>
          <w:bCs/>
          <w:sz w:val="32"/>
          <w:szCs w:val="32"/>
          <w:highlight w:val="none"/>
        </w:rPr>
        <w:t>供应商企业简况</w:t>
      </w:r>
    </w:p>
    <w:p w14:paraId="1DB65435">
      <w:pPr>
        <w:jc w:val="center"/>
        <w:rPr>
          <w:rFonts w:hint="eastAsia" w:ascii="宋体" w:hAnsi="宋体" w:eastAsia="宋体" w:cs="宋体"/>
          <w:b/>
          <w:bCs/>
          <w:sz w:val="32"/>
          <w:szCs w:val="32"/>
          <w:highlight w:val="none"/>
        </w:rPr>
      </w:pPr>
      <w:r>
        <w:rPr>
          <w:rFonts w:hint="eastAsia" w:ascii="宋体" w:hAnsi="宋体" w:eastAsia="宋体" w:cs="宋体"/>
          <w:szCs w:val="21"/>
          <w:highlight w:val="none"/>
          <w:u w:val="single"/>
        </w:rPr>
        <w:br w:type="page"/>
      </w:r>
      <w:r>
        <w:rPr>
          <w:rFonts w:hint="eastAsia" w:ascii="宋体" w:hAnsi="宋体" w:eastAsia="宋体" w:cs="宋体"/>
          <w:b/>
          <w:bCs/>
          <w:sz w:val="32"/>
          <w:szCs w:val="32"/>
          <w:highlight w:val="none"/>
        </w:rPr>
        <w:t>★供应商关联单位的说明</w:t>
      </w:r>
    </w:p>
    <w:p w14:paraId="5AB37FC8">
      <w:pPr>
        <w:jc w:val="center"/>
        <w:rPr>
          <w:rFonts w:hint="eastAsia" w:ascii="宋体" w:hAnsi="宋体" w:eastAsia="宋体" w:cs="宋体"/>
          <w:b/>
          <w:bCs/>
          <w:sz w:val="32"/>
          <w:szCs w:val="32"/>
          <w:highlight w:val="none"/>
        </w:rPr>
      </w:pPr>
    </w:p>
    <w:p w14:paraId="2F68E029">
      <w:pPr>
        <w:adjustRightInd w:val="0"/>
        <w:snapToGrid w:val="0"/>
        <w:spacing w:line="360" w:lineRule="auto"/>
        <w:ind w:right="105" w:rightChars="50"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说明：</w:t>
      </w:r>
      <w:r>
        <w:rPr>
          <w:rFonts w:hint="eastAsia" w:ascii="宋体" w:hAnsi="宋体" w:eastAsia="宋体" w:cs="宋体"/>
          <w:b/>
          <w:szCs w:val="21"/>
          <w:highlight w:val="none"/>
        </w:rPr>
        <w:t>供应商应当如实披露与本单位存在下列关联关系的单位名称：</w:t>
      </w:r>
    </w:p>
    <w:p w14:paraId="406B0B36">
      <w:pPr>
        <w:adjustRightInd w:val="0"/>
        <w:snapToGrid w:val="0"/>
        <w:spacing w:line="360" w:lineRule="auto"/>
        <w:ind w:right="105" w:rightChars="50"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（1）与供应商法定代表人（单位负责人）为同一人的其他单位；</w:t>
      </w:r>
    </w:p>
    <w:p w14:paraId="157181FD">
      <w:pPr>
        <w:adjustRightInd w:val="0"/>
        <w:snapToGrid w:val="0"/>
        <w:spacing w:line="360" w:lineRule="auto"/>
        <w:ind w:right="105" w:rightChars="50"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（2）与供应商存在直接控股、管理关系的其他单位。</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2835"/>
        <w:gridCol w:w="2552"/>
        <w:gridCol w:w="611"/>
      </w:tblGrid>
      <w:tr w14:paraId="20ACF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8" w:type="dxa"/>
            <w:noWrap w:val="0"/>
            <w:vAlign w:val="center"/>
          </w:tcPr>
          <w:p w14:paraId="58BE2F77">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说明</w:t>
            </w:r>
          </w:p>
        </w:tc>
        <w:tc>
          <w:tcPr>
            <w:tcW w:w="2835" w:type="dxa"/>
            <w:noWrap w:val="0"/>
            <w:vAlign w:val="center"/>
          </w:tcPr>
          <w:p w14:paraId="36E662C3">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（1）项关联单位名称</w:t>
            </w:r>
          </w:p>
        </w:tc>
        <w:tc>
          <w:tcPr>
            <w:tcW w:w="2552" w:type="dxa"/>
            <w:noWrap w:val="0"/>
            <w:vAlign w:val="center"/>
          </w:tcPr>
          <w:p w14:paraId="213CEE7C">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（2）项关联单位名称</w:t>
            </w:r>
          </w:p>
        </w:tc>
        <w:tc>
          <w:tcPr>
            <w:tcW w:w="611" w:type="dxa"/>
            <w:noWrap w:val="0"/>
            <w:vAlign w:val="center"/>
          </w:tcPr>
          <w:p w14:paraId="1218B7CC">
            <w:pPr>
              <w:adjustRightInd w:val="0"/>
              <w:snapToGrid w:val="0"/>
              <w:jc w:val="center"/>
              <w:rPr>
                <w:rFonts w:hint="eastAsia" w:ascii="宋体" w:hAnsi="宋体" w:eastAsia="宋体" w:cs="宋体"/>
                <w:szCs w:val="21"/>
                <w:highlight w:val="none"/>
              </w:rPr>
            </w:pPr>
          </w:p>
        </w:tc>
      </w:tr>
      <w:tr w14:paraId="5209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8" w:type="dxa"/>
            <w:noWrap w:val="0"/>
            <w:vAlign w:val="center"/>
          </w:tcPr>
          <w:p w14:paraId="2AB78A15">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与供应商单位法定代表人（单位负责人）为同一人的其他单位（1）</w:t>
            </w:r>
          </w:p>
        </w:tc>
        <w:tc>
          <w:tcPr>
            <w:tcW w:w="2835" w:type="dxa"/>
            <w:noWrap w:val="0"/>
            <w:vAlign w:val="center"/>
          </w:tcPr>
          <w:p w14:paraId="7EACC228">
            <w:pPr>
              <w:adjustRightInd w:val="0"/>
              <w:snapToGrid w:val="0"/>
              <w:jc w:val="center"/>
              <w:rPr>
                <w:rFonts w:hint="eastAsia" w:ascii="宋体" w:hAnsi="宋体" w:eastAsia="宋体" w:cs="宋体"/>
                <w:szCs w:val="21"/>
                <w:highlight w:val="none"/>
              </w:rPr>
            </w:pPr>
          </w:p>
        </w:tc>
        <w:tc>
          <w:tcPr>
            <w:tcW w:w="2552" w:type="dxa"/>
            <w:noWrap w:val="0"/>
            <w:vAlign w:val="center"/>
          </w:tcPr>
          <w:p w14:paraId="53E76CD3">
            <w:pPr>
              <w:adjustRightInd w:val="0"/>
              <w:snapToGrid w:val="0"/>
              <w:jc w:val="center"/>
              <w:rPr>
                <w:rFonts w:hint="eastAsia" w:ascii="宋体" w:hAnsi="宋体" w:eastAsia="宋体" w:cs="宋体"/>
                <w:szCs w:val="21"/>
                <w:highlight w:val="none"/>
              </w:rPr>
            </w:pPr>
          </w:p>
        </w:tc>
        <w:tc>
          <w:tcPr>
            <w:tcW w:w="611" w:type="dxa"/>
            <w:noWrap w:val="0"/>
            <w:vAlign w:val="center"/>
          </w:tcPr>
          <w:p w14:paraId="538E097A">
            <w:pPr>
              <w:adjustRightInd w:val="0"/>
              <w:snapToGrid w:val="0"/>
              <w:jc w:val="center"/>
              <w:rPr>
                <w:rFonts w:hint="eastAsia" w:ascii="宋体" w:hAnsi="宋体" w:eastAsia="宋体" w:cs="宋体"/>
                <w:szCs w:val="21"/>
                <w:highlight w:val="none"/>
              </w:rPr>
            </w:pPr>
          </w:p>
        </w:tc>
      </w:tr>
      <w:tr w14:paraId="2DE9B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8" w:type="dxa"/>
            <w:noWrap w:val="0"/>
            <w:vAlign w:val="center"/>
          </w:tcPr>
          <w:p w14:paraId="0207E624">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与供应商存在直接控股、管理关系的其他单位（2）</w:t>
            </w:r>
          </w:p>
        </w:tc>
        <w:tc>
          <w:tcPr>
            <w:tcW w:w="2835" w:type="dxa"/>
            <w:noWrap w:val="0"/>
            <w:vAlign w:val="center"/>
          </w:tcPr>
          <w:p w14:paraId="7C9D8C12">
            <w:pPr>
              <w:adjustRightInd w:val="0"/>
              <w:snapToGrid w:val="0"/>
              <w:jc w:val="center"/>
              <w:rPr>
                <w:rFonts w:hint="eastAsia" w:ascii="宋体" w:hAnsi="宋体" w:eastAsia="宋体" w:cs="宋体"/>
                <w:szCs w:val="21"/>
                <w:highlight w:val="none"/>
              </w:rPr>
            </w:pPr>
          </w:p>
        </w:tc>
        <w:tc>
          <w:tcPr>
            <w:tcW w:w="2552" w:type="dxa"/>
            <w:noWrap w:val="0"/>
            <w:vAlign w:val="center"/>
          </w:tcPr>
          <w:p w14:paraId="4C597C70">
            <w:pPr>
              <w:adjustRightInd w:val="0"/>
              <w:snapToGrid w:val="0"/>
              <w:jc w:val="center"/>
              <w:rPr>
                <w:rFonts w:hint="eastAsia" w:ascii="宋体" w:hAnsi="宋体" w:eastAsia="宋体" w:cs="宋体"/>
                <w:szCs w:val="21"/>
                <w:highlight w:val="none"/>
              </w:rPr>
            </w:pPr>
          </w:p>
        </w:tc>
        <w:tc>
          <w:tcPr>
            <w:tcW w:w="611" w:type="dxa"/>
            <w:noWrap w:val="0"/>
            <w:vAlign w:val="center"/>
          </w:tcPr>
          <w:p w14:paraId="2C7426EB">
            <w:pPr>
              <w:adjustRightInd w:val="0"/>
              <w:snapToGrid w:val="0"/>
              <w:jc w:val="center"/>
              <w:rPr>
                <w:rFonts w:hint="eastAsia" w:ascii="宋体" w:hAnsi="宋体" w:eastAsia="宋体" w:cs="宋体"/>
                <w:szCs w:val="21"/>
                <w:highlight w:val="none"/>
              </w:rPr>
            </w:pPr>
          </w:p>
        </w:tc>
      </w:tr>
    </w:tbl>
    <w:p w14:paraId="056CC534">
      <w:pPr>
        <w:adjustRightInd w:val="0"/>
        <w:snapToGrid w:val="0"/>
        <w:spacing w:before="159" w:beforeLines="50"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注：若无此情形，写“无”即可</w:t>
      </w:r>
    </w:p>
    <w:p w14:paraId="57A3F699">
      <w:pPr>
        <w:adjustRightInd w:val="0"/>
        <w:snapToGrid w:val="0"/>
        <w:spacing w:line="360" w:lineRule="auto"/>
        <w:jc w:val="left"/>
        <w:rPr>
          <w:rFonts w:hint="eastAsia" w:ascii="宋体" w:hAnsi="宋体" w:eastAsia="宋体" w:cs="宋体"/>
          <w:szCs w:val="21"/>
          <w:highlight w:val="none"/>
        </w:rPr>
      </w:pPr>
    </w:p>
    <w:p w14:paraId="40A1E69F">
      <w:pPr>
        <w:adjustRightInd w:val="0"/>
        <w:snapToGrid w:val="0"/>
        <w:spacing w:line="360" w:lineRule="auto"/>
        <w:jc w:val="left"/>
        <w:rPr>
          <w:rFonts w:hint="eastAsia" w:ascii="宋体" w:hAnsi="宋体" w:eastAsia="宋体" w:cs="宋体"/>
          <w:szCs w:val="21"/>
          <w:highlight w:val="none"/>
        </w:rPr>
      </w:pPr>
    </w:p>
    <w:p w14:paraId="03381CBD">
      <w:pPr>
        <w:adjustRightInd w:val="0"/>
        <w:snapToGri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供应商（公章）：</w:t>
      </w:r>
      <w:r>
        <w:rPr>
          <w:rFonts w:hint="eastAsia" w:ascii="宋体" w:hAnsi="宋体" w:eastAsia="宋体" w:cs="宋体"/>
          <w:szCs w:val="21"/>
          <w:highlight w:val="none"/>
          <w:u w:val="single"/>
        </w:rPr>
        <w:t xml:space="preserve">                                 </w:t>
      </w:r>
    </w:p>
    <w:p w14:paraId="17FC9EF6">
      <w:pPr>
        <w:adjustRightInd w:val="0"/>
        <w:snapToGrid w:val="0"/>
        <w:spacing w:line="360" w:lineRule="auto"/>
        <w:jc w:val="left"/>
        <w:rPr>
          <w:rFonts w:hint="eastAsia" w:ascii="宋体" w:hAnsi="宋体" w:eastAsia="宋体" w:cs="宋体"/>
          <w:szCs w:val="21"/>
          <w:highlight w:val="none"/>
        </w:rPr>
      </w:pPr>
    </w:p>
    <w:p w14:paraId="7409F7F2">
      <w:pPr>
        <w:adjustRightInd w:val="0"/>
        <w:snapToGri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法定代表人（单位负责人）或授权代表（签字或盖章）：</w:t>
      </w:r>
      <w:r>
        <w:rPr>
          <w:rFonts w:hint="eastAsia" w:ascii="宋体" w:hAnsi="宋体" w:eastAsia="宋体" w:cs="宋体"/>
          <w:szCs w:val="21"/>
          <w:highlight w:val="none"/>
          <w:u w:val="single"/>
        </w:rPr>
        <w:t xml:space="preserve">           </w:t>
      </w:r>
    </w:p>
    <w:p w14:paraId="1F4762A0">
      <w:pPr>
        <w:adjustRightInd w:val="0"/>
        <w:snapToGrid w:val="0"/>
        <w:spacing w:line="360" w:lineRule="auto"/>
        <w:jc w:val="left"/>
        <w:rPr>
          <w:rFonts w:hint="eastAsia" w:ascii="宋体" w:hAnsi="宋体" w:eastAsia="宋体" w:cs="宋体"/>
          <w:szCs w:val="21"/>
          <w:highlight w:val="none"/>
        </w:rPr>
      </w:pPr>
    </w:p>
    <w:p w14:paraId="199A10BD">
      <w:pPr>
        <w:jc w:val="center"/>
        <w:rPr>
          <w:rFonts w:hint="eastAsia" w:ascii="宋体" w:hAnsi="宋体" w:eastAsia="宋体" w:cs="宋体"/>
          <w:b/>
          <w:bCs/>
          <w:sz w:val="32"/>
          <w:szCs w:val="32"/>
          <w:highlight w:val="none"/>
        </w:rPr>
      </w:pPr>
      <w:r>
        <w:rPr>
          <w:rFonts w:hint="eastAsia" w:ascii="宋体" w:hAnsi="宋体" w:eastAsia="宋体" w:cs="宋体"/>
          <w:highlight w:val="none"/>
          <w:u w:val="single"/>
        </w:rPr>
        <w:br w:type="page"/>
      </w:r>
      <w:r>
        <w:rPr>
          <w:rFonts w:hint="eastAsia" w:ascii="宋体" w:hAnsi="宋体" w:eastAsia="宋体" w:cs="宋体"/>
          <w:b/>
          <w:bCs/>
          <w:sz w:val="32"/>
          <w:szCs w:val="32"/>
          <w:highlight w:val="none"/>
        </w:rPr>
        <w:t>★供应商未提供过采购项目相关工作的说明</w:t>
      </w:r>
    </w:p>
    <w:p w14:paraId="7B19E56F">
      <w:pPr>
        <w:pStyle w:val="22"/>
        <w:widowControl w:val="0"/>
        <w:adjustRightInd w:val="0"/>
        <w:snapToGrid w:val="0"/>
        <w:spacing w:before="0" w:beforeAutospacing="0" w:after="0" w:afterAutospacing="0" w:line="360" w:lineRule="auto"/>
        <w:ind w:firstLine="420" w:firstLineChars="200"/>
        <w:jc w:val="both"/>
        <w:rPr>
          <w:rFonts w:hint="eastAsia" w:ascii="宋体" w:hAnsi="宋体" w:eastAsia="宋体" w:cs="宋体"/>
          <w:sz w:val="21"/>
          <w:szCs w:val="21"/>
          <w:highlight w:val="none"/>
        </w:rPr>
      </w:pPr>
    </w:p>
    <w:p w14:paraId="6F8209BC">
      <w:pPr>
        <w:pStyle w:val="22"/>
        <w:widowControl w:val="0"/>
        <w:adjustRightInd w:val="0"/>
        <w:snapToGrid w:val="0"/>
        <w:spacing w:before="0" w:beforeAutospacing="0" w:after="0" w:afterAutospacing="0" w:line="360" w:lineRule="auto"/>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除单一来源采购项目外，为采购项目提供整体设计、规范编制或者项目管理、监理、检测等服务的供应商，不得再参加该采购项目的其他采购活动。</w:t>
      </w:r>
    </w:p>
    <w:p w14:paraId="7D86D44E">
      <w:pPr>
        <w:adjustRightInd w:val="0"/>
        <w:snapToGrid w:val="0"/>
        <w:spacing w:line="360" w:lineRule="auto"/>
        <w:ind w:right="105" w:rightChars="50" w:firstLine="476" w:firstLineChars="227"/>
        <w:jc w:val="left"/>
        <w:rPr>
          <w:rFonts w:hint="eastAsia" w:ascii="宋体" w:hAnsi="宋体" w:eastAsia="宋体" w:cs="宋体"/>
          <w:szCs w:val="21"/>
          <w:highlight w:val="none"/>
        </w:rPr>
      </w:pPr>
    </w:p>
    <w:p w14:paraId="62A48EC0">
      <w:pPr>
        <w:adjustRightInd w:val="0"/>
        <w:snapToGrid w:val="0"/>
        <w:spacing w:line="360" w:lineRule="auto"/>
        <w:ind w:right="105" w:rightChars="50" w:firstLine="476" w:firstLineChars="227"/>
        <w:jc w:val="left"/>
        <w:rPr>
          <w:rFonts w:hint="eastAsia" w:ascii="宋体" w:hAnsi="宋体" w:eastAsia="宋体" w:cs="宋体"/>
          <w:szCs w:val="21"/>
          <w:highlight w:val="none"/>
        </w:rPr>
      </w:pPr>
      <w:r>
        <w:rPr>
          <w:rFonts w:hint="eastAsia" w:ascii="宋体" w:hAnsi="宋体" w:eastAsia="宋体" w:cs="宋体"/>
          <w:szCs w:val="21"/>
          <w:highlight w:val="none"/>
        </w:rPr>
        <w:t>注：若无此情形，写“无”即可</w:t>
      </w:r>
    </w:p>
    <w:p w14:paraId="66C0334E">
      <w:pPr>
        <w:spacing w:line="360" w:lineRule="auto"/>
        <w:outlineLvl w:val="1"/>
        <w:rPr>
          <w:rFonts w:hint="eastAsia" w:ascii="宋体" w:hAnsi="宋体" w:eastAsia="宋体" w:cs="宋体"/>
          <w:sz w:val="24"/>
          <w:highlight w:val="none"/>
        </w:rPr>
      </w:pPr>
    </w:p>
    <w:p w14:paraId="6CA8D33A">
      <w:pPr>
        <w:spacing w:line="360" w:lineRule="auto"/>
        <w:outlineLvl w:val="1"/>
        <w:rPr>
          <w:rFonts w:hint="eastAsia" w:ascii="宋体" w:hAnsi="宋体" w:eastAsia="宋体" w:cs="宋体"/>
          <w:sz w:val="24"/>
          <w:highlight w:val="none"/>
        </w:rPr>
      </w:pPr>
    </w:p>
    <w:p w14:paraId="2EE69A41">
      <w:pPr>
        <w:spacing w:line="360" w:lineRule="auto"/>
        <w:outlineLvl w:val="1"/>
        <w:rPr>
          <w:rFonts w:hint="eastAsia" w:ascii="宋体" w:hAnsi="宋体" w:eastAsia="宋体" w:cs="宋体"/>
          <w:sz w:val="24"/>
          <w:highlight w:val="none"/>
        </w:rPr>
      </w:pPr>
    </w:p>
    <w:p w14:paraId="6CBE9F7D">
      <w:pPr>
        <w:spacing w:line="360" w:lineRule="auto"/>
        <w:outlineLvl w:val="1"/>
        <w:rPr>
          <w:rFonts w:hint="eastAsia" w:ascii="宋体" w:hAnsi="宋体" w:eastAsia="宋体" w:cs="宋体"/>
          <w:sz w:val="24"/>
          <w:highlight w:val="none"/>
        </w:rPr>
      </w:pPr>
    </w:p>
    <w:p w14:paraId="34EDADEA">
      <w:pPr>
        <w:adjustRightInd w:val="0"/>
        <w:snapToGri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供应商（公章）：</w:t>
      </w:r>
      <w:r>
        <w:rPr>
          <w:rFonts w:hint="eastAsia" w:ascii="宋体" w:hAnsi="宋体" w:eastAsia="宋体" w:cs="宋体"/>
          <w:szCs w:val="21"/>
          <w:highlight w:val="none"/>
          <w:u w:val="single"/>
        </w:rPr>
        <w:t xml:space="preserve">                                 </w:t>
      </w:r>
    </w:p>
    <w:p w14:paraId="3A65AFC7">
      <w:pPr>
        <w:adjustRightInd w:val="0"/>
        <w:snapToGrid w:val="0"/>
        <w:spacing w:line="360" w:lineRule="auto"/>
        <w:jc w:val="left"/>
        <w:rPr>
          <w:rFonts w:hint="eastAsia" w:ascii="宋体" w:hAnsi="宋体" w:eastAsia="宋体" w:cs="宋体"/>
          <w:szCs w:val="21"/>
          <w:highlight w:val="none"/>
        </w:rPr>
      </w:pPr>
    </w:p>
    <w:p w14:paraId="52A6EBCF">
      <w:pPr>
        <w:adjustRightInd w:val="0"/>
        <w:snapToGri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法定代表人（单位负责人）或授权代表（签字或盖章）：</w:t>
      </w:r>
      <w:r>
        <w:rPr>
          <w:rFonts w:hint="eastAsia" w:ascii="宋体" w:hAnsi="宋体" w:eastAsia="宋体" w:cs="宋体"/>
          <w:szCs w:val="21"/>
          <w:highlight w:val="none"/>
          <w:u w:val="single"/>
        </w:rPr>
        <w:t xml:space="preserve">           </w:t>
      </w:r>
    </w:p>
    <w:p w14:paraId="5E444C1C">
      <w:pPr>
        <w:adjustRightInd w:val="0"/>
        <w:snapToGrid w:val="0"/>
        <w:spacing w:line="360" w:lineRule="auto"/>
        <w:jc w:val="left"/>
        <w:rPr>
          <w:rFonts w:hint="eastAsia" w:ascii="宋体" w:hAnsi="宋体" w:eastAsia="宋体" w:cs="宋体"/>
          <w:szCs w:val="21"/>
          <w:highlight w:val="none"/>
        </w:rPr>
      </w:pPr>
    </w:p>
    <w:p w14:paraId="0E9A4E82">
      <w:pPr>
        <w:adjustRightInd w:val="0"/>
        <w:snapToGrid w:val="0"/>
        <w:spacing w:line="360" w:lineRule="auto"/>
        <w:jc w:val="left"/>
        <w:rPr>
          <w:rFonts w:hint="eastAsia" w:ascii="宋体" w:hAnsi="宋体" w:eastAsia="宋体" w:cs="宋体"/>
          <w:szCs w:val="21"/>
          <w:highlight w:val="none"/>
          <w:u w:val="single"/>
        </w:rPr>
      </w:pPr>
    </w:p>
    <w:p w14:paraId="7C94D640">
      <w:pPr>
        <w:adjustRightInd w:val="0"/>
        <w:snapToGrid w:val="0"/>
        <w:spacing w:line="360" w:lineRule="auto"/>
        <w:jc w:val="left"/>
        <w:rPr>
          <w:rFonts w:hint="eastAsia" w:ascii="宋体" w:hAnsi="宋体" w:eastAsia="宋体" w:cs="宋体"/>
          <w:szCs w:val="21"/>
          <w:highlight w:val="none"/>
          <w:u w:val="single"/>
        </w:rPr>
      </w:pPr>
    </w:p>
    <w:p w14:paraId="70053194">
      <w:pPr>
        <w:adjustRightInd w:val="0"/>
        <w:snapToGrid w:val="0"/>
        <w:spacing w:line="360" w:lineRule="auto"/>
        <w:jc w:val="left"/>
        <w:rPr>
          <w:rFonts w:hint="eastAsia" w:ascii="宋体" w:hAnsi="宋体" w:eastAsia="宋体" w:cs="宋体"/>
          <w:szCs w:val="21"/>
          <w:highlight w:val="none"/>
          <w:u w:val="single"/>
        </w:rPr>
      </w:pPr>
    </w:p>
    <w:p w14:paraId="643E3FDE">
      <w:pPr>
        <w:adjustRightInd w:val="0"/>
        <w:snapToGrid w:val="0"/>
        <w:spacing w:line="360" w:lineRule="auto"/>
        <w:jc w:val="left"/>
        <w:rPr>
          <w:rFonts w:hint="eastAsia" w:ascii="宋体" w:hAnsi="宋体" w:eastAsia="宋体" w:cs="宋体"/>
          <w:szCs w:val="21"/>
          <w:highlight w:val="none"/>
          <w:u w:val="single"/>
        </w:rPr>
      </w:pPr>
    </w:p>
    <w:p w14:paraId="16C72535">
      <w:pPr>
        <w:adjustRightInd w:val="0"/>
        <w:snapToGrid w:val="0"/>
        <w:spacing w:line="360" w:lineRule="auto"/>
        <w:jc w:val="left"/>
        <w:rPr>
          <w:rFonts w:hint="eastAsia" w:ascii="宋体" w:hAnsi="宋体" w:eastAsia="宋体" w:cs="宋体"/>
          <w:szCs w:val="21"/>
          <w:highlight w:val="none"/>
          <w:u w:val="single"/>
        </w:rPr>
      </w:pPr>
    </w:p>
    <w:p w14:paraId="7714B04A">
      <w:pPr>
        <w:adjustRightInd w:val="0"/>
        <w:snapToGrid w:val="0"/>
        <w:spacing w:line="360" w:lineRule="auto"/>
        <w:jc w:val="left"/>
        <w:rPr>
          <w:rFonts w:hint="eastAsia" w:ascii="宋体" w:hAnsi="宋体" w:eastAsia="宋体" w:cs="宋体"/>
          <w:szCs w:val="21"/>
          <w:highlight w:val="none"/>
          <w:u w:val="single"/>
        </w:rPr>
      </w:pPr>
    </w:p>
    <w:p w14:paraId="2A6EBE65">
      <w:pPr>
        <w:adjustRightInd w:val="0"/>
        <w:snapToGrid w:val="0"/>
        <w:spacing w:line="360" w:lineRule="auto"/>
        <w:jc w:val="left"/>
        <w:rPr>
          <w:rFonts w:hint="eastAsia" w:ascii="宋体" w:hAnsi="宋体" w:eastAsia="宋体" w:cs="宋体"/>
          <w:szCs w:val="21"/>
          <w:highlight w:val="none"/>
          <w:u w:val="single"/>
        </w:rPr>
      </w:pPr>
    </w:p>
    <w:p w14:paraId="7B1EBCB1">
      <w:pPr>
        <w:adjustRightInd w:val="0"/>
        <w:snapToGrid w:val="0"/>
        <w:spacing w:line="360" w:lineRule="auto"/>
        <w:jc w:val="left"/>
        <w:rPr>
          <w:rFonts w:hint="eastAsia" w:ascii="宋体" w:hAnsi="宋体" w:eastAsia="宋体" w:cs="宋体"/>
          <w:szCs w:val="21"/>
          <w:highlight w:val="none"/>
          <w:u w:val="single"/>
        </w:rPr>
      </w:pPr>
    </w:p>
    <w:p w14:paraId="748C70CE">
      <w:pPr>
        <w:adjustRightInd w:val="0"/>
        <w:snapToGrid w:val="0"/>
        <w:spacing w:line="360" w:lineRule="auto"/>
        <w:jc w:val="left"/>
        <w:rPr>
          <w:rFonts w:hint="eastAsia" w:ascii="宋体" w:hAnsi="宋体" w:eastAsia="宋体" w:cs="宋体"/>
          <w:szCs w:val="21"/>
          <w:highlight w:val="none"/>
          <w:u w:val="single"/>
        </w:rPr>
      </w:pPr>
    </w:p>
    <w:p w14:paraId="5EBB26D8">
      <w:pPr>
        <w:adjustRightInd w:val="0"/>
        <w:snapToGrid w:val="0"/>
        <w:spacing w:line="360" w:lineRule="auto"/>
        <w:jc w:val="left"/>
        <w:rPr>
          <w:rFonts w:hint="eastAsia" w:ascii="宋体" w:hAnsi="宋体" w:eastAsia="宋体" w:cs="宋体"/>
          <w:szCs w:val="21"/>
          <w:highlight w:val="none"/>
          <w:u w:val="single"/>
        </w:rPr>
      </w:pPr>
    </w:p>
    <w:p w14:paraId="3E1C41FF">
      <w:pPr>
        <w:adjustRightInd w:val="0"/>
        <w:snapToGrid w:val="0"/>
        <w:spacing w:line="360" w:lineRule="auto"/>
        <w:jc w:val="left"/>
        <w:rPr>
          <w:rFonts w:hint="eastAsia" w:ascii="宋体" w:hAnsi="宋体" w:eastAsia="宋体" w:cs="宋体"/>
          <w:szCs w:val="21"/>
          <w:highlight w:val="none"/>
          <w:u w:val="single"/>
        </w:rPr>
      </w:pPr>
    </w:p>
    <w:p w14:paraId="5F0BACF2">
      <w:pPr>
        <w:adjustRightInd w:val="0"/>
        <w:snapToGrid w:val="0"/>
        <w:spacing w:line="360" w:lineRule="auto"/>
        <w:jc w:val="left"/>
        <w:rPr>
          <w:rFonts w:hint="eastAsia" w:ascii="宋体" w:hAnsi="宋体" w:eastAsia="宋体" w:cs="宋体"/>
          <w:szCs w:val="21"/>
          <w:highlight w:val="none"/>
          <w:u w:val="single"/>
        </w:rPr>
      </w:pPr>
    </w:p>
    <w:p w14:paraId="38FCAED6">
      <w:pPr>
        <w:adjustRightInd w:val="0"/>
        <w:snapToGrid w:val="0"/>
        <w:spacing w:line="360" w:lineRule="auto"/>
        <w:jc w:val="left"/>
        <w:rPr>
          <w:rFonts w:hint="eastAsia" w:ascii="宋体" w:hAnsi="宋体" w:eastAsia="宋体" w:cs="宋体"/>
          <w:szCs w:val="21"/>
          <w:highlight w:val="none"/>
          <w:u w:val="single"/>
        </w:rPr>
      </w:pPr>
    </w:p>
    <w:p w14:paraId="4D6A5A6F">
      <w:pPr>
        <w:adjustRightInd w:val="0"/>
        <w:snapToGrid w:val="0"/>
        <w:spacing w:line="360" w:lineRule="auto"/>
        <w:jc w:val="left"/>
        <w:rPr>
          <w:rFonts w:hint="eastAsia" w:ascii="宋体" w:hAnsi="宋体" w:eastAsia="宋体" w:cs="宋体"/>
          <w:szCs w:val="21"/>
          <w:highlight w:val="none"/>
          <w:u w:val="single"/>
        </w:rPr>
      </w:pPr>
    </w:p>
    <w:p w14:paraId="49411162">
      <w:pPr>
        <w:adjustRightInd w:val="0"/>
        <w:snapToGrid w:val="0"/>
        <w:spacing w:line="360" w:lineRule="auto"/>
        <w:jc w:val="left"/>
        <w:rPr>
          <w:rFonts w:hint="eastAsia" w:ascii="宋体" w:hAnsi="宋体" w:eastAsia="宋体" w:cs="宋体"/>
          <w:szCs w:val="21"/>
          <w:highlight w:val="none"/>
          <w:u w:val="single"/>
        </w:rPr>
      </w:pPr>
    </w:p>
    <w:p w14:paraId="3CA4FCF1">
      <w:pPr>
        <w:adjustRightInd w:val="0"/>
        <w:snapToGrid w:val="0"/>
        <w:spacing w:line="360" w:lineRule="auto"/>
        <w:jc w:val="left"/>
        <w:rPr>
          <w:rFonts w:hint="eastAsia" w:ascii="宋体" w:hAnsi="宋体" w:eastAsia="宋体" w:cs="宋体"/>
          <w:szCs w:val="21"/>
          <w:highlight w:val="none"/>
          <w:u w:val="single"/>
        </w:rPr>
      </w:pPr>
    </w:p>
    <w:p w14:paraId="3A77C845">
      <w:pPr>
        <w:adjustRightInd w:val="0"/>
        <w:snapToGrid w:val="0"/>
        <w:spacing w:line="360" w:lineRule="auto"/>
        <w:jc w:val="left"/>
        <w:rPr>
          <w:rFonts w:hint="eastAsia" w:ascii="宋体" w:hAnsi="宋体" w:eastAsia="宋体" w:cs="宋体"/>
          <w:szCs w:val="21"/>
          <w:highlight w:val="none"/>
          <w:u w:val="single"/>
        </w:rPr>
      </w:pPr>
    </w:p>
    <w:p w14:paraId="399F9D88">
      <w:pPr>
        <w:adjustRightInd w:val="0"/>
        <w:snapToGrid w:val="0"/>
        <w:spacing w:line="360" w:lineRule="auto"/>
        <w:jc w:val="left"/>
        <w:rPr>
          <w:rFonts w:hint="eastAsia" w:ascii="宋体" w:hAnsi="宋体" w:eastAsia="宋体" w:cs="宋体"/>
          <w:szCs w:val="21"/>
          <w:highlight w:val="none"/>
          <w:u w:val="single"/>
        </w:rPr>
      </w:pPr>
    </w:p>
    <w:p w14:paraId="2024888B">
      <w:pPr>
        <w:adjustRightInd w:val="0"/>
        <w:snapToGrid w:val="0"/>
        <w:spacing w:line="360" w:lineRule="auto"/>
        <w:jc w:val="left"/>
        <w:rPr>
          <w:rFonts w:hint="eastAsia" w:ascii="宋体" w:hAnsi="宋体" w:eastAsia="宋体" w:cs="宋体"/>
          <w:szCs w:val="21"/>
          <w:highlight w:val="none"/>
          <w:u w:val="single"/>
        </w:rPr>
      </w:pPr>
    </w:p>
    <w:p w14:paraId="2EE84F50">
      <w:pPr>
        <w:adjustRightInd w:val="0"/>
        <w:snapToGrid w:val="0"/>
        <w:spacing w:line="360" w:lineRule="auto"/>
        <w:jc w:val="center"/>
        <w:rPr>
          <w:rFonts w:hint="eastAsia" w:ascii="宋体" w:hAnsi="宋体" w:eastAsia="宋体" w:cs="宋体"/>
          <w:b/>
          <w:bCs/>
          <w:sz w:val="32"/>
          <w:szCs w:val="32"/>
          <w:highlight w:val="none"/>
        </w:rPr>
      </w:pPr>
      <w:r>
        <w:rPr>
          <w:rFonts w:hint="eastAsia" w:ascii="宋体" w:hAnsi="宋体" w:eastAsia="宋体" w:cs="宋体"/>
          <w:szCs w:val="21"/>
          <w:highlight w:val="none"/>
          <w:u w:val="single"/>
        </w:rPr>
        <w:br w:type="page"/>
      </w:r>
      <w:r>
        <w:rPr>
          <w:rFonts w:hint="eastAsia" w:ascii="宋体" w:hAnsi="宋体" w:eastAsia="宋体" w:cs="宋体"/>
          <w:b/>
          <w:bCs/>
          <w:sz w:val="32"/>
          <w:szCs w:val="32"/>
          <w:highlight w:val="none"/>
        </w:rPr>
        <w:t>供应商认为需要提供的其他商务材料</w:t>
      </w:r>
    </w:p>
    <w:bookmarkEnd w:id="47"/>
    <w:bookmarkEnd w:id="48"/>
    <w:p w14:paraId="4869358F">
      <w:pPr>
        <w:adjustRightInd w:val="0"/>
        <w:snapToGrid w:val="0"/>
        <w:spacing w:before="319" w:beforeLines="100" w:after="319" w:afterLines="100" w:line="360" w:lineRule="auto"/>
        <w:ind w:right="105" w:rightChars="50"/>
        <w:jc w:val="center"/>
        <w:rPr>
          <w:rFonts w:hint="eastAsia" w:ascii="宋体" w:hAnsi="宋体" w:eastAsia="宋体" w:cs="宋体"/>
          <w:b/>
          <w:bCs/>
          <w:sz w:val="32"/>
          <w:szCs w:val="32"/>
          <w:highlight w:val="none"/>
        </w:rPr>
      </w:pPr>
      <w:bookmarkStart w:id="49" w:name="_Toc4541_WPSOffice_Level2"/>
      <w:bookmarkStart w:id="50" w:name="_Toc19164_WPSOffice_Level2"/>
      <w:r>
        <w:rPr>
          <w:rFonts w:hint="eastAsia" w:ascii="宋体" w:hAnsi="宋体" w:eastAsia="宋体" w:cs="宋体"/>
          <w:b/>
          <w:bCs/>
          <w:sz w:val="32"/>
          <w:szCs w:val="32"/>
          <w:highlight w:val="none"/>
        </w:rPr>
        <w:br w:type="page"/>
      </w:r>
    </w:p>
    <w:p w14:paraId="61292637">
      <w:pPr>
        <w:adjustRightInd w:val="0"/>
        <w:snapToGrid w:val="0"/>
        <w:spacing w:before="319" w:beforeLines="100" w:after="319" w:afterLines="100" w:line="360" w:lineRule="auto"/>
        <w:ind w:right="105" w:rightChars="50"/>
        <w:jc w:val="center"/>
        <w:rPr>
          <w:rFonts w:hint="eastAsia" w:ascii="宋体" w:hAnsi="宋体" w:eastAsia="宋体" w:cs="宋体"/>
          <w:b/>
          <w:bCs/>
          <w:sz w:val="32"/>
          <w:szCs w:val="32"/>
          <w:highlight w:val="none"/>
        </w:rPr>
      </w:pPr>
    </w:p>
    <w:p w14:paraId="7DB33D69">
      <w:pPr>
        <w:adjustRightInd w:val="0"/>
        <w:snapToGrid w:val="0"/>
        <w:spacing w:before="319" w:beforeLines="100" w:after="319" w:afterLines="100" w:line="360" w:lineRule="auto"/>
        <w:ind w:right="105" w:rightChars="50"/>
        <w:jc w:val="center"/>
        <w:rPr>
          <w:rFonts w:hint="eastAsia" w:ascii="宋体" w:hAnsi="宋体" w:eastAsia="宋体" w:cs="宋体"/>
          <w:b/>
          <w:bCs/>
          <w:sz w:val="32"/>
          <w:szCs w:val="32"/>
          <w:highlight w:val="none"/>
        </w:rPr>
      </w:pPr>
    </w:p>
    <w:p w14:paraId="74587C7A">
      <w:pPr>
        <w:adjustRightInd w:val="0"/>
        <w:snapToGrid w:val="0"/>
        <w:spacing w:before="319" w:beforeLines="100" w:after="319" w:afterLines="100" w:line="360" w:lineRule="auto"/>
        <w:ind w:right="105" w:rightChars="50"/>
        <w:jc w:val="center"/>
        <w:rPr>
          <w:rFonts w:hint="eastAsia" w:ascii="宋体" w:hAnsi="宋体" w:eastAsia="宋体" w:cs="宋体"/>
          <w:b/>
          <w:bCs/>
          <w:sz w:val="32"/>
          <w:szCs w:val="32"/>
          <w:highlight w:val="none"/>
        </w:rPr>
      </w:pPr>
    </w:p>
    <w:p w14:paraId="2DCA79A3">
      <w:pPr>
        <w:adjustRightInd w:val="0"/>
        <w:snapToGrid w:val="0"/>
        <w:spacing w:before="319" w:beforeLines="100" w:after="319" w:afterLines="100" w:line="360" w:lineRule="auto"/>
        <w:ind w:right="105" w:rightChars="50"/>
        <w:jc w:val="center"/>
        <w:rPr>
          <w:rFonts w:hint="eastAsia" w:ascii="宋体" w:hAnsi="宋体" w:eastAsia="宋体" w:cs="宋体"/>
          <w:b/>
          <w:bCs/>
          <w:sz w:val="32"/>
          <w:szCs w:val="32"/>
          <w:highlight w:val="none"/>
        </w:rPr>
      </w:pPr>
      <w:r>
        <w:rPr>
          <w:rFonts w:hint="eastAsia" w:ascii="宋体" w:hAnsi="宋体" w:eastAsia="宋体" w:cs="宋体"/>
          <w:b/>
          <w:sz w:val="52"/>
          <w:szCs w:val="52"/>
          <w:highlight w:val="none"/>
        </w:rPr>
        <w:t>技 术 部 分</w:t>
      </w:r>
    </w:p>
    <w:p w14:paraId="6C8B5F9D">
      <w:pPr>
        <w:widowControl/>
        <w:adjustRightInd w:val="0"/>
        <w:snapToGrid w:val="0"/>
        <w:spacing w:line="360" w:lineRule="auto"/>
        <w:jc w:val="center"/>
        <w:outlineLvl w:val="1"/>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r>
        <w:rPr>
          <w:rFonts w:hint="eastAsia" w:ascii="宋体" w:hAnsi="宋体" w:cs="宋体"/>
          <w:b/>
          <w:bCs/>
          <w:sz w:val="32"/>
          <w:szCs w:val="32"/>
          <w:highlight w:val="none"/>
          <w:lang w:val="en-US" w:eastAsia="zh-CN"/>
        </w:rPr>
        <w:t>技术条款偏离</w:t>
      </w:r>
      <w:r>
        <w:rPr>
          <w:rFonts w:hint="eastAsia" w:ascii="宋体" w:hAnsi="宋体" w:eastAsia="宋体" w:cs="宋体"/>
          <w:b/>
          <w:bCs/>
          <w:sz w:val="32"/>
          <w:szCs w:val="32"/>
          <w:highlight w:val="none"/>
        </w:rPr>
        <w:t>表</w:t>
      </w:r>
    </w:p>
    <w:tbl>
      <w:tblPr>
        <w:tblStyle w:val="25"/>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178"/>
        <w:gridCol w:w="2574"/>
        <w:gridCol w:w="709"/>
        <w:gridCol w:w="1276"/>
      </w:tblGrid>
      <w:tr w14:paraId="7AB2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31AD20A4">
            <w:pPr>
              <w:ind w:hanging="1"/>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2C412484">
            <w:pPr>
              <w:jc w:val="center"/>
              <w:rPr>
                <w:rFonts w:hint="eastAsia" w:ascii="宋体" w:hAnsi="宋体" w:eastAsia="宋体" w:cs="宋体"/>
                <w:b/>
                <w:szCs w:val="21"/>
                <w:highlight w:val="none"/>
              </w:rPr>
            </w:pPr>
            <w:r>
              <w:rPr>
                <w:rFonts w:hint="eastAsia" w:ascii="宋体" w:hAnsi="宋体" w:eastAsia="宋体" w:cs="宋体"/>
                <w:szCs w:val="21"/>
                <w:highlight w:val="none"/>
              </w:rPr>
              <w:t>磋商文件要求</w:t>
            </w:r>
          </w:p>
        </w:tc>
        <w:tc>
          <w:tcPr>
            <w:tcW w:w="2574" w:type="dxa"/>
            <w:tcBorders>
              <w:top w:val="single" w:color="auto" w:sz="4" w:space="0"/>
              <w:left w:val="single" w:color="auto" w:sz="4" w:space="0"/>
              <w:bottom w:val="single" w:color="auto" w:sz="4" w:space="0"/>
              <w:right w:val="single" w:color="auto" w:sz="4" w:space="0"/>
            </w:tcBorders>
            <w:noWrap w:val="0"/>
            <w:vAlign w:val="center"/>
          </w:tcPr>
          <w:p w14:paraId="059D5BF9">
            <w:pPr>
              <w:jc w:val="center"/>
              <w:rPr>
                <w:rFonts w:hint="eastAsia" w:ascii="宋体" w:hAnsi="宋体" w:eastAsia="宋体" w:cs="宋体"/>
                <w:kern w:val="0"/>
                <w:szCs w:val="21"/>
                <w:highlight w:val="none"/>
              </w:rPr>
            </w:pPr>
            <w:r>
              <w:rPr>
                <w:rFonts w:hint="eastAsia" w:ascii="宋体" w:hAnsi="宋体" w:eastAsia="宋体" w:cs="宋体"/>
                <w:szCs w:val="21"/>
                <w:highlight w:val="none"/>
              </w:rPr>
              <w:t>响应文件响应内容</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9B231E8">
            <w:pPr>
              <w:tabs>
                <w:tab w:val="left" w:pos="0"/>
              </w:tabs>
              <w:spacing w:line="240" w:lineRule="exact"/>
              <w:jc w:val="center"/>
              <w:rPr>
                <w:rFonts w:hint="eastAsia" w:ascii="宋体" w:hAnsi="宋体" w:eastAsia="宋体" w:cs="宋体"/>
                <w:kern w:val="0"/>
                <w:szCs w:val="21"/>
                <w:highlight w:val="none"/>
              </w:rPr>
            </w:pPr>
            <w:r>
              <w:rPr>
                <w:rFonts w:hint="eastAsia" w:ascii="宋体" w:hAnsi="宋体" w:eastAsia="宋体" w:cs="宋体"/>
                <w:szCs w:val="21"/>
                <w:highlight w:val="none"/>
              </w:rPr>
              <w:t>偏离程度</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A3D83D5">
            <w:pPr>
              <w:tabs>
                <w:tab w:val="left" w:pos="0"/>
              </w:tabs>
              <w:spacing w:line="240" w:lineRule="exact"/>
              <w:jc w:val="center"/>
              <w:rPr>
                <w:rFonts w:hint="eastAsia" w:ascii="宋体" w:hAnsi="宋体" w:eastAsia="宋体" w:cs="宋体"/>
                <w:kern w:val="0"/>
                <w:szCs w:val="21"/>
                <w:highlight w:val="none"/>
              </w:rPr>
            </w:pPr>
            <w:r>
              <w:rPr>
                <w:rFonts w:hint="eastAsia" w:ascii="宋体" w:hAnsi="宋体" w:eastAsia="宋体" w:cs="宋体"/>
                <w:szCs w:val="21"/>
                <w:highlight w:val="none"/>
              </w:rPr>
              <w:t>偏离说明</w:t>
            </w:r>
          </w:p>
        </w:tc>
      </w:tr>
      <w:tr w14:paraId="2769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2517825A">
            <w:pPr>
              <w:adjustRightInd w:val="0"/>
              <w:snapToGrid w:val="0"/>
              <w:ind w:hanging="1"/>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3926481A">
            <w:pPr>
              <w:adjustRightInd w:val="0"/>
              <w:snapToGrid w:val="0"/>
              <w:ind w:hanging="1"/>
              <w:jc w:val="center"/>
              <w:rPr>
                <w:rFonts w:hint="eastAsia" w:ascii="宋体" w:hAnsi="宋体" w:eastAsia="宋体" w:cs="宋体"/>
                <w:szCs w:val="21"/>
                <w:highlight w:val="none"/>
              </w:rPr>
            </w:pPr>
          </w:p>
        </w:tc>
        <w:tc>
          <w:tcPr>
            <w:tcW w:w="2574" w:type="dxa"/>
            <w:tcBorders>
              <w:top w:val="single" w:color="auto" w:sz="4" w:space="0"/>
              <w:left w:val="single" w:color="auto" w:sz="4" w:space="0"/>
              <w:bottom w:val="single" w:color="auto" w:sz="4" w:space="0"/>
              <w:right w:val="single" w:color="auto" w:sz="4" w:space="0"/>
            </w:tcBorders>
            <w:noWrap w:val="0"/>
            <w:vAlign w:val="center"/>
          </w:tcPr>
          <w:p w14:paraId="4E5CEB68">
            <w:pPr>
              <w:tabs>
                <w:tab w:val="left" w:pos="0"/>
              </w:tabs>
              <w:adjustRightInd w:val="0"/>
              <w:snapToGrid w:val="0"/>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140B8D9B">
            <w:pPr>
              <w:tabs>
                <w:tab w:val="left" w:pos="0"/>
              </w:tabs>
              <w:spacing w:line="240" w:lineRule="exact"/>
              <w:jc w:val="center"/>
              <w:rPr>
                <w:rFonts w:hint="eastAsia" w:ascii="宋体" w:hAnsi="宋体" w:eastAsia="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CB18973">
            <w:pPr>
              <w:tabs>
                <w:tab w:val="left" w:pos="0"/>
              </w:tabs>
              <w:spacing w:line="240" w:lineRule="exact"/>
              <w:jc w:val="center"/>
              <w:rPr>
                <w:rFonts w:hint="eastAsia" w:ascii="宋体" w:hAnsi="宋体" w:eastAsia="宋体" w:cs="宋体"/>
                <w:kern w:val="0"/>
                <w:szCs w:val="21"/>
                <w:highlight w:val="none"/>
              </w:rPr>
            </w:pPr>
          </w:p>
        </w:tc>
      </w:tr>
      <w:tr w14:paraId="7BD1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16210E24">
            <w:pPr>
              <w:adjustRightInd w:val="0"/>
              <w:snapToGrid w:val="0"/>
              <w:ind w:hanging="1"/>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71B80109">
            <w:pPr>
              <w:adjustRightInd w:val="0"/>
              <w:snapToGrid w:val="0"/>
              <w:ind w:hanging="1"/>
              <w:jc w:val="center"/>
              <w:rPr>
                <w:rFonts w:hint="eastAsia" w:ascii="宋体" w:hAnsi="宋体" w:eastAsia="宋体" w:cs="宋体"/>
                <w:szCs w:val="21"/>
                <w:highlight w:val="none"/>
              </w:rPr>
            </w:pPr>
          </w:p>
        </w:tc>
        <w:tc>
          <w:tcPr>
            <w:tcW w:w="2574" w:type="dxa"/>
            <w:tcBorders>
              <w:top w:val="single" w:color="auto" w:sz="4" w:space="0"/>
              <w:left w:val="single" w:color="auto" w:sz="4" w:space="0"/>
              <w:bottom w:val="single" w:color="auto" w:sz="4" w:space="0"/>
              <w:right w:val="single" w:color="auto" w:sz="4" w:space="0"/>
            </w:tcBorders>
            <w:noWrap w:val="0"/>
            <w:vAlign w:val="center"/>
          </w:tcPr>
          <w:p w14:paraId="240540EB">
            <w:pPr>
              <w:tabs>
                <w:tab w:val="left" w:pos="0"/>
              </w:tabs>
              <w:adjustRightInd w:val="0"/>
              <w:snapToGrid w:val="0"/>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204901F">
            <w:pPr>
              <w:tabs>
                <w:tab w:val="left" w:pos="0"/>
              </w:tabs>
              <w:spacing w:line="240" w:lineRule="exact"/>
              <w:jc w:val="center"/>
              <w:rPr>
                <w:rFonts w:hint="eastAsia" w:ascii="宋体" w:hAnsi="宋体" w:eastAsia="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9DB3355">
            <w:pPr>
              <w:tabs>
                <w:tab w:val="left" w:pos="0"/>
              </w:tabs>
              <w:spacing w:line="240" w:lineRule="exact"/>
              <w:jc w:val="center"/>
              <w:rPr>
                <w:rFonts w:hint="eastAsia" w:ascii="宋体" w:hAnsi="宋体" w:eastAsia="宋体" w:cs="宋体"/>
                <w:kern w:val="0"/>
                <w:szCs w:val="21"/>
                <w:highlight w:val="none"/>
              </w:rPr>
            </w:pPr>
          </w:p>
        </w:tc>
      </w:tr>
      <w:tr w14:paraId="4B7C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331705E2">
            <w:pPr>
              <w:adjustRightInd w:val="0"/>
              <w:snapToGrid w:val="0"/>
              <w:ind w:hanging="1"/>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621E61DC">
            <w:pPr>
              <w:adjustRightInd w:val="0"/>
              <w:snapToGrid w:val="0"/>
              <w:ind w:hanging="1"/>
              <w:jc w:val="center"/>
              <w:rPr>
                <w:rFonts w:hint="eastAsia" w:ascii="宋体" w:hAnsi="宋体" w:eastAsia="宋体" w:cs="宋体"/>
                <w:szCs w:val="21"/>
                <w:highlight w:val="none"/>
              </w:rPr>
            </w:pPr>
          </w:p>
        </w:tc>
        <w:tc>
          <w:tcPr>
            <w:tcW w:w="2574" w:type="dxa"/>
            <w:tcBorders>
              <w:top w:val="single" w:color="auto" w:sz="4" w:space="0"/>
              <w:left w:val="single" w:color="auto" w:sz="4" w:space="0"/>
              <w:bottom w:val="single" w:color="auto" w:sz="4" w:space="0"/>
              <w:right w:val="single" w:color="auto" w:sz="4" w:space="0"/>
            </w:tcBorders>
            <w:noWrap w:val="0"/>
            <w:vAlign w:val="center"/>
          </w:tcPr>
          <w:p w14:paraId="6EE9C35D">
            <w:pPr>
              <w:tabs>
                <w:tab w:val="left" w:pos="0"/>
              </w:tabs>
              <w:adjustRightInd w:val="0"/>
              <w:snapToGrid w:val="0"/>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75CD5B2">
            <w:pPr>
              <w:tabs>
                <w:tab w:val="left" w:pos="0"/>
              </w:tabs>
              <w:spacing w:line="240" w:lineRule="exact"/>
              <w:jc w:val="center"/>
              <w:rPr>
                <w:rFonts w:hint="eastAsia" w:ascii="宋体" w:hAnsi="宋体" w:eastAsia="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FE91D38">
            <w:pPr>
              <w:tabs>
                <w:tab w:val="left" w:pos="0"/>
              </w:tabs>
              <w:spacing w:line="240" w:lineRule="exact"/>
              <w:jc w:val="center"/>
              <w:rPr>
                <w:rFonts w:hint="eastAsia" w:ascii="宋体" w:hAnsi="宋体" w:eastAsia="宋体" w:cs="宋体"/>
                <w:kern w:val="0"/>
                <w:szCs w:val="21"/>
                <w:highlight w:val="none"/>
              </w:rPr>
            </w:pPr>
          </w:p>
        </w:tc>
      </w:tr>
      <w:tr w14:paraId="51EB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5DAD1B83">
            <w:pPr>
              <w:adjustRightInd w:val="0"/>
              <w:snapToGrid w:val="0"/>
              <w:ind w:hanging="1"/>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4FAC7B0D">
            <w:pPr>
              <w:adjustRightInd w:val="0"/>
              <w:snapToGrid w:val="0"/>
              <w:ind w:hanging="1"/>
              <w:jc w:val="center"/>
              <w:rPr>
                <w:rFonts w:hint="eastAsia" w:ascii="宋体" w:hAnsi="宋体" w:eastAsia="宋体" w:cs="宋体"/>
                <w:szCs w:val="21"/>
                <w:highlight w:val="none"/>
              </w:rPr>
            </w:pPr>
          </w:p>
        </w:tc>
        <w:tc>
          <w:tcPr>
            <w:tcW w:w="2574" w:type="dxa"/>
            <w:tcBorders>
              <w:top w:val="single" w:color="auto" w:sz="4" w:space="0"/>
              <w:left w:val="single" w:color="auto" w:sz="4" w:space="0"/>
              <w:bottom w:val="single" w:color="auto" w:sz="4" w:space="0"/>
              <w:right w:val="single" w:color="auto" w:sz="4" w:space="0"/>
            </w:tcBorders>
            <w:noWrap w:val="0"/>
            <w:vAlign w:val="center"/>
          </w:tcPr>
          <w:p w14:paraId="19CB820D">
            <w:pPr>
              <w:tabs>
                <w:tab w:val="left" w:pos="0"/>
              </w:tabs>
              <w:adjustRightInd w:val="0"/>
              <w:snapToGrid w:val="0"/>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1C15F244">
            <w:pPr>
              <w:tabs>
                <w:tab w:val="left" w:pos="0"/>
              </w:tabs>
              <w:spacing w:line="240" w:lineRule="exact"/>
              <w:jc w:val="center"/>
              <w:rPr>
                <w:rFonts w:hint="eastAsia" w:ascii="宋体" w:hAnsi="宋体" w:eastAsia="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855BDC9">
            <w:pPr>
              <w:tabs>
                <w:tab w:val="left" w:pos="0"/>
              </w:tabs>
              <w:spacing w:line="240" w:lineRule="exact"/>
              <w:jc w:val="center"/>
              <w:rPr>
                <w:rFonts w:hint="eastAsia" w:ascii="宋体" w:hAnsi="宋体" w:eastAsia="宋体" w:cs="宋体"/>
                <w:kern w:val="0"/>
                <w:szCs w:val="21"/>
                <w:highlight w:val="none"/>
              </w:rPr>
            </w:pPr>
          </w:p>
        </w:tc>
      </w:tr>
      <w:tr w14:paraId="432F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5BCD1A21">
            <w:pPr>
              <w:adjustRightInd w:val="0"/>
              <w:snapToGrid w:val="0"/>
              <w:ind w:hanging="1"/>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0753E35C">
            <w:pPr>
              <w:adjustRightInd w:val="0"/>
              <w:snapToGrid w:val="0"/>
              <w:ind w:hanging="1"/>
              <w:jc w:val="center"/>
              <w:rPr>
                <w:rFonts w:hint="eastAsia" w:ascii="宋体" w:hAnsi="宋体" w:eastAsia="宋体" w:cs="宋体"/>
                <w:szCs w:val="21"/>
                <w:highlight w:val="none"/>
              </w:rPr>
            </w:pPr>
          </w:p>
        </w:tc>
        <w:tc>
          <w:tcPr>
            <w:tcW w:w="2574" w:type="dxa"/>
            <w:tcBorders>
              <w:top w:val="single" w:color="auto" w:sz="4" w:space="0"/>
              <w:left w:val="single" w:color="auto" w:sz="4" w:space="0"/>
              <w:bottom w:val="single" w:color="auto" w:sz="4" w:space="0"/>
              <w:right w:val="single" w:color="auto" w:sz="4" w:space="0"/>
            </w:tcBorders>
            <w:noWrap w:val="0"/>
            <w:vAlign w:val="center"/>
          </w:tcPr>
          <w:p w14:paraId="35D6E980">
            <w:pPr>
              <w:tabs>
                <w:tab w:val="left" w:pos="0"/>
              </w:tabs>
              <w:adjustRightInd w:val="0"/>
              <w:snapToGrid w:val="0"/>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960BF54">
            <w:pPr>
              <w:tabs>
                <w:tab w:val="left" w:pos="0"/>
              </w:tabs>
              <w:spacing w:line="240" w:lineRule="exact"/>
              <w:jc w:val="center"/>
              <w:rPr>
                <w:rFonts w:hint="eastAsia" w:ascii="宋体" w:hAnsi="宋体" w:eastAsia="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66FA723">
            <w:pPr>
              <w:tabs>
                <w:tab w:val="left" w:pos="0"/>
              </w:tabs>
              <w:spacing w:line="240" w:lineRule="exact"/>
              <w:jc w:val="center"/>
              <w:rPr>
                <w:rFonts w:hint="eastAsia" w:ascii="宋体" w:hAnsi="宋体" w:eastAsia="宋体" w:cs="宋体"/>
                <w:kern w:val="0"/>
                <w:szCs w:val="21"/>
                <w:highlight w:val="none"/>
              </w:rPr>
            </w:pPr>
          </w:p>
        </w:tc>
      </w:tr>
      <w:tr w14:paraId="4880C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114B8612">
            <w:pPr>
              <w:adjustRightInd w:val="0"/>
              <w:snapToGrid w:val="0"/>
              <w:ind w:hanging="1"/>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2CF7CA17">
            <w:pPr>
              <w:adjustRightInd w:val="0"/>
              <w:snapToGrid w:val="0"/>
              <w:ind w:hanging="1"/>
              <w:jc w:val="center"/>
              <w:rPr>
                <w:rFonts w:hint="eastAsia" w:ascii="宋体" w:hAnsi="宋体" w:eastAsia="宋体" w:cs="宋体"/>
                <w:szCs w:val="21"/>
                <w:highlight w:val="none"/>
              </w:rPr>
            </w:pPr>
          </w:p>
        </w:tc>
        <w:tc>
          <w:tcPr>
            <w:tcW w:w="2574" w:type="dxa"/>
            <w:tcBorders>
              <w:top w:val="single" w:color="auto" w:sz="4" w:space="0"/>
              <w:left w:val="single" w:color="auto" w:sz="4" w:space="0"/>
              <w:bottom w:val="single" w:color="auto" w:sz="4" w:space="0"/>
              <w:right w:val="single" w:color="auto" w:sz="4" w:space="0"/>
            </w:tcBorders>
            <w:noWrap w:val="0"/>
            <w:vAlign w:val="center"/>
          </w:tcPr>
          <w:p w14:paraId="19DCE232">
            <w:pPr>
              <w:tabs>
                <w:tab w:val="left" w:pos="0"/>
              </w:tabs>
              <w:adjustRightInd w:val="0"/>
              <w:snapToGrid w:val="0"/>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5BB858F">
            <w:pPr>
              <w:tabs>
                <w:tab w:val="left" w:pos="0"/>
              </w:tabs>
              <w:spacing w:line="240" w:lineRule="exact"/>
              <w:jc w:val="center"/>
              <w:rPr>
                <w:rFonts w:hint="eastAsia" w:ascii="宋体" w:hAnsi="宋体" w:eastAsia="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0DEF768">
            <w:pPr>
              <w:tabs>
                <w:tab w:val="left" w:pos="0"/>
              </w:tabs>
              <w:spacing w:line="240" w:lineRule="exact"/>
              <w:jc w:val="center"/>
              <w:rPr>
                <w:rFonts w:hint="eastAsia" w:ascii="宋体" w:hAnsi="宋体" w:eastAsia="宋体" w:cs="宋体"/>
                <w:kern w:val="0"/>
                <w:szCs w:val="21"/>
                <w:highlight w:val="none"/>
              </w:rPr>
            </w:pPr>
          </w:p>
        </w:tc>
      </w:tr>
      <w:tr w14:paraId="2891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20937F09">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685550E1">
            <w:pPr>
              <w:adjustRightInd w:val="0"/>
              <w:snapToGrid w:val="0"/>
              <w:ind w:hanging="1"/>
              <w:jc w:val="center"/>
              <w:rPr>
                <w:rFonts w:hint="eastAsia" w:ascii="宋体" w:hAnsi="宋体" w:eastAsia="宋体" w:cs="宋体"/>
                <w:szCs w:val="21"/>
                <w:highlight w:val="none"/>
              </w:rPr>
            </w:pPr>
            <w:r>
              <w:rPr>
                <w:rFonts w:hint="eastAsia" w:ascii="宋体" w:hAnsi="宋体" w:eastAsia="宋体" w:cs="宋体"/>
                <w:szCs w:val="21"/>
                <w:highlight w:val="none"/>
              </w:rPr>
              <w:t>其它</w:t>
            </w:r>
          </w:p>
        </w:tc>
        <w:tc>
          <w:tcPr>
            <w:tcW w:w="2574" w:type="dxa"/>
            <w:tcBorders>
              <w:top w:val="single" w:color="auto" w:sz="4" w:space="0"/>
              <w:left w:val="single" w:color="auto" w:sz="4" w:space="0"/>
              <w:bottom w:val="single" w:color="auto" w:sz="4" w:space="0"/>
              <w:right w:val="single" w:color="auto" w:sz="4" w:space="0"/>
            </w:tcBorders>
            <w:noWrap w:val="0"/>
            <w:vAlign w:val="center"/>
          </w:tcPr>
          <w:p w14:paraId="275A9E2F">
            <w:pPr>
              <w:tabs>
                <w:tab w:val="left" w:pos="0"/>
              </w:tabs>
              <w:adjustRightInd w:val="0"/>
              <w:snapToGrid w:val="0"/>
              <w:jc w:val="center"/>
              <w:rPr>
                <w:rFonts w:hint="eastAsia" w:ascii="宋体" w:hAnsi="宋体" w:eastAsia="宋体" w:cs="宋体"/>
                <w:kern w:val="0"/>
                <w:szCs w:val="21"/>
                <w:highlight w:val="none"/>
              </w:rPr>
            </w:pPr>
            <w:r>
              <w:rPr>
                <w:rFonts w:hint="eastAsia" w:ascii="宋体" w:hAnsi="宋体" w:eastAsia="宋体" w:cs="宋体"/>
                <w:szCs w:val="21"/>
                <w:highlight w:val="none"/>
              </w:rPr>
              <w:t>采购单位未提供需求而供应商认为需说明及补充的内容在此填列</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A42C08B">
            <w:pPr>
              <w:tabs>
                <w:tab w:val="left" w:pos="0"/>
              </w:tabs>
              <w:spacing w:line="240" w:lineRule="exact"/>
              <w:jc w:val="center"/>
              <w:rPr>
                <w:rFonts w:hint="eastAsia" w:ascii="宋体" w:hAnsi="宋体" w:eastAsia="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527EC47">
            <w:pPr>
              <w:tabs>
                <w:tab w:val="left" w:pos="0"/>
              </w:tabs>
              <w:spacing w:line="240" w:lineRule="exact"/>
              <w:jc w:val="center"/>
              <w:rPr>
                <w:rFonts w:hint="eastAsia" w:ascii="宋体" w:hAnsi="宋体" w:eastAsia="宋体" w:cs="宋体"/>
                <w:kern w:val="0"/>
                <w:szCs w:val="21"/>
                <w:highlight w:val="none"/>
              </w:rPr>
            </w:pPr>
          </w:p>
        </w:tc>
      </w:tr>
    </w:tbl>
    <w:p w14:paraId="5BA03790">
      <w:pPr>
        <w:adjustRightInd w:val="0"/>
        <w:snapToGrid w:val="0"/>
        <w:spacing w:before="159" w:beforeLines="50" w:line="360" w:lineRule="auto"/>
        <w:ind w:firstLine="422" w:firstLineChars="200"/>
        <w:jc w:val="left"/>
        <w:rPr>
          <w:rFonts w:hint="eastAsia" w:ascii="宋体" w:hAnsi="宋体" w:eastAsia="宋体" w:cs="宋体"/>
          <w:szCs w:val="21"/>
          <w:highlight w:val="none"/>
        </w:rPr>
      </w:pPr>
      <w:r>
        <w:rPr>
          <w:rFonts w:hint="eastAsia" w:ascii="宋体" w:hAnsi="宋体" w:eastAsia="宋体" w:cs="宋体"/>
          <w:b/>
          <w:szCs w:val="21"/>
          <w:highlight w:val="none"/>
        </w:rPr>
        <w:t>填表说明：</w:t>
      </w:r>
    </w:p>
    <w:p w14:paraId="4DEA39E3">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1．“响应文件响应内容”一栏由供应商填写。</w:t>
      </w:r>
    </w:p>
    <w:p w14:paraId="319B67A1">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2．“偏离说明”一栏由供应商对偏离的情况做详细说明。</w:t>
      </w:r>
    </w:p>
    <w:p w14:paraId="1FBA981B">
      <w:pPr>
        <w:adjustRightInd w:val="0"/>
        <w:snapToGrid w:val="0"/>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3.此表不作为否决项</w:t>
      </w:r>
      <w:r>
        <w:rPr>
          <w:rFonts w:hint="eastAsia" w:ascii="宋体" w:hAnsi="宋体" w:cs="宋体"/>
          <w:szCs w:val="21"/>
          <w:highlight w:val="none"/>
          <w:lang w:val="en-US" w:eastAsia="zh-CN"/>
        </w:rPr>
        <w:t>。</w:t>
      </w:r>
    </w:p>
    <w:p w14:paraId="68692B73">
      <w:pPr>
        <w:adjustRightInd w:val="0"/>
        <w:snapToGrid w:val="0"/>
        <w:spacing w:line="360" w:lineRule="auto"/>
        <w:ind w:right="105" w:rightChars="50" w:firstLine="476" w:firstLineChars="227"/>
        <w:jc w:val="left"/>
        <w:rPr>
          <w:rFonts w:hint="eastAsia" w:ascii="宋体" w:hAnsi="宋体" w:eastAsia="宋体" w:cs="宋体"/>
          <w:szCs w:val="21"/>
          <w:highlight w:val="none"/>
        </w:rPr>
      </w:pPr>
    </w:p>
    <w:p w14:paraId="12A461D9">
      <w:pPr>
        <w:adjustRightInd w:val="0"/>
        <w:snapToGrid w:val="0"/>
        <w:spacing w:line="360" w:lineRule="auto"/>
        <w:ind w:right="105" w:rightChars="50" w:firstLine="476" w:firstLineChars="227"/>
        <w:jc w:val="left"/>
        <w:rPr>
          <w:rFonts w:hint="eastAsia" w:ascii="宋体" w:hAnsi="宋体" w:eastAsia="宋体" w:cs="宋体"/>
          <w:szCs w:val="21"/>
          <w:highlight w:val="none"/>
        </w:rPr>
      </w:pPr>
    </w:p>
    <w:p w14:paraId="0AF88C12">
      <w:pPr>
        <w:tabs>
          <w:tab w:val="left" w:pos="4000"/>
        </w:tabs>
        <w:overflowPunct w:val="0"/>
        <w:topLinePunct/>
        <w:autoSpaceDN w:val="0"/>
        <w:adjustRightInd w:val="0"/>
        <w:snapToGrid w:val="0"/>
        <w:spacing w:line="360" w:lineRule="auto"/>
        <w:rPr>
          <w:rFonts w:hint="eastAsia" w:ascii="宋体" w:hAnsi="宋体" w:eastAsia="宋体" w:cs="宋体"/>
          <w:snapToGrid w:val="0"/>
          <w:kern w:val="0"/>
          <w:szCs w:val="21"/>
          <w:highlight w:val="none"/>
          <w:u w:val="single"/>
        </w:rPr>
      </w:pPr>
      <w:r>
        <w:rPr>
          <w:rFonts w:hint="eastAsia" w:ascii="宋体" w:hAnsi="宋体" w:eastAsia="宋体" w:cs="宋体"/>
          <w:snapToGrid w:val="0"/>
          <w:kern w:val="0"/>
          <w:szCs w:val="21"/>
          <w:highlight w:val="none"/>
        </w:rPr>
        <w:t>供应商(公章)：</w:t>
      </w:r>
      <w:r>
        <w:rPr>
          <w:rFonts w:hint="eastAsia" w:ascii="宋体" w:hAnsi="宋体" w:eastAsia="宋体" w:cs="宋体"/>
          <w:snapToGrid w:val="0"/>
          <w:kern w:val="0"/>
          <w:szCs w:val="21"/>
          <w:highlight w:val="none"/>
          <w:u w:val="single"/>
        </w:rPr>
        <w:t xml:space="preserve">                         </w:t>
      </w:r>
    </w:p>
    <w:p w14:paraId="46177531">
      <w:pPr>
        <w:tabs>
          <w:tab w:val="left" w:pos="4000"/>
        </w:tabs>
        <w:overflowPunct w:val="0"/>
        <w:topLinePunct/>
        <w:autoSpaceDN w:val="0"/>
        <w:adjustRightInd w:val="0"/>
        <w:snapToGrid w:val="0"/>
        <w:spacing w:line="360" w:lineRule="auto"/>
        <w:rPr>
          <w:rFonts w:hint="eastAsia" w:ascii="宋体" w:hAnsi="宋体" w:eastAsia="宋体" w:cs="宋体"/>
          <w:snapToGrid w:val="0"/>
          <w:kern w:val="0"/>
          <w:szCs w:val="21"/>
          <w:highlight w:val="none"/>
          <w:u w:val="single"/>
        </w:rPr>
      </w:pPr>
    </w:p>
    <w:p w14:paraId="5E4DC6E0">
      <w:pPr>
        <w:adjustRightInd w:val="0"/>
        <w:snapToGri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法定代表人（单位负责人）或授权代表（签字或盖章）：</w:t>
      </w:r>
      <w:r>
        <w:rPr>
          <w:rFonts w:hint="eastAsia" w:ascii="宋体" w:hAnsi="宋体" w:eastAsia="宋体" w:cs="宋体"/>
          <w:szCs w:val="21"/>
          <w:highlight w:val="none"/>
          <w:u w:val="single"/>
        </w:rPr>
        <w:t xml:space="preserve">           </w:t>
      </w:r>
    </w:p>
    <w:p w14:paraId="1EEBE73C">
      <w:pPr>
        <w:tabs>
          <w:tab w:val="left" w:pos="4000"/>
        </w:tabs>
        <w:overflowPunct w:val="0"/>
        <w:topLinePunct/>
        <w:autoSpaceDN w:val="0"/>
        <w:adjustRightInd w:val="0"/>
        <w:snapToGrid w:val="0"/>
        <w:spacing w:line="360" w:lineRule="auto"/>
        <w:rPr>
          <w:rFonts w:hint="eastAsia" w:ascii="宋体" w:hAnsi="宋体" w:eastAsia="宋体" w:cs="宋体"/>
          <w:snapToGrid w:val="0"/>
          <w:kern w:val="0"/>
          <w:szCs w:val="21"/>
          <w:highlight w:val="none"/>
        </w:rPr>
      </w:pPr>
    </w:p>
    <w:p w14:paraId="4E9A54CF">
      <w:pPr>
        <w:tabs>
          <w:tab w:val="left" w:pos="4000"/>
        </w:tabs>
        <w:overflowPunct w:val="0"/>
        <w:topLinePunct/>
        <w:autoSpaceDN w:val="0"/>
        <w:adjustRightInd w:val="0"/>
        <w:snapToGrid w:val="0"/>
        <w:spacing w:line="360" w:lineRule="auto"/>
        <w:rPr>
          <w:rFonts w:hint="eastAsia" w:ascii="宋体" w:hAnsi="宋体" w:eastAsia="宋体" w:cs="宋体"/>
          <w:snapToGrid w:val="0"/>
          <w:kern w:val="0"/>
          <w:szCs w:val="21"/>
          <w:highlight w:val="none"/>
          <w:u w:val="single"/>
        </w:rPr>
      </w:pPr>
      <w:r>
        <w:rPr>
          <w:rFonts w:hint="eastAsia" w:ascii="宋体" w:hAnsi="宋体" w:eastAsia="宋体" w:cs="宋体"/>
          <w:snapToGrid w:val="0"/>
          <w:kern w:val="0"/>
          <w:szCs w:val="21"/>
          <w:highlight w:val="none"/>
        </w:rPr>
        <w:t>日  期：</w:t>
      </w:r>
      <w:r>
        <w:rPr>
          <w:rFonts w:hint="eastAsia" w:ascii="宋体" w:hAnsi="宋体" w:eastAsia="宋体" w:cs="宋体"/>
          <w:snapToGrid w:val="0"/>
          <w:kern w:val="0"/>
          <w:szCs w:val="21"/>
          <w:highlight w:val="none"/>
          <w:u w:val="single"/>
        </w:rPr>
        <w:t xml:space="preserve">                       </w:t>
      </w:r>
    </w:p>
    <w:p w14:paraId="0BD41D7C">
      <w:pPr>
        <w:widowControl/>
        <w:jc w:val="center"/>
        <w:outlineLvl w:val="1"/>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r>
        <w:rPr>
          <w:rFonts w:hint="eastAsia" w:ascii="宋体" w:hAnsi="宋体" w:eastAsia="宋体" w:cs="宋体"/>
          <w:b/>
          <w:bCs/>
          <w:sz w:val="32"/>
          <w:szCs w:val="32"/>
          <w:highlight w:val="none"/>
        </w:rPr>
        <w:t>服务方案</w:t>
      </w:r>
    </w:p>
    <w:p w14:paraId="0F0E19E1">
      <w:pPr>
        <w:tabs>
          <w:tab w:val="left" w:pos="1680"/>
        </w:tabs>
        <w:snapToGrid w:val="0"/>
        <w:spacing w:line="480" w:lineRule="exact"/>
        <w:jc w:val="center"/>
        <w:rPr>
          <w:rFonts w:hint="eastAsia" w:ascii="宋体" w:hAnsi="宋体" w:eastAsia="宋体" w:cs="宋体"/>
          <w:b/>
          <w:kern w:val="0"/>
          <w:sz w:val="28"/>
          <w:szCs w:val="28"/>
          <w:highlight w:val="none"/>
        </w:rPr>
      </w:pPr>
      <w:r>
        <w:rPr>
          <w:rFonts w:hint="eastAsia" w:ascii="宋体" w:hAnsi="宋体" w:eastAsia="宋体" w:cs="宋体"/>
          <w:b/>
          <w:bCs/>
          <w:sz w:val="32"/>
          <w:szCs w:val="32"/>
          <w:highlight w:val="none"/>
        </w:rPr>
        <w:br w:type="page"/>
      </w:r>
      <w:bookmarkEnd w:id="49"/>
      <w:bookmarkEnd w:id="50"/>
      <w:r>
        <w:rPr>
          <w:rFonts w:hint="eastAsia" w:ascii="宋体" w:hAnsi="宋体" w:eastAsia="宋体" w:cs="宋体"/>
          <w:b/>
          <w:kern w:val="0"/>
          <w:sz w:val="28"/>
          <w:szCs w:val="28"/>
          <w:highlight w:val="none"/>
        </w:rPr>
        <w:t>政府采购相关政策要求</w:t>
      </w:r>
    </w:p>
    <w:p w14:paraId="31B29317">
      <w:pPr>
        <w:tabs>
          <w:tab w:val="left" w:pos="1680"/>
        </w:tabs>
        <w:snapToGrid w:val="0"/>
        <w:spacing w:line="480" w:lineRule="exact"/>
        <w:jc w:val="center"/>
        <w:rPr>
          <w:rFonts w:hint="eastAsia" w:ascii="宋体" w:hAnsi="宋体" w:eastAsia="宋体" w:cs="宋体"/>
          <w:b/>
          <w:kern w:val="0"/>
          <w:sz w:val="28"/>
          <w:szCs w:val="28"/>
          <w:highlight w:val="none"/>
        </w:rPr>
      </w:pPr>
    </w:p>
    <w:p w14:paraId="7B6963FE">
      <w:pPr>
        <w:tabs>
          <w:tab w:val="left" w:pos="1680"/>
        </w:tabs>
        <w:snapToGrid w:val="0"/>
        <w:spacing w:line="480" w:lineRule="exact"/>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中小企业声明函</w:t>
      </w:r>
    </w:p>
    <w:p w14:paraId="2A823A94">
      <w:pPr>
        <w:tabs>
          <w:tab w:val="left" w:pos="1680"/>
        </w:tabs>
        <w:snapToGrid w:val="0"/>
        <w:spacing w:line="480" w:lineRule="exact"/>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w:t>
      </w:r>
      <w:r>
        <w:rPr>
          <w:rFonts w:hint="eastAsia" w:ascii="宋体" w:hAnsi="宋体" w:cs="宋体"/>
          <w:b/>
          <w:kern w:val="0"/>
          <w:sz w:val="28"/>
          <w:szCs w:val="28"/>
          <w:highlight w:val="none"/>
          <w:lang w:val="en-US" w:eastAsia="zh-CN"/>
        </w:rPr>
        <w:t>此项为</w:t>
      </w:r>
      <w:r>
        <w:rPr>
          <w:rFonts w:hint="eastAsia" w:ascii="宋体" w:hAnsi="宋体" w:eastAsia="宋体" w:cs="宋体"/>
          <w:b/>
          <w:kern w:val="0"/>
          <w:sz w:val="28"/>
          <w:szCs w:val="28"/>
          <w:highlight w:val="none"/>
          <w:lang w:val="en-US" w:eastAsia="zh-CN"/>
        </w:rPr>
        <w:t>必填项</w:t>
      </w:r>
      <w:r>
        <w:rPr>
          <w:rFonts w:hint="eastAsia" w:ascii="宋体" w:hAnsi="宋体" w:eastAsia="宋体" w:cs="宋体"/>
          <w:b/>
          <w:kern w:val="0"/>
          <w:sz w:val="28"/>
          <w:szCs w:val="28"/>
          <w:highlight w:val="none"/>
        </w:rPr>
        <w:t>）</w:t>
      </w:r>
    </w:p>
    <w:p w14:paraId="0C7F15CB">
      <w:pPr>
        <w:pStyle w:val="7"/>
        <w:adjustRightInd w:val="0"/>
        <w:snapToGrid w:val="0"/>
        <w:spacing w:line="360" w:lineRule="auto"/>
        <w:ind w:left="0" w:leftChars="0" w:firstLine="420" w:firstLineChars="200"/>
        <w:rPr>
          <w:rFonts w:hint="eastAsia" w:ascii="宋体" w:hAnsi="宋体" w:eastAsia="宋体" w:cs="宋体"/>
          <w:szCs w:val="21"/>
          <w:highlight w:val="none"/>
        </w:rPr>
      </w:pPr>
    </w:p>
    <w:p w14:paraId="2928352E">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本公司（联合体）郑重声明，根据《政府采购促进中小企业发展管理办法》（财库﹝2020﹞46号）的规定，本公司（联合体）参加</w:t>
      </w:r>
      <w:r>
        <w:rPr>
          <w:rFonts w:hint="eastAsia" w:ascii="宋体" w:hAnsi="宋体" w:eastAsia="宋体" w:cs="宋体"/>
          <w:szCs w:val="21"/>
          <w:highlight w:val="none"/>
          <w:u w:val="single"/>
        </w:rPr>
        <w:t xml:space="preserve"> （单位名称） </w:t>
      </w:r>
      <w:r>
        <w:rPr>
          <w:rFonts w:hint="eastAsia" w:ascii="宋体" w:hAnsi="宋体" w:eastAsia="宋体" w:cs="宋体"/>
          <w:szCs w:val="21"/>
          <w:highlight w:val="none"/>
        </w:rPr>
        <w:t>的</w:t>
      </w:r>
      <w:r>
        <w:rPr>
          <w:rFonts w:hint="eastAsia" w:ascii="宋体" w:hAnsi="宋体" w:eastAsia="宋体" w:cs="宋体"/>
          <w:szCs w:val="21"/>
          <w:highlight w:val="none"/>
          <w:u w:val="single"/>
        </w:rPr>
        <w:t xml:space="preserve"> （项目名称） </w:t>
      </w:r>
      <w:r>
        <w:rPr>
          <w:rFonts w:hint="eastAsia" w:ascii="宋体" w:hAnsi="宋体" w:eastAsia="宋体" w:cs="宋体"/>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A753C71">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u w:val="single"/>
        </w:rPr>
        <w:t xml:space="preserve"> （标的名称） </w:t>
      </w:r>
      <w:r>
        <w:rPr>
          <w:rFonts w:hint="eastAsia" w:ascii="宋体" w:hAnsi="宋体" w:eastAsia="宋体" w:cs="宋体"/>
          <w:szCs w:val="21"/>
          <w:highlight w:val="none"/>
        </w:rPr>
        <w:t>，属于</w:t>
      </w:r>
      <w:r>
        <w:rPr>
          <w:rFonts w:hint="eastAsia" w:ascii="宋体" w:hAnsi="宋体" w:eastAsia="宋体" w:cs="宋体"/>
          <w:szCs w:val="21"/>
          <w:highlight w:val="none"/>
          <w:u w:val="single"/>
        </w:rPr>
        <w:t xml:space="preserve"> （磋商文件中明确的所属行业） </w:t>
      </w:r>
      <w:r>
        <w:rPr>
          <w:rFonts w:hint="eastAsia" w:ascii="宋体" w:hAnsi="宋体" w:eastAsia="宋体" w:cs="宋体"/>
          <w:szCs w:val="21"/>
          <w:highlight w:val="none"/>
        </w:rPr>
        <w:t>；承建（承接）企业为</w:t>
      </w:r>
      <w:r>
        <w:rPr>
          <w:rFonts w:hint="eastAsia" w:ascii="宋体" w:hAnsi="宋体" w:eastAsia="宋体" w:cs="宋体"/>
          <w:szCs w:val="21"/>
          <w:highlight w:val="none"/>
          <w:u w:val="single"/>
        </w:rPr>
        <w:t xml:space="preserve"> （企业名称） </w:t>
      </w:r>
      <w:r>
        <w:rPr>
          <w:rFonts w:hint="eastAsia" w:ascii="宋体" w:hAnsi="宋体" w:eastAsia="宋体" w:cs="宋体"/>
          <w:szCs w:val="21"/>
          <w:highlight w:val="none"/>
        </w:rPr>
        <w:t>，从业人员</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人，营业收入为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万元，资产总额为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万元</w:t>
      </w:r>
      <w:r>
        <w:rPr>
          <w:rFonts w:hint="eastAsia" w:ascii="宋体" w:hAnsi="宋体" w:eastAsia="宋体" w:cs="宋体"/>
          <w:szCs w:val="21"/>
          <w:highlight w:val="none"/>
          <w:vertAlign w:val="superscript"/>
        </w:rPr>
        <w:t>①</w:t>
      </w:r>
      <w:r>
        <w:rPr>
          <w:rFonts w:hint="eastAsia" w:ascii="宋体" w:hAnsi="宋体" w:eastAsia="宋体" w:cs="宋体"/>
          <w:szCs w:val="21"/>
          <w:highlight w:val="none"/>
        </w:rPr>
        <w:t>，属于</w:t>
      </w:r>
      <w:r>
        <w:rPr>
          <w:rFonts w:hint="eastAsia" w:ascii="宋体" w:hAnsi="宋体" w:eastAsia="宋体" w:cs="宋体"/>
          <w:szCs w:val="21"/>
          <w:highlight w:val="none"/>
          <w:u w:val="single"/>
        </w:rPr>
        <w:t xml:space="preserve"> （中型企业、小型企业、微型企业） </w:t>
      </w:r>
      <w:r>
        <w:rPr>
          <w:rFonts w:hint="eastAsia" w:ascii="宋体" w:hAnsi="宋体" w:eastAsia="宋体" w:cs="宋体"/>
          <w:szCs w:val="21"/>
          <w:highlight w:val="none"/>
        </w:rPr>
        <w:t>；</w:t>
      </w:r>
    </w:p>
    <w:p w14:paraId="5A802BD0">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u w:val="single"/>
        </w:rPr>
        <w:t xml:space="preserve"> （标的名称） </w:t>
      </w:r>
      <w:r>
        <w:rPr>
          <w:rFonts w:hint="eastAsia" w:ascii="宋体" w:hAnsi="宋体" w:eastAsia="宋体" w:cs="宋体"/>
          <w:szCs w:val="21"/>
          <w:highlight w:val="none"/>
        </w:rPr>
        <w:t>，属于</w:t>
      </w:r>
      <w:r>
        <w:rPr>
          <w:rFonts w:hint="eastAsia" w:ascii="宋体" w:hAnsi="宋体" w:eastAsia="宋体" w:cs="宋体"/>
          <w:szCs w:val="21"/>
          <w:highlight w:val="none"/>
          <w:u w:val="single"/>
        </w:rPr>
        <w:t xml:space="preserve"> （磋商文件中明确的所属行业） </w:t>
      </w:r>
      <w:r>
        <w:rPr>
          <w:rFonts w:hint="eastAsia" w:ascii="宋体" w:hAnsi="宋体" w:eastAsia="宋体" w:cs="宋体"/>
          <w:szCs w:val="21"/>
          <w:highlight w:val="none"/>
        </w:rPr>
        <w:t>；承建（承接）企业为</w:t>
      </w:r>
      <w:r>
        <w:rPr>
          <w:rFonts w:hint="eastAsia" w:ascii="宋体" w:hAnsi="宋体" w:eastAsia="宋体" w:cs="宋体"/>
          <w:szCs w:val="21"/>
          <w:highlight w:val="none"/>
          <w:u w:val="single"/>
        </w:rPr>
        <w:t xml:space="preserve"> （企业名称） </w:t>
      </w:r>
      <w:r>
        <w:rPr>
          <w:rFonts w:hint="eastAsia" w:ascii="宋体" w:hAnsi="宋体" w:eastAsia="宋体" w:cs="宋体"/>
          <w:szCs w:val="21"/>
          <w:highlight w:val="none"/>
        </w:rPr>
        <w:t>，从业人员</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人，营业收入为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万元，资产总额为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万元，属于</w:t>
      </w:r>
      <w:r>
        <w:rPr>
          <w:rFonts w:hint="eastAsia" w:ascii="宋体" w:hAnsi="宋体" w:eastAsia="宋体" w:cs="宋体"/>
          <w:szCs w:val="21"/>
          <w:highlight w:val="none"/>
          <w:u w:val="single"/>
        </w:rPr>
        <w:t xml:space="preserve"> （中型企业、小型企业、微型企业） </w:t>
      </w:r>
      <w:r>
        <w:rPr>
          <w:rFonts w:hint="eastAsia" w:ascii="宋体" w:hAnsi="宋体" w:eastAsia="宋体" w:cs="宋体"/>
          <w:szCs w:val="21"/>
          <w:highlight w:val="none"/>
        </w:rPr>
        <w:t>；</w:t>
      </w:r>
    </w:p>
    <w:p w14:paraId="160C7329">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p>
    <w:p w14:paraId="4F3AD629">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以上企业，不属于大企业的分支机构，不存在控股股东为大企业的情形，也不存在与大企业的负责人为同一人的情形。</w:t>
      </w:r>
    </w:p>
    <w:p w14:paraId="2A463B46">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本企业对上述声明内容的真实性负责。如有虚假，将依法承担相应责任。</w:t>
      </w:r>
    </w:p>
    <w:p w14:paraId="26130DB9">
      <w:pPr>
        <w:adjustRightInd w:val="0"/>
        <w:snapToGrid w:val="0"/>
        <w:spacing w:line="360" w:lineRule="auto"/>
        <w:ind w:firstLine="420" w:firstLineChars="200"/>
        <w:rPr>
          <w:rFonts w:hint="eastAsia" w:ascii="宋体" w:hAnsi="宋体" w:eastAsia="宋体" w:cs="宋体"/>
          <w:szCs w:val="21"/>
          <w:highlight w:val="none"/>
        </w:rPr>
      </w:pPr>
    </w:p>
    <w:p w14:paraId="75CD9E0B">
      <w:pPr>
        <w:pStyle w:val="7"/>
        <w:rPr>
          <w:rFonts w:hint="eastAsia" w:ascii="宋体" w:hAnsi="宋体" w:eastAsia="宋体" w:cs="宋体"/>
          <w:highlight w:val="none"/>
        </w:rPr>
      </w:pPr>
    </w:p>
    <w:p w14:paraId="3497B0BA">
      <w:pPr>
        <w:pStyle w:val="45"/>
        <w:numPr>
          <w:ilvl w:val="0"/>
          <w:numId w:val="0"/>
        </w:numPr>
        <w:snapToGrid w:val="0"/>
        <w:spacing w:line="480" w:lineRule="exact"/>
        <w:ind w:left="3871"/>
        <w:rPr>
          <w:rFonts w:hint="eastAsia" w:ascii="宋体" w:hAnsi="宋体" w:eastAsia="宋体" w:cs="宋体"/>
          <w:b/>
          <w:highlight w:val="none"/>
        </w:rPr>
      </w:pPr>
      <w:r>
        <w:rPr>
          <w:rFonts w:hint="eastAsia" w:ascii="宋体" w:hAnsi="宋体" w:eastAsia="宋体" w:cs="宋体"/>
          <w:b/>
          <w:highlight w:val="none"/>
        </w:rPr>
        <w:t>供应商名称（盖章）：</w:t>
      </w:r>
      <w:r>
        <w:rPr>
          <w:rFonts w:hint="eastAsia" w:ascii="宋体" w:hAnsi="宋体" w:eastAsia="宋体" w:cs="宋体"/>
          <w:b/>
          <w:highlight w:val="none"/>
          <w:u w:val="single"/>
        </w:rPr>
        <w:tab/>
      </w:r>
      <w:r>
        <w:rPr>
          <w:rFonts w:hint="eastAsia" w:ascii="宋体" w:hAnsi="宋体" w:eastAsia="宋体" w:cs="宋体"/>
          <w:b/>
          <w:highlight w:val="none"/>
          <w:u w:val="single"/>
        </w:rPr>
        <w:t xml:space="preserve">                </w:t>
      </w:r>
      <w:r>
        <w:rPr>
          <w:rFonts w:hint="eastAsia" w:ascii="宋体" w:hAnsi="宋体" w:eastAsia="宋体" w:cs="宋体"/>
          <w:b/>
          <w:highlight w:val="none"/>
          <w:u w:val="single"/>
        </w:rPr>
        <w:tab/>
      </w:r>
    </w:p>
    <w:p w14:paraId="2823DD9A">
      <w:pPr>
        <w:pStyle w:val="45"/>
        <w:numPr>
          <w:ilvl w:val="0"/>
          <w:numId w:val="0"/>
        </w:numPr>
        <w:snapToGrid w:val="0"/>
        <w:spacing w:line="480" w:lineRule="exact"/>
        <w:ind w:left="3871"/>
        <w:rPr>
          <w:rFonts w:hint="eastAsia" w:ascii="宋体" w:hAnsi="宋体" w:eastAsia="宋体" w:cs="宋体"/>
          <w:b/>
          <w:highlight w:val="none"/>
        </w:rPr>
      </w:pPr>
      <w:r>
        <w:rPr>
          <w:rFonts w:hint="eastAsia" w:ascii="宋体" w:hAnsi="宋体" w:eastAsia="宋体" w:cs="宋体"/>
          <w:b/>
          <w:highlight w:val="none"/>
        </w:rPr>
        <w:t>日 期：</w:t>
      </w:r>
      <w:r>
        <w:rPr>
          <w:rFonts w:hint="eastAsia" w:ascii="宋体" w:hAnsi="宋体" w:eastAsia="宋体" w:cs="宋体"/>
          <w:b/>
          <w:highlight w:val="none"/>
          <w:u w:val="single"/>
        </w:rPr>
        <w:t xml:space="preserve"> </w:t>
      </w:r>
      <w:r>
        <w:rPr>
          <w:rFonts w:hint="eastAsia" w:ascii="宋体" w:hAnsi="宋体" w:eastAsia="宋体" w:cs="宋体"/>
          <w:b/>
          <w:highlight w:val="none"/>
          <w:u w:val="single"/>
        </w:rPr>
        <w:tab/>
      </w:r>
      <w:r>
        <w:rPr>
          <w:rFonts w:hint="eastAsia" w:ascii="宋体" w:hAnsi="宋体" w:eastAsia="宋体" w:cs="宋体"/>
          <w:b/>
          <w:highlight w:val="none"/>
          <w:u w:val="single"/>
        </w:rPr>
        <w:tab/>
      </w:r>
      <w:r>
        <w:rPr>
          <w:rFonts w:hint="eastAsia" w:ascii="宋体" w:hAnsi="宋体" w:eastAsia="宋体" w:cs="宋体"/>
          <w:b/>
          <w:highlight w:val="none"/>
          <w:u w:val="single"/>
        </w:rPr>
        <w:tab/>
      </w:r>
      <w:r>
        <w:rPr>
          <w:rFonts w:hint="eastAsia" w:ascii="宋体" w:hAnsi="宋体" w:eastAsia="宋体" w:cs="宋体"/>
          <w:b/>
          <w:highlight w:val="none"/>
          <w:u w:val="single"/>
        </w:rPr>
        <w:t xml:space="preserve">                  </w:t>
      </w:r>
      <w:r>
        <w:rPr>
          <w:rFonts w:hint="eastAsia" w:ascii="宋体" w:hAnsi="宋体" w:eastAsia="宋体" w:cs="宋体"/>
          <w:b/>
          <w:highlight w:val="none"/>
          <w:u w:val="single"/>
        </w:rPr>
        <w:tab/>
      </w:r>
    </w:p>
    <w:p w14:paraId="579C9102">
      <w:pPr>
        <w:snapToGrid w:val="0"/>
        <w:spacing w:line="360" w:lineRule="auto"/>
        <w:ind w:firstLine="420" w:firstLineChars="200"/>
        <w:rPr>
          <w:rFonts w:hint="eastAsia" w:ascii="宋体" w:hAnsi="宋体" w:eastAsia="宋体" w:cs="宋体"/>
          <w:szCs w:val="21"/>
          <w:highlight w:val="none"/>
        </w:rPr>
      </w:pPr>
    </w:p>
    <w:p w14:paraId="6AA1D74D">
      <w:pPr>
        <w:snapToGrid w:val="0"/>
        <w:spacing w:line="360" w:lineRule="auto"/>
        <w:ind w:firstLine="420" w:firstLineChars="200"/>
        <w:rPr>
          <w:rFonts w:hint="eastAsia" w:ascii="宋体" w:hAnsi="宋体" w:eastAsia="宋体" w:cs="宋体"/>
          <w:szCs w:val="21"/>
          <w:highlight w:val="none"/>
        </w:rPr>
      </w:pPr>
    </w:p>
    <w:p w14:paraId="759AF9DC">
      <w:pPr>
        <w:numPr>
          <w:ilvl w:val="0"/>
          <w:numId w:val="7"/>
        </w:num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从业人员、营业收入、资产总额填报上一年度数据，无上一年度数据的新成立企业可不填报。</w:t>
      </w:r>
    </w:p>
    <w:p w14:paraId="06BB9AC8">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注：1、采购人（采购代理机构）随成交结果同时公告成交供应商的《中小企业声明函》。</w:t>
      </w:r>
    </w:p>
    <w:p w14:paraId="67FAD5BF">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2、供应商应按实际情况填写此表，对填写内容的真实性负责。供应商提供声明函内容不实的，属于提供虚假材料谋取中标、成交。</w:t>
      </w:r>
    </w:p>
    <w:p w14:paraId="07355AA0">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0"/>
        <w:jc w:val="center"/>
        <w:textAlignment w:val="baseline"/>
        <w:rPr>
          <w:rFonts w:hint="eastAsia" w:ascii="宋体" w:hAnsi="宋体" w:eastAsia="宋体" w:cs="宋体"/>
          <w:b/>
          <w:bCs/>
          <w:i w:val="0"/>
          <w:iCs w:val="0"/>
          <w:caps w:val="0"/>
          <w:color w:val="000000"/>
          <w:spacing w:val="0"/>
          <w:sz w:val="21"/>
          <w:szCs w:val="21"/>
          <w:highlight w:val="none"/>
          <w:shd w:val="clear" w:color="auto" w:fill="FFFFFF"/>
          <w:vertAlign w:val="baseline"/>
        </w:rPr>
      </w:pPr>
      <w:r>
        <w:rPr>
          <w:rFonts w:hint="eastAsia" w:ascii="宋体" w:hAnsi="宋体" w:eastAsia="宋体" w:cs="宋体"/>
          <w:szCs w:val="21"/>
          <w:highlight w:val="none"/>
          <w:u w:val="single"/>
        </w:rPr>
        <w:br w:type="page"/>
      </w:r>
      <w:r>
        <w:rPr>
          <w:rFonts w:hint="eastAsia" w:ascii="宋体" w:hAnsi="宋体" w:eastAsia="宋体" w:cs="宋体"/>
          <w:b/>
          <w:bCs/>
          <w:i w:val="0"/>
          <w:iCs w:val="0"/>
          <w:caps w:val="0"/>
          <w:color w:val="000000"/>
          <w:spacing w:val="0"/>
          <w:sz w:val="21"/>
          <w:szCs w:val="21"/>
          <w:highlight w:val="none"/>
          <w:shd w:val="clear" w:color="auto" w:fill="FFFFFF"/>
          <w:vertAlign w:val="baseline"/>
        </w:rPr>
        <w:t>关于符合本国产品标准的声明函</w:t>
      </w:r>
    </w:p>
    <w:p w14:paraId="45B03CAE">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0"/>
        <w:jc w:val="center"/>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b/>
          <w:bCs/>
          <w:i w:val="0"/>
          <w:iCs w:val="0"/>
          <w:caps w:val="0"/>
          <w:color w:val="000000"/>
          <w:spacing w:val="0"/>
          <w:sz w:val="21"/>
          <w:szCs w:val="21"/>
          <w:highlight w:val="none"/>
          <w:shd w:val="clear" w:color="auto" w:fill="FFFFFF"/>
          <w:vertAlign w:val="baseline"/>
          <w:lang w:eastAsia="zh-CN"/>
        </w:rPr>
        <w:t>（</w:t>
      </w:r>
      <w:r>
        <w:rPr>
          <w:rFonts w:hint="eastAsia" w:ascii="宋体" w:hAnsi="宋体" w:eastAsia="宋体" w:cs="宋体"/>
          <w:b/>
          <w:bCs/>
          <w:i w:val="0"/>
          <w:iCs w:val="0"/>
          <w:caps w:val="0"/>
          <w:color w:val="000000"/>
          <w:spacing w:val="0"/>
          <w:sz w:val="21"/>
          <w:szCs w:val="21"/>
          <w:highlight w:val="none"/>
          <w:shd w:val="clear" w:color="auto" w:fill="FFFFFF"/>
          <w:vertAlign w:val="baseline"/>
          <w:lang w:val="en-US" w:eastAsia="zh-CN"/>
        </w:rPr>
        <w:t>如适用</w:t>
      </w:r>
      <w:r>
        <w:rPr>
          <w:rFonts w:hint="eastAsia" w:ascii="宋体" w:hAnsi="宋体" w:eastAsia="宋体" w:cs="宋体"/>
          <w:b/>
          <w:bCs/>
          <w:i w:val="0"/>
          <w:iCs w:val="0"/>
          <w:caps w:val="0"/>
          <w:color w:val="000000"/>
          <w:spacing w:val="0"/>
          <w:sz w:val="21"/>
          <w:szCs w:val="21"/>
          <w:highlight w:val="none"/>
          <w:shd w:val="clear" w:color="auto" w:fill="FFFFFF"/>
          <w:vertAlign w:val="baseline"/>
          <w:lang w:eastAsia="zh-CN"/>
        </w:rPr>
        <w:t>）</w:t>
      </w:r>
    </w:p>
    <w:p w14:paraId="00F34988">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32E7DA52">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shd w:val="clear" w:color="auto" w:fill="FFFFFF"/>
          <w:vertAlign w:val="baseline"/>
        </w:rPr>
        <w:t>1.</w:t>
      </w:r>
      <w:r>
        <w:rPr>
          <w:rFonts w:hint="eastAsia" w:ascii="宋体" w:hAnsi="宋体" w:eastAsia="宋体" w:cs="宋体"/>
          <w:caps w:val="0"/>
          <w:color w:val="000000"/>
          <w:spacing w:val="0"/>
          <w:sz w:val="21"/>
          <w:szCs w:val="21"/>
          <w:u w:val="single"/>
          <w:shd w:val="clear" w:color="auto" w:fill="FFFFFF"/>
          <w:vertAlign w:val="baseline"/>
        </w:rPr>
        <w:t>（产品名称</w:t>
      </w:r>
      <w:r>
        <w:rPr>
          <w:rFonts w:hint="eastAsia" w:ascii="宋体" w:hAnsi="宋体" w:eastAsia="宋体" w:cs="宋体"/>
          <w:caps w:val="0"/>
          <w:color w:val="000000"/>
          <w:spacing w:val="0"/>
          <w:sz w:val="21"/>
          <w:szCs w:val="21"/>
          <w:u w:val="single"/>
          <w:shd w:val="clear" w:color="auto" w:fill="FFFFFF"/>
          <w:vertAlign w:val="baseline"/>
          <w:lang w:val="en-US" w:eastAsia="zh-CN"/>
        </w:rPr>
        <w:t>1</w:t>
      </w:r>
      <w:r>
        <w:rPr>
          <w:rFonts w:hint="eastAsia" w:ascii="宋体" w:hAnsi="宋体" w:eastAsia="宋体" w:cs="宋体"/>
          <w:caps w:val="0"/>
          <w:color w:val="000000"/>
          <w:spacing w:val="0"/>
          <w:sz w:val="21"/>
          <w:szCs w:val="21"/>
          <w:u w:val="single"/>
          <w:shd w:val="clear" w:color="auto" w:fill="FFFFFF"/>
          <w:vertAlign w:val="baseline"/>
        </w:rPr>
        <w:t>）</w:t>
      </w:r>
      <w:r>
        <w:rPr>
          <w:rFonts w:hint="eastAsia" w:ascii="宋体" w:hAnsi="宋体" w:eastAsia="宋体" w:cs="宋体"/>
          <w:i w:val="0"/>
          <w:iCs w:val="0"/>
          <w:caps w:val="0"/>
          <w:color w:val="000000"/>
          <w:spacing w:val="0"/>
          <w:sz w:val="21"/>
          <w:szCs w:val="21"/>
          <w:shd w:val="clear" w:color="auto" w:fill="FFFFFF"/>
        </w:rPr>
        <w:t>，生产厂为</w:t>
      </w:r>
      <w:r>
        <w:rPr>
          <w:rFonts w:hint="eastAsia" w:ascii="宋体" w:hAnsi="宋体" w:eastAsia="宋体" w:cs="宋体"/>
          <w:caps w:val="0"/>
          <w:color w:val="000000"/>
          <w:spacing w:val="0"/>
          <w:sz w:val="21"/>
          <w:szCs w:val="21"/>
          <w:u w:val="single"/>
          <w:shd w:val="clear" w:color="auto" w:fill="FFFFFF"/>
          <w:vertAlign w:val="baseline"/>
        </w:rPr>
        <w:t>（厂名）</w:t>
      </w:r>
      <w:r>
        <w:rPr>
          <w:rFonts w:hint="eastAsia" w:ascii="宋体" w:hAnsi="宋体" w:eastAsia="宋体" w:cs="宋体"/>
          <w:i w:val="0"/>
          <w:iCs w:val="0"/>
          <w:caps w:val="0"/>
          <w:color w:val="000000"/>
          <w:spacing w:val="0"/>
          <w:sz w:val="21"/>
          <w:szCs w:val="21"/>
          <w:shd w:val="clear" w:color="auto" w:fill="FFFFFF"/>
        </w:rPr>
        <w:t>，厂址为</w:t>
      </w:r>
      <w:r>
        <w:rPr>
          <w:rFonts w:hint="eastAsia" w:ascii="宋体" w:hAnsi="宋体" w:eastAsia="宋体" w:cs="宋体"/>
          <w:caps w:val="0"/>
          <w:color w:val="000000"/>
          <w:spacing w:val="0"/>
          <w:sz w:val="21"/>
          <w:szCs w:val="21"/>
          <w:u w:val="single"/>
          <w:shd w:val="clear" w:color="auto" w:fill="FFFFFF"/>
          <w:vertAlign w:val="baseline"/>
        </w:rPr>
        <w:t>（生产厂址）</w:t>
      </w:r>
      <w:r>
        <w:rPr>
          <w:rFonts w:hint="eastAsia" w:ascii="宋体" w:hAnsi="宋体" w:eastAsia="宋体" w:cs="宋体"/>
          <w:i w:val="0"/>
          <w:iCs w:val="0"/>
          <w:caps w:val="0"/>
          <w:color w:val="000000"/>
          <w:spacing w:val="0"/>
          <w:sz w:val="21"/>
          <w:szCs w:val="21"/>
          <w:shd w:val="clear" w:color="auto" w:fill="FFFFFF"/>
        </w:rPr>
        <w:t>。</w:t>
      </w:r>
      <w:r>
        <w:rPr>
          <w:rFonts w:hint="eastAsia" w:ascii="宋体" w:hAnsi="宋体" w:eastAsia="宋体" w:cs="宋体"/>
          <w:caps w:val="0"/>
          <w:color w:val="000000"/>
          <w:spacing w:val="0"/>
          <w:sz w:val="21"/>
          <w:szCs w:val="21"/>
          <w:u w:val="single"/>
          <w:shd w:val="clear" w:color="auto" w:fill="FFFFFF"/>
          <w:vertAlign w:val="baseline"/>
        </w:rPr>
        <w:t>（产品名称</w:t>
      </w:r>
      <w:r>
        <w:rPr>
          <w:rFonts w:hint="eastAsia" w:ascii="宋体" w:hAnsi="宋体" w:eastAsia="宋体" w:cs="宋体"/>
          <w:caps w:val="0"/>
          <w:color w:val="000000"/>
          <w:spacing w:val="0"/>
          <w:sz w:val="21"/>
          <w:szCs w:val="21"/>
          <w:u w:val="single"/>
          <w:shd w:val="clear" w:color="auto" w:fill="FFFFFF"/>
          <w:vertAlign w:val="baseline"/>
          <w:lang w:val="en-US" w:eastAsia="zh-CN"/>
        </w:rPr>
        <w:t>1</w:t>
      </w:r>
      <w:r>
        <w:rPr>
          <w:rFonts w:hint="eastAsia" w:ascii="宋体" w:hAnsi="宋体" w:eastAsia="宋体" w:cs="宋体"/>
          <w:caps w:val="0"/>
          <w:color w:val="000000"/>
          <w:spacing w:val="0"/>
          <w:sz w:val="21"/>
          <w:szCs w:val="21"/>
          <w:u w:val="single"/>
          <w:shd w:val="clear" w:color="auto" w:fill="FFFFFF"/>
          <w:vertAlign w:val="baseline"/>
        </w:rPr>
        <w:t>）</w:t>
      </w:r>
      <w:r>
        <w:rPr>
          <w:rFonts w:hint="eastAsia" w:ascii="宋体" w:hAnsi="宋体" w:eastAsia="宋体" w:cs="宋体"/>
          <w:i w:val="0"/>
          <w:iCs w:val="0"/>
          <w:caps w:val="0"/>
          <w:color w:val="000000"/>
          <w:spacing w:val="0"/>
          <w:sz w:val="21"/>
          <w:szCs w:val="21"/>
          <w:shd w:val="clear" w:color="auto" w:fill="FFFFFF"/>
        </w:rPr>
        <w:t>的中国境内生产的组件成本占比≥</w:t>
      </w:r>
      <w:r>
        <w:rPr>
          <w:rFonts w:hint="eastAsia" w:ascii="宋体" w:hAnsi="宋体" w:eastAsia="宋体" w:cs="宋体"/>
          <w:caps w:val="0"/>
          <w:color w:val="000000"/>
          <w:spacing w:val="0"/>
          <w:sz w:val="21"/>
          <w:szCs w:val="21"/>
          <w:u w:val="single"/>
          <w:shd w:val="clear" w:color="auto" w:fill="FFFFFF"/>
          <w:vertAlign w:val="baseline"/>
        </w:rPr>
        <w:t>（规定比例）</w:t>
      </w:r>
      <w:r>
        <w:rPr>
          <w:rFonts w:hint="eastAsia" w:ascii="宋体" w:hAnsi="宋体" w:eastAsia="宋体" w:cs="宋体"/>
          <w:i w:val="0"/>
          <w:iCs w:val="0"/>
          <w:caps w:val="0"/>
          <w:color w:val="000000"/>
          <w:spacing w:val="0"/>
          <w:sz w:val="21"/>
          <w:szCs w:val="21"/>
          <w:shd w:val="clear" w:color="auto" w:fill="FFFFFF"/>
        </w:rPr>
        <w:t>。</w:t>
      </w:r>
      <w:r>
        <w:rPr>
          <w:rFonts w:hint="eastAsia" w:ascii="宋体" w:hAnsi="宋体" w:eastAsia="宋体" w:cs="宋体"/>
          <w:caps w:val="0"/>
          <w:color w:val="000000"/>
          <w:spacing w:val="0"/>
          <w:sz w:val="21"/>
          <w:szCs w:val="21"/>
          <w:u w:val="single"/>
          <w:shd w:val="clear" w:color="auto" w:fill="FFFFFF"/>
          <w:vertAlign w:val="baseline"/>
        </w:rPr>
        <w:t>（产品名称</w:t>
      </w:r>
      <w:r>
        <w:rPr>
          <w:rFonts w:hint="eastAsia" w:ascii="宋体" w:hAnsi="宋体" w:eastAsia="宋体" w:cs="宋体"/>
          <w:caps w:val="0"/>
          <w:color w:val="000000"/>
          <w:spacing w:val="0"/>
          <w:sz w:val="21"/>
          <w:szCs w:val="21"/>
          <w:u w:val="single"/>
          <w:shd w:val="clear" w:color="auto" w:fill="FFFFFF"/>
          <w:vertAlign w:val="baseline"/>
          <w:lang w:val="en-US" w:eastAsia="zh-CN"/>
        </w:rPr>
        <w:t>1</w:t>
      </w:r>
      <w:r>
        <w:rPr>
          <w:rFonts w:hint="eastAsia" w:ascii="宋体" w:hAnsi="宋体" w:eastAsia="宋体" w:cs="宋体"/>
          <w:caps w:val="0"/>
          <w:color w:val="000000"/>
          <w:spacing w:val="0"/>
          <w:sz w:val="21"/>
          <w:szCs w:val="21"/>
          <w:u w:val="single"/>
          <w:shd w:val="clear" w:color="auto" w:fill="FFFFFF"/>
          <w:vertAlign w:val="baseline"/>
        </w:rPr>
        <w:t>）</w:t>
      </w:r>
      <w:r>
        <w:rPr>
          <w:rFonts w:hint="eastAsia" w:ascii="宋体" w:hAnsi="宋体" w:eastAsia="宋体" w:cs="宋体"/>
          <w:i w:val="0"/>
          <w:iCs w:val="0"/>
          <w:caps w:val="0"/>
          <w:color w:val="000000"/>
          <w:spacing w:val="0"/>
          <w:sz w:val="21"/>
          <w:szCs w:val="21"/>
          <w:shd w:val="clear" w:color="auto" w:fill="FFFFFF"/>
        </w:rPr>
        <w:t>的</w:t>
      </w:r>
      <w:r>
        <w:rPr>
          <w:rFonts w:hint="eastAsia" w:ascii="宋体" w:hAnsi="宋体" w:eastAsia="宋体" w:cs="宋体"/>
          <w:caps w:val="0"/>
          <w:color w:val="000000"/>
          <w:spacing w:val="0"/>
          <w:sz w:val="21"/>
          <w:szCs w:val="21"/>
          <w:u w:val="single"/>
          <w:shd w:val="clear" w:color="auto" w:fill="FFFFFF"/>
          <w:vertAlign w:val="baseline"/>
        </w:rPr>
        <w:t>（关键组件）</w:t>
      </w:r>
      <w:r>
        <w:rPr>
          <w:rFonts w:hint="eastAsia" w:ascii="宋体" w:hAnsi="宋体" w:eastAsia="宋体" w:cs="宋体"/>
          <w:i w:val="0"/>
          <w:iCs w:val="0"/>
          <w:caps w:val="0"/>
          <w:color w:val="000000"/>
          <w:spacing w:val="0"/>
          <w:sz w:val="21"/>
          <w:szCs w:val="21"/>
          <w:shd w:val="clear" w:color="auto" w:fill="FFFFFF"/>
        </w:rPr>
        <w:t>在中国境内生产。</w:t>
      </w:r>
      <w:r>
        <w:rPr>
          <w:rFonts w:hint="eastAsia" w:ascii="宋体" w:hAnsi="宋体" w:eastAsia="宋体" w:cs="宋体"/>
          <w:caps w:val="0"/>
          <w:color w:val="000000"/>
          <w:spacing w:val="0"/>
          <w:sz w:val="21"/>
          <w:szCs w:val="21"/>
          <w:u w:val="single"/>
          <w:shd w:val="clear" w:color="auto" w:fill="FFFFFF"/>
          <w:vertAlign w:val="baseline"/>
        </w:rPr>
        <w:t>（产品名称</w:t>
      </w:r>
      <w:r>
        <w:rPr>
          <w:rFonts w:hint="eastAsia" w:ascii="宋体" w:hAnsi="宋体" w:eastAsia="宋体" w:cs="宋体"/>
          <w:caps w:val="0"/>
          <w:color w:val="000000"/>
          <w:spacing w:val="0"/>
          <w:sz w:val="21"/>
          <w:szCs w:val="21"/>
          <w:u w:val="single"/>
          <w:shd w:val="clear" w:color="auto" w:fill="FFFFFF"/>
          <w:vertAlign w:val="baseline"/>
          <w:lang w:val="en-US" w:eastAsia="zh-CN"/>
        </w:rPr>
        <w:t>1</w:t>
      </w:r>
      <w:r>
        <w:rPr>
          <w:rFonts w:hint="eastAsia" w:ascii="宋体" w:hAnsi="宋体" w:eastAsia="宋体" w:cs="宋体"/>
          <w:caps w:val="0"/>
          <w:color w:val="000000"/>
          <w:spacing w:val="0"/>
          <w:sz w:val="21"/>
          <w:szCs w:val="21"/>
          <w:u w:val="single"/>
          <w:shd w:val="clear" w:color="auto" w:fill="FFFFFF"/>
          <w:vertAlign w:val="baseline"/>
        </w:rPr>
        <w:t>）</w:t>
      </w:r>
      <w:r>
        <w:rPr>
          <w:rFonts w:hint="eastAsia" w:ascii="宋体" w:hAnsi="宋体" w:eastAsia="宋体" w:cs="宋体"/>
          <w:i w:val="0"/>
          <w:iCs w:val="0"/>
          <w:caps w:val="0"/>
          <w:color w:val="000000"/>
          <w:spacing w:val="0"/>
          <w:sz w:val="21"/>
          <w:szCs w:val="21"/>
          <w:shd w:val="clear" w:color="auto" w:fill="FFFFFF"/>
        </w:rPr>
        <w:t>的</w:t>
      </w:r>
      <w:r>
        <w:rPr>
          <w:rFonts w:hint="eastAsia" w:ascii="宋体" w:hAnsi="宋体" w:eastAsia="宋体" w:cs="宋体"/>
          <w:caps w:val="0"/>
          <w:color w:val="000000"/>
          <w:spacing w:val="0"/>
          <w:sz w:val="21"/>
          <w:szCs w:val="21"/>
          <w:u w:val="single"/>
          <w:shd w:val="clear" w:color="auto" w:fill="FFFFFF"/>
          <w:vertAlign w:val="baseline"/>
        </w:rPr>
        <w:t>（关键工序）</w:t>
      </w:r>
      <w:r>
        <w:rPr>
          <w:rFonts w:hint="eastAsia" w:ascii="宋体" w:hAnsi="宋体" w:eastAsia="宋体" w:cs="宋体"/>
          <w:i w:val="0"/>
          <w:iCs w:val="0"/>
          <w:caps w:val="0"/>
          <w:color w:val="000000"/>
          <w:spacing w:val="0"/>
          <w:sz w:val="21"/>
          <w:szCs w:val="21"/>
          <w:shd w:val="clear" w:color="auto" w:fill="FFFFFF"/>
        </w:rPr>
        <w:t>在中国境内完成</w:t>
      </w:r>
      <w:r>
        <w:rPr>
          <w:rFonts w:hint="eastAsia" w:ascii="宋体" w:hAnsi="宋体" w:eastAsia="宋体" w:cs="宋体"/>
          <w:i w:val="0"/>
          <w:iCs w:val="0"/>
          <w:caps w:val="0"/>
          <w:color w:val="000000"/>
          <w:spacing w:val="0"/>
          <w:sz w:val="21"/>
          <w:szCs w:val="21"/>
          <w:shd w:val="clear" w:color="auto" w:fill="FFFFFF"/>
          <w:lang w:eastAsia="zh-CN"/>
        </w:rPr>
        <w:t>。</w:t>
      </w:r>
    </w:p>
    <w:p w14:paraId="47B0AD90">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color="auto" w:fill="FFFFFF"/>
          <w:vertAlign w:val="baseline"/>
        </w:rPr>
        <w:t>2.</w:t>
      </w:r>
      <w:r>
        <w:rPr>
          <w:rFonts w:hint="eastAsia" w:ascii="宋体" w:hAnsi="宋体" w:eastAsia="宋体" w:cs="宋体"/>
          <w:caps w:val="0"/>
          <w:color w:val="000000"/>
          <w:spacing w:val="0"/>
          <w:sz w:val="21"/>
          <w:szCs w:val="21"/>
          <w:u w:val="single"/>
          <w:shd w:val="clear" w:color="auto" w:fill="FFFFFF"/>
          <w:vertAlign w:val="baseline"/>
        </w:rPr>
        <w:t>（产品名称</w:t>
      </w:r>
      <w:r>
        <w:rPr>
          <w:rFonts w:hint="eastAsia" w:ascii="宋体" w:hAnsi="宋体" w:cs="宋体"/>
          <w:caps w:val="0"/>
          <w:color w:val="000000"/>
          <w:spacing w:val="0"/>
          <w:sz w:val="21"/>
          <w:szCs w:val="21"/>
          <w:u w:val="single"/>
          <w:shd w:val="clear" w:color="auto" w:fill="FFFFFF"/>
          <w:vertAlign w:val="baseline"/>
          <w:lang w:val="en-US" w:eastAsia="zh-CN"/>
        </w:rPr>
        <w:t>2</w:t>
      </w:r>
      <w:r>
        <w:rPr>
          <w:rFonts w:hint="eastAsia" w:ascii="宋体" w:hAnsi="宋体" w:eastAsia="宋体" w:cs="宋体"/>
          <w:caps w:val="0"/>
          <w:color w:val="000000"/>
          <w:spacing w:val="0"/>
          <w:sz w:val="21"/>
          <w:szCs w:val="21"/>
          <w:u w:val="single"/>
          <w:shd w:val="clear" w:color="auto" w:fill="FFFFFF"/>
          <w:vertAlign w:val="baseline"/>
        </w:rPr>
        <w:t>）</w:t>
      </w:r>
      <w:r>
        <w:rPr>
          <w:rFonts w:hint="eastAsia" w:ascii="宋体" w:hAnsi="宋体" w:eastAsia="宋体" w:cs="宋体"/>
          <w:i w:val="0"/>
          <w:iCs w:val="0"/>
          <w:caps w:val="0"/>
          <w:color w:val="000000"/>
          <w:spacing w:val="0"/>
          <w:sz w:val="21"/>
          <w:szCs w:val="21"/>
          <w:shd w:val="clear" w:color="auto" w:fill="FFFFFF"/>
        </w:rPr>
        <w:t>，生产厂为</w:t>
      </w:r>
      <w:r>
        <w:rPr>
          <w:rFonts w:hint="eastAsia" w:ascii="宋体" w:hAnsi="宋体" w:eastAsia="宋体" w:cs="宋体"/>
          <w:caps w:val="0"/>
          <w:color w:val="000000"/>
          <w:spacing w:val="0"/>
          <w:sz w:val="21"/>
          <w:szCs w:val="21"/>
          <w:u w:val="single"/>
          <w:shd w:val="clear" w:color="auto" w:fill="FFFFFF"/>
          <w:vertAlign w:val="baseline"/>
        </w:rPr>
        <w:t>（厂名）</w:t>
      </w:r>
      <w:r>
        <w:rPr>
          <w:rFonts w:hint="eastAsia" w:ascii="宋体" w:hAnsi="宋体" w:eastAsia="宋体" w:cs="宋体"/>
          <w:i w:val="0"/>
          <w:iCs w:val="0"/>
          <w:caps w:val="0"/>
          <w:color w:val="000000"/>
          <w:spacing w:val="0"/>
          <w:sz w:val="21"/>
          <w:szCs w:val="21"/>
          <w:shd w:val="clear" w:color="auto" w:fill="FFFFFF"/>
        </w:rPr>
        <w:t>，厂址为</w:t>
      </w:r>
      <w:r>
        <w:rPr>
          <w:rFonts w:hint="eastAsia" w:ascii="宋体" w:hAnsi="宋体" w:eastAsia="宋体" w:cs="宋体"/>
          <w:caps w:val="0"/>
          <w:color w:val="000000"/>
          <w:spacing w:val="0"/>
          <w:sz w:val="21"/>
          <w:szCs w:val="21"/>
          <w:u w:val="single"/>
          <w:shd w:val="clear" w:color="auto" w:fill="FFFFFF"/>
          <w:vertAlign w:val="baseline"/>
        </w:rPr>
        <w:t>（生产厂址）</w:t>
      </w:r>
      <w:r>
        <w:rPr>
          <w:rFonts w:hint="eastAsia" w:ascii="宋体" w:hAnsi="宋体" w:eastAsia="宋体" w:cs="宋体"/>
          <w:i w:val="0"/>
          <w:iCs w:val="0"/>
          <w:caps w:val="0"/>
          <w:color w:val="000000"/>
          <w:spacing w:val="0"/>
          <w:sz w:val="21"/>
          <w:szCs w:val="21"/>
          <w:shd w:val="clear" w:color="auto" w:fill="FFFFFF"/>
        </w:rPr>
        <w:t>。</w:t>
      </w:r>
      <w:r>
        <w:rPr>
          <w:rFonts w:hint="eastAsia" w:ascii="宋体" w:hAnsi="宋体" w:eastAsia="宋体" w:cs="宋体"/>
          <w:caps w:val="0"/>
          <w:color w:val="000000"/>
          <w:spacing w:val="0"/>
          <w:sz w:val="21"/>
          <w:szCs w:val="21"/>
          <w:u w:val="single"/>
          <w:shd w:val="clear" w:color="auto" w:fill="FFFFFF"/>
          <w:vertAlign w:val="baseline"/>
        </w:rPr>
        <w:t>（产品名称</w:t>
      </w:r>
      <w:r>
        <w:rPr>
          <w:rFonts w:hint="eastAsia" w:ascii="宋体" w:hAnsi="宋体" w:cs="宋体"/>
          <w:caps w:val="0"/>
          <w:color w:val="000000"/>
          <w:spacing w:val="0"/>
          <w:sz w:val="21"/>
          <w:szCs w:val="21"/>
          <w:u w:val="single"/>
          <w:shd w:val="clear" w:color="auto" w:fill="FFFFFF"/>
          <w:vertAlign w:val="baseline"/>
          <w:lang w:val="en-US" w:eastAsia="zh-CN"/>
        </w:rPr>
        <w:t>2</w:t>
      </w:r>
      <w:r>
        <w:rPr>
          <w:rFonts w:hint="eastAsia" w:ascii="宋体" w:hAnsi="宋体" w:eastAsia="宋体" w:cs="宋体"/>
          <w:caps w:val="0"/>
          <w:color w:val="000000"/>
          <w:spacing w:val="0"/>
          <w:sz w:val="21"/>
          <w:szCs w:val="21"/>
          <w:u w:val="single"/>
          <w:shd w:val="clear" w:color="auto" w:fill="FFFFFF"/>
          <w:vertAlign w:val="baseline"/>
        </w:rPr>
        <w:t>）</w:t>
      </w:r>
      <w:r>
        <w:rPr>
          <w:rFonts w:hint="eastAsia" w:ascii="宋体" w:hAnsi="宋体" w:eastAsia="宋体" w:cs="宋体"/>
          <w:i w:val="0"/>
          <w:iCs w:val="0"/>
          <w:caps w:val="0"/>
          <w:color w:val="000000"/>
          <w:spacing w:val="0"/>
          <w:sz w:val="21"/>
          <w:szCs w:val="21"/>
          <w:shd w:val="clear" w:color="auto" w:fill="FFFFFF"/>
        </w:rPr>
        <w:t>的中国境内生产的组件成本占比≥</w:t>
      </w:r>
      <w:r>
        <w:rPr>
          <w:rFonts w:hint="eastAsia" w:ascii="宋体" w:hAnsi="宋体" w:eastAsia="宋体" w:cs="宋体"/>
          <w:caps w:val="0"/>
          <w:color w:val="000000"/>
          <w:spacing w:val="0"/>
          <w:sz w:val="21"/>
          <w:szCs w:val="21"/>
          <w:u w:val="single"/>
          <w:shd w:val="clear" w:color="auto" w:fill="FFFFFF"/>
          <w:vertAlign w:val="baseline"/>
        </w:rPr>
        <w:t>（规定比例）</w:t>
      </w:r>
      <w:r>
        <w:rPr>
          <w:rFonts w:hint="eastAsia" w:ascii="宋体" w:hAnsi="宋体" w:eastAsia="宋体" w:cs="宋体"/>
          <w:i w:val="0"/>
          <w:iCs w:val="0"/>
          <w:caps w:val="0"/>
          <w:color w:val="000000"/>
          <w:spacing w:val="0"/>
          <w:sz w:val="21"/>
          <w:szCs w:val="21"/>
          <w:shd w:val="clear" w:color="auto" w:fill="FFFFFF"/>
        </w:rPr>
        <w:t>。</w:t>
      </w:r>
      <w:r>
        <w:rPr>
          <w:rFonts w:hint="eastAsia" w:ascii="宋体" w:hAnsi="宋体" w:eastAsia="宋体" w:cs="宋体"/>
          <w:caps w:val="0"/>
          <w:color w:val="000000"/>
          <w:spacing w:val="0"/>
          <w:sz w:val="21"/>
          <w:szCs w:val="21"/>
          <w:u w:val="single"/>
          <w:shd w:val="clear" w:color="auto" w:fill="FFFFFF"/>
          <w:vertAlign w:val="baseline"/>
        </w:rPr>
        <w:t>（产品名称</w:t>
      </w:r>
      <w:r>
        <w:rPr>
          <w:rFonts w:hint="eastAsia" w:ascii="宋体" w:hAnsi="宋体" w:cs="宋体"/>
          <w:caps w:val="0"/>
          <w:color w:val="000000"/>
          <w:spacing w:val="0"/>
          <w:sz w:val="21"/>
          <w:szCs w:val="21"/>
          <w:u w:val="single"/>
          <w:shd w:val="clear" w:color="auto" w:fill="FFFFFF"/>
          <w:vertAlign w:val="baseline"/>
          <w:lang w:val="en-US" w:eastAsia="zh-CN"/>
        </w:rPr>
        <w:t>2</w:t>
      </w:r>
      <w:r>
        <w:rPr>
          <w:rFonts w:hint="eastAsia" w:ascii="宋体" w:hAnsi="宋体" w:eastAsia="宋体" w:cs="宋体"/>
          <w:caps w:val="0"/>
          <w:color w:val="000000"/>
          <w:spacing w:val="0"/>
          <w:sz w:val="21"/>
          <w:szCs w:val="21"/>
          <w:u w:val="single"/>
          <w:shd w:val="clear" w:color="auto" w:fill="FFFFFF"/>
          <w:vertAlign w:val="baseline"/>
        </w:rPr>
        <w:t>）</w:t>
      </w:r>
      <w:r>
        <w:rPr>
          <w:rFonts w:hint="eastAsia" w:ascii="宋体" w:hAnsi="宋体" w:eastAsia="宋体" w:cs="宋体"/>
          <w:i w:val="0"/>
          <w:iCs w:val="0"/>
          <w:caps w:val="0"/>
          <w:color w:val="000000"/>
          <w:spacing w:val="0"/>
          <w:sz w:val="21"/>
          <w:szCs w:val="21"/>
          <w:shd w:val="clear" w:color="auto" w:fill="FFFFFF"/>
        </w:rPr>
        <w:t>的</w:t>
      </w:r>
      <w:r>
        <w:rPr>
          <w:rFonts w:hint="eastAsia" w:ascii="宋体" w:hAnsi="宋体" w:eastAsia="宋体" w:cs="宋体"/>
          <w:caps w:val="0"/>
          <w:color w:val="000000"/>
          <w:spacing w:val="0"/>
          <w:sz w:val="21"/>
          <w:szCs w:val="21"/>
          <w:u w:val="single"/>
          <w:shd w:val="clear" w:color="auto" w:fill="FFFFFF"/>
          <w:vertAlign w:val="baseline"/>
        </w:rPr>
        <w:t>（关键组件）</w:t>
      </w:r>
      <w:r>
        <w:rPr>
          <w:rFonts w:hint="eastAsia" w:ascii="宋体" w:hAnsi="宋体" w:eastAsia="宋体" w:cs="宋体"/>
          <w:i w:val="0"/>
          <w:iCs w:val="0"/>
          <w:caps w:val="0"/>
          <w:color w:val="000000"/>
          <w:spacing w:val="0"/>
          <w:sz w:val="21"/>
          <w:szCs w:val="21"/>
          <w:shd w:val="clear" w:color="auto" w:fill="FFFFFF"/>
        </w:rPr>
        <w:t>在中国境内生产。</w:t>
      </w:r>
      <w:r>
        <w:rPr>
          <w:rFonts w:hint="eastAsia" w:ascii="宋体" w:hAnsi="宋体" w:eastAsia="宋体" w:cs="宋体"/>
          <w:caps w:val="0"/>
          <w:color w:val="000000"/>
          <w:spacing w:val="0"/>
          <w:sz w:val="21"/>
          <w:szCs w:val="21"/>
          <w:u w:val="single"/>
          <w:shd w:val="clear" w:color="auto" w:fill="FFFFFF"/>
          <w:vertAlign w:val="baseline"/>
        </w:rPr>
        <w:t>（产品名称</w:t>
      </w:r>
      <w:r>
        <w:rPr>
          <w:rFonts w:hint="eastAsia" w:ascii="宋体" w:hAnsi="宋体" w:cs="宋体"/>
          <w:caps w:val="0"/>
          <w:color w:val="000000"/>
          <w:spacing w:val="0"/>
          <w:sz w:val="21"/>
          <w:szCs w:val="21"/>
          <w:u w:val="single"/>
          <w:shd w:val="clear" w:color="auto" w:fill="FFFFFF"/>
          <w:vertAlign w:val="baseline"/>
          <w:lang w:val="en-US" w:eastAsia="zh-CN"/>
        </w:rPr>
        <w:t>2</w:t>
      </w:r>
      <w:r>
        <w:rPr>
          <w:rFonts w:hint="eastAsia" w:ascii="宋体" w:hAnsi="宋体" w:eastAsia="宋体" w:cs="宋体"/>
          <w:caps w:val="0"/>
          <w:color w:val="000000"/>
          <w:spacing w:val="0"/>
          <w:sz w:val="21"/>
          <w:szCs w:val="21"/>
          <w:u w:val="single"/>
          <w:shd w:val="clear" w:color="auto" w:fill="FFFFFF"/>
          <w:vertAlign w:val="baseline"/>
        </w:rPr>
        <w:t>）</w:t>
      </w:r>
      <w:r>
        <w:rPr>
          <w:rFonts w:hint="eastAsia" w:ascii="宋体" w:hAnsi="宋体" w:eastAsia="宋体" w:cs="宋体"/>
          <w:i w:val="0"/>
          <w:iCs w:val="0"/>
          <w:caps w:val="0"/>
          <w:color w:val="000000"/>
          <w:spacing w:val="0"/>
          <w:sz w:val="21"/>
          <w:szCs w:val="21"/>
          <w:shd w:val="clear" w:color="auto" w:fill="FFFFFF"/>
        </w:rPr>
        <w:t>的</w:t>
      </w:r>
      <w:r>
        <w:rPr>
          <w:rFonts w:hint="eastAsia" w:ascii="宋体" w:hAnsi="宋体" w:eastAsia="宋体" w:cs="宋体"/>
          <w:caps w:val="0"/>
          <w:color w:val="000000"/>
          <w:spacing w:val="0"/>
          <w:sz w:val="21"/>
          <w:szCs w:val="21"/>
          <w:u w:val="single"/>
          <w:shd w:val="clear" w:color="auto" w:fill="FFFFFF"/>
          <w:vertAlign w:val="baseline"/>
        </w:rPr>
        <w:t>（关键工序）</w:t>
      </w:r>
      <w:r>
        <w:rPr>
          <w:rFonts w:hint="eastAsia" w:ascii="宋体" w:hAnsi="宋体" w:eastAsia="宋体" w:cs="宋体"/>
          <w:i w:val="0"/>
          <w:iCs w:val="0"/>
          <w:caps w:val="0"/>
          <w:color w:val="000000"/>
          <w:spacing w:val="0"/>
          <w:sz w:val="21"/>
          <w:szCs w:val="21"/>
          <w:shd w:val="clear" w:color="auto" w:fill="FFFFFF"/>
        </w:rPr>
        <w:t>在中国境内完成</w:t>
      </w:r>
      <w:r>
        <w:rPr>
          <w:rFonts w:hint="eastAsia" w:ascii="宋体" w:hAnsi="宋体" w:eastAsia="宋体" w:cs="宋体"/>
          <w:i w:val="0"/>
          <w:iCs w:val="0"/>
          <w:caps w:val="0"/>
          <w:color w:val="000000"/>
          <w:spacing w:val="0"/>
          <w:sz w:val="21"/>
          <w:szCs w:val="21"/>
          <w:shd w:val="clear" w:color="auto" w:fill="FFFFFF"/>
          <w:lang w:eastAsia="zh-CN"/>
        </w:rPr>
        <w:t>。</w:t>
      </w:r>
    </w:p>
    <w:p w14:paraId="410A9AF6">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color="auto" w:fill="FFFFFF"/>
          <w:vertAlign w:val="baseline"/>
        </w:rPr>
        <w:t>……</w:t>
      </w:r>
    </w:p>
    <w:p w14:paraId="0904ABA1">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color="auto" w:fill="FFFFFF"/>
          <w:vertAlign w:val="baseline"/>
        </w:rPr>
        <w:t>本公司（单位）对上述声明内容的真实性负责。如有虚假，愿承担相应法律责任。</w:t>
      </w:r>
    </w:p>
    <w:p w14:paraId="67DD9A57">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color="auto" w:fill="FFFFFF"/>
          <w:vertAlign w:val="baseline"/>
        </w:rPr>
        <w:t> </w:t>
      </w:r>
    </w:p>
    <w:p w14:paraId="025896E8">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color="auto" w:fill="FFFFFF"/>
          <w:vertAlign w:val="baseline"/>
        </w:rPr>
        <w:t>公司（单位）名称（盖章）：　        </w:t>
      </w:r>
    </w:p>
    <w:p w14:paraId="65458363">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color="auto" w:fill="FFFFFF"/>
          <w:vertAlign w:val="baseline"/>
        </w:rPr>
        <w:t>日期：　     年　  月　  日         </w:t>
      </w:r>
    </w:p>
    <w:p w14:paraId="78B2F142">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color="auto" w:fill="FFFFFF"/>
          <w:vertAlign w:val="baseline"/>
        </w:rPr>
        <w:t>1.产品如有型号，请在“产品名称”栏一并填写。</w:t>
      </w:r>
    </w:p>
    <w:p w14:paraId="578467BD">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color="auto" w:fill="FFFFFF"/>
          <w:vertAlign w:val="baseline"/>
        </w:rPr>
        <w:t>2.生产厂名与厂址应与生产厂营业执照载明的相关信息保持一致。</w:t>
      </w:r>
    </w:p>
    <w:p w14:paraId="59F93D3C">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color="auto" w:fill="FFFFFF"/>
          <w:vertAlign w:val="baseline"/>
        </w:rPr>
        <w:t>3.该产品的中国境内生产的组件成本占比相关要求实施前，“规定比例”栏可不填，下同。</w:t>
      </w:r>
    </w:p>
    <w:p w14:paraId="5EDEF7CE">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color="auto" w:fill="FFFFFF"/>
          <w:vertAlign w:val="baseline"/>
        </w:rPr>
        <w:t>4.该产品的关键组件要求实施前，“关键组件”栏可不填，下同。</w:t>
      </w:r>
    </w:p>
    <w:p w14:paraId="241D5DA6">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shd w:val="clear" w:color="auto" w:fill="FFFFFF"/>
          <w:vertAlign w:val="baseline"/>
        </w:rPr>
        <w:t>5.该产品的关键工序要求实施前，“关键工序”栏可不填，下同。</w:t>
      </w:r>
    </w:p>
    <w:p w14:paraId="454B4980">
      <w:pPr>
        <w:rPr>
          <w:rFonts w:hint="eastAsia" w:ascii="宋体" w:hAnsi="宋体" w:eastAsia="宋体" w:cs="宋体"/>
          <w:szCs w:val="21"/>
          <w:highlight w:val="none"/>
          <w:u w:val="single"/>
        </w:rPr>
      </w:pPr>
      <w:r>
        <w:rPr>
          <w:rFonts w:hint="eastAsia" w:ascii="宋体" w:hAnsi="宋体" w:eastAsia="宋体" w:cs="宋体"/>
          <w:szCs w:val="21"/>
          <w:highlight w:val="none"/>
          <w:u w:val="single"/>
        </w:rPr>
        <w:br w:type="page"/>
      </w:r>
    </w:p>
    <w:p w14:paraId="654FEC3F">
      <w:pPr>
        <w:adjustRightInd w:val="0"/>
        <w:snapToGrid w:val="0"/>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残疾人福利性单位声明函</w:t>
      </w:r>
      <w:r>
        <w:rPr>
          <w:rFonts w:hint="eastAsia" w:ascii="宋体" w:hAnsi="宋体" w:eastAsia="宋体" w:cs="宋体"/>
          <w:b/>
          <w:kern w:val="0"/>
          <w:sz w:val="28"/>
          <w:szCs w:val="28"/>
          <w:highlight w:val="none"/>
        </w:rPr>
        <w:t>（如适用）</w:t>
      </w:r>
    </w:p>
    <w:p w14:paraId="774DF168">
      <w:pPr>
        <w:adjustRightInd w:val="0"/>
        <w:snapToGrid w:val="0"/>
        <w:spacing w:line="360" w:lineRule="auto"/>
        <w:ind w:right="105" w:rightChars="50" w:firstLine="476" w:firstLineChars="227"/>
        <w:jc w:val="left"/>
        <w:rPr>
          <w:rFonts w:hint="eastAsia" w:ascii="宋体" w:hAnsi="宋体" w:eastAsia="宋体" w:cs="宋体"/>
          <w:szCs w:val="21"/>
          <w:highlight w:val="none"/>
        </w:rPr>
      </w:pPr>
      <w:r>
        <w:rPr>
          <w:rFonts w:hint="eastAsia" w:ascii="宋体" w:hAnsi="宋体" w:eastAsia="宋体" w:cs="宋体"/>
          <w:szCs w:val="21"/>
          <w:highlight w:val="none"/>
        </w:rPr>
        <w:t>本单位郑重声明，根据《财政部 民政部 中国残疾人联合会关于促进残疾人就业政府采购政策的通知》（财库〔2017〕141 号）的规定，本单位为符合条件的残疾人福利性单位，且本单位参加</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单位的</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项目采购活动，提供本单位制造的货物（由本单位承担工程/提供服务），或者提供其他残疾人福利性单位制造的货物（不包括使用非残疾人福利性单位注册商标的货物）。</w:t>
      </w:r>
    </w:p>
    <w:p w14:paraId="0CAF372B">
      <w:pPr>
        <w:adjustRightInd w:val="0"/>
        <w:snapToGrid w:val="0"/>
        <w:spacing w:line="360" w:lineRule="auto"/>
        <w:ind w:right="105" w:rightChars="50" w:firstLine="476" w:firstLineChars="227"/>
        <w:jc w:val="left"/>
        <w:rPr>
          <w:rFonts w:hint="eastAsia" w:ascii="宋体" w:hAnsi="宋体" w:eastAsia="宋体" w:cs="宋体"/>
          <w:szCs w:val="21"/>
          <w:highlight w:val="none"/>
        </w:rPr>
      </w:pPr>
      <w:r>
        <w:rPr>
          <w:rFonts w:hint="eastAsia" w:ascii="宋体" w:hAnsi="宋体" w:eastAsia="宋体" w:cs="宋体"/>
          <w:szCs w:val="21"/>
          <w:highlight w:val="none"/>
        </w:rPr>
        <w:t>本单位对上述声明的真实性负责。如有虚假，将依法承担相应责任。</w:t>
      </w:r>
    </w:p>
    <w:p w14:paraId="7D22C0A2">
      <w:pPr>
        <w:adjustRightInd w:val="0"/>
        <w:snapToGrid w:val="0"/>
        <w:spacing w:line="360" w:lineRule="auto"/>
        <w:ind w:right="105" w:rightChars="50" w:firstLine="476" w:firstLineChars="227"/>
        <w:jc w:val="left"/>
        <w:rPr>
          <w:rFonts w:hint="eastAsia" w:ascii="宋体" w:hAnsi="宋体" w:eastAsia="宋体" w:cs="宋体"/>
          <w:szCs w:val="21"/>
          <w:highlight w:val="none"/>
        </w:rPr>
      </w:pPr>
    </w:p>
    <w:p w14:paraId="1A6B84B2">
      <w:pPr>
        <w:adjustRightInd w:val="0"/>
        <w:snapToGrid w:val="0"/>
        <w:spacing w:line="360" w:lineRule="auto"/>
        <w:ind w:right="105" w:rightChars="50" w:firstLine="476" w:firstLineChars="227"/>
        <w:jc w:val="left"/>
        <w:rPr>
          <w:rFonts w:hint="eastAsia" w:ascii="宋体" w:hAnsi="宋体" w:eastAsia="宋体" w:cs="宋体"/>
          <w:szCs w:val="21"/>
          <w:highlight w:val="none"/>
        </w:rPr>
      </w:pPr>
    </w:p>
    <w:p w14:paraId="6CA7E064">
      <w:pPr>
        <w:adjustRightInd w:val="0"/>
        <w:snapToGrid w:val="0"/>
        <w:spacing w:line="360" w:lineRule="auto"/>
        <w:ind w:right="105" w:rightChars="50" w:firstLine="476" w:firstLineChars="227"/>
        <w:jc w:val="left"/>
        <w:rPr>
          <w:rFonts w:hint="eastAsia" w:ascii="宋体" w:hAnsi="宋体" w:eastAsia="宋体" w:cs="宋体"/>
          <w:szCs w:val="21"/>
          <w:highlight w:val="none"/>
        </w:rPr>
      </w:pPr>
      <w:r>
        <w:rPr>
          <w:rFonts w:hint="eastAsia" w:ascii="宋体" w:hAnsi="宋体" w:eastAsia="宋体" w:cs="宋体"/>
          <w:szCs w:val="21"/>
          <w:highlight w:val="none"/>
        </w:rPr>
        <w:t>注：供应商为非残疾人福利性单位的，无需填写此声明函。</w:t>
      </w:r>
    </w:p>
    <w:p w14:paraId="1C18AAF6">
      <w:pPr>
        <w:adjustRightInd w:val="0"/>
        <w:snapToGrid w:val="0"/>
        <w:spacing w:line="360" w:lineRule="auto"/>
        <w:ind w:right="105" w:rightChars="50" w:firstLine="476" w:firstLineChars="227"/>
        <w:jc w:val="left"/>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3AACDD29">
      <w:pPr>
        <w:adjustRightInd w:val="0"/>
        <w:snapToGrid w:val="0"/>
        <w:spacing w:line="360" w:lineRule="auto"/>
        <w:ind w:right="105" w:rightChars="50" w:firstLine="476" w:firstLineChars="227"/>
        <w:jc w:val="left"/>
        <w:rPr>
          <w:rFonts w:hint="eastAsia" w:ascii="宋体" w:hAnsi="宋体" w:eastAsia="宋体" w:cs="宋体"/>
          <w:szCs w:val="21"/>
          <w:highlight w:val="none"/>
        </w:rPr>
      </w:pPr>
    </w:p>
    <w:p w14:paraId="56286B63">
      <w:pPr>
        <w:adjustRightInd w:val="0"/>
        <w:snapToGrid w:val="0"/>
        <w:spacing w:line="360" w:lineRule="auto"/>
        <w:ind w:right="105" w:rightChars="50" w:firstLine="476" w:firstLineChars="227"/>
        <w:jc w:val="left"/>
        <w:rPr>
          <w:rFonts w:hint="eastAsia" w:ascii="宋体" w:hAnsi="宋体" w:eastAsia="宋体" w:cs="宋体"/>
          <w:szCs w:val="21"/>
          <w:highlight w:val="none"/>
        </w:rPr>
      </w:pPr>
    </w:p>
    <w:p w14:paraId="55255187">
      <w:pPr>
        <w:adjustRightInd w:val="0"/>
        <w:snapToGrid w:val="0"/>
        <w:spacing w:line="480" w:lineRule="auto"/>
        <w:ind w:right="105" w:rightChars="50" w:firstLine="4200" w:firstLineChars="2000"/>
        <w:jc w:val="left"/>
        <w:rPr>
          <w:rFonts w:hint="eastAsia" w:ascii="宋体" w:hAnsi="宋体" w:eastAsia="宋体" w:cs="宋体"/>
          <w:szCs w:val="21"/>
          <w:highlight w:val="none"/>
          <w:u w:val="single"/>
        </w:rPr>
      </w:pPr>
      <w:r>
        <w:rPr>
          <w:rFonts w:hint="eastAsia" w:ascii="宋体" w:hAnsi="宋体" w:eastAsia="宋体" w:cs="宋体"/>
          <w:szCs w:val="21"/>
          <w:highlight w:val="none"/>
        </w:rPr>
        <w:t>供应商名称（加盖单位公章）：</w:t>
      </w:r>
      <w:r>
        <w:rPr>
          <w:rFonts w:hint="eastAsia" w:ascii="宋体" w:hAnsi="宋体" w:eastAsia="宋体" w:cs="宋体"/>
          <w:szCs w:val="21"/>
          <w:highlight w:val="none"/>
          <w:u w:val="single"/>
        </w:rPr>
        <w:t xml:space="preserve">              </w:t>
      </w:r>
    </w:p>
    <w:p w14:paraId="76BD0537">
      <w:pPr>
        <w:adjustRightInd w:val="0"/>
        <w:snapToGrid w:val="0"/>
        <w:spacing w:line="480" w:lineRule="auto"/>
        <w:ind w:right="105" w:rightChars="50" w:firstLine="4200" w:firstLineChars="2000"/>
        <w:jc w:val="left"/>
        <w:rPr>
          <w:rFonts w:hint="eastAsia" w:ascii="宋体" w:hAnsi="宋体" w:eastAsia="宋体" w:cs="宋体"/>
          <w:szCs w:val="21"/>
          <w:highlight w:val="none"/>
          <w:u w:val="single"/>
        </w:rPr>
      </w:pPr>
    </w:p>
    <w:p w14:paraId="5433CA12">
      <w:pPr>
        <w:adjustRightInd w:val="0"/>
        <w:snapToGrid w:val="0"/>
        <w:spacing w:line="480" w:lineRule="auto"/>
        <w:ind w:right="105" w:rightChars="50" w:firstLine="4200" w:firstLineChars="2000"/>
        <w:jc w:val="left"/>
        <w:rPr>
          <w:rFonts w:hint="eastAsia" w:ascii="宋体" w:hAnsi="宋体" w:eastAsia="宋体" w:cs="宋体"/>
          <w:szCs w:val="21"/>
          <w:highlight w:val="none"/>
          <w:u w:val="single"/>
        </w:rPr>
      </w:pPr>
    </w:p>
    <w:p w14:paraId="2C2ABB11">
      <w:pPr>
        <w:adjustRightInd w:val="0"/>
        <w:snapToGrid w:val="0"/>
        <w:spacing w:line="480" w:lineRule="auto"/>
        <w:ind w:right="105" w:rightChars="50" w:firstLine="4200" w:firstLineChars="2000"/>
        <w:jc w:val="left"/>
        <w:rPr>
          <w:rFonts w:hint="eastAsia" w:ascii="宋体" w:hAnsi="宋体" w:eastAsia="宋体" w:cs="宋体"/>
          <w:szCs w:val="21"/>
          <w:highlight w:val="none"/>
          <w:u w:val="single"/>
        </w:rPr>
      </w:pPr>
    </w:p>
    <w:p w14:paraId="4194C278">
      <w:pPr>
        <w:adjustRightInd w:val="0"/>
        <w:snapToGrid w:val="0"/>
        <w:spacing w:line="360" w:lineRule="auto"/>
        <w:ind w:right="105" w:rightChars="50"/>
        <w:jc w:val="left"/>
        <w:rPr>
          <w:rFonts w:hint="eastAsia" w:ascii="宋体" w:hAnsi="宋体" w:eastAsia="宋体" w:cs="宋体"/>
          <w:szCs w:val="21"/>
          <w:highlight w:val="none"/>
        </w:rPr>
      </w:pPr>
      <w:r>
        <w:rPr>
          <w:rFonts w:hint="eastAsia" w:ascii="宋体" w:hAnsi="宋体" w:eastAsia="宋体" w:cs="宋体"/>
          <w:szCs w:val="21"/>
          <w:highlight w:val="none"/>
        </w:rPr>
        <w:t>注：1、符合条件的残疾人福利性单位在参加政府采购活动时，应当提供本声明函，并对声明的真实性负责。</w:t>
      </w:r>
    </w:p>
    <w:p w14:paraId="4DF26EA9">
      <w:pPr>
        <w:adjustRightInd w:val="0"/>
        <w:snapToGrid w:val="0"/>
        <w:spacing w:line="360" w:lineRule="auto"/>
        <w:ind w:right="105" w:rightChars="50" w:firstLine="476" w:firstLineChars="227"/>
        <w:jc w:val="left"/>
        <w:rPr>
          <w:rFonts w:hint="eastAsia" w:ascii="宋体" w:hAnsi="宋体" w:eastAsia="宋体" w:cs="宋体"/>
          <w:szCs w:val="21"/>
          <w:highlight w:val="none"/>
        </w:rPr>
      </w:pPr>
      <w:r>
        <w:rPr>
          <w:rFonts w:hint="eastAsia" w:ascii="宋体" w:hAnsi="宋体" w:eastAsia="宋体" w:cs="宋体"/>
          <w:szCs w:val="21"/>
          <w:highlight w:val="none"/>
        </w:rPr>
        <w:t>2、若供应商不属于残疾人福利性单位的，可不提供此函。</w:t>
      </w:r>
    </w:p>
    <w:p w14:paraId="20CF0F3D">
      <w:pPr>
        <w:adjustRightInd w:val="0"/>
        <w:snapToGrid w:val="0"/>
        <w:spacing w:line="360" w:lineRule="auto"/>
        <w:ind w:right="105" w:rightChars="50" w:firstLine="476" w:firstLineChars="227"/>
        <w:jc w:val="left"/>
        <w:rPr>
          <w:rFonts w:hint="eastAsia" w:ascii="宋体" w:hAnsi="宋体" w:eastAsia="宋体" w:cs="宋体"/>
          <w:szCs w:val="21"/>
          <w:highlight w:val="none"/>
        </w:rPr>
      </w:pPr>
      <w:r>
        <w:rPr>
          <w:rFonts w:hint="eastAsia" w:ascii="宋体" w:hAnsi="宋体" w:eastAsia="宋体" w:cs="宋体"/>
          <w:szCs w:val="21"/>
          <w:highlight w:val="none"/>
        </w:rPr>
        <w:t>3、采购人（采购代理机构）随成交结果同时公告成交供应商的《残疾人福利性单位声明函》。</w:t>
      </w:r>
    </w:p>
    <w:p w14:paraId="62CF7145">
      <w:pPr>
        <w:adjustRightInd w:val="0"/>
        <w:snapToGrid w:val="0"/>
        <w:spacing w:line="360" w:lineRule="auto"/>
        <w:ind w:right="105" w:rightChars="50" w:firstLine="476" w:firstLineChars="227"/>
        <w:jc w:val="left"/>
        <w:rPr>
          <w:rFonts w:hint="eastAsia" w:ascii="宋体" w:hAnsi="宋体" w:eastAsia="宋体" w:cs="宋体"/>
          <w:szCs w:val="21"/>
          <w:highlight w:val="none"/>
        </w:rPr>
      </w:pPr>
    </w:p>
    <w:p w14:paraId="507C05DE">
      <w:pPr>
        <w:adjustRightInd w:val="0"/>
        <w:snapToGrid w:val="0"/>
        <w:spacing w:line="360" w:lineRule="auto"/>
        <w:jc w:val="center"/>
        <w:rPr>
          <w:rFonts w:hint="eastAsia" w:ascii="宋体" w:hAnsi="宋体" w:eastAsia="宋体" w:cs="宋体"/>
          <w:b/>
          <w:bCs/>
          <w:sz w:val="32"/>
          <w:szCs w:val="32"/>
          <w:highlight w:val="none"/>
        </w:rPr>
      </w:pPr>
      <w:r>
        <w:rPr>
          <w:rFonts w:hint="eastAsia" w:ascii="宋体" w:hAnsi="宋体" w:eastAsia="宋体" w:cs="宋体"/>
          <w:szCs w:val="21"/>
          <w:highlight w:val="none"/>
        </w:rPr>
        <w:br w:type="page"/>
      </w:r>
      <w:r>
        <w:rPr>
          <w:rFonts w:hint="eastAsia" w:ascii="宋体" w:hAnsi="宋体" w:eastAsia="宋体" w:cs="宋体"/>
          <w:b/>
          <w:bCs/>
          <w:sz w:val="32"/>
          <w:szCs w:val="32"/>
          <w:highlight w:val="none"/>
        </w:rPr>
        <w:t>监狱企业声明函</w:t>
      </w:r>
      <w:r>
        <w:rPr>
          <w:rFonts w:hint="eastAsia" w:ascii="宋体" w:hAnsi="宋体" w:eastAsia="宋体" w:cs="宋体"/>
          <w:b/>
          <w:kern w:val="0"/>
          <w:sz w:val="28"/>
          <w:szCs w:val="28"/>
          <w:highlight w:val="none"/>
        </w:rPr>
        <w:t>（如适用）</w:t>
      </w:r>
    </w:p>
    <w:p w14:paraId="3639D497">
      <w:pPr>
        <w:pStyle w:val="45"/>
        <w:numPr>
          <w:ilvl w:val="0"/>
          <w:numId w:val="0"/>
        </w:numPr>
        <w:snapToGrid w:val="0"/>
        <w:spacing w:line="480" w:lineRule="exact"/>
        <w:ind w:left="709" w:hanging="709"/>
        <w:rPr>
          <w:rFonts w:hint="eastAsia" w:ascii="宋体" w:hAnsi="宋体" w:eastAsia="宋体" w:cs="宋体"/>
          <w:highlight w:val="none"/>
        </w:rPr>
      </w:pPr>
    </w:p>
    <w:p w14:paraId="6FCA0E12">
      <w:pPr>
        <w:pStyle w:val="45"/>
        <w:numPr>
          <w:ilvl w:val="0"/>
          <w:numId w:val="0"/>
        </w:numPr>
        <w:snapToGrid w:val="0"/>
        <w:spacing w:line="360" w:lineRule="auto"/>
        <w:ind w:firstLine="420" w:firstLineChars="200"/>
        <w:rPr>
          <w:rFonts w:hint="eastAsia" w:ascii="宋体" w:hAnsi="宋体" w:eastAsia="宋体" w:cs="宋体"/>
          <w:color w:val="000000"/>
          <w:szCs w:val="20"/>
          <w:highlight w:val="none"/>
        </w:rPr>
      </w:pPr>
      <w:r>
        <w:rPr>
          <w:rFonts w:hint="eastAsia" w:ascii="宋体" w:hAnsi="宋体" w:eastAsia="宋体" w:cs="宋体"/>
          <w:color w:val="000000"/>
          <w:szCs w:val="20"/>
          <w:highlight w:val="none"/>
        </w:rPr>
        <w:t>本单位郑重声明，根据《</w:t>
      </w:r>
      <w:bookmarkStart w:id="51" w:name="_Toc496521068"/>
      <w:r>
        <w:rPr>
          <w:rFonts w:hint="eastAsia" w:ascii="宋体" w:hAnsi="宋体" w:eastAsia="宋体" w:cs="宋体"/>
          <w:color w:val="000000"/>
          <w:szCs w:val="20"/>
          <w:highlight w:val="none"/>
        </w:rPr>
        <w:t>关于政府采购支持监狱企业发展有关问题的通知</w:t>
      </w:r>
      <w:bookmarkEnd w:id="51"/>
      <w:r>
        <w:rPr>
          <w:rFonts w:hint="eastAsia" w:ascii="宋体" w:hAnsi="宋体" w:eastAsia="宋体" w:cs="宋体"/>
          <w:color w:val="000000"/>
          <w:szCs w:val="20"/>
          <w:highlight w:val="none"/>
        </w:rPr>
        <w:t>》（财库〔2014〕68号）的规定，本单位为符合条件的监狱企业，且本单位参加</w:t>
      </w:r>
      <w:r>
        <w:rPr>
          <w:rFonts w:hint="eastAsia" w:ascii="宋体" w:hAnsi="宋体" w:eastAsia="宋体" w:cs="宋体"/>
          <w:color w:val="000000"/>
          <w:szCs w:val="20"/>
          <w:highlight w:val="none"/>
          <w:u w:val="single"/>
        </w:rPr>
        <w:t xml:space="preserve">        </w:t>
      </w:r>
      <w:r>
        <w:rPr>
          <w:rFonts w:hint="eastAsia" w:ascii="宋体" w:hAnsi="宋体" w:eastAsia="宋体" w:cs="宋体"/>
          <w:color w:val="000000"/>
          <w:szCs w:val="20"/>
          <w:highlight w:val="none"/>
        </w:rPr>
        <w:t>单位的</w:t>
      </w:r>
      <w:r>
        <w:rPr>
          <w:rFonts w:hint="eastAsia" w:ascii="宋体" w:hAnsi="宋体" w:eastAsia="宋体" w:cs="宋体"/>
          <w:color w:val="000000"/>
          <w:szCs w:val="20"/>
          <w:highlight w:val="none"/>
          <w:u w:val="single"/>
        </w:rPr>
        <w:t xml:space="preserve">              </w:t>
      </w:r>
      <w:r>
        <w:rPr>
          <w:rFonts w:hint="eastAsia" w:ascii="宋体" w:hAnsi="宋体" w:eastAsia="宋体" w:cs="宋体"/>
          <w:color w:val="000000"/>
          <w:szCs w:val="20"/>
          <w:highlight w:val="none"/>
        </w:rPr>
        <w:t>项目采购活动提供本单位制造的货物。</w:t>
      </w:r>
    </w:p>
    <w:p w14:paraId="2D751593">
      <w:pPr>
        <w:adjustRightInd w:val="0"/>
        <w:snapToGrid w:val="0"/>
        <w:spacing w:line="360" w:lineRule="auto"/>
        <w:ind w:firstLine="420" w:firstLineChars="200"/>
        <w:textAlignment w:val="baseline"/>
        <w:rPr>
          <w:rFonts w:hint="eastAsia" w:ascii="宋体" w:hAnsi="宋体" w:eastAsia="宋体" w:cs="宋体"/>
          <w:color w:val="000000"/>
          <w:szCs w:val="20"/>
          <w:highlight w:val="none"/>
        </w:rPr>
      </w:pPr>
      <w:r>
        <w:rPr>
          <w:rFonts w:hint="eastAsia" w:ascii="宋体" w:hAnsi="宋体" w:eastAsia="宋体" w:cs="宋体"/>
          <w:color w:val="000000"/>
          <w:szCs w:val="20"/>
          <w:highlight w:val="none"/>
        </w:rPr>
        <w:t>本单位对上述声明的真实性负责。如有虚假，将依法承担相应责任。</w:t>
      </w:r>
    </w:p>
    <w:p w14:paraId="7062748A">
      <w:pPr>
        <w:adjustRightInd w:val="0"/>
        <w:snapToGrid w:val="0"/>
        <w:spacing w:line="360" w:lineRule="auto"/>
        <w:ind w:firstLine="420" w:firstLineChars="200"/>
        <w:textAlignment w:val="baseline"/>
        <w:rPr>
          <w:rFonts w:hint="eastAsia" w:ascii="宋体" w:hAnsi="宋体" w:eastAsia="宋体" w:cs="宋体"/>
          <w:szCs w:val="20"/>
          <w:highlight w:val="none"/>
        </w:rPr>
      </w:pPr>
    </w:p>
    <w:p w14:paraId="40E1DD43">
      <w:pPr>
        <w:snapToGrid w:val="0"/>
        <w:spacing w:line="480" w:lineRule="exact"/>
        <w:ind w:firstLine="420" w:firstLineChars="200"/>
        <w:textAlignment w:val="baseline"/>
        <w:rPr>
          <w:rFonts w:hint="eastAsia" w:ascii="宋体" w:hAnsi="宋体" w:eastAsia="宋体" w:cs="宋体"/>
          <w:szCs w:val="20"/>
          <w:highlight w:val="none"/>
        </w:rPr>
      </w:pPr>
    </w:p>
    <w:p w14:paraId="7515CD03">
      <w:pPr>
        <w:adjustRightInd w:val="0"/>
        <w:snapToGrid w:val="0"/>
        <w:spacing w:line="360" w:lineRule="auto"/>
        <w:ind w:firstLine="420" w:firstLineChars="200"/>
        <w:rPr>
          <w:rFonts w:hint="eastAsia" w:ascii="宋体" w:hAnsi="宋体" w:eastAsia="宋体" w:cs="宋体"/>
          <w:szCs w:val="21"/>
          <w:highlight w:val="none"/>
        </w:rPr>
      </w:pPr>
    </w:p>
    <w:p w14:paraId="2403BCDD">
      <w:pPr>
        <w:adjustRightInd w:val="0"/>
        <w:snapToGrid w:val="0"/>
        <w:spacing w:line="480" w:lineRule="auto"/>
        <w:ind w:right="105" w:rightChars="50" w:firstLine="4200" w:firstLineChars="2000"/>
        <w:jc w:val="left"/>
        <w:rPr>
          <w:rFonts w:hint="eastAsia" w:ascii="宋体" w:hAnsi="宋体" w:eastAsia="宋体" w:cs="宋体"/>
          <w:szCs w:val="21"/>
          <w:highlight w:val="none"/>
          <w:u w:val="single"/>
        </w:rPr>
      </w:pPr>
      <w:r>
        <w:rPr>
          <w:rFonts w:hint="eastAsia" w:ascii="宋体" w:hAnsi="宋体" w:eastAsia="宋体" w:cs="宋体"/>
          <w:szCs w:val="21"/>
          <w:highlight w:val="none"/>
        </w:rPr>
        <w:t>供应商名称（加盖单位公章）：</w:t>
      </w:r>
      <w:r>
        <w:rPr>
          <w:rFonts w:hint="eastAsia" w:ascii="宋体" w:hAnsi="宋体" w:eastAsia="宋体" w:cs="宋体"/>
          <w:szCs w:val="21"/>
          <w:highlight w:val="none"/>
          <w:u w:val="single"/>
        </w:rPr>
        <w:t xml:space="preserve">              </w:t>
      </w:r>
    </w:p>
    <w:p w14:paraId="7F93A8ED">
      <w:pPr>
        <w:snapToGrid w:val="0"/>
        <w:spacing w:line="480" w:lineRule="exact"/>
        <w:ind w:firstLine="3162" w:firstLineChars="1500"/>
        <w:textAlignment w:val="baseline"/>
        <w:rPr>
          <w:rFonts w:hint="eastAsia" w:ascii="宋体" w:hAnsi="宋体" w:eastAsia="宋体" w:cs="宋体"/>
          <w:b/>
          <w:color w:val="000000"/>
          <w:szCs w:val="20"/>
          <w:highlight w:val="none"/>
        </w:rPr>
      </w:pPr>
    </w:p>
    <w:p w14:paraId="090D57C6">
      <w:pPr>
        <w:snapToGrid w:val="0"/>
        <w:spacing w:line="480" w:lineRule="exact"/>
        <w:textAlignment w:val="baseline"/>
        <w:rPr>
          <w:rFonts w:hint="eastAsia" w:ascii="宋体" w:hAnsi="宋体" w:eastAsia="宋体" w:cs="宋体"/>
          <w:color w:val="000000"/>
          <w:szCs w:val="20"/>
          <w:highlight w:val="none"/>
        </w:rPr>
      </w:pPr>
      <w:r>
        <w:rPr>
          <w:rFonts w:hint="eastAsia" w:ascii="宋体" w:hAnsi="宋体" w:eastAsia="宋体" w:cs="宋体"/>
          <w:color w:val="000000"/>
          <w:szCs w:val="20"/>
          <w:highlight w:val="none"/>
        </w:rPr>
        <w:t>注：1、由省级以上监狱管理局、戒毒管理局（含新疆生产建设兵团）出具的属于监狱企业的证明文件的扫描件。</w:t>
      </w:r>
    </w:p>
    <w:p w14:paraId="784D115E">
      <w:pPr>
        <w:snapToGrid w:val="0"/>
        <w:spacing w:line="480" w:lineRule="exact"/>
        <w:ind w:firstLine="420" w:firstLineChars="200"/>
        <w:textAlignment w:val="baseline"/>
        <w:rPr>
          <w:rFonts w:hint="eastAsia" w:ascii="宋体" w:hAnsi="宋体" w:eastAsia="宋体" w:cs="宋体"/>
          <w:color w:val="000000"/>
          <w:szCs w:val="20"/>
          <w:highlight w:val="none"/>
        </w:rPr>
      </w:pPr>
      <w:r>
        <w:rPr>
          <w:rFonts w:hint="eastAsia" w:ascii="宋体" w:hAnsi="宋体" w:eastAsia="宋体" w:cs="宋体"/>
          <w:color w:val="000000"/>
          <w:szCs w:val="20"/>
          <w:highlight w:val="none"/>
        </w:rPr>
        <w:t>2、若供应商不属于监狱企业的，可不提供此函。</w:t>
      </w:r>
    </w:p>
    <w:p w14:paraId="52F59F8F">
      <w:pPr>
        <w:spacing w:line="360" w:lineRule="auto"/>
        <w:jc w:val="center"/>
        <w:rPr>
          <w:rFonts w:hint="eastAsia" w:ascii="宋体" w:hAnsi="宋体" w:eastAsia="宋体" w:cs="宋体"/>
          <w:b/>
          <w:bCs/>
          <w:sz w:val="32"/>
          <w:szCs w:val="32"/>
          <w:highlight w:val="none"/>
        </w:rPr>
      </w:pPr>
      <w:r>
        <w:rPr>
          <w:rFonts w:hint="eastAsia" w:ascii="宋体" w:hAnsi="宋体" w:eastAsia="宋体" w:cs="宋体"/>
          <w:szCs w:val="21"/>
          <w:highlight w:val="none"/>
        </w:rPr>
        <w:br w:type="page"/>
      </w:r>
      <w:r>
        <w:rPr>
          <w:rFonts w:hint="eastAsia" w:ascii="宋体" w:hAnsi="宋体" w:eastAsia="宋体" w:cs="宋体"/>
          <w:b/>
          <w:bCs/>
          <w:sz w:val="32"/>
          <w:szCs w:val="32"/>
          <w:highlight w:val="none"/>
        </w:rPr>
        <w:t>聘用建档立卡贫困人员物业公司声明函</w:t>
      </w:r>
      <w:r>
        <w:rPr>
          <w:rFonts w:hint="eastAsia" w:ascii="宋体" w:hAnsi="宋体" w:eastAsia="宋体" w:cs="宋体"/>
          <w:b/>
          <w:kern w:val="0"/>
          <w:sz w:val="28"/>
          <w:szCs w:val="28"/>
          <w:highlight w:val="none"/>
        </w:rPr>
        <w:t>（如适用）</w:t>
      </w:r>
    </w:p>
    <w:p w14:paraId="671EE1E7">
      <w:pPr>
        <w:adjustRightInd w:val="0"/>
        <w:snapToGrid w:val="0"/>
        <w:spacing w:line="360" w:lineRule="auto"/>
        <w:ind w:right="105" w:rightChars="50" w:firstLine="476" w:firstLineChars="227"/>
        <w:jc w:val="center"/>
        <w:rPr>
          <w:rFonts w:hint="eastAsia" w:ascii="宋体" w:hAnsi="宋体" w:eastAsia="宋体" w:cs="宋体"/>
          <w:szCs w:val="21"/>
          <w:highlight w:val="none"/>
        </w:rPr>
      </w:pPr>
    </w:p>
    <w:p w14:paraId="329C2ACF">
      <w:pPr>
        <w:adjustRightInd w:val="0"/>
        <w:snapToGrid w:val="0"/>
        <w:spacing w:line="360" w:lineRule="auto"/>
        <w:ind w:firstLine="476" w:firstLineChars="227"/>
        <w:jc w:val="left"/>
        <w:rPr>
          <w:rFonts w:hint="eastAsia" w:ascii="宋体" w:hAnsi="宋体" w:eastAsia="宋体" w:cs="宋体"/>
          <w:szCs w:val="21"/>
          <w:highlight w:val="none"/>
        </w:rPr>
      </w:pPr>
      <w:r>
        <w:rPr>
          <w:rFonts w:hint="eastAsia" w:ascii="宋体" w:hAnsi="宋体" w:eastAsia="宋体" w:cs="宋体"/>
          <w:szCs w:val="21"/>
          <w:highlight w:val="none"/>
        </w:rPr>
        <w:t>本单位郑重声明，根据财政部 国务院扶贫办《关于运用政府采购政策支持脱贫攻坚的通知》（财库〔2019〕27 号）的规定，本单位为符合条件的单位，且本单位参加</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单位的</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项目采购活动，由本单位提供物业服务，其中聘用建档立卡贫困人员达到公司员工（含服务外包用工）</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5C7EAB68">
      <w:pPr>
        <w:adjustRightInd w:val="0"/>
        <w:snapToGrid w:val="0"/>
        <w:spacing w:line="360" w:lineRule="auto"/>
        <w:ind w:firstLine="476" w:firstLineChars="227"/>
        <w:jc w:val="left"/>
        <w:rPr>
          <w:rFonts w:hint="eastAsia" w:ascii="宋体" w:hAnsi="宋体" w:eastAsia="宋体" w:cs="宋体"/>
          <w:szCs w:val="21"/>
          <w:highlight w:val="none"/>
        </w:rPr>
      </w:pPr>
      <w:r>
        <w:rPr>
          <w:rFonts w:hint="eastAsia" w:ascii="宋体" w:hAnsi="宋体" w:eastAsia="宋体" w:cs="宋体"/>
          <w:szCs w:val="21"/>
          <w:highlight w:val="none"/>
        </w:rPr>
        <w:t>本单位对上述声明的真实性负责。如有虚假，将依法承担相应责任。</w:t>
      </w:r>
    </w:p>
    <w:p w14:paraId="2E4C5B93">
      <w:pPr>
        <w:adjustRightInd w:val="0"/>
        <w:snapToGrid w:val="0"/>
        <w:spacing w:line="360" w:lineRule="auto"/>
        <w:ind w:firstLine="476" w:firstLineChars="227"/>
        <w:jc w:val="left"/>
        <w:rPr>
          <w:rFonts w:hint="eastAsia" w:ascii="宋体" w:hAnsi="宋体" w:eastAsia="宋体" w:cs="宋体"/>
          <w:b/>
          <w:bCs/>
          <w:sz w:val="32"/>
          <w:szCs w:val="32"/>
          <w:highlight w:val="none"/>
        </w:rPr>
      </w:pPr>
      <w:r>
        <w:rPr>
          <w:rFonts w:hint="eastAsia" w:ascii="宋体" w:hAnsi="宋体" w:eastAsia="宋体" w:cs="宋体"/>
          <w:szCs w:val="21"/>
          <w:highlight w:val="none"/>
        </w:rPr>
        <w:t>附：物业公司注册所在县扶贫部门出具的聘用建档立卡贫困人员具体数量的证明</w:t>
      </w:r>
    </w:p>
    <w:p w14:paraId="11678C19">
      <w:pPr>
        <w:adjustRightInd w:val="0"/>
        <w:snapToGrid w:val="0"/>
        <w:spacing w:line="360" w:lineRule="auto"/>
        <w:ind w:firstLine="476" w:firstLineChars="227"/>
        <w:jc w:val="left"/>
        <w:rPr>
          <w:rFonts w:hint="eastAsia" w:ascii="宋体" w:hAnsi="宋体" w:eastAsia="宋体" w:cs="宋体"/>
          <w:szCs w:val="21"/>
          <w:highlight w:val="none"/>
        </w:rPr>
      </w:pPr>
    </w:p>
    <w:p w14:paraId="28032C63">
      <w:pPr>
        <w:adjustRightInd w:val="0"/>
        <w:snapToGrid w:val="0"/>
        <w:spacing w:line="360" w:lineRule="auto"/>
        <w:ind w:firstLine="476" w:firstLineChars="227"/>
        <w:jc w:val="left"/>
        <w:rPr>
          <w:rFonts w:hint="eastAsia" w:ascii="宋体" w:hAnsi="宋体" w:eastAsia="宋体" w:cs="宋体"/>
          <w:szCs w:val="21"/>
          <w:highlight w:val="none"/>
        </w:rPr>
      </w:pPr>
      <w:r>
        <w:rPr>
          <w:rFonts w:hint="eastAsia" w:ascii="宋体" w:hAnsi="宋体" w:eastAsia="宋体" w:cs="宋体"/>
          <w:szCs w:val="21"/>
          <w:highlight w:val="none"/>
        </w:rPr>
        <w:t>注：1、成交供应商为注册地在国家级贫困县域内物业公司的，采购人（采购代理机构）随成交结果同时公告注册所在县扶贫部门出具的聘用建档立卡贫困人员具体数量的证明。</w:t>
      </w:r>
    </w:p>
    <w:p w14:paraId="1A2985EB">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2、供应商为非聘用建档立卡贫困人员物业公司的，无需填写此声明函。</w:t>
      </w:r>
    </w:p>
    <w:p w14:paraId="5599E332">
      <w:pPr>
        <w:adjustRightInd w:val="0"/>
        <w:snapToGrid w:val="0"/>
        <w:spacing w:line="360" w:lineRule="auto"/>
        <w:jc w:val="left"/>
        <w:rPr>
          <w:rFonts w:hint="eastAsia" w:ascii="宋体" w:hAnsi="宋体" w:eastAsia="宋体" w:cs="宋体"/>
          <w:szCs w:val="21"/>
          <w:highlight w:val="none"/>
        </w:rPr>
      </w:pPr>
    </w:p>
    <w:p w14:paraId="5701F740">
      <w:pPr>
        <w:adjustRightInd w:val="0"/>
        <w:snapToGrid w:val="0"/>
        <w:spacing w:line="360" w:lineRule="auto"/>
        <w:jc w:val="left"/>
        <w:rPr>
          <w:rFonts w:hint="eastAsia" w:ascii="宋体" w:hAnsi="宋体" w:eastAsia="宋体" w:cs="宋体"/>
          <w:szCs w:val="21"/>
          <w:highlight w:val="none"/>
        </w:rPr>
      </w:pPr>
    </w:p>
    <w:p w14:paraId="419CEBE4">
      <w:pPr>
        <w:adjustRightInd w:val="0"/>
        <w:snapToGrid w:val="0"/>
        <w:spacing w:line="360" w:lineRule="auto"/>
        <w:jc w:val="left"/>
        <w:rPr>
          <w:rFonts w:hint="eastAsia" w:ascii="宋体" w:hAnsi="宋体" w:eastAsia="宋体" w:cs="宋体"/>
          <w:szCs w:val="21"/>
          <w:highlight w:val="none"/>
        </w:rPr>
      </w:pPr>
    </w:p>
    <w:p w14:paraId="4946F026">
      <w:pPr>
        <w:adjustRightInd w:val="0"/>
        <w:snapToGrid w:val="0"/>
        <w:spacing w:line="360" w:lineRule="auto"/>
        <w:jc w:val="left"/>
        <w:rPr>
          <w:rFonts w:hint="eastAsia" w:ascii="宋体" w:hAnsi="宋体" w:eastAsia="宋体" w:cs="宋体"/>
          <w:szCs w:val="21"/>
          <w:highlight w:val="none"/>
        </w:rPr>
      </w:pPr>
    </w:p>
    <w:p w14:paraId="3E445C00">
      <w:pPr>
        <w:adjustRightInd w:val="0"/>
        <w:snapToGrid w:val="0"/>
        <w:spacing w:line="360" w:lineRule="auto"/>
        <w:ind w:firstLine="4200" w:firstLineChars="2000"/>
        <w:jc w:val="left"/>
        <w:rPr>
          <w:rFonts w:hint="eastAsia" w:ascii="宋体" w:hAnsi="宋体" w:eastAsia="宋体" w:cs="宋体"/>
          <w:szCs w:val="21"/>
          <w:highlight w:val="none"/>
        </w:rPr>
      </w:pPr>
      <w:r>
        <w:rPr>
          <w:rFonts w:hint="eastAsia" w:ascii="宋体" w:hAnsi="宋体" w:eastAsia="宋体" w:cs="宋体"/>
          <w:szCs w:val="21"/>
          <w:highlight w:val="none"/>
        </w:rPr>
        <w:t>供应商名称（加盖单位公章）：</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40980073">
      <w:pPr>
        <w:adjustRightInd w:val="0"/>
        <w:snapToGrid w:val="0"/>
        <w:spacing w:line="360" w:lineRule="auto"/>
        <w:ind w:firstLine="4200" w:firstLineChars="2000"/>
        <w:jc w:val="left"/>
        <w:rPr>
          <w:rFonts w:hint="eastAsia" w:ascii="宋体" w:hAnsi="宋体" w:eastAsia="宋体" w:cs="宋体"/>
          <w:szCs w:val="21"/>
          <w:highlight w:val="none"/>
        </w:rPr>
      </w:pPr>
    </w:p>
    <w:p w14:paraId="55209804">
      <w:pPr>
        <w:adjustRightInd w:val="0"/>
        <w:snapToGrid w:val="0"/>
        <w:spacing w:line="360" w:lineRule="auto"/>
        <w:ind w:firstLine="4200" w:firstLineChars="2000"/>
        <w:jc w:val="left"/>
        <w:rPr>
          <w:rFonts w:hint="eastAsia" w:ascii="宋体" w:hAnsi="宋体" w:eastAsia="宋体" w:cs="宋体"/>
          <w:szCs w:val="21"/>
          <w:highlight w:val="none"/>
        </w:rPr>
      </w:pPr>
    </w:p>
    <w:p w14:paraId="7DBD5EED">
      <w:pPr>
        <w:adjustRightInd w:val="0"/>
        <w:snapToGrid w:val="0"/>
        <w:spacing w:line="360" w:lineRule="auto"/>
        <w:ind w:firstLine="4200" w:firstLineChars="2000"/>
        <w:jc w:val="left"/>
        <w:rPr>
          <w:rFonts w:hint="eastAsia" w:ascii="宋体" w:hAnsi="宋体" w:eastAsia="宋体" w:cs="宋体"/>
          <w:szCs w:val="21"/>
          <w:highlight w:val="none"/>
        </w:rPr>
      </w:pPr>
    </w:p>
    <w:p w14:paraId="57FFDB34">
      <w:pPr>
        <w:adjustRightInd w:val="0"/>
        <w:snapToGrid w:val="0"/>
        <w:spacing w:line="360" w:lineRule="auto"/>
        <w:ind w:firstLine="4200" w:firstLineChars="2000"/>
        <w:jc w:val="left"/>
        <w:rPr>
          <w:rFonts w:hint="eastAsia" w:ascii="宋体" w:hAnsi="宋体" w:eastAsia="宋体" w:cs="宋体"/>
          <w:szCs w:val="21"/>
          <w:highlight w:val="none"/>
        </w:rPr>
      </w:pPr>
    </w:p>
    <w:p w14:paraId="1B1C1371">
      <w:pPr>
        <w:adjustRightInd w:val="0"/>
        <w:snapToGrid w:val="0"/>
        <w:spacing w:line="360" w:lineRule="auto"/>
        <w:ind w:firstLine="4200" w:firstLineChars="2000"/>
        <w:jc w:val="left"/>
        <w:rPr>
          <w:rFonts w:hint="eastAsia" w:ascii="宋体" w:hAnsi="宋体" w:eastAsia="宋体" w:cs="宋体"/>
          <w:szCs w:val="21"/>
          <w:highlight w:val="none"/>
        </w:rPr>
      </w:pPr>
    </w:p>
    <w:p w14:paraId="05B07C13">
      <w:pPr>
        <w:adjustRightInd w:val="0"/>
        <w:snapToGrid w:val="0"/>
        <w:spacing w:line="360" w:lineRule="auto"/>
        <w:ind w:firstLine="4200" w:firstLineChars="2000"/>
        <w:jc w:val="left"/>
        <w:rPr>
          <w:rFonts w:hint="eastAsia" w:ascii="宋体" w:hAnsi="宋体" w:eastAsia="宋体" w:cs="宋体"/>
          <w:szCs w:val="21"/>
          <w:highlight w:val="none"/>
        </w:rPr>
      </w:pPr>
    </w:p>
    <w:p w14:paraId="4D09BCEC">
      <w:pPr>
        <w:adjustRightInd w:val="0"/>
        <w:snapToGrid w:val="0"/>
        <w:spacing w:line="360" w:lineRule="auto"/>
        <w:ind w:firstLine="4200" w:firstLineChars="2000"/>
        <w:jc w:val="left"/>
        <w:rPr>
          <w:rFonts w:hint="eastAsia" w:ascii="宋体" w:hAnsi="宋体" w:eastAsia="宋体" w:cs="宋体"/>
          <w:szCs w:val="21"/>
          <w:highlight w:val="none"/>
        </w:rPr>
      </w:pPr>
    </w:p>
    <w:p w14:paraId="67AFE2C3">
      <w:pPr>
        <w:adjustRightInd w:val="0"/>
        <w:snapToGrid w:val="0"/>
        <w:spacing w:line="360" w:lineRule="auto"/>
        <w:ind w:firstLine="4200" w:firstLineChars="2000"/>
        <w:jc w:val="left"/>
        <w:rPr>
          <w:rFonts w:hint="eastAsia" w:ascii="宋体" w:hAnsi="宋体" w:eastAsia="宋体" w:cs="宋体"/>
          <w:szCs w:val="21"/>
          <w:highlight w:val="none"/>
        </w:rPr>
      </w:pPr>
    </w:p>
    <w:p w14:paraId="3716862A">
      <w:pPr>
        <w:adjustRightInd w:val="0"/>
        <w:snapToGrid w:val="0"/>
        <w:spacing w:line="360" w:lineRule="auto"/>
        <w:ind w:firstLine="4200" w:firstLineChars="2000"/>
        <w:jc w:val="left"/>
        <w:rPr>
          <w:rFonts w:hint="eastAsia" w:ascii="宋体" w:hAnsi="宋体" w:eastAsia="宋体" w:cs="宋体"/>
          <w:szCs w:val="21"/>
          <w:highlight w:val="none"/>
        </w:rPr>
      </w:pPr>
    </w:p>
    <w:p w14:paraId="5B0B5B61">
      <w:pPr>
        <w:adjustRightInd w:val="0"/>
        <w:snapToGrid w:val="0"/>
        <w:spacing w:line="360" w:lineRule="auto"/>
        <w:ind w:firstLine="4200" w:firstLineChars="2000"/>
        <w:jc w:val="left"/>
        <w:rPr>
          <w:rFonts w:hint="eastAsia" w:ascii="宋体" w:hAnsi="宋体" w:eastAsia="宋体" w:cs="宋体"/>
          <w:szCs w:val="21"/>
          <w:highlight w:val="none"/>
        </w:rPr>
      </w:pPr>
    </w:p>
    <w:p w14:paraId="5F32285E">
      <w:pPr>
        <w:adjustRightInd w:val="0"/>
        <w:snapToGrid w:val="0"/>
        <w:spacing w:line="360" w:lineRule="auto"/>
        <w:ind w:firstLine="4200" w:firstLineChars="2000"/>
        <w:jc w:val="left"/>
        <w:rPr>
          <w:rFonts w:hint="eastAsia" w:ascii="宋体" w:hAnsi="宋体" w:eastAsia="宋体" w:cs="宋体"/>
          <w:szCs w:val="21"/>
          <w:highlight w:val="none"/>
        </w:rPr>
      </w:pPr>
    </w:p>
    <w:p w14:paraId="143EC71D">
      <w:pPr>
        <w:adjustRightInd w:val="0"/>
        <w:snapToGrid w:val="0"/>
        <w:spacing w:line="360" w:lineRule="auto"/>
        <w:ind w:firstLine="4200" w:firstLineChars="2000"/>
        <w:jc w:val="left"/>
        <w:rPr>
          <w:rFonts w:hint="eastAsia" w:ascii="宋体" w:hAnsi="宋体" w:eastAsia="宋体" w:cs="宋体"/>
          <w:szCs w:val="21"/>
          <w:highlight w:val="none"/>
        </w:rPr>
      </w:pPr>
    </w:p>
    <w:p w14:paraId="08DA3314">
      <w:pPr>
        <w:adjustRightInd w:val="0"/>
        <w:snapToGrid w:val="0"/>
        <w:spacing w:line="360" w:lineRule="auto"/>
        <w:ind w:firstLine="4200" w:firstLineChars="2000"/>
        <w:jc w:val="left"/>
        <w:rPr>
          <w:rFonts w:hint="eastAsia" w:ascii="宋体" w:hAnsi="宋体" w:eastAsia="宋体" w:cs="宋体"/>
          <w:szCs w:val="21"/>
          <w:highlight w:val="none"/>
        </w:rPr>
      </w:pPr>
    </w:p>
    <w:p w14:paraId="1075118F">
      <w:pPr>
        <w:adjustRightInd w:val="0"/>
        <w:snapToGrid w:val="0"/>
        <w:spacing w:line="360" w:lineRule="auto"/>
        <w:ind w:firstLine="4200" w:firstLineChars="2000"/>
        <w:jc w:val="left"/>
        <w:rPr>
          <w:rFonts w:hint="eastAsia" w:ascii="宋体" w:hAnsi="宋体" w:eastAsia="宋体" w:cs="宋体"/>
          <w:szCs w:val="21"/>
          <w:highlight w:val="none"/>
        </w:rPr>
      </w:pPr>
    </w:p>
    <w:p w14:paraId="293661C3">
      <w:pPr>
        <w:adjustRightInd w:val="0"/>
        <w:snapToGrid w:val="0"/>
        <w:spacing w:line="360" w:lineRule="auto"/>
        <w:ind w:firstLine="4200" w:firstLineChars="2000"/>
        <w:jc w:val="left"/>
        <w:rPr>
          <w:rFonts w:hint="eastAsia" w:ascii="宋体" w:hAnsi="宋体" w:eastAsia="宋体" w:cs="宋体"/>
          <w:szCs w:val="21"/>
          <w:highlight w:val="none"/>
        </w:rPr>
      </w:pPr>
    </w:p>
    <w:p w14:paraId="7F4CF236">
      <w:pPr>
        <w:adjustRightInd w:val="0"/>
        <w:snapToGrid w:val="0"/>
        <w:spacing w:line="360" w:lineRule="auto"/>
        <w:ind w:firstLine="4200" w:firstLineChars="2000"/>
        <w:jc w:val="left"/>
        <w:rPr>
          <w:rFonts w:hint="eastAsia" w:ascii="宋体" w:hAnsi="宋体" w:eastAsia="宋体" w:cs="宋体"/>
          <w:szCs w:val="21"/>
          <w:highlight w:val="none"/>
        </w:rPr>
      </w:pPr>
    </w:p>
    <w:p w14:paraId="568B72AA">
      <w:pPr>
        <w:adjustRightInd w:val="0"/>
        <w:snapToGrid w:val="0"/>
        <w:spacing w:line="360" w:lineRule="auto"/>
        <w:ind w:firstLine="4200" w:firstLineChars="2000"/>
        <w:jc w:val="left"/>
        <w:rPr>
          <w:rFonts w:hint="eastAsia" w:ascii="宋体" w:hAnsi="宋体" w:eastAsia="宋体" w:cs="宋体"/>
          <w:szCs w:val="21"/>
          <w:highlight w:val="none"/>
        </w:rPr>
      </w:pPr>
    </w:p>
    <w:p w14:paraId="36843972">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商品包装和快递包装承诺</w:t>
      </w:r>
    </w:p>
    <w:p w14:paraId="341065D2">
      <w:pPr>
        <w:pStyle w:val="22"/>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color w:val="FF0000"/>
          <w:sz w:val="21"/>
          <w:szCs w:val="21"/>
          <w:highlight w:val="none"/>
        </w:rPr>
      </w:pPr>
    </w:p>
    <w:p w14:paraId="08E4E979">
      <w:pPr>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本磋商供应商人现参与</w:t>
      </w:r>
      <w:r>
        <w:rPr>
          <w:rFonts w:hint="eastAsia" w:ascii="宋体" w:hAnsi="宋体" w:eastAsia="宋体" w:cs="宋体"/>
          <w:kern w:val="0"/>
          <w:szCs w:val="21"/>
          <w:highlight w:val="none"/>
          <w:u w:val="single"/>
          <w:lang w:val="en-US" w:eastAsia="zh-CN"/>
        </w:rPr>
        <w:t xml:space="preserve">            </w:t>
      </w:r>
      <w:r>
        <w:rPr>
          <w:rFonts w:hint="eastAsia" w:ascii="宋体" w:hAnsi="宋体" w:eastAsia="宋体" w:cs="宋体"/>
          <w:kern w:val="0"/>
          <w:szCs w:val="21"/>
          <w:highlight w:val="none"/>
        </w:rPr>
        <w:t>项目（项目编号：</w:t>
      </w:r>
      <w:r>
        <w:rPr>
          <w:rFonts w:hint="eastAsia" w:ascii="宋体" w:hAnsi="宋体" w:eastAsia="宋体" w:cs="宋体"/>
          <w:kern w:val="0"/>
          <w:szCs w:val="21"/>
          <w:highlight w:val="none"/>
          <w:u w:val="single"/>
          <w:lang w:val="en-US" w:eastAsia="zh-CN"/>
        </w:rPr>
        <w:t xml:space="preserve">           </w:t>
      </w:r>
      <w:r>
        <w:rPr>
          <w:rFonts w:hint="eastAsia" w:ascii="宋体" w:hAnsi="宋体" w:eastAsia="宋体" w:cs="宋体"/>
          <w:kern w:val="0"/>
          <w:szCs w:val="21"/>
          <w:highlight w:val="none"/>
        </w:rPr>
        <w:t>）的采购活动，本公司承诺所供商品包装符合《商品包装政府采购需求标准（试行）》，快递包装符合《快递包装政府采购需求标准（试行）》。</w:t>
      </w:r>
    </w:p>
    <w:p w14:paraId="581933A5">
      <w:pPr>
        <w:pStyle w:val="22"/>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如上述声明不真实，愿意按照政府采购有关法律法规的规定接受处罚。</w:t>
      </w:r>
    </w:p>
    <w:p w14:paraId="702818E3">
      <w:pPr>
        <w:pStyle w:val="22"/>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特此声明</w:t>
      </w:r>
    </w:p>
    <w:p w14:paraId="48560D9B">
      <w:pPr>
        <w:adjustRightInd w:val="0"/>
        <w:snapToGrid w:val="0"/>
        <w:spacing w:line="360" w:lineRule="auto"/>
        <w:ind w:firstLine="4200" w:firstLineChars="2000"/>
        <w:jc w:val="left"/>
        <w:rPr>
          <w:rFonts w:hint="eastAsia" w:ascii="宋体" w:hAnsi="宋体" w:eastAsia="宋体" w:cs="宋体"/>
          <w:szCs w:val="21"/>
          <w:highlight w:val="none"/>
        </w:rPr>
      </w:pPr>
    </w:p>
    <w:p w14:paraId="6593E356">
      <w:pPr>
        <w:adjustRightInd w:val="0"/>
        <w:snapToGrid w:val="0"/>
        <w:spacing w:line="360" w:lineRule="auto"/>
        <w:ind w:firstLine="4200" w:firstLineChars="2000"/>
        <w:jc w:val="left"/>
        <w:rPr>
          <w:rFonts w:hint="eastAsia" w:ascii="宋体" w:hAnsi="宋体" w:eastAsia="宋体" w:cs="宋体"/>
          <w:szCs w:val="21"/>
          <w:highlight w:val="none"/>
        </w:rPr>
      </w:pPr>
      <w:r>
        <w:rPr>
          <w:rFonts w:hint="eastAsia" w:ascii="宋体" w:hAnsi="宋体" w:eastAsia="宋体" w:cs="宋体"/>
          <w:szCs w:val="21"/>
          <w:highlight w:val="none"/>
        </w:rPr>
        <w:t>供应商名称（加盖单位公章）：</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r>
        <w:rPr>
          <w:rFonts w:hint="eastAsia" w:ascii="宋体" w:hAnsi="宋体" w:eastAsia="宋体" w:cs="宋体"/>
          <w:kern w:val="0"/>
          <w:szCs w:val="21"/>
          <w:highlight w:val="none"/>
        </w:rPr>
        <w:t xml:space="preserve">                                                         </w:t>
      </w:r>
    </w:p>
    <w:p w14:paraId="6D4EF4FA">
      <w:pPr>
        <w:adjustRightInd w:val="0"/>
        <w:snapToGrid w:val="0"/>
        <w:spacing w:line="360" w:lineRule="auto"/>
        <w:jc w:val="center"/>
        <w:rPr>
          <w:rFonts w:hint="eastAsia" w:ascii="宋体" w:hAnsi="宋体" w:eastAsia="宋体" w:cs="宋体"/>
          <w:b/>
          <w:bCs/>
          <w:sz w:val="28"/>
          <w:szCs w:val="28"/>
          <w:highlight w:val="none"/>
        </w:rPr>
      </w:pPr>
      <w:r>
        <w:rPr>
          <w:rFonts w:hint="eastAsia" w:ascii="宋体" w:hAnsi="宋体" w:eastAsia="宋体" w:cs="宋体"/>
          <w:szCs w:val="21"/>
          <w:highlight w:val="none"/>
        </w:rPr>
        <w:br w:type="page"/>
      </w:r>
      <w:r>
        <w:rPr>
          <w:rFonts w:hint="eastAsia" w:ascii="宋体" w:hAnsi="宋体" w:eastAsia="宋体" w:cs="宋体"/>
          <w:b/>
          <w:bCs/>
          <w:sz w:val="28"/>
          <w:szCs w:val="28"/>
          <w:highlight w:val="none"/>
        </w:rPr>
        <w:t>节能产品明细表（如适用）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12"/>
        <w:gridCol w:w="1559"/>
        <w:gridCol w:w="992"/>
        <w:gridCol w:w="2233"/>
        <w:gridCol w:w="2445"/>
      </w:tblGrid>
      <w:tr w14:paraId="1A04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20" w:type="dxa"/>
            <w:noWrap w:val="0"/>
            <w:vAlign w:val="center"/>
          </w:tcPr>
          <w:p w14:paraId="226A2C47">
            <w:pPr>
              <w:keepNext/>
              <w:snapToGrid w:val="0"/>
              <w:spacing w:line="260" w:lineRule="exact"/>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812" w:type="dxa"/>
            <w:noWrap w:val="0"/>
            <w:vAlign w:val="center"/>
          </w:tcPr>
          <w:p w14:paraId="5EC55954">
            <w:pPr>
              <w:keepNext/>
              <w:snapToGrid w:val="0"/>
              <w:spacing w:line="260" w:lineRule="exact"/>
              <w:jc w:val="center"/>
              <w:rPr>
                <w:rFonts w:hint="eastAsia" w:ascii="宋体" w:hAnsi="宋体" w:eastAsia="宋体" w:cs="宋体"/>
                <w:szCs w:val="21"/>
                <w:highlight w:val="none"/>
              </w:rPr>
            </w:pPr>
            <w:r>
              <w:rPr>
                <w:rFonts w:hint="eastAsia" w:ascii="宋体" w:hAnsi="宋体" w:eastAsia="宋体" w:cs="宋体"/>
                <w:szCs w:val="21"/>
                <w:highlight w:val="none"/>
              </w:rPr>
              <w:t>产品名称</w:t>
            </w:r>
          </w:p>
        </w:tc>
        <w:tc>
          <w:tcPr>
            <w:tcW w:w="1559" w:type="dxa"/>
            <w:noWrap w:val="0"/>
            <w:vAlign w:val="center"/>
          </w:tcPr>
          <w:p w14:paraId="112E09FF">
            <w:pPr>
              <w:keepNext/>
              <w:snapToGrid w:val="0"/>
              <w:spacing w:line="260" w:lineRule="exact"/>
              <w:jc w:val="center"/>
              <w:rPr>
                <w:rFonts w:hint="eastAsia" w:ascii="宋体" w:hAnsi="宋体" w:eastAsia="宋体" w:cs="宋体"/>
                <w:szCs w:val="21"/>
                <w:highlight w:val="none"/>
              </w:rPr>
            </w:pPr>
            <w:r>
              <w:rPr>
                <w:rFonts w:hint="eastAsia" w:ascii="宋体" w:hAnsi="宋体" w:eastAsia="宋体" w:cs="宋体"/>
                <w:szCs w:val="21"/>
                <w:highlight w:val="none"/>
              </w:rPr>
              <w:t>制造商</w:t>
            </w:r>
          </w:p>
        </w:tc>
        <w:tc>
          <w:tcPr>
            <w:tcW w:w="992" w:type="dxa"/>
            <w:noWrap w:val="0"/>
            <w:vAlign w:val="center"/>
          </w:tcPr>
          <w:p w14:paraId="2D540E26">
            <w:pPr>
              <w:keepNext/>
              <w:snapToGrid w:val="0"/>
              <w:spacing w:line="260" w:lineRule="exact"/>
              <w:jc w:val="center"/>
              <w:rPr>
                <w:rFonts w:hint="eastAsia" w:ascii="宋体" w:hAnsi="宋体" w:eastAsia="宋体" w:cs="宋体"/>
                <w:szCs w:val="21"/>
                <w:highlight w:val="none"/>
              </w:rPr>
            </w:pPr>
            <w:r>
              <w:rPr>
                <w:rFonts w:hint="eastAsia" w:ascii="宋体" w:hAnsi="宋体" w:eastAsia="宋体" w:cs="宋体"/>
                <w:szCs w:val="21"/>
                <w:highlight w:val="none"/>
              </w:rPr>
              <w:t>产品</w:t>
            </w:r>
          </w:p>
          <w:p w14:paraId="13AF3D07">
            <w:pPr>
              <w:keepNext/>
              <w:snapToGrid w:val="0"/>
              <w:spacing w:line="260" w:lineRule="exact"/>
              <w:jc w:val="center"/>
              <w:rPr>
                <w:rFonts w:hint="eastAsia" w:ascii="宋体" w:hAnsi="宋体" w:eastAsia="宋体" w:cs="宋体"/>
                <w:szCs w:val="21"/>
                <w:highlight w:val="none"/>
              </w:rPr>
            </w:pPr>
            <w:r>
              <w:rPr>
                <w:rFonts w:hint="eastAsia" w:ascii="宋体" w:hAnsi="宋体" w:eastAsia="宋体" w:cs="宋体"/>
                <w:szCs w:val="21"/>
                <w:highlight w:val="none"/>
              </w:rPr>
              <w:t>型号</w:t>
            </w:r>
          </w:p>
        </w:tc>
        <w:tc>
          <w:tcPr>
            <w:tcW w:w="2233" w:type="dxa"/>
            <w:noWrap w:val="0"/>
            <w:vAlign w:val="center"/>
          </w:tcPr>
          <w:p w14:paraId="66527B37">
            <w:pPr>
              <w:keepNext/>
              <w:snapToGrid w:val="0"/>
              <w:spacing w:line="260" w:lineRule="exact"/>
              <w:jc w:val="center"/>
              <w:rPr>
                <w:rFonts w:hint="eastAsia" w:ascii="宋体" w:hAnsi="宋体" w:eastAsia="宋体" w:cs="宋体"/>
                <w:szCs w:val="21"/>
                <w:highlight w:val="none"/>
              </w:rPr>
            </w:pPr>
            <w:r>
              <w:rPr>
                <w:rFonts w:hint="eastAsia" w:ascii="宋体" w:hAnsi="宋体" w:eastAsia="宋体" w:cs="宋体"/>
                <w:szCs w:val="21"/>
                <w:highlight w:val="none"/>
              </w:rPr>
              <w:t>节能产品认证证书号</w:t>
            </w:r>
          </w:p>
        </w:tc>
        <w:tc>
          <w:tcPr>
            <w:tcW w:w="2445" w:type="dxa"/>
            <w:noWrap w:val="0"/>
            <w:vAlign w:val="center"/>
          </w:tcPr>
          <w:p w14:paraId="099B2BBF">
            <w:pPr>
              <w:keepNext/>
              <w:snapToGrid w:val="0"/>
              <w:spacing w:line="260" w:lineRule="exact"/>
              <w:jc w:val="center"/>
              <w:rPr>
                <w:rFonts w:hint="eastAsia" w:ascii="宋体" w:hAnsi="宋体" w:eastAsia="宋体" w:cs="宋体"/>
                <w:szCs w:val="21"/>
                <w:highlight w:val="none"/>
              </w:rPr>
            </w:pPr>
            <w:r>
              <w:rPr>
                <w:rFonts w:hint="eastAsia" w:ascii="宋体" w:hAnsi="宋体" w:eastAsia="宋体" w:cs="宋体"/>
                <w:szCs w:val="21"/>
                <w:highlight w:val="none"/>
              </w:rPr>
              <w:t>认证证书有效截止日期</w:t>
            </w:r>
          </w:p>
        </w:tc>
      </w:tr>
      <w:tr w14:paraId="340A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0" w:type="dxa"/>
            <w:noWrap w:val="0"/>
            <w:vAlign w:val="top"/>
          </w:tcPr>
          <w:p w14:paraId="7356BDC9">
            <w:pPr>
              <w:keepNext/>
              <w:snapToGrid w:val="0"/>
              <w:spacing w:line="260" w:lineRule="exact"/>
              <w:jc w:val="center"/>
              <w:rPr>
                <w:rFonts w:hint="eastAsia" w:ascii="宋体" w:hAnsi="宋体" w:eastAsia="宋体" w:cs="宋体"/>
                <w:szCs w:val="21"/>
                <w:highlight w:val="none"/>
              </w:rPr>
            </w:pPr>
          </w:p>
        </w:tc>
        <w:tc>
          <w:tcPr>
            <w:tcW w:w="812" w:type="dxa"/>
            <w:noWrap w:val="0"/>
            <w:vAlign w:val="top"/>
          </w:tcPr>
          <w:p w14:paraId="408C2B6D">
            <w:pPr>
              <w:keepNext/>
              <w:snapToGrid w:val="0"/>
              <w:spacing w:line="260" w:lineRule="exact"/>
              <w:jc w:val="center"/>
              <w:rPr>
                <w:rFonts w:hint="eastAsia" w:ascii="宋体" w:hAnsi="宋体" w:eastAsia="宋体" w:cs="宋体"/>
                <w:szCs w:val="21"/>
                <w:highlight w:val="none"/>
              </w:rPr>
            </w:pPr>
          </w:p>
        </w:tc>
        <w:tc>
          <w:tcPr>
            <w:tcW w:w="1559" w:type="dxa"/>
            <w:noWrap w:val="0"/>
            <w:vAlign w:val="top"/>
          </w:tcPr>
          <w:p w14:paraId="164BAB4A">
            <w:pPr>
              <w:keepNext/>
              <w:snapToGrid w:val="0"/>
              <w:spacing w:line="260" w:lineRule="exact"/>
              <w:jc w:val="center"/>
              <w:rPr>
                <w:rFonts w:hint="eastAsia" w:ascii="宋体" w:hAnsi="宋体" w:eastAsia="宋体" w:cs="宋体"/>
                <w:szCs w:val="21"/>
                <w:highlight w:val="none"/>
              </w:rPr>
            </w:pPr>
          </w:p>
        </w:tc>
        <w:tc>
          <w:tcPr>
            <w:tcW w:w="992" w:type="dxa"/>
            <w:noWrap w:val="0"/>
            <w:vAlign w:val="top"/>
          </w:tcPr>
          <w:p w14:paraId="4E3BE4DA">
            <w:pPr>
              <w:keepNext/>
              <w:snapToGrid w:val="0"/>
              <w:spacing w:line="260" w:lineRule="exact"/>
              <w:jc w:val="center"/>
              <w:rPr>
                <w:rFonts w:hint="eastAsia" w:ascii="宋体" w:hAnsi="宋体" w:eastAsia="宋体" w:cs="宋体"/>
                <w:szCs w:val="21"/>
                <w:highlight w:val="none"/>
              </w:rPr>
            </w:pPr>
          </w:p>
        </w:tc>
        <w:tc>
          <w:tcPr>
            <w:tcW w:w="2233" w:type="dxa"/>
            <w:noWrap w:val="0"/>
            <w:vAlign w:val="top"/>
          </w:tcPr>
          <w:p w14:paraId="404DF243">
            <w:pPr>
              <w:keepNext/>
              <w:snapToGrid w:val="0"/>
              <w:spacing w:line="260" w:lineRule="exact"/>
              <w:jc w:val="center"/>
              <w:rPr>
                <w:rFonts w:hint="eastAsia" w:ascii="宋体" w:hAnsi="宋体" w:eastAsia="宋体" w:cs="宋体"/>
                <w:szCs w:val="21"/>
                <w:highlight w:val="none"/>
              </w:rPr>
            </w:pPr>
          </w:p>
        </w:tc>
        <w:tc>
          <w:tcPr>
            <w:tcW w:w="2445" w:type="dxa"/>
            <w:noWrap w:val="0"/>
            <w:vAlign w:val="top"/>
          </w:tcPr>
          <w:p w14:paraId="6F147929">
            <w:pPr>
              <w:keepNext/>
              <w:snapToGrid w:val="0"/>
              <w:spacing w:line="260" w:lineRule="exact"/>
              <w:jc w:val="center"/>
              <w:rPr>
                <w:rFonts w:hint="eastAsia" w:ascii="宋体" w:hAnsi="宋体" w:eastAsia="宋体" w:cs="宋体"/>
                <w:szCs w:val="21"/>
                <w:highlight w:val="none"/>
              </w:rPr>
            </w:pPr>
          </w:p>
        </w:tc>
      </w:tr>
      <w:tr w14:paraId="6F8A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0" w:type="dxa"/>
            <w:noWrap w:val="0"/>
            <w:vAlign w:val="top"/>
          </w:tcPr>
          <w:p w14:paraId="0D39C221">
            <w:pPr>
              <w:keepNext/>
              <w:snapToGrid w:val="0"/>
              <w:spacing w:line="260" w:lineRule="exact"/>
              <w:jc w:val="center"/>
              <w:rPr>
                <w:rFonts w:hint="eastAsia" w:ascii="宋体" w:hAnsi="宋体" w:eastAsia="宋体" w:cs="宋体"/>
                <w:szCs w:val="21"/>
                <w:highlight w:val="none"/>
              </w:rPr>
            </w:pPr>
          </w:p>
        </w:tc>
        <w:tc>
          <w:tcPr>
            <w:tcW w:w="812" w:type="dxa"/>
            <w:noWrap w:val="0"/>
            <w:vAlign w:val="top"/>
          </w:tcPr>
          <w:p w14:paraId="55AEA76A">
            <w:pPr>
              <w:keepNext/>
              <w:snapToGrid w:val="0"/>
              <w:spacing w:line="260" w:lineRule="exact"/>
              <w:jc w:val="center"/>
              <w:rPr>
                <w:rFonts w:hint="eastAsia" w:ascii="宋体" w:hAnsi="宋体" w:eastAsia="宋体" w:cs="宋体"/>
                <w:szCs w:val="21"/>
                <w:highlight w:val="none"/>
              </w:rPr>
            </w:pPr>
          </w:p>
        </w:tc>
        <w:tc>
          <w:tcPr>
            <w:tcW w:w="1559" w:type="dxa"/>
            <w:noWrap w:val="0"/>
            <w:vAlign w:val="top"/>
          </w:tcPr>
          <w:p w14:paraId="2E9284D1">
            <w:pPr>
              <w:keepNext/>
              <w:snapToGrid w:val="0"/>
              <w:spacing w:line="260" w:lineRule="exact"/>
              <w:jc w:val="center"/>
              <w:rPr>
                <w:rFonts w:hint="eastAsia" w:ascii="宋体" w:hAnsi="宋体" w:eastAsia="宋体" w:cs="宋体"/>
                <w:szCs w:val="21"/>
                <w:highlight w:val="none"/>
              </w:rPr>
            </w:pPr>
          </w:p>
        </w:tc>
        <w:tc>
          <w:tcPr>
            <w:tcW w:w="992" w:type="dxa"/>
            <w:noWrap w:val="0"/>
            <w:vAlign w:val="top"/>
          </w:tcPr>
          <w:p w14:paraId="5A19A40C">
            <w:pPr>
              <w:keepNext/>
              <w:snapToGrid w:val="0"/>
              <w:spacing w:line="260" w:lineRule="exact"/>
              <w:jc w:val="center"/>
              <w:rPr>
                <w:rFonts w:hint="eastAsia" w:ascii="宋体" w:hAnsi="宋体" w:eastAsia="宋体" w:cs="宋体"/>
                <w:szCs w:val="21"/>
                <w:highlight w:val="none"/>
              </w:rPr>
            </w:pPr>
          </w:p>
        </w:tc>
        <w:tc>
          <w:tcPr>
            <w:tcW w:w="2233" w:type="dxa"/>
            <w:noWrap w:val="0"/>
            <w:vAlign w:val="top"/>
          </w:tcPr>
          <w:p w14:paraId="6DCBC7A7">
            <w:pPr>
              <w:keepNext/>
              <w:snapToGrid w:val="0"/>
              <w:spacing w:line="260" w:lineRule="exact"/>
              <w:jc w:val="center"/>
              <w:rPr>
                <w:rFonts w:hint="eastAsia" w:ascii="宋体" w:hAnsi="宋体" w:eastAsia="宋体" w:cs="宋体"/>
                <w:szCs w:val="21"/>
                <w:highlight w:val="none"/>
              </w:rPr>
            </w:pPr>
          </w:p>
        </w:tc>
        <w:tc>
          <w:tcPr>
            <w:tcW w:w="2445" w:type="dxa"/>
            <w:noWrap w:val="0"/>
            <w:vAlign w:val="top"/>
          </w:tcPr>
          <w:p w14:paraId="127F4AAD">
            <w:pPr>
              <w:keepNext/>
              <w:snapToGrid w:val="0"/>
              <w:spacing w:line="260" w:lineRule="exact"/>
              <w:jc w:val="center"/>
              <w:rPr>
                <w:rFonts w:hint="eastAsia" w:ascii="宋体" w:hAnsi="宋体" w:eastAsia="宋体" w:cs="宋体"/>
                <w:szCs w:val="21"/>
                <w:highlight w:val="none"/>
              </w:rPr>
            </w:pPr>
          </w:p>
        </w:tc>
      </w:tr>
    </w:tbl>
    <w:p w14:paraId="431A3520">
      <w:pPr>
        <w:spacing w:line="480" w:lineRule="exact"/>
        <w:ind w:firstLine="420" w:firstLineChars="200"/>
        <w:rPr>
          <w:rFonts w:hint="eastAsia" w:ascii="宋体" w:hAnsi="宋体" w:eastAsia="宋体" w:cs="宋体"/>
          <w:b/>
          <w:szCs w:val="21"/>
          <w:highlight w:val="none"/>
        </w:rPr>
      </w:pPr>
      <w:r>
        <w:rPr>
          <w:rFonts w:hint="eastAsia" w:ascii="宋体" w:hAnsi="宋体" w:eastAsia="宋体" w:cs="宋体"/>
          <w:snapToGrid w:val="0"/>
          <w:szCs w:val="21"/>
          <w:highlight w:val="none"/>
        </w:rPr>
        <w:t>提供国家确定的认证机构出具的、处于有效期之内的节能产品认证证书的扫描件</w:t>
      </w:r>
      <w:r>
        <w:rPr>
          <w:rFonts w:hint="eastAsia" w:ascii="宋体" w:hAnsi="宋体" w:eastAsia="宋体" w:cs="宋体"/>
          <w:szCs w:val="21"/>
          <w:highlight w:val="none"/>
        </w:rPr>
        <w:t>。</w:t>
      </w:r>
    </w:p>
    <w:p w14:paraId="6020B4D6">
      <w:pPr>
        <w:adjustRightInd w:val="0"/>
        <w:snapToGrid w:val="0"/>
        <w:spacing w:line="360" w:lineRule="auto"/>
        <w:jc w:val="center"/>
        <w:rPr>
          <w:rFonts w:hint="eastAsia" w:ascii="宋体" w:hAnsi="宋体" w:eastAsia="宋体" w:cs="宋体"/>
          <w:b/>
          <w:bCs/>
          <w:sz w:val="32"/>
          <w:szCs w:val="32"/>
          <w:highlight w:val="none"/>
        </w:rPr>
      </w:pPr>
    </w:p>
    <w:p w14:paraId="38350E98">
      <w:pPr>
        <w:adjustRightInd w:val="0"/>
        <w:snapToGrid w:val="0"/>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环境标志产品明细表（如适用）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80"/>
        <w:gridCol w:w="900"/>
        <w:gridCol w:w="1010"/>
        <w:gridCol w:w="939"/>
        <w:gridCol w:w="2127"/>
        <w:gridCol w:w="1984"/>
      </w:tblGrid>
      <w:tr w14:paraId="15F9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87" w:type="dxa"/>
            <w:noWrap w:val="0"/>
            <w:vAlign w:val="center"/>
          </w:tcPr>
          <w:p w14:paraId="42FAD690">
            <w:pPr>
              <w:keepNext/>
              <w:snapToGrid w:val="0"/>
              <w:spacing w:line="260" w:lineRule="exact"/>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080" w:type="dxa"/>
            <w:noWrap w:val="0"/>
            <w:vAlign w:val="center"/>
          </w:tcPr>
          <w:p w14:paraId="11E0AACE">
            <w:pPr>
              <w:keepNext/>
              <w:snapToGrid w:val="0"/>
              <w:spacing w:line="260" w:lineRule="exact"/>
              <w:jc w:val="center"/>
              <w:rPr>
                <w:rFonts w:hint="eastAsia" w:ascii="宋体" w:hAnsi="宋体" w:eastAsia="宋体" w:cs="宋体"/>
                <w:szCs w:val="21"/>
                <w:highlight w:val="none"/>
              </w:rPr>
            </w:pPr>
            <w:r>
              <w:rPr>
                <w:rFonts w:hint="eastAsia" w:ascii="宋体" w:hAnsi="宋体" w:eastAsia="宋体" w:cs="宋体"/>
                <w:szCs w:val="21"/>
                <w:highlight w:val="none"/>
              </w:rPr>
              <w:t>产品</w:t>
            </w:r>
          </w:p>
          <w:p w14:paraId="33561E91">
            <w:pPr>
              <w:keepNext/>
              <w:snapToGrid w:val="0"/>
              <w:spacing w:line="260" w:lineRule="exact"/>
              <w:jc w:val="center"/>
              <w:rPr>
                <w:rFonts w:hint="eastAsia" w:ascii="宋体" w:hAnsi="宋体" w:eastAsia="宋体" w:cs="宋体"/>
                <w:szCs w:val="21"/>
                <w:highlight w:val="none"/>
              </w:rPr>
            </w:pPr>
            <w:r>
              <w:rPr>
                <w:rFonts w:hint="eastAsia" w:ascii="宋体" w:hAnsi="宋体" w:eastAsia="宋体" w:cs="宋体"/>
                <w:szCs w:val="21"/>
                <w:highlight w:val="none"/>
              </w:rPr>
              <w:t>名称</w:t>
            </w:r>
          </w:p>
        </w:tc>
        <w:tc>
          <w:tcPr>
            <w:tcW w:w="900" w:type="dxa"/>
            <w:noWrap w:val="0"/>
            <w:vAlign w:val="center"/>
          </w:tcPr>
          <w:p w14:paraId="152AEC9C">
            <w:pPr>
              <w:keepNext/>
              <w:snapToGrid w:val="0"/>
              <w:spacing w:line="260" w:lineRule="exact"/>
              <w:jc w:val="center"/>
              <w:rPr>
                <w:rFonts w:hint="eastAsia" w:ascii="宋体" w:hAnsi="宋体" w:eastAsia="宋体" w:cs="宋体"/>
                <w:szCs w:val="21"/>
                <w:highlight w:val="none"/>
              </w:rPr>
            </w:pPr>
            <w:r>
              <w:rPr>
                <w:rFonts w:hint="eastAsia" w:ascii="宋体" w:hAnsi="宋体" w:eastAsia="宋体" w:cs="宋体"/>
                <w:szCs w:val="21"/>
                <w:highlight w:val="none"/>
              </w:rPr>
              <w:t>制造商</w:t>
            </w:r>
          </w:p>
        </w:tc>
        <w:tc>
          <w:tcPr>
            <w:tcW w:w="1010" w:type="dxa"/>
            <w:noWrap w:val="0"/>
            <w:vAlign w:val="center"/>
          </w:tcPr>
          <w:p w14:paraId="76C32D3E">
            <w:pPr>
              <w:keepNext/>
              <w:snapToGrid w:val="0"/>
              <w:spacing w:line="260" w:lineRule="exact"/>
              <w:jc w:val="center"/>
              <w:rPr>
                <w:rFonts w:hint="eastAsia" w:ascii="宋体" w:hAnsi="宋体" w:eastAsia="宋体" w:cs="宋体"/>
                <w:szCs w:val="21"/>
                <w:highlight w:val="none"/>
              </w:rPr>
            </w:pPr>
            <w:r>
              <w:rPr>
                <w:rFonts w:hint="eastAsia" w:ascii="宋体" w:hAnsi="宋体" w:eastAsia="宋体" w:cs="宋体"/>
                <w:szCs w:val="21"/>
                <w:highlight w:val="none"/>
              </w:rPr>
              <w:t>注册</w:t>
            </w:r>
          </w:p>
          <w:p w14:paraId="486038DB">
            <w:pPr>
              <w:keepNext/>
              <w:snapToGrid w:val="0"/>
              <w:spacing w:line="260" w:lineRule="exact"/>
              <w:jc w:val="center"/>
              <w:rPr>
                <w:rFonts w:hint="eastAsia" w:ascii="宋体" w:hAnsi="宋体" w:eastAsia="宋体" w:cs="宋体"/>
                <w:szCs w:val="21"/>
                <w:highlight w:val="none"/>
              </w:rPr>
            </w:pPr>
            <w:r>
              <w:rPr>
                <w:rFonts w:hint="eastAsia" w:ascii="宋体" w:hAnsi="宋体" w:eastAsia="宋体" w:cs="宋体"/>
                <w:szCs w:val="21"/>
                <w:highlight w:val="none"/>
              </w:rPr>
              <w:t>商标</w:t>
            </w:r>
          </w:p>
        </w:tc>
        <w:tc>
          <w:tcPr>
            <w:tcW w:w="939" w:type="dxa"/>
            <w:noWrap w:val="0"/>
            <w:vAlign w:val="center"/>
          </w:tcPr>
          <w:p w14:paraId="4E6098BC">
            <w:pPr>
              <w:keepNext/>
              <w:snapToGrid w:val="0"/>
              <w:spacing w:line="260" w:lineRule="exact"/>
              <w:jc w:val="center"/>
              <w:rPr>
                <w:rFonts w:hint="eastAsia" w:ascii="宋体" w:hAnsi="宋体" w:eastAsia="宋体" w:cs="宋体"/>
                <w:szCs w:val="21"/>
                <w:highlight w:val="none"/>
              </w:rPr>
            </w:pPr>
            <w:r>
              <w:rPr>
                <w:rFonts w:hint="eastAsia" w:ascii="宋体" w:hAnsi="宋体" w:eastAsia="宋体" w:cs="宋体"/>
                <w:szCs w:val="21"/>
                <w:highlight w:val="none"/>
              </w:rPr>
              <w:t>产品</w:t>
            </w:r>
          </w:p>
          <w:p w14:paraId="70F1087A">
            <w:pPr>
              <w:keepNext/>
              <w:snapToGrid w:val="0"/>
              <w:spacing w:line="260" w:lineRule="exact"/>
              <w:jc w:val="center"/>
              <w:rPr>
                <w:rFonts w:hint="eastAsia" w:ascii="宋体" w:hAnsi="宋体" w:eastAsia="宋体" w:cs="宋体"/>
                <w:szCs w:val="21"/>
                <w:highlight w:val="none"/>
              </w:rPr>
            </w:pPr>
            <w:r>
              <w:rPr>
                <w:rFonts w:hint="eastAsia" w:ascii="宋体" w:hAnsi="宋体" w:eastAsia="宋体" w:cs="宋体"/>
                <w:szCs w:val="21"/>
                <w:highlight w:val="none"/>
              </w:rPr>
              <w:t>型号</w:t>
            </w:r>
          </w:p>
        </w:tc>
        <w:tc>
          <w:tcPr>
            <w:tcW w:w="2127" w:type="dxa"/>
            <w:noWrap w:val="0"/>
            <w:vAlign w:val="center"/>
          </w:tcPr>
          <w:p w14:paraId="44D42FC2">
            <w:pPr>
              <w:keepNext/>
              <w:snapToGrid w:val="0"/>
              <w:spacing w:line="260" w:lineRule="exact"/>
              <w:jc w:val="center"/>
              <w:rPr>
                <w:rFonts w:hint="eastAsia" w:ascii="宋体" w:hAnsi="宋体" w:eastAsia="宋体" w:cs="宋体"/>
                <w:szCs w:val="21"/>
                <w:highlight w:val="none"/>
              </w:rPr>
            </w:pPr>
            <w:r>
              <w:rPr>
                <w:rFonts w:hint="eastAsia" w:ascii="宋体" w:hAnsi="宋体" w:eastAsia="宋体" w:cs="宋体"/>
                <w:szCs w:val="21"/>
                <w:highlight w:val="none"/>
              </w:rPr>
              <w:t>环境标志产品认证</w:t>
            </w:r>
          </w:p>
          <w:p w14:paraId="5D722483">
            <w:pPr>
              <w:keepNext/>
              <w:snapToGrid w:val="0"/>
              <w:spacing w:line="260" w:lineRule="exact"/>
              <w:jc w:val="center"/>
              <w:rPr>
                <w:rFonts w:hint="eastAsia" w:ascii="宋体" w:hAnsi="宋体" w:eastAsia="宋体" w:cs="宋体"/>
                <w:szCs w:val="21"/>
                <w:highlight w:val="none"/>
              </w:rPr>
            </w:pPr>
            <w:r>
              <w:rPr>
                <w:rFonts w:hint="eastAsia" w:ascii="宋体" w:hAnsi="宋体" w:eastAsia="宋体" w:cs="宋体"/>
                <w:szCs w:val="21"/>
                <w:highlight w:val="none"/>
              </w:rPr>
              <w:t>证书号</w:t>
            </w:r>
          </w:p>
        </w:tc>
        <w:tc>
          <w:tcPr>
            <w:tcW w:w="1984" w:type="dxa"/>
            <w:noWrap w:val="0"/>
            <w:vAlign w:val="center"/>
          </w:tcPr>
          <w:p w14:paraId="7FF4C002">
            <w:pPr>
              <w:keepNext/>
              <w:snapToGrid w:val="0"/>
              <w:spacing w:line="260" w:lineRule="exact"/>
              <w:jc w:val="center"/>
              <w:rPr>
                <w:rFonts w:hint="eastAsia" w:ascii="宋体" w:hAnsi="宋体" w:eastAsia="宋体" w:cs="宋体"/>
                <w:szCs w:val="21"/>
                <w:highlight w:val="none"/>
              </w:rPr>
            </w:pPr>
            <w:r>
              <w:rPr>
                <w:rFonts w:hint="eastAsia" w:ascii="宋体" w:hAnsi="宋体" w:eastAsia="宋体" w:cs="宋体"/>
                <w:szCs w:val="21"/>
                <w:highlight w:val="none"/>
              </w:rPr>
              <w:t>认证证书</w:t>
            </w:r>
          </w:p>
          <w:p w14:paraId="77E5A7F9">
            <w:pPr>
              <w:keepNext/>
              <w:snapToGrid w:val="0"/>
              <w:spacing w:line="260" w:lineRule="exact"/>
              <w:jc w:val="center"/>
              <w:rPr>
                <w:rFonts w:hint="eastAsia" w:ascii="宋体" w:hAnsi="宋体" w:eastAsia="宋体" w:cs="宋体"/>
                <w:szCs w:val="21"/>
                <w:highlight w:val="none"/>
              </w:rPr>
            </w:pPr>
            <w:r>
              <w:rPr>
                <w:rFonts w:hint="eastAsia" w:ascii="宋体" w:hAnsi="宋体" w:eastAsia="宋体" w:cs="宋体"/>
                <w:szCs w:val="21"/>
                <w:highlight w:val="none"/>
              </w:rPr>
              <w:t>有效截止日期</w:t>
            </w:r>
          </w:p>
        </w:tc>
      </w:tr>
      <w:tr w14:paraId="1094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87" w:type="dxa"/>
            <w:noWrap w:val="0"/>
            <w:vAlign w:val="top"/>
          </w:tcPr>
          <w:p w14:paraId="70D9242F">
            <w:pPr>
              <w:keepNext/>
              <w:snapToGrid w:val="0"/>
              <w:spacing w:line="260" w:lineRule="exact"/>
              <w:jc w:val="center"/>
              <w:rPr>
                <w:rFonts w:hint="eastAsia" w:ascii="宋体" w:hAnsi="宋体" w:eastAsia="宋体" w:cs="宋体"/>
                <w:szCs w:val="21"/>
                <w:highlight w:val="none"/>
              </w:rPr>
            </w:pPr>
          </w:p>
        </w:tc>
        <w:tc>
          <w:tcPr>
            <w:tcW w:w="1080" w:type="dxa"/>
            <w:noWrap w:val="0"/>
            <w:vAlign w:val="top"/>
          </w:tcPr>
          <w:p w14:paraId="3BC6F212">
            <w:pPr>
              <w:keepNext/>
              <w:snapToGrid w:val="0"/>
              <w:spacing w:line="260" w:lineRule="exact"/>
              <w:jc w:val="center"/>
              <w:rPr>
                <w:rFonts w:hint="eastAsia" w:ascii="宋体" w:hAnsi="宋体" w:eastAsia="宋体" w:cs="宋体"/>
                <w:szCs w:val="21"/>
                <w:highlight w:val="none"/>
              </w:rPr>
            </w:pPr>
          </w:p>
        </w:tc>
        <w:tc>
          <w:tcPr>
            <w:tcW w:w="900" w:type="dxa"/>
            <w:noWrap w:val="0"/>
            <w:vAlign w:val="top"/>
          </w:tcPr>
          <w:p w14:paraId="16E5CB4B">
            <w:pPr>
              <w:keepNext/>
              <w:snapToGrid w:val="0"/>
              <w:spacing w:line="260" w:lineRule="exact"/>
              <w:jc w:val="center"/>
              <w:rPr>
                <w:rFonts w:hint="eastAsia" w:ascii="宋体" w:hAnsi="宋体" w:eastAsia="宋体" w:cs="宋体"/>
                <w:szCs w:val="21"/>
                <w:highlight w:val="none"/>
              </w:rPr>
            </w:pPr>
          </w:p>
        </w:tc>
        <w:tc>
          <w:tcPr>
            <w:tcW w:w="1010" w:type="dxa"/>
            <w:noWrap w:val="0"/>
            <w:vAlign w:val="top"/>
          </w:tcPr>
          <w:p w14:paraId="358B813F">
            <w:pPr>
              <w:keepNext/>
              <w:snapToGrid w:val="0"/>
              <w:spacing w:line="260" w:lineRule="exact"/>
              <w:jc w:val="center"/>
              <w:rPr>
                <w:rFonts w:hint="eastAsia" w:ascii="宋体" w:hAnsi="宋体" w:eastAsia="宋体" w:cs="宋体"/>
                <w:szCs w:val="21"/>
                <w:highlight w:val="none"/>
              </w:rPr>
            </w:pPr>
          </w:p>
        </w:tc>
        <w:tc>
          <w:tcPr>
            <w:tcW w:w="939" w:type="dxa"/>
            <w:noWrap w:val="0"/>
            <w:vAlign w:val="top"/>
          </w:tcPr>
          <w:p w14:paraId="4B34B38A">
            <w:pPr>
              <w:keepNext/>
              <w:snapToGrid w:val="0"/>
              <w:spacing w:line="260" w:lineRule="exact"/>
              <w:jc w:val="center"/>
              <w:rPr>
                <w:rFonts w:hint="eastAsia" w:ascii="宋体" w:hAnsi="宋体" w:eastAsia="宋体" w:cs="宋体"/>
                <w:szCs w:val="21"/>
                <w:highlight w:val="none"/>
              </w:rPr>
            </w:pPr>
          </w:p>
        </w:tc>
        <w:tc>
          <w:tcPr>
            <w:tcW w:w="2127" w:type="dxa"/>
            <w:noWrap w:val="0"/>
            <w:vAlign w:val="top"/>
          </w:tcPr>
          <w:p w14:paraId="4DD57B86">
            <w:pPr>
              <w:keepNext/>
              <w:snapToGrid w:val="0"/>
              <w:spacing w:line="260" w:lineRule="exact"/>
              <w:jc w:val="center"/>
              <w:rPr>
                <w:rFonts w:hint="eastAsia" w:ascii="宋体" w:hAnsi="宋体" w:eastAsia="宋体" w:cs="宋体"/>
                <w:szCs w:val="21"/>
                <w:highlight w:val="none"/>
              </w:rPr>
            </w:pPr>
          </w:p>
        </w:tc>
        <w:tc>
          <w:tcPr>
            <w:tcW w:w="1984" w:type="dxa"/>
            <w:noWrap w:val="0"/>
            <w:vAlign w:val="top"/>
          </w:tcPr>
          <w:p w14:paraId="12D1F0A2">
            <w:pPr>
              <w:keepNext/>
              <w:snapToGrid w:val="0"/>
              <w:spacing w:line="260" w:lineRule="exact"/>
              <w:rPr>
                <w:rFonts w:hint="eastAsia" w:ascii="宋体" w:hAnsi="宋体" w:eastAsia="宋体" w:cs="宋体"/>
                <w:szCs w:val="21"/>
                <w:highlight w:val="none"/>
              </w:rPr>
            </w:pPr>
          </w:p>
        </w:tc>
      </w:tr>
      <w:tr w14:paraId="6CE3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noWrap w:val="0"/>
            <w:vAlign w:val="top"/>
          </w:tcPr>
          <w:p w14:paraId="05E26B37">
            <w:pPr>
              <w:keepNext/>
              <w:snapToGrid w:val="0"/>
              <w:spacing w:line="260" w:lineRule="exact"/>
              <w:jc w:val="center"/>
              <w:rPr>
                <w:rFonts w:hint="eastAsia" w:ascii="宋体" w:hAnsi="宋体" w:eastAsia="宋体" w:cs="宋体"/>
                <w:szCs w:val="21"/>
                <w:highlight w:val="none"/>
              </w:rPr>
            </w:pPr>
          </w:p>
        </w:tc>
        <w:tc>
          <w:tcPr>
            <w:tcW w:w="1080" w:type="dxa"/>
            <w:noWrap w:val="0"/>
            <w:vAlign w:val="top"/>
          </w:tcPr>
          <w:p w14:paraId="1B5500D2">
            <w:pPr>
              <w:keepNext/>
              <w:snapToGrid w:val="0"/>
              <w:spacing w:line="260" w:lineRule="exact"/>
              <w:jc w:val="center"/>
              <w:rPr>
                <w:rFonts w:hint="eastAsia" w:ascii="宋体" w:hAnsi="宋体" w:eastAsia="宋体" w:cs="宋体"/>
                <w:szCs w:val="21"/>
                <w:highlight w:val="none"/>
              </w:rPr>
            </w:pPr>
          </w:p>
        </w:tc>
        <w:tc>
          <w:tcPr>
            <w:tcW w:w="900" w:type="dxa"/>
            <w:noWrap w:val="0"/>
            <w:vAlign w:val="top"/>
          </w:tcPr>
          <w:p w14:paraId="6962F01E">
            <w:pPr>
              <w:keepNext/>
              <w:snapToGrid w:val="0"/>
              <w:spacing w:line="260" w:lineRule="exact"/>
              <w:jc w:val="center"/>
              <w:rPr>
                <w:rFonts w:hint="eastAsia" w:ascii="宋体" w:hAnsi="宋体" w:eastAsia="宋体" w:cs="宋体"/>
                <w:szCs w:val="21"/>
                <w:highlight w:val="none"/>
              </w:rPr>
            </w:pPr>
          </w:p>
        </w:tc>
        <w:tc>
          <w:tcPr>
            <w:tcW w:w="1010" w:type="dxa"/>
            <w:noWrap w:val="0"/>
            <w:vAlign w:val="top"/>
          </w:tcPr>
          <w:p w14:paraId="297FE88B">
            <w:pPr>
              <w:keepNext/>
              <w:snapToGrid w:val="0"/>
              <w:spacing w:line="260" w:lineRule="exact"/>
              <w:jc w:val="center"/>
              <w:rPr>
                <w:rFonts w:hint="eastAsia" w:ascii="宋体" w:hAnsi="宋体" w:eastAsia="宋体" w:cs="宋体"/>
                <w:szCs w:val="21"/>
                <w:highlight w:val="none"/>
              </w:rPr>
            </w:pPr>
          </w:p>
        </w:tc>
        <w:tc>
          <w:tcPr>
            <w:tcW w:w="939" w:type="dxa"/>
            <w:noWrap w:val="0"/>
            <w:vAlign w:val="top"/>
          </w:tcPr>
          <w:p w14:paraId="3DEFE5FD">
            <w:pPr>
              <w:keepNext/>
              <w:snapToGrid w:val="0"/>
              <w:spacing w:line="260" w:lineRule="exact"/>
              <w:jc w:val="center"/>
              <w:rPr>
                <w:rFonts w:hint="eastAsia" w:ascii="宋体" w:hAnsi="宋体" w:eastAsia="宋体" w:cs="宋体"/>
                <w:szCs w:val="21"/>
                <w:highlight w:val="none"/>
              </w:rPr>
            </w:pPr>
          </w:p>
        </w:tc>
        <w:tc>
          <w:tcPr>
            <w:tcW w:w="2127" w:type="dxa"/>
            <w:noWrap w:val="0"/>
            <w:vAlign w:val="top"/>
          </w:tcPr>
          <w:p w14:paraId="790D1108">
            <w:pPr>
              <w:keepNext/>
              <w:snapToGrid w:val="0"/>
              <w:spacing w:line="260" w:lineRule="exact"/>
              <w:jc w:val="center"/>
              <w:rPr>
                <w:rFonts w:hint="eastAsia" w:ascii="宋体" w:hAnsi="宋体" w:eastAsia="宋体" w:cs="宋体"/>
                <w:szCs w:val="21"/>
                <w:highlight w:val="none"/>
              </w:rPr>
            </w:pPr>
          </w:p>
        </w:tc>
        <w:tc>
          <w:tcPr>
            <w:tcW w:w="1984" w:type="dxa"/>
            <w:noWrap w:val="0"/>
            <w:vAlign w:val="top"/>
          </w:tcPr>
          <w:p w14:paraId="754BCF77">
            <w:pPr>
              <w:keepNext/>
              <w:snapToGrid w:val="0"/>
              <w:spacing w:line="260" w:lineRule="exact"/>
              <w:rPr>
                <w:rFonts w:hint="eastAsia" w:ascii="宋体" w:hAnsi="宋体" w:eastAsia="宋体" w:cs="宋体"/>
                <w:szCs w:val="21"/>
                <w:highlight w:val="none"/>
              </w:rPr>
            </w:pPr>
          </w:p>
        </w:tc>
      </w:tr>
    </w:tbl>
    <w:p w14:paraId="503390B8">
      <w:pPr>
        <w:spacing w:line="480" w:lineRule="exact"/>
        <w:ind w:firstLine="420" w:firstLineChars="200"/>
        <w:rPr>
          <w:rFonts w:hint="eastAsia" w:ascii="宋体" w:hAnsi="宋体" w:eastAsia="宋体" w:cs="宋体"/>
          <w:snapToGrid w:val="0"/>
          <w:szCs w:val="21"/>
          <w:highlight w:val="none"/>
        </w:rPr>
      </w:pPr>
      <w:r>
        <w:rPr>
          <w:rFonts w:hint="eastAsia" w:ascii="宋体" w:hAnsi="宋体" w:eastAsia="宋体" w:cs="宋体"/>
          <w:snapToGrid w:val="0"/>
          <w:szCs w:val="21"/>
          <w:highlight w:val="none"/>
        </w:rPr>
        <w:t>提供国家确定的认证机构出具的、处于有效期之内的环境标志产品认证证书的扫描件。</w:t>
      </w:r>
    </w:p>
    <w:p w14:paraId="2D449403">
      <w:pPr>
        <w:adjustRightInd w:val="0"/>
        <w:snapToGrid w:val="0"/>
        <w:spacing w:line="360" w:lineRule="auto"/>
        <w:jc w:val="center"/>
        <w:rPr>
          <w:rFonts w:hint="eastAsia" w:ascii="宋体" w:hAnsi="宋体" w:eastAsia="宋体" w:cs="宋体"/>
          <w:b/>
          <w:bCs/>
          <w:sz w:val="32"/>
          <w:szCs w:val="32"/>
          <w:highlight w:val="none"/>
        </w:rPr>
      </w:pPr>
    </w:p>
    <w:p w14:paraId="25B548F8">
      <w:pPr>
        <w:adjustRightInd w:val="0"/>
        <w:snapToGrid w:val="0"/>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所响应信息安全产品属于《信息安全产品强制性认证目录》中的产品（如适用）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812"/>
        <w:gridCol w:w="1701"/>
        <w:gridCol w:w="850"/>
        <w:gridCol w:w="1276"/>
        <w:gridCol w:w="2126"/>
        <w:gridCol w:w="1595"/>
      </w:tblGrid>
      <w:tr w14:paraId="2AB2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2AD73976">
            <w:pPr>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69EF704D">
            <w:pPr>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产品</w:t>
            </w:r>
          </w:p>
          <w:p w14:paraId="2DC215D9">
            <w:pPr>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3DEA077">
            <w:pPr>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制造商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92E83C6">
            <w:pPr>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注册</w:t>
            </w:r>
          </w:p>
          <w:p w14:paraId="4B1D5F70">
            <w:pPr>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商标</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4233946">
            <w:pPr>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产品</w:t>
            </w:r>
          </w:p>
          <w:p w14:paraId="4846A989">
            <w:pPr>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型号</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746B156A">
            <w:pPr>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认证证书</w:t>
            </w:r>
          </w:p>
          <w:p w14:paraId="0EF4BA43">
            <w:pPr>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证书号</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1B9731A2">
            <w:pPr>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认证证书</w:t>
            </w:r>
          </w:p>
          <w:p w14:paraId="21729373">
            <w:pPr>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有效截止日期</w:t>
            </w:r>
          </w:p>
        </w:tc>
      </w:tr>
      <w:tr w14:paraId="1C59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22C14FD2">
            <w:pPr>
              <w:snapToGrid w:val="0"/>
              <w:jc w:val="center"/>
              <w:rPr>
                <w:rFonts w:hint="eastAsia" w:ascii="宋体" w:hAnsi="宋体" w:eastAsia="宋体" w:cs="宋体"/>
                <w:szCs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0B1801A6">
            <w:pPr>
              <w:snapToGrid w:val="0"/>
              <w:jc w:val="center"/>
              <w:rPr>
                <w:rFonts w:hint="eastAsia" w:ascii="宋体" w:hAnsi="宋体" w:eastAsia="宋体" w:cs="宋体"/>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2F56592D">
            <w:pPr>
              <w:snapToGrid w:val="0"/>
              <w:jc w:val="center"/>
              <w:rPr>
                <w:rFonts w:hint="eastAsia" w:ascii="宋体" w:hAnsi="宋体" w:eastAsia="宋体" w:cs="宋体"/>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7F9F9148">
            <w:pPr>
              <w:snapToGrid w:val="0"/>
              <w:jc w:val="center"/>
              <w:rPr>
                <w:rFonts w:hint="eastAsia" w:ascii="宋体" w:hAnsi="宋体" w:eastAsia="宋体" w:cs="宋体"/>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4C798B0">
            <w:pPr>
              <w:snapToGrid w:val="0"/>
              <w:jc w:val="center"/>
              <w:rPr>
                <w:rFonts w:hint="eastAsia" w:ascii="宋体" w:hAnsi="宋体" w:eastAsia="宋体" w:cs="宋体"/>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top"/>
          </w:tcPr>
          <w:p w14:paraId="55FAD1CA">
            <w:pPr>
              <w:snapToGrid w:val="0"/>
              <w:jc w:val="center"/>
              <w:rPr>
                <w:rFonts w:hint="eastAsia" w:ascii="宋体" w:hAnsi="宋体" w:eastAsia="宋体" w:cs="宋体"/>
                <w:szCs w:val="21"/>
                <w:highlight w:val="none"/>
              </w:rPr>
            </w:pPr>
          </w:p>
        </w:tc>
        <w:tc>
          <w:tcPr>
            <w:tcW w:w="1595" w:type="dxa"/>
            <w:tcBorders>
              <w:top w:val="single" w:color="auto" w:sz="4" w:space="0"/>
              <w:left w:val="single" w:color="auto" w:sz="4" w:space="0"/>
              <w:bottom w:val="single" w:color="auto" w:sz="4" w:space="0"/>
              <w:right w:val="single" w:color="auto" w:sz="4" w:space="0"/>
            </w:tcBorders>
            <w:noWrap w:val="0"/>
            <w:vAlign w:val="top"/>
          </w:tcPr>
          <w:p w14:paraId="45915377">
            <w:pPr>
              <w:snapToGrid w:val="0"/>
              <w:rPr>
                <w:rFonts w:hint="eastAsia" w:ascii="宋体" w:hAnsi="宋体" w:eastAsia="宋体" w:cs="宋体"/>
                <w:szCs w:val="21"/>
                <w:highlight w:val="none"/>
              </w:rPr>
            </w:pPr>
          </w:p>
        </w:tc>
      </w:tr>
      <w:tr w14:paraId="17E9B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7BDCB5F9">
            <w:pPr>
              <w:snapToGrid w:val="0"/>
              <w:jc w:val="center"/>
              <w:rPr>
                <w:rFonts w:hint="eastAsia" w:ascii="宋体" w:hAnsi="宋体" w:eastAsia="宋体" w:cs="宋体"/>
                <w:szCs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7A2C7D8A">
            <w:pPr>
              <w:snapToGrid w:val="0"/>
              <w:jc w:val="center"/>
              <w:rPr>
                <w:rFonts w:hint="eastAsia" w:ascii="宋体" w:hAnsi="宋体" w:eastAsia="宋体" w:cs="宋体"/>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745B2B57">
            <w:pPr>
              <w:snapToGrid w:val="0"/>
              <w:jc w:val="center"/>
              <w:rPr>
                <w:rFonts w:hint="eastAsia" w:ascii="宋体" w:hAnsi="宋体" w:eastAsia="宋体" w:cs="宋体"/>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4C113424">
            <w:pPr>
              <w:snapToGrid w:val="0"/>
              <w:jc w:val="center"/>
              <w:rPr>
                <w:rFonts w:hint="eastAsia" w:ascii="宋体" w:hAnsi="宋体" w:eastAsia="宋体" w:cs="宋体"/>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8213D65">
            <w:pPr>
              <w:snapToGrid w:val="0"/>
              <w:jc w:val="center"/>
              <w:rPr>
                <w:rFonts w:hint="eastAsia" w:ascii="宋体" w:hAnsi="宋体" w:eastAsia="宋体" w:cs="宋体"/>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top"/>
          </w:tcPr>
          <w:p w14:paraId="732ADE09">
            <w:pPr>
              <w:snapToGrid w:val="0"/>
              <w:jc w:val="center"/>
              <w:rPr>
                <w:rFonts w:hint="eastAsia" w:ascii="宋体" w:hAnsi="宋体" w:eastAsia="宋体" w:cs="宋体"/>
                <w:szCs w:val="21"/>
                <w:highlight w:val="none"/>
              </w:rPr>
            </w:pPr>
          </w:p>
        </w:tc>
        <w:tc>
          <w:tcPr>
            <w:tcW w:w="1595" w:type="dxa"/>
            <w:tcBorders>
              <w:top w:val="single" w:color="auto" w:sz="4" w:space="0"/>
              <w:left w:val="single" w:color="auto" w:sz="4" w:space="0"/>
              <w:bottom w:val="single" w:color="auto" w:sz="4" w:space="0"/>
              <w:right w:val="single" w:color="auto" w:sz="4" w:space="0"/>
            </w:tcBorders>
            <w:noWrap w:val="0"/>
            <w:vAlign w:val="top"/>
          </w:tcPr>
          <w:p w14:paraId="0ACE0AF2">
            <w:pPr>
              <w:snapToGrid w:val="0"/>
              <w:rPr>
                <w:rFonts w:hint="eastAsia" w:ascii="宋体" w:hAnsi="宋体" w:eastAsia="宋体" w:cs="宋体"/>
                <w:szCs w:val="21"/>
                <w:highlight w:val="none"/>
              </w:rPr>
            </w:pPr>
          </w:p>
        </w:tc>
      </w:tr>
    </w:tbl>
    <w:p w14:paraId="36B8640D">
      <w:pPr>
        <w:spacing w:line="480" w:lineRule="exact"/>
        <w:ind w:firstLine="420" w:firstLineChars="200"/>
        <w:rPr>
          <w:rFonts w:hint="eastAsia" w:ascii="宋体" w:hAnsi="宋体" w:eastAsia="宋体" w:cs="宋体"/>
          <w:snapToGrid w:val="0"/>
          <w:szCs w:val="21"/>
          <w:highlight w:val="none"/>
        </w:rPr>
      </w:pPr>
      <w:r>
        <w:rPr>
          <w:rFonts w:hint="eastAsia" w:ascii="宋体" w:hAnsi="宋体" w:eastAsia="宋体" w:cs="宋体"/>
          <w:snapToGrid w:val="0"/>
          <w:szCs w:val="21"/>
          <w:highlight w:val="none"/>
        </w:rPr>
        <w:t>提供有效认证证书的扫描件。</w:t>
      </w:r>
    </w:p>
    <w:p w14:paraId="17BBB533">
      <w:pPr>
        <w:adjustRightInd w:val="0"/>
        <w:snapToGrid w:val="0"/>
        <w:spacing w:line="360" w:lineRule="auto"/>
        <w:jc w:val="both"/>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山西省创新产品和服务推荐清单（如适用）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237"/>
        <w:gridCol w:w="1276"/>
        <w:gridCol w:w="1134"/>
        <w:gridCol w:w="1275"/>
        <w:gridCol w:w="1843"/>
        <w:gridCol w:w="1595"/>
      </w:tblGrid>
      <w:tr w14:paraId="515B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03E23ADB">
            <w:pPr>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49E92E61">
            <w:pPr>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产品名称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93EBCF4">
            <w:pPr>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制造商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BB4AA2A">
            <w:pPr>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注册商标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845B74D">
            <w:pPr>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产品型号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5EAD7D1">
            <w:pPr>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认证证书证书号</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21F5C95A">
            <w:pPr>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认证证书</w:t>
            </w:r>
          </w:p>
          <w:p w14:paraId="3FCE80A2">
            <w:pPr>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有效截止日期</w:t>
            </w:r>
          </w:p>
        </w:tc>
      </w:tr>
      <w:tr w14:paraId="2BC4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33E9CB2E">
            <w:pPr>
              <w:snapToGrid w:val="0"/>
              <w:jc w:val="center"/>
              <w:rPr>
                <w:rFonts w:hint="eastAsia" w:ascii="宋体" w:hAnsi="宋体" w:eastAsia="宋体" w:cs="宋体"/>
                <w:szCs w:val="21"/>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top"/>
          </w:tcPr>
          <w:p w14:paraId="450A8343">
            <w:pPr>
              <w:snapToGrid w:val="0"/>
              <w:jc w:val="center"/>
              <w:rPr>
                <w:rFonts w:hint="eastAsia" w:ascii="宋体" w:hAnsi="宋体" w:eastAsia="宋体" w:cs="宋体"/>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C88ED76">
            <w:pPr>
              <w:snapToGrid w:val="0"/>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C40A92B">
            <w:pPr>
              <w:snapToGrid w:val="0"/>
              <w:jc w:val="center"/>
              <w:rPr>
                <w:rFonts w:hint="eastAsia" w:ascii="宋体" w:hAnsi="宋体" w:eastAsia="宋体" w:cs="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6B4186D">
            <w:pPr>
              <w:snapToGrid w:val="0"/>
              <w:jc w:val="center"/>
              <w:rPr>
                <w:rFonts w:hint="eastAsia" w:ascii="宋体" w:hAnsi="宋体" w:eastAsia="宋体" w:cs="宋体"/>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439DF771">
            <w:pPr>
              <w:snapToGrid w:val="0"/>
              <w:jc w:val="center"/>
              <w:rPr>
                <w:rFonts w:hint="eastAsia" w:ascii="宋体" w:hAnsi="宋体" w:eastAsia="宋体" w:cs="宋体"/>
                <w:szCs w:val="21"/>
                <w:highlight w:val="none"/>
              </w:rPr>
            </w:pPr>
          </w:p>
        </w:tc>
        <w:tc>
          <w:tcPr>
            <w:tcW w:w="1595" w:type="dxa"/>
            <w:tcBorders>
              <w:top w:val="single" w:color="auto" w:sz="4" w:space="0"/>
              <w:left w:val="single" w:color="auto" w:sz="4" w:space="0"/>
              <w:bottom w:val="single" w:color="auto" w:sz="4" w:space="0"/>
              <w:right w:val="single" w:color="auto" w:sz="4" w:space="0"/>
            </w:tcBorders>
            <w:noWrap w:val="0"/>
            <w:vAlign w:val="top"/>
          </w:tcPr>
          <w:p w14:paraId="50A5DBDC">
            <w:pPr>
              <w:snapToGrid w:val="0"/>
              <w:rPr>
                <w:rFonts w:hint="eastAsia" w:ascii="宋体" w:hAnsi="宋体" w:eastAsia="宋体" w:cs="宋体"/>
                <w:szCs w:val="21"/>
                <w:highlight w:val="none"/>
              </w:rPr>
            </w:pPr>
          </w:p>
        </w:tc>
      </w:tr>
      <w:tr w14:paraId="233C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784D1A31">
            <w:pPr>
              <w:snapToGrid w:val="0"/>
              <w:jc w:val="center"/>
              <w:rPr>
                <w:rFonts w:hint="eastAsia" w:ascii="宋体" w:hAnsi="宋体" w:eastAsia="宋体" w:cs="宋体"/>
                <w:szCs w:val="21"/>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top"/>
          </w:tcPr>
          <w:p w14:paraId="6BE59428">
            <w:pPr>
              <w:snapToGrid w:val="0"/>
              <w:jc w:val="center"/>
              <w:rPr>
                <w:rFonts w:hint="eastAsia" w:ascii="宋体" w:hAnsi="宋体" w:eastAsia="宋体" w:cs="宋体"/>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CFD3B55">
            <w:pPr>
              <w:snapToGrid w:val="0"/>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1F79F77">
            <w:pPr>
              <w:snapToGrid w:val="0"/>
              <w:jc w:val="center"/>
              <w:rPr>
                <w:rFonts w:hint="eastAsia" w:ascii="宋体" w:hAnsi="宋体" w:eastAsia="宋体" w:cs="宋体"/>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C2FFE53">
            <w:pPr>
              <w:snapToGrid w:val="0"/>
              <w:jc w:val="center"/>
              <w:rPr>
                <w:rFonts w:hint="eastAsia" w:ascii="宋体" w:hAnsi="宋体" w:eastAsia="宋体" w:cs="宋体"/>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67AD5D63">
            <w:pPr>
              <w:snapToGrid w:val="0"/>
              <w:jc w:val="center"/>
              <w:rPr>
                <w:rFonts w:hint="eastAsia" w:ascii="宋体" w:hAnsi="宋体" w:eastAsia="宋体" w:cs="宋体"/>
                <w:szCs w:val="21"/>
                <w:highlight w:val="none"/>
              </w:rPr>
            </w:pPr>
          </w:p>
        </w:tc>
        <w:tc>
          <w:tcPr>
            <w:tcW w:w="1595" w:type="dxa"/>
            <w:tcBorders>
              <w:top w:val="single" w:color="auto" w:sz="4" w:space="0"/>
              <w:left w:val="single" w:color="auto" w:sz="4" w:space="0"/>
              <w:bottom w:val="single" w:color="auto" w:sz="4" w:space="0"/>
              <w:right w:val="single" w:color="auto" w:sz="4" w:space="0"/>
            </w:tcBorders>
            <w:noWrap w:val="0"/>
            <w:vAlign w:val="top"/>
          </w:tcPr>
          <w:p w14:paraId="7DCF65F0">
            <w:pPr>
              <w:snapToGrid w:val="0"/>
              <w:rPr>
                <w:rFonts w:hint="eastAsia" w:ascii="宋体" w:hAnsi="宋体" w:eastAsia="宋体" w:cs="宋体"/>
                <w:szCs w:val="21"/>
                <w:highlight w:val="none"/>
              </w:rPr>
            </w:pPr>
          </w:p>
        </w:tc>
      </w:tr>
    </w:tbl>
    <w:p w14:paraId="040A073B">
      <w:pPr>
        <w:spacing w:line="480" w:lineRule="exact"/>
        <w:ind w:firstLine="420" w:firstLineChars="200"/>
        <w:rPr>
          <w:rFonts w:hint="eastAsia" w:ascii="宋体" w:hAnsi="宋体" w:eastAsia="宋体" w:cs="宋体"/>
          <w:szCs w:val="21"/>
          <w:highlight w:val="none"/>
        </w:rPr>
      </w:pPr>
      <w:r>
        <w:rPr>
          <w:rFonts w:hint="eastAsia" w:ascii="宋体" w:hAnsi="宋体" w:eastAsia="宋体" w:cs="宋体"/>
          <w:snapToGrid w:val="0"/>
          <w:szCs w:val="21"/>
          <w:highlight w:val="none"/>
        </w:rPr>
        <w:t>提供有效证明文件的扫描件。</w:t>
      </w:r>
    </w:p>
    <w:p w14:paraId="24C7B76C">
      <w:pPr>
        <w:adjustRightInd w:val="0"/>
        <w:snapToGrid w:val="0"/>
        <w:spacing w:line="360" w:lineRule="auto"/>
        <w:jc w:val="center"/>
        <w:rPr>
          <w:rFonts w:hint="eastAsia" w:ascii="宋体" w:hAnsi="宋体" w:eastAsia="宋体" w:cs="宋体"/>
          <w:b/>
          <w:bCs/>
          <w:sz w:val="28"/>
          <w:szCs w:val="28"/>
        </w:rPr>
      </w:pPr>
    </w:p>
    <w:p w14:paraId="63B42E13">
      <w:pPr>
        <w:adjustRightInd w:val="0"/>
        <w:snapToGrid w:val="0"/>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rPr>
        <w:t>政府绿色采购优惠政策</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如适用</w:t>
      </w:r>
      <w:r>
        <w:rPr>
          <w:rFonts w:hint="eastAsia" w:ascii="宋体" w:hAnsi="宋体" w:eastAsia="宋体" w:cs="宋体"/>
          <w:b/>
          <w:bCs/>
          <w:sz w:val="28"/>
          <w:szCs w:val="28"/>
          <w:lang w:eastAsia="zh-CN"/>
        </w:rPr>
        <w:t>）</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237"/>
        <w:gridCol w:w="1276"/>
        <w:gridCol w:w="1134"/>
        <w:gridCol w:w="1275"/>
        <w:gridCol w:w="1843"/>
        <w:gridCol w:w="1595"/>
      </w:tblGrid>
      <w:tr w14:paraId="038B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436C15BD">
            <w:pPr>
              <w:snapToGrid w:val="0"/>
              <w:jc w:val="center"/>
              <w:rPr>
                <w:rFonts w:hint="eastAsia" w:ascii="宋体" w:hAnsi="宋体" w:cs="宋体"/>
                <w:b/>
                <w:szCs w:val="21"/>
              </w:rPr>
            </w:pPr>
            <w:r>
              <w:rPr>
                <w:rFonts w:hint="eastAsia" w:ascii="宋体" w:hAnsi="宋体" w:cs="宋体"/>
                <w:b/>
                <w:szCs w:val="21"/>
              </w:rPr>
              <w:t>序号</w:t>
            </w:r>
          </w:p>
        </w:tc>
        <w:tc>
          <w:tcPr>
            <w:tcW w:w="1237" w:type="dxa"/>
            <w:tcBorders>
              <w:top w:val="single" w:color="auto" w:sz="4" w:space="0"/>
              <w:left w:val="single" w:color="auto" w:sz="4" w:space="0"/>
              <w:bottom w:val="single" w:color="auto" w:sz="4" w:space="0"/>
              <w:right w:val="single" w:color="auto" w:sz="4" w:space="0"/>
            </w:tcBorders>
            <w:vAlign w:val="center"/>
          </w:tcPr>
          <w:p w14:paraId="3FE96C0E">
            <w:pPr>
              <w:snapToGrid w:val="0"/>
              <w:jc w:val="center"/>
              <w:rPr>
                <w:rFonts w:hint="eastAsia" w:ascii="宋体" w:hAnsi="宋体" w:cs="宋体"/>
                <w:b/>
                <w:szCs w:val="21"/>
              </w:rPr>
            </w:pPr>
            <w:r>
              <w:rPr>
                <w:rFonts w:hint="eastAsia" w:ascii="宋体" w:hAnsi="宋体" w:cs="宋体"/>
                <w:b/>
                <w:szCs w:val="21"/>
              </w:rPr>
              <w:t>产品名称</w:t>
            </w:r>
          </w:p>
        </w:tc>
        <w:tc>
          <w:tcPr>
            <w:tcW w:w="1276" w:type="dxa"/>
            <w:tcBorders>
              <w:top w:val="single" w:color="auto" w:sz="4" w:space="0"/>
              <w:left w:val="single" w:color="auto" w:sz="4" w:space="0"/>
              <w:bottom w:val="single" w:color="auto" w:sz="4" w:space="0"/>
              <w:right w:val="single" w:color="auto" w:sz="4" w:space="0"/>
            </w:tcBorders>
            <w:vAlign w:val="center"/>
          </w:tcPr>
          <w:p w14:paraId="43285EBE">
            <w:pPr>
              <w:snapToGrid w:val="0"/>
              <w:jc w:val="center"/>
              <w:rPr>
                <w:rFonts w:hint="eastAsia" w:ascii="宋体" w:hAnsi="宋体" w:cs="宋体"/>
                <w:b/>
                <w:szCs w:val="21"/>
              </w:rPr>
            </w:pPr>
            <w:r>
              <w:rPr>
                <w:rFonts w:hint="eastAsia" w:ascii="宋体" w:hAnsi="宋体" w:cs="宋体"/>
                <w:b/>
                <w:szCs w:val="21"/>
              </w:rPr>
              <w:t>制造商</w:t>
            </w:r>
          </w:p>
        </w:tc>
        <w:tc>
          <w:tcPr>
            <w:tcW w:w="1134" w:type="dxa"/>
            <w:tcBorders>
              <w:top w:val="single" w:color="auto" w:sz="4" w:space="0"/>
              <w:left w:val="single" w:color="auto" w:sz="4" w:space="0"/>
              <w:bottom w:val="single" w:color="auto" w:sz="4" w:space="0"/>
              <w:right w:val="single" w:color="auto" w:sz="4" w:space="0"/>
            </w:tcBorders>
            <w:vAlign w:val="center"/>
          </w:tcPr>
          <w:p w14:paraId="4D08DCA8">
            <w:pPr>
              <w:snapToGrid w:val="0"/>
              <w:jc w:val="center"/>
              <w:rPr>
                <w:rFonts w:hint="eastAsia" w:ascii="宋体" w:hAnsi="宋体" w:cs="宋体"/>
                <w:b/>
                <w:szCs w:val="21"/>
              </w:rPr>
            </w:pPr>
            <w:r>
              <w:rPr>
                <w:rFonts w:hint="eastAsia" w:ascii="宋体" w:hAnsi="宋体" w:cs="宋体"/>
                <w:b/>
                <w:szCs w:val="21"/>
              </w:rPr>
              <w:t>注册商标</w:t>
            </w:r>
          </w:p>
        </w:tc>
        <w:tc>
          <w:tcPr>
            <w:tcW w:w="1275" w:type="dxa"/>
            <w:tcBorders>
              <w:top w:val="single" w:color="auto" w:sz="4" w:space="0"/>
              <w:left w:val="single" w:color="auto" w:sz="4" w:space="0"/>
              <w:bottom w:val="single" w:color="auto" w:sz="4" w:space="0"/>
              <w:right w:val="single" w:color="auto" w:sz="4" w:space="0"/>
            </w:tcBorders>
            <w:vAlign w:val="center"/>
          </w:tcPr>
          <w:p w14:paraId="73585F6A">
            <w:pPr>
              <w:snapToGrid w:val="0"/>
              <w:jc w:val="center"/>
              <w:rPr>
                <w:rFonts w:hint="eastAsia" w:ascii="宋体" w:hAnsi="宋体" w:cs="宋体"/>
                <w:b/>
                <w:szCs w:val="21"/>
              </w:rPr>
            </w:pPr>
            <w:r>
              <w:rPr>
                <w:rFonts w:hint="eastAsia" w:ascii="宋体" w:hAnsi="宋体" w:cs="宋体"/>
                <w:b/>
                <w:szCs w:val="21"/>
              </w:rPr>
              <w:t>产品型号</w:t>
            </w:r>
          </w:p>
        </w:tc>
        <w:tc>
          <w:tcPr>
            <w:tcW w:w="1843" w:type="dxa"/>
            <w:tcBorders>
              <w:top w:val="single" w:color="auto" w:sz="4" w:space="0"/>
              <w:left w:val="single" w:color="auto" w:sz="4" w:space="0"/>
              <w:bottom w:val="single" w:color="auto" w:sz="4" w:space="0"/>
              <w:right w:val="single" w:color="auto" w:sz="4" w:space="0"/>
            </w:tcBorders>
            <w:vAlign w:val="center"/>
          </w:tcPr>
          <w:p w14:paraId="275D918F">
            <w:pPr>
              <w:snapToGrid w:val="0"/>
              <w:jc w:val="center"/>
              <w:rPr>
                <w:rFonts w:hint="eastAsia" w:ascii="宋体" w:hAnsi="宋体" w:cs="宋体"/>
                <w:b/>
                <w:szCs w:val="21"/>
              </w:rPr>
            </w:pPr>
            <w:r>
              <w:rPr>
                <w:rFonts w:hint="eastAsia" w:ascii="宋体" w:hAnsi="宋体" w:cs="宋体"/>
                <w:b/>
                <w:szCs w:val="21"/>
              </w:rPr>
              <w:t>认证证书证书号</w:t>
            </w:r>
          </w:p>
        </w:tc>
        <w:tc>
          <w:tcPr>
            <w:tcW w:w="1595" w:type="dxa"/>
            <w:tcBorders>
              <w:top w:val="single" w:color="auto" w:sz="4" w:space="0"/>
              <w:left w:val="single" w:color="auto" w:sz="4" w:space="0"/>
              <w:bottom w:val="single" w:color="auto" w:sz="4" w:space="0"/>
              <w:right w:val="single" w:color="auto" w:sz="4" w:space="0"/>
            </w:tcBorders>
            <w:vAlign w:val="center"/>
          </w:tcPr>
          <w:p w14:paraId="1E6DEE33">
            <w:pPr>
              <w:snapToGrid w:val="0"/>
              <w:jc w:val="center"/>
              <w:rPr>
                <w:rFonts w:hint="eastAsia" w:ascii="宋体" w:hAnsi="宋体" w:cs="宋体"/>
                <w:b/>
                <w:szCs w:val="21"/>
              </w:rPr>
            </w:pPr>
            <w:r>
              <w:rPr>
                <w:rFonts w:hint="eastAsia" w:ascii="宋体" w:hAnsi="宋体" w:cs="宋体"/>
                <w:b/>
                <w:szCs w:val="21"/>
              </w:rPr>
              <w:t>认证证书</w:t>
            </w:r>
          </w:p>
          <w:p w14:paraId="3B8D08E7">
            <w:pPr>
              <w:snapToGrid w:val="0"/>
              <w:jc w:val="center"/>
              <w:rPr>
                <w:rFonts w:hint="eastAsia" w:ascii="宋体" w:hAnsi="宋体" w:cs="宋体"/>
                <w:b/>
                <w:szCs w:val="21"/>
              </w:rPr>
            </w:pPr>
            <w:r>
              <w:rPr>
                <w:rFonts w:hint="eastAsia" w:ascii="宋体" w:hAnsi="宋体" w:cs="宋体"/>
                <w:b/>
                <w:szCs w:val="21"/>
              </w:rPr>
              <w:t>有效截止日期</w:t>
            </w:r>
          </w:p>
        </w:tc>
      </w:tr>
      <w:tr w14:paraId="77FF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tcPr>
          <w:p w14:paraId="6C6A4377">
            <w:pPr>
              <w:snapToGrid w:val="0"/>
              <w:jc w:val="center"/>
              <w:rPr>
                <w:rFonts w:hint="eastAsia" w:ascii="宋体" w:hAnsi="宋体" w:cs="宋体"/>
                <w:szCs w:val="21"/>
              </w:rPr>
            </w:pPr>
          </w:p>
        </w:tc>
        <w:tc>
          <w:tcPr>
            <w:tcW w:w="1237" w:type="dxa"/>
            <w:tcBorders>
              <w:top w:val="single" w:color="auto" w:sz="4" w:space="0"/>
              <w:left w:val="single" w:color="auto" w:sz="4" w:space="0"/>
              <w:bottom w:val="single" w:color="auto" w:sz="4" w:space="0"/>
              <w:right w:val="single" w:color="auto" w:sz="4" w:space="0"/>
            </w:tcBorders>
          </w:tcPr>
          <w:p w14:paraId="772FE5A8">
            <w:pPr>
              <w:snapToGrid w:val="0"/>
              <w:jc w:val="center"/>
              <w:rPr>
                <w:rFonts w:hint="eastAsia" w:ascii="宋体" w:hAnsi="宋体" w:cs="宋体"/>
                <w:szCs w:val="21"/>
              </w:rPr>
            </w:pPr>
          </w:p>
        </w:tc>
        <w:tc>
          <w:tcPr>
            <w:tcW w:w="1276" w:type="dxa"/>
            <w:tcBorders>
              <w:top w:val="single" w:color="auto" w:sz="4" w:space="0"/>
              <w:left w:val="single" w:color="auto" w:sz="4" w:space="0"/>
              <w:bottom w:val="single" w:color="auto" w:sz="4" w:space="0"/>
              <w:right w:val="single" w:color="auto" w:sz="4" w:space="0"/>
            </w:tcBorders>
          </w:tcPr>
          <w:p w14:paraId="70135CEC">
            <w:pPr>
              <w:snapToGrid w:val="0"/>
              <w:jc w:val="center"/>
              <w:rPr>
                <w:rFonts w:hint="eastAsia"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14:paraId="1A4634F9">
            <w:pPr>
              <w:snapToGrid w:val="0"/>
              <w:jc w:val="center"/>
              <w:rPr>
                <w:rFonts w:hint="eastAsia" w:ascii="宋体" w:hAnsi="宋体" w:cs="宋体"/>
                <w:szCs w:val="21"/>
              </w:rPr>
            </w:pPr>
          </w:p>
        </w:tc>
        <w:tc>
          <w:tcPr>
            <w:tcW w:w="1275" w:type="dxa"/>
            <w:tcBorders>
              <w:top w:val="single" w:color="auto" w:sz="4" w:space="0"/>
              <w:left w:val="single" w:color="auto" w:sz="4" w:space="0"/>
              <w:bottom w:val="single" w:color="auto" w:sz="4" w:space="0"/>
              <w:right w:val="single" w:color="auto" w:sz="4" w:space="0"/>
            </w:tcBorders>
          </w:tcPr>
          <w:p w14:paraId="5BF3FBCB">
            <w:pPr>
              <w:snapToGrid w:val="0"/>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14:paraId="1C2C9780">
            <w:pPr>
              <w:snapToGrid w:val="0"/>
              <w:jc w:val="center"/>
              <w:rPr>
                <w:rFonts w:hint="eastAsia" w:ascii="宋体" w:hAnsi="宋体" w:cs="宋体"/>
                <w:szCs w:val="21"/>
              </w:rPr>
            </w:pPr>
          </w:p>
        </w:tc>
        <w:tc>
          <w:tcPr>
            <w:tcW w:w="1595" w:type="dxa"/>
            <w:tcBorders>
              <w:top w:val="single" w:color="auto" w:sz="4" w:space="0"/>
              <w:left w:val="single" w:color="auto" w:sz="4" w:space="0"/>
              <w:bottom w:val="single" w:color="auto" w:sz="4" w:space="0"/>
              <w:right w:val="single" w:color="auto" w:sz="4" w:space="0"/>
            </w:tcBorders>
          </w:tcPr>
          <w:p w14:paraId="114D6731">
            <w:pPr>
              <w:snapToGrid w:val="0"/>
              <w:rPr>
                <w:rFonts w:hint="eastAsia" w:ascii="宋体" w:hAnsi="宋体" w:cs="宋体"/>
                <w:szCs w:val="21"/>
              </w:rPr>
            </w:pPr>
          </w:p>
        </w:tc>
      </w:tr>
      <w:tr w14:paraId="0EF1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tcPr>
          <w:p w14:paraId="7338CC4B">
            <w:pPr>
              <w:snapToGrid w:val="0"/>
              <w:jc w:val="center"/>
              <w:rPr>
                <w:rFonts w:hint="eastAsia" w:ascii="宋体" w:hAnsi="宋体" w:cs="宋体"/>
                <w:szCs w:val="21"/>
              </w:rPr>
            </w:pPr>
          </w:p>
        </w:tc>
        <w:tc>
          <w:tcPr>
            <w:tcW w:w="1237" w:type="dxa"/>
            <w:tcBorders>
              <w:top w:val="single" w:color="auto" w:sz="4" w:space="0"/>
              <w:left w:val="single" w:color="auto" w:sz="4" w:space="0"/>
              <w:bottom w:val="single" w:color="auto" w:sz="4" w:space="0"/>
              <w:right w:val="single" w:color="auto" w:sz="4" w:space="0"/>
            </w:tcBorders>
          </w:tcPr>
          <w:p w14:paraId="5B4356FF">
            <w:pPr>
              <w:snapToGrid w:val="0"/>
              <w:jc w:val="center"/>
              <w:rPr>
                <w:rFonts w:hint="eastAsia" w:ascii="宋体" w:hAnsi="宋体" w:cs="宋体"/>
                <w:szCs w:val="21"/>
              </w:rPr>
            </w:pPr>
          </w:p>
        </w:tc>
        <w:tc>
          <w:tcPr>
            <w:tcW w:w="1276" w:type="dxa"/>
            <w:tcBorders>
              <w:top w:val="single" w:color="auto" w:sz="4" w:space="0"/>
              <w:left w:val="single" w:color="auto" w:sz="4" w:space="0"/>
              <w:bottom w:val="single" w:color="auto" w:sz="4" w:space="0"/>
              <w:right w:val="single" w:color="auto" w:sz="4" w:space="0"/>
            </w:tcBorders>
          </w:tcPr>
          <w:p w14:paraId="0CB00CAB">
            <w:pPr>
              <w:snapToGrid w:val="0"/>
              <w:jc w:val="center"/>
              <w:rPr>
                <w:rFonts w:hint="eastAsia"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14:paraId="30D43087">
            <w:pPr>
              <w:snapToGrid w:val="0"/>
              <w:jc w:val="center"/>
              <w:rPr>
                <w:rFonts w:hint="eastAsia" w:ascii="宋体" w:hAnsi="宋体" w:cs="宋体"/>
                <w:szCs w:val="21"/>
              </w:rPr>
            </w:pPr>
          </w:p>
        </w:tc>
        <w:tc>
          <w:tcPr>
            <w:tcW w:w="1275" w:type="dxa"/>
            <w:tcBorders>
              <w:top w:val="single" w:color="auto" w:sz="4" w:space="0"/>
              <w:left w:val="single" w:color="auto" w:sz="4" w:space="0"/>
              <w:bottom w:val="single" w:color="auto" w:sz="4" w:space="0"/>
              <w:right w:val="single" w:color="auto" w:sz="4" w:space="0"/>
            </w:tcBorders>
          </w:tcPr>
          <w:p w14:paraId="7F17E573">
            <w:pPr>
              <w:snapToGrid w:val="0"/>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14:paraId="49F0537E">
            <w:pPr>
              <w:snapToGrid w:val="0"/>
              <w:jc w:val="center"/>
              <w:rPr>
                <w:rFonts w:hint="eastAsia" w:ascii="宋体" w:hAnsi="宋体" w:cs="宋体"/>
                <w:szCs w:val="21"/>
              </w:rPr>
            </w:pPr>
          </w:p>
        </w:tc>
        <w:tc>
          <w:tcPr>
            <w:tcW w:w="1595" w:type="dxa"/>
            <w:tcBorders>
              <w:top w:val="single" w:color="auto" w:sz="4" w:space="0"/>
              <w:left w:val="single" w:color="auto" w:sz="4" w:space="0"/>
              <w:bottom w:val="single" w:color="auto" w:sz="4" w:space="0"/>
              <w:right w:val="single" w:color="auto" w:sz="4" w:space="0"/>
            </w:tcBorders>
          </w:tcPr>
          <w:p w14:paraId="15FE3B15">
            <w:pPr>
              <w:snapToGrid w:val="0"/>
              <w:rPr>
                <w:rFonts w:hint="eastAsia" w:ascii="宋体" w:hAnsi="宋体" w:cs="宋体"/>
                <w:szCs w:val="21"/>
              </w:rPr>
            </w:pPr>
          </w:p>
        </w:tc>
      </w:tr>
    </w:tbl>
    <w:p w14:paraId="0FA18CC6">
      <w:pPr>
        <w:spacing w:line="480" w:lineRule="exact"/>
        <w:ind w:firstLine="420" w:firstLineChars="200"/>
        <w:rPr>
          <w:rFonts w:hint="eastAsia" w:ascii="宋体" w:hAnsi="宋体" w:eastAsia="宋体" w:cs="宋体"/>
          <w:snapToGrid w:val="0"/>
          <w:szCs w:val="21"/>
        </w:rPr>
      </w:pPr>
      <w:r>
        <w:rPr>
          <w:rFonts w:hint="eastAsia" w:ascii="宋体" w:hAnsi="宋体" w:eastAsia="宋体" w:cs="宋体"/>
          <w:snapToGrid w:val="0"/>
          <w:szCs w:val="21"/>
        </w:rPr>
        <w:t>提供有效证明文件的扫描件。</w:t>
      </w:r>
    </w:p>
    <w:p w14:paraId="2919E37C">
      <w:pPr>
        <w:spacing w:line="480" w:lineRule="exact"/>
        <w:ind w:firstLine="420" w:firstLineChars="200"/>
        <w:rPr>
          <w:rFonts w:hint="eastAsia" w:ascii="宋体" w:hAnsi="宋体" w:eastAsia="宋体" w:cs="宋体"/>
          <w:szCs w:val="21"/>
          <w:highlight w:val="none"/>
        </w:rPr>
      </w:pPr>
    </w:p>
    <w:p w14:paraId="725EC0DE">
      <w:pPr>
        <w:spacing w:line="480" w:lineRule="exact"/>
        <w:ind w:firstLine="420" w:firstLineChars="200"/>
        <w:rPr>
          <w:rFonts w:hint="eastAsia" w:ascii="宋体" w:hAnsi="宋体" w:eastAsia="宋体" w:cs="宋体"/>
          <w:szCs w:val="21"/>
          <w:highlight w:val="none"/>
        </w:rPr>
      </w:pPr>
    </w:p>
    <w:p w14:paraId="0D752FCC">
      <w:pPr>
        <w:rPr>
          <w:rFonts w:hint="eastAsia" w:ascii="宋体" w:hAnsi="宋体" w:eastAsia="宋体" w:cs="宋体"/>
          <w:b/>
          <w:color w:val="FF0000"/>
          <w:sz w:val="24"/>
          <w:highlight w:val="none"/>
        </w:rPr>
      </w:pPr>
      <w:r>
        <w:rPr>
          <w:rFonts w:hint="eastAsia" w:ascii="宋体" w:hAnsi="宋体" w:eastAsia="宋体" w:cs="宋体"/>
          <w:b/>
          <w:color w:val="FF0000"/>
          <w:sz w:val="24"/>
          <w:highlight w:val="none"/>
        </w:rPr>
        <w:br w:type="page"/>
      </w:r>
    </w:p>
    <w:p w14:paraId="09461C2B">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所投报的计算机预装正版操作系统，软件产品为正版软件</w:t>
      </w:r>
    </w:p>
    <w:p w14:paraId="05550370">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如适用</w:t>
      </w:r>
      <w:r>
        <w:rPr>
          <w:rFonts w:hint="eastAsia" w:ascii="宋体" w:hAnsi="宋体" w:eastAsia="宋体" w:cs="宋体"/>
          <w:b/>
          <w:bCs/>
          <w:color w:val="auto"/>
          <w:sz w:val="21"/>
          <w:szCs w:val="21"/>
        </w:rPr>
        <w:t>）</w:t>
      </w:r>
    </w:p>
    <w:p w14:paraId="6F021505">
      <w:pPr>
        <w:adjustRightInd w:val="0"/>
        <w:snapToGrid w:val="0"/>
        <w:spacing w:line="360" w:lineRule="auto"/>
        <w:jc w:val="center"/>
        <w:rPr>
          <w:rFonts w:hint="eastAsia" w:ascii="宋体" w:hAnsi="宋体" w:eastAsia="宋体" w:cs="宋体"/>
          <w:b/>
          <w:kern w:val="0"/>
          <w:sz w:val="21"/>
          <w:szCs w:val="21"/>
          <w:highlight w:val="none"/>
          <w:lang w:val="en-US" w:eastAsia="zh-CN"/>
        </w:rPr>
      </w:pPr>
    </w:p>
    <w:p w14:paraId="6134919C">
      <w:pPr>
        <w:adjustRightInd w:val="0"/>
        <w:snapToGrid w:val="0"/>
        <w:spacing w:line="360" w:lineRule="auto"/>
        <w:jc w:val="center"/>
        <w:rPr>
          <w:rFonts w:hint="eastAsia" w:ascii="宋体" w:hAnsi="宋体" w:eastAsia="宋体" w:cs="宋体"/>
          <w:b/>
          <w:kern w:val="0"/>
          <w:sz w:val="21"/>
          <w:szCs w:val="21"/>
          <w:highlight w:val="none"/>
          <w:lang w:val="en-US" w:eastAsia="zh-CN"/>
        </w:rPr>
      </w:pPr>
      <w:r>
        <w:rPr>
          <w:rFonts w:hint="eastAsia" w:ascii="宋体" w:hAnsi="宋体" w:eastAsia="宋体" w:cs="宋体"/>
          <w:b/>
          <w:kern w:val="0"/>
          <w:sz w:val="21"/>
          <w:szCs w:val="21"/>
          <w:highlight w:val="none"/>
          <w:lang w:val="en-US" w:eastAsia="zh-CN"/>
        </w:rPr>
        <w:t>承</w:t>
      </w:r>
      <w:r>
        <w:rPr>
          <w:rFonts w:hint="eastAsia" w:ascii="宋体" w:hAnsi="宋体" w:cs="宋体"/>
          <w:b/>
          <w:kern w:val="0"/>
          <w:sz w:val="21"/>
          <w:szCs w:val="21"/>
          <w:highlight w:val="none"/>
          <w:lang w:val="en-US" w:eastAsia="zh-CN"/>
        </w:rPr>
        <w:t xml:space="preserve"> </w:t>
      </w:r>
      <w:r>
        <w:rPr>
          <w:rFonts w:hint="eastAsia" w:ascii="宋体" w:hAnsi="宋体" w:eastAsia="宋体" w:cs="宋体"/>
          <w:b/>
          <w:kern w:val="0"/>
          <w:sz w:val="21"/>
          <w:szCs w:val="21"/>
          <w:highlight w:val="none"/>
          <w:lang w:val="en-US" w:eastAsia="zh-CN"/>
        </w:rPr>
        <w:t>诺</w:t>
      </w:r>
      <w:r>
        <w:rPr>
          <w:rFonts w:hint="eastAsia" w:ascii="宋体" w:hAnsi="宋体" w:cs="宋体"/>
          <w:b/>
          <w:kern w:val="0"/>
          <w:sz w:val="21"/>
          <w:szCs w:val="21"/>
          <w:highlight w:val="none"/>
          <w:lang w:val="en-US" w:eastAsia="zh-CN"/>
        </w:rPr>
        <w:t xml:space="preserve"> </w:t>
      </w:r>
      <w:r>
        <w:rPr>
          <w:rFonts w:hint="eastAsia" w:ascii="宋体" w:hAnsi="宋体" w:eastAsia="宋体" w:cs="宋体"/>
          <w:b/>
          <w:kern w:val="0"/>
          <w:sz w:val="21"/>
          <w:szCs w:val="21"/>
          <w:highlight w:val="none"/>
          <w:lang w:val="en-US" w:eastAsia="zh-CN"/>
        </w:rPr>
        <w:t>函</w:t>
      </w:r>
    </w:p>
    <w:p w14:paraId="246EE56A">
      <w:pPr>
        <w:adjustRightInd w:val="0"/>
        <w:snapToGrid w:val="0"/>
        <w:spacing w:line="360" w:lineRule="auto"/>
        <w:jc w:val="center"/>
        <w:rPr>
          <w:rFonts w:hint="default" w:ascii="宋体" w:hAnsi="宋体" w:eastAsia="宋体" w:cs="宋体"/>
          <w:b/>
          <w:kern w:val="0"/>
          <w:sz w:val="21"/>
          <w:szCs w:val="21"/>
          <w:highlight w:val="none"/>
          <w:lang w:val="en-US" w:eastAsia="zh-CN"/>
        </w:rPr>
      </w:pPr>
    </w:p>
    <w:p w14:paraId="26C84938">
      <w:pPr>
        <w:keepNext w:val="0"/>
        <w:keepLines w:val="0"/>
        <w:pageBreakBefore w:val="0"/>
        <w:widowControl w:val="0"/>
        <w:kinsoku/>
        <w:wordWrap/>
        <w:overflowPunct/>
        <w:topLinePunct w:val="0"/>
        <w:autoSpaceDE/>
        <w:autoSpaceDN/>
        <w:bidi w:val="0"/>
        <w:adjustRightInd/>
        <w:snapToGrid/>
        <w:spacing w:after="120" w:line="480" w:lineRule="auto"/>
        <w:ind w:firstLine="420" w:firstLineChars="200"/>
        <w:jc w:val="both"/>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本项目投标人现参与</w:t>
      </w:r>
      <w:r>
        <w:rPr>
          <w:rFonts w:hint="eastAsia" w:ascii="宋体" w:hAnsi="宋体" w:eastAsia="宋体" w:cs="宋体"/>
          <w:color w:val="auto"/>
          <w:kern w:val="0"/>
          <w:sz w:val="21"/>
          <w:szCs w:val="21"/>
          <w:u w:val="single"/>
        </w:rPr>
        <w:t xml:space="preserve">      </w:t>
      </w:r>
      <w:r>
        <w:rPr>
          <w:rFonts w:hint="eastAsia" w:ascii="宋体" w:hAnsi="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项目（项目编号：</w:t>
      </w:r>
      <w:r>
        <w:rPr>
          <w:rFonts w:hint="eastAsia" w:ascii="宋体" w:hAnsi="宋体" w:eastAsia="宋体" w:cs="宋体"/>
          <w:color w:val="auto"/>
          <w:kern w:val="0"/>
          <w:sz w:val="21"/>
          <w:szCs w:val="21"/>
          <w:u w:val="single"/>
        </w:rPr>
        <w:t xml:space="preserve">        </w:t>
      </w:r>
      <w:r>
        <w:rPr>
          <w:rFonts w:hint="eastAsia" w:ascii="宋体" w:hAnsi="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）的采购活动</w:t>
      </w:r>
      <w:r>
        <w:rPr>
          <w:rFonts w:hint="eastAsia" w:ascii="宋体" w:hAnsi="宋体" w:cs="宋体"/>
          <w:color w:val="auto"/>
          <w:kern w:val="0"/>
          <w:sz w:val="21"/>
          <w:szCs w:val="21"/>
          <w:lang w:eastAsia="zh-CN"/>
        </w:rPr>
        <w:t>，本公司承诺所投报的计算机预装正版操作系统，软件产品为正版软件，</w:t>
      </w:r>
      <w:r>
        <w:rPr>
          <w:rFonts w:hint="eastAsia" w:ascii="宋体" w:hAnsi="宋体" w:cs="宋体"/>
          <w:color w:val="auto"/>
          <w:kern w:val="0"/>
          <w:sz w:val="21"/>
          <w:szCs w:val="21"/>
          <w:lang w:val="en-US" w:eastAsia="zh-CN"/>
        </w:rPr>
        <w:t>信息如下：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812"/>
        <w:gridCol w:w="1701"/>
        <w:gridCol w:w="850"/>
        <w:gridCol w:w="1276"/>
        <w:gridCol w:w="3721"/>
      </w:tblGrid>
      <w:tr w14:paraId="67E6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3486FCE4">
            <w:pPr>
              <w:snapToGrid w:val="0"/>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2EDD0951">
            <w:pPr>
              <w:snapToGrid w:val="0"/>
              <w:jc w:val="center"/>
              <w:rPr>
                <w:rFonts w:hint="eastAsia" w:ascii="宋体" w:hAnsi="宋体" w:eastAsia="宋体" w:cs="宋体"/>
                <w:b/>
                <w:sz w:val="21"/>
                <w:szCs w:val="21"/>
              </w:rPr>
            </w:pPr>
            <w:r>
              <w:rPr>
                <w:rFonts w:hint="eastAsia" w:ascii="宋体" w:hAnsi="宋体" w:eastAsia="宋体" w:cs="宋体"/>
                <w:b/>
                <w:sz w:val="21"/>
                <w:szCs w:val="21"/>
              </w:rPr>
              <w:t>软件</w:t>
            </w:r>
          </w:p>
          <w:p w14:paraId="3107DDDA">
            <w:pPr>
              <w:snapToGrid w:val="0"/>
              <w:jc w:val="center"/>
              <w:rPr>
                <w:rFonts w:hint="eastAsia" w:ascii="宋体" w:hAnsi="宋体" w:eastAsia="宋体" w:cs="宋体"/>
                <w:b/>
                <w:sz w:val="21"/>
                <w:szCs w:val="21"/>
              </w:rPr>
            </w:pPr>
            <w:r>
              <w:rPr>
                <w:rFonts w:hint="eastAsia" w:ascii="宋体" w:hAnsi="宋体" w:eastAsia="宋体" w:cs="宋体"/>
                <w:b/>
                <w:sz w:val="21"/>
                <w:szCs w:val="21"/>
              </w:rPr>
              <w:t>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8CAB0D9">
            <w:pPr>
              <w:snapToGrid w:val="0"/>
              <w:jc w:val="center"/>
              <w:rPr>
                <w:rFonts w:hint="eastAsia" w:ascii="宋体" w:hAnsi="宋体" w:eastAsia="宋体" w:cs="宋体"/>
                <w:b/>
                <w:sz w:val="21"/>
                <w:szCs w:val="21"/>
              </w:rPr>
            </w:pPr>
            <w:r>
              <w:rPr>
                <w:rFonts w:hint="eastAsia" w:ascii="宋体" w:hAnsi="宋体" w:eastAsia="宋体" w:cs="宋体"/>
                <w:b/>
                <w:sz w:val="21"/>
                <w:szCs w:val="21"/>
              </w:rPr>
              <w:t>开发商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6ADE4AC">
            <w:pPr>
              <w:snapToGrid w:val="0"/>
              <w:jc w:val="center"/>
              <w:rPr>
                <w:rFonts w:hint="eastAsia" w:ascii="宋体" w:hAnsi="宋体" w:eastAsia="宋体" w:cs="宋体"/>
                <w:b/>
                <w:sz w:val="21"/>
                <w:szCs w:val="21"/>
              </w:rPr>
            </w:pPr>
            <w:r>
              <w:rPr>
                <w:rFonts w:hint="eastAsia" w:ascii="宋体" w:hAnsi="宋体" w:eastAsia="宋体" w:cs="宋体"/>
                <w:b/>
                <w:sz w:val="21"/>
                <w:szCs w:val="21"/>
              </w:rPr>
              <w:t>注册</w:t>
            </w:r>
          </w:p>
          <w:p w14:paraId="24637070">
            <w:pPr>
              <w:snapToGrid w:val="0"/>
              <w:jc w:val="center"/>
              <w:rPr>
                <w:rFonts w:hint="eastAsia" w:ascii="宋体" w:hAnsi="宋体" w:eastAsia="宋体" w:cs="宋体"/>
                <w:b/>
                <w:sz w:val="21"/>
                <w:szCs w:val="21"/>
              </w:rPr>
            </w:pPr>
            <w:r>
              <w:rPr>
                <w:rFonts w:hint="eastAsia" w:ascii="宋体" w:hAnsi="宋体" w:eastAsia="宋体" w:cs="宋体"/>
                <w:b/>
                <w:sz w:val="21"/>
                <w:szCs w:val="21"/>
              </w:rPr>
              <w:t>商标</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0A02BB8">
            <w:pPr>
              <w:snapToGrid w:val="0"/>
              <w:jc w:val="center"/>
              <w:rPr>
                <w:rFonts w:hint="eastAsia" w:ascii="宋体" w:hAnsi="宋体" w:eastAsia="宋体" w:cs="宋体"/>
                <w:b/>
                <w:sz w:val="21"/>
                <w:szCs w:val="21"/>
              </w:rPr>
            </w:pPr>
            <w:r>
              <w:rPr>
                <w:rFonts w:hint="eastAsia" w:ascii="宋体" w:hAnsi="宋体" w:eastAsia="宋体" w:cs="宋体"/>
                <w:b/>
                <w:sz w:val="21"/>
                <w:szCs w:val="21"/>
              </w:rPr>
              <w:t>版本号</w:t>
            </w:r>
          </w:p>
        </w:tc>
        <w:tc>
          <w:tcPr>
            <w:tcW w:w="3721" w:type="dxa"/>
            <w:tcBorders>
              <w:top w:val="single" w:color="auto" w:sz="4" w:space="0"/>
              <w:left w:val="single" w:color="auto" w:sz="4" w:space="0"/>
              <w:bottom w:val="single" w:color="auto" w:sz="4" w:space="0"/>
              <w:right w:val="single" w:color="auto" w:sz="4" w:space="0"/>
            </w:tcBorders>
            <w:noWrap w:val="0"/>
            <w:vAlign w:val="center"/>
          </w:tcPr>
          <w:p w14:paraId="6753DA76">
            <w:pPr>
              <w:snapToGrid w:val="0"/>
              <w:jc w:val="center"/>
              <w:rPr>
                <w:rFonts w:hint="eastAsia" w:ascii="宋体" w:hAnsi="宋体" w:eastAsia="宋体" w:cs="宋体"/>
                <w:b/>
                <w:sz w:val="21"/>
                <w:szCs w:val="21"/>
              </w:rPr>
            </w:pPr>
            <w:r>
              <w:rPr>
                <w:rFonts w:hint="eastAsia" w:ascii="宋体" w:hAnsi="宋体" w:eastAsia="宋体" w:cs="宋体"/>
                <w:b/>
                <w:sz w:val="21"/>
                <w:szCs w:val="21"/>
              </w:rPr>
              <w:t>备注</w:t>
            </w:r>
          </w:p>
        </w:tc>
      </w:tr>
      <w:tr w14:paraId="7D75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494C3C93">
            <w:pPr>
              <w:snapToGrid w:val="0"/>
              <w:jc w:val="center"/>
              <w:rPr>
                <w:rFonts w:hint="eastAsia" w:ascii="宋体" w:hAnsi="宋体" w:eastAsia="宋体" w:cs="宋体"/>
                <w:sz w:val="21"/>
                <w:szCs w:val="21"/>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3A0E55B5">
            <w:pPr>
              <w:snapToGrid w:val="0"/>
              <w:jc w:val="center"/>
              <w:rPr>
                <w:rFonts w:hint="eastAsia" w:ascii="宋体" w:hAnsi="宋体" w:eastAsia="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CE3E10F">
            <w:pPr>
              <w:snapToGrid w:val="0"/>
              <w:jc w:val="center"/>
              <w:rPr>
                <w:rFonts w:hint="eastAsia" w:ascii="宋体" w:hAnsi="宋体" w:eastAsia="宋体" w:cs="宋体"/>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58FF6106">
            <w:pPr>
              <w:snapToGrid w:val="0"/>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2F87763">
            <w:pPr>
              <w:snapToGrid w:val="0"/>
              <w:jc w:val="center"/>
              <w:rPr>
                <w:rFonts w:hint="eastAsia" w:ascii="宋体" w:hAnsi="宋体" w:eastAsia="宋体" w:cs="宋体"/>
                <w:sz w:val="21"/>
                <w:szCs w:val="21"/>
              </w:rPr>
            </w:pPr>
          </w:p>
        </w:tc>
        <w:tc>
          <w:tcPr>
            <w:tcW w:w="3721" w:type="dxa"/>
            <w:tcBorders>
              <w:top w:val="single" w:color="auto" w:sz="4" w:space="0"/>
              <w:left w:val="single" w:color="auto" w:sz="4" w:space="0"/>
              <w:bottom w:val="single" w:color="auto" w:sz="4" w:space="0"/>
              <w:right w:val="single" w:color="auto" w:sz="4" w:space="0"/>
            </w:tcBorders>
            <w:noWrap w:val="0"/>
            <w:vAlign w:val="top"/>
          </w:tcPr>
          <w:p w14:paraId="28575CC2">
            <w:pPr>
              <w:snapToGrid w:val="0"/>
              <w:rPr>
                <w:rFonts w:hint="eastAsia" w:ascii="宋体" w:hAnsi="宋体" w:eastAsia="宋体" w:cs="宋体"/>
                <w:sz w:val="21"/>
                <w:szCs w:val="21"/>
              </w:rPr>
            </w:pPr>
          </w:p>
        </w:tc>
      </w:tr>
      <w:tr w14:paraId="46FE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4519595F">
            <w:pPr>
              <w:snapToGrid w:val="0"/>
              <w:jc w:val="center"/>
              <w:rPr>
                <w:rFonts w:hint="eastAsia" w:ascii="宋体" w:hAnsi="宋体" w:eastAsia="宋体" w:cs="宋体"/>
                <w:sz w:val="21"/>
                <w:szCs w:val="21"/>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1B38EA9A">
            <w:pPr>
              <w:snapToGrid w:val="0"/>
              <w:jc w:val="center"/>
              <w:rPr>
                <w:rFonts w:hint="eastAsia" w:ascii="宋体" w:hAnsi="宋体" w:eastAsia="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1287380">
            <w:pPr>
              <w:snapToGrid w:val="0"/>
              <w:jc w:val="center"/>
              <w:rPr>
                <w:rFonts w:hint="eastAsia" w:ascii="宋体" w:hAnsi="宋体" w:eastAsia="宋体" w:cs="宋体"/>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0F3E5A8D">
            <w:pPr>
              <w:snapToGrid w:val="0"/>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0538658">
            <w:pPr>
              <w:snapToGrid w:val="0"/>
              <w:jc w:val="center"/>
              <w:rPr>
                <w:rFonts w:hint="eastAsia" w:ascii="宋体" w:hAnsi="宋体" w:eastAsia="宋体" w:cs="宋体"/>
                <w:sz w:val="21"/>
                <w:szCs w:val="21"/>
              </w:rPr>
            </w:pPr>
          </w:p>
        </w:tc>
        <w:tc>
          <w:tcPr>
            <w:tcW w:w="3721" w:type="dxa"/>
            <w:tcBorders>
              <w:top w:val="single" w:color="auto" w:sz="4" w:space="0"/>
              <w:left w:val="single" w:color="auto" w:sz="4" w:space="0"/>
              <w:bottom w:val="single" w:color="auto" w:sz="4" w:space="0"/>
              <w:right w:val="single" w:color="auto" w:sz="4" w:space="0"/>
            </w:tcBorders>
            <w:noWrap w:val="0"/>
            <w:vAlign w:val="top"/>
          </w:tcPr>
          <w:p w14:paraId="7A40B6C7">
            <w:pPr>
              <w:snapToGrid w:val="0"/>
              <w:rPr>
                <w:rFonts w:hint="eastAsia" w:ascii="宋体" w:hAnsi="宋体" w:eastAsia="宋体" w:cs="宋体"/>
                <w:sz w:val="21"/>
                <w:szCs w:val="21"/>
              </w:rPr>
            </w:pPr>
          </w:p>
        </w:tc>
      </w:tr>
    </w:tbl>
    <w:p w14:paraId="28E71385">
      <w:pPr>
        <w:adjustRightInd w:val="0"/>
        <w:snapToGrid w:val="0"/>
        <w:spacing w:line="360" w:lineRule="auto"/>
        <w:ind w:firstLine="4200" w:firstLineChars="20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kern w:val="0"/>
          <w:sz w:val="21"/>
          <w:szCs w:val="21"/>
        </w:rPr>
        <w:t xml:space="preserve">                                                         </w:t>
      </w:r>
    </w:p>
    <w:p w14:paraId="6BE95C84">
      <w:pPr>
        <w:pStyle w:val="22"/>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如上述声明不真实，愿意按照政府采购有关法律法规的规定接受处罚。</w:t>
      </w:r>
    </w:p>
    <w:p w14:paraId="70BA3A95">
      <w:pPr>
        <w:pStyle w:val="22"/>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特此声明</w:t>
      </w:r>
    </w:p>
    <w:p w14:paraId="77E9D20B">
      <w:pPr>
        <w:adjustRightInd w:val="0"/>
        <w:snapToGrid w:val="0"/>
        <w:spacing w:line="360" w:lineRule="auto"/>
        <w:ind w:firstLine="4200" w:firstLineChars="2000"/>
        <w:jc w:val="left"/>
        <w:rPr>
          <w:rFonts w:hint="eastAsia" w:ascii="宋体" w:hAnsi="宋体" w:eastAsia="宋体" w:cs="宋体"/>
          <w:color w:val="auto"/>
          <w:sz w:val="21"/>
          <w:szCs w:val="21"/>
        </w:rPr>
      </w:pPr>
    </w:p>
    <w:p w14:paraId="48A33EAE">
      <w:pPr>
        <w:adjustRightInd w:val="0"/>
        <w:snapToGrid w:val="0"/>
        <w:spacing w:line="360" w:lineRule="auto"/>
        <w:ind w:firstLine="4200" w:firstLineChars="2000"/>
        <w:jc w:val="left"/>
        <w:rPr>
          <w:rFonts w:hint="eastAsia" w:ascii="宋体" w:hAnsi="宋体" w:eastAsia="宋体" w:cs="宋体"/>
          <w:color w:val="auto"/>
          <w:sz w:val="21"/>
          <w:szCs w:val="21"/>
        </w:rPr>
      </w:pPr>
    </w:p>
    <w:p w14:paraId="2FBB1601">
      <w:pPr>
        <w:adjustRightInd w:val="0"/>
        <w:snapToGrid w:val="0"/>
        <w:spacing w:line="360" w:lineRule="auto"/>
        <w:ind w:firstLine="4200" w:firstLineChars="20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投标人名称（加盖单位公章）：</w:t>
      </w:r>
      <w:r>
        <w:rPr>
          <w:rFonts w:hint="eastAsia" w:ascii="宋体" w:hAnsi="宋体" w:eastAsia="宋体" w:cs="宋体"/>
          <w:color w:val="auto"/>
          <w:sz w:val="21"/>
          <w:szCs w:val="21"/>
          <w:u w:val="single"/>
        </w:rPr>
        <w:t xml:space="preserve">               </w:t>
      </w:r>
    </w:p>
    <w:p w14:paraId="67B270D1">
      <w:pPr>
        <w:adjustRightInd w:val="0"/>
        <w:snapToGrid w:val="0"/>
        <w:spacing w:line="360" w:lineRule="auto"/>
        <w:ind w:firstLine="4200" w:firstLineChars="2000"/>
        <w:jc w:val="left"/>
        <w:rPr>
          <w:rFonts w:hint="eastAsia"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日期：</w:t>
      </w:r>
    </w:p>
    <w:p w14:paraId="0D169FBA">
      <w:pPr>
        <w:pStyle w:val="11"/>
        <w:rPr>
          <w:rFonts w:hint="eastAsia"/>
        </w:rPr>
      </w:pPr>
    </w:p>
    <w:sectPr>
      <w:headerReference r:id="rId3" w:type="default"/>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Arial Unicode MS">
    <w:altName w:val="宋体"/>
    <w:panose1 w:val="020B0604020202020204"/>
    <w:charset w:val="86"/>
    <w:family w:val="auto"/>
    <w:pitch w:val="default"/>
    <w:sig w:usb0="00000000" w:usb1="00000000" w:usb2="0000003F" w:usb3="00000000" w:csb0="603F01FF" w:csb1="FFFF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BAA23">
    <w:pPr>
      <w:pStyle w:val="18"/>
      <w:pBdr>
        <w:top w:val="none" w:color="auto" w:sz="0" w:space="0"/>
        <w:left w:val="none" w:color="auto" w:sz="0" w:space="0"/>
        <w:bottom w:val="none" w:color="auto" w:sz="0" w:space="1"/>
        <w:right w:val="none" w:color="auto" w:sz="0" w:space="0"/>
      </w:pBdr>
      <w:wordWrap w:val="0"/>
      <w:adjustRightInd w:val="0"/>
      <w:jc w:val="right"/>
      <w:rPr>
        <w:rFonts w:hint="eastAsia" w:ascii="仿宋_GB2312" w:eastAsia="仿宋_GB2312"/>
        <w:b/>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1C29B"/>
    <w:multiLevelType w:val="singleLevel"/>
    <w:tmpl w:val="8091C29B"/>
    <w:lvl w:ilvl="0" w:tentative="0">
      <w:start w:val="7"/>
      <w:numFmt w:val="chineseCounting"/>
      <w:suff w:val="nothing"/>
      <w:lvlText w:val="%1、"/>
      <w:lvlJc w:val="left"/>
      <w:rPr>
        <w:rFonts w:hint="eastAsia"/>
      </w:rPr>
    </w:lvl>
  </w:abstractNum>
  <w:abstractNum w:abstractNumId="1">
    <w:nsid w:val="E2420D4D"/>
    <w:multiLevelType w:val="singleLevel"/>
    <w:tmpl w:val="E2420D4D"/>
    <w:lvl w:ilvl="0" w:tentative="0">
      <w:start w:val="4"/>
      <w:numFmt w:val="decimal"/>
      <w:suff w:val="nothing"/>
      <w:lvlText w:val="%1、"/>
      <w:lvlJc w:val="left"/>
      <w:pPr>
        <w:ind w:left="210" w:firstLine="0"/>
      </w:pPr>
    </w:lvl>
  </w:abstractNum>
  <w:abstractNum w:abstractNumId="2">
    <w:nsid w:val="F77C3188"/>
    <w:multiLevelType w:val="singleLevel"/>
    <w:tmpl w:val="F77C3188"/>
    <w:lvl w:ilvl="0" w:tentative="0">
      <w:start w:val="2"/>
      <w:numFmt w:val="decimal"/>
      <w:suff w:val="nothing"/>
      <w:lvlText w:val="%1、"/>
      <w:lvlJc w:val="left"/>
    </w:lvl>
  </w:abstractNum>
  <w:abstractNum w:abstractNumId="3">
    <w:nsid w:val="002701EE"/>
    <w:multiLevelType w:val="multilevel"/>
    <w:tmpl w:val="002701EE"/>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08A7ABE"/>
    <w:multiLevelType w:val="multilevel"/>
    <w:tmpl w:val="208A7ABE"/>
    <w:lvl w:ilvl="0" w:tentative="0">
      <w:start w:val="1"/>
      <w:numFmt w:val="decimal"/>
      <w:pStyle w:val="69"/>
      <w:suff w:val="space"/>
      <w:lvlText w:val="表%1"/>
      <w:lvlJc w:val="left"/>
      <w:pPr>
        <w:ind w:left="3540" w:hanging="420"/>
      </w:pPr>
      <w:rPr>
        <w:rFonts w:hint="eastAsia"/>
      </w:rPr>
    </w:lvl>
    <w:lvl w:ilvl="1" w:tentative="0">
      <w:start w:val="1"/>
      <w:numFmt w:val="lowerLetter"/>
      <w:lvlText w:val="%2)"/>
      <w:lvlJc w:val="left"/>
      <w:pPr>
        <w:ind w:left="3960" w:hanging="420"/>
      </w:pPr>
    </w:lvl>
    <w:lvl w:ilvl="2" w:tentative="0">
      <w:start w:val="1"/>
      <w:numFmt w:val="lowerRoman"/>
      <w:lvlText w:val="%3."/>
      <w:lvlJc w:val="right"/>
      <w:pPr>
        <w:ind w:left="4380" w:hanging="420"/>
      </w:pPr>
    </w:lvl>
    <w:lvl w:ilvl="3" w:tentative="0">
      <w:start w:val="1"/>
      <w:numFmt w:val="decimal"/>
      <w:lvlText w:val="%4."/>
      <w:lvlJc w:val="left"/>
      <w:pPr>
        <w:ind w:left="4800" w:hanging="420"/>
      </w:pPr>
    </w:lvl>
    <w:lvl w:ilvl="4" w:tentative="0">
      <w:start w:val="1"/>
      <w:numFmt w:val="lowerLetter"/>
      <w:lvlText w:val="%5)"/>
      <w:lvlJc w:val="left"/>
      <w:pPr>
        <w:ind w:left="5220" w:hanging="420"/>
      </w:pPr>
    </w:lvl>
    <w:lvl w:ilvl="5" w:tentative="0">
      <w:start w:val="1"/>
      <w:numFmt w:val="lowerRoman"/>
      <w:lvlText w:val="%6."/>
      <w:lvlJc w:val="right"/>
      <w:pPr>
        <w:ind w:left="5640" w:hanging="420"/>
      </w:pPr>
    </w:lvl>
    <w:lvl w:ilvl="6" w:tentative="0">
      <w:start w:val="1"/>
      <w:numFmt w:val="decimal"/>
      <w:lvlText w:val="%7."/>
      <w:lvlJc w:val="left"/>
      <w:pPr>
        <w:ind w:left="6060" w:hanging="420"/>
      </w:pPr>
    </w:lvl>
    <w:lvl w:ilvl="7" w:tentative="0">
      <w:start w:val="1"/>
      <w:numFmt w:val="lowerLetter"/>
      <w:lvlText w:val="%8)"/>
      <w:lvlJc w:val="left"/>
      <w:pPr>
        <w:ind w:left="6480" w:hanging="420"/>
      </w:pPr>
    </w:lvl>
    <w:lvl w:ilvl="8" w:tentative="0">
      <w:start w:val="1"/>
      <w:numFmt w:val="lowerRoman"/>
      <w:lvlText w:val="%9."/>
      <w:lvlJc w:val="right"/>
      <w:pPr>
        <w:ind w:left="6900" w:hanging="420"/>
      </w:pPr>
    </w:lvl>
  </w:abstractNum>
  <w:abstractNum w:abstractNumId="5">
    <w:nsid w:val="420C153B"/>
    <w:multiLevelType w:val="multilevel"/>
    <w:tmpl w:val="420C153B"/>
    <w:lvl w:ilvl="0" w:tentative="0">
      <w:start w:val="1"/>
      <w:numFmt w:val="decimal"/>
      <w:pStyle w:val="4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4B5BB2FE"/>
    <w:multiLevelType w:val="singleLevel"/>
    <w:tmpl w:val="4B5BB2FE"/>
    <w:lvl w:ilvl="0" w:tentative="0">
      <w:start w:val="1"/>
      <w:numFmt w:val="decimal"/>
      <w:pStyle w:val="15"/>
      <w:lvlText w:val="%1."/>
      <w:lvlJc w:val="left"/>
      <w:pPr>
        <w:tabs>
          <w:tab w:val="left" w:pos="2040"/>
        </w:tabs>
        <w:ind w:left="2040" w:hanging="360"/>
      </w:pPr>
    </w:lvl>
  </w:abstractNum>
  <w:num w:numId="1">
    <w:abstractNumId w:val="6"/>
  </w:num>
  <w:num w:numId="2">
    <w:abstractNumId w:val="5"/>
  </w:num>
  <w:num w:numId="3">
    <w:abstractNumId w:val="4"/>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yYWMzY2QzNjRkZmM0NDA0MmY5ZTljOTkwMzhkZjcifQ=="/>
  </w:docVars>
  <w:rsids>
    <w:rsidRoot w:val="35AB3B2B"/>
    <w:rsid w:val="00002CF7"/>
    <w:rsid w:val="000073CE"/>
    <w:rsid w:val="00007BCB"/>
    <w:rsid w:val="00010ACC"/>
    <w:rsid w:val="00011ADB"/>
    <w:rsid w:val="00011C8C"/>
    <w:rsid w:val="00011D0D"/>
    <w:rsid w:val="00017861"/>
    <w:rsid w:val="00020305"/>
    <w:rsid w:val="00020B39"/>
    <w:rsid w:val="000211BC"/>
    <w:rsid w:val="0002450C"/>
    <w:rsid w:val="00030667"/>
    <w:rsid w:val="0003153D"/>
    <w:rsid w:val="00035598"/>
    <w:rsid w:val="00035830"/>
    <w:rsid w:val="000366EB"/>
    <w:rsid w:val="000371FB"/>
    <w:rsid w:val="0003776A"/>
    <w:rsid w:val="000406B4"/>
    <w:rsid w:val="00040886"/>
    <w:rsid w:val="00040B5B"/>
    <w:rsid w:val="00051759"/>
    <w:rsid w:val="0005548C"/>
    <w:rsid w:val="000571F1"/>
    <w:rsid w:val="000574FA"/>
    <w:rsid w:val="00060860"/>
    <w:rsid w:val="000610A0"/>
    <w:rsid w:val="00061EE0"/>
    <w:rsid w:val="0006626C"/>
    <w:rsid w:val="00076241"/>
    <w:rsid w:val="00076A31"/>
    <w:rsid w:val="00077DAB"/>
    <w:rsid w:val="00083219"/>
    <w:rsid w:val="00087626"/>
    <w:rsid w:val="000909D3"/>
    <w:rsid w:val="00090B70"/>
    <w:rsid w:val="000910C2"/>
    <w:rsid w:val="000922FC"/>
    <w:rsid w:val="00096194"/>
    <w:rsid w:val="00096C0F"/>
    <w:rsid w:val="00097654"/>
    <w:rsid w:val="000A008E"/>
    <w:rsid w:val="000A3122"/>
    <w:rsid w:val="000B05A5"/>
    <w:rsid w:val="000B1E2F"/>
    <w:rsid w:val="000B2B90"/>
    <w:rsid w:val="000B48D9"/>
    <w:rsid w:val="000B69EC"/>
    <w:rsid w:val="000B78F5"/>
    <w:rsid w:val="000C28F9"/>
    <w:rsid w:val="000C66F6"/>
    <w:rsid w:val="000C6DD2"/>
    <w:rsid w:val="000C6F0E"/>
    <w:rsid w:val="000D0367"/>
    <w:rsid w:val="000D1545"/>
    <w:rsid w:val="000D2960"/>
    <w:rsid w:val="000D2C1D"/>
    <w:rsid w:val="000E0448"/>
    <w:rsid w:val="000E4BB4"/>
    <w:rsid w:val="000E6A7B"/>
    <w:rsid w:val="000F17B2"/>
    <w:rsid w:val="000F1EE0"/>
    <w:rsid w:val="000F4130"/>
    <w:rsid w:val="000F5D16"/>
    <w:rsid w:val="000F78CB"/>
    <w:rsid w:val="00102355"/>
    <w:rsid w:val="00112309"/>
    <w:rsid w:val="001151C6"/>
    <w:rsid w:val="001154D3"/>
    <w:rsid w:val="0011683B"/>
    <w:rsid w:val="001203EC"/>
    <w:rsid w:val="001249DD"/>
    <w:rsid w:val="00124A13"/>
    <w:rsid w:val="00126902"/>
    <w:rsid w:val="0013083C"/>
    <w:rsid w:val="00130CA0"/>
    <w:rsid w:val="0013158F"/>
    <w:rsid w:val="00132068"/>
    <w:rsid w:val="00134173"/>
    <w:rsid w:val="0013776E"/>
    <w:rsid w:val="0015390E"/>
    <w:rsid w:val="001545CC"/>
    <w:rsid w:val="00154CCD"/>
    <w:rsid w:val="00167297"/>
    <w:rsid w:val="001712A2"/>
    <w:rsid w:val="0017167E"/>
    <w:rsid w:val="00174C46"/>
    <w:rsid w:val="00185BFC"/>
    <w:rsid w:val="00185D8B"/>
    <w:rsid w:val="00187BB0"/>
    <w:rsid w:val="00191F4C"/>
    <w:rsid w:val="00193136"/>
    <w:rsid w:val="001A2C56"/>
    <w:rsid w:val="001A326D"/>
    <w:rsid w:val="001A4813"/>
    <w:rsid w:val="001B0330"/>
    <w:rsid w:val="001B0377"/>
    <w:rsid w:val="001B2FBA"/>
    <w:rsid w:val="001B3BA4"/>
    <w:rsid w:val="001B3CC7"/>
    <w:rsid w:val="001B6E60"/>
    <w:rsid w:val="001B7FCB"/>
    <w:rsid w:val="001C4554"/>
    <w:rsid w:val="001C7E28"/>
    <w:rsid w:val="001D1F76"/>
    <w:rsid w:val="001D73F1"/>
    <w:rsid w:val="001D7D65"/>
    <w:rsid w:val="001E0CE0"/>
    <w:rsid w:val="001E4670"/>
    <w:rsid w:val="001E4D15"/>
    <w:rsid w:val="001E776C"/>
    <w:rsid w:val="001F423E"/>
    <w:rsid w:val="001F567E"/>
    <w:rsid w:val="001F70A6"/>
    <w:rsid w:val="002005AF"/>
    <w:rsid w:val="00202A79"/>
    <w:rsid w:val="0021042D"/>
    <w:rsid w:val="00213462"/>
    <w:rsid w:val="0021427F"/>
    <w:rsid w:val="00222ADA"/>
    <w:rsid w:val="00227FDA"/>
    <w:rsid w:val="00232AA3"/>
    <w:rsid w:val="002367F7"/>
    <w:rsid w:val="00237E6D"/>
    <w:rsid w:val="002440B1"/>
    <w:rsid w:val="002459B4"/>
    <w:rsid w:val="00247E99"/>
    <w:rsid w:val="00247F3D"/>
    <w:rsid w:val="002504D9"/>
    <w:rsid w:val="00253BA4"/>
    <w:rsid w:val="00254B5F"/>
    <w:rsid w:val="00263D94"/>
    <w:rsid w:val="00264193"/>
    <w:rsid w:val="0026744B"/>
    <w:rsid w:val="002675E9"/>
    <w:rsid w:val="002706E5"/>
    <w:rsid w:val="00270A5C"/>
    <w:rsid w:val="00270F58"/>
    <w:rsid w:val="00272FE6"/>
    <w:rsid w:val="002742E6"/>
    <w:rsid w:val="002743E6"/>
    <w:rsid w:val="0027524C"/>
    <w:rsid w:val="002908AE"/>
    <w:rsid w:val="00290B64"/>
    <w:rsid w:val="00295088"/>
    <w:rsid w:val="002A41DE"/>
    <w:rsid w:val="002B03B5"/>
    <w:rsid w:val="002B08BA"/>
    <w:rsid w:val="002C582E"/>
    <w:rsid w:val="002C58D5"/>
    <w:rsid w:val="002C69D0"/>
    <w:rsid w:val="002D5694"/>
    <w:rsid w:val="002D7F3F"/>
    <w:rsid w:val="002E2E3C"/>
    <w:rsid w:val="002E4419"/>
    <w:rsid w:val="002E5846"/>
    <w:rsid w:val="002F0866"/>
    <w:rsid w:val="002F5921"/>
    <w:rsid w:val="002F6CF7"/>
    <w:rsid w:val="002F7C59"/>
    <w:rsid w:val="003013EB"/>
    <w:rsid w:val="00301ACE"/>
    <w:rsid w:val="00302761"/>
    <w:rsid w:val="00304CEE"/>
    <w:rsid w:val="00305485"/>
    <w:rsid w:val="003068ED"/>
    <w:rsid w:val="00306FC4"/>
    <w:rsid w:val="00323EC8"/>
    <w:rsid w:val="00324252"/>
    <w:rsid w:val="0032558B"/>
    <w:rsid w:val="00325B75"/>
    <w:rsid w:val="00332350"/>
    <w:rsid w:val="00332FF4"/>
    <w:rsid w:val="0033768B"/>
    <w:rsid w:val="0035258A"/>
    <w:rsid w:val="003532A1"/>
    <w:rsid w:val="003577B2"/>
    <w:rsid w:val="003615B4"/>
    <w:rsid w:val="00365518"/>
    <w:rsid w:val="00370A84"/>
    <w:rsid w:val="0037130E"/>
    <w:rsid w:val="00371346"/>
    <w:rsid w:val="00373EA0"/>
    <w:rsid w:val="00374B84"/>
    <w:rsid w:val="003808EC"/>
    <w:rsid w:val="00381164"/>
    <w:rsid w:val="0038216F"/>
    <w:rsid w:val="00383A37"/>
    <w:rsid w:val="00396F76"/>
    <w:rsid w:val="003973CF"/>
    <w:rsid w:val="003A054A"/>
    <w:rsid w:val="003A3FBB"/>
    <w:rsid w:val="003A4369"/>
    <w:rsid w:val="003A43C7"/>
    <w:rsid w:val="003B4CDE"/>
    <w:rsid w:val="003D1064"/>
    <w:rsid w:val="003D5AD5"/>
    <w:rsid w:val="003D5E53"/>
    <w:rsid w:val="003E562B"/>
    <w:rsid w:val="003E7FA1"/>
    <w:rsid w:val="003F1BE6"/>
    <w:rsid w:val="003F346A"/>
    <w:rsid w:val="003F5D9A"/>
    <w:rsid w:val="003F6C54"/>
    <w:rsid w:val="003F6E87"/>
    <w:rsid w:val="004053E3"/>
    <w:rsid w:val="00413992"/>
    <w:rsid w:val="004152B3"/>
    <w:rsid w:val="00415B97"/>
    <w:rsid w:val="00420DC3"/>
    <w:rsid w:val="00424004"/>
    <w:rsid w:val="0042796F"/>
    <w:rsid w:val="00432E48"/>
    <w:rsid w:val="00435653"/>
    <w:rsid w:val="00436CEC"/>
    <w:rsid w:val="00441C13"/>
    <w:rsid w:val="0044288A"/>
    <w:rsid w:val="00443EF4"/>
    <w:rsid w:val="004468DD"/>
    <w:rsid w:val="00450710"/>
    <w:rsid w:val="00453190"/>
    <w:rsid w:val="00454E85"/>
    <w:rsid w:val="0046016B"/>
    <w:rsid w:val="0046167F"/>
    <w:rsid w:val="00462C35"/>
    <w:rsid w:val="00463F1C"/>
    <w:rsid w:val="00466697"/>
    <w:rsid w:val="004710AE"/>
    <w:rsid w:val="0047535F"/>
    <w:rsid w:val="0048085C"/>
    <w:rsid w:val="00480B5C"/>
    <w:rsid w:val="00480CFA"/>
    <w:rsid w:val="00482059"/>
    <w:rsid w:val="00486436"/>
    <w:rsid w:val="0048675D"/>
    <w:rsid w:val="0048726D"/>
    <w:rsid w:val="00493F6F"/>
    <w:rsid w:val="00495BA7"/>
    <w:rsid w:val="0049755B"/>
    <w:rsid w:val="00497E60"/>
    <w:rsid w:val="004A0792"/>
    <w:rsid w:val="004A2961"/>
    <w:rsid w:val="004A4274"/>
    <w:rsid w:val="004A58A0"/>
    <w:rsid w:val="004A59F5"/>
    <w:rsid w:val="004A7EBD"/>
    <w:rsid w:val="004B05DF"/>
    <w:rsid w:val="004B17B1"/>
    <w:rsid w:val="004B2987"/>
    <w:rsid w:val="004B31C2"/>
    <w:rsid w:val="004B66AB"/>
    <w:rsid w:val="004C2470"/>
    <w:rsid w:val="004C3CA8"/>
    <w:rsid w:val="004C4B09"/>
    <w:rsid w:val="004D1F7F"/>
    <w:rsid w:val="004D337E"/>
    <w:rsid w:val="004E142C"/>
    <w:rsid w:val="004E460D"/>
    <w:rsid w:val="004E5365"/>
    <w:rsid w:val="004E690F"/>
    <w:rsid w:val="004F0D04"/>
    <w:rsid w:val="004F1259"/>
    <w:rsid w:val="004F1FB5"/>
    <w:rsid w:val="004F79A9"/>
    <w:rsid w:val="00503D81"/>
    <w:rsid w:val="00506175"/>
    <w:rsid w:val="0050625F"/>
    <w:rsid w:val="00510B9A"/>
    <w:rsid w:val="00511899"/>
    <w:rsid w:val="00512824"/>
    <w:rsid w:val="00512F22"/>
    <w:rsid w:val="00515302"/>
    <w:rsid w:val="00521E3F"/>
    <w:rsid w:val="00521EE3"/>
    <w:rsid w:val="005227A0"/>
    <w:rsid w:val="0052319A"/>
    <w:rsid w:val="00523EE1"/>
    <w:rsid w:val="00526A9D"/>
    <w:rsid w:val="00530D0B"/>
    <w:rsid w:val="00533776"/>
    <w:rsid w:val="00536E2A"/>
    <w:rsid w:val="00541B72"/>
    <w:rsid w:val="00541DF3"/>
    <w:rsid w:val="005429BA"/>
    <w:rsid w:val="00542C90"/>
    <w:rsid w:val="00545EFD"/>
    <w:rsid w:val="00546DC1"/>
    <w:rsid w:val="00547460"/>
    <w:rsid w:val="00550C50"/>
    <w:rsid w:val="00551407"/>
    <w:rsid w:val="0055256F"/>
    <w:rsid w:val="005535F8"/>
    <w:rsid w:val="00556D0D"/>
    <w:rsid w:val="00557F0B"/>
    <w:rsid w:val="005636FD"/>
    <w:rsid w:val="00564D0F"/>
    <w:rsid w:val="005659BD"/>
    <w:rsid w:val="0057148B"/>
    <w:rsid w:val="00573800"/>
    <w:rsid w:val="00574194"/>
    <w:rsid w:val="0058182A"/>
    <w:rsid w:val="00582CEF"/>
    <w:rsid w:val="00582F9B"/>
    <w:rsid w:val="00585B8B"/>
    <w:rsid w:val="005863BC"/>
    <w:rsid w:val="00594986"/>
    <w:rsid w:val="005A166A"/>
    <w:rsid w:val="005A38DE"/>
    <w:rsid w:val="005A5A53"/>
    <w:rsid w:val="005B2D03"/>
    <w:rsid w:val="005B551C"/>
    <w:rsid w:val="005C4242"/>
    <w:rsid w:val="005C4673"/>
    <w:rsid w:val="005C4E89"/>
    <w:rsid w:val="005C78DA"/>
    <w:rsid w:val="005E2ABC"/>
    <w:rsid w:val="005E30B4"/>
    <w:rsid w:val="005E3ED4"/>
    <w:rsid w:val="005E61EE"/>
    <w:rsid w:val="005E6927"/>
    <w:rsid w:val="005F005D"/>
    <w:rsid w:val="005F249B"/>
    <w:rsid w:val="005F281B"/>
    <w:rsid w:val="005F49CC"/>
    <w:rsid w:val="005F61A4"/>
    <w:rsid w:val="005F7D49"/>
    <w:rsid w:val="005F7EF8"/>
    <w:rsid w:val="006056FD"/>
    <w:rsid w:val="00607CA9"/>
    <w:rsid w:val="00617FFD"/>
    <w:rsid w:val="006229F7"/>
    <w:rsid w:val="0062351D"/>
    <w:rsid w:val="006251EF"/>
    <w:rsid w:val="006314DE"/>
    <w:rsid w:val="00633F4D"/>
    <w:rsid w:val="00634359"/>
    <w:rsid w:val="0063497A"/>
    <w:rsid w:val="00652313"/>
    <w:rsid w:val="00654C30"/>
    <w:rsid w:val="00655FF6"/>
    <w:rsid w:val="00656451"/>
    <w:rsid w:val="0066244B"/>
    <w:rsid w:val="00666732"/>
    <w:rsid w:val="00673701"/>
    <w:rsid w:val="00674519"/>
    <w:rsid w:val="00676449"/>
    <w:rsid w:val="00677DB3"/>
    <w:rsid w:val="006800BB"/>
    <w:rsid w:val="006814F3"/>
    <w:rsid w:val="006873D0"/>
    <w:rsid w:val="00687966"/>
    <w:rsid w:val="00691878"/>
    <w:rsid w:val="006950F5"/>
    <w:rsid w:val="00697144"/>
    <w:rsid w:val="006977FB"/>
    <w:rsid w:val="00697F6A"/>
    <w:rsid w:val="006A7EF3"/>
    <w:rsid w:val="006B0FE1"/>
    <w:rsid w:val="006B58E8"/>
    <w:rsid w:val="006C4FFF"/>
    <w:rsid w:val="006C57FF"/>
    <w:rsid w:val="006C617D"/>
    <w:rsid w:val="006C6B21"/>
    <w:rsid w:val="006D036F"/>
    <w:rsid w:val="006D29BC"/>
    <w:rsid w:val="006D37E7"/>
    <w:rsid w:val="006D4FD8"/>
    <w:rsid w:val="006D7F80"/>
    <w:rsid w:val="006E0811"/>
    <w:rsid w:val="006E0BBE"/>
    <w:rsid w:val="006E0D2D"/>
    <w:rsid w:val="006E298B"/>
    <w:rsid w:val="006E39CB"/>
    <w:rsid w:val="006E50EE"/>
    <w:rsid w:val="006E5B1C"/>
    <w:rsid w:val="006E63CA"/>
    <w:rsid w:val="006F19E3"/>
    <w:rsid w:val="006F266B"/>
    <w:rsid w:val="006F28CA"/>
    <w:rsid w:val="006F2AD7"/>
    <w:rsid w:val="006F48FA"/>
    <w:rsid w:val="006F5BB1"/>
    <w:rsid w:val="006F61B6"/>
    <w:rsid w:val="006F696A"/>
    <w:rsid w:val="0070149A"/>
    <w:rsid w:val="00703AF0"/>
    <w:rsid w:val="00705558"/>
    <w:rsid w:val="00713C88"/>
    <w:rsid w:val="00716810"/>
    <w:rsid w:val="00724D2F"/>
    <w:rsid w:val="0072502A"/>
    <w:rsid w:val="007260AF"/>
    <w:rsid w:val="0072623D"/>
    <w:rsid w:val="0074607B"/>
    <w:rsid w:val="00763DAC"/>
    <w:rsid w:val="00766D65"/>
    <w:rsid w:val="00775171"/>
    <w:rsid w:val="00781DB0"/>
    <w:rsid w:val="007822EC"/>
    <w:rsid w:val="00782EBA"/>
    <w:rsid w:val="00783341"/>
    <w:rsid w:val="00784271"/>
    <w:rsid w:val="007846B3"/>
    <w:rsid w:val="00786720"/>
    <w:rsid w:val="00786996"/>
    <w:rsid w:val="00791EE0"/>
    <w:rsid w:val="00793A93"/>
    <w:rsid w:val="007A2BB9"/>
    <w:rsid w:val="007A2E17"/>
    <w:rsid w:val="007A46E7"/>
    <w:rsid w:val="007B140E"/>
    <w:rsid w:val="007B1AAA"/>
    <w:rsid w:val="007B248A"/>
    <w:rsid w:val="007B6E36"/>
    <w:rsid w:val="007C0486"/>
    <w:rsid w:val="007C4E10"/>
    <w:rsid w:val="007C5F25"/>
    <w:rsid w:val="007D6551"/>
    <w:rsid w:val="007E29E2"/>
    <w:rsid w:val="007E3AF5"/>
    <w:rsid w:val="007E5631"/>
    <w:rsid w:val="007E5FCE"/>
    <w:rsid w:val="007E6496"/>
    <w:rsid w:val="007F01D0"/>
    <w:rsid w:val="007F321C"/>
    <w:rsid w:val="007F483A"/>
    <w:rsid w:val="00801392"/>
    <w:rsid w:val="00801886"/>
    <w:rsid w:val="00802FF5"/>
    <w:rsid w:val="00805963"/>
    <w:rsid w:val="00806AE6"/>
    <w:rsid w:val="00807274"/>
    <w:rsid w:val="00807717"/>
    <w:rsid w:val="00811577"/>
    <w:rsid w:val="00813006"/>
    <w:rsid w:val="0081353A"/>
    <w:rsid w:val="008136E9"/>
    <w:rsid w:val="00813C21"/>
    <w:rsid w:val="00820C29"/>
    <w:rsid w:val="00820F82"/>
    <w:rsid w:val="00821256"/>
    <w:rsid w:val="008218BD"/>
    <w:rsid w:val="00823F9E"/>
    <w:rsid w:val="00824977"/>
    <w:rsid w:val="00844AC6"/>
    <w:rsid w:val="00846134"/>
    <w:rsid w:val="00860757"/>
    <w:rsid w:val="008623AC"/>
    <w:rsid w:val="0087266C"/>
    <w:rsid w:val="0087275E"/>
    <w:rsid w:val="00872DD0"/>
    <w:rsid w:val="00874685"/>
    <w:rsid w:val="00880CE0"/>
    <w:rsid w:val="00881849"/>
    <w:rsid w:val="00883007"/>
    <w:rsid w:val="00885A00"/>
    <w:rsid w:val="00890434"/>
    <w:rsid w:val="008932A6"/>
    <w:rsid w:val="00894924"/>
    <w:rsid w:val="00896983"/>
    <w:rsid w:val="008A6258"/>
    <w:rsid w:val="008A6BB7"/>
    <w:rsid w:val="008A6F30"/>
    <w:rsid w:val="008A7C2F"/>
    <w:rsid w:val="008B3079"/>
    <w:rsid w:val="008B5895"/>
    <w:rsid w:val="008C1681"/>
    <w:rsid w:val="008C27D0"/>
    <w:rsid w:val="008C2E30"/>
    <w:rsid w:val="008C5191"/>
    <w:rsid w:val="008C6C43"/>
    <w:rsid w:val="008D1C7E"/>
    <w:rsid w:val="008D46DB"/>
    <w:rsid w:val="008D63CA"/>
    <w:rsid w:val="008E1F46"/>
    <w:rsid w:val="008E42D4"/>
    <w:rsid w:val="008E472C"/>
    <w:rsid w:val="008F5B3E"/>
    <w:rsid w:val="0090119B"/>
    <w:rsid w:val="00916453"/>
    <w:rsid w:val="009174AF"/>
    <w:rsid w:val="00920401"/>
    <w:rsid w:val="00921D88"/>
    <w:rsid w:val="00927284"/>
    <w:rsid w:val="009324C7"/>
    <w:rsid w:val="00935AB5"/>
    <w:rsid w:val="00935B3A"/>
    <w:rsid w:val="00936E4D"/>
    <w:rsid w:val="00937D8B"/>
    <w:rsid w:val="00945196"/>
    <w:rsid w:val="0094541B"/>
    <w:rsid w:val="00945810"/>
    <w:rsid w:val="009517C2"/>
    <w:rsid w:val="00952394"/>
    <w:rsid w:val="009571F3"/>
    <w:rsid w:val="0096214D"/>
    <w:rsid w:val="00962617"/>
    <w:rsid w:val="009656DA"/>
    <w:rsid w:val="00970FD4"/>
    <w:rsid w:val="00972C19"/>
    <w:rsid w:val="0097457D"/>
    <w:rsid w:val="009755BF"/>
    <w:rsid w:val="00977D07"/>
    <w:rsid w:val="00985042"/>
    <w:rsid w:val="009852DE"/>
    <w:rsid w:val="009A097B"/>
    <w:rsid w:val="009A2431"/>
    <w:rsid w:val="009A6377"/>
    <w:rsid w:val="009A7A23"/>
    <w:rsid w:val="009B2E59"/>
    <w:rsid w:val="009B3544"/>
    <w:rsid w:val="009B4C4E"/>
    <w:rsid w:val="009B4E1F"/>
    <w:rsid w:val="009C0378"/>
    <w:rsid w:val="009C2B50"/>
    <w:rsid w:val="009C34F3"/>
    <w:rsid w:val="009C3EE3"/>
    <w:rsid w:val="009C4A28"/>
    <w:rsid w:val="009C6642"/>
    <w:rsid w:val="009C7AA3"/>
    <w:rsid w:val="009C7CDB"/>
    <w:rsid w:val="009D6A86"/>
    <w:rsid w:val="009E0757"/>
    <w:rsid w:val="009E41D6"/>
    <w:rsid w:val="009F1A84"/>
    <w:rsid w:val="009F5144"/>
    <w:rsid w:val="009F6F96"/>
    <w:rsid w:val="009F7113"/>
    <w:rsid w:val="00A00449"/>
    <w:rsid w:val="00A0382C"/>
    <w:rsid w:val="00A05EFA"/>
    <w:rsid w:val="00A06036"/>
    <w:rsid w:val="00A16626"/>
    <w:rsid w:val="00A20034"/>
    <w:rsid w:val="00A23717"/>
    <w:rsid w:val="00A26F99"/>
    <w:rsid w:val="00A27C65"/>
    <w:rsid w:val="00A34297"/>
    <w:rsid w:val="00A36DF1"/>
    <w:rsid w:val="00A37246"/>
    <w:rsid w:val="00A40C92"/>
    <w:rsid w:val="00A4177B"/>
    <w:rsid w:val="00A4363D"/>
    <w:rsid w:val="00A44AA0"/>
    <w:rsid w:val="00A4562E"/>
    <w:rsid w:val="00A514D3"/>
    <w:rsid w:val="00A5234C"/>
    <w:rsid w:val="00A542F9"/>
    <w:rsid w:val="00A60CBA"/>
    <w:rsid w:val="00A60D10"/>
    <w:rsid w:val="00A61331"/>
    <w:rsid w:val="00A65792"/>
    <w:rsid w:val="00A67ABF"/>
    <w:rsid w:val="00A73727"/>
    <w:rsid w:val="00A73DB3"/>
    <w:rsid w:val="00A7544E"/>
    <w:rsid w:val="00A759B5"/>
    <w:rsid w:val="00A7687F"/>
    <w:rsid w:val="00A80E10"/>
    <w:rsid w:val="00A81824"/>
    <w:rsid w:val="00A915D5"/>
    <w:rsid w:val="00A91E1D"/>
    <w:rsid w:val="00A93EB1"/>
    <w:rsid w:val="00A945FE"/>
    <w:rsid w:val="00A96232"/>
    <w:rsid w:val="00A96EEE"/>
    <w:rsid w:val="00AA2B32"/>
    <w:rsid w:val="00AA4B91"/>
    <w:rsid w:val="00AA7CAE"/>
    <w:rsid w:val="00AA7FF5"/>
    <w:rsid w:val="00AB20CE"/>
    <w:rsid w:val="00AB21D1"/>
    <w:rsid w:val="00AB22CD"/>
    <w:rsid w:val="00AB516E"/>
    <w:rsid w:val="00AC2DA1"/>
    <w:rsid w:val="00AC5D2C"/>
    <w:rsid w:val="00AD0F3E"/>
    <w:rsid w:val="00AD167D"/>
    <w:rsid w:val="00AD522D"/>
    <w:rsid w:val="00AD7663"/>
    <w:rsid w:val="00AD7A85"/>
    <w:rsid w:val="00AE181B"/>
    <w:rsid w:val="00AE2E55"/>
    <w:rsid w:val="00AE32DA"/>
    <w:rsid w:val="00AE4529"/>
    <w:rsid w:val="00AF1691"/>
    <w:rsid w:val="00AF33EA"/>
    <w:rsid w:val="00AF4B87"/>
    <w:rsid w:val="00B0038D"/>
    <w:rsid w:val="00B01524"/>
    <w:rsid w:val="00B05620"/>
    <w:rsid w:val="00B07712"/>
    <w:rsid w:val="00B10BC7"/>
    <w:rsid w:val="00B1229A"/>
    <w:rsid w:val="00B12B71"/>
    <w:rsid w:val="00B151FA"/>
    <w:rsid w:val="00B164FA"/>
    <w:rsid w:val="00B17A91"/>
    <w:rsid w:val="00B214F2"/>
    <w:rsid w:val="00B21859"/>
    <w:rsid w:val="00B22D5A"/>
    <w:rsid w:val="00B24DEC"/>
    <w:rsid w:val="00B25B07"/>
    <w:rsid w:val="00B26F29"/>
    <w:rsid w:val="00B3453A"/>
    <w:rsid w:val="00B3501E"/>
    <w:rsid w:val="00B35102"/>
    <w:rsid w:val="00B374B5"/>
    <w:rsid w:val="00B412C7"/>
    <w:rsid w:val="00B4204C"/>
    <w:rsid w:val="00B42957"/>
    <w:rsid w:val="00B42EF1"/>
    <w:rsid w:val="00B43644"/>
    <w:rsid w:val="00B45835"/>
    <w:rsid w:val="00B4593D"/>
    <w:rsid w:val="00B45A91"/>
    <w:rsid w:val="00B46895"/>
    <w:rsid w:val="00B67877"/>
    <w:rsid w:val="00B70006"/>
    <w:rsid w:val="00B71CFA"/>
    <w:rsid w:val="00B7290F"/>
    <w:rsid w:val="00B73698"/>
    <w:rsid w:val="00B73C40"/>
    <w:rsid w:val="00B76C03"/>
    <w:rsid w:val="00B827EA"/>
    <w:rsid w:val="00B84A9C"/>
    <w:rsid w:val="00B86A76"/>
    <w:rsid w:val="00B9169C"/>
    <w:rsid w:val="00B920B3"/>
    <w:rsid w:val="00B92ED6"/>
    <w:rsid w:val="00B93189"/>
    <w:rsid w:val="00B944E9"/>
    <w:rsid w:val="00B9681B"/>
    <w:rsid w:val="00B96AE5"/>
    <w:rsid w:val="00B96C1C"/>
    <w:rsid w:val="00BA4313"/>
    <w:rsid w:val="00BA483E"/>
    <w:rsid w:val="00BA54C9"/>
    <w:rsid w:val="00BA7C61"/>
    <w:rsid w:val="00BA7D4E"/>
    <w:rsid w:val="00BB39A2"/>
    <w:rsid w:val="00BB3D9F"/>
    <w:rsid w:val="00BC28AE"/>
    <w:rsid w:val="00BC4F02"/>
    <w:rsid w:val="00BC5A18"/>
    <w:rsid w:val="00BD2D86"/>
    <w:rsid w:val="00BD4456"/>
    <w:rsid w:val="00BD4A11"/>
    <w:rsid w:val="00BD6D48"/>
    <w:rsid w:val="00BE1110"/>
    <w:rsid w:val="00BE189E"/>
    <w:rsid w:val="00BE1F34"/>
    <w:rsid w:val="00BE63EE"/>
    <w:rsid w:val="00BF0415"/>
    <w:rsid w:val="00BF1844"/>
    <w:rsid w:val="00BF2D5F"/>
    <w:rsid w:val="00BF6D30"/>
    <w:rsid w:val="00BF7AA9"/>
    <w:rsid w:val="00C007B0"/>
    <w:rsid w:val="00C01881"/>
    <w:rsid w:val="00C119E2"/>
    <w:rsid w:val="00C12EE2"/>
    <w:rsid w:val="00C146A3"/>
    <w:rsid w:val="00C1695F"/>
    <w:rsid w:val="00C22C33"/>
    <w:rsid w:val="00C24DD4"/>
    <w:rsid w:val="00C26147"/>
    <w:rsid w:val="00C26C6F"/>
    <w:rsid w:val="00C30C0B"/>
    <w:rsid w:val="00C37039"/>
    <w:rsid w:val="00C40429"/>
    <w:rsid w:val="00C42477"/>
    <w:rsid w:val="00C430E2"/>
    <w:rsid w:val="00C44E76"/>
    <w:rsid w:val="00C5146A"/>
    <w:rsid w:val="00C51672"/>
    <w:rsid w:val="00C555A7"/>
    <w:rsid w:val="00C608B4"/>
    <w:rsid w:val="00C61085"/>
    <w:rsid w:val="00C6234F"/>
    <w:rsid w:val="00C62CC9"/>
    <w:rsid w:val="00C63B72"/>
    <w:rsid w:val="00C646B5"/>
    <w:rsid w:val="00C707F2"/>
    <w:rsid w:val="00C73630"/>
    <w:rsid w:val="00C73855"/>
    <w:rsid w:val="00C75905"/>
    <w:rsid w:val="00C7798C"/>
    <w:rsid w:val="00C832D3"/>
    <w:rsid w:val="00C8406F"/>
    <w:rsid w:val="00C873A5"/>
    <w:rsid w:val="00C914D2"/>
    <w:rsid w:val="00C94AC1"/>
    <w:rsid w:val="00C94EC0"/>
    <w:rsid w:val="00C9506D"/>
    <w:rsid w:val="00C9737F"/>
    <w:rsid w:val="00CA011F"/>
    <w:rsid w:val="00CA754E"/>
    <w:rsid w:val="00CB2481"/>
    <w:rsid w:val="00CB2A73"/>
    <w:rsid w:val="00CB2B86"/>
    <w:rsid w:val="00CB355D"/>
    <w:rsid w:val="00CC1854"/>
    <w:rsid w:val="00CC4F4A"/>
    <w:rsid w:val="00CC52A5"/>
    <w:rsid w:val="00CD3570"/>
    <w:rsid w:val="00CD41FB"/>
    <w:rsid w:val="00CD666D"/>
    <w:rsid w:val="00CE18D7"/>
    <w:rsid w:val="00CE1C52"/>
    <w:rsid w:val="00CE4031"/>
    <w:rsid w:val="00CE5858"/>
    <w:rsid w:val="00CF042A"/>
    <w:rsid w:val="00CF5612"/>
    <w:rsid w:val="00D001BD"/>
    <w:rsid w:val="00D03771"/>
    <w:rsid w:val="00D07B60"/>
    <w:rsid w:val="00D12A29"/>
    <w:rsid w:val="00D12A77"/>
    <w:rsid w:val="00D1310D"/>
    <w:rsid w:val="00D15EB3"/>
    <w:rsid w:val="00D16C8E"/>
    <w:rsid w:val="00D20E66"/>
    <w:rsid w:val="00D23683"/>
    <w:rsid w:val="00D25302"/>
    <w:rsid w:val="00D2600E"/>
    <w:rsid w:val="00D270B9"/>
    <w:rsid w:val="00D336E8"/>
    <w:rsid w:val="00D37BB8"/>
    <w:rsid w:val="00D43E5E"/>
    <w:rsid w:val="00D4758D"/>
    <w:rsid w:val="00D57015"/>
    <w:rsid w:val="00D63F92"/>
    <w:rsid w:val="00D6465B"/>
    <w:rsid w:val="00D81D78"/>
    <w:rsid w:val="00D83E9F"/>
    <w:rsid w:val="00D86DF1"/>
    <w:rsid w:val="00D86E39"/>
    <w:rsid w:val="00D906D4"/>
    <w:rsid w:val="00D93A7F"/>
    <w:rsid w:val="00D94C88"/>
    <w:rsid w:val="00D95218"/>
    <w:rsid w:val="00D97653"/>
    <w:rsid w:val="00DA26C6"/>
    <w:rsid w:val="00DA4B82"/>
    <w:rsid w:val="00DA4D1C"/>
    <w:rsid w:val="00DB10A5"/>
    <w:rsid w:val="00DB32B8"/>
    <w:rsid w:val="00DB41F3"/>
    <w:rsid w:val="00DB56FE"/>
    <w:rsid w:val="00DB72A1"/>
    <w:rsid w:val="00DC0F68"/>
    <w:rsid w:val="00DC1547"/>
    <w:rsid w:val="00DC1AA9"/>
    <w:rsid w:val="00DC3333"/>
    <w:rsid w:val="00DC5B43"/>
    <w:rsid w:val="00DC6889"/>
    <w:rsid w:val="00DC7AD3"/>
    <w:rsid w:val="00DC7EED"/>
    <w:rsid w:val="00DD1DC8"/>
    <w:rsid w:val="00DD2258"/>
    <w:rsid w:val="00DD6A26"/>
    <w:rsid w:val="00DD7430"/>
    <w:rsid w:val="00DD7BD3"/>
    <w:rsid w:val="00DE1143"/>
    <w:rsid w:val="00DE39C0"/>
    <w:rsid w:val="00DE6CF7"/>
    <w:rsid w:val="00DF6E76"/>
    <w:rsid w:val="00E005D7"/>
    <w:rsid w:val="00E02CC5"/>
    <w:rsid w:val="00E03D40"/>
    <w:rsid w:val="00E120A5"/>
    <w:rsid w:val="00E1259B"/>
    <w:rsid w:val="00E13F2C"/>
    <w:rsid w:val="00E157A0"/>
    <w:rsid w:val="00E201D4"/>
    <w:rsid w:val="00E24FE2"/>
    <w:rsid w:val="00E318D6"/>
    <w:rsid w:val="00E319B2"/>
    <w:rsid w:val="00E33686"/>
    <w:rsid w:val="00E34F59"/>
    <w:rsid w:val="00E3500E"/>
    <w:rsid w:val="00E42B22"/>
    <w:rsid w:val="00E46E2C"/>
    <w:rsid w:val="00E47803"/>
    <w:rsid w:val="00E51EAC"/>
    <w:rsid w:val="00E51EEE"/>
    <w:rsid w:val="00E5235E"/>
    <w:rsid w:val="00E527B6"/>
    <w:rsid w:val="00E532F7"/>
    <w:rsid w:val="00E54D24"/>
    <w:rsid w:val="00E57717"/>
    <w:rsid w:val="00E711C6"/>
    <w:rsid w:val="00E7304E"/>
    <w:rsid w:val="00E75B54"/>
    <w:rsid w:val="00E763E3"/>
    <w:rsid w:val="00E904B4"/>
    <w:rsid w:val="00E9336F"/>
    <w:rsid w:val="00EA1D3F"/>
    <w:rsid w:val="00EA20C9"/>
    <w:rsid w:val="00EA6938"/>
    <w:rsid w:val="00EB447B"/>
    <w:rsid w:val="00EB68F2"/>
    <w:rsid w:val="00EB7026"/>
    <w:rsid w:val="00EC06C9"/>
    <w:rsid w:val="00EC314A"/>
    <w:rsid w:val="00EC31F8"/>
    <w:rsid w:val="00ED1893"/>
    <w:rsid w:val="00ED2AD0"/>
    <w:rsid w:val="00ED60F0"/>
    <w:rsid w:val="00ED7B94"/>
    <w:rsid w:val="00EE0070"/>
    <w:rsid w:val="00EE171E"/>
    <w:rsid w:val="00EE3350"/>
    <w:rsid w:val="00EE4B7A"/>
    <w:rsid w:val="00EE696B"/>
    <w:rsid w:val="00EE758F"/>
    <w:rsid w:val="00EE78BB"/>
    <w:rsid w:val="00EF5158"/>
    <w:rsid w:val="00F03D34"/>
    <w:rsid w:val="00F12143"/>
    <w:rsid w:val="00F12D67"/>
    <w:rsid w:val="00F135A9"/>
    <w:rsid w:val="00F15778"/>
    <w:rsid w:val="00F17C4C"/>
    <w:rsid w:val="00F26065"/>
    <w:rsid w:val="00F26878"/>
    <w:rsid w:val="00F310E3"/>
    <w:rsid w:val="00F31457"/>
    <w:rsid w:val="00F32FB8"/>
    <w:rsid w:val="00F40762"/>
    <w:rsid w:val="00F40B88"/>
    <w:rsid w:val="00F46BA0"/>
    <w:rsid w:val="00F471F5"/>
    <w:rsid w:val="00F478F3"/>
    <w:rsid w:val="00F47970"/>
    <w:rsid w:val="00F5029F"/>
    <w:rsid w:val="00F52745"/>
    <w:rsid w:val="00F5578C"/>
    <w:rsid w:val="00F56928"/>
    <w:rsid w:val="00F56C87"/>
    <w:rsid w:val="00F60B0B"/>
    <w:rsid w:val="00F6408D"/>
    <w:rsid w:val="00F64CB3"/>
    <w:rsid w:val="00F67E67"/>
    <w:rsid w:val="00F727CC"/>
    <w:rsid w:val="00F72D76"/>
    <w:rsid w:val="00F737C5"/>
    <w:rsid w:val="00F81FBE"/>
    <w:rsid w:val="00F828E8"/>
    <w:rsid w:val="00F84B22"/>
    <w:rsid w:val="00F85F90"/>
    <w:rsid w:val="00F86ABE"/>
    <w:rsid w:val="00F91D31"/>
    <w:rsid w:val="00F944CD"/>
    <w:rsid w:val="00F95804"/>
    <w:rsid w:val="00F979BF"/>
    <w:rsid w:val="00FA2518"/>
    <w:rsid w:val="00FA3C98"/>
    <w:rsid w:val="00FA63A9"/>
    <w:rsid w:val="00FB1CD8"/>
    <w:rsid w:val="00FB20EB"/>
    <w:rsid w:val="00FB4BB5"/>
    <w:rsid w:val="00FB64CF"/>
    <w:rsid w:val="00FC14F6"/>
    <w:rsid w:val="00FC201E"/>
    <w:rsid w:val="00FC3035"/>
    <w:rsid w:val="00FC3673"/>
    <w:rsid w:val="00FD00A1"/>
    <w:rsid w:val="00FD2D5A"/>
    <w:rsid w:val="00FD55CA"/>
    <w:rsid w:val="00FE0C55"/>
    <w:rsid w:val="00FE5549"/>
    <w:rsid w:val="00FE65D7"/>
    <w:rsid w:val="00FE6CA1"/>
    <w:rsid w:val="00FE7360"/>
    <w:rsid w:val="00FF551F"/>
    <w:rsid w:val="00FF62E0"/>
    <w:rsid w:val="00FF76FC"/>
    <w:rsid w:val="01066A48"/>
    <w:rsid w:val="01401F5A"/>
    <w:rsid w:val="01520AA4"/>
    <w:rsid w:val="01633786"/>
    <w:rsid w:val="017734C4"/>
    <w:rsid w:val="019A5532"/>
    <w:rsid w:val="01E82BE5"/>
    <w:rsid w:val="01EB5EF8"/>
    <w:rsid w:val="02005B8D"/>
    <w:rsid w:val="0207002B"/>
    <w:rsid w:val="023547B9"/>
    <w:rsid w:val="02450450"/>
    <w:rsid w:val="02686A03"/>
    <w:rsid w:val="02987D19"/>
    <w:rsid w:val="0299720E"/>
    <w:rsid w:val="029A38EC"/>
    <w:rsid w:val="02A52864"/>
    <w:rsid w:val="02B91F96"/>
    <w:rsid w:val="02DE7FB0"/>
    <w:rsid w:val="02E755A0"/>
    <w:rsid w:val="02FA30D3"/>
    <w:rsid w:val="034616C7"/>
    <w:rsid w:val="037566A2"/>
    <w:rsid w:val="03836A76"/>
    <w:rsid w:val="03D609A9"/>
    <w:rsid w:val="04297B0B"/>
    <w:rsid w:val="042F7701"/>
    <w:rsid w:val="047211CF"/>
    <w:rsid w:val="047B4806"/>
    <w:rsid w:val="047E231D"/>
    <w:rsid w:val="048C542A"/>
    <w:rsid w:val="04AC72EC"/>
    <w:rsid w:val="05190704"/>
    <w:rsid w:val="05270DB5"/>
    <w:rsid w:val="052817BB"/>
    <w:rsid w:val="053973EC"/>
    <w:rsid w:val="053E2F29"/>
    <w:rsid w:val="054715CB"/>
    <w:rsid w:val="05573E96"/>
    <w:rsid w:val="056127B2"/>
    <w:rsid w:val="0580226C"/>
    <w:rsid w:val="05917C5F"/>
    <w:rsid w:val="05DA7AA4"/>
    <w:rsid w:val="060B67BE"/>
    <w:rsid w:val="060E0879"/>
    <w:rsid w:val="06112DA7"/>
    <w:rsid w:val="0667442D"/>
    <w:rsid w:val="066E1317"/>
    <w:rsid w:val="06750C66"/>
    <w:rsid w:val="06A155D1"/>
    <w:rsid w:val="06A7319D"/>
    <w:rsid w:val="06BA7D75"/>
    <w:rsid w:val="06D346D6"/>
    <w:rsid w:val="07107252"/>
    <w:rsid w:val="07116147"/>
    <w:rsid w:val="0712691E"/>
    <w:rsid w:val="0714742B"/>
    <w:rsid w:val="072C6AB1"/>
    <w:rsid w:val="07520836"/>
    <w:rsid w:val="075913AB"/>
    <w:rsid w:val="075E76FE"/>
    <w:rsid w:val="077D7634"/>
    <w:rsid w:val="07CC09EB"/>
    <w:rsid w:val="08242043"/>
    <w:rsid w:val="084362F9"/>
    <w:rsid w:val="084D16FB"/>
    <w:rsid w:val="08524FDB"/>
    <w:rsid w:val="0855720F"/>
    <w:rsid w:val="085A5FF7"/>
    <w:rsid w:val="088D5F5C"/>
    <w:rsid w:val="08B71729"/>
    <w:rsid w:val="093C026C"/>
    <w:rsid w:val="093C74AB"/>
    <w:rsid w:val="095A2D51"/>
    <w:rsid w:val="095C0E71"/>
    <w:rsid w:val="095F763D"/>
    <w:rsid w:val="09705641"/>
    <w:rsid w:val="098425E1"/>
    <w:rsid w:val="0997077C"/>
    <w:rsid w:val="09C33728"/>
    <w:rsid w:val="0A231A27"/>
    <w:rsid w:val="0A260FC3"/>
    <w:rsid w:val="0A4E254C"/>
    <w:rsid w:val="0A8C009B"/>
    <w:rsid w:val="0A8E562B"/>
    <w:rsid w:val="0AA7304A"/>
    <w:rsid w:val="0AAA2B3A"/>
    <w:rsid w:val="0ACA4546"/>
    <w:rsid w:val="0ACC4AB7"/>
    <w:rsid w:val="0ADE6F59"/>
    <w:rsid w:val="0B057D70"/>
    <w:rsid w:val="0B27418B"/>
    <w:rsid w:val="0B290A93"/>
    <w:rsid w:val="0B375068"/>
    <w:rsid w:val="0B966F45"/>
    <w:rsid w:val="0BA525D8"/>
    <w:rsid w:val="0BD50CE3"/>
    <w:rsid w:val="0BEE2901"/>
    <w:rsid w:val="0C065DC3"/>
    <w:rsid w:val="0C2E29A6"/>
    <w:rsid w:val="0C2F6006"/>
    <w:rsid w:val="0C5B37C6"/>
    <w:rsid w:val="0C8352C9"/>
    <w:rsid w:val="0C88726E"/>
    <w:rsid w:val="0C98437D"/>
    <w:rsid w:val="0D093B48"/>
    <w:rsid w:val="0D12601B"/>
    <w:rsid w:val="0D1536FE"/>
    <w:rsid w:val="0D455427"/>
    <w:rsid w:val="0D5616A6"/>
    <w:rsid w:val="0D5E5DCC"/>
    <w:rsid w:val="0D7E5707"/>
    <w:rsid w:val="0DBF45F5"/>
    <w:rsid w:val="0DC72578"/>
    <w:rsid w:val="0DED6FC6"/>
    <w:rsid w:val="0DF94501"/>
    <w:rsid w:val="0E32720B"/>
    <w:rsid w:val="0E473521"/>
    <w:rsid w:val="0E7864B7"/>
    <w:rsid w:val="0EBC7032"/>
    <w:rsid w:val="0EDA4061"/>
    <w:rsid w:val="0F122F2C"/>
    <w:rsid w:val="0F465E03"/>
    <w:rsid w:val="0F5951D3"/>
    <w:rsid w:val="0F673144"/>
    <w:rsid w:val="0F681E22"/>
    <w:rsid w:val="0F9262E5"/>
    <w:rsid w:val="0FD005A4"/>
    <w:rsid w:val="0FD541B5"/>
    <w:rsid w:val="0FD74DED"/>
    <w:rsid w:val="10193998"/>
    <w:rsid w:val="10390CED"/>
    <w:rsid w:val="10680058"/>
    <w:rsid w:val="10752CF3"/>
    <w:rsid w:val="108D7FEC"/>
    <w:rsid w:val="10973028"/>
    <w:rsid w:val="10A36062"/>
    <w:rsid w:val="10B70ADD"/>
    <w:rsid w:val="10EB0A61"/>
    <w:rsid w:val="10F96CD3"/>
    <w:rsid w:val="110A60E1"/>
    <w:rsid w:val="111D5E14"/>
    <w:rsid w:val="11230728"/>
    <w:rsid w:val="112B1DC1"/>
    <w:rsid w:val="11714A01"/>
    <w:rsid w:val="11773280"/>
    <w:rsid w:val="117E3EBF"/>
    <w:rsid w:val="1182211B"/>
    <w:rsid w:val="11A63895"/>
    <w:rsid w:val="11AA0E33"/>
    <w:rsid w:val="11C73FD2"/>
    <w:rsid w:val="11CE5360"/>
    <w:rsid w:val="11D465DE"/>
    <w:rsid w:val="1212349F"/>
    <w:rsid w:val="12356713"/>
    <w:rsid w:val="124E6914"/>
    <w:rsid w:val="127A1044"/>
    <w:rsid w:val="12AA6CF7"/>
    <w:rsid w:val="12BC0338"/>
    <w:rsid w:val="12D6271E"/>
    <w:rsid w:val="12DE4113"/>
    <w:rsid w:val="12F51579"/>
    <w:rsid w:val="13042B7A"/>
    <w:rsid w:val="130B7EEE"/>
    <w:rsid w:val="1338631F"/>
    <w:rsid w:val="133C1FDE"/>
    <w:rsid w:val="13416EEA"/>
    <w:rsid w:val="13833F28"/>
    <w:rsid w:val="13983E78"/>
    <w:rsid w:val="13B124D5"/>
    <w:rsid w:val="13EF1B7C"/>
    <w:rsid w:val="13F9694A"/>
    <w:rsid w:val="14016119"/>
    <w:rsid w:val="140712E6"/>
    <w:rsid w:val="142C71A1"/>
    <w:rsid w:val="14333776"/>
    <w:rsid w:val="144F6715"/>
    <w:rsid w:val="14742001"/>
    <w:rsid w:val="14AA5797"/>
    <w:rsid w:val="14B71172"/>
    <w:rsid w:val="14D15CCE"/>
    <w:rsid w:val="150E32DC"/>
    <w:rsid w:val="15667555"/>
    <w:rsid w:val="15C01D2D"/>
    <w:rsid w:val="16150220"/>
    <w:rsid w:val="1618628E"/>
    <w:rsid w:val="161F09ED"/>
    <w:rsid w:val="164342FA"/>
    <w:rsid w:val="164E497A"/>
    <w:rsid w:val="165D035E"/>
    <w:rsid w:val="16A22BEB"/>
    <w:rsid w:val="16AB440E"/>
    <w:rsid w:val="16B966B9"/>
    <w:rsid w:val="16CB645F"/>
    <w:rsid w:val="16F86A08"/>
    <w:rsid w:val="171820A2"/>
    <w:rsid w:val="17224AD1"/>
    <w:rsid w:val="17571001"/>
    <w:rsid w:val="176D1177"/>
    <w:rsid w:val="17A0779F"/>
    <w:rsid w:val="17F972C4"/>
    <w:rsid w:val="181270D8"/>
    <w:rsid w:val="18236730"/>
    <w:rsid w:val="183A7AB3"/>
    <w:rsid w:val="184335AA"/>
    <w:rsid w:val="185C4B83"/>
    <w:rsid w:val="18891FE1"/>
    <w:rsid w:val="18A64CAE"/>
    <w:rsid w:val="18DC1263"/>
    <w:rsid w:val="18E757E1"/>
    <w:rsid w:val="1902090E"/>
    <w:rsid w:val="191316D9"/>
    <w:rsid w:val="196F400F"/>
    <w:rsid w:val="197902A7"/>
    <w:rsid w:val="19901A98"/>
    <w:rsid w:val="19A71B6C"/>
    <w:rsid w:val="1A01589E"/>
    <w:rsid w:val="1A15066E"/>
    <w:rsid w:val="1A26730A"/>
    <w:rsid w:val="1A5241C5"/>
    <w:rsid w:val="1A6D34CE"/>
    <w:rsid w:val="1ADD1051"/>
    <w:rsid w:val="1AF5395E"/>
    <w:rsid w:val="1B0D4E3F"/>
    <w:rsid w:val="1B170F6C"/>
    <w:rsid w:val="1B200CF6"/>
    <w:rsid w:val="1B2E05FE"/>
    <w:rsid w:val="1B377A06"/>
    <w:rsid w:val="1B7333F1"/>
    <w:rsid w:val="1B804CE5"/>
    <w:rsid w:val="1B8448B7"/>
    <w:rsid w:val="1BBB45BA"/>
    <w:rsid w:val="1C0838AA"/>
    <w:rsid w:val="1C0D7F3A"/>
    <w:rsid w:val="1C130FD3"/>
    <w:rsid w:val="1C200EAE"/>
    <w:rsid w:val="1C69716C"/>
    <w:rsid w:val="1C6B2D3E"/>
    <w:rsid w:val="1C993717"/>
    <w:rsid w:val="1CA7647F"/>
    <w:rsid w:val="1CB1569A"/>
    <w:rsid w:val="1CB313F6"/>
    <w:rsid w:val="1CB405E1"/>
    <w:rsid w:val="1CBF06C7"/>
    <w:rsid w:val="1CCB0E1A"/>
    <w:rsid w:val="1CD30593"/>
    <w:rsid w:val="1CDF6CF1"/>
    <w:rsid w:val="1CE343B6"/>
    <w:rsid w:val="1CEC75C1"/>
    <w:rsid w:val="1CF14CE9"/>
    <w:rsid w:val="1D320622"/>
    <w:rsid w:val="1D344347"/>
    <w:rsid w:val="1D344C11"/>
    <w:rsid w:val="1D3E1554"/>
    <w:rsid w:val="1D503F50"/>
    <w:rsid w:val="1D6C4B3B"/>
    <w:rsid w:val="1D825650"/>
    <w:rsid w:val="1D9A0404"/>
    <w:rsid w:val="1DF719E4"/>
    <w:rsid w:val="1E1C5E73"/>
    <w:rsid w:val="1E3314F9"/>
    <w:rsid w:val="1E39620D"/>
    <w:rsid w:val="1E3D5BFF"/>
    <w:rsid w:val="1E5B585E"/>
    <w:rsid w:val="1E8563ED"/>
    <w:rsid w:val="1EA0459D"/>
    <w:rsid w:val="1EB21D4C"/>
    <w:rsid w:val="1ECB3353"/>
    <w:rsid w:val="1ED42809"/>
    <w:rsid w:val="1EDA17E8"/>
    <w:rsid w:val="1F0A5EAF"/>
    <w:rsid w:val="1F1C5C48"/>
    <w:rsid w:val="1F2B6DFB"/>
    <w:rsid w:val="1F492E83"/>
    <w:rsid w:val="1F6A2CF4"/>
    <w:rsid w:val="1F6B0692"/>
    <w:rsid w:val="1F715EA6"/>
    <w:rsid w:val="1FFD6FC8"/>
    <w:rsid w:val="202279CC"/>
    <w:rsid w:val="202B528B"/>
    <w:rsid w:val="20441B19"/>
    <w:rsid w:val="205E01F7"/>
    <w:rsid w:val="20663493"/>
    <w:rsid w:val="20983709"/>
    <w:rsid w:val="20A6481A"/>
    <w:rsid w:val="20B87A68"/>
    <w:rsid w:val="20BF45FE"/>
    <w:rsid w:val="20C70459"/>
    <w:rsid w:val="20DE3C3F"/>
    <w:rsid w:val="20DF3FE1"/>
    <w:rsid w:val="20F327F1"/>
    <w:rsid w:val="2102069D"/>
    <w:rsid w:val="211D5C24"/>
    <w:rsid w:val="215F78EC"/>
    <w:rsid w:val="217557F8"/>
    <w:rsid w:val="217804F3"/>
    <w:rsid w:val="21F11A78"/>
    <w:rsid w:val="21F40AF0"/>
    <w:rsid w:val="22160B82"/>
    <w:rsid w:val="222E4ADC"/>
    <w:rsid w:val="22490414"/>
    <w:rsid w:val="22596F3A"/>
    <w:rsid w:val="22633CAD"/>
    <w:rsid w:val="22643E0F"/>
    <w:rsid w:val="22782169"/>
    <w:rsid w:val="229F23A9"/>
    <w:rsid w:val="22AD3942"/>
    <w:rsid w:val="22D26F9A"/>
    <w:rsid w:val="22F234E2"/>
    <w:rsid w:val="230F04B4"/>
    <w:rsid w:val="230F44D7"/>
    <w:rsid w:val="231678A1"/>
    <w:rsid w:val="233733AC"/>
    <w:rsid w:val="23592E56"/>
    <w:rsid w:val="23976BD4"/>
    <w:rsid w:val="23B12896"/>
    <w:rsid w:val="23C00A75"/>
    <w:rsid w:val="23F316BB"/>
    <w:rsid w:val="242B4894"/>
    <w:rsid w:val="244A4D1A"/>
    <w:rsid w:val="248A7D5E"/>
    <w:rsid w:val="24963225"/>
    <w:rsid w:val="24994A73"/>
    <w:rsid w:val="24EC4414"/>
    <w:rsid w:val="24F25805"/>
    <w:rsid w:val="25333A00"/>
    <w:rsid w:val="25377C12"/>
    <w:rsid w:val="25553977"/>
    <w:rsid w:val="25761B3F"/>
    <w:rsid w:val="258B383C"/>
    <w:rsid w:val="25A008DD"/>
    <w:rsid w:val="25A62893"/>
    <w:rsid w:val="25B0273C"/>
    <w:rsid w:val="25B86354"/>
    <w:rsid w:val="25D45C3E"/>
    <w:rsid w:val="25DB33D1"/>
    <w:rsid w:val="25DC0C90"/>
    <w:rsid w:val="25DD61F7"/>
    <w:rsid w:val="26262AAF"/>
    <w:rsid w:val="263F56EE"/>
    <w:rsid w:val="264F6C0E"/>
    <w:rsid w:val="266E7847"/>
    <w:rsid w:val="269A17D7"/>
    <w:rsid w:val="26AC4400"/>
    <w:rsid w:val="26C32B62"/>
    <w:rsid w:val="271138CD"/>
    <w:rsid w:val="271F3084"/>
    <w:rsid w:val="27300E61"/>
    <w:rsid w:val="276E7580"/>
    <w:rsid w:val="277070EA"/>
    <w:rsid w:val="278D7F5C"/>
    <w:rsid w:val="279E1806"/>
    <w:rsid w:val="279F27E3"/>
    <w:rsid w:val="281E11E4"/>
    <w:rsid w:val="282574B5"/>
    <w:rsid w:val="285D4024"/>
    <w:rsid w:val="288C5A63"/>
    <w:rsid w:val="28B92147"/>
    <w:rsid w:val="28E148BC"/>
    <w:rsid w:val="28FD7F02"/>
    <w:rsid w:val="29187C57"/>
    <w:rsid w:val="291C3468"/>
    <w:rsid w:val="293407FF"/>
    <w:rsid w:val="29415831"/>
    <w:rsid w:val="29524F49"/>
    <w:rsid w:val="296C5733"/>
    <w:rsid w:val="299F1664"/>
    <w:rsid w:val="29B36EBE"/>
    <w:rsid w:val="29CE7B6A"/>
    <w:rsid w:val="29D26BE3"/>
    <w:rsid w:val="29EF3C6E"/>
    <w:rsid w:val="2A0931C6"/>
    <w:rsid w:val="2A19597B"/>
    <w:rsid w:val="2A4F4A98"/>
    <w:rsid w:val="2A6C2D68"/>
    <w:rsid w:val="2A6D1762"/>
    <w:rsid w:val="2A7439F6"/>
    <w:rsid w:val="2AD525F8"/>
    <w:rsid w:val="2AE17A5A"/>
    <w:rsid w:val="2AEA69C9"/>
    <w:rsid w:val="2AFF1738"/>
    <w:rsid w:val="2B371124"/>
    <w:rsid w:val="2B376F2C"/>
    <w:rsid w:val="2B417276"/>
    <w:rsid w:val="2B51291E"/>
    <w:rsid w:val="2B5A5895"/>
    <w:rsid w:val="2B6A4C7E"/>
    <w:rsid w:val="2B920D55"/>
    <w:rsid w:val="2BA702B7"/>
    <w:rsid w:val="2BAF326F"/>
    <w:rsid w:val="2BBE765A"/>
    <w:rsid w:val="2BE44B07"/>
    <w:rsid w:val="2C025EDA"/>
    <w:rsid w:val="2C1F6A8C"/>
    <w:rsid w:val="2C245A81"/>
    <w:rsid w:val="2C256BEA"/>
    <w:rsid w:val="2C387B4E"/>
    <w:rsid w:val="2C444745"/>
    <w:rsid w:val="2C4F787A"/>
    <w:rsid w:val="2C764B59"/>
    <w:rsid w:val="2C852F06"/>
    <w:rsid w:val="2C9214D0"/>
    <w:rsid w:val="2C9A44E5"/>
    <w:rsid w:val="2C9F53AF"/>
    <w:rsid w:val="2CA52BDD"/>
    <w:rsid w:val="2CBA641B"/>
    <w:rsid w:val="2CC21BF8"/>
    <w:rsid w:val="2CF20F4C"/>
    <w:rsid w:val="2CFB4920"/>
    <w:rsid w:val="2D982E0B"/>
    <w:rsid w:val="2DA20924"/>
    <w:rsid w:val="2DEE5C16"/>
    <w:rsid w:val="2E072654"/>
    <w:rsid w:val="2E093550"/>
    <w:rsid w:val="2E271C28"/>
    <w:rsid w:val="2E683FF0"/>
    <w:rsid w:val="2EAC24EC"/>
    <w:rsid w:val="2EB6719F"/>
    <w:rsid w:val="2F0D3659"/>
    <w:rsid w:val="2F2E122B"/>
    <w:rsid w:val="2F3B1E2F"/>
    <w:rsid w:val="2F631386"/>
    <w:rsid w:val="2F6333F4"/>
    <w:rsid w:val="2F8C4439"/>
    <w:rsid w:val="2F9075F6"/>
    <w:rsid w:val="2FB860F9"/>
    <w:rsid w:val="2FD7103B"/>
    <w:rsid w:val="2FEC4779"/>
    <w:rsid w:val="303D73BA"/>
    <w:rsid w:val="304F32F8"/>
    <w:rsid w:val="307B4A76"/>
    <w:rsid w:val="30CB71E3"/>
    <w:rsid w:val="31011E8B"/>
    <w:rsid w:val="310369A5"/>
    <w:rsid w:val="310373B5"/>
    <w:rsid w:val="310426F5"/>
    <w:rsid w:val="31587869"/>
    <w:rsid w:val="317260CE"/>
    <w:rsid w:val="317A4765"/>
    <w:rsid w:val="317F3D7D"/>
    <w:rsid w:val="319F5F79"/>
    <w:rsid w:val="31B60DCF"/>
    <w:rsid w:val="31BC0D04"/>
    <w:rsid w:val="31CD0C24"/>
    <w:rsid w:val="31F0559B"/>
    <w:rsid w:val="322963D4"/>
    <w:rsid w:val="326F1DF0"/>
    <w:rsid w:val="32A01428"/>
    <w:rsid w:val="32A01606"/>
    <w:rsid w:val="32BB16A6"/>
    <w:rsid w:val="32C94A9C"/>
    <w:rsid w:val="32DA4848"/>
    <w:rsid w:val="32EF7972"/>
    <w:rsid w:val="332B3F69"/>
    <w:rsid w:val="332D454F"/>
    <w:rsid w:val="334E1463"/>
    <w:rsid w:val="33573F06"/>
    <w:rsid w:val="33D231F8"/>
    <w:rsid w:val="33F85559"/>
    <w:rsid w:val="34157A58"/>
    <w:rsid w:val="344920A7"/>
    <w:rsid w:val="34871B9E"/>
    <w:rsid w:val="34945B3E"/>
    <w:rsid w:val="34954276"/>
    <w:rsid w:val="34983E85"/>
    <w:rsid w:val="34A07D70"/>
    <w:rsid w:val="34B5590B"/>
    <w:rsid w:val="34B65D3E"/>
    <w:rsid w:val="34F03F21"/>
    <w:rsid w:val="35144673"/>
    <w:rsid w:val="353E331F"/>
    <w:rsid w:val="354C1DF6"/>
    <w:rsid w:val="35527ED3"/>
    <w:rsid w:val="3577140D"/>
    <w:rsid w:val="358D2CB9"/>
    <w:rsid w:val="3591737C"/>
    <w:rsid w:val="35A63D95"/>
    <w:rsid w:val="35AB3B2B"/>
    <w:rsid w:val="35B11597"/>
    <w:rsid w:val="360B3E62"/>
    <w:rsid w:val="36237179"/>
    <w:rsid w:val="362E479C"/>
    <w:rsid w:val="367F29FE"/>
    <w:rsid w:val="36CD31A6"/>
    <w:rsid w:val="36D01C1A"/>
    <w:rsid w:val="36D72917"/>
    <w:rsid w:val="36E41E01"/>
    <w:rsid w:val="370E4390"/>
    <w:rsid w:val="373A697A"/>
    <w:rsid w:val="3744619F"/>
    <w:rsid w:val="375724D3"/>
    <w:rsid w:val="376F2B4C"/>
    <w:rsid w:val="377507A8"/>
    <w:rsid w:val="37786312"/>
    <w:rsid w:val="37797AAB"/>
    <w:rsid w:val="37965565"/>
    <w:rsid w:val="379A7963"/>
    <w:rsid w:val="37B70A92"/>
    <w:rsid w:val="37FA0F09"/>
    <w:rsid w:val="38167121"/>
    <w:rsid w:val="38195423"/>
    <w:rsid w:val="384B29B7"/>
    <w:rsid w:val="38562B01"/>
    <w:rsid w:val="389820A0"/>
    <w:rsid w:val="38983E4E"/>
    <w:rsid w:val="38AA3E82"/>
    <w:rsid w:val="38E057F5"/>
    <w:rsid w:val="3917195A"/>
    <w:rsid w:val="39192682"/>
    <w:rsid w:val="3971655D"/>
    <w:rsid w:val="397A5637"/>
    <w:rsid w:val="397B07A1"/>
    <w:rsid w:val="3A2705DA"/>
    <w:rsid w:val="3A496DD4"/>
    <w:rsid w:val="3A554AE9"/>
    <w:rsid w:val="3A5971A0"/>
    <w:rsid w:val="3A8525FC"/>
    <w:rsid w:val="3A93317B"/>
    <w:rsid w:val="3A9935DC"/>
    <w:rsid w:val="3AAC1548"/>
    <w:rsid w:val="3AC91B59"/>
    <w:rsid w:val="3AD4225A"/>
    <w:rsid w:val="3AED2FDA"/>
    <w:rsid w:val="3AFE0553"/>
    <w:rsid w:val="3B0E6A79"/>
    <w:rsid w:val="3B265EE6"/>
    <w:rsid w:val="3B2958E9"/>
    <w:rsid w:val="3B4330B3"/>
    <w:rsid w:val="3B4756B8"/>
    <w:rsid w:val="3B4C6D41"/>
    <w:rsid w:val="3B59261E"/>
    <w:rsid w:val="3B800EA0"/>
    <w:rsid w:val="3B8371A7"/>
    <w:rsid w:val="3B873827"/>
    <w:rsid w:val="3B893F22"/>
    <w:rsid w:val="3B9153A8"/>
    <w:rsid w:val="3BA50389"/>
    <w:rsid w:val="3BB450D2"/>
    <w:rsid w:val="3BB52F69"/>
    <w:rsid w:val="3BE81CD4"/>
    <w:rsid w:val="3C016259"/>
    <w:rsid w:val="3C0644B8"/>
    <w:rsid w:val="3C0C648C"/>
    <w:rsid w:val="3C3A5E97"/>
    <w:rsid w:val="3C412EAA"/>
    <w:rsid w:val="3C6A5B02"/>
    <w:rsid w:val="3C706E90"/>
    <w:rsid w:val="3C806348"/>
    <w:rsid w:val="3C8446EA"/>
    <w:rsid w:val="3C8C1D3C"/>
    <w:rsid w:val="3D11205B"/>
    <w:rsid w:val="3D3D55B3"/>
    <w:rsid w:val="3D3F29A4"/>
    <w:rsid w:val="3D514278"/>
    <w:rsid w:val="3D6A1B31"/>
    <w:rsid w:val="3DAC5982"/>
    <w:rsid w:val="3DAD6F6C"/>
    <w:rsid w:val="3DCB25D0"/>
    <w:rsid w:val="3DF57717"/>
    <w:rsid w:val="3E0755D2"/>
    <w:rsid w:val="3E2A238D"/>
    <w:rsid w:val="3E2A2B34"/>
    <w:rsid w:val="3E87586E"/>
    <w:rsid w:val="3EA05D7C"/>
    <w:rsid w:val="3EFB36F5"/>
    <w:rsid w:val="3F12480E"/>
    <w:rsid w:val="3F416DEB"/>
    <w:rsid w:val="3F4B553E"/>
    <w:rsid w:val="3F4C326D"/>
    <w:rsid w:val="3F50722A"/>
    <w:rsid w:val="3F547CFB"/>
    <w:rsid w:val="3F645D9C"/>
    <w:rsid w:val="3F6727CC"/>
    <w:rsid w:val="3FA86367"/>
    <w:rsid w:val="3FAB341C"/>
    <w:rsid w:val="3FB341CD"/>
    <w:rsid w:val="3FCF2120"/>
    <w:rsid w:val="3FDD54B1"/>
    <w:rsid w:val="3FE168EF"/>
    <w:rsid w:val="3FF2294D"/>
    <w:rsid w:val="400B7D6B"/>
    <w:rsid w:val="4017102C"/>
    <w:rsid w:val="402E69AF"/>
    <w:rsid w:val="40566491"/>
    <w:rsid w:val="405A34BE"/>
    <w:rsid w:val="40681E08"/>
    <w:rsid w:val="406C796F"/>
    <w:rsid w:val="40796B97"/>
    <w:rsid w:val="4090427D"/>
    <w:rsid w:val="40B251CA"/>
    <w:rsid w:val="40D12F9B"/>
    <w:rsid w:val="40D50F73"/>
    <w:rsid w:val="40E765BD"/>
    <w:rsid w:val="40F577A9"/>
    <w:rsid w:val="412C5A7C"/>
    <w:rsid w:val="414E6719"/>
    <w:rsid w:val="4162324B"/>
    <w:rsid w:val="417A46D4"/>
    <w:rsid w:val="419345E1"/>
    <w:rsid w:val="41940CDA"/>
    <w:rsid w:val="41B45A71"/>
    <w:rsid w:val="41BB7F90"/>
    <w:rsid w:val="41CF0BCF"/>
    <w:rsid w:val="41D427C4"/>
    <w:rsid w:val="41E04248"/>
    <w:rsid w:val="41E06866"/>
    <w:rsid w:val="42042CCA"/>
    <w:rsid w:val="42442951"/>
    <w:rsid w:val="4269060A"/>
    <w:rsid w:val="426960FE"/>
    <w:rsid w:val="42886669"/>
    <w:rsid w:val="42EA1278"/>
    <w:rsid w:val="430E2E86"/>
    <w:rsid w:val="43104F29"/>
    <w:rsid w:val="431437FB"/>
    <w:rsid w:val="43197979"/>
    <w:rsid w:val="432253F9"/>
    <w:rsid w:val="432969BD"/>
    <w:rsid w:val="433A7942"/>
    <w:rsid w:val="433C6D75"/>
    <w:rsid w:val="43413334"/>
    <w:rsid w:val="43482809"/>
    <w:rsid w:val="4351333D"/>
    <w:rsid w:val="435B772B"/>
    <w:rsid w:val="43727FC7"/>
    <w:rsid w:val="43794BD1"/>
    <w:rsid w:val="43962EE7"/>
    <w:rsid w:val="43A57FB9"/>
    <w:rsid w:val="43D51D22"/>
    <w:rsid w:val="43E5194F"/>
    <w:rsid w:val="43F11169"/>
    <w:rsid w:val="44053316"/>
    <w:rsid w:val="441D5B50"/>
    <w:rsid w:val="44716743"/>
    <w:rsid w:val="44781099"/>
    <w:rsid w:val="447F44E8"/>
    <w:rsid w:val="448D3228"/>
    <w:rsid w:val="44D70159"/>
    <w:rsid w:val="44F8685E"/>
    <w:rsid w:val="4531283E"/>
    <w:rsid w:val="45375035"/>
    <w:rsid w:val="4553238D"/>
    <w:rsid w:val="458F25CF"/>
    <w:rsid w:val="45965BB9"/>
    <w:rsid w:val="45BC6CA2"/>
    <w:rsid w:val="461A78A6"/>
    <w:rsid w:val="463B050F"/>
    <w:rsid w:val="46750922"/>
    <w:rsid w:val="469C0D40"/>
    <w:rsid w:val="46A301C2"/>
    <w:rsid w:val="46B215A3"/>
    <w:rsid w:val="46C36755"/>
    <w:rsid w:val="46D027AA"/>
    <w:rsid w:val="46D16AA8"/>
    <w:rsid w:val="47434D6D"/>
    <w:rsid w:val="47440ED2"/>
    <w:rsid w:val="47723768"/>
    <w:rsid w:val="4780267D"/>
    <w:rsid w:val="47901DF8"/>
    <w:rsid w:val="479D6455"/>
    <w:rsid w:val="47D14699"/>
    <w:rsid w:val="47D9353C"/>
    <w:rsid w:val="47DC187E"/>
    <w:rsid w:val="47FB70B2"/>
    <w:rsid w:val="483219A8"/>
    <w:rsid w:val="485F0E48"/>
    <w:rsid w:val="48875C49"/>
    <w:rsid w:val="489A6DBF"/>
    <w:rsid w:val="48B42737"/>
    <w:rsid w:val="48B5112D"/>
    <w:rsid w:val="48BA1ECA"/>
    <w:rsid w:val="48DD2962"/>
    <w:rsid w:val="48F75EF7"/>
    <w:rsid w:val="49340CA0"/>
    <w:rsid w:val="49413270"/>
    <w:rsid w:val="4942032F"/>
    <w:rsid w:val="49490BB1"/>
    <w:rsid w:val="49692915"/>
    <w:rsid w:val="497D499A"/>
    <w:rsid w:val="49C11094"/>
    <w:rsid w:val="49EF1F42"/>
    <w:rsid w:val="49F26298"/>
    <w:rsid w:val="49F41101"/>
    <w:rsid w:val="49F54794"/>
    <w:rsid w:val="4A0355CE"/>
    <w:rsid w:val="4A083F57"/>
    <w:rsid w:val="4A2B43F6"/>
    <w:rsid w:val="4A3847B0"/>
    <w:rsid w:val="4A3F772C"/>
    <w:rsid w:val="4A4756D4"/>
    <w:rsid w:val="4A6603DD"/>
    <w:rsid w:val="4A6E7668"/>
    <w:rsid w:val="4A987CDE"/>
    <w:rsid w:val="4A9F150C"/>
    <w:rsid w:val="4AAE2EEE"/>
    <w:rsid w:val="4AE81E2D"/>
    <w:rsid w:val="4AFD2237"/>
    <w:rsid w:val="4B1B26BD"/>
    <w:rsid w:val="4B1D7142"/>
    <w:rsid w:val="4B6C43E5"/>
    <w:rsid w:val="4B976D28"/>
    <w:rsid w:val="4B992729"/>
    <w:rsid w:val="4BAB7C29"/>
    <w:rsid w:val="4BF14E5C"/>
    <w:rsid w:val="4BF760FD"/>
    <w:rsid w:val="4C123AC0"/>
    <w:rsid w:val="4C1916D1"/>
    <w:rsid w:val="4C3A3D0D"/>
    <w:rsid w:val="4C3C0B94"/>
    <w:rsid w:val="4C4C1669"/>
    <w:rsid w:val="4C545E87"/>
    <w:rsid w:val="4C797386"/>
    <w:rsid w:val="4CE21286"/>
    <w:rsid w:val="4CF338F1"/>
    <w:rsid w:val="4D2301A6"/>
    <w:rsid w:val="4D397E04"/>
    <w:rsid w:val="4D61085B"/>
    <w:rsid w:val="4D750D7E"/>
    <w:rsid w:val="4D903EAF"/>
    <w:rsid w:val="4DA237EC"/>
    <w:rsid w:val="4DA8648A"/>
    <w:rsid w:val="4DCB3F57"/>
    <w:rsid w:val="4DD1007C"/>
    <w:rsid w:val="4DD80FF0"/>
    <w:rsid w:val="4DF37665"/>
    <w:rsid w:val="4DFE254E"/>
    <w:rsid w:val="4E281379"/>
    <w:rsid w:val="4EB62E28"/>
    <w:rsid w:val="4EBC4081"/>
    <w:rsid w:val="4EDC6B87"/>
    <w:rsid w:val="4F706460"/>
    <w:rsid w:val="4F7F7EDA"/>
    <w:rsid w:val="4F96706C"/>
    <w:rsid w:val="4FA060F5"/>
    <w:rsid w:val="4FC915F8"/>
    <w:rsid w:val="4FCA77BD"/>
    <w:rsid w:val="4FDE2637"/>
    <w:rsid w:val="50026152"/>
    <w:rsid w:val="50227DCE"/>
    <w:rsid w:val="5029396A"/>
    <w:rsid w:val="5043249A"/>
    <w:rsid w:val="504E4277"/>
    <w:rsid w:val="506F3038"/>
    <w:rsid w:val="507C775A"/>
    <w:rsid w:val="507D754E"/>
    <w:rsid w:val="50F07683"/>
    <w:rsid w:val="51347EA6"/>
    <w:rsid w:val="513C7658"/>
    <w:rsid w:val="513E0EB3"/>
    <w:rsid w:val="5141571D"/>
    <w:rsid w:val="5160273F"/>
    <w:rsid w:val="51650159"/>
    <w:rsid w:val="516C70A1"/>
    <w:rsid w:val="519C25A2"/>
    <w:rsid w:val="51A46E02"/>
    <w:rsid w:val="51F81FB4"/>
    <w:rsid w:val="52002EB5"/>
    <w:rsid w:val="52262073"/>
    <w:rsid w:val="52592449"/>
    <w:rsid w:val="525C4143"/>
    <w:rsid w:val="52907286"/>
    <w:rsid w:val="529F0D75"/>
    <w:rsid w:val="52B85D86"/>
    <w:rsid w:val="52F03E93"/>
    <w:rsid w:val="52FF0BA4"/>
    <w:rsid w:val="53084074"/>
    <w:rsid w:val="53217231"/>
    <w:rsid w:val="5325507F"/>
    <w:rsid w:val="53296229"/>
    <w:rsid w:val="532A04C8"/>
    <w:rsid w:val="534B0C47"/>
    <w:rsid w:val="5360776D"/>
    <w:rsid w:val="536522ED"/>
    <w:rsid w:val="537261AA"/>
    <w:rsid w:val="53C1183E"/>
    <w:rsid w:val="53C44E12"/>
    <w:rsid w:val="53E411F3"/>
    <w:rsid w:val="53E7314D"/>
    <w:rsid w:val="540A5398"/>
    <w:rsid w:val="54103240"/>
    <w:rsid w:val="54205240"/>
    <w:rsid w:val="543E0321"/>
    <w:rsid w:val="551032A1"/>
    <w:rsid w:val="552910CE"/>
    <w:rsid w:val="55326A62"/>
    <w:rsid w:val="558B0EF2"/>
    <w:rsid w:val="559C65EC"/>
    <w:rsid w:val="559F25BB"/>
    <w:rsid w:val="55A439DB"/>
    <w:rsid w:val="560C332E"/>
    <w:rsid w:val="560F537A"/>
    <w:rsid w:val="56195DC5"/>
    <w:rsid w:val="562D782B"/>
    <w:rsid w:val="564473AD"/>
    <w:rsid w:val="56584178"/>
    <w:rsid w:val="5671771B"/>
    <w:rsid w:val="56B26734"/>
    <w:rsid w:val="56CF42A3"/>
    <w:rsid w:val="56D21446"/>
    <w:rsid w:val="56D25E29"/>
    <w:rsid w:val="56D4166D"/>
    <w:rsid w:val="56E322E1"/>
    <w:rsid w:val="56EC14E2"/>
    <w:rsid w:val="5705494D"/>
    <w:rsid w:val="572A056F"/>
    <w:rsid w:val="572F2122"/>
    <w:rsid w:val="57513E3C"/>
    <w:rsid w:val="575E71D1"/>
    <w:rsid w:val="576158FB"/>
    <w:rsid w:val="577379DD"/>
    <w:rsid w:val="57780285"/>
    <w:rsid w:val="57792C45"/>
    <w:rsid w:val="579272E0"/>
    <w:rsid w:val="57AC6B77"/>
    <w:rsid w:val="57CA363F"/>
    <w:rsid w:val="57CB7122"/>
    <w:rsid w:val="57D70C94"/>
    <w:rsid w:val="57DE0364"/>
    <w:rsid w:val="57EC63B3"/>
    <w:rsid w:val="581D6404"/>
    <w:rsid w:val="582E57DE"/>
    <w:rsid w:val="58705983"/>
    <w:rsid w:val="587B479B"/>
    <w:rsid w:val="58A24F8E"/>
    <w:rsid w:val="58B51E2F"/>
    <w:rsid w:val="58C67724"/>
    <w:rsid w:val="58D2007B"/>
    <w:rsid w:val="58E8557F"/>
    <w:rsid w:val="58EF2AD7"/>
    <w:rsid w:val="58F74373"/>
    <w:rsid w:val="59142C25"/>
    <w:rsid w:val="592B2BC8"/>
    <w:rsid w:val="593C6796"/>
    <w:rsid w:val="5945570A"/>
    <w:rsid w:val="598A1022"/>
    <w:rsid w:val="59912246"/>
    <w:rsid w:val="59D5227A"/>
    <w:rsid w:val="5A03634B"/>
    <w:rsid w:val="5A427C66"/>
    <w:rsid w:val="5A5538A1"/>
    <w:rsid w:val="5A8C2C8F"/>
    <w:rsid w:val="5AA20FEB"/>
    <w:rsid w:val="5AE570C3"/>
    <w:rsid w:val="5B014524"/>
    <w:rsid w:val="5B5267B9"/>
    <w:rsid w:val="5B5437AD"/>
    <w:rsid w:val="5B5A324E"/>
    <w:rsid w:val="5B5F034D"/>
    <w:rsid w:val="5B64318C"/>
    <w:rsid w:val="5B696965"/>
    <w:rsid w:val="5BB406F0"/>
    <w:rsid w:val="5BC05588"/>
    <w:rsid w:val="5BC237E2"/>
    <w:rsid w:val="5BD25E7C"/>
    <w:rsid w:val="5BE21F66"/>
    <w:rsid w:val="5BFB37A6"/>
    <w:rsid w:val="5C240C7B"/>
    <w:rsid w:val="5C483AC9"/>
    <w:rsid w:val="5C5D258E"/>
    <w:rsid w:val="5CA52AF5"/>
    <w:rsid w:val="5CC94D0B"/>
    <w:rsid w:val="5CCE1A7B"/>
    <w:rsid w:val="5CDD3A97"/>
    <w:rsid w:val="5CFA0384"/>
    <w:rsid w:val="5CFE68E7"/>
    <w:rsid w:val="5D42415C"/>
    <w:rsid w:val="5D73146B"/>
    <w:rsid w:val="5D9C0B37"/>
    <w:rsid w:val="5DA35F0B"/>
    <w:rsid w:val="5DDE2965"/>
    <w:rsid w:val="5DE5151B"/>
    <w:rsid w:val="5DFF13CA"/>
    <w:rsid w:val="5E0B635A"/>
    <w:rsid w:val="5E5C1A4B"/>
    <w:rsid w:val="5E6261E1"/>
    <w:rsid w:val="5EA031AD"/>
    <w:rsid w:val="5EA11D24"/>
    <w:rsid w:val="5ED510A9"/>
    <w:rsid w:val="5ED92AEC"/>
    <w:rsid w:val="5F074FDA"/>
    <w:rsid w:val="5F081D11"/>
    <w:rsid w:val="5F2B764A"/>
    <w:rsid w:val="5F372A1F"/>
    <w:rsid w:val="5F450AC7"/>
    <w:rsid w:val="5F460C39"/>
    <w:rsid w:val="5F8B191C"/>
    <w:rsid w:val="5FCF3D4A"/>
    <w:rsid w:val="5FED30E0"/>
    <w:rsid w:val="60210B27"/>
    <w:rsid w:val="60367133"/>
    <w:rsid w:val="605B7E8A"/>
    <w:rsid w:val="606807F2"/>
    <w:rsid w:val="607B06DD"/>
    <w:rsid w:val="609E675C"/>
    <w:rsid w:val="60AF25B5"/>
    <w:rsid w:val="60B00C54"/>
    <w:rsid w:val="60BC7A45"/>
    <w:rsid w:val="60BD0047"/>
    <w:rsid w:val="60DB04CD"/>
    <w:rsid w:val="610B3038"/>
    <w:rsid w:val="613B6F0D"/>
    <w:rsid w:val="613C540F"/>
    <w:rsid w:val="615156EA"/>
    <w:rsid w:val="6157463B"/>
    <w:rsid w:val="616B7AA3"/>
    <w:rsid w:val="6194649D"/>
    <w:rsid w:val="61AE04AB"/>
    <w:rsid w:val="61BA3C54"/>
    <w:rsid w:val="61BD0CA9"/>
    <w:rsid w:val="61D770D4"/>
    <w:rsid w:val="61D95E93"/>
    <w:rsid w:val="61E84DE5"/>
    <w:rsid w:val="61E91867"/>
    <w:rsid w:val="6200172D"/>
    <w:rsid w:val="62012E19"/>
    <w:rsid w:val="620C4DF8"/>
    <w:rsid w:val="620E29EE"/>
    <w:rsid w:val="62396880"/>
    <w:rsid w:val="624D53FA"/>
    <w:rsid w:val="62946B22"/>
    <w:rsid w:val="629E68E1"/>
    <w:rsid w:val="62B11F77"/>
    <w:rsid w:val="62D17EC8"/>
    <w:rsid w:val="62D2414E"/>
    <w:rsid w:val="62D26611"/>
    <w:rsid w:val="62FE72D8"/>
    <w:rsid w:val="634D2D5C"/>
    <w:rsid w:val="6350137D"/>
    <w:rsid w:val="63686109"/>
    <w:rsid w:val="63856413"/>
    <w:rsid w:val="639C2195"/>
    <w:rsid w:val="63B71127"/>
    <w:rsid w:val="63C60FF3"/>
    <w:rsid w:val="63D201A3"/>
    <w:rsid w:val="63D6286E"/>
    <w:rsid w:val="63D83E90"/>
    <w:rsid w:val="63E375D6"/>
    <w:rsid w:val="64003D27"/>
    <w:rsid w:val="640F08FE"/>
    <w:rsid w:val="64536E2B"/>
    <w:rsid w:val="646E04C5"/>
    <w:rsid w:val="64A13996"/>
    <w:rsid w:val="64AD388C"/>
    <w:rsid w:val="64B60830"/>
    <w:rsid w:val="64C51A07"/>
    <w:rsid w:val="64C719C8"/>
    <w:rsid w:val="64EB60D2"/>
    <w:rsid w:val="65150451"/>
    <w:rsid w:val="653122C2"/>
    <w:rsid w:val="654E5711"/>
    <w:rsid w:val="657333CA"/>
    <w:rsid w:val="65734859"/>
    <w:rsid w:val="657E6542"/>
    <w:rsid w:val="66095165"/>
    <w:rsid w:val="660B7E10"/>
    <w:rsid w:val="66214BD4"/>
    <w:rsid w:val="66291EF4"/>
    <w:rsid w:val="668F231C"/>
    <w:rsid w:val="66996E60"/>
    <w:rsid w:val="669F1676"/>
    <w:rsid w:val="66C66E69"/>
    <w:rsid w:val="66D962DA"/>
    <w:rsid w:val="66F347C2"/>
    <w:rsid w:val="670C7632"/>
    <w:rsid w:val="67115471"/>
    <w:rsid w:val="67660B91"/>
    <w:rsid w:val="67834728"/>
    <w:rsid w:val="67972079"/>
    <w:rsid w:val="67E623F7"/>
    <w:rsid w:val="681253D0"/>
    <w:rsid w:val="681556FD"/>
    <w:rsid w:val="685A6D95"/>
    <w:rsid w:val="68646FFA"/>
    <w:rsid w:val="68923B67"/>
    <w:rsid w:val="68A90A0A"/>
    <w:rsid w:val="68AF10F7"/>
    <w:rsid w:val="68D34446"/>
    <w:rsid w:val="68E15E4A"/>
    <w:rsid w:val="68F2680E"/>
    <w:rsid w:val="69271690"/>
    <w:rsid w:val="69BA03A8"/>
    <w:rsid w:val="69C55233"/>
    <w:rsid w:val="69CD78F2"/>
    <w:rsid w:val="69DE7098"/>
    <w:rsid w:val="69EB0D20"/>
    <w:rsid w:val="69FB5F53"/>
    <w:rsid w:val="6A005059"/>
    <w:rsid w:val="6A1C22CC"/>
    <w:rsid w:val="6A436251"/>
    <w:rsid w:val="6A477C6E"/>
    <w:rsid w:val="6A5935AC"/>
    <w:rsid w:val="6A6720B9"/>
    <w:rsid w:val="6A773014"/>
    <w:rsid w:val="6ADC50AC"/>
    <w:rsid w:val="6AE866A8"/>
    <w:rsid w:val="6AF619D0"/>
    <w:rsid w:val="6AFE54E3"/>
    <w:rsid w:val="6B051D29"/>
    <w:rsid w:val="6B106310"/>
    <w:rsid w:val="6B2B10FF"/>
    <w:rsid w:val="6B2E1248"/>
    <w:rsid w:val="6B703D33"/>
    <w:rsid w:val="6B711B7A"/>
    <w:rsid w:val="6B7C07EC"/>
    <w:rsid w:val="6BD456F9"/>
    <w:rsid w:val="6BE8725E"/>
    <w:rsid w:val="6BEF307E"/>
    <w:rsid w:val="6C152647"/>
    <w:rsid w:val="6C231EE1"/>
    <w:rsid w:val="6C2F6077"/>
    <w:rsid w:val="6C6608D6"/>
    <w:rsid w:val="6C991968"/>
    <w:rsid w:val="6CA64834"/>
    <w:rsid w:val="6CDE55CC"/>
    <w:rsid w:val="6CF665AA"/>
    <w:rsid w:val="6D722C89"/>
    <w:rsid w:val="6D7633B3"/>
    <w:rsid w:val="6D8D7A35"/>
    <w:rsid w:val="6DDB69F4"/>
    <w:rsid w:val="6DF85E85"/>
    <w:rsid w:val="6DFA4688"/>
    <w:rsid w:val="6E1B08A3"/>
    <w:rsid w:val="6E2B36FA"/>
    <w:rsid w:val="6E4F523E"/>
    <w:rsid w:val="6E5729A2"/>
    <w:rsid w:val="6E583A1F"/>
    <w:rsid w:val="6E797201"/>
    <w:rsid w:val="6E904C77"/>
    <w:rsid w:val="6EAB742B"/>
    <w:rsid w:val="6EB0558D"/>
    <w:rsid w:val="6EC6113E"/>
    <w:rsid w:val="6EDA1DC4"/>
    <w:rsid w:val="6EDD6096"/>
    <w:rsid w:val="6EF814C0"/>
    <w:rsid w:val="6F0155A2"/>
    <w:rsid w:val="6F0454EF"/>
    <w:rsid w:val="6F170E2C"/>
    <w:rsid w:val="6F525975"/>
    <w:rsid w:val="6F7E6BF3"/>
    <w:rsid w:val="6FD50BCF"/>
    <w:rsid w:val="6FD72B82"/>
    <w:rsid w:val="6FDD7DBD"/>
    <w:rsid w:val="6FE10A1B"/>
    <w:rsid w:val="6FF670D1"/>
    <w:rsid w:val="6FFB1844"/>
    <w:rsid w:val="70103DD3"/>
    <w:rsid w:val="70531535"/>
    <w:rsid w:val="70550B9D"/>
    <w:rsid w:val="70672A43"/>
    <w:rsid w:val="70695E17"/>
    <w:rsid w:val="70715556"/>
    <w:rsid w:val="707F70C6"/>
    <w:rsid w:val="70AE253D"/>
    <w:rsid w:val="70BD626C"/>
    <w:rsid w:val="70BF0D6E"/>
    <w:rsid w:val="70C44AD9"/>
    <w:rsid w:val="70D64EAA"/>
    <w:rsid w:val="70E01DD1"/>
    <w:rsid w:val="71027CA7"/>
    <w:rsid w:val="715164B8"/>
    <w:rsid w:val="71582F2B"/>
    <w:rsid w:val="71597165"/>
    <w:rsid w:val="715D3E06"/>
    <w:rsid w:val="717D26FC"/>
    <w:rsid w:val="718544F1"/>
    <w:rsid w:val="71976AED"/>
    <w:rsid w:val="71B475EB"/>
    <w:rsid w:val="71F60334"/>
    <w:rsid w:val="721F1D01"/>
    <w:rsid w:val="7241504F"/>
    <w:rsid w:val="724E4FA2"/>
    <w:rsid w:val="72521574"/>
    <w:rsid w:val="725325B9"/>
    <w:rsid w:val="725D4C71"/>
    <w:rsid w:val="72706ECC"/>
    <w:rsid w:val="727644F9"/>
    <w:rsid w:val="727C3FA9"/>
    <w:rsid w:val="72830348"/>
    <w:rsid w:val="72BB09E0"/>
    <w:rsid w:val="72C2124A"/>
    <w:rsid w:val="72C62EAF"/>
    <w:rsid w:val="72E01973"/>
    <w:rsid w:val="72E71C47"/>
    <w:rsid w:val="72E74AAF"/>
    <w:rsid w:val="730A3594"/>
    <w:rsid w:val="7341102A"/>
    <w:rsid w:val="734D525A"/>
    <w:rsid w:val="7386076C"/>
    <w:rsid w:val="7399049F"/>
    <w:rsid w:val="73A17E6A"/>
    <w:rsid w:val="73D46903"/>
    <w:rsid w:val="73E16D57"/>
    <w:rsid w:val="740B07D8"/>
    <w:rsid w:val="744043D7"/>
    <w:rsid w:val="745C3615"/>
    <w:rsid w:val="746049BA"/>
    <w:rsid w:val="746A5D02"/>
    <w:rsid w:val="74874E5A"/>
    <w:rsid w:val="74A2568B"/>
    <w:rsid w:val="74BB1708"/>
    <w:rsid w:val="74C56BED"/>
    <w:rsid w:val="74D142ED"/>
    <w:rsid w:val="74EC0AA3"/>
    <w:rsid w:val="758876A0"/>
    <w:rsid w:val="758D193E"/>
    <w:rsid w:val="75C37A55"/>
    <w:rsid w:val="76021882"/>
    <w:rsid w:val="762B6181"/>
    <w:rsid w:val="766574D1"/>
    <w:rsid w:val="767C3DB4"/>
    <w:rsid w:val="76A258BD"/>
    <w:rsid w:val="76D0390B"/>
    <w:rsid w:val="76DE1045"/>
    <w:rsid w:val="76EC2FDC"/>
    <w:rsid w:val="76EC4D8A"/>
    <w:rsid w:val="775D09AF"/>
    <w:rsid w:val="77AF2483"/>
    <w:rsid w:val="77D22857"/>
    <w:rsid w:val="77D40866"/>
    <w:rsid w:val="77D64484"/>
    <w:rsid w:val="77D9062A"/>
    <w:rsid w:val="77E872FF"/>
    <w:rsid w:val="77E92124"/>
    <w:rsid w:val="77E922B4"/>
    <w:rsid w:val="77EA16F7"/>
    <w:rsid w:val="77ED4B89"/>
    <w:rsid w:val="78237AE9"/>
    <w:rsid w:val="7850571A"/>
    <w:rsid w:val="786258A4"/>
    <w:rsid w:val="78A51694"/>
    <w:rsid w:val="78D731DC"/>
    <w:rsid w:val="78E63711"/>
    <w:rsid w:val="78F0082E"/>
    <w:rsid w:val="78FE478C"/>
    <w:rsid w:val="7928350F"/>
    <w:rsid w:val="79330AE4"/>
    <w:rsid w:val="7935567C"/>
    <w:rsid w:val="79537342"/>
    <w:rsid w:val="7969405B"/>
    <w:rsid w:val="798B1783"/>
    <w:rsid w:val="79984625"/>
    <w:rsid w:val="79B2108A"/>
    <w:rsid w:val="79B7167F"/>
    <w:rsid w:val="79CE7910"/>
    <w:rsid w:val="7A1C7734"/>
    <w:rsid w:val="7A417E6A"/>
    <w:rsid w:val="7A7175EB"/>
    <w:rsid w:val="7A7F6D5D"/>
    <w:rsid w:val="7A98347A"/>
    <w:rsid w:val="7AA222D1"/>
    <w:rsid w:val="7AB65C87"/>
    <w:rsid w:val="7AE109F2"/>
    <w:rsid w:val="7AED17D2"/>
    <w:rsid w:val="7B2C0F71"/>
    <w:rsid w:val="7B647A4A"/>
    <w:rsid w:val="7B6C692E"/>
    <w:rsid w:val="7B807F81"/>
    <w:rsid w:val="7B8B77FD"/>
    <w:rsid w:val="7BC71689"/>
    <w:rsid w:val="7BDA6C10"/>
    <w:rsid w:val="7BE20360"/>
    <w:rsid w:val="7C274813"/>
    <w:rsid w:val="7C78688F"/>
    <w:rsid w:val="7C982D50"/>
    <w:rsid w:val="7CED019E"/>
    <w:rsid w:val="7D092171"/>
    <w:rsid w:val="7D1C2A28"/>
    <w:rsid w:val="7D21376C"/>
    <w:rsid w:val="7D371900"/>
    <w:rsid w:val="7D3943CC"/>
    <w:rsid w:val="7D495F17"/>
    <w:rsid w:val="7D7C4A81"/>
    <w:rsid w:val="7D8B198E"/>
    <w:rsid w:val="7D9615AC"/>
    <w:rsid w:val="7D9A0A23"/>
    <w:rsid w:val="7DFC7E2B"/>
    <w:rsid w:val="7E694F12"/>
    <w:rsid w:val="7E955D77"/>
    <w:rsid w:val="7EB34175"/>
    <w:rsid w:val="7EC02D84"/>
    <w:rsid w:val="7ED72C8B"/>
    <w:rsid w:val="7EEF3F71"/>
    <w:rsid w:val="7F183048"/>
    <w:rsid w:val="7F1A029F"/>
    <w:rsid w:val="7F1B445E"/>
    <w:rsid w:val="7F627E5D"/>
    <w:rsid w:val="7F871AF4"/>
    <w:rsid w:val="7F8B1A78"/>
    <w:rsid w:val="7FA418D8"/>
    <w:rsid w:val="7FA92784"/>
    <w:rsid w:val="7FA966C6"/>
    <w:rsid w:val="7FDD570F"/>
    <w:rsid w:val="7FE858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qFormat="1" w:uiPriority="0" w:semiHidden="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qFormat="1"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3"/>
    <w:next w:val="1"/>
    <w:link w:val="33"/>
    <w:qFormat/>
    <w:uiPriority w:val="0"/>
    <w:pPr>
      <w:keepNext/>
      <w:keepLines/>
      <w:spacing w:before="260" w:after="260" w:line="413" w:lineRule="auto"/>
      <w:outlineLvl w:val="1"/>
    </w:pPr>
    <w:rPr>
      <w:rFonts w:ascii="Arial" w:hAnsi="Arial" w:eastAsia="黑体"/>
      <w:sz w:val="32"/>
    </w:rPr>
  </w:style>
  <w:style w:type="paragraph" w:styleId="5">
    <w:name w:val="heading 3"/>
    <w:basedOn w:val="3"/>
    <w:next w:val="1"/>
    <w:link w:val="34"/>
    <w:qFormat/>
    <w:uiPriority w:val="0"/>
    <w:pPr>
      <w:keepNext/>
      <w:keepLines/>
      <w:spacing w:before="260" w:after="260" w:line="416" w:lineRule="auto"/>
      <w:outlineLvl w:val="2"/>
    </w:pPr>
    <w:rPr>
      <w:bCs/>
      <w:sz w:val="32"/>
      <w:szCs w:val="32"/>
    </w:rPr>
  </w:style>
  <w:style w:type="paragraph" w:styleId="6">
    <w:name w:val="heading 4"/>
    <w:basedOn w:val="3"/>
    <w:next w:val="1"/>
    <w:qFormat/>
    <w:uiPriority w:val="0"/>
    <w:pPr>
      <w:keepNext/>
      <w:keepLines/>
      <w:outlineLvl w:val="3"/>
    </w:pPr>
    <w:rPr>
      <w:rFonts w:ascii="Arial" w:hAnsi="Arial" w:eastAsia="黑体"/>
      <w:bCs/>
      <w:kern w:val="0"/>
      <w:sz w:val="24"/>
      <w:szCs w:val="28"/>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2">
    <w:name w:val="footer"/>
    <w:basedOn w:val="1"/>
    <w:link w:val="40"/>
    <w:qFormat/>
    <w:uiPriority w:val="99"/>
    <w:pPr>
      <w:tabs>
        <w:tab w:val="center" w:pos="4153"/>
        <w:tab w:val="right" w:pos="8306"/>
      </w:tabs>
      <w:snapToGrid w:val="0"/>
      <w:jc w:val="left"/>
    </w:pPr>
    <w:rPr>
      <w:sz w:val="18"/>
    </w:rPr>
  </w:style>
  <w:style w:type="paragraph" w:styleId="7">
    <w:name w:val="table of authorities"/>
    <w:basedOn w:val="1"/>
    <w:next w:val="1"/>
    <w:unhideWhenUsed/>
    <w:qFormat/>
    <w:uiPriority w:val="99"/>
    <w:pPr>
      <w:ind w:left="420" w:leftChars="200"/>
    </w:pPr>
    <w:rPr>
      <w:rFonts w:hint="eastAsia" w:ascii="Times New Roman" w:hAnsi="Times New Roman"/>
      <w:szCs w:val="20"/>
    </w:rPr>
  </w:style>
  <w:style w:type="paragraph" w:styleId="8">
    <w:name w:val="Normal Indent"/>
    <w:basedOn w:val="1"/>
    <w:link w:val="35"/>
    <w:qFormat/>
    <w:uiPriority w:val="0"/>
    <w:pPr>
      <w:widowControl/>
      <w:ind w:firstLine="420"/>
      <w:jc w:val="left"/>
    </w:pPr>
    <w:rPr>
      <w:rFonts w:ascii="Times New Roman" w:hAnsi="Times New Roman"/>
      <w:kern w:val="0"/>
      <w:sz w:val="20"/>
      <w:szCs w:val="20"/>
    </w:rPr>
  </w:style>
  <w:style w:type="paragraph" w:styleId="9">
    <w:name w:val="toa heading"/>
    <w:basedOn w:val="1"/>
    <w:next w:val="1"/>
    <w:qFormat/>
    <w:uiPriority w:val="0"/>
    <w:pPr>
      <w:spacing w:before="120" w:beforeLines="0" w:beforeAutospacing="0"/>
    </w:pPr>
    <w:rPr>
      <w:rFonts w:ascii="Arial" w:hAnsi="Arial"/>
      <w:sz w:val="24"/>
    </w:rPr>
  </w:style>
  <w:style w:type="paragraph" w:styleId="10">
    <w:name w:val="annotation text"/>
    <w:basedOn w:val="1"/>
    <w:next w:val="1"/>
    <w:link w:val="36"/>
    <w:unhideWhenUsed/>
    <w:qFormat/>
    <w:uiPriority w:val="99"/>
    <w:pPr>
      <w:jc w:val="left"/>
    </w:pPr>
  </w:style>
  <w:style w:type="paragraph" w:styleId="11">
    <w:name w:val="Body Text"/>
    <w:basedOn w:val="1"/>
    <w:qFormat/>
    <w:uiPriority w:val="1"/>
    <w:pPr>
      <w:ind w:left="556"/>
    </w:pPr>
    <w:rPr>
      <w:rFonts w:ascii="宋体" w:hAnsi="宋体" w:eastAsia="宋体"/>
      <w:sz w:val="19"/>
      <w:szCs w:val="19"/>
    </w:rPr>
  </w:style>
  <w:style w:type="paragraph" w:styleId="12">
    <w:name w:val="Body Text Indent"/>
    <w:basedOn w:val="1"/>
    <w:qFormat/>
    <w:uiPriority w:val="0"/>
    <w:pPr>
      <w:spacing w:after="120"/>
      <w:ind w:left="420" w:leftChars="200"/>
    </w:pPr>
  </w:style>
  <w:style w:type="paragraph" w:styleId="13">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14">
    <w:name w:val="Plain Text"/>
    <w:basedOn w:val="1"/>
    <w:next w:val="15"/>
    <w:link w:val="37"/>
    <w:qFormat/>
    <w:uiPriority w:val="99"/>
    <w:rPr>
      <w:rFonts w:ascii="宋体" w:hAnsi="Courier New" w:cs="Courier New"/>
      <w:szCs w:val="21"/>
    </w:rPr>
  </w:style>
  <w:style w:type="paragraph" w:styleId="15">
    <w:name w:val="List Number 5"/>
    <w:basedOn w:val="1"/>
    <w:unhideWhenUsed/>
    <w:qFormat/>
    <w:uiPriority w:val="0"/>
    <w:pPr>
      <w:numPr>
        <w:ilvl w:val="0"/>
        <w:numId w:val="1"/>
      </w:numPr>
    </w:pPr>
  </w:style>
  <w:style w:type="paragraph" w:styleId="16">
    <w:name w:val="Date"/>
    <w:basedOn w:val="1"/>
    <w:next w:val="1"/>
    <w:link w:val="38"/>
    <w:qFormat/>
    <w:uiPriority w:val="0"/>
    <w:pPr>
      <w:ind w:left="100" w:leftChars="2500"/>
    </w:pPr>
  </w:style>
  <w:style w:type="paragraph" w:styleId="17">
    <w:name w:val="Balloon Text"/>
    <w:basedOn w:val="1"/>
    <w:link w:val="39"/>
    <w:qFormat/>
    <w:uiPriority w:val="0"/>
    <w:rPr>
      <w:sz w:val="18"/>
      <w:szCs w:val="18"/>
    </w:rPr>
  </w:style>
  <w:style w:type="paragraph" w:styleId="18">
    <w:name w:val="header"/>
    <w:basedOn w:val="1"/>
    <w:link w:val="4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39"/>
  </w:style>
  <w:style w:type="paragraph" w:styleId="20">
    <w:name w:val="toc 2"/>
    <w:basedOn w:val="1"/>
    <w:next w:val="1"/>
    <w:qFormat/>
    <w:uiPriority w:val="39"/>
    <w:pPr>
      <w:ind w:left="420" w:leftChars="200"/>
    </w:pPr>
  </w:style>
  <w:style w:type="paragraph" w:styleId="21">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22">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23">
    <w:name w:val="Title"/>
    <w:basedOn w:val="1"/>
    <w:next w:val="1"/>
    <w:link w:val="42"/>
    <w:qFormat/>
    <w:uiPriority w:val="0"/>
    <w:pPr>
      <w:spacing w:before="240" w:after="60"/>
      <w:jc w:val="center"/>
      <w:outlineLvl w:val="0"/>
    </w:pPr>
    <w:rPr>
      <w:rFonts w:ascii="Cambria" w:hAnsi="Cambria" w:cs="Times New Roman"/>
      <w:b/>
      <w:bCs/>
      <w:sz w:val="32"/>
      <w:szCs w:val="32"/>
    </w:rPr>
  </w:style>
  <w:style w:type="paragraph" w:styleId="24">
    <w:name w:val="annotation subject"/>
    <w:basedOn w:val="10"/>
    <w:next w:val="10"/>
    <w:link w:val="43"/>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rPr>
  </w:style>
  <w:style w:type="character" w:styleId="29">
    <w:name w:val="page number"/>
    <w:qFormat/>
    <w:uiPriority w:val="0"/>
  </w:style>
  <w:style w:type="character" w:styleId="30">
    <w:name w:val="Hyperlink"/>
    <w:qFormat/>
    <w:uiPriority w:val="99"/>
    <w:rPr>
      <w:color w:val="0000FF"/>
      <w:u w:val="single"/>
    </w:rPr>
  </w:style>
  <w:style w:type="character" w:styleId="31">
    <w:name w:val="annotation reference"/>
    <w:unhideWhenUsed/>
    <w:qFormat/>
    <w:uiPriority w:val="99"/>
    <w:rPr>
      <w:sz w:val="21"/>
      <w:szCs w:val="21"/>
    </w:rPr>
  </w:style>
  <w:style w:type="character" w:styleId="32">
    <w:name w:val="HTML Sample"/>
    <w:basedOn w:val="27"/>
    <w:semiHidden/>
    <w:unhideWhenUsed/>
    <w:qFormat/>
    <w:uiPriority w:val="0"/>
    <w:rPr>
      <w:rFonts w:ascii="Courier New" w:hAnsi="Courier New"/>
    </w:rPr>
  </w:style>
  <w:style w:type="character" w:customStyle="1" w:styleId="33">
    <w:name w:val="标题 2 Char1"/>
    <w:link w:val="4"/>
    <w:qFormat/>
    <w:uiPriority w:val="0"/>
    <w:rPr>
      <w:rFonts w:ascii="Arial" w:hAnsi="Arial" w:eastAsia="黑体"/>
      <w:b/>
      <w:kern w:val="2"/>
      <w:sz w:val="32"/>
      <w:szCs w:val="24"/>
    </w:rPr>
  </w:style>
  <w:style w:type="character" w:customStyle="1" w:styleId="34">
    <w:name w:val="标题 3 Char"/>
    <w:link w:val="5"/>
    <w:qFormat/>
    <w:uiPriority w:val="0"/>
    <w:rPr>
      <w:b/>
      <w:bCs/>
      <w:kern w:val="2"/>
      <w:sz w:val="32"/>
      <w:szCs w:val="32"/>
    </w:rPr>
  </w:style>
  <w:style w:type="character" w:customStyle="1" w:styleId="35">
    <w:name w:val="正文缩进 Char"/>
    <w:link w:val="8"/>
    <w:qFormat/>
    <w:uiPriority w:val="0"/>
    <w:rPr>
      <w:rFonts w:ascii="Times New Roman" w:hAnsi="Times New Roman"/>
    </w:rPr>
  </w:style>
  <w:style w:type="character" w:customStyle="1" w:styleId="36">
    <w:name w:val="批注文字 Char1"/>
    <w:link w:val="10"/>
    <w:qFormat/>
    <w:uiPriority w:val="99"/>
    <w:rPr>
      <w:rFonts w:ascii="Calibri" w:hAnsi="Calibri" w:eastAsia="宋体" w:cs="Times New Roman"/>
      <w:kern w:val="2"/>
      <w:sz w:val="21"/>
      <w:szCs w:val="24"/>
    </w:rPr>
  </w:style>
  <w:style w:type="character" w:customStyle="1" w:styleId="37">
    <w:name w:val="纯文本 Char"/>
    <w:link w:val="14"/>
    <w:qFormat/>
    <w:uiPriority w:val="99"/>
    <w:rPr>
      <w:rFonts w:ascii="宋体" w:hAnsi="Courier New" w:eastAsia="宋体" w:cs="Courier New"/>
      <w:kern w:val="2"/>
      <w:sz w:val="21"/>
      <w:szCs w:val="21"/>
    </w:rPr>
  </w:style>
  <w:style w:type="character" w:customStyle="1" w:styleId="38">
    <w:name w:val="日期 Char"/>
    <w:link w:val="16"/>
    <w:qFormat/>
    <w:uiPriority w:val="0"/>
    <w:rPr>
      <w:rFonts w:ascii="Calibri" w:hAnsi="Calibri" w:eastAsia="宋体" w:cs="Times New Roman"/>
      <w:kern w:val="2"/>
      <w:sz w:val="21"/>
      <w:szCs w:val="24"/>
    </w:rPr>
  </w:style>
  <w:style w:type="character" w:customStyle="1" w:styleId="39">
    <w:name w:val="批注框文本 Char"/>
    <w:link w:val="17"/>
    <w:qFormat/>
    <w:uiPriority w:val="0"/>
    <w:rPr>
      <w:rFonts w:ascii="Calibri" w:hAnsi="Calibri" w:eastAsia="宋体" w:cs="Times New Roman"/>
      <w:kern w:val="2"/>
      <w:sz w:val="18"/>
      <w:szCs w:val="18"/>
    </w:rPr>
  </w:style>
  <w:style w:type="character" w:customStyle="1" w:styleId="40">
    <w:name w:val="页脚 Char1"/>
    <w:link w:val="2"/>
    <w:qFormat/>
    <w:uiPriority w:val="99"/>
    <w:rPr>
      <w:kern w:val="2"/>
      <w:sz w:val="18"/>
      <w:szCs w:val="24"/>
    </w:rPr>
  </w:style>
  <w:style w:type="character" w:customStyle="1" w:styleId="41">
    <w:name w:val="页眉 Char"/>
    <w:link w:val="18"/>
    <w:qFormat/>
    <w:uiPriority w:val="99"/>
    <w:rPr>
      <w:kern w:val="2"/>
      <w:sz w:val="18"/>
      <w:szCs w:val="24"/>
    </w:rPr>
  </w:style>
  <w:style w:type="character" w:customStyle="1" w:styleId="42">
    <w:name w:val="标题 Char"/>
    <w:link w:val="23"/>
    <w:qFormat/>
    <w:uiPriority w:val="0"/>
    <w:rPr>
      <w:rFonts w:ascii="Cambria" w:hAnsi="Cambria" w:cs="Times New Roman"/>
      <w:b/>
      <w:bCs/>
      <w:kern w:val="2"/>
      <w:sz w:val="32"/>
      <w:szCs w:val="32"/>
    </w:rPr>
  </w:style>
  <w:style w:type="character" w:customStyle="1" w:styleId="43">
    <w:name w:val="批注主题 Char"/>
    <w:link w:val="24"/>
    <w:qFormat/>
    <w:uiPriority w:val="0"/>
    <w:rPr>
      <w:rFonts w:ascii="Calibri" w:hAnsi="Calibri" w:eastAsia="宋体" w:cs="Times New Roman"/>
      <w:b/>
      <w:bCs/>
      <w:kern w:val="2"/>
      <w:sz w:val="21"/>
      <w:szCs w:val="24"/>
    </w:rPr>
  </w:style>
  <w:style w:type="paragraph" w:customStyle="1" w:styleId="44">
    <w:name w:val="Style1"/>
    <w:basedOn w:val="8"/>
    <w:qFormat/>
    <w:uiPriority w:val="99"/>
    <w:pPr>
      <w:tabs>
        <w:tab w:val="left" w:pos="-720"/>
      </w:tabs>
      <w:spacing w:after="120"/>
    </w:pPr>
    <w:rPr>
      <w:spacing w:val="-3"/>
      <w:sz w:val="24"/>
      <w:szCs w:val="20"/>
      <w:lang w:val="en-AU" w:eastAsia="en-US"/>
    </w:rPr>
  </w:style>
  <w:style w:type="paragraph" w:customStyle="1" w:styleId="45">
    <w:name w:val="样式1"/>
    <w:basedOn w:val="1"/>
    <w:qFormat/>
    <w:uiPriority w:val="0"/>
    <w:pPr>
      <w:numPr>
        <w:ilvl w:val="0"/>
        <w:numId w:val="2"/>
      </w:numPr>
      <w:adjustRightInd w:val="0"/>
      <w:textAlignment w:val="baseline"/>
    </w:pPr>
    <w:rPr>
      <w:rFonts w:ascii="宋体" w:hAnsi="宋体"/>
      <w:kern w:val="0"/>
      <w:szCs w:val="21"/>
    </w:rPr>
  </w:style>
  <w:style w:type="character" w:customStyle="1" w:styleId="46">
    <w:name w:val="页脚 Char"/>
    <w:qFormat/>
    <w:uiPriority w:val="99"/>
    <w:rPr>
      <w:sz w:val="18"/>
      <w:szCs w:val="18"/>
    </w:rPr>
  </w:style>
  <w:style w:type="character" w:customStyle="1" w:styleId="47">
    <w:name w:val="标题 2 Char"/>
    <w:qFormat/>
    <w:uiPriority w:val="0"/>
    <w:rPr>
      <w:rFonts w:ascii="Arial" w:hAnsi="Arial" w:eastAsia="黑体"/>
      <w:b/>
      <w:kern w:val="2"/>
      <w:sz w:val="32"/>
      <w:szCs w:val="24"/>
    </w:rPr>
  </w:style>
  <w:style w:type="character" w:customStyle="1" w:styleId="48">
    <w:name w:val="NormalCharacter"/>
    <w:qFormat/>
    <w:locked/>
    <w:uiPriority w:val="0"/>
  </w:style>
  <w:style w:type="character" w:customStyle="1" w:styleId="49">
    <w:name w:val="纯文本 Char1"/>
    <w:link w:val="50"/>
    <w:qFormat/>
    <w:locked/>
    <w:uiPriority w:val="0"/>
    <w:rPr>
      <w:rFonts w:ascii="Arial" w:hAnsi="Arial" w:eastAsia="Arial"/>
      <w:kern w:val="2"/>
      <w:sz w:val="21"/>
    </w:rPr>
  </w:style>
  <w:style w:type="paragraph" w:customStyle="1" w:styleId="50">
    <w:name w:val="纯文本1"/>
    <w:basedOn w:val="1"/>
    <w:link w:val="49"/>
    <w:qFormat/>
    <w:uiPriority w:val="0"/>
    <w:rPr>
      <w:rFonts w:ascii="Arial" w:hAnsi="Arial" w:eastAsia="Arial"/>
      <w:szCs w:val="20"/>
    </w:rPr>
  </w:style>
  <w:style w:type="character" w:customStyle="1" w:styleId="51">
    <w:name w:val="批注文字 Char"/>
    <w:qFormat/>
    <w:uiPriority w:val="99"/>
    <w:rPr>
      <w:rFonts w:ascii="Calibri" w:hAnsi="Calibri" w:eastAsia="宋体" w:cs="Times New Roman"/>
      <w:kern w:val="2"/>
      <w:sz w:val="21"/>
      <w:szCs w:val="24"/>
    </w:rPr>
  </w:style>
  <w:style w:type="paragraph" w:customStyle="1" w:styleId="52">
    <w:name w:val="UserStyle_208"/>
    <w:qFormat/>
    <w:uiPriority w:val="0"/>
    <w:pPr>
      <w:textAlignment w:val="baseline"/>
    </w:pPr>
    <w:rPr>
      <w:rFonts w:ascii="Times New Roman" w:hAnsi="Times New Roman" w:eastAsia="宋体" w:cs="Times New Roman"/>
      <w:sz w:val="24"/>
      <w:szCs w:val="24"/>
      <w:lang w:val="en-US" w:eastAsia="zh-CN" w:bidi="ar-SA"/>
    </w:rPr>
  </w:style>
  <w:style w:type="paragraph" w:customStyle="1" w:styleId="53">
    <w:name w:val="_Style 51"/>
    <w:unhideWhenUsed/>
    <w:qFormat/>
    <w:uiPriority w:val="99"/>
    <w:rPr>
      <w:rFonts w:ascii="Times New Roman" w:hAnsi="Times New Roman" w:eastAsia="宋体" w:cs="Times New Roman"/>
      <w:kern w:val="2"/>
      <w:sz w:val="21"/>
      <w:szCs w:val="24"/>
      <w:lang w:val="en-US" w:eastAsia="zh-CN" w:bidi="ar-SA"/>
    </w:rPr>
  </w:style>
  <w:style w:type="paragraph" w:customStyle="1" w:styleId="54">
    <w:name w:val="WPSOffice手动目录 1"/>
    <w:qFormat/>
    <w:uiPriority w:val="0"/>
    <w:rPr>
      <w:rFonts w:ascii="Times New Roman" w:hAnsi="Times New Roman" w:eastAsia="宋体" w:cs="Times New Roman"/>
      <w:lang w:val="en-US" w:eastAsia="zh-CN" w:bidi="ar-SA"/>
    </w:rPr>
  </w:style>
  <w:style w:type="paragraph" w:customStyle="1" w:styleId="5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6">
    <w:name w:val="列出段落11"/>
    <w:basedOn w:val="1"/>
    <w:qFormat/>
    <w:uiPriority w:val="34"/>
    <w:pPr>
      <w:ind w:firstLine="420" w:firstLineChars="200"/>
    </w:pPr>
    <w:rPr>
      <w:rFonts w:ascii="Calibri" w:hAnsi="Calibri" w:eastAsia="宋体" w:cs="Times New Roman"/>
      <w:szCs w:val="22"/>
      <w:lang w:val="zh-CN"/>
    </w:rPr>
  </w:style>
  <w:style w:type="paragraph" w:styleId="57">
    <w:name w:val="List Paragraph"/>
    <w:basedOn w:val="1"/>
    <w:qFormat/>
    <w:uiPriority w:val="34"/>
    <w:pPr>
      <w:ind w:firstLine="420" w:firstLineChars="200"/>
    </w:pPr>
  </w:style>
  <w:style w:type="paragraph" w:customStyle="1" w:styleId="58">
    <w:name w:val="Char Char1"/>
    <w:basedOn w:val="1"/>
    <w:unhideWhenUsed/>
    <w:qFormat/>
    <w:uiPriority w:val="99"/>
    <w:rPr>
      <w:rFonts w:hint="eastAsia" w:ascii="Times New Roman" w:hAnsi="Times New Roman"/>
      <w:szCs w:val="20"/>
    </w:rPr>
  </w:style>
  <w:style w:type="paragraph" w:customStyle="1" w:styleId="59">
    <w:name w:val="xl31"/>
    <w:basedOn w:val="1"/>
    <w:qFormat/>
    <w:uiPriority w:val="0"/>
    <w:pPr>
      <w:widowControl/>
      <w:spacing w:before="100" w:beforeAutospacing="1" w:after="100" w:afterAutospacing="1"/>
      <w:jc w:val="center"/>
    </w:pPr>
    <w:rPr>
      <w:rFonts w:ascii="@仿宋_GB2312" w:hAnsi="@仿宋_GB2312" w:eastAsia="@仿宋_GB2312" w:cs="@仿宋_GB2312"/>
      <w:b/>
      <w:bCs/>
      <w:kern w:val="0"/>
      <w:sz w:val="28"/>
      <w:szCs w:val="28"/>
    </w:rPr>
  </w:style>
  <w:style w:type="paragraph" w:customStyle="1" w:styleId="60">
    <w:name w:val="_Style 58"/>
    <w:basedOn w:val="3"/>
    <w:next w:val="1"/>
    <w:qFormat/>
    <w:uiPriority w:val="39"/>
    <w:pPr>
      <w:widowControl/>
      <w:spacing w:before="480" w:after="0" w:line="276" w:lineRule="auto"/>
      <w:jc w:val="left"/>
      <w:outlineLvl w:val="9"/>
    </w:pPr>
    <w:rPr>
      <w:rFonts w:ascii="Calibri Light" w:hAnsi="Calibri Light" w:eastAsia="宋体" w:cs="Times New Roman"/>
      <w:bCs/>
      <w:color w:val="2E74B5"/>
      <w:kern w:val="0"/>
      <w:sz w:val="28"/>
      <w:szCs w:val="28"/>
    </w:rPr>
  </w:style>
  <w:style w:type="paragraph" w:customStyle="1" w:styleId="61">
    <w:name w:val="UserStyle_51"/>
    <w:qFormat/>
    <w:uiPriority w:val="0"/>
    <w:pPr>
      <w:textAlignment w:val="baseline"/>
    </w:pPr>
    <w:rPr>
      <w:rFonts w:ascii="Times New Roman" w:hAnsi="Times New Roman" w:eastAsia="宋体" w:cs="Times New Roman"/>
      <w:sz w:val="24"/>
      <w:szCs w:val="20"/>
      <w:lang w:val="en-US" w:eastAsia="zh-CN" w:bidi="ar-SA"/>
    </w:rPr>
  </w:style>
  <w:style w:type="character" w:customStyle="1" w:styleId="62">
    <w:name w:val="font11"/>
    <w:basedOn w:val="27"/>
    <w:qFormat/>
    <w:uiPriority w:val="0"/>
    <w:rPr>
      <w:rFonts w:hint="default" w:ascii="CESI仿宋-GB2312" w:hAnsi="CESI仿宋-GB2312" w:eastAsia="CESI仿宋-GB2312" w:cs="CESI仿宋-GB2312"/>
      <w:color w:val="FF0000"/>
      <w:sz w:val="32"/>
      <w:szCs w:val="32"/>
      <w:u w:val="none"/>
    </w:rPr>
  </w:style>
  <w:style w:type="paragraph" w:customStyle="1" w:styleId="63">
    <w:name w:val="普通(网站)1"/>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character" w:customStyle="1" w:styleId="64">
    <w:name w:val="font21"/>
    <w:basedOn w:val="27"/>
    <w:qFormat/>
    <w:uiPriority w:val="0"/>
    <w:rPr>
      <w:rFonts w:hint="eastAsia" w:ascii="仿宋" w:hAnsi="仿宋" w:eastAsia="仿宋" w:cs="仿宋"/>
      <w:color w:val="000000"/>
      <w:sz w:val="21"/>
      <w:szCs w:val="21"/>
      <w:u w:val="none"/>
    </w:rPr>
  </w:style>
  <w:style w:type="character" w:customStyle="1" w:styleId="65">
    <w:name w:val="正文仿宋GB三号 Char1"/>
    <w:link w:val="66"/>
    <w:qFormat/>
    <w:uiPriority w:val="0"/>
    <w:rPr>
      <w:rFonts w:cs="Times New Roman"/>
      <w:sz w:val="32"/>
    </w:rPr>
  </w:style>
  <w:style w:type="paragraph" w:customStyle="1" w:styleId="66">
    <w:name w:val="正文仿宋GB三号"/>
    <w:basedOn w:val="67"/>
    <w:link w:val="65"/>
    <w:qFormat/>
    <w:uiPriority w:val="0"/>
    <w:pPr>
      <w:adjustRightInd w:val="0"/>
      <w:snapToGrid w:val="0"/>
    </w:pPr>
    <w:rPr>
      <w:rFonts w:cs="Times New Roman"/>
      <w:sz w:val="32"/>
    </w:rPr>
  </w:style>
  <w:style w:type="paragraph" w:customStyle="1" w:styleId="67">
    <w:name w:val="正文（仿宋 3号）"/>
    <w:basedOn w:val="1"/>
    <w:qFormat/>
    <w:uiPriority w:val="0"/>
    <w:pPr>
      <w:spacing w:line="640" w:lineRule="exact"/>
      <w:ind w:firstLine="880" w:firstLineChars="200"/>
    </w:pPr>
    <w:rPr>
      <w:rFonts w:ascii="Times New Roman" w:hAnsi="Times New Roman" w:eastAsia="仿宋_GB2312"/>
      <w:szCs w:val="32"/>
    </w:rPr>
  </w:style>
  <w:style w:type="paragraph" w:customStyle="1" w:styleId="68">
    <w:name w:val="表格正文"/>
    <w:basedOn w:val="1"/>
    <w:qFormat/>
    <w:uiPriority w:val="0"/>
    <w:pPr>
      <w:spacing w:before="120"/>
      <w:ind w:firstLine="0" w:firstLineChars="0"/>
    </w:pPr>
    <w:rPr>
      <w:sz w:val="24"/>
    </w:rPr>
  </w:style>
  <w:style w:type="paragraph" w:customStyle="1" w:styleId="69">
    <w:name w:val="表格标注"/>
    <w:basedOn w:val="1"/>
    <w:qFormat/>
    <w:uiPriority w:val="0"/>
    <w:pPr>
      <w:numPr>
        <w:ilvl w:val="0"/>
        <w:numId w:val="3"/>
      </w:numPr>
      <w:ind w:left="0" w:firstLine="0" w:firstLineChars="0"/>
      <w:jc w:val="center"/>
    </w:pPr>
    <w:rPr>
      <w:rFonts w:cs="宋体"/>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Win10NeT.COM</Company>
  <Pages>76</Pages>
  <Words>28158</Words>
  <Characters>29412</Characters>
  <Lines>263</Lines>
  <Paragraphs>74</Paragraphs>
  <TotalTime>0</TotalTime>
  <ScaleCrop>false</ScaleCrop>
  <LinksUpToDate>false</LinksUpToDate>
  <CharactersWithSpaces>30468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2022-02-24T08:31:00Z</dcterms:created>
  <dc:creator>meimei</dc:creator>
  <cp:lastModifiedBy>丹妞儿</cp:lastModifiedBy>
  <cp:lastPrinted>2021-10-21T03:25:00Z</cp:lastPrinted>
  <dcterms:modified xsi:type="dcterms:W3CDTF">2026-05-19T03:16:05Z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7A0F809A63BC4B268902C32C73085ACF_13</vt:lpwstr>
  </property>
  <property fmtid="{D5CDD505-2E9C-101B-9397-08002B2CF9AE}" pid="4" name="KSOTemplateDocerSaveRecord">
    <vt:lpwstr>eyJoZGlkIjoiMzEwNTM5NzYwMDRjMzkwZTVkZjY2ODkwMGIxNGU0OTUiLCJ1c2VySWQiOiIyMjQwNjE4NTUifQ==</vt:lpwstr>
  </property>
</Properties>
</file>