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FF93D">
      <w:pPr>
        <w:adjustRightInd w:val="0"/>
        <w:snapToGrid w:val="0"/>
        <w:ind w:left="1033" w:hanging="1033"/>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981075" cy="790575"/>
                    </a:xfrm>
                    <a:prstGeom prst="rect">
                      <a:avLst/>
                    </a:prstGeom>
                    <a:noFill/>
                    <a:ln>
                      <a:noFill/>
                    </a:ln>
                  </pic:spPr>
                </pic:pic>
              </a:graphicData>
            </a:graphic>
          </wp:inline>
        </w:drawing>
      </w:r>
      <w:r>
        <w:rPr>
          <w:rFonts w:hint="eastAsia" w:ascii="仿宋" w:hAnsi="仿宋" w:eastAsia="仿宋" w:cs="仿宋"/>
          <w:color w:val="auto"/>
          <w:highlight w:val="none"/>
        </w:rPr>
        <w:t xml:space="preserve"> </w:t>
      </w:r>
    </w:p>
    <w:p w14:paraId="2644FA0B">
      <w:pPr>
        <w:pStyle w:val="8"/>
        <w:rPr>
          <w:rFonts w:hint="eastAsia" w:ascii="仿宋" w:hAnsi="仿宋" w:eastAsia="仿宋" w:cs="仿宋"/>
          <w:color w:val="auto"/>
          <w:highlight w:val="none"/>
        </w:rPr>
      </w:pPr>
    </w:p>
    <w:p w14:paraId="1FAF3520">
      <w:pPr>
        <w:adjustRightInd w:val="0"/>
        <w:snapToGrid w:val="0"/>
        <w:ind w:left="1033" w:hanging="1033"/>
        <w:jc w:val="left"/>
        <w:rPr>
          <w:rFonts w:hint="eastAsia" w:ascii="仿宋" w:hAnsi="仿宋" w:eastAsia="仿宋" w:cs="仿宋"/>
          <w:color w:val="auto"/>
          <w:highlight w:val="none"/>
        </w:rPr>
      </w:pPr>
    </w:p>
    <w:p w14:paraId="2DE40054">
      <w:pPr>
        <w:ind w:left="2362" w:right="-191" w:rightChars="-91" w:hanging="2361" w:hangingChars="492"/>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竞 争 性 磋 商 文 件</w:t>
      </w:r>
    </w:p>
    <w:p w14:paraId="27D96386">
      <w:pPr>
        <w:adjustRightInd w:val="0"/>
        <w:snapToGrid w:val="0"/>
        <w:spacing w:line="480" w:lineRule="exact"/>
        <w:ind w:left="1574" w:hanging="1574"/>
        <w:jc w:val="center"/>
        <w:rPr>
          <w:rFonts w:hint="eastAsia" w:ascii="仿宋" w:hAnsi="仿宋" w:eastAsia="仿宋" w:cs="仿宋"/>
          <w:color w:val="auto"/>
          <w:highlight w:val="none"/>
        </w:rPr>
      </w:pPr>
    </w:p>
    <w:p w14:paraId="2119515B">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天山区已摘牌地块内通信基站迁改施工项目</w:t>
      </w:r>
    </w:p>
    <w:p w14:paraId="67EA0C3C">
      <w:pPr>
        <w:adjustRightInd w:val="0"/>
        <w:snapToGrid w:val="0"/>
        <w:spacing w:line="480" w:lineRule="exact"/>
        <w:ind w:left="1574" w:hanging="1574"/>
        <w:jc w:val="center"/>
        <w:rPr>
          <w:rFonts w:hint="eastAsia" w:ascii="仿宋" w:hAnsi="仿宋" w:eastAsia="仿宋" w:cs="仿宋"/>
          <w:bCs/>
          <w:color w:val="auto"/>
          <w:sz w:val="32"/>
          <w:szCs w:val="32"/>
          <w:highlight w:val="none"/>
        </w:rPr>
      </w:pPr>
    </w:p>
    <w:p w14:paraId="6D57832B">
      <w:pPr>
        <w:adjustRightInd w:val="0"/>
        <w:snapToGrid w:val="0"/>
        <w:spacing w:line="480" w:lineRule="exact"/>
        <w:ind w:left="2240" w:hanging="2240" w:hangingChars="700"/>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乌鲁木齐市天山区房屋征收与补偿管理办公室（本级）</w:t>
      </w:r>
    </w:p>
    <w:p w14:paraId="55E8B912">
      <w:pPr>
        <w:adjustRightInd w:val="0"/>
        <w:snapToGrid w:val="0"/>
        <w:spacing w:line="480" w:lineRule="exact"/>
        <w:ind w:left="1574" w:hanging="1574"/>
        <w:rPr>
          <w:rFonts w:hint="eastAsia" w:ascii="仿宋" w:hAnsi="仿宋" w:eastAsia="仿宋" w:cs="仿宋"/>
          <w:bCs/>
          <w:color w:val="auto"/>
          <w:sz w:val="32"/>
          <w:szCs w:val="32"/>
          <w:highlight w:val="none"/>
        </w:rPr>
      </w:pPr>
    </w:p>
    <w:p w14:paraId="0EF9DCBF">
      <w:pPr>
        <w:adjustRightInd w:val="0"/>
        <w:snapToGrid w:val="0"/>
        <w:spacing w:line="480" w:lineRule="exact"/>
        <w:rPr>
          <w:rFonts w:hint="default" w:ascii="仿宋" w:hAnsi="仿宋" w:eastAsia="仿宋" w:cs="仿宋"/>
          <w:bCs/>
          <w:color w:val="auto"/>
          <w:sz w:val="32"/>
          <w:szCs w:val="32"/>
          <w:highlight w:val="none"/>
          <w:lang w:val="en-US"/>
        </w:rPr>
      </w:pPr>
      <w:r>
        <w:rPr>
          <w:rFonts w:hint="eastAsia" w:ascii="仿宋" w:hAnsi="仿宋" w:eastAsia="仿宋" w:cs="仿宋"/>
          <w:bCs/>
          <w:color w:val="auto"/>
          <w:sz w:val="32"/>
          <w:szCs w:val="32"/>
          <w:highlight w:val="none"/>
        </w:rPr>
        <w:t>联 系 人：</w:t>
      </w:r>
      <w:r>
        <w:rPr>
          <w:rFonts w:hint="eastAsia" w:ascii="仿宋" w:hAnsi="仿宋" w:eastAsia="仿宋" w:cs="仿宋"/>
          <w:bCs/>
          <w:color w:val="auto"/>
          <w:sz w:val="32"/>
          <w:szCs w:val="32"/>
          <w:highlight w:val="none"/>
          <w:lang w:eastAsia="zh-CN"/>
        </w:rPr>
        <w:t>薛飞</w:t>
      </w:r>
    </w:p>
    <w:p w14:paraId="5795B733">
      <w:pPr>
        <w:adjustRightInd w:val="0"/>
        <w:snapToGrid w:val="0"/>
        <w:spacing w:line="480" w:lineRule="exact"/>
        <w:rPr>
          <w:rFonts w:hint="eastAsia" w:ascii="仿宋" w:hAnsi="仿宋" w:eastAsia="仿宋" w:cs="仿宋"/>
          <w:bCs/>
          <w:color w:val="auto"/>
          <w:sz w:val="32"/>
          <w:szCs w:val="32"/>
          <w:highlight w:val="none"/>
        </w:rPr>
      </w:pPr>
    </w:p>
    <w:p w14:paraId="79F823D5">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电    话：</w:t>
      </w:r>
      <w:r>
        <w:rPr>
          <w:rFonts w:hint="eastAsia" w:ascii="仿宋" w:hAnsi="仿宋" w:eastAsia="仿宋" w:cs="仿宋"/>
          <w:bCs/>
          <w:color w:val="auto"/>
          <w:sz w:val="32"/>
          <w:szCs w:val="32"/>
          <w:highlight w:val="none"/>
          <w:lang w:eastAsia="zh-CN"/>
        </w:rPr>
        <w:t xml:space="preserve"> 18160552978</w:t>
      </w:r>
    </w:p>
    <w:p w14:paraId="6730FAF2">
      <w:pPr>
        <w:pStyle w:val="204"/>
        <w:rPr>
          <w:rFonts w:hint="eastAsia" w:ascii="仿宋" w:hAnsi="仿宋" w:eastAsia="仿宋" w:cs="仿宋"/>
          <w:color w:val="auto"/>
          <w:highlight w:val="none"/>
          <w:lang w:eastAsia="zh-CN"/>
        </w:rPr>
      </w:pPr>
    </w:p>
    <w:p w14:paraId="514D490F">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详细地址：乌鲁木齐市天山区黑甲山后一巷15号</w:t>
      </w:r>
      <w:bookmarkStart w:id="117" w:name="_GoBack"/>
      <w:bookmarkEnd w:id="117"/>
    </w:p>
    <w:p w14:paraId="0B5ABAF4">
      <w:pPr>
        <w:adjustRightInd w:val="0"/>
        <w:snapToGrid w:val="0"/>
        <w:spacing w:line="480" w:lineRule="exact"/>
        <w:rPr>
          <w:rFonts w:hint="eastAsia" w:ascii="仿宋" w:hAnsi="仿宋" w:eastAsia="仿宋" w:cs="仿宋"/>
          <w:bCs/>
          <w:color w:val="auto"/>
          <w:sz w:val="32"/>
          <w:szCs w:val="32"/>
          <w:highlight w:val="none"/>
          <w:lang w:val="en-US" w:eastAsia="zh-CN"/>
        </w:rPr>
      </w:pPr>
    </w:p>
    <w:p w14:paraId="10BDBA5F">
      <w:pPr>
        <w:adjustRightInd w:val="0"/>
        <w:snapToGrid w:val="0"/>
        <w:spacing w:line="480" w:lineRule="exact"/>
        <w:rPr>
          <w:rFonts w:hint="eastAsia" w:ascii="仿宋" w:hAnsi="仿宋" w:eastAsia="仿宋" w:cs="仿宋"/>
          <w:bCs/>
          <w:color w:val="auto"/>
          <w:sz w:val="32"/>
          <w:szCs w:val="32"/>
          <w:highlight w:val="none"/>
          <w:lang w:val="en-US" w:eastAsia="zh-CN"/>
        </w:rPr>
      </w:pPr>
    </w:p>
    <w:p w14:paraId="67E609EA">
      <w:pPr>
        <w:adjustRightInd w:val="0"/>
        <w:snapToGrid w:val="0"/>
        <w:spacing w:line="480" w:lineRule="exac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293212EC">
      <w:pPr>
        <w:adjustRightInd w:val="0"/>
        <w:snapToGrid w:val="0"/>
        <w:spacing w:line="480" w:lineRule="exact"/>
        <w:rPr>
          <w:rFonts w:hint="eastAsia" w:ascii="仿宋" w:hAnsi="仿宋" w:eastAsia="仿宋" w:cs="仿宋"/>
          <w:bCs/>
          <w:color w:val="auto"/>
          <w:sz w:val="32"/>
          <w:szCs w:val="32"/>
          <w:highlight w:val="none"/>
        </w:rPr>
      </w:pPr>
    </w:p>
    <w:p w14:paraId="49C550BA">
      <w:pPr>
        <w:adjustRightInd w:val="0"/>
        <w:snapToGrid w:val="0"/>
        <w:spacing w:line="480" w:lineRule="exact"/>
        <w:rPr>
          <w:rFonts w:hint="eastAsia" w:ascii="仿宋" w:hAnsi="仿宋" w:eastAsia="仿宋" w:cs="仿宋"/>
          <w:bCs/>
          <w:color w:val="auto"/>
          <w:sz w:val="32"/>
          <w:szCs w:val="32"/>
          <w:highlight w:val="none"/>
        </w:rPr>
      </w:pPr>
    </w:p>
    <w:p w14:paraId="7B371277">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7FA46C4A">
      <w:pPr>
        <w:adjustRightInd w:val="0"/>
        <w:snapToGrid w:val="0"/>
        <w:spacing w:line="480" w:lineRule="exact"/>
        <w:rPr>
          <w:rFonts w:hint="eastAsia" w:ascii="仿宋" w:hAnsi="仿宋" w:eastAsia="仿宋" w:cs="仿宋"/>
          <w:bCs/>
          <w:color w:val="auto"/>
          <w:sz w:val="32"/>
          <w:szCs w:val="32"/>
          <w:highlight w:val="none"/>
        </w:rPr>
      </w:pPr>
    </w:p>
    <w:p w14:paraId="185C5E2F">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eastAsia="zh-CN"/>
        </w:rPr>
        <w:t>闵俊瑀</w:t>
      </w:r>
    </w:p>
    <w:p w14:paraId="596BD79B">
      <w:pPr>
        <w:adjustRightInd w:val="0"/>
        <w:snapToGrid w:val="0"/>
        <w:spacing w:line="480" w:lineRule="exact"/>
        <w:jc w:val="center"/>
        <w:rPr>
          <w:rFonts w:hint="eastAsia" w:ascii="仿宋" w:hAnsi="仿宋" w:eastAsia="仿宋" w:cs="仿宋"/>
          <w:bCs/>
          <w:color w:val="auto"/>
          <w:sz w:val="32"/>
          <w:szCs w:val="32"/>
          <w:highlight w:val="none"/>
        </w:rPr>
      </w:pPr>
    </w:p>
    <w:p w14:paraId="12B5CD4C">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17609941920</w:t>
      </w:r>
    </w:p>
    <w:p w14:paraId="58D98AC5">
      <w:pPr>
        <w:adjustRightInd w:val="0"/>
        <w:snapToGrid w:val="0"/>
        <w:spacing w:line="480" w:lineRule="exact"/>
        <w:jc w:val="center"/>
        <w:rPr>
          <w:rFonts w:hint="eastAsia" w:ascii="仿宋" w:hAnsi="仿宋" w:eastAsia="仿宋" w:cs="仿宋"/>
          <w:bCs/>
          <w:color w:val="auto"/>
          <w:sz w:val="32"/>
          <w:szCs w:val="32"/>
          <w:highlight w:val="none"/>
        </w:rPr>
      </w:pPr>
    </w:p>
    <w:p w14:paraId="1FE91CFD">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详细地址：乌鲁木齐市新兴街20号凤凰科技大厦五楼</w:t>
      </w:r>
    </w:p>
    <w:p w14:paraId="33DEF9E3">
      <w:pPr>
        <w:adjustRightInd w:val="0"/>
        <w:snapToGrid w:val="0"/>
        <w:spacing w:line="480" w:lineRule="exact"/>
        <w:rPr>
          <w:rFonts w:hint="eastAsia" w:ascii="仿宋" w:hAnsi="仿宋" w:eastAsia="仿宋" w:cs="仿宋"/>
          <w:bCs/>
          <w:color w:val="auto"/>
          <w:sz w:val="32"/>
          <w:szCs w:val="32"/>
          <w:highlight w:val="none"/>
        </w:rPr>
      </w:pPr>
    </w:p>
    <w:p w14:paraId="525058DB">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日期：二〇二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五</w:t>
      </w:r>
      <w:r>
        <w:rPr>
          <w:rFonts w:hint="eastAsia" w:ascii="仿宋" w:hAnsi="仿宋" w:eastAsia="仿宋" w:cs="仿宋"/>
          <w:bCs/>
          <w:color w:val="auto"/>
          <w:sz w:val="32"/>
          <w:szCs w:val="32"/>
          <w:highlight w:val="none"/>
        </w:rPr>
        <w:t>月</w:t>
      </w:r>
    </w:p>
    <w:p w14:paraId="35F8E648">
      <w:pPr>
        <w:jc w:val="center"/>
        <w:rPr>
          <w:rFonts w:hint="eastAsia" w:ascii="仿宋" w:hAnsi="仿宋" w:eastAsia="仿宋" w:cs="仿宋"/>
          <w:b/>
          <w:bCs/>
          <w:color w:val="auto"/>
          <w:sz w:val="24"/>
          <w:szCs w:val="24"/>
          <w:highlight w:val="none"/>
        </w:rPr>
        <w:sectPr>
          <w:footerReference r:id="rId3" w:type="default"/>
          <w:pgSz w:w="11910" w:h="16840"/>
          <w:pgMar w:top="1120" w:right="900" w:bottom="1160" w:left="1200" w:header="861" w:footer="972" w:gutter="0"/>
          <w:pgBorders>
            <w:top w:val="none" w:sz="0" w:space="0"/>
            <w:left w:val="none" w:sz="0" w:space="0"/>
            <w:bottom w:val="none" w:sz="0" w:space="0"/>
            <w:right w:val="none" w:sz="0" w:space="0"/>
          </w:pgBorders>
          <w:pgNumType w:fmt="decimal"/>
          <w:cols w:space="720" w:num="1"/>
        </w:sectPr>
      </w:pPr>
    </w:p>
    <w:p w14:paraId="066677BC">
      <w:pPr>
        <w:spacing w:line="276"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目 录</w:t>
      </w:r>
    </w:p>
    <w:p w14:paraId="3FEB70D5">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shd w:val="clear" w:color="auto" w:fill="FFFFFF" w:themeFill="background1"/>
        </w:rPr>
        <w:fldChar w:fldCharType="begin"/>
      </w:r>
      <w:r>
        <w:rPr>
          <w:rFonts w:hint="eastAsia" w:ascii="仿宋" w:hAnsi="仿宋" w:eastAsia="仿宋" w:cs="仿宋"/>
          <w:b/>
          <w:bCs/>
          <w:color w:val="auto"/>
          <w:sz w:val="24"/>
          <w:szCs w:val="24"/>
          <w:highlight w:val="none"/>
          <w:shd w:val="clear" w:color="auto" w:fill="FFFFFF" w:themeFill="background1"/>
        </w:rPr>
        <w:instrText xml:space="preserve">TOC \o "1-3" \h \u </w:instrText>
      </w:r>
      <w:r>
        <w:rPr>
          <w:rFonts w:hint="eastAsia" w:ascii="仿宋" w:hAnsi="仿宋" w:eastAsia="仿宋" w:cs="仿宋"/>
          <w:b/>
          <w:bCs/>
          <w:color w:val="auto"/>
          <w:sz w:val="24"/>
          <w:szCs w:val="24"/>
          <w:highlight w:val="none"/>
          <w:shd w:val="clear" w:color="auto" w:fill="FFFFFF" w:themeFill="background1"/>
        </w:rPr>
        <w:fldChar w:fldCharType="separate"/>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"_Toc8536"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供应商须知前附表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_Toc8536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2163C26">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"_Toc2410"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第一章 供应商须知</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_Toc2410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30670D5">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"_Toc26598"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第二章 评审办法</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_Toc26598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CBFF573">
      <w:pPr>
        <w:pStyle w:val="15"/>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"_Toc31946"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评审办法前附表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_Toc31946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5C11384">
      <w:pPr>
        <w:pStyle w:val="15"/>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"_Toc4037"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1. 评审方法</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_Toc4037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23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7E90D37D">
      <w:pPr>
        <w:pStyle w:val="15"/>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"_Toc31187"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2. 评审标准</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_Toc31187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23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D98C4B0">
      <w:pPr>
        <w:pStyle w:val="15"/>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"_Toc19159"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3. 评审程序</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_Toc19159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24</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87B4C56">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"_Toc430"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第三章 合同格式</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_Toc430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30</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A0DCCE3">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"_Toc6449"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第四章 技术标准和要求</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_Toc6449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70</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2018E6C">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"_Toc12673"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第五章 响应文件格式</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_Toc12673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0730A93">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"_Toc21306"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一、投标函(一)</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_Toc21306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59107D69">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"_Toc22662"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二、投标函（二）</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_Toc22662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74</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0AD72D7">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"_Toc18921"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三、商务条款偏离表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_Toc18921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75</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5AFB198">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"_Toc28635"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四、技术条款偏离表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_Toc28635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76</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0294CD4F">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"_Toc21986"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五、法定代表人身份证明书</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_Toc21986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77</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FAB1AC8">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"_Toc2470"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六、法定代表人授权委托书</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_Toc2470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78</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78450D5A">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"_Toc13436"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七、供应商基本情况表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_Toc13436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8A5592D">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"_Toc14981"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八、供应商资格条件证明材料</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_Toc14981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80</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79FBE67">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"_Toc9004"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九、供应商近年类似项目业绩表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_Toc9004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87</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B703AC4">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"_Toc3379"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十、项目负责人简历表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_Toc3379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88</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3485E04">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"_Toc1291"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十一、主要项目管理人员表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_Toc1291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3562170">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"_Toc7910"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十二、其他需要提交的资料</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_Toc7910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0D340E4">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"_Toc9116"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十三、技术标</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_Toc9116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91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1FBE000">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"_Toc23380"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十四、经济标</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_Toc23380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92</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2F219AD">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"_Toc27790"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第六章 补充条款</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_Toc27790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93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75E17AFA">
      <w:pPr>
        <w:spacing w:line="360" w:lineRule="auto"/>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fldChar w:fldCharType="end"/>
      </w:r>
    </w:p>
    <w:p w14:paraId="20C83D33">
      <w:pPr>
        <w:spacing w:line="360" w:lineRule="auto"/>
        <w:rPr>
          <w:rFonts w:hint="eastAsia" w:ascii="仿宋" w:hAnsi="仿宋" w:eastAsia="仿宋" w:cs="仿宋"/>
          <w:b/>
          <w:color w:val="auto"/>
          <w:sz w:val="24"/>
          <w:szCs w:val="24"/>
          <w:highlight w:val="none"/>
          <w:shd w:val="clear" w:color="auto" w:fill="FFFFFF" w:themeFill="background1"/>
        </w:rPr>
        <w:sectPr>
          <w:headerReference r:id="rId4" w:type="default"/>
          <w:footerReference r:id="rId5" w:type="default"/>
          <w:footerReference r:id="rId6" w:type="even"/>
          <w:pgSz w:w="11910" w:h="16840"/>
          <w:pgMar w:top="1500" w:right="1680" w:bottom="1380" w:left="1680" w:header="0" w:footer="1178" w:gutter="0"/>
          <w:cols w:space="720" w:num="1"/>
        </w:sectPr>
      </w:pPr>
    </w:p>
    <w:p w14:paraId="5F3A3696">
      <w:pPr>
        <w:spacing w:line="360" w:lineRule="auto"/>
        <w:jc w:val="center"/>
        <w:outlineLvl w:val="0"/>
        <w:rPr>
          <w:rFonts w:hint="eastAsia" w:ascii="仿宋" w:hAnsi="仿宋" w:eastAsia="仿宋" w:cs="仿宋"/>
          <w:b/>
          <w:color w:val="auto"/>
          <w:sz w:val="24"/>
          <w:szCs w:val="24"/>
          <w:highlight w:val="none"/>
          <w:shd w:val="clear" w:color="auto" w:fill="FFFFFF" w:themeFill="background1"/>
        </w:rPr>
        <w:sectPr>
          <w:footerReference r:id="rId7" w:type="default"/>
          <w:type w:val="continuous"/>
          <w:pgSz w:w="11910" w:h="16840"/>
          <w:pgMar w:top="1460" w:right="1360" w:bottom="1380" w:left="1680" w:header="0" w:footer="1178" w:gutter="0"/>
          <w:cols w:space="720" w:num="1"/>
        </w:sectPr>
      </w:pPr>
      <w:bookmarkStart w:id="0" w:name="_Toc8536"/>
    </w:p>
    <w:p w14:paraId="7C370EAF">
      <w:pPr>
        <w:pStyle w:val="23"/>
        <w:tabs>
          <w:tab w:val="right" w:leader="dot" w:pos="9736"/>
        </w:tabs>
        <w:jc w:val="center"/>
        <w:rPr>
          <w:rFonts w:hint="eastAsia" w:ascii="仿宋" w:hAnsi="仿宋" w:eastAsia="仿宋" w:cs="仿宋"/>
          <w:bCs/>
          <w:color w:val="auto"/>
          <w:sz w:val="24"/>
          <w:szCs w:val="24"/>
          <w:highlight w:val="none"/>
        </w:rPr>
      </w:pPr>
      <w:bookmarkStart w:id="1" w:name="_Toc162369492"/>
      <w:bookmarkStart w:id="2" w:name="_Toc28914"/>
      <w:r>
        <w:rPr>
          <w:rFonts w:hint="eastAsia" w:ascii="仿宋" w:hAnsi="仿宋" w:eastAsia="仿宋" w:cs="仿宋"/>
          <w:bCs/>
          <w:color w:val="auto"/>
          <w:sz w:val="24"/>
          <w:szCs w:val="24"/>
          <w:highlight w:val="none"/>
        </w:rPr>
        <w:t>竞争性磋商公告</w:t>
      </w:r>
      <w:bookmarkEnd w:id="1"/>
      <w:bookmarkEnd w:id="2"/>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86"/>
      </w:tblGrid>
      <w:tr w14:paraId="15614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1E357D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项目概况</w:t>
            </w:r>
          </w:p>
          <w:p w14:paraId="09498045">
            <w:pPr>
              <w:widowControl/>
              <w:shd w:val="clear" w:color="auto" w:fill="FFFFFF"/>
              <w:snapToGrid w:val="0"/>
              <w:spacing w:line="360" w:lineRule="auto"/>
              <w:ind w:firstLine="480" w:firstLineChars="20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天山区已摘牌地块内通信基站迁改施工项目</w:t>
            </w:r>
            <w:r>
              <w:rPr>
                <w:rFonts w:hint="eastAsia" w:ascii="仿宋" w:hAnsi="仿宋" w:eastAsia="仿宋" w:cs="仿宋"/>
                <w:color w:val="auto"/>
                <w:kern w:val="0"/>
                <w:sz w:val="24"/>
                <w:szCs w:val="24"/>
                <w:highlight w:val="none"/>
                <w:shd w:val="clear" w:color="auto" w:fill="FFFFFF" w:themeFill="background1"/>
              </w:rPr>
              <w:t>的潜在供应商应在政采云平台线上获取采购文件，并于</w:t>
            </w:r>
            <w:r>
              <w:rPr>
                <w:rFonts w:hint="eastAsia" w:ascii="仿宋" w:hAnsi="仿宋" w:eastAsia="仿宋" w:cs="仿宋"/>
                <w:color w:val="auto"/>
                <w:kern w:val="0"/>
                <w:sz w:val="24"/>
                <w:szCs w:val="24"/>
                <w:highlight w:val="none"/>
                <w:shd w:val="clear" w:color="auto" w:fill="FFFFFF" w:themeFill="background1"/>
                <w:lang w:eastAsia="zh-CN"/>
              </w:rPr>
              <w:t>2026年05月19日 11:00（北京时间）</w:t>
            </w:r>
            <w:r>
              <w:rPr>
                <w:rFonts w:hint="eastAsia" w:ascii="仿宋" w:hAnsi="仿宋" w:eastAsia="仿宋" w:cs="仿宋"/>
                <w:color w:val="auto"/>
                <w:kern w:val="0"/>
                <w:sz w:val="24"/>
                <w:szCs w:val="24"/>
                <w:highlight w:val="none"/>
                <w:shd w:val="clear" w:color="auto" w:fill="FFFFFF" w:themeFill="background1"/>
              </w:rPr>
              <w:t xml:space="preserve">前提交响应文件。     </w:t>
            </w:r>
          </w:p>
        </w:tc>
      </w:tr>
    </w:tbl>
    <w:p w14:paraId="457FD6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一、项目基本情况</w:t>
      </w:r>
    </w:p>
    <w:p w14:paraId="2D301786">
      <w:pPr>
        <w:spacing w:line="360" w:lineRule="auto"/>
        <w:ind w:firstLine="480" w:firstLineChars="200"/>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rPr>
        <w:t>项目编号：</w:t>
      </w:r>
      <w:r>
        <w:rPr>
          <w:rFonts w:hint="eastAsia" w:ascii="仿宋" w:hAnsi="仿宋" w:eastAsia="仿宋" w:cs="仿宋"/>
          <w:color w:val="auto"/>
          <w:sz w:val="24"/>
          <w:szCs w:val="28"/>
          <w:highlight w:val="none"/>
          <w:lang w:eastAsia="zh-CN"/>
        </w:rPr>
        <w:t>XJXSJ-2026(ZC)-142</w:t>
      </w:r>
    </w:p>
    <w:p w14:paraId="0E0B9697">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szCs w:val="28"/>
          <w:highlight w:val="none"/>
          <w:lang w:eastAsia="zh-CN"/>
        </w:rPr>
        <w:t>天山区已摘牌地块内通信基站迁改施工项目</w:t>
      </w:r>
    </w:p>
    <w:p w14:paraId="56A8798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采购方式：竞争性磋商</w:t>
      </w:r>
    </w:p>
    <w:p w14:paraId="7CFEE0B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预算金额：</w:t>
      </w:r>
      <w:r>
        <w:rPr>
          <w:rFonts w:hint="eastAsia" w:ascii="仿宋" w:hAnsi="仿宋" w:eastAsia="仿宋" w:cs="仿宋"/>
          <w:color w:val="auto"/>
          <w:sz w:val="24"/>
          <w:szCs w:val="28"/>
          <w:highlight w:val="none"/>
          <w:lang w:eastAsia="zh-CN"/>
        </w:rPr>
        <w:t>273124.35</w:t>
      </w:r>
      <w:r>
        <w:rPr>
          <w:rFonts w:hint="eastAsia" w:ascii="仿宋" w:hAnsi="仿宋" w:eastAsia="仿宋" w:cs="仿宋"/>
          <w:color w:val="auto"/>
          <w:sz w:val="24"/>
          <w:szCs w:val="28"/>
          <w:highlight w:val="none"/>
        </w:rPr>
        <w:t>元</w:t>
      </w:r>
    </w:p>
    <w:p w14:paraId="6DD75A0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最高限价：</w:t>
      </w:r>
      <w:r>
        <w:rPr>
          <w:rFonts w:hint="eastAsia" w:ascii="仿宋" w:hAnsi="仿宋" w:eastAsia="仿宋" w:cs="仿宋"/>
          <w:color w:val="auto"/>
          <w:sz w:val="24"/>
          <w:szCs w:val="28"/>
          <w:highlight w:val="none"/>
          <w:lang w:eastAsia="zh-CN"/>
        </w:rPr>
        <w:t>273124.35</w:t>
      </w:r>
      <w:r>
        <w:rPr>
          <w:rFonts w:hint="eastAsia" w:ascii="仿宋" w:hAnsi="仿宋" w:eastAsia="仿宋" w:cs="仿宋"/>
          <w:color w:val="auto"/>
          <w:sz w:val="24"/>
          <w:szCs w:val="28"/>
          <w:highlight w:val="none"/>
          <w:lang w:val="en-US" w:eastAsia="zh-CN"/>
        </w:rPr>
        <w:t>元</w:t>
      </w:r>
    </w:p>
    <w:p w14:paraId="0E2A657E">
      <w:pPr>
        <w:spacing w:line="360" w:lineRule="auto"/>
        <w:ind w:firstLine="480" w:firstLineChars="200"/>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rPr>
        <w:t>采购需求：</w:t>
      </w:r>
      <w:r>
        <w:rPr>
          <w:rFonts w:hint="eastAsia" w:ascii="仿宋" w:hAnsi="仿宋" w:eastAsia="仿宋" w:cs="仿宋"/>
          <w:color w:val="auto"/>
          <w:sz w:val="24"/>
          <w:szCs w:val="28"/>
          <w:highlight w:val="none"/>
          <w:lang w:val="en-US" w:eastAsia="zh-CN"/>
        </w:rPr>
        <w:t>具体详见竞争性磋商文件。</w:t>
      </w:r>
    </w:p>
    <w:p w14:paraId="545875CA">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none"/>
          <w:lang w:eastAsia="zh-CN"/>
        </w:rPr>
        <w:t>以合同签订为准</w:t>
      </w:r>
    </w:p>
    <w:p w14:paraId="2798C013">
      <w:pPr>
        <w:spacing w:line="360" w:lineRule="auto"/>
        <w:ind w:firstLine="480" w:firstLineChars="200"/>
        <w:rPr>
          <w:rFonts w:hint="default"/>
          <w:color w:val="auto"/>
          <w:highlight w:val="none"/>
          <w:lang w:val="en-US" w:eastAsia="zh-CN"/>
        </w:rPr>
      </w:pPr>
      <w:r>
        <w:rPr>
          <w:rFonts w:hint="eastAsia" w:ascii="仿宋" w:hAnsi="仿宋" w:eastAsia="仿宋" w:cs="仿宋"/>
          <w:color w:val="auto"/>
          <w:sz w:val="24"/>
          <w:szCs w:val="28"/>
          <w:highlight w:val="none"/>
          <w:lang w:val="en-US" w:eastAsia="zh-CN"/>
        </w:rPr>
        <w:t>备注：</w:t>
      </w:r>
      <w:r>
        <w:rPr>
          <w:rFonts w:hint="eastAsia" w:ascii="仿宋" w:hAnsi="仿宋" w:eastAsia="仿宋" w:cs="仿宋"/>
          <w:b w:val="0"/>
          <w:bCs w:val="0"/>
          <w:color w:val="auto"/>
          <w:sz w:val="24"/>
          <w:szCs w:val="28"/>
          <w:highlight w:val="none"/>
          <w:lang w:val="en-US" w:eastAsia="zh-CN"/>
        </w:rPr>
        <w:t>该项目为</w:t>
      </w:r>
      <w:r>
        <w:rPr>
          <w:rFonts w:hint="eastAsia" w:ascii="仿宋" w:hAnsi="仿宋" w:eastAsia="仿宋" w:cs="仿宋"/>
          <w:b/>
          <w:bCs/>
          <w:color w:val="auto"/>
          <w:sz w:val="24"/>
          <w:szCs w:val="28"/>
          <w:highlight w:val="none"/>
          <w:lang w:val="en-US" w:eastAsia="zh-CN"/>
        </w:rPr>
        <w:t>两个通信基站迁改施工项目</w:t>
      </w:r>
      <w:r>
        <w:rPr>
          <w:rFonts w:hint="eastAsia" w:ascii="仿宋" w:hAnsi="仿宋" w:eastAsia="仿宋" w:cs="仿宋"/>
          <w:b w:val="0"/>
          <w:bCs w:val="0"/>
          <w:color w:val="auto"/>
          <w:sz w:val="24"/>
          <w:szCs w:val="28"/>
          <w:highlight w:val="none"/>
          <w:lang w:val="en-US" w:eastAsia="zh-CN"/>
        </w:rPr>
        <w:t>该限价为两个项目的合计金额，其中</w:t>
      </w:r>
      <w:r>
        <w:rPr>
          <w:rFonts w:hint="eastAsia" w:ascii="仿宋" w:hAnsi="仿宋" w:eastAsia="仿宋" w:cs="仿宋"/>
          <w:b/>
          <w:bCs/>
          <w:color w:val="auto"/>
          <w:sz w:val="24"/>
          <w:szCs w:val="28"/>
          <w:highlight w:val="none"/>
          <w:lang w:val="en-US" w:eastAsia="zh-CN"/>
        </w:rPr>
        <w:t>红叶湾嘉园“和顺花园东”通信基站搬迁施工项目</w:t>
      </w:r>
      <w:r>
        <w:rPr>
          <w:rFonts w:hint="eastAsia" w:ascii="仿宋" w:hAnsi="仿宋" w:eastAsia="仿宋" w:cs="仿宋"/>
          <w:b w:val="0"/>
          <w:bCs w:val="0"/>
          <w:color w:val="auto"/>
          <w:sz w:val="24"/>
          <w:szCs w:val="28"/>
          <w:highlight w:val="none"/>
          <w:lang w:val="en-US" w:eastAsia="zh-CN"/>
        </w:rPr>
        <w:t>的控制价为</w:t>
      </w:r>
      <w:r>
        <w:rPr>
          <w:rFonts w:hint="eastAsia" w:ascii="仿宋" w:hAnsi="仿宋" w:eastAsia="仿宋" w:cs="仿宋"/>
          <w:b/>
          <w:bCs/>
          <w:color w:val="auto"/>
          <w:sz w:val="24"/>
          <w:szCs w:val="28"/>
          <w:highlight w:val="none"/>
          <w:lang w:val="en-US" w:eastAsia="zh-CN"/>
        </w:rPr>
        <w:t>“216653.65元”</w:t>
      </w:r>
      <w:r>
        <w:rPr>
          <w:rFonts w:hint="eastAsia" w:ascii="仿宋" w:hAnsi="仿宋" w:eastAsia="仿宋" w:cs="仿宋"/>
          <w:b w:val="0"/>
          <w:bCs w:val="0"/>
          <w:color w:val="auto"/>
          <w:sz w:val="24"/>
          <w:szCs w:val="28"/>
          <w:highlight w:val="none"/>
          <w:lang w:val="en-US" w:eastAsia="zh-CN"/>
        </w:rPr>
        <w:t>；</w:t>
      </w:r>
      <w:r>
        <w:rPr>
          <w:rFonts w:hint="eastAsia" w:ascii="仿宋" w:hAnsi="仿宋" w:eastAsia="仿宋" w:cs="仿宋"/>
          <w:b/>
          <w:bCs/>
          <w:color w:val="auto"/>
          <w:sz w:val="24"/>
          <w:szCs w:val="28"/>
          <w:highlight w:val="none"/>
          <w:lang w:val="en-US" w:eastAsia="zh-CN"/>
        </w:rPr>
        <w:t>天山看守所（新移）通信基站搬迁施工项目</w:t>
      </w:r>
      <w:r>
        <w:rPr>
          <w:rFonts w:hint="eastAsia" w:ascii="仿宋" w:hAnsi="仿宋" w:eastAsia="仿宋" w:cs="仿宋"/>
          <w:b w:val="0"/>
          <w:bCs w:val="0"/>
          <w:color w:val="auto"/>
          <w:sz w:val="24"/>
          <w:szCs w:val="28"/>
          <w:highlight w:val="none"/>
          <w:lang w:val="en-US" w:eastAsia="zh-CN"/>
        </w:rPr>
        <w:t>控制价为</w:t>
      </w:r>
      <w:r>
        <w:rPr>
          <w:rFonts w:hint="eastAsia" w:ascii="仿宋" w:hAnsi="仿宋" w:eastAsia="仿宋" w:cs="仿宋"/>
          <w:b/>
          <w:bCs/>
          <w:color w:val="auto"/>
          <w:sz w:val="24"/>
          <w:szCs w:val="28"/>
          <w:highlight w:val="none"/>
          <w:lang w:val="en-US" w:eastAsia="zh-CN"/>
        </w:rPr>
        <w:t>“56470.70元”</w:t>
      </w:r>
      <w:r>
        <w:rPr>
          <w:rFonts w:hint="eastAsia" w:ascii="仿宋" w:hAnsi="仿宋" w:eastAsia="仿宋" w:cs="仿宋"/>
          <w:b w:val="0"/>
          <w:bCs w:val="0"/>
          <w:color w:val="auto"/>
          <w:sz w:val="24"/>
          <w:szCs w:val="28"/>
          <w:highlight w:val="none"/>
          <w:lang w:val="en-US" w:eastAsia="zh-CN"/>
        </w:rPr>
        <w:t>。投标人的报价不得超过各施工项目的控制价以及总的最高限价。</w:t>
      </w:r>
    </w:p>
    <w:p w14:paraId="02FF88C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二、申请人的资格要求：</w:t>
      </w:r>
    </w:p>
    <w:p w14:paraId="20FDAF0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1、满足《中华人民共和国政府采购法》第二十二条规定。</w:t>
      </w:r>
    </w:p>
    <w:p w14:paraId="6FF2CDBE">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2、落实政府采购政策需满足的资格要求：</w:t>
      </w:r>
      <w:r>
        <w:rPr>
          <w:rFonts w:hint="eastAsia" w:ascii="仿宋" w:hAnsi="仿宋" w:eastAsia="仿宋" w:cs="仿宋"/>
          <w:color w:val="auto"/>
          <w:sz w:val="24"/>
          <w:szCs w:val="28"/>
          <w:highlight w:val="none"/>
          <w:lang w:eastAsia="zh-CN"/>
        </w:rPr>
        <w:t>符合政府采购优先（节约能源、保护环境）采购政策及促进中小企业（监狱企业、残疾人福利性单位）发展政策的，依据规定给予评审优惠。</w:t>
      </w:r>
    </w:p>
    <w:p w14:paraId="25F191C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3、本项目的特定资格要求：</w:t>
      </w:r>
    </w:p>
    <w:p w14:paraId="0E7D284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（1）供应商须具备有效的资质证书：</w:t>
      </w:r>
      <w:r>
        <w:rPr>
          <w:rFonts w:hint="eastAsia" w:ascii="仿宋" w:hAnsi="仿宋" w:eastAsia="仿宋" w:cs="仿宋"/>
          <w:color w:val="auto"/>
          <w:sz w:val="24"/>
          <w:szCs w:val="28"/>
          <w:highlight w:val="none"/>
          <w:lang w:eastAsia="zh-CN"/>
        </w:rPr>
        <w:t>通信工程（总承包企业资质）三级及以上资质。</w:t>
      </w:r>
    </w:p>
    <w:p w14:paraId="66B47E7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r>
        <w:rPr>
          <w:rFonts w:hint="eastAsia" w:ascii="仿宋" w:hAnsi="仿宋" w:eastAsia="仿宋" w:cs="仿宋"/>
          <w:color w:val="auto"/>
          <w:sz w:val="24"/>
          <w:szCs w:val="28"/>
          <w:highlight w:val="none"/>
          <w:lang w:val="en-US" w:eastAsia="zh-CN"/>
        </w:rPr>
        <w:t>2</w:t>
      </w:r>
      <w:r>
        <w:rPr>
          <w:rFonts w:hint="eastAsia" w:ascii="仿宋" w:hAnsi="仿宋" w:eastAsia="仿宋" w:cs="仿宋"/>
          <w:color w:val="auto"/>
          <w:sz w:val="24"/>
          <w:szCs w:val="28"/>
          <w:highlight w:val="none"/>
        </w:rPr>
        <w:t>）项目负责人要求：</w:t>
      </w:r>
      <w:r>
        <w:rPr>
          <w:rFonts w:hint="eastAsia" w:ascii="仿宋" w:hAnsi="仿宋" w:eastAsia="仿宋" w:cs="仿宋"/>
          <w:color w:val="auto"/>
          <w:sz w:val="24"/>
          <w:szCs w:val="28"/>
          <w:highlight w:val="none"/>
          <w:lang w:eastAsia="zh-CN"/>
        </w:rPr>
        <w:t>注册建造师（专业通信与广电工程专业）</w:t>
      </w:r>
      <w:r>
        <w:rPr>
          <w:rFonts w:hint="eastAsia" w:ascii="仿宋" w:hAnsi="仿宋" w:eastAsia="仿宋" w:cs="仿宋"/>
          <w:color w:val="auto"/>
          <w:sz w:val="24"/>
          <w:szCs w:val="28"/>
          <w:highlight w:val="none"/>
          <w:lang w:val="en-US" w:eastAsia="zh-CN"/>
        </w:rPr>
        <w:t>一</w:t>
      </w:r>
      <w:r>
        <w:rPr>
          <w:rFonts w:hint="eastAsia" w:ascii="仿宋" w:hAnsi="仿宋" w:eastAsia="仿宋" w:cs="仿宋"/>
          <w:color w:val="auto"/>
          <w:sz w:val="24"/>
          <w:szCs w:val="28"/>
          <w:highlight w:val="none"/>
          <w:lang w:eastAsia="zh-CN"/>
        </w:rPr>
        <w:t>级，本单位注册；且具备有效的安全生产考核合格证书（B类）</w:t>
      </w:r>
    </w:p>
    <w:p w14:paraId="04C861D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r>
        <w:rPr>
          <w:rFonts w:hint="eastAsia" w:ascii="仿宋" w:hAnsi="仿宋" w:eastAsia="仿宋" w:cs="仿宋"/>
          <w:color w:val="auto"/>
          <w:sz w:val="24"/>
          <w:szCs w:val="28"/>
          <w:highlight w:val="none"/>
          <w:lang w:val="en-US" w:eastAsia="zh-CN"/>
        </w:rPr>
        <w:t>3</w:t>
      </w:r>
      <w:r>
        <w:rPr>
          <w:rFonts w:hint="eastAsia" w:ascii="仿宋" w:hAnsi="仿宋" w:eastAsia="仿宋" w:cs="仿宋"/>
          <w:color w:val="auto"/>
          <w:sz w:val="24"/>
          <w:szCs w:val="28"/>
          <w:highlight w:val="none"/>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5F1FC40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三、获取采购文件</w:t>
      </w:r>
    </w:p>
    <w:p w14:paraId="3185C5B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时间：</w:t>
      </w:r>
      <w:r>
        <w:rPr>
          <w:rFonts w:hint="eastAsia" w:ascii="仿宋" w:hAnsi="仿宋" w:eastAsia="仿宋" w:cs="仿宋"/>
          <w:color w:val="auto"/>
          <w:sz w:val="24"/>
          <w:szCs w:val="28"/>
          <w:highlight w:val="none"/>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rPr>
        <w:t>年</w:t>
      </w:r>
      <w:r>
        <w:rPr>
          <w:rFonts w:hint="eastAsia" w:ascii="仿宋" w:hAnsi="仿宋" w:eastAsia="仿宋" w:cs="仿宋"/>
          <w:color w:val="auto"/>
          <w:sz w:val="24"/>
          <w:szCs w:val="28"/>
          <w:highlight w:val="none"/>
          <w:lang w:val="en-US" w:eastAsia="zh-CN"/>
        </w:rPr>
        <w:t>05</w:t>
      </w:r>
      <w:r>
        <w:rPr>
          <w:rFonts w:hint="eastAsia" w:ascii="仿宋" w:hAnsi="仿宋" w:eastAsia="仿宋" w:cs="仿宋"/>
          <w:color w:val="auto"/>
          <w:sz w:val="24"/>
          <w:szCs w:val="28"/>
          <w:highlight w:val="none"/>
        </w:rPr>
        <w:t>月</w:t>
      </w:r>
      <w:r>
        <w:rPr>
          <w:rFonts w:hint="eastAsia" w:ascii="仿宋" w:hAnsi="仿宋" w:eastAsia="仿宋" w:cs="仿宋"/>
          <w:color w:val="auto"/>
          <w:sz w:val="24"/>
          <w:szCs w:val="28"/>
          <w:highlight w:val="none"/>
          <w:lang w:val="en-US" w:eastAsia="zh-CN"/>
        </w:rPr>
        <w:t>07</w:t>
      </w:r>
      <w:r>
        <w:rPr>
          <w:rFonts w:hint="eastAsia" w:ascii="仿宋" w:hAnsi="仿宋" w:eastAsia="仿宋" w:cs="仿宋"/>
          <w:color w:val="auto"/>
          <w:sz w:val="24"/>
          <w:szCs w:val="28"/>
          <w:highlight w:val="none"/>
        </w:rPr>
        <w:t>日至202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rPr>
        <w:t>年</w:t>
      </w:r>
      <w:r>
        <w:rPr>
          <w:rFonts w:hint="eastAsia" w:ascii="仿宋" w:hAnsi="仿宋" w:eastAsia="仿宋" w:cs="仿宋"/>
          <w:color w:val="auto"/>
          <w:sz w:val="24"/>
          <w:szCs w:val="28"/>
          <w:highlight w:val="none"/>
          <w:lang w:val="en-US" w:eastAsia="zh-CN"/>
        </w:rPr>
        <w:t>05</w:t>
      </w:r>
      <w:r>
        <w:rPr>
          <w:rFonts w:hint="eastAsia" w:ascii="仿宋" w:hAnsi="仿宋" w:eastAsia="仿宋" w:cs="仿宋"/>
          <w:color w:val="auto"/>
          <w:sz w:val="24"/>
          <w:szCs w:val="28"/>
          <w:highlight w:val="none"/>
        </w:rPr>
        <w:t>月</w:t>
      </w:r>
      <w:r>
        <w:rPr>
          <w:rFonts w:hint="eastAsia" w:ascii="仿宋" w:hAnsi="仿宋" w:eastAsia="仿宋" w:cs="仿宋"/>
          <w:color w:val="auto"/>
          <w:sz w:val="24"/>
          <w:szCs w:val="28"/>
          <w:highlight w:val="none"/>
          <w:lang w:val="en-US" w:eastAsia="zh-CN"/>
        </w:rPr>
        <w:t>13</w:t>
      </w:r>
      <w:r>
        <w:rPr>
          <w:rFonts w:hint="eastAsia" w:ascii="仿宋" w:hAnsi="仿宋" w:eastAsia="仿宋" w:cs="仿宋"/>
          <w:color w:val="auto"/>
          <w:sz w:val="24"/>
          <w:szCs w:val="28"/>
          <w:highlight w:val="none"/>
        </w:rPr>
        <w:t>日，每天上午00:00至1</w:t>
      </w:r>
      <w:r>
        <w:rPr>
          <w:rFonts w:hint="eastAsia" w:ascii="仿宋" w:hAnsi="仿宋" w:eastAsia="仿宋" w:cs="仿宋"/>
          <w:color w:val="auto"/>
          <w:sz w:val="24"/>
          <w:szCs w:val="28"/>
          <w:highlight w:val="none"/>
          <w:lang w:val="en-US" w:eastAsia="zh-CN"/>
        </w:rPr>
        <w:t>4</w:t>
      </w:r>
      <w:r>
        <w:rPr>
          <w:rFonts w:hint="eastAsia" w:ascii="仿宋" w:hAnsi="仿宋" w:eastAsia="仿宋" w:cs="仿宋"/>
          <w:color w:val="auto"/>
          <w:sz w:val="24"/>
          <w:szCs w:val="28"/>
          <w:highlight w:val="none"/>
        </w:rPr>
        <w:t>:00，</w:t>
      </w:r>
      <w:r>
        <w:rPr>
          <w:rFonts w:hint="eastAsia" w:ascii="仿宋" w:hAnsi="仿宋" w:eastAsia="仿宋" w:cs="仿宋"/>
          <w:color w:val="auto"/>
          <w:sz w:val="24"/>
          <w:szCs w:val="28"/>
          <w:highlight w:val="none"/>
          <w:u w:val="none"/>
        </w:rPr>
        <w:t>下午1</w:t>
      </w:r>
      <w:r>
        <w:rPr>
          <w:rFonts w:hint="eastAsia" w:ascii="仿宋" w:hAnsi="仿宋" w:eastAsia="仿宋" w:cs="仿宋"/>
          <w:color w:val="auto"/>
          <w:sz w:val="24"/>
          <w:szCs w:val="28"/>
          <w:highlight w:val="none"/>
          <w:u w:val="none"/>
          <w:lang w:val="en-US" w:eastAsia="zh-CN"/>
        </w:rPr>
        <w:t>4</w:t>
      </w:r>
      <w:r>
        <w:rPr>
          <w:rFonts w:hint="eastAsia" w:ascii="仿宋" w:hAnsi="仿宋" w:eastAsia="仿宋" w:cs="仿宋"/>
          <w:color w:val="auto"/>
          <w:sz w:val="24"/>
          <w:szCs w:val="28"/>
          <w:highlight w:val="none"/>
          <w:u w:val="none"/>
        </w:rPr>
        <w:t>:00</w:t>
      </w:r>
      <w:r>
        <w:rPr>
          <w:rFonts w:hint="eastAsia" w:ascii="仿宋" w:hAnsi="仿宋" w:eastAsia="仿宋" w:cs="仿宋"/>
          <w:color w:val="auto"/>
          <w:sz w:val="24"/>
          <w:szCs w:val="28"/>
          <w:highlight w:val="none"/>
        </w:rPr>
        <w:t>至23:59（北京时间，法定节假日除外）</w:t>
      </w:r>
    </w:p>
    <w:p w14:paraId="30754D1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地点：政采云平台http://www.zcygov.cn/</w:t>
      </w:r>
    </w:p>
    <w:p w14:paraId="14D0503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方式：供应商登陆政采云账户（网址：https://www.zcygov.cn/）,在线申请获取采购文件（登录政府采购云平台→采购项目→获取采购文件→申请，审核通过后可下载</w:t>
      </w:r>
      <w:r>
        <w:rPr>
          <w:rFonts w:hint="eastAsia" w:ascii="仿宋" w:hAnsi="仿宋" w:eastAsia="仿宋" w:cs="仿宋"/>
          <w:color w:val="auto"/>
          <w:sz w:val="24"/>
          <w:szCs w:val="28"/>
          <w:highlight w:val="none"/>
          <w:lang w:val="en-US" w:eastAsia="zh-CN"/>
        </w:rPr>
        <w:t>磋商</w:t>
      </w:r>
      <w:r>
        <w:rPr>
          <w:rFonts w:hint="eastAsia" w:ascii="仿宋" w:hAnsi="仿宋" w:eastAsia="仿宋" w:cs="仿宋"/>
          <w:color w:val="auto"/>
          <w:sz w:val="24"/>
          <w:szCs w:val="28"/>
          <w:highlight w:val="none"/>
        </w:rPr>
        <w:t>文件，如有操作性问题，可与政采云在线客服进行咨询，咨询电话95763）。</w:t>
      </w:r>
    </w:p>
    <w:p w14:paraId="42D90E5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售价（元）：0</w:t>
      </w:r>
    </w:p>
    <w:p w14:paraId="7E71C4F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四、响应文件提交</w:t>
      </w:r>
    </w:p>
    <w:p w14:paraId="78AEED59">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截止时间：</w:t>
      </w:r>
      <w:r>
        <w:rPr>
          <w:rFonts w:hint="eastAsia" w:ascii="仿宋" w:hAnsi="仿宋" w:eastAsia="仿宋" w:cs="仿宋"/>
          <w:color w:val="auto"/>
          <w:sz w:val="24"/>
          <w:szCs w:val="28"/>
          <w:highlight w:val="none"/>
          <w:lang w:eastAsia="zh-CN"/>
        </w:rPr>
        <w:t>2026年05月19日 11:00（北京时间）</w:t>
      </w:r>
    </w:p>
    <w:p w14:paraId="540CD72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地点：</w:t>
      </w:r>
      <w:bookmarkStart w:id="3" w:name="_Hlk129254397"/>
      <w:r>
        <w:rPr>
          <w:rFonts w:hint="eastAsia" w:ascii="仿宋" w:hAnsi="仿宋" w:eastAsia="仿宋" w:cs="仿宋"/>
          <w:color w:val="auto"/>
          <w:sz w:val="24"/>
          <w:szCs w:val="28"/>
          <w:highlight w:val="none"/>
        </w:rPr>
        <w:t>供应商应在此之前将加密的投标文件上传至政采云平台对应位置 (逾期送达或不符合规定的投标文件将被拒绝接收)。</w:t>
      </w:r>
      <w:bookmarkEnd w:id="3"/>
    </w:p>
    <w:p w14:paraId="1A48ECF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五、响应文件的开启</w:t>
      </w:r>
    </w:p>
    <w:p w14:paraId="3F025E17">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开启时间：</w:t>
      </w:r>
      <w:r>
        <w:rPr>
          <w:rFonts w:hint="eastAsia" w:ascii="仿宋" w:hAnsi="仿宋" w:eastAsia="仿宋" w:cs="仿宋"/>
          <w:color w:val="auto"/>
          <w:sz w:val="24"/>
          <w:szCs w:val="28"/>
          <w:highlight w:val="none"/>
          <w:lang w:eastAsia="zh-CN"/>
        </w:rPr>
        <w:t>2026年05月19日 11:00（北京时间）</w:t>
      </w:r>
    </w:p>
    <w:p w14:paraId="7CFB3CB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地点：政采云平台https://www.zcygov.cn/不见面开标大厅</w:t>
      </w:r>
    </w:p>
    <w:p w14:paraId="2A517DF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六、公告期限</w:t>
      </w:r>
    </w:p>
    <w:p w14:paraId="4234646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自本公告发布之日起3个工作日。</w:t>
      </w:r>
    </w:p>
    <w:p w14:paraId="0F597831">
      <w:pPr>
        <w:spacing w:line="360" w:lineRule="auto"/>
        <w:ind w:firstLine="480" w:firstLineChars="200"/>
        <w:rPr>
          <w:rFonts w:hint="eastAsia" w:ascii="仿宋" w:hAnsi="仿宋" w:eastAsia="仿宋" w:cs="仿宋"/>
          <w:color w:val="auto"/>
          <w:sz w:val="24"/>
          <w:szCs w:val="28"/>
          <w:highlight w:val="none"/>
        </w:rPr>
      </w:pPr>
      <w:bookmarkStart w:id="4" w:name="_Hlk162433419"/>
      <w:r>
        <w:rPr>
          <w:rFonts w:hint="eastAsia" w:ascii="仿宋" w:hAnsi="仿宋" w:eastAsia="仿宋" w:cs="仿宋"/>
          <w:color w:val="auto"/>
          <w:sz w:val="24"/>
          <w:szCs w:val="28"/>
          <w:highlight w:val="none"/>
        </w:rPr>
        <w:t>七、其他补充事宜</w:t>
      </w:r>
    </w:p>
    <w:bookmarkEnd w:id="4"/>
    <w:p w14:paraId="3296F82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6E8D496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7989C49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3、加密的电子响应文件应在响应文件递交截止时间前通过政采云平台上传完成。逾期上传或者未上传指定地点的响应文件，不予受理。</w:t>
      </w:r>
    </w:p>
    <w:p w14:paraId="3614D6D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7B5B691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5、如遇“政采云平台（https://www.zcygov.cn/）”电子交易规则调整，以最新要求为准。</w:t>
      </w:r>
    </w:p>
    <w:p w14:paraId="64D1113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八、凡对本次采购提出询问，请按以下方式联系。</w:t>
      </w:r>
    </w:p>
    <w:p w14:paraId="4FB85EA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1.采购人信息 </w:t>
      </w:r>
    </w:p>
    <w:p w14:paraId="2549BC95">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名 称：</w:t>
      </w:r>
      <w:r>
        <w:rPr>
          <w:rFonts w:hint="eastAsia" w:ascii="仿宋" w:hAnsi="仿宋" w:eastAsia="仿宋" w:cs="仿宋"/>
          <w:color w:val="auto"/>
          <w:sz w:val="24"/>
          <w:szCs w:val="28"/>
          <w:highlight w:val="none"/>
          <w:lang w:eastAsia="zh-CN"/>
        </w:rPr>
        <w:t>乌鲁木齐市天山区房屋征收与补偿管理办公室（本级）</w:t>
      </w:r>
    </w:p>
    <w:p w14:paraId="1DD26606">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地 址：乌鲁木齐市天山区黑甲山后一巷15号</w:t>
      </w:r>
    </w:p>
    <w:p w14:paraId="295AA162">
      <w:pPr>
        <w:spacing w:line="360" w:lineRule="auto"/>
        <w:ind w:firstLine="480" w:firstLineChars="200"/>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联系人：薛飞</w:t>
      </w:r>
    </w:p>
    <w:p w14:paraId="67E36586">
      <w:pPr>
        <w:spacing w:line="360" w:lineRule="auto"/>
        <w:ind w:firstLine="480" w:firstLineChars="200"/>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eastAsia="zh-CN"/>
        </w:rPr>
        <w:t>联系方式： 18160552978</w:t>
      </w:r>
    </w:p>
    <w:p w14:paraId="4F6E28C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2.采购代理机构信息 </w:t>
      </w:r>
    </w:p>
    <w:p w14:paraId="09E95D1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名 称：新疆新世纪招标有限公司 </w:t>
      </w:r>
    </w:p>
    <w:p w14:paraId="5A6558A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地 址：乌鲁木齐市水磨沟区新兴街20号凤凰科技大厦五楼 </w:t>
      </w:r>
    </w:p>
    <w:p w14:paraId="7BA22947">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联系方式：</w:t>
      </w:r>
      <w:r>
        <w:rPr>
          <w:rFonts w:hint="eastAsia" w:ascii="仿宋" w:hAnsi="仿宋" w:eastAsia="仿宋" w:cs="仿宋"/>
          <w:color w:val="auto"/>
          <w:sz w:val="24"/>
          <w:szCs w:val="28"/>
          <w:highlight w:val="none"/>
          <w:lang w:eastAsia="zh-CN"/>
        </w:rPr>
        <w:t>17609941920</w:t>
      </w:r>
    </w:p>
    <w:p w14:paraId="5CE5C81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3.项目联系方式 </w:t>
      </w:r>
    </w:p>
    <w:p w14:paraId="2E12E156">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项目联系人：</w:t>
      </w:r>
      <w:r>
        <w:rPr>
          <w:rFonts w:hint="eastAsia" w:ascii="仿宋" w:hAnsi="仿宋" w:eastAsia="仿宋" w:cs="仿宋"/>
          <w:color w:val="auto"/>
          <w:sz w:val="24"/>
          <w:szCs w:val="28"/>
          <w:highlight w:val="none"/>
          <w:lang w:eastAsia="zh-CN"/>
        </w:rPr>
        <w:t>闵俊瑀</w:t>
      </w:r>
    </w:p>
    <w:p w14:paraId="07C641DE">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电 话：</w:t>
      </w:r>
      <w:r>
        <w:rPr>
          <w:rFonts w:hint="eastAsia" w:ascii="仿宋" w:hAnsi="仿宋" w:eastAsia="仿宋" w:cs="仿宋"/>
          <w:color w:val="auto"/>
          <w:sz w:val="24"/>
          <w:szCs w:val="28"/>
          <w:highlight w:val="none"/>
          <w:lang w:eastAsia="zh-CN"/>
        </w:rPr>
        <w:t>17609941920</w:t>
      </w:r>
    </w:p>
    <w:p w14:paraId="26285C7A">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256453A">
      <w:pPr>
        <w:spacing w:line="360" w:lineRule="auto"/>
        <w:jc w:val="center"/>
        <w:outlineLvl w:val="0"/>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供应商须知前附表</w:t>
      </w:r>
      <w:bookmarkEnd w:id="0"/>
    </w:p>
    <w:tbl>
      <w:tblPr>
        <w:tblStyle w:val="3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7CAC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E4AD234">
            <w:pPr>
              <w:spacing w:line="360" w:lineRule="auto"/>
              <w:jc w:val="center"/>
              <w:rPr>
                <w:rFonts w:hint="eastAsia" w:ascii="仿宋" w:hAnsi="仿宋" w:eastAsia="仿宋" w:cs="仿宋"/>
                <w:b/>
                <w:color w:val="auto"/>
                <w:kern w:val="0"/>
                <w:sz w:val="21"/>
                <w:szCs w:val="21"/>
                <w:highlight w:val="none"/>
                <w:shd w:val="clear" w:color="auto" w:fill="FFFFFF" w:themeFill="background1"/>
              </w:rPr>
            </w:pPr>
            <w:r>
              <w:rPr>
                <w:rFonts w:hint="eastAsia" w:ascii="仿宋" w:hAnsi="仿宋" w:eastAsia="仿宋" w:cs="仿宋"/>
                <w:b/>
                <w:color w:val="auto"/>
                <w:kern w:val="0"/>
                <w:sz w:val="21"/>
                <w:szCs w:val="21"/>
                <w:highlight w:val="none"/>
                <w:shd w:val="clear" w:color="auto" w:fill="FFFFFF" w:themeFill="background1"/>
              </w:rPr>
              <w:t>项号</w:t>
            </w:r>
          </w:p>
        </w:tc>
        <w:tc>
          <w:tcPr>
            <w:tcW w:w="8483" w:type="dxa"/>
            <w:gridSpan w:val="2"/>
            <w:vAlign w:val="center"/>
          </w:tcPr>
          <w:p w14:paraId="66029CC6">
            <w:pPr>
              <w:spacing w:line="360" w:lineRule="auto"/>
              <w:jc w:val="center"/>
              <w:rPr>
                <w:rFonts w:hint="eastAsia" w:ascii="仿宋" w:hAnsi="仿宋" w:eastAsia="仿宋" w:cs="仿宋"/>
                <w:b/>
                <w:color w:val="auto"/>
                <w:kern w:val="0"/>
                <w:sz w:val="21"/>
                <w:szCs w:val="21"/>
                <w:highlight w:val="none"/>
                <w:shd w:val="clear" w:color="auto" w:fill="FFFFFF" w:themeFill="background1"/>
              </w:rPr>
            </w:pPr>
            <w:r>
              <w:rPr>
                <w:rFonts w:hint="eastAsia" w:ascii="仿宋" w:hAnsi="仿宋" w:eastAsia="仿宋" w:cs="仿宋"/>
                <w:b/>
                <w:color w:val="auto"/>
                <w:kern w:val="0"/>
                <w:sz w:val="21"/>
                <w:szCs w:val="21"/>
                <w:highlight w:val="none"/>
                <w:shd w:val="clear" w:color="auto" w:fill="FFFFFF" w:themeFill="background1"/>
              </w:rPr>
              <w:t>编列内容</w:t>
            </w:r>
          </w:p>
        </w:tc>
      </w:tr>
      <w:tr w14:paraId="22E4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13E72BD6">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w:t>
            </w:r>
          </w:p>
        </w:tc>
        <w:tc>
          <w:tcPr>
            <w:tcW w:w="1795" w:type="dxa"/>
            <w:vAlign w:val="center"/>
          </w:tcPr>
          <w:p w14:paraId="3CC7D4BD">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项目名称</w:t>
            </w:r>
          </w:p>
        </w:tc>
        <w:tc>
          <w:tcPr>
            <w:tcW w:w="6688" w:type="dxa"/>
            <w:vAlign w:val="center"/>
          </w:tcPr>
          <w:p w14:paraId="29369F21">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lang w:eastAsia="zh-CN"/>
              </w:rPr>
              <w:t>天山区已摘牌地块内通信基站迁改施工项目</w:t>
            </w:r>
          </w:p>
        </w:tc>
      </w:tr>
      <w:tr w14:paraId="39728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82C201E">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212FDA60">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项目编号</w:t>
            </w:r>
          </w:p>
        </w:tc>
        <w:tc>
          <w:tcPr>
            <w:tcW w:w="6688" w:type="dxa"/>
            <w:vAlign w:val="center"/>
          </w:tcPr>
          <w:p w14:paraId="31993060">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lang w:eastAsia="zh-CN"/>
              </w:rPr>
              <w:t>XJXSJ-2026(ZC)-142</w:t>
            </w:r>
          </w:p>
        </w:tc>
      </w:tr>
      <w:tr w14:paraId="47824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4F748AC">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622848E1">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采购人</w:t>
            </w:r>
          </w:p>
        </w:tc>
        <w:tc>
          <w:tcPr>
            <w:tcW w:w="6688" w:type="dxa"/>
            <w:vAlign w:val="center"/>
          </w:tcPr>
          <w:p w14:paraId="0F32ABBF">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lang w:eastAsia="zh-CN"/>
              </w:rPr>
              <w:t>乌鲁木齐市天山区房屋征收与补偿管理办公室（本级）</w:t>
            </w:r>
          </w:p>
        </w:tc>
      </w:tr>
      <w:tr w14:paraId="097E9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A2F27C4">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3E58F8B7">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采购代理机构</w:t>
            </w:r>
          </w:p>
        </w:tc>
        <w:tc>
          <w:tcPr>
            <w:tcW w:w="6688" w:type="dxa"/>
            <w:vAlign w:val="center"/>
          </w:tcPr>
          <w:p w14:paraId="0B52714A">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新疆新世纪招标有限公司</w:t>
            </w:r>
          </w:p>
        </w:tc>
      </w:tr>
      <w:tr w14:paraId="4E191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829309A">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15842F3E">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项目地点</w:t>
            </w:r>
          </w:p>
        </w:tc>
        <w:tc>
          <w:tcPr>
            <w:tcW w:w="6688" w:type="dxa"/>
            <w:vAlign w:val="center"/>
          </w:tcPr>
          <w:p w14:paraId="052CDA4B">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乌鲁木齐市</w:t>
            </w:r>
          </w:p>
        </w:tc>
      </w:tr>
      <w:tr w14:paraId="164B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7B64303">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0AB6FBCF">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资金来源</w:t>
            </w:r>
          </w:p>
        </w:tc>
        <w:tc>
          <w:tcPr>
            <w:tcW w:w="6688" w:type="dxa"/>
            <w:vAlign w:val="center"/>
          </w:tcPr>
          <w:p w14:paraId="5694A47B">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财政资金</w:t>
            </w:r>
          </w:p>
        </w:tc>
      </w:tr>
      <w:tr w14:paraId="14EF4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662F870">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55B3B4C6">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采购预算金额</w:t>
            </w:r>
          </w:p>
        </w:tc>
        <w:tc>
          <w:tcPr>
            <w:tcW w:w="6688" w:type="dxa"/>
            <w:vAlign w:val="center"/>
          </w:tcPr>
          <w:p w14:paraId="67CEC3F3">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sz w:val="21"/>
                <w:szCs w:val="21"/>
                <w:highlight w:val="none"/>
                <w:lang w:val="en-US" w:eastAsia="zh-CN"/>
              </w:rPr>
              <w:t>273124.35元（</w:t>
            </w:r>
            <w:r>
              <w:rPr>
                <w:rFonts w:hint="eastAsia" w:ascii="仿宋" w:hAnsi="仿宋" w:eastAsia="仿宋" w:cs="仿宋"/>
                <w:b w:val="0"/>
                <w:bCs w:val="0"/>
                <w:color w:val="auto"/>
                <w:sz w:val="21"/>
                <w:szCs w:val="21"/>
                <w:highlight w:val="none"/>
                <w:lang w:val="en-US" w:eastAsia="zh-CN"/>
              </w:rPr>
              <w:t>其中</w:t>
            </w:r>
            <w:r>
              <w:rPr>
                <w:rFonts w:hint="eastAsia" w:ascii="仿宋" w:hAnsi="仿宋" w:eastAsia="仿宋" w:cs="仿宋"/>
                <w:b/>
                <w:bCs/>
                <w:color w:val="auto"/>
                <w:sz w:val="21"/>
                <w:szCs w:val="21"/>
                <w:highlight w:val="none"/>
                <w:lang w:val="en-US" w:eastAsia="zh-CN"/>
              </w:rPr>
              <w:t>红叶湾嘉园“和顺花园东”通信基站搬迁施工项目</w:t>
            </w:r>
            <w:r>
              <w:rPr>
                <w:rFonts w:hint="eastAsia" w:ascii="仿宋" w:hAnsi="仿宋" w:eastAsia="仿宋" w:cs="仿宋"/>
                <w:b w:val="0"/>
                <w:bCs w:val="0"/>
                <w:color w:val="auto"/>
                <w:sz w:val="21"/>
                <w:szCs w:val="21"/>
                <w:highlight w:val="none"/>
                <w:lang w:val="en-US" w:eastAsia="zh-CN"/>
              </w:rPr>
              <w:t>的控制价为</w:t>
            </w:r>
            <w:r>
              <w:rPr>
                <w:rFonts w:hint="eastAsia" w:ascii="仿宋" w:hAnsi="仿宋" w:eastAsia="仿宋" w:cs="仿宋"/>
                <w:b/>
                <w:bCs/>
                <w:color w:val="auto"/>
                <w:sz w:val="21"/>
                <w:szCs w:val="21"/>
                <w:highlight w:val="none"/>
                <w:lang w:val="en-US" w:eastAsia="zh-CN"/>
              </w:rPr>
              <w:t>“216653.65元”</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bCs/>
                <w:color w:val="auto"/>
                <w:sz w:val="21"/>
                <w:szCs w:val="21"/>
                <w:highlight w:val="none"/>
                <w:lang w:val="en-US" w:eastAsia="zh-CN"/>
              </w:rPr>
              <w:t>天山看守所（新移）通信基站搬迁施工项目</w:t>
            </w:r>
            <w:r>
              <w:rPr>
                <w:rFonts w:hint="eastAsia" w:ascii="仿宋" w:hAnsi="仿宋" w:eastAsia="仿宋" w:cs="仿宋"/>
                <w:b w:val="0"/>
                <w:bCs w:val="0"/>
                <w:color w:val="auto"/>
                <w:sz w:val="21"/>
                <w:szCs w:val="21"/>
                <w:highlight w:val="none"/>
                <w:lang w:val="en-US" w:eastAsia="zh-CN"/>
              </w:rPr>
              <w:t>控制价为</w:t>
            </w:r>
            <w:r>
              <w:rPr>
                <w:rFonts w:hint="eastAsia" w:ascii="仿宋" w:hAnsi="仿宋" w:eastAsia="仿宋" w:cs="仿宋"/>
                <w:b/>
                <w:bCs/>
                <w:color w:val="auto"/>
                <w:sz w:val="21"/>
                <w:szCs w:val="21"/>
                <w:highlight w:val="none"/>
                <w:lang w:val="en-US" w:eastAsia="zh-CN"/>
              </w:rPr>
              <w:t>“56470.70元”</w:t>
            </w:r>
            <w:r>
              <w:rPr>
                <w:rFonts w:hint="eastAsia" w:ascii="仿宋" w:hAnsi="仿宋" w:eastAsia="仿宋" w:cs="仿宋"/>
                <w:color w:val="auto"/>
                <w:sz w:val="21"/>
                <w:szCs w:val="21"/>
                <w:highlight w:val="none"/>
                <w:lang w:val="en-US" w:eastAsia="zh-CN"/>
              </w:rPr>
              <w:t>）</w:t>
            </w:r>
          </w:p>
        </w:tc>
      </w:tr>
      <w:tr w14:paraId="5323D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3944B0">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0AEF3AA9">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rPr>
              <w:t>招标控制价</w:t>
            </w:r>
          </w:p>
        </w:tc>
        <w:tc>
          <w:tcPr>
            <w:tcW w:w="6688" w:type="dxa"/>
            <w:vAlign w:val="center"/>
          </w:tcPr>
          <w:p w14:paraId="03545774">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sz w:val="21"/>
                <w:szCs w:val="21"/>
                <w:highlight w:val="none"/>
                <w:lang w:val="en-US" w:eastAsia="zh-CN"/>
              </w:rPr>
              <w:t>273124.35元（</w:t>
            </w:r>
            <w:r>
              <w:rPr>
                <w:rFonts w:hint="eastAsia" w:ascii="仿宋" w:hAnsi="仿宋" w:eastAsia="仿宋" w:cs="仿宋"/>
                <w:b w:val="0"/>
                <w:bCs w:val="0"/>
                <w:color w:val="auto"/>
                <w:sz w:val="21"/>
                <w:szCs w:val="21"/>
                <w:highlight w:val="none"/>
                <w:lang w:val="en-US" w:eastAsia="zh-CN"/>
              </w:rPr>
              <w:t>其中</w:t>
            </w:r>
            <w:r>
              <w:rPr>
                <w:rFonts w:hint="eastAsia" w:ascii="仿宋" w:hAnsi="仿宋" w:eastAsia="仿宋" w:cs="仿宋"/>
                <w:b/>
                <w:bCs/>
                <w:color w:val="auto"/>
                <w:sz w:val="21"/>
                <w:szCs w:val="21"/>
                <w:highlight w:val="none"/>
                <w:lang w:val="en-US" w:eastAsia="zh-CN"/>
              </w:rPr>
              <w:t>红叶湾嘉园“和顺花园东”通信基站搬迁施工项目</w:t>
            </w:r>
            <w:r>
              <w:rPr>
                <w:rFonts w:hint="eastAsia" w:ascii="仿宋" w:hAnsi="仿宋" w:eastAsia="仿宋" w:cs="仿宋"/>
                <w:b w:val="0"/>
                <w:bCs w:val="0"/>
                <w:color w:val="auto"/>
                <w:sz w:val="21"/>
                <w:szCs w:val="21"/>
                <w:highlight w:val="none"/>
                <w:lang w:val="en-US" w:eastAsia="zh-CN"/>
              </w:rPr>
              <w:t>的控制价为</w:t>
            </w:r>
            <w:r>
              <w:rPr>
                <w:rFonts w:hint="eastAsia" w:ascii="仿宋" w:hAnsi="仿宋" w:eastAsia="仿宋" w:cs="仿宋"/>
                <w:b/>
                <w:bCs/>
                <w:color w:val="auto"/>
                <w:sz w:val="21"/>
                <w:szCs w:val="21"/>
                <w:highlight w:val="none"/>
                <w:lang w:val="en-US" w:eastAsia="zh-CN"/>
              </w:rPr>
              <w:t>“216653.65元”</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bCs/>
                <w:color w:val="auto"/>
                <w:sz w:val="21"/>
                <w:szCs w:val="21"/>
                <w:highlight w:val="none"/>
                <w:lang w:val="en-US" w:eastAsia="zh-CN"/>
              </w:rPr>
              <w:t>天山看守所（新移）通信基站搬迁施工项目</w:t>
            </w:r>
            <w:r>
              <w:rPr>
                <w:rFonts w:hint="eastAsia" w:ascii="仿宋" w:hAnsi="仿宋" w:eastAsia="仿宋" w:cs="仿宋"/>
                <w:b w:val="0"/>
                <w:bCs w:val="0"/>
                <w:color w:val="auto"/>
                <w:sz w:val="21"/>
                <w:szCs w:val="21"/>
                <w:highlight w:val="none"/>
                <w:lang w:val="en-US" w:eastAsia="zh-CN"/>
              </w:rPr>
              <w:t>控制价为</w:t>
            </w:r>
            <w:r>
              <w:rPr>
                <w:rFonts w:hint="eastAsia" w:ascii="仿宋" w:hAnsi="仿宋" w:eastAsia="仿宋" w:cs="仿宋"/>
                <w:b/>
                <w:bCs/>
                <w:color w:val="auto"/>
                <w:sz w:val="21"/>
                <w:szCs w:val="21"/>
                <w:highlight w:val="none"/>
                <w:lang w:val="en-US" w:eastAsia="zh-CN"/>
              </w:rPr>
              <w:t>“56470.70元”</w:t>
            </w:r>
            <w:r>
              <w:rPr>
                <w:rFonts w:hint="eastAsia" w:ascii="仿宋" w:hAnsi="仿宋" w:eastAsia="仿宋" w:cs="仿宋"/>
                <w:color w:val="auto"/>
                <w:sz w:val="21"/>
                <w:szCs w:val="21"/>
                <w:highlight w:val="none"/>
                <w:lang w:val="en-US" w:eastAsia="zh-CN"/>
              </w:rPr>
              <w:t>）</w:t>
            </w:r>
          </w:p>
        </w:tc>
      </w:tr>
      <w:tr w14:paraId="67738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C50255C">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33144E0B">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承包方式</w:t>
            </w:r>
          </w:p>
        </w:tc>
        <w:tc>
          <w:tcPr>
            <w:tcW w:w="6688" w:type="dxa"/>
            <w:vAlign w:val="center"/>
          </w:tcPr>
          <w:p w14:paraId="015A6779">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包工包料</w:t>
            </w:r>
          </w:p>
        </w:tc>
      </w:tr>
      <w:tr w14:paraId="0E8F1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A3477CF">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39D5AFFA">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质量要求</w:t>
            </w:r>
          </w:p>
        </w:tc>
        <w:tc>
          <w:tcPr>
            <w:tcW w:w="6688" w:type="dxa"/>
            <w:vAlign w:val="center"/>
          </w:tcPr>
          <w:p w14:paraId="40C4E44D">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合格</w:t>
            </w:r>
          </w:p>
        </w:tc>
      </w:tr>
      <w:tr w14:paraId="0C42C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7B2DC80">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38DAEDBC">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工期</w:t>
            </w:r>
          </w:p>
        </w:tc>
        <w:tc>
          <w:tcPr>
            <w:tcW w:w="6688" w:type="dxa"/>
            <w:vAlign w:val="center"/>
          </w:tcPr>
          <w:p w14:paraId="351F4032">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以合同签订为准</w:t>
            </w:r>
          </w:p>
        </w:tc>
      </w:tr>
      <w:tr w14:paraId="265C3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7387CC76">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2</w:t>
            </w:r>
          </w:p>
        </w:tc>
        <w:tc>
          <w:tcPr>
            <w:tcW w:w="1795" w:type="dxa"/>
            <w:vAlign w:val="center"/>
          </w:tcPr>
          <w:p w14:paraId="2B00281C">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采购范围</w:t>
            </w:r>
          </w:p>
        </w:tc>
        <w:tc>
          <w:tcPr>
            <w:tcW w:w="6688" w:type="dxa"/>
            <w:vAlign w:val="center"/>
          </w:tcPr>
          <w:p w14:paraId="6D9B70D0">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全套施工图纸及工程量清单范围内的全部工作内容（包括竞争性磋商文件补充及答疑等工作内容）。</w:t>
            </w:r>
          </w:p>
        </w:tc>
      </w:tr>
      <w:tr w14:paraId="196E6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336C44C">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3</w:t>
            </w:r>
          </w:p>
        </w:tc>
        <w:tc>
          <w:tcPr>
            <w:tcW w:w="1795" w:type="dxa"/>
            <w:vAlign w:val="center"/>
          </w:tcPr>
          <w:p w14:paraId="37EAD976">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采购方式</w:t>
            </w:r>
          </w:p>
        </w:tc>
        <w:tc>
          <w:tcPr>
            <w:tcW w:w="6688" w:type="dxa"/>
            <w:vAlign w:val="center"/>
          </w:tcPr>
          <w:p w14:paraId="1D63128D">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竞争性磋商</w:t>
            </w:r>
          </w:p>
        </w:tc>
      </w:tr>
      <w:tr w14:paraId="2C1F9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0600069">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198AA475">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资格审查方式</w:t>
            </w:r>
          </w:p>
        </w:tc>
        <w:tc>
          <w:tcPr>
            <w:tcW w:w="6688" w:type="dxa"/>
            <w:vAlign w:val="center"/>
          </w:tcPr>
          <w:p w14:paraId="1D3C0146">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资格后审</w:t>
            </w:r>
          </w:p>
        </w:tc>
      </w:tr>
      <w:tr w14:paraId="6708F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144FB513">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4</w:t>
            </w:r>
          </w:p>
        </w:tc>
        <w:tc>
          <w:tcPr>
            <w:tcW w:w="1795" w:type="dxa"/>
            <w:vAlign w:val="center"/>
          </w:tcPr>
          <w:p w14:paraId="779BD23E">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评审办法</w:t>
            </w:r>
          </w:p>
        </w:tc>
        <w:tc>
          <w:tcPr>
            <w:tcW w:w="6688" w:type="dxa"/>
            <w:vAlign w:val="center"/>
          </w:tcPr>
          <w:p w14:paraId="3D8CE03C">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综合评分法</w:t>
            </w:r>
          </w:p>
        </w:tc>
      </w:tr>
      <w:tr w14:paraId="1F98D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19B2AFE">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097B45B6">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投标计价方式</w:t>
            </w:r>
          </w:p>
        </w:tc>
        <w:tc>
          <w:tcPr>
            <w:tcW w:w="6688" w:type="dxa"/>
            <w:vAlign w:val="center"/>
          </w:tcPr>
          <w:p w14:paraId="66783BD5">
            <w:pP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sz w:val="21"/>
                <w:szCs w:val="21"/>
                <w:highlight w:val="none"/>
              </w:rPr>
              <w:t>工程量清单计价</w:t>
            </w:r>
          </w:p>
        </w:tc>
      </w:tr>
      <w:tr w14:paraId="26792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E59E873">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5CA9EFB0">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定标方法</w:t>
            </w:r>
          </w:p>
        </w:tc>
        <w:tc>
          <w:tcPr>
            <w:tcW w:w="6688" w:type="dxa"/>
            <w:vAlign w:val="center"/>
          </w:tcPr>
          <w:p w14:paraId="24EFF33F">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磋商小组推荐三名成交候选人</w:t>
            </w:r>
          </w:p>
        </w:tc>
      </w:tr>
      <w:tr w14:paraId="5DD40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BFEC1C4">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5</w:t>
            </w:r>
          </w:p>
        </w:tc>
        <w:tc>
          <w:tcPr>
            <w:tcW w:w="1795" w:type="dxa"/>
            <w:vAlign w:val="center"/>
          </w:tcPr>
          <w:p w14:paraId="01876C89">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联合体投标</w:t>
            </w:r>
          </w:p>
        </w:tc>
        <w:tc>
          <w:tcPr>
            <w:tcW w:w="6688" w:type="dxa"/>
            <w:vAlign w:val="center"/>
          </w:tcPr>
          <w:p w14:paraId="5DCDB9F1">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本项目不接受联合体。</w:t>
            </w:r>
          </w:p>
        </w:tc>
      </w:tr>
      <w:tr w14:paraId="55769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35342BA6">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6</w:t>
            </w:r>
          </w:p>
        </w:tc>
        <w:tc>
          <w:tcPr>
            <w:tcW w:w="1795" w:type="dxa"/>
            <w:vAlign w:val="center"/>
          </w:tcPr>
          <w:p w14:paraId="0C78BBD9">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供应商资格条件</w:t>
            </w:r>
          </w:p>
        </w:tc>
        <w:tc>
          <w:tcPr>
            <w:tcW w:w="6688" w:type="dxa"/>
            <w:vAlign w:val="center"/>
          </w:tcPr>
          <w:p w14:paraId="2269EA6F">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1、满足《中华人民共和国政府采购法》第二十二条规定。</w:t>
            </w:r>
          </w:p>
          <w:p w14:paraId="3085DD40">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2、落实政府采购政策需满足的资格要求：符合政府采购优先（节约能源、保护环境）采购政策及促进中小企业（监狱企业、残疾人福利性单位）发展政策的，依据规定给予评审优惠。</w:t>
            </w:r>
          </w:p>
          <w:p w14:paraId="031683C9">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3、本项目的特定资格要求：</w:t>
            </w:r>
          </w:p>
          <w:p w14:paraId="2EADA7CE">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（1）供应商须具备有效的资质证书：通信工程（总承包企业资质）三级及以上资质。</w:t>
            </w:r>
          </w:p>
          <w:p w14:paraId="03D3B090">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（2）项目负责人要求：注册建造师（专业通信与广电工程专业）一级，本单位注册；且具备有效的安全生产考核合格证书（B类）</w:t>
            </w:r>
          </w:p>
          <w:p w14:paraId="2BF29854">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3）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r>
      <w:tr w14:paraId="48FA4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22EF511E">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7</w:t>
            </w:r>
          </w:p>
        </w:tc>
        <w:tc>
          <w:tcPr>
            <w:tcW w:w="1795" w:type="dxa"/>
            <w:vAlign w:val="center"/>
          </w:tcPr>
          <w:p w14:paraId="409118C4">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竞争性磋商文件费</w:t>
            </w:r>
          </w:p>
        </w:tc>
        <w:tc>
          <w:tcPr>
            <w:tcW w:w="6688" w:type="dxa"/>
            <w:vAlign w:val="center"/>
          </w:tcPr>
          <w:p w14:paraId="7F6F3C5B">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0元/份</w:t>
            </w:r>
          </w:p>
        </w:tc>
      </w:tr>
      <w:tr w14:paraId="1F40F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DC0FF77">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8</w:t>
            </w:r>
          </w:p>
        </w:tc>
        <w:tc>
          <w:tcPr>
            <w:tcW w:w="1795" w:type="dxa"/>
            <w:vAlign w:val="center"/>
          </w:tcPr>
          <w:p w14:paraId="1D408B19">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磋商保证金</w:t>
            </w:r>
          </w:p>
        </w:tc>
        <w:tc>
          <w:tcPr>
            <w:tcW w:w="6688" w:type="dxa"/>
            <w:vAlign w:val="center"/>
          </w:tcPr>
          <w:p w14:paraId="17787C0A">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2700元</w:t>
            </w:r>
            <w:r>
              <w:rPr>
                <w:rFonts w:hint="eastAsia" w:ascii="仿宋" w:hAnsi="仿宋" w:eastAsia="仿宋" w:cs="仿宋"/>
                <w:color w:val="auto"/>
                <w:kern w:val="0"/>
                <w:sz w:val="21"/>
                <w:szCs w:val="21"/>
                <w:highlight w:val="none"/>
                <w:shd w:val="clear" w:color="auto" w:fill="FFFFFF" w:themeFill="background1"/>
              </w:rPr>
              <w:t>（详见第一章3.4.2条）</w:t>
            </w:r>
          </w:p>
        </w:tc>
      </w:tr>
      <w:tr w14:paraId="4AFB8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1C56E74">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9</w:t>
            </w:r>
          </w:p>
        </w:tc>
        <w:tc>
          <w:tcPr>
            <w:tcW w:w="1795" w:type="dxa"/>
            <w:vAlign w:val="center"/>
          </w:tcPr>
          <w:p w14:paraId="7561C22B">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现场踏勘</w:t>
            </w:r>
          </w:p>
        </w:tc>
        <w:tc>
          <w:tcPr>
            <w:tcW w:w="6688" w:type="dxa"/>
            <w:vAlign w:val="center"/>
          </w:tcPr>
          <w:p w14:paraId="42444BC8">
            <w:pPr>
              <w:keepNext/>
              <w:widowControl/>
              <w:spacing w:line="360" w:lineRule="auto"/>
              <w:jc w:val="left"/>
              <w:rPr>
                <w:rFonts w:hint="default"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自行踏勘</w:t>
            </w:r>
          </w:p>
        </w:tc>
      </w:tr>
      <w:tr w14:paraId="0602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2255B19">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10</w:t>
            </w:r>
          </w:p>
        </w:tc>
        <w:tc>
          <w:tcPr>
            <w:tcW w:w="1795" w:type="dxa"/>
            <w:vAlign w:val="center"/>
          </w:tcPr>
          <w:p w14:paraId="2F81F6ED">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采购答疑</w:t>
            </w:r>
          </w:p>
        </w:tc>
        <w:tc>
          <w:tcPr>
            <w:tcW w:w="6688" w:type="dxa"/>
            <w:vAlign w:val="center"/>
          </w:tcPr>
          <w:p w14:paraId="2EF15320">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提出询问的，应当在响应文件递交截止时间6日前以书面形式（加盖公章）递交至新疆新世纪招标有限公司，否则采购人不作任何解释。</w:t>
            </w:r>
          </w:p>
          <w:p w14:paraId="63A2E51D">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14:paraId="2C4DCE23">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质疑接收人：</w:t>
            </w:r>
            <w:r>
              <w:rPr>
                <w:rFonts w:hint="eastAsia" w:ascii="仿宋" w:hAnsi="仿宋" w:eastAsia="仿宋" w:cs="仿宋"/>
                <w:color w:val="auto"/>
                <w:kern w:val="0"/>
                <w:sz w:val="21"/>
                <w:szCs w:val="21"/>
                <w:highlight w:val="none"/>
                <w:shd w:val="clear" w:color="auto" w:fill="FFFFFF" w:themeFill="background1"/>
                <w:lang w:eastAsia="zh-CN"/>
              </w:rPr>
              <w:t>闵俊瑀</w:t>
            </w:r>
            <w:r>
              <w:rPr>
                <w:rFonts w:hint="eastAsia" w:ascii="仿宋" w:hAnsi="仿宋" w:eastAsia="仿宋" w:cs="仿宋"/>
                <w:color w:val="auto"/>
                <w:kern w:val="0"/>
                <w:sz w:val="21"/>
                <w:szCs w:val="21"/>
                <w:highlight w:val="none"/>
                <w:shd w:val="clear" w:color="auto" w:fill="FFFFFF" w:themeFill="background1"/>
              </w:rPr>
              <w:t>；联系方式：0991-4661782。</w:t>
            </w:r>
          </w:p>
          <w:p w14:paraId="1BF0AC06">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14:paraId="0A37E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68801A6">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11</w:t>
            </w:r>
          </w:p>
        </w:tc>
        <w:tc>
          <w:tcPr>
            <w:tcW w:w="1795" w:type="dxa"/>
            <w:vAlign w:val="center"/>
          </w:tcPr>
          <w:p w14:paraId="1421780F">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响应文件</w:t>
            </w:r>
          </w:p>
        </w:tc>
        <w:tc>
          <w:tcPr>
            <w:tcW w:w="6688" w:type="dxa"/>
            <w:vAlign w:val="center"/>
          </w:tcPr>
          <w:p w14:paraId="11D1E993">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43AAFBD0">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4F4EA86D">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3、加密的电子响应文件应在响应文件递交截止时间前通过政采云平台上传完成。逾期上传或者未上传指定地点的响应文件，不予受理。</w:t>
            </w:r>
          </w:p>
          <w:p w14:paraId="37A24402">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5347D7BE">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5、如遇“政采云平台（https://www.zcygov.cn/）”电子交易规则调整，以最新要求为准。</w:t>
            </w:r>
          </w:p>
          <w:p w14:paraId="58D4B273">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6、成交供应商须提供纸质版响应文件三份用于资料存档。</w:t>
            </w:r>
          </w:p>
        </w:tc>
      </w:tr>
      <w:tr w14:paraId="62F5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FC371B">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12</w:t>
            </w:r>
          </w:p>
        </w:tc>
        <w:tc>
          <w:tcPr>
            <w:tcW w:w="1795" w:type="dxa"/>
            <w:vAlign w:val="center"/>
          </w:tcPr>
          <w:p w14:paraId="0F738894">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响应文件递交</w:t>
            </w:r>
          </w:p>
        </w:tc>
        <w:tc>
          <w:tcPr>
            <w:tcW w:w="6688" w:type="dxa"/>
            <w:vAlign w:val="center"/>
          </w:tcPr>
          <w:p w14:paraId="60CF17E1">
            <w:pPr>
              <w:spacing w:line="360" w:lineRule="auto"/>
              <w:jc w:val="left"/>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rPr>
              <w:t>截止时间：</w:t>
            </w:r>
            <w:r>
              <w:rPr>
                <w:rFonts w:hint="eastAsia" w:ascii="仿宋" w:hAnsi="仿宋" w:eastAsia="仿宋" w:cs="仿宋"/>
                <w:color w:val="auto"/>
                <w:kern w:val="0"/>
                <w:sz w:val="21"/>
                <w:szCs w:val="21"/>
                <w:highlight w:val="none"/>
                <w:u w:val="single"/>
                <w:shd w:val="clear" w:color="auto" w:fill="FFFFFF" w:themeFill="background1"/>
                <w:lang w:eastAsia="zh-CN"/>
              </w:rPr>
              <w:t>2026年05月19日 11:00（北京时间）</w:t>
            </w:r>
          </w:p>
          <w:p w14:paraId="0F425C04">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递交地点：政采云平台（https://www.zcygov.cn/）</w:t>
            </w:r>
          </w:p>
        </w:tc>
      </w:tr>
      <w:tr w14:paraId="647CA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16F571A">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13</w:t>
            </w:r>
          </w:p>
        </w:tc>
        <w:tc>
          <w:tcPr>
            <w:tcW w:w="1795" w:type="dxa"/>
            <w:vAlign w:val="center"/>
          </w:tcPr>
          <w:p w14:paraId="3F548047">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开标</w:t>
            </w:r>
          </w:p>
        </w:tc>
        <w:tc>
          <w:tcPr>
            <w:tcW w:w="6688" w:type="dxa"/>
            <w:vAlign w:val="center"/>
          </w:tcPr>
          <w:p w14:paraId="54A18675">
            <w:pPr>
              <w:spacing w:line="360" w:lineRule="auto"/>
              <w:jc w:val="left"/>
              <w:rPr>
                <w:rFonts w:hint="eastAsia" w:ascii="仿宋" w:hAnsi="仿宋" w:eastAsia="仿宋" w:cs="仿宋"/>
                <w:color w:val="auto"/>
                <w:kern w:val="0"/>
                <w:sz w:val="21"/>
                <w:szCs w:val="21"/>
                <w:highlight w:val="none"/>
                <w:u w:val="singl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rPr>
              <w:t>时间：</w:t>
            </w:r>
            <w:r>
              <w:rPr>
                <w:rFonts w:hint="eastAsia" w:ascii="仿宋" w:hAnsi="仿宋" w:eastAsia="仿宋" w:cs="仿宋"/>
                <w:color w:val="auto"/>
                <w:kern w:val="0"/>
                <w:sz w:val="21"/>
                <w:szCs w:val="21"/>
                <w:highlight w:val="none"/>
                <w:u w:val="single"/>
                <w:shd w:val="clear" w:color="auto" w:fill="FFFFFF" w:themeFill="background1"/>
                <w:lang w:eastAsia="zh-CN"/>
              </w:rPr>
              <w:t>2026年05月19日 11:00（北京时间）</w:t>
            </w:r>
            <w:r>
              <w:rPr>
                <w:rFonts w:hint="eastAsia" w:ascii="仿宋" w:hAnsi="仿宋" w:eastAsia="仿宋" w:cs="仿宋"/>
                <w:color w:val="auto"/>
                <w:kern w:val="0"/>
                <w:sz w:val="21"/>
                <w:szCs w:val="21"/>
                <w:highlight w:val="none"/>
                <w:shd w:val="clear" w:color="auto" w:fill="FFFFFF" w:themeFill="background1"/>
                <w:lang w:val="en-US" w:eastAsia="zh-CN"/>
              </w:rPr>
              <w:t xml:space="preserve"> </w:t>
            </w:r>
          </w:p>
          <w:p w14:paraId="6723A2C8">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地点：政采云平台（https://www.zcygov.cn/）</w:t>
            </w:r>
          </w:p>
        </w:tc>
      </w:tr>
      <w:tr w14:paraId="6251F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75DDF591">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14</w:t>
            </w:r>
          </w:p>
        </w:tc>
        <w:tc>
          <w:tcPr>
            <w:tcW w:w="1795" w:type="dxa"/>
            <w:vAlign w:val="center"/>
          </w:tcPr>
          <w:p w14:paraId="482603CE">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响应有效期</w:t>
            </w:r>
          </w:p>
        </w:tc>
        <w:tc>
          <w:tcPr>
            <w:tcW w:w="6688" w:type="dxa"/>
            <w:vAlign w:val="center"/>
          </w:tcPr>
          <w:p w14:paraId="65BE8542">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自投标截止之日90日历日</w:t>
            </w:r>
          </w:p>
        </w:tc>
      </w:tr>
      <w:tr w14:paraId="46E62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DF98B2F">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15</w:t>
            </w:r>
          </w:p>
        </w:tc>
        <w:tc>
          <w:tcPr>
            <w:tcW w:w="1795" w:type="dxa"/>
            <w:vAlign w:val="center"/>
          </w:tcPr>
          <w:p w14:paraId="1955DA40">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公告发布媒体</w:t>
            </w:r>
          </w:p>
        </w:tc>
        <w:tc>
          <w:tcPr>
            <w:tcW w:w="6688" w:type="dxa"/>
            <w:vAlign w:val="center"/>
          </w:tcPr>
          <w:p w14:paraId="648DA262">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新疆维吾尔自治区政府采购网(http://www.ccgp-xinjiang.gov.cn)</w:t>
            </w:r>
          </w:p>
        </w:tc>
      </w:tr>
      <w:tr w14:paraId="36338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BA6A1F3">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16</w:t>
            </w:r>
          </w:p>
        </w:tc>
        <w:tc>
          <w:tcPr>
            <w:tcW w:w="1795" w:type="dxa"/>
            <w:vAlign w:val="center"/>
          </w:tcPr>
          <w:p w14:paraId="64BD7554">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履约保证金</w:t>
            </w:r>
          </w:p>
        </w:tc>
        <w:tc>
          <w:tcPr>
            <w:tcW w:w="6688" w:type="dxa"/>
            <w:vAlign w:val="center"/>
          </w:tcPr>
          <w:p w14:paraId="55E3E144">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w:t>
            </w:r>
          </w:p>
        </w:tc>
      </w:tr>
      <w:tr w14:paraId="04D5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E303738">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17</w:t>
            </w:r>
          </w:p>
        </w:tc>
        <w:tc>
          <w:tcPr>
            <w:tcW w:w="1795" w:type="dxa"/>
            <w:vAlign w:val="center"/>
          </w:tcPr>
          <w:p w14:paraId="11880865">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中小企业政策说明</w:t>
            </w:r>
          </w:p>
        </w:tc>
        <w:tc>
          <w:tcPr>
            <w:tcW w:w="6688" w:type="dxa"/>
            <w:vAlign w:val="center"/>
          </w:tcPr>
          <w:p w14:paraId="7E355179">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09CABAF">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14:paraId="39E8C3D4">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的人员为中小企业依照《中华人民共和国劳动合同法》订立劳动合同的从业人员。</w:t>
            </w:r>
          </w:p>
          <w:p w14:paraId="33233630">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3、在货物采购项目中，供应商提供的货物既有中小企业制造货物，也有大型企业制造货物的，不享受本办法规定的中小企业扶持政策。</w:t>
            </w:r>
          </w:p>
          <w:p w14:paraId="42FD3C69">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4、以联合体形式参加政府采购活动，联合体各方均为中小企业的，联合体视同中小企业。其中，联合体各方均为小微企业的，联合体视同小微企业。</w:t>
            </w:r>
          </w:p>
          <w:p w14:paraId="66D754D3">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5、供应商经享受扶持政策获得政府采购合同的，小微企业不得将合同分包给大中型企业，中型企业不得将合同分包给大型企业；</w:t>
            </w:r>
          </w:p>
          <w:p w14:paraId="20FFFCCF">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rPr>
              <w:t>6、本项目中小企业扶持政策：①、符合政府采购优先(节约能源、保护环境) 采购政策及促进中小企业(监狱企业、残疾人福利性单位) 发展政策的，依据规定给予评审优惠。②、因落实政府采购政策对小微企业、残疾人福利性单位、监狱企业的价格给予</w:t>
            </w:r>
            <w:r>
              <w:rPr>
                <w:rFonts w:hint="eastAsia" w:ascii="仿宋" w:hAnsi="仿宋" w:eastAsia="仿宋" w:cs="仿宋"/>
                <w:color w:val="auto"/>
                <w:kern w:val="0"/>
                <w:sz w:val="21"/>
                <w:szCs w:val="21"/>
                <w:highlight w:val="none"/>
                <w:shd w:val="clear" w:color="auto" w:fill="FFFFFF" w:themeFill="background1"/>
                <w:lang w:val="en-US" w:eastAsia="zh-CN"/>
              </w:rPr>
              <w:t>3</w:t>
            </w:r>
            <w:r>
              <w:rPr>
                <w:rFonts w:hint="eastAsia" w:ascii="仿宋" w:hAnsi="仿宋" w:eastAsia="仿宋" w:cs="仿宋"/>
                <w:color w:val="auto"/>
                <w:kern w:val="0"/>
                <w:sz w:val="21"/>
                <w:szCs w:val="21"/>
                <w:highlight w:val="none"/>
                <w:shd w:val="clear" w:color="auto" w:fill="FFFFFF" w:themeFill="background1"/>
              </w:rPr>
              <w:t>%价格扣除；以扣除后的价格参与评审，不重复享受价格扣除政策。</w:t>
            </w:r>
          </w:p>
          <w:p w14:paraId="7C30DF45">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rPr>
              <w:t>7、根据“关于印发中小企业划型标准规定的通知(工信部联企业〔2011〕300号)”等有关规定，本项目标的所属行业为</w:t>
            </w:r>
            <w:r>
              <w:rPr>
                <w:rFonts w:hint="eastAsia" w:ascii="仿宋" w:hAnsi="仿宋" w:eastAsia="仿宋" w:cs="仿宋"/>
                <w:b/>
                <w:bCs/>
                <w:color w:val="auto"/>
                <w:kern w:val="0"/>
                <w:sz w:val="21"/>
                <w:szCs w:val="21"/>
                <w:highlight w:val="none"/>
                <w:u w:val="single"/>
                <w:shd w:val="clear" w:color="auto" w:fill="FFFFFF"/>
                <w:lang w:val="en-US" w:eastAsia="zh-CN"/>
              </w:rPr>
              <w:t>建筑业</w:t>
            </w:r>
            <w:r>
              <w:rPr>
                <w:rFonts w:hint="eastAsia" w:ascii="仿宋" w:hAnsi="仿宋" w:eastAsia="仿宋" w:cs="仿宋"/>
                <w:color w:val="auto"/>
                <w:kern w:val="0"/>
                <w:sz w:val="21"/>
                <w:szCs w:val="21"/>
                <w:highlight w:val="none"/>
              </w:rPr>
              <w:t>。</w:t>
            </w:r>
          </w:p>
        </w:tc>
      </w:tr>
      <w:tr w14:paraId="7702E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CA0DAF3">
            <w:pPr>
              <w:spacing w:line="360" w:lineRule="auto"/>
              <w:jc w:val="center"/>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18</w:t>
            </w:r>
          </w:p>
        </w:tc>
        <w:tc>
          <w:tcPr>
            <w:tcW w:w="1795" w:type="dxa"/>
            <w:vAlign w:val="center"/>
          </w:tcPr>
          <w:p w14:paraId="56B789FE">
            <w:pPr>
              <w:jc w:val="distribute"/>
              <w:rPr>
                <w:rFonts w:hint="eastAsia" w:ascii="仿宋" w:hAnsi="仿宋" w:eastAsia="仿宋" w:cs="仿宋"/>
                <w:b w:val="0"/>
                <w:bCs w:val="0"/>
                <w:color w:val="auto"/>
                <w:kern w:val="0"/>
                <w:sz w:val="21"/>
                <w:szCs w:val="21"/>
                <w:highlight w:val="none"/>
                <w:shd w:val="clear" w:color="auto" w:fill="FFFFFF" w:themeFill="background1"/>
              </w:rPr>
            </w:pPr>
            <w:r>
              <w:rPr>
                <w:rFonts w:hint="eastAsia" w:ascii="仿宋" w:hAnsi="仿宋" w:eastAsia="仿宋" w:cs="仿宋"/>
                <w:b w:val="0"/>
                <w:bCs w:val="0"/>
                <w:color w:val="auto"/>
                <w:kern w:val="0"/>
                <w:sz w:val="21"/>
                <w:szCs w:val="21"/>
                <w:highlight w:val="none"/>
              </w:rPr>
              <w:t>代理</w:t>
            </w:r>
            <w:r>
              <w:rPr>
                <w:rFonts w:hint="eastAsia" w:ascii="仿宋" w:hAnsi="仿宋" w:eastAsia="仿宋" w:cs="仿宋"/>
                <w:b w:val="0"/>
                <w:bCs w:val="0"/>
                <w:color w:val="auto"/>
                <w:kern w:val="0"/>
                <w:sz w:val="21"/>
                <w:szCs w:val="21"/>
                <w:highlight w:val="none"/>
                <w:lang w:val="en-US" w:eastAsia="zh-CN"/>
              </w:rPr>
              <w:t>服务</w:t>
            </w:r>
            <w:r>
              <w:rPr>
                <w:rFonts w:hint="eastAsia" w:ascii="仿宋" w:hAnsi="仿宋" w:eastAsia="仿宋" w:cs="仿宋"/>
                <w:b w:val="0"/>
                <w:bCs w:val="0"/>
                <w:color w:val="auto"/>
                <w:kern w:val="0"/>
                <w:sz w:val="21"/>
                <w:szCs w:val="21"/>
                <w:highlight w:val="none"/>
              </w:rPr>
              <w:t>费</w:t>
            </w:r>
          </w:p>
        </w:tc>
        <w:tc>
          <w:tcPr>
            <w:tcW w:w="6688" w:type="dxa"/>
            <w:vAlign w:val="center"/>
          </w:tcPr>
          <w:p w14:paraId="2040202C">
            <w:pPr>
              <w:rPr>
                <w:rFonts w:hint="eastAsia" w:ascii="仿宋" w:hAnsi="仿宋" w:eastAsia="仿宋" w:cs="仿宋"/>
                <w:b w:val="0"/>
                <w:bCs w:val="0"/>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rPr>
              <w:t>代理服务费收费方式：成交供应商在收到成交通知书后，须向新疆新世纪招标有限公司支付代理服务费，参考国家发展计划委员会“计价格（2002）1980号”文件、“发改办价格[2003]857号”文及发改办价格〔2011〕534号文收取。不足叁仟元按叁仟元计取。</w:t>
            </w:r>
          </w:p>
        </w:tc>
      </w:tr>
      <w:tr w14:paraId="5FAB7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F02F79E">
            <w:pPr>
              <w:spacing w:line="360" w:lineRule="auto"/>
              <w:jc w:val="center"/>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19</w:t>
            </w:r>
          </w:p>
        </w:tc>
        <w:tc>
          <w:tcPr>
            <w:tcW w:w="1795" w:type="dxa"/>
            <w:vAlign w:val="center"/>
          </w:tcPr>
          <w:p w14:paraId="6CB833E1">
            <w:pPr>
              <w:jc w:val="distribute"/>
              <w:rPr>
                <w:rFonts w:hint="eastAsia" w:ascii="仿宋" w:hAnsi="仿宋" w:eastAsia="仿宋" w:cs="仿宋"/>
                <w:b w:val="0"/>
                <w:bCs w:val="0"/>
                <w:color w:val="auto"/>
                <w:kern w:val="0"/>
                <w:sz w:val="21"/>
                <w:szCs w:val="21"/>
                <w:highlight w:val="none"/>
              </w:rPr>
            </w:pPr>
            <w:r>
              <w:rPr>
                <w:rFonts w:hint="eastAsia" w:ascii="仿宋" w:hAnsi="仿宋" w:eastAsia="仿宋" w:cs="仿宋"/>
                <w:color w:val="auto"/>
                <w:sz w:val="21"/>
                <w:szCs w:val="21"/>
                <w:highlight w:val="none"/>
              </w:rPr>
              <w:t>付款方式</w:t>
            </w:r>
          </w:p>
        </w:tc>
        <w:tc>
          <w:tcPr>
            <w:tcW w:w="6688" w:type="dxa"/>
            <w:vAlign w:val="center"/>
          </w:tcPr>
          <w:p w14:paraId="54B8C916">
            <w:pPr>
              <w:rPr>
                <w:rFonts w:hint="eastAsia" w:ascii="仿宋" w:hAnsi="仿宋" w:eastAsia="仿宋" w:cs="仿宋"/>
                <w:color w:val="auto"/>
                <w:kern w:val="0"/>
                <w:sz w:val="21"/>
                <w:szCs w:val="21"/>
                <w:highlight w:val="none"/>
                <w:lang w:val="en-US" w:eastAsia="zh-CN" w:bidi="ar-SA"/>
              </w:rPr>
            </w:pPr>
          </w:p>
          <w:p w14:paraId="0802E6AF">
            <w:pP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详见合同</w:t>
            </w:r>
          </w:p>
          <w:p w14:paraId="0F9970E5">
            <w:pPr>
              <w:rPr>
                <w:rFonts w:hint="eastAsia" w:ascii="仿宋" w:hAnsi="仿宋" w:eastAsia="仿宋" w:cs="仿宋"/>
                <w:b w:val="0"/>
                <w:bCs w:val="0"/>
                <w:color w:val="auto"/>
                <w:kern w:val="0"/>
                <w:sz w:val="21"/>
                <w:szCs w:val="21"/>
                <w:highlight w:val="none"/>
                <w:lang w:val="en-US" w:eastAsia="zh-CN" w:bidi="ar-SA"/>
              </w:rPr>
            </w:pPr>
          </w:p>
        </w:tc>
      </w:tr>
      <w:tr w14:paraId="7235D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065A75">
            <w:pPr>
              <w:spacing w:line="360" w:lineRule="auto"/>
              <w:jc w:val="center"/>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20</w:t>
            </w:r>
          </w:p>
        </w:tc>
        <w:tc>
          <w:tcPr>
            <w:tcW w:w="1795" w:type="dxa"/>
            <w:vAlign w:val="center"/>
          </w:tcPr>
          <w:p w14:paraId="060D233A">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说明</w:t>
            </w:r>
          </w:p>
        </w:tc>
        <w:tc>
          <w:tcPr>
            <w:tcW w:w="6688" w:type="dxa"/>
            <w:vAlign w:val="center"/>
          </w:tcPr>
          <w:p w14:paraId="38A840AD">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本表内容如与后文内容不一致处，以本表为准。</w:t>
            </w:r>
          </w:p>
        </w:tc>
      </w:tr>
    </w:tbl>
    <w:p w14:paraId="2BBE0160">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5" w:name="_BookMark_3"/>
      <w:bookmarkEnd w:id="5"/>
      <w:r>
        <w:rPr>
          <w:rFonts w:hint="eastAsia" w:ascii="仿宋" w:hAnsi="仿宋" w:eastAsia="仿宋" w:cs="仿宋"/>
          <w:color w:val="auto"/>
          <w:kern w:val="0"/>
          <w:sz w:val="24"/>
          <w:szCs w:val="24"/>
          <w:highlight w:val="none"/>
          <w:shd w:val="clear" w:color="auto" w:fill="FFFFFF" w:themeFill="background1"/>
        </w:rPr>
        <w:br w:type="page"/>
      </w:r>
      <w:bookmarkStart w:id="6" w:name="_Toc2410"/>
      <w:r>
        <w:rPr>
          <w:rFonts w:hint="eastAsia" w:ascii="仿宋" w:hAnsi="仿宋" w:eastAsia="仿宋" w:cs="仿宋"/>
          <w:b/>
          <w:color w:val="auto"/>
          <w:sz w:val="24"/>
          <w:szCs w:val="24"/>
          <w:highlight w:val="none"/>
          <w:shd w:val="clear" w:color="auto" w:fill="FFFFFF" w:themeFill="background1"/>
        </w:rPr>
        <w:t>第一章 供应商须知</w:t>
      </w:r>
      <w:bookmarkEnd w:id="6"/>
      <w:bookmarkStart w:id="7" w:name="_BookMark_2"/>
      <w:bookmarkEnd w:id="7"/>
    </w:p>
    <w:p w14:paraId="0BA7F4A4">
      <w:pPr>
        <w:spacing w:line="360" w:lineRule="auto"/>
        <w:ind w:firstLine="482" w:firstLineChars="200"/>
        <w:rPr>
          <w:rFonts w:hint="eastAsia"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1．总则</w:t>
      </w:r>
    </w:p>
    <w:p w14:paraId="680F89C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 采购项目概况</w:t>
      </w:r>
    </w:p>
    <w:p w14:paraId="367B483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1.1.1 项目名称：见供应商须知前附表。</w:t>
      </w:r>
    </w:p>
    <w:p w14:paraId="174B67C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1.1.2项目编号：见供应商须知前附表。</w:t>
      </w:r>
    </w:p>
    <w:p w14:paraId="32727E5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1.1.3采购人：见供应商须知前附表。</w:t>
      </w:r>
    </w:p>
    <w:p w14:paraId="71FE512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1.1.4采购代理机构：见供应商须知前附表。</w:t>
      </w:r>
    </w:p>
    <w:p w14:paraId="6F30512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1.1.5项目地点：见供应商须知前附表。</w:t>
      </w:r>
    </w:p>
    <w:p w14:paraId="1627993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1.1.6资金来源：见供应商须知前附表。</w:t>
      </w:r>
    </w:p>
    <w:p w14:paraId="601DD07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1.1.7采购预算金额：见供应商须知前附表。</w:t>
      </w:r>
    </w:p>
    <w:p w14:paraId="5CACD61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1.1.8招标控制价：见供应商须知前附表。</w:t>
      </w:r>
    </w:p>
    <w:p w14:paraId="7DFA3C1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1.1.9承包方式：见供应商须知前附表。</w:t>
      </w:r>
    </w:p>
    <w:p w14:paraId="4D41044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1.1.10质量要求：见供应商须知前附表。</w:t>
      </w:r>
    </w:p>
    <w:p w14:paraId="4C4D436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1.1.11工期：见供应商须知前附表。</w:t>
      </w:r>
    </w:p>
    <w:p w14:paraId="037BDCB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1.2采购范围：见供应商须知前附表。</w:t>
      </w:r>
    </w:p>
    <w:p w14:paraId="5E0A2DB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1.3 采购方式和资格审查方式</w:t>
      </w:r>
    </w:p>
    <w:p w14:paraId="0E8B0AC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1.3.1 采购方式：见供应商须知前附表。</w:t>
      </w:r>
    </w:p>
    <w:p w14:paraId="2A389CA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1.3.2 资格审查方式：见供应商须知前附表。</w:t>
      </w:r>
    </w:p>
    <w:p w14:paraId="3B04B48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1.4 评审办法、投标计价方式及定标方法</w:t>
      </w:r>
    </w:p>
    <w:p w14:paraId="4071D2E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1.4.1 评审办法：见供应商须知前附表。</w:t>
      </w:r>
    </w:p>
    <w:p w14:paraId="60C17D3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1.4.2投标计价方式：见供应商须知前附表。</w:t>
      </w:r>
    </w:p>
    <w:p w14:paraId="3BB8FF7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1.4.3定标方法：见供应商须知前附表。</w:t>
      </w:r>
    </w:p>
    <w:p w14:paraId="28D8830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1.5 联合体投标：见供应商须知前附表。</w:t>
      </w:r>
    </w:p>
    <w:p w14:paraId="3ECAEE1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1.6 供应商资格条件</w:t>
      </w:r>
    </w:p>
    <w:p w14:paraId="1DD30B8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1.6.1 供应商应具备承担本采购项目的资格条件和能力，具体要求见供应商须知前附表。</w:t>
      </w:r>
    </w:p>
    <w:p w14:paraId="4029D5F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14:paraId="51C38CC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1.6.3 供应商不得存在下列情形之一，否则相关投标均应被否决：</w:t>
      </w:r>
    </w:p>
    <w:p w14:paraId="1807203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（1）单位负责人为同一人或者存在控股、管理关系的不同单位，参加同一标段投标或者未划分标段的同一采购项目投标的；</w:t>
      </w:r>
    </w:p>
    <w:p w14:paraId="7F6763C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（2）法定代表人为同一个人的两个及两个以上法人，母公司、全资子公司及其控股公司，参加同一标段投标或者未划分标段的同一采购项目投标的；</w:t>
      </w:r>
    </w:p>
    <w:p w14:paraId="4AD9CD4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（3）被责令停业的； </w:t>
      </w:r>
    </w:p>
    <w:p w14:paraId="13F6661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（4）被暂停或取消投标资格的； </w:t>
      </w:r>
    </w:p>
    <w:p w14:paraId="0DB4911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（5）财产被接管或冻结的；</w:t>
      </w:r>
    </w:p>
    <w:p w14:paraId="77326B9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（6）在最近三年内有骗取成交或严重违约或重大质量问题的；</w:t>
      </w:r>
    </w:p>
    <w:p w14:paraId="5AFCF05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1.7费用承担</w:t>
      </w:r>
    </w:p>
    <w:p w14:paraId="2513314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1.7.1竞争性磋商文件费：见供应商须知前附表。</w:t>
      </w:r>
    </w:p>
    <w:p w14:paraId="70B274E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1.7.2供应商应承担其编制响应文件与递交响应文件所涉及的一切费用，无论投标结果如何，采购人及采购代理机构对上述费用不作任何补偿。采购代理咨询费由成交供应商支付。</w:t>
      </w:r>
    </w:p>
    <w:p w14:paraId="4E832BC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1.8磋商保证金：见供应商须知前附表。</w:t>
      </w:r>
    </w:p>
    <w:p w14:paraId="5D7C254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1.9踏勘现场</w:t>
      </w:r>
    </w:p>
    <w:p w14:paraId="5FAF1EA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1.9.1 供应商须知前附表规定组织踏勘现场的，采购人或采购代理机构按供应商须知前附表规定的时间、地点组织供应商踏勘项目现场。 </w:t>
      </w:r>
    </w:p>
    <w:p w14:paraId="1553FE4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1.9.2 供应商踏勘现场发生的费用自理。</w:t>
      </w:r>
    </w:p>
    <w:p w14:paraId="092714B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1.9.3 除采购人或采购代理机构的原因外，供应商自行负责在踏勘现场中所发生的人员伤亡和财产损失。</w:t>
      </w:r>
    </w:p>
    <w:p w14:paraId="53ED547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1.9.4 采购人或采购代理机构在踏勘现场中介绍的项目有关情况，供应商在编制响应文件时参考，采购人或采购代理机构不对供应商据此作出的判断和决策负责。</w:t>
      </w:r>
    </w:p>
    <w:p w14:paraId="7B2A28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1.10 采购答疑</w:t>
      </w:r>
    </w:p>
    <w:p w14:paraId="1B2961D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1.10.1 供应商须知前附表规定召开招标答疑会的，采购人或采购代理机构按照供应商须知前附表规定的时间和地点召开招标答疑会，澄清供应商提出的问题。</w:t>
      </w:r>
    </w:p>
    <w:p w14:paraId="00D8D10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1.10.2 供应商若有疑问，应按规定的时间、方式向采购人或采购代理机构提出，要求采购人对竞争性磋商文件予以澄清。</w:t>
      </w:r>
    </w:p>
    <w:p w14:paraId="7AEE360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1.10.3 采购人或采购代理机构将按规定的时间方式对供应商的疑问作出统一的解答。</w:t>
      </w:r>
    </w:p>
    <w:p w14:paraId="68F4368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1.11响应文件：见供应商须知前附表。</w:t>
      </w:r>
    </w:p>
    <w:p w14:paraId="46BD886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1.12递交：见供应商须知前附表。</w:t>
      </w:r>
    </w:p>
    <w:p w14:paraId="7BE9172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1.13开标：见供应商须知前附表。</w:t>
      </w:r>
    </w:p>
    <w:p w14:paraId="357D40D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1.14响应有效期：见供应商须知前附表。</w:t>
      </w:r>
    </w:p>
    <w:p w14:paraId="4A30514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1.15公告发布媒体：见供应商须知前附表。</w:t>
      </w:r>
    </w:p>
    <w:p w14:paraId="33276F2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1.16履约保证金：见供应商须知前附表。</w:t>
      </w:r>
    </w:p>
    <w:p w14:paraId="63B2154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1.17中小企业政策说明：见供应商须知前附表。</w:t>
      </w:r>
    </w:p>
    <w:p w14:paraId="278BAF5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1.18</w:t>
      </w:r>
      <w:r>
        <w:rPr>
          <w:rFonts w:hint="eastAsia" w:ascii="仿宋" w:hAnsi="仿宋" w:eastAsia="仿宋" w:cs="仿宋"/>
          <w:color w:val="auto"/>
          <w:kern w:val="0"/>
          <w:sz w:val="24"/>
          <w:szCs w:val="24"/>
          <w:highlight w:val="none"/>
        </w:rPr>
        <w:t>招标代理费</w:t>
      </w:r>
      <w:r>
        <w:rPr>
          <w:rFonts w:hint="eastAsia" w:ascii="仿宋" w:hAnsi="仿宋" w:eastAsia="仿宋" w:cs="仿宋"/>
          <w:color w:val="auto"/>
          <w:sz w:val="24"/>
          <w:szCs w:val="28"/>
          <w:highlight w:val="none"/>
        </w:rPr>
        <w:t>：见供应商须知前附表。</w:t>
      </w:r>
    </w:p>
    <w:p w14:paraId="6C5D81E0">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8"/>
          <w:highlight w:val="none"/>
        </w:rPr>
        <w:t>1.19付款方式：见供应商须知前附表。</w:t>
      </w:r>
    </w:p>
    <w:p w14:paraId="43C46D5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1.20保密</w:t>
      </w:r>
    </w:p>
    <w:p w14:paraId="001DAF0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参与招标投标活动的各方应当对竞争性磋商文件和响应文件中的商业和技术等秘密保密，否则应当承担相应的法律责任。</w:t>
      </w:r>
    </w:p>
    <w:p w14:paraId="69A85D3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1.21 语言文字</w:t>
      </w:r>
    </w:p>
    <w:p w14:paraId="70B6804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除专用术语外，与招标投标有关的语言均应当使用中文。必要时专用术语应附有中文注释。</w:t>
      </w:r>
    </w:p>
    <w:p w14:paraId="4A43E3C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r>
        <w:rPr>
          <w:rFonts w:hint="eastAsia" w:ascii="仿宋" w:hAnsi="仿宋" w:eastAsia="仿宋" w:cs="仿宋"/>
          <w:color w:val="auto"/>
          <w:sz w:val="24"/>
          <w:szCs w:val="28"/>
          <w:highlight w:val="none"/>
          <w:lang w:val="en-US" w:eastAsia="zh-CN"/>
        </w:rPr>
        <w:t xml:space="preserve">1.22 </w:t>
      </w:r>
      <w:r>
        <w:rPr>
          <w:rFonts w:hint="eastAsia" w:ascii="仿宋" w:hAnsi="仿宋" w:eastAsia="仿宋" w:cs="仿宋"/>
          <w:color w:val="auto"/>
          <w:sz w:val="24"/>
          <w:szCs w:val="28"/>
          <w:highlight w:val="none"/>
        </w:rPr>
        <w:t>计量单位</w:t>
      </w:r>
    </w:p>
    <w:p w14:paraId="446C683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所有计量均采用中华人民共和国法定计量单位。</w:t>
      </w:r>
    </w:p>
    <w:p w14:paraId="045C805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1.23</w:t>
      </w:r>
      <w:r>
        <w:rPr>
          <w:rFonts w:hint="eastAsia" w:ascii="仿宋" w:hAnsi="仿宋" w:eastAsia="仿宋" w:cs="仿宋"/>
          <w:color w:val="auto"/>
          <w:sz w:val="24"/>
          <w:szCs w:val="28"/>
          <w:highlight w:val="none"/>
        </w:rPr>
        <w:t>偏离</w:t>
      </w:r>
    </w:p>
    <w:p w14:paraId="56DE541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响应文件与竞争性磋商文件某些要求产生偏离的，偏离应当符合竞争性磋商文件规定的偏离范围和幅度。</w:t>
      </w:r>
    </w:p>
    <w:p w14:paraId="1493FA42">
      <w:pPr>
        <w:spacing w:line="360" w:lineRule="auto"/>
        <w:ind w:firstLine="482" w:firstLineChars="200"/>
        <w:rPr>
          <w:rFonts w:hint="eastAsia"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2．竞争性磋商文件</w:t>
      </w:r>
    </w:p>
    <w:p w14:paraId="1393047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2.1 竞争性磋商文件的组成</w:t>
      </w:r>
    </w:p>
    <w:p w14:paraId="30BC17B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（1）供应商须知；</w:t>
      </w:r>
    </w:p>
    <w:p w14:paraId="708FC88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（2）评审办法；</w:t>
      </w:r>
    </w:p>
    <w:p w14:paraId="4FA61CA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（3）合同格式；</w:t>
      </w:r>
    </w:p>
    <w:p w14:paraId="3D28F24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（4）技术标准和要求；</w:t>
      </w:r>
    </w:p>
    <w:p w14:paraId="0F0F6D8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（5）响应文件格式；</w:t>
      </w:r>
    </w:p>
    <w:p w14:paraId="2B7A07B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（6）补充条款。</w:t>
      </w:r>
    </w:p>
    <w:p w14:paraId="173D170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根据本章第2.3款和第2.4款对竞争性磋商文件所作的澄清、修改，构成竞争性磋商文件的组成部分。</w:t>
      </w:r>
    </w:p>
    <w:p w14:paraId="219C4B7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2.2 竞争性磋商文件的获取</w:t>
      </w:r>
    </w:p>
    <w:p w14:paraId="003A2CD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凡有意参加并符合供应商须知前附表“供应商资格条件和能力”的供应商，均可在采购代理机构获取竞争性磋商文件。</w:t>
      </w:r>
    </w:p>
    <w:p w14:paraId="1D35434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2.3 竞争性磋商文件的澄清</w:t>
      </w:r>
    </w:p>
    <w:p w14:paraId="2CBC4CD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68946CE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2.3.2 竞争性磋商文件的澄清将按照供应商须知前附表规定的时间、方式发布，但不指明澄清问题的来源。</w:t>
      </w:r>
    </w:p>
    <w:p w14:paraId="78B2990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2.4竞争性磋商文件的修改</w:t>
      </w:r>
    </w:p>
    <w:p w14:paraId="0D0F489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2.4.1 竞争性磋商文件的修改将按照供应商须知前附表规定的时间、方式发布，但不指明澄清问题的来源。</w:t>
      </w:r>
    </w:p>
    <w:p w14:paraId="437F358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2.4.2 在供应商须知前附表规定的截止时间前，无论出于何种原因，采购代理机构和采购人可主动地或在解答潜在供应商提出的澄清问题时对竞争性磋商文件进行修改。</w:t>
      </w:r>
    </w:p>
    <w:p w14:paraId="743F8EA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2.4.3 竞争性磋商文件的修改部分是竞争性磋商文件的组成部分对供应商具有约束力。</w:t>
      </w:r>
    </w:p>
    <w:p w14:paraId="14A4A64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2.4.4 为使供应商准备投标时有充分时间对竞争性磋商文件的修改部分进行研究，采购人可适当推迟投标截止期。</w:t>
      </w:r>
    </w:p>
    <w:p w14:paraId="030200A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2.4.5 当采购人发放的竞争性磋商文件及竞争性磋商文件的答疑文件、修改文件、补充文件前后不一致，发生矛盾情况时，以最后发出的为准。</w:t>
      </w:r>
    </w:p>
    <w:p w14:paraId="36B92B7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1AB480AA">
      <w:pPr>
        <w:spacing w:line="360" w:lineRule="auto"/>
        <w:ind w:firstLine="482" w:firstLineChars="200"/>
        <w:rPr>
          <w:rFonts w:hint="eastAsia" w:ascii="仿宋" w:hAnsi="仿宋" w:eastAsia="仿宋" w:cs="仿宋"/>
          <w:b/>
          <w:bCs/>
          <w:color w:val="auto"/>
          <w:sz w:val="24"/>
          <w:szCs w:val="28"/>
          <w:highlight w:val="none"/>
        </w:rPr>
      </w:pPr>
      <w:bookmarkStart w:id="8" w:name="_BookMark_6"/>
      <w:bookmarkEnd w:id="8"/>
      <w:r>
        <w:rPr>
          <w:rFonts w:hint="eastAsia" w:ascii="仿宋" w:hAnsi="仿宋" w:eastAsia="仿宋" w:cs="仿宋"/>
          <w:b/>
          <w:bCs/>
          <w:color w:val="auto"/>
          <w:sz w:val="24"/>
          <w:szCs w:val="28"/>
          <w:highlight w:val="none"/>
        </w:rPr>
        <w:t>3．响应文件</w:t>
      </w:r>
    </w:p>
    <w:p w14:paraId="2ED0532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3.1 响应文件的组成</w:t>
      </w:r>
    </w:p>
    <w:p w14:paraId="32A54CF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3.1.1响应文件应包括下列内容：</w:t>
      </w:r>
    </w:p>
    <w:p w14:paraId="0CBA552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（一）、投标函(一)</w:t>
      </w:r>
    </w:p>
    <w:p w14:paraId="7C4D34C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（二）、投标函（二）</w:t>
      </w:r>
    </w:p>
    <w:p w14:paraId="0CC8E33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（三）、商务条款偏离表</w:t>
      </w:r>
    </w:p>
    <w:p w14:paraId="6685BE9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（四）、技术条款偏离表</w:t>
      </w:r>
    </w:p>
    <w:p w14:paraId="0801768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（五）、法定代表人身份证明书</w:t>
      </w:r>
    </w:p>
    <w:p w14:paraId="01FCD2E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（六）、法定代表人授权委托书</w:t>
      </w:r>
    </w:p>
    <w:p w14:paraId="1DEFFA2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（七）、供应商基本情况表</w:t>
      </w:r>
    </w:p>
    <w:p w14:paraId="339B876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（八）、供应商资格条件证明材料</w:t>
      </w:r>
    </w:p>
    <w:p w14:paraId="34EA57A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（九）、供应商近</w:t>
      </w:r>
      <w:r>
        <w:rPr>
          <w:rFonts w:hint="eastAsia" w:ascii="仿宋" w:hAnsi="仿宋" w:eastAsia="仿宋" w:cs="仿宋"/>
          <w:color w:val="auto"/>
          <w:sz w:val="24"/>
          <w:szCs w:val="28"/>
          <w:highlight w:val="none"/>
          <w:lang w:val="en-US" w:eastAsia="zh-CN"/>
        </w:rPr>
        <w:t>三</w:t>
      </w:r>
      <w:r>
        <w:rPr>
          <w:rFonts w:hint="eastAsia" w:ascii="仿宋" w:hAnsi="仿宋" w:eastAsia="仿宋" w:cs="仿宋"/>
          <w:color w:val="auto"/>
          <w:sz w:val="24"/>
          <w:szCs w:val="28"/>
          <w:highlight w:val="none"/>
        </w:rPr>
        <w:t>年类似项目业绩表</w:t>
      </w:r>
    </w:p>
    <w:p w14:paraId="4A6DC3F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（十）、项目负责人简历表</w:t>
      </w:r>
    </w:p>
    <w:p w14:paraId="2203EC6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（十一）、主要项目管理人员表</w:t>
      </w:r>
    </w:p>
    <w:p w14:paraId="4ABEB62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（十二）、其他需要提交的资料</w:t>
      </w:r>
    </w:p>
    <w:p w14:paraId="7D92C31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（十三）、技术标</w:t>
      </w:r>
    </w:p>
    <w:p w14:paraId="11587BE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（十四）、经济标</w:t>
      </w:r>
      <w:r>
        <w:rPr>
          <w:rFonts w:hint="eastAsia" w:ascii="仿宋" w:hAnsi="仿宋" w:eastAsia="仿宋" w:cs="仿宋"/>
          <w:color w:val="auto"/>
          <w:sz w:val="24"/>
          <w:szCs w:val="28"/>
          <w:highlight w:val="none"/>
        </w:rPr>
        <w:tab/>
      </w:r>
    </w:p>
    <w:p w14:paraId="085DC7E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 磋商价格</w:t>
      </w:r>
    </w:p>
    <w:p w14:paraId="58E12CB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3.2.1 供应商应当按第四章“技术标准和要求”的规定进行报价，并填写第五章“响应文件格式”中的磋商价格明细表。</w:t>
      </w:r>
    </w:p>
    <w:p w14:paraId="4FFA6D6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3.2.2本次磋商采用二轮报价法，第二轮报价时长由磋商小组成员根据现场情况设定，供应商必须在规定时间内报价，超时无效；若供应商未进行第二轮报价，视为以第一轮报价为准。</w:t>
      </w:r>
    </w:p>
    <w:p w14:paraId="3612C8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3.2.3供应商递交的响应文件中的报价为第一轮报价，第一轮报价与第二轮报价超出本项目采购预算金额的视为无效磋商。</w:t>
      </w:r>
    </w:p>
    <w:p w14:paraId="60E5F73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3.2.4供应商提供的服务一律用人民币报价。</w:t>
      </w:r>
    </w:p>
    <w:p w14:paraId="72F9D5E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4E508DC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3.3 响应有效期</w:t>
      </w:r>
    </w:p>
    <w:p w14:paraId="28036FC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3.3.1 在供应商须知前附表规定的响应有效期内，供应商不得要求撤销或修改其响应文件。</w:t>
      </w:r>
    </w:p>
    <w:p w14:paraId="067C4F2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14:paraId="3E50653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3.3.3 磋商保证金的有效期与响应有效期一致。</w:t>
      </w:r>
    </w:p>
    <w:p w14:paraId="4E4ED0B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 磋商保证金</w:t>
      </w:r>
    </w:p>
    <w:p w14:paraId="19C0072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14:paraId="2BC3683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3.4.2磋商保证金以支票、汇票、本票或者金融机构、担保机构出具的保函等非现金形式提交至采购代理机构。</w:t>
      </w:r>
    </w:p>
    <w:p w14:paraId="29DE58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采购代理机构名称：新疆新世纪招标有限公司</w:t>
      </w:r>
    </w:p>
    <w:p w14:paraId="21DEF96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纳税人识别号：91650100726988855F</w:t>
      </w:r>
    </w:p>
    <w:p w14:paraId="085DC7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开户行：中国农业银行乌鲁木齐新民西街支行</w:t>
      </w:r>
    </w:p>
    <w:p w14:paraId="7B28CB7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账号：30014701040000595</w:t>
      </w:r>
    </w:p>
    <w:p w14:paraId="356C8B2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3.4.3 磋商保证金是为了保护采购人免遭因供应商的行为而蒙受损失。采购人在因供应商的行为受到损害时可根据相关法律规定没收供应商的磋商保证金。</w:t>
      </w:r>
    </w:p>
    <w:p w14:paraId="224770E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3.4.4 采购人或者采购代理机构应当自成交通知书发出之日起5个工作日内退还未成交供应商的磋商保证金，自采购合同签订之日起5个工作日内退还成交供应商的磋商保证金。</w:t>
      </w:r>
    </w:p>
    <w:p w14:paraId="5B8C557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rPr>
        <w:t>磋商保证金有效期与响应有效期一致。</w:t>
      </w:r>
    </w:p>
    <w:p w14:paraId="5BCF6FA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rPr>
        <w:t>有下列情形之一的，磋商保证金不予退还：</w:t>
      </w:r>
    </w:p>
    <w:p w14:paraId="1C602D0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（1）供应商在规定的响应有效期内撤销或修改其响应文件的；</w:t>
      </w:r>
    </w:p>
    <w:p w14:paraId="7A6C4C1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（2）成交供应商在收到成交通知书后，无正当理由拒签合同协议书或在签订合同时提出附加条件或者更改合同实质性内容的；</w:t>
      </w:r>
    </w:p>
    <w:p w14:paraId="27FFDEA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（3）未按竞争性磋商文件规定提交履约保证金的。</w:t>
      </w:r>
    </w:p>
    <w:p w14:paraId="750A4FD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 响应文件的编制</w:t>
      </w:r>
    </w:p>
    <w:p w14:paraId="2CBB29D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3.5.1响应文件应按第五章“响应文件格式”进行编写，如有必要，可以增加附页，作为响应文件的组成部分。</w:t>
      </w:r>
    </w:p>
    <w:p w14:paraId="102D858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3.5.2响应文件应当对竞争性磋商文件有关采购范围、技术与服务要求等实质性内容做出响应。</w:t>
      </w:r>
    </w:p>
    <w:p w14:paraId="5C85A7B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3.5.3电子响应文件使用政采云平台响应文件制作工具以及竞争性磋商文件要求进行制作编制。响应文件制作时，按照竞争性磋商文件中明确的响应文件目录和格式进行编制，保证目录清晰、内容完整。</w:t>
      </w:r>
    </w:p>
    <w:p w14:paraId="1209AE3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3.5.4电子响应文件须使用供应商电子公章及法定代表人的电子签名。若无电子签章和签名，则视为无效响应。</w:t>
      </w:r>
    </w:p>
    <w:p w14:paraId="492E793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14:paraId="1EF42F8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3.5.6未按竞争性磋商文件要求签署和盖章的响应文件，其投标将被认定为投标无效。</w:t>
      </w:r>
    </w:p>
    <w:p w14:paraId="2C5E309F">
      <w:pPr>
        <w:spacing w:line="360" w:lineRule="auto"/>
        <w:ind w:firstLine="480" w:firstLineChars="200"/>
        <w:rPr>
          <w:rFonts w:hint="eastAsia" w:ascii="仿宋" w:hAnsi="仿宋" w:eastAsia="仿宋" w:cs="仿宋"/>
          <w:color w:val="auto"/>
          <w:sz w:val="24"/>
          <w:szCs w:val="28"/>
          <w:highlight w:val="none"/>
        </w:rPr>
      </w:pPr>
      <w:bookmarkStart w:id="9" w:name="_BookMark_7"/>
      <w:bookmarkEnd w:id="9"/>
      <w:r>
        <w:rPr>
          <w:rFonts w:hint="eastAsia" w:ascii="仿宋" w:hAnsi="仿宋" w:eastAsia="仿宋" w:cs="仿宋"/>
          <w:color w:val="auto"/>
          <w:sz w:val="24"/>
          <w:szCs w:val="28"/>
          <w:highlight w:val="none"/>
        </w:rPr>
        <w:t>4．投标</w:t>
      </w:r>
    </w:p>
    <w:p w14:paraId="57EC5BB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6B07FC8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015A61D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4.3响应文件的递交</w:t>
      </w:r>
    </w:p>
    <w:p w14:paraId="6D512E4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4.3.1加密的电子响应文件应在响应文件递交截止时间前通过政采云平台上传完成。逾期上传或者未上传指定地点的响应文件，采购人不予受理。</w:t>
      </w:r>
    </w:p>
    <w:p w14:paraId="237811E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4.3.2采购人事先约定延长响应文件递交截止时间的，采购人与供应商以前的投标截止期方面的全部权利、责任和义务，将适用延长至新的投标截止期。</w:t>
      </w:r>
    </w:p>
    <w:p w14:paraId="6053F99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4.3.3供应商或其响应文件存在下列情形之一的，采购人对其响应文件不予受理：</w:t>
      </w:r>
    </w:p>
    <w:p w14:paraId="2D6C7C6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（1）逾期上传的响应文件；</w:t>
      </w:r>
    </w:p>
    <w:p w14:paraId="09C2369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（2）未按本章第4.2.1款要求加密的响应文件。</w:t>
      </w:r>
    </w:p>
    <w:p w14:paraId="6AC9E976">
      <w:pPr>
        <w:spacing w:line="360" w:lineRule="auto"/>
        <w:ind w:firstLine="480" w:firstLineChars="200"/>
        <w:rPr>
          <w:rFonts w:hint="eastAsia" w:ascii="仿宋" w:hAnsi="仿宋" w:eastAsia="仿宋" w:cs="仿宋"/>
          <w:color w:val="auto"/>
          <w:sz w:val="24"/>
          <w:szCs w:val="28"/>
          <w:highlight w:val="none"/>
        </w:rPr>
      </w:pPr>
      <w:bookmarkStart w:id="10" w:name="_BookMark_8"/>
      <w:bookmarkEnd w:id="10"/>
      <w:r>
        <w:rPr>
          <w:rFonts w:hint="eastAsia" w:ascii="仿宋" w:hAnsi="仿宋" w:eastAsia="仿宋" w:cs="仿宋"/>
          <w:color w:val="auto"/>
          <w:sz w:val="24"/>
          <w:szCs w:val="28"/>
          <w:highlight w:val="none"/>
        </w:rPr>
        <w:t>4.4响应文件的修改与撤回</w:t>
      </w:r>
    </w:p>
    <w:p w14:paraId="1437FEE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9FAA26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4.5响应文件格式</w:t>
      </w:r>
    </w:p>
    <w:p w14:paraId="0435456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4.5.1响应文件格式见第五章。</w:t>
      </w:r>
    </w:p>
    <w:p w14:paraId="07AC3F9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4.5.2供应商应使用本竞争性磋商文件后面提供的响应文件格式填写，如不够用时，供应商可按同样格式自行编制和填补，如果本竞争性磋商文件未提供格式的，供应商可自行编制。</w:t>
      </w:r>
    </w:p>
    <w:p w14:paraId="7660172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5．开标</w:t>
      </w:r>
    </w:p>
    <w:p w14:paraId="25DE9A21">
      <w:pPr>
        <w:spacing w:line="360" w:lineRule="auto"/>
        <w:ind w:firstLine="480" w:firstLineChars="200"/>
        <w:rPr>
          <w:rFonts w:hint="eastAsia" w:ascii="仿宋" w:hAnsi="仿宋" w:eastAsia="仿宋" w:cs="仿宋"/>
          <w:color w:val="auto"/>
          <w:sz w:val="24"/>
          <w:szCs w:val="28"/>
          <w:highlight w:val="none"/>
        </w:rPr>
      </w:pPr>
      <w:bookmarkStart w:id="11" w:name="_BookMark_9"/>
      <w:bookmarkEnd w:id="11"/>
      <w:r>
        <w:rPr>
          <w:rFonts w:hint="eastAsia" w:ascii="仿宋" w:hAnsi="仿宋" w:eastAsia="仿宋" w:cs="仿宋"/>
          <w:color w:val="auto"/>
          <w:sz w:val="24"/>
          <w:szCs w:val="28"/>
          <w:highlight w:val="none"/>
        </w:rPr>
        <w:t>5.1开标时间和地点</w:t>
      </w:r>
    </w:p>
    <w:p w14:paraId="2B0C031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采购人在供应商须知前附表规定的时间、地点公开开标，并邀请所有供应商的法定代表人或其授权委托人参加。</w:t>
      </w:r>
    </w:p>
    <w:p w14:paraId="5191D13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5.2开标时，各供应商应对本单位的加密的电子响应文件现场解密，采购代理机构工作人员在监督人员或公证人员监督下解密所有响应文件。</w:t>
      </w:r>
    </w:p>
    <w:p w14:paraId="49C4173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5.3根据政府采购法及有关政策规定，不能公开供应商的技术资料、价格和其他信息，因此本项目不予唱标。</w:t>
      </w:r>
    </w:p>
    <w:p w14:paraId="048B0F0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6．评审</w:t>
      </w:r>
    </w:p>
    <w:p w14:paraId="5895717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6.1 磋商小组</w:t>
      </w:r>
    </w:p>
    <w:p w14:paraId="7D528E5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C4F894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6.2 评审原则 </w:t>
      </w:r>
    </w:p>
    <w:p w14:paraId="32A8C12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评审活动遵循公平、公正、科学和择优的原则。</w:t>
      </w:r>
    </w:p>
    <w:p w14:paraId="11E9668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6.3 评审</w:t>
      </w:r>
    </w:p>
    <w:p w14:paraId="578E9B9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磋商小组按照竞争性磋商文件中规定的方法、评审因素、标准和程序对响应文件进行评审。</w:t>
      </w:r>
    </w:p>
    <w:p w14:paraId="2AC81DA1">
      <w:pPr>
        <w:spacing w:line="360" w:lineRule="auto"/>
        <w:ind w:firstLine="480" w:firstLineChars="200"/>
        <w:rPr>
          <w:rFonts w:hint="eastAsia" w:ascii="仿宋" w:hAnsi="仿宋" w:eastAsia="仿宋" w:cs="仿宋"/>
          <w:color w:val="auto"/>
          <w:sz w:val="24"/>
          <w:szCs w:val="28"/>
          <w:highlight w:val="none"/>
        </w:rPr>
      </w:pPr>
      <w:bookmarkStart w:id="12" w:name="_BookMark_10"/>
      <w:bookmarkEnd w:id="12"/>
      <w:bookmarkStart w:id="13" w:name="_Toc113902767"/>
      <w:r>
        <w:rPr>
          <w:rFonts w:hint="eastAsia" w:ascii="仿宋" w:hAnsi="仿宋" w:eastAsia="仿宋" w:cs="仿宋"/>
          <w:color w:val="auto"/>
          <w:sz w:val="24"/>
          <w:szCs w:val="28"/>
          <w:highlight w:val="none"/>
        </w:rPr>
        <w:t>7．定标及合同授予</w:t>
      </w:r>
      <w:bookmarkEnd w:id="13"/>
    </w:p>
    <w:p w14:paraId="2FFF555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7.1 定标方法</w:t>
      </w:r>
    </w:p>
    <w:p w14:paraId="293D00D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14:paraId="01B9891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14:paraId="7E4DBD4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7.2成交结果公告</w:t>
      </w:r>
    </w:p>
    <w:p w14:paraId="49FEA4E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在公告成交结果的同时，采购人或者采购代理机构向成交供应商发出成交通知书；对未通过资格审查的供应商，应当告知其未通过的原因。</w:t>
      </w:r>
    </w:p>
    <w:p w14:paraId="46F04F3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7.3履约保证金</w:t>
      </w:r>
    </w:p>
    <w:p w14:paraId="4D99424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7.3.1 在签订合同前，成交供应商应按供应商须知前附表规定的金额、形式向采购人提交履约保证金。联合体成交的，其履约保证金由牵头人提交，并应符合供应商须知前附表的规定。</w:t>
      </w:r>
    </w:p>
    <w:p w14:paraId="1211EE1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7.3.2 成交供应商不能按本章第7.4.1款要求提交履约保证金的，视为放弃成交，其磋商保证金不予退还；给采购人造成的损失超过磋商保证金数额的，成交供应商还应当对超过部分予以赔偿。</w:t>
      </w:r>
    </w:p>
    <w:p w14:paraId="18BBE7F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7.4 签订合同</w:t>
      </w:r>
    </w:p>
    <w:p w14:paraId="5680A8B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7.4.1采购人应当自成交通知书发出之日起30日内，按照竞争性磋商文件和成交供应商响应文件的规定，与成交供应商签订书面合同。</w:t>
      </w:r>
    </w:p>
    <w:p w14:paraId="5ED3F5E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7.4.2发出成交通知书后，采购人无正当理由拒签合同的，给成交供应商造成损失的，还应当赔偿成交供应商损失。</w:t>
      </w:r>
    </w:p>
    <w:p w14:paraId="2165B05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7.4.3发出成交通知书后，成交供应商无正当理由拒签合同的，采购人取消其成交资格，其磋商保证金不予退还；给采购人造成的损失超过磋商保证金数额的，成交供应商还应当对超过部分予以赔偿。</w:t>
      </w:r>
    </w:p>
    <w:p w14:paraId="52F5F8B9">
      <w:pPr>
        <w:spacing w:line="360" w:lineRule="auto"/>
        <w:ind w:firstLine="480" w:firstLineChars="200"/>
        <w:rPr>
          <w:rFonts w:hint="eastAsia" w:ascii="仿宋" w:hAnsi="仿宋" w:eastAsia="仿宋" w:cs="仿宋"/>
          <w:color w:val="auto"/>
          <w:sz w:val="24"/>
          <w:szCs w:val="28"/>
          <w:highlight w:val="none"/>
        </w:rPr>
      </w:pPr>
      <w:bookmarkStart w:id="14" w:name="_BookMark_11"/>
      <w:bookmarkEnd w:id="14"/>
      <w:r>
        <w:rPr>
          <w:rFonts w:hint="eastAsia" w:ascii="仿宋" w:hAnsi="仿宋" w:eastAsia="仿宋" w:cs="仿宋"/>
          <w:color w:val="auto"/>
          <w:sz w:val="24"/>
          <w:szCs w:val="28"/>
          <w:highlight w:val="none"/>
        </w:rPr>
        <w:t>8．纪律和监督</w:t>
      </w:r>
    </w:p>
    <w:p w14:paraId="2DB484E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8.1 对采购人的纪律要求</w:t>
      </w:r>
    </w:p>
    <w:p w14:paraId="702F2D6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采购人不得泄漏招标投标活动中应当保密的情况和资料，不得与供应商串通损害国家利益、社会公共利益或者他人合法权益。</w:t>
      </w:r>
    </w:p>
    <w:p w14:paraId="6BAB5CB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8.2 对供应商的纪律要求</w:t>
      </w:r>
    </w:p>
    <w:p w14:paraId="54B394A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供应商不得相互串通投标或者与采购人串通投标，不得向采购人或者磋商小组成员行贿谋取成交，不得以他人名义投标或者以其他方式弄虚作假骗取成交；供应商不得以任何方式干扰、影响评审工作。</w:t>
      </w:r>
    </w:p>
    <w:p w14:paraId="4B2365D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8.3 对磋商小组成员的纪律要求</w:t>
      </w:r>
    </w:p>
    <w:p w14:paraId="6408BD7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54E92D0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8.4 对与评审活动有关的工作人员的纪律要求</w:t>
      </w:r>
    </w:p>
    <w:p w14:paraId="675E7AF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54D5A7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8.5 监督</w:t>
      </w:r>
    </w:p>
    <w:p w14:paraId="000539F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本项目的招标投标活动及其相关当事人应当接受有管辖权的监督部门依法实施的监督。</w:t>
      </w:r>
      <w:bookmarkStart w:id="15" w:name="_BookMark_12"/>
      <w:bookmarkEnd w:id="15"/>
    </w:p>
    <w:p w14:paraId="332265F2">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br w:type="page"/>
      </w:r>
      <w:bookmarkStart w:id="16" w:name="_Toc26598"/>
      <w:r>
        <w:rPr>
          <w:rFonts w:hint="eastAsia" w:ascii="仿宋" w:hAnsi="仿宋" w:eastAsia="仿宋" w:cs="仿宋"/>
          <w:b/>
          <w:color w:val="auto"/>
          <w:sz w:val="24"/>
          <w:szCs w:val="24"/>
          <w:highlight w:val="none"/>
          <w:shd w:val="clear" w:color="auto" w:fill="FFFFFF" w:themeFill="background1"/>
        </w:rPr>
        <w:t>第二章 评审办法</w:t>
      </w:r>
      <w:bookmarkEnd w:id="16"/>
    </w:p>
    <w:p w14:paraId="64C27763">
      <w:pPr>
        <w:tabs>
          <w:tab w:val="center" w:pos="4832"/>
          <w:tab w:val="left" w:pos="7140"/>
        </w:tabs>
        <w:spacing w:line="360" w:lineRule="auto"/>
        <w:jc w:val="center"/>
        <w:outlineLvl w:val="2"/>
        <w:rPr>
          <w:rFonts w:hint="eastAsia" w:ascii="仿宋" w:hAnsi="仿宋" w:eastAsia="仿宋" w:cs="仿宋"/>
          <w:b/>
          <w:color w:val="auto"/>
          <w:sz w:val="24"/>
          <w:szCs w:val="24"/>
          <w:highlight w:val="none"/>
          <w:shd w:val="clear" w:color="auto" w:fill="FFFFFF" w:themeFill="background1"/>
        </w:rPr>
      </w:pPr>
      <w:bookmarkStart w:id="17" w:name="_BookMark_1"/>
      <w:bookmarkEnd w:id="17"/>
      <w:bookmarkStart w:id="18" w:name="_Toc31946"/>
      <w:r>
        <w:rPr>
          <w:rFonts w:hint="eastAsia" w:ascii="仿宋" w:hAnsi="仿宋" w:eastAsia="仿宋" w:cs="仿宋"/>
          <w:b/>
          <w:color w:val="auto"/>
          <w:sz w:val="24"/>
          <w:szCs w:val="24"/>
          <w:highlight w:val="none"/>
          <w:shd w:val="clear" w:color="auto" w:fill="FFFFFF" w:themeFill="background1"/>
        </w:rPr>
        <w:t>评审办法前附表</w:t>
      </w:r>
      <w:bookmarkEnd w:id="18"/>
    </w:p>
    <w:tbl>
      <w:tblPr>
        <w:tblStyle w:val="38"/>
        <w:tblW w:w="9126" w:type="dxa"/>
        <w:jc w:val="center"/>
        <w:tblLayout w:type="fixed"/>
        <w:tblCellMar>
          <w:top w:w="0" w:type="dxa"/>
          <w:left w:w="0" w:type="dxa"/>
          <w:bottom w:w="0" w:type="dxa"/>
          <w:right w:w="0" w:type="dxa"/>
        </w:tblCellMar>
      </w:tblPr>
      <w:tblGrid>
        <w:gridCol w:w="611"/>
        <w:gridCol w:w="2771"/>
        <w:gridCol w:w="5744"/>
      </w:tblGrid>
      <w:tr w14:paraId="5B9ABCE1">
        <w:tblPrEx>
          <w:tblCellMar>
            <w:top w:w="0" w:type="dxa"/>
            <w:left w:w="0" w:type="dxa"/>
            <w:bottom w:w="0" w:type="dxa"/>
            <w:right w:w="0" w:type="dxa"/>
          </w:tblCellMar>
        </w:tblPrEx>
        <w:trPr>
          <w:cantSplit/>
          <w:trHeight w:val="47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7DE04A2">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10E79103">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条款内容</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98B02F6">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编列内容</w:t>
            </w:r>
          </w:p>
        </w:tc>
      </w:tr>
      <w:tr w14:paraId="20966AFA">
        <w:tblPrEx>
          <w:tblCellMar>
            <w:top w:w="0" w:type="dxa"/>
            <w:left w:w="0" w:type="dxa"/>
            <w:bottom w:w="0" w:type="dxa"/>
            <w:right w:w="0" w:type="dxa"/>
          </w:tblCellMar>
        </w:tblPrEx>
        <w:trPr>
          <w:cantSplit/>
          <w:trHeight w:val="56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C27B5D9">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1</w:t>
            </w:r>
          </w:p>
        </w:tc>
        <w:tc>
          <w:tcPr>
            <w:tcW w:w="2771"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14:paraId="482BF103">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分值构成及权重</w:t>
            </w:r>
          </w:p>
          <w:p w14:paraId="2DA8F9E3">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(总分100分)</w:t>
            </w:r>
          </w:p>
        </w:tc>
        <w:tc>
          <w:tcPr>
            <w:tcW w:w="5744"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14:paraId="68D4D361">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1.详细评审部分</w:t>
            </w:r>
            <w:r>
              <w:rPr>
                <w:rFonts w:hint="eastAsia" w:ascii="仿宋" w:hAnsi="仿宋" w:eastAsia="仿宋" w:cs="仿宋"/>
                <w:color w:val="auto"/>
                <w:sz w:val="21"/>
                <w:szCs w:val="21"/>
                <w:highlight w:val="none"/>
                <w:shd w:val="clear" w:color="auto" w:fill="FFFFFF" w:themeFill="background1"/>
                <w:lang w:val="en-US" w:eastAsia="zh-CN"/>
              </w:rPr>
              <w:t>7</w:t>
            </w:r>
            <w:r>
              <w:rPr>
                <w:rFonts w:hint="eastAsia" w:ascii="仿宋" w:hAnsi="仿宋" w:eastAsia="仿宋" w:cs="仿宋"/>
                <w:color w:val="auto"/>
                <w:sz w:val="21"/>
                <w:szCs w:val="21"/>
                <w:highlight w:val="none"/>
                <w:shd w:val="clear" w:color="auto" w:fill="FFFFFF" w:themeFill="background1"/>
              </w:rPr>
              <w:t>0分</w:t>
            </w:r>
          </w:p>
          <w:p w14:paraId="57347155">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2.磋商报价</w:t>
            </w:r>
            <w:r>
              <w:rPr>
                <w:rFonts w:hint="eastAsia" w:ascii="仿宋" w:hAnsi="仿宋" w:eastAsia="仿宋" w:cs="仿宋"/>
                <w:color w:val="auto"/>
                <w:sz w:val="21"/>
                <w:szCs w:val="21"/>
                <w:highlight w:val="none"/>
                <w:shd w:val="clear" w:color="auto" w:fill="FFFFFF" w:themeFill="background1"/>
                <w:lang w:val="en-US" w:eastAsia="zh-CN"/>
              </w:rPr>
              <w:t>3</w:t>
            </w:r>
            <w:r>
              <w:rPr>
                <w:rFonts w:hint="eastAsia" w:ascii="仿宋" w:hAnsi="仿宋" w:eastAsia="仿宋" w:cs="仿宋"/>
                <w:color w:val="auto"/>
                <w:sz w:val="21"/>
                <w:szCs w:val="21"/>
                <w:highlight w:val="none"/>
                <w:shd w:val="clear" w:color="auto" w:fill="FFFFFF" w:themeFill="background1"/>
              </w:rPr>
              <w:t>0分</w:t>
            </w:r>
          </w:p>
        </w:tc>
      </w:tr>
      <w:tr w14:paraId="3161A1D8">
        <w:tblPrEx>
          <w:tblCellMar>
            <w:top w:w="0" w:type="dxa"/>
            <w:left w:w="0" w:type="dxa"/>
            <w:bottom w:w="0" w:type="dxa"/>
            <w:right w:w="0" w:type="dxa"/>
          </w:tblCellMar>
        </w:tblPrEx>
        <w:trPr>
          <w:cantSplit/>
          <w:trHeight w:val="40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AB2E787">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8E866BE">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资格审查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3AFCBE1">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详见《资格审查标准》</w:t>
            </w:r>
          </w:p>
        </w:tc>
      </w:tr>
      <w:tr w14:paraId="45FFD3F2">
        <w:tblPrEx>
          <w:tblCellMar>
            <w:top w:w="0" w:type="dxa"/>
            <w:left w:w="0" w:type="dxa"/>
            <w:bottom w:w="0" w:type="dxa"/>
            <w:right w:w="0" w:type="dxa"/>
          </w:tblCellMar>
        </w:tblPrEx>
        <w:trPr>
          <w:cantSplit/>
          <w:trHeight w:val="41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4032035">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4CAF968">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完备性及符合性审查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09A3017">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详见《完备性及符合性审查标准》</w:t>
            </w:r>
          </w:p>
        </w:tc>
      </w:tr>
      <w:tr w14:paraId="11552086">
        <w:tblPrEx>
          <w:tblCellMar>
            <w:top w:w="0" w:type="dxa"/>
            <w:left w:w="0" w:type="dxa"/>
            <w:bottom w:w="0" w:type="dxa"/>
            <w:right w:w="0" w:type="dxa"/>
          </w:tblCellMar>
        </w:tblPrEx>
        <w:trPr>
          <w:cantSplit/>
          <w:trHeight w:val="402"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3450134C">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2B602757">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详细评审</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18098EC">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详见《详细评审标准》及本节第3.6款</w:t>
            </w:r>
          </w:p>
        </w:tc>
      </w:tr>
      <w:tr w14:paraId="5D242671">
        <w:tblPrEx>
          <w:tblCellMar>
            <w:top w:w="0" w:type="dxa"/>
            <w:left w:w="0" w:type="dxa"/>
            <w:bottom w:w="0" w:type="dxa"/>
            <w:right w:w="0" w:type="dxa"/>
          </w:tblCellMar>
        </w:tblPrEx>
        <w:trPr>
          <w:cantSplit/>
          <w:trHeight w:val="3082"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7FEF2738">
            <w:pPr>
              <w:spacing w:line="360" w:lineRule="auto"/>
              <w:jc w:val="center"/>
              <w:rPr>
                <w:rFonts w:hint="eastAsia" w:ascii="仿宋" w:hAnsi="仿宋" w:eastAsia="仿宋" w:cs="仿宋"/>
                <w:color w:val="auto"/>
                <w:sz w:val="21"/>
                <w:szCs w:val="21"/>
                <w:highlight w:val="none"/>
                <w:shd w:val="clear" w:color="auto" w:fill="FFFFFF" w:themeFill="background1"/>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6F46C8E6">
            <w:pPr>
              <w:spacing w:line="360" w:lineRule="auto"/>
              <w:jc w:val="center"/>
              <w:rPr>
                <w:rFonts w:hint="eastAsia" w:ascii="仿宋" w:hAnsi="仿宋" w:eastAsia="仿宋" w:cs="仿宋"/>
                <w:color w:val="auto"/>
                <w:sz w:val="21"/>
                <w:szCs w:val="21"/>
                <w:highlight w:val="none"/>
                <w:shd w:val="clear" w:color="auto" w:fill="FFFFFF" w:themeFill="background1"/>
              </w:rPr>
            </w:pP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3F15103">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磋商报价得分计算方法：</w:t>
            </w:r>
          </w:p>
          <w:p w14:paraId="5BB1DEF7">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1.磋商报价的确定</w:t>
            </w:r>
          </w:p>
          <w:p w14:paraId="5B57BDE8">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磋商报价是指经评审的且不超过采购预算金额的磋商价格</w:t>
            </w:r>
          </w:p>
          <w:p w14:paraId="7B6AE51D">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2.磋商基准价的确定</w:t>
            </w:r>
          </w:p>
          <w:p w14:paraId="590A4145">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满足竞争性磋商文件要求且最后磋商报价最低的供应商的价格为磋商基准价</w:t>
            </w:r>
          </w:p>
          <w:p w14:paraId="14BBC676">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3.磋商报价得分=(磋商基准价／磋商报价)×</w:t>
            </w:r>
            <w:r>
              <w:rPr>
                <w:rFonts w:hint="eastAsia" w:ascii="仿宋" w:hAnsi="仿宋" w:eastAsia="仿宋" w:cs="仿宋"/>
                <w:color w:val="auto"/>
                <w:sz w:val="21"/>
                <w:szCs w:val="21"/>
                <w:highlight w:val="none"/>
                <w:shd w:val="clear" w:color="auto" w:fill="FFFFFF" w:themeFill="background1"/>
                <w:lang w:val="en-US" w:eastAsia="zh-CN"/>
              </w:rPr>
              <w:t>3</w:t>
            </w:r>
            <w:r>
              <w:rPr>
                <w:rFonts w:hint="eastAsia" w:ascii="仿宋" w:hAnsi="仿宋" w:eastAsia="仿宋" w:cs="仿宋"/>
                <w:color w:val="auto"/>
                <w:sz w:val="21"/>
                <w:szCs w:val="21"/>
                <w:highlight w:val="none"/>
                <w:shd w:val="clear" w:color="auto" w:fill="FFFFFF" w:themeFill="background1"/>
              </w:rPr>
              <w:t>0</w:t>
            </w:r>
          </w:p>
          <w:p w14:paraId="28AD2906">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4.评分分值计算保留小数点后两位，小数点后三位“四舍五入”。</w:t>
            </w:r>
          </w:p>
        </w:tc>
      </w:tr>
    </w:tbl>
    <w:p w14:paraId="4754287C">
      <w:pPr>
        <w:widowControl/>
        <w:shd w:val="clear" w:color="auto" w:fill="FFFFFF"/>
        <w:snapToGrid w:val="0"/>
        <w:spacing w:line="360" w:lineRule="auto"/>
        <w:jc w:val="center"/>
        <w:rPr>
          <w:rFonts w:hint="eastAsia" w:ascii="仿宋" w:hAnsi="仿宋" w:eastAsia="仿宋" w:cs="仿宋"/>
          <w:b/>
          <w:color w:val="auto"/>
          <w:kern w:val="0"/>
          <w:sz w:val="24"/>
          <w:szCs w:val="24"/>
          <w:highlight w:val="none"/>
          <w:shd w:val="clear" w:color="auto" w:fill="FFFFFF" w:themeFill="background1"/>
        </w:rPr>
      </w:pPr>
      <w:bookmarkStart w:id="19" w:name="_Toc501719166"/>
    </w:p>
    <w:p w14:paraId="36872725">
      <w:pPr>
        <w:widowControl/>
        <w:shd w:val="clear" w:color="auto" w:fill="FFFFFF"/>
        <w:snapToGrid w:val="0"/>
        <w:spacing w:line="360" w:lineRule="auto"/>
        <w:jc w:val="center"/>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《资格审查标准》</w:t>
      </w:r>
      <w:bookmarkEnd w:id="19"/>
    </w:p>
    <w:tbl>
      <w:tblPr>
        <w:tblStyle w:val="38"/>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2"/>
        <w:gridCol w:w="3564"/>
        <w:gridCol w:w="5001"/>
      </w:tblGrid>
      <w:tr w14:paraId="0525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5" w:type="pct"/>
            <w:noWrap w:val="0"/>
            <w:vAlign w:val="center"/>
          </w:tcPr>
          <w:p w14:paraId="491F31CC">
            <w:pPr>
              <w:widowControl/>
              <w:shd w:val="clear" w:color="auto" w:fill="FFFFFF"/>
              <w:snapToGrid w:val="0"/>
              <w:spacing w:line="360" w:lineRule="auto"/>
              <w:jc w:val="center"/>
              <w:rPr>
                <w:rFonts w:hint="eastAsia" w:ascii="仿宋" w:hAnsi="仿宋" w:eastAsia="仿宋" w:cs="仿宋"/>
                <w:color w:val="auto"/>
                <w:kern w:val="0"/>
                <w:sz w:val="21"/>
                <w:szCs w:val="21"/>
                <w:highlight w:val="none"/>
              </w:rPr>
            </w:pPr>
            <w:bookmarkStart w:id="20" w:name="_Toc501719167"/>
            <w:r>
              <w:rPr>
                <w:rFonts w:hint="eastAsia" w:ascii="仿宋" w:hAnsi="仿宋" w:eastAsia="仿宋" w:cs="仿宋"/>
                <w:color w:val="auto"/>
                <w:kern w:val="0"/>
                <w:sz w:val="21"/>
                <w:szCs w:val="21"/>
                <w:highlight w:val="none"/>
              </w:rPr>
              <w:t>序号</w:t>
            </w:r>
          </w:p>
        </w:tc>
        <w:tc>
          <w:tcPr>
            <w:tcW w:w="1983" w:type="pct"/>
            <w:noWrap w:val="0"/>
            <w:vAlign w:val="center"/>
          </w:tcPr>
          <w:p w14:paraId="2734FD3D">
            <w:pPr>
              <w:widowControl/>
              <w:shd w:val="clear" w:color="auto" w:fill="FFFFFF"/>
              <w:snapToGrid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审查要求</w:t>
            </w:r>
          </w:p>
        </w:tc>
        <w:tc>
          <w:tcPr>
            <w:tcW w:w="2781" w:type="pct"/>
            <w:noWrap w:val="0"/>
            <w:vAlign w:val="center"/>
          </w:tcPr>
          <w:p w14:paraId="70CA8686">
            <w:pPr>
              <w:widowControl/>
              <w:shd w:val="clear" w:color="auto" w:fill="FFFFFF"/>
              <w:snapToGrid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要求说明</w:t>
            </w:r>
          </w:p>
        </w:tc>
      </w:tr>
      <w:tr w14:paraId="1E8A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5" w:type="pct"/>
            <w:noWrap w:val="0"/>
            <w:vAlign w:val="center"/>
          </w:tcPr>
          <w:p w14:paraId="325B243A">
            <w:pPr>
              <w:widowControl/>
              <w:shd w:val="clear" w:color="auto" w:fill="FFFFFF"/>
              <w:snapToGrid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983" w:type="pct"/>
            <w:noWrap w:val="0"/>
            <w:vAlign w:val="center"/>
          </w:tcPr>
          <w:p w14:paraId="5E68FF43">
            <w:pPr>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供应商须满足《中华人民共和国政府采购法》第二十二条规定。</w:t>
            </w:r>
          </w:p>
        </w:tc>
        <w:tc>
          <w:tcPr>
            <w:tcW w:w="2781" w:type="pct"/>
            <w:noWrap w:val="0"/>
            <w:vAlign w:val="center"/>
          </w:tcPr>
          <w:p w14:paraId="7F0B1C73">
            <w:pPr>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shd w:val="clear" w:color="auto" w:fill="FFFFFF"/>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3739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5" w:type="pct"/>
            <w:shd w:val="clear" w:color="auto" w:fill="auto"/>
            <w:noWrap w:val="0"/>
            <w:vAlign w:val="center"/>
          </w:tcPr>
          <w:p w14:paraId="44BC933D">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2</w:t>
            </w:r>
          </w:p>
        </w:tc>
        <w:tc>
          <w:tcPr>
            <w:tcW w:w="1983" w:type="pct"/>
            <w:shd w:val="clear" w:color="auto" w:fill="auto"/>
            <w:noWrap w:val="0"/>
            <w:vAlign w:val="center"/>
          </w:tcPr>
          <w:p w14:paraId="57E27AAD">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eastAsia="zh-CN"/>
              </w:rPr>
              <w:t>供应商须具备有效的资质证书：通信工程（总承包企业资质）三级及以上资质。</w:t>
            </w:r>
          </w:p>
        </w:tc>
        <w:tc>
          <w:tcPr>
            <w:tcW w:w="2781" w:type="pct"/>
            <w:shd w:val="clear" w:color="auto" w:fill="auto"/>
            <w:noWrap w:val="0"/>
            <w:vAlign w:val="center"/>
          </w:tcPr>
          <w:p w14:paraId="5E630596">
            <w:pP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提供证书扫描件；</w:t>
            </w:r>
          </w:p>
        </w:tc>
      </w:tr>
      <w:tr w14:paraId="6D7B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5" w:type="pct"/>
            <w:shd w:val="clear" w:color="auto" w:fill="auto"/>
            <w:noWrap w:val="0"/>
            <w:vAlign w:val="center"/>
          </w:tcPr>
          <w:p w14:paraId="10FB19CC">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3</w:t>
            </w:r>
          </w:p>
        </w:tc>
        <w:tc>
          <w:tcPr>
            <w:tcW w:w="1983" w:type="pct"/>
            <w:shd w:val="clear" w:color="auto" w:fill="auto"/>
            <w:noWrap w:val="0"/>
            <w:vAlign w:val="center"/>
          </w:tcPr>
          <w:p w14:paraId="49646792">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项目负责人要求：注册建造师（专业通信与广电工程专业）一级，本单位注册；且具备有效的安全生产考核合格证书（B类）</w:t>
            </w:r>
          </w:p>
        </w:tc>
        <w:tc>
          <w:tcPr>
            <w:tcW w:w="2781" w:type="pct"/>
            <w:shd w:val="clear" w:color="auto" w:fill="auto"/>
            <w:noWrap w:val="0"/>
            <w:vAlign w:val="center"/>
          </w:tcPr>
          <w:p w14:paraId="00D46D72">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提供证书扫描件；</w:t>
            </w:r>
          </w:p>
        </w:tc>
      </w:tr>
      <w:tr w14:paraId="0D77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5" w:type="pct"/>
            <w:shd w:val="clear" w:color="auto" w:fill="auto"/>
            <w:noWrap w:val="0"/>
            <w:vAlign w:val="center"/>
          </w:tcPr>
          <w:p w14:paraId="4EB18F17">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4</w:t>
            </w:r>
          </w:p>
        </w:tc>
        <w:tc>
          <w:tcPr>
            <w:tcW w:w="1983" w:type="pct"/>
            <w:shd w:val="clear" w:color="auto" w:fill="auto"/>
            <w:noWrap w:val="0"/>
            <w:vAlign w:val="center"/>
          </w:tcPr>
          <w:p w14:paraId="08F2FE6B">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81" w:type="pct"/>
            <w:shd w:val="clear" w:color="auto" w:fill="auto"/>
            <w:noWrap w:val="0"/>
            <w:vAlign w:val="center"/>
          </w:tcPr>
          <w:p w14:paraId="26597C7C">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shd w:val="clear" w:color="auto" w:fill="FFFFFF"/>
              </w:rPr>
              <w:t>以采购人或者采购代理机构查询记录为准。</w:t>
            </w:r>
          </w:p>
        </w:tc>
      </w:tr>
      <w:tr w14:paraId="2846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5" w:type="pct"/>
            <w:shd w:val="clear" w:color="auto" w:fill="auto"/>
            <w:noWrap w:val="0"/>
            <w:vAlign w:val="center"/>
          </w:tcPr>
          <w:p w14:paraId="13630094">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5</w:t>
            </w:r>
          </w:p>
        </w:tc>
        <w:tc>
          <w:tcPr>
            <w:tcW w:w="1983" w:type="pct"/>
            <w:shd w:val="clear" w:color="auto" w:fill="auto"/>
            <w:noWrap w:val="0"/>
            <w:vAlign w:val="center"/>
          </w:tcPr>
          <w:p w14:paraId="4901447D">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磋商保证金必须按照竞争性磋商文件要求缴纳。</w:t>
            </w:r>
          </w:p>
        </w:tc>
        <w:tc>
          <w:tcPr>
            <w:tcW w:w="2781" w:type="pct"/>
            <w:shd w:val="clear" w:color="auto" w:fill="auto"/>
            <w:noWrap w:val="0"/>
            <w:vAlign w:val="center"/>
          </w:tcPr>
          <w:p w14:paraId="142CFE54">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保证金缴纳凭证：供应商须将本项目保证金支付的汇款凭证、支票、汇票或保证金收据的扫描件作为缴纳凭证制作在响应文件中。</w:t>
            </w:r>
          </w:p>
        </w:tc>
      </w:tr>
      <w:tr w14:paraId="74F3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000" w:type="pct"/>
            <w:gridSpan w:val="3"/>
            <w:noWrap w:val="0"/>
            <w:vAlign w:val="center"/>
          </w:tcPr>
          <w:p w14:paraId="0ACFBF47">
            <w:pPr>
              <w:widowControl/>
              <w:shd w:val="clear" w:color="auto" w:fill="FFFFFF"/>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备注： 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2F49DFCD">
      <w:pPr>
        <w:widowControl/>
        <w:shd w:val="clear" w:color="auto" w:fill="FFFFFF"/>
        <w:snapToGrid w:val="0"/>
        <w:spacing w:line="360" w:lineRule="auto"/>
        <w:jc w:val="center"/>
        <w:rPr>
          <w:rFonts w:hint="eastAsia" w:ascii="仿宋" w:hAnsi="仿宋" w:eastAsia="仿宋" w:cs="仿宋"/>
          <w:b/>
          <w:color w:val="auto"/>
          <w:kern w:val="0"/>
          <w:sz w:val="24"/>
          <w:szCs w:val="24"/>
          <w:highlight w:val="none"/>
          <w:shd w:val="clear" w:color="auto" w:fill="FFFFFF" w:themeFill="background1"/>
        </w:rPr>
      </w:pPr>
    </w:p>
    <w:p w14:paraId="09034EED">
      <w:pPr>
        <w:widowControl/>
        <w:shd w:val="clear" w:color="auto" w:fill="FFFFFF"/>
        <w:snapToGrid w:val="0"/>
        <w:spacing w:line="360" w:lineRule="auto"/>
        <w:jc w:val="center"/>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《完备性及符合性审查标准》</w:t>
      </w:r>
      <w:bookmarkEnd w:id="20"/>
    </w:p>
    <w:tbl>
      <w:tblPr>
        <w:tblStyle w:val="3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638"/>
        <w:gridCol w:w="1868"/>
      </w:tblGrid>
      <w:tr w14:paraId="2884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23E60408">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序号</w:t>
            </w:r>
          </w:p>
        </w:tc>
        <w:tc>
          <w:tcPr>
            <w:tcW w:w="6638" w:type="dxa"/>
            <w:vAlign w:val="center"/>
          </w:tcPr>
          <w:p w14:paraId="397319CA">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审查要求</w:t>
            </w:r>
          </w:p>
        </w:tc>
        <w:tc>
          <w:tcPr>
            <w:tcW w:w="1868" w:type="dxa"/>
            <w:vAlign w:val="center"/>
          </w:tcPr>
          <w:p w14:paraId="1E6C58D2">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要求说明</w:t>
            </w:r>
          </w:p>
        </w:tc>
      </w:tr>
      <w:tr w14:paraId="0854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7A169779">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1</w:t>
            </w:r>
          </w:p>
        </w:tc>
        <w:tc>
          <w:tcPr>
            <w:tcW w:w="6638" w:type="dxa"/>
            <w:vAlign w:val="center"/>
          </w:tcPr>
          <w:p w14:paraId="7B296E42">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响应文件必须按照竞争性磋商文件规定要求加盖供应商电子印章、法定代表人电子印章。</w:t>
            </w:r>
          </w:p>
        </w:tc>
        <w:tc>
          <w:tcPr>
            <w:tcW w:w="1868" w:type="dxa"/>
            <w:vAlign w:val="center"/>
          </w:tcPr>
          <w:p w14:paraId="0B2DB740">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w:t>
            </w:r>
          </w:p>
        </w:tc>
      </w:tr>
      <w:tr w14:paraId="4B71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14:paraId="7E0885FB">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2</w:t>
            </w:r>
          </w:p>
        </w:tc>
        <w:tc>
          <w:tcPr>
            <w:tcW w:w="6638" w:type="dxa"/>
            <w:vAlign w:val="center"/>
          </w:tcPr>
          <w:p w14:paraId="21FCC36F">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供应商所报工期、质量标准必须满足磋商文件要求。</w:t>
            </w:r>
          </w:p>
        </w:tc>
        <w:tc>
          <w:tcPr>
            <w:tcW w:w="1868" w:type="dxa"/>
            <w:vAlign w:val="center"/>
          </w:tcPr>
          <w:p w14:paraId="6478779B">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w:t>
            </w:r>
          </w:p>
        </w:tc>
      </w:tr>
      <w:tr w14:paraId="7052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14:paraId="16A35C75">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3</w:t>
            </w:r>
          </w:p>
        </w:tc>
        <w:tc>
          <w:tcPr>
            <w:tcW w:w="6638" w:type="dxa"/>
            <w:vAlign w:val="center"/>
          </w:tcPr>
          <w:p w14:paraId="12EE0948">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磋商价格不得超过供应商须知前附表中的招标控制价。</w:t>
            </w:r>
          </w:p>
        </w:tc>
        <w:tc>
          <w:tcPr>
            <w:tcW w:w="1868" w:type="dxa"/>
            <w:vAlign w:val="center"/>
          </w:tcPr>
          <w:p w14:paraId="1037E07D">
            <w:pPr>
              <w:spacing w:line="360" w:lineRule="auto"/>
              <w:jc w:val="center"/>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w:t>
            </w:r>
          </w:p>
        </w:tc>
      </w:tr>
      <w:tr w14:paraId="5A45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shd w:val="clear" w:color="auto" w:fill="auto"/>
            <w:vAlign w:val="center"/>
          </w:tcPr>
          <w:p w14:paraId="1F91C71C">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 w:val="21"/>
                <w:szCs w:val="21"/>
                <w:highlight w:val="none"/>
                <w:shd w:val="clear" w:color="auto" w:fill="FFFFFF" w:themeFill="background1"/>
              </w:rPr>
              <w:t>4</w:t>
            </w:r>
          </w:p>
        </w:tc>
        <w:tc>
          <w:tcPr>
            <w:tcW w:w="6638" w:type="dxa"/>
            <w:shd w:val="clear" w:color="auto" w:fill="auto"/>
            <w:vAlign w:val="center"/>
          </w:tcPr>
          <w:p w14:paraId="01D3E28C">
            <w:pPr>
              <w:spacing w:line="360" w:lineRule="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 w:val="21"/>
                <w:szCs w:val="21"/>
                <w:highlight w:val="none"/>
                <w:shd w:val="clear" w:color="auto" w:fill="FFFFFF" w:themeFill="background1"/>
              </w:rPr>
              <w:t>项目负责人简历表必须提供。</w:t>
            </w:r>
          </w:p>
        </w:tc>
        <w:tc>
          <w:tcPr>
            <w:tcW w:w="1868" w:type="dxa"/>
            <w:shd w:val="clear" w:color="auto" w:fill="auto"/>
            <w:vAlign w:val="center"/>
          </w:tcPr>
          <w:p w14:paraId="16CB5CA8">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 w:val="21"/>
                <w:szCs w:val="21"/>
                <w:highlight w:val="none"/>
                <w:shd w:val="clear" w:color="auto" w:fill="FFFFFF" w:themeFill="background1"/>
              </w:rPr>
              <w:t>/</w:t>
            </w:r>
          </w:p>
        </w:tc>
      </w:tr>
      <w:tr w14:paraId="3AE5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09F82197">
            <w:pPr>
              <w:spacing w:line="360" w:lineRule="auto"/>
              <w:jc w:val="center"/>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5</w:t>
            </w:r>
          </w:p>
        </w:tc>
        <w:tc>
          <w:tcPr>
            <w:tcW w:w="6638" w:type="dxa"/>
            <w:vAlign w:val="center"/>
          </w:tcPr>
          <w:p w14:paraId="56547DD8">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主要项目管理人员表必须提供。</w:t>
            </w:r>
          </w:p>
        </w:tc>
        <w:tc>
          <w:tcPr>
            <w:tcW w:w="1868" w:type="dxa"/>
            <w:vAlign w:val="center"/>
          </w:tcPr>
          <w:p w14:paraId="1D2FE1E5">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w:t>
            </w:r>
          </w:p>
        </w:tc>
      </w:tr>
      <w:tr w14:paraId="3AEB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37BAC4AA">
            <w:pPr>
              <w:spacing w:line="360" w:lineRule="auto"/>
              <w:jc w:val="center"/>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6</w:t>
            </w:r>
          </w:p>
        </w:tc>
        <w:tc>
          <w:tcPr>
            <w:tcW w:w="6638" w:type="dxa"/>
            <w:vAlign w:val="center"/>
          </w:tcPr>
          <w:p w14:paraId="52B9C6FD">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响应文件符合竞争性磋商文件全部实质性要求。</w:t>
            </w:r>
          </w:p>
        </w:tc>
        <w:tc>
          <w:tcPr>
            <w:tcW w:w="1868" w:type="dxa"/>
            <w:vAlign w:val="center"/>
          </w:tcPr>
          <w:p w14:paraId="0A234634">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w:t>
            </w:r>
          </w:p>
        </w:tc>
      </w:tr>
      <w:tr w14:paraId="1409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27" w:type="dxa"/>
            <w:gridSpan w:val="3"/>
            <w:vAlign w:val="center"/>
          </w:tcPr>
          <w:p w14:paraId="5BD0DDCC">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14:paraId="4AE6434C">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388489CD">
      <w:pPr>
        <w:ind w:left="1185" w:hanging="1185"/>
        <w:jc w:val="center"/>
        <w:rPr>
          <w:rFonts w:hint="eastAsia" w:ascii="仿宋" w:hAnsi="仿宋" w:eastAsia="仿宋" w:cs="仿宋"/>
          <w:b/>
          <w:color w:val="auto"/>
          <w:kern w:val="0"/>
          <w:sz w:val="24"/>
          <w:szCs w:val="24"/>
          <w:highlight w:val="none"/>
        </w:rPr>
      </w:pPr>
    </w:p>
    <w:p w14:paraId="145A3972">
      <w:pPr>
        <w:ind w:left="1185" w:hanging="1185"/>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《详细评审标准》</w:t>
      </w:r>
    </w:p>
    <w:p w14:paraId="7C0EDEAA">
      <w:pPr>
        <w:pStyle w:val="8"/>
        <w:ind w:left="0" w:leftChars="0" w:firstLine="0" w:firstLineChars="0"/>
        <w:jc w:val="both"/>
        <w:rPr>
          <w:rFonts w:hint="eastAsia" w:ascii="仿宋" w:hAnsi="仿宋" w:eastAsia="仿宋" w:cs="仿宋"/>
          <w:color w:val="auto"/>
          <w:highlight w:val="none"/>
        </w:rPr>
      </w:pPr>
    </w:p>
    <w:tbl>
      <w:tblPr>
        <w:tblStyle w:val="38"/>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1508"/>
        <w:gridCol w:w="850"/>
        <w:gridCol w:w="6131"/>
      </w:tblGrid>
      <w:tr w14:paraId="763C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3BDC1CDA">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508" w:type="dxa"/>
            <w:noWrap w:val="0"/>
            <w:vAlign w:val="center"/>
          </w:tcPr>
          <w:p w14:paraId="04615E7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评标项目</w:t>
            </w:r>
          </w:p>
        </w:tc>
        <w:tc>
          <w:tcPr>
            <w:tcW w:w="850" w:type="dxa"/>
            <w:noWrap w:val="0"/>
            <w:vAlign w:val="center"/>
          </w:tcPr>
          <w:p w14:paraId="18A7FA95">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标准分</w:t>
            </w:r>
          </w:p>
        </w:tc>
        <w:tc>
          <w:tcPr>
            <w:tcW w:w="6131" w:type="dxa"/>
            <w:noWrap w:val="0"/>
            <w:vAlign w:val="center"/>
          </w:tcPr>
          <w:p w14:paraId="197D7405">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评标标准</w:t>
            </w:r>
          </w:p>
        </w:tc>
      </w:tr>
      <w:tr w14:paraId="34A7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1472149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508" w:type="dxa"/>
            <w:noWrap w:val="0"/>
            <w:vAlign w:val="center"/>
          </w:tcPr>
          <w:p w14:paraId="1D31FAD0">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企业业绩</w:t>
            </w:r>
          </w:p>
        </w:tc>
        <w:tc>
          <w:tcPr>
            <w:tcW w:w="850" w:type="dxa"/>
            <w:noWrap w:val="0"/>
            <w:vAlign w:val="center"/>
          </w:tcPr>
          <w:p w14:paraId="68DE161B">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6131" w:type="dxa"/>
            <w:noWrap w:val="0"/>
            <w:vAlign w:val="center"/>
          </w:tcPr>
          <w:p w14:paraId="6FA6E742">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供应商近三年（202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年01月01日起至今，以中标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成交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通知书</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合同签订日期为准）完成类似工程业绩，每提供一项得2分，最多得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p w14:paraId="39F0AF51">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注：业绩证明须提供中标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成交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通知书</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 xml:space="preserve">施工合同。 </w:t>
            </w:r>
          </w:p>
        </w:tc>
      </w:tr>
      <w:tr w14:paraId="01B9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7" w:type="dxa"/>
            <w:noWrap w:val="0"/>
            <w:vAlign w:val="center"/>
          </w:tcPr>
          <w:p w14:paraId="60232628">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2</w:t>
            </w:r>
          </w:p>
        </w:tc>
        <w:tc>
          <w:tcPr>
            <w:tcW w:w="1508" w:type="dxa"/>
            <w:noWrap w:val="0"/>
            <w:vAlign w:val="center"/>
          </w:tcPr>
          <w:p w14:paraId="0C0A30C0">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施工组织设计</w:t>
            </w:r>
          </w:p>
        </w:tc>
        <w:tc>
          <w:tcPr>
            <w:tcW w:w="850" w:type="dxa"/>
            <w:noWrap w:val="0"/>
            <w:vAlign w:val="center"/>
          </w:tcPr>
          <w:p w14:paraId="1C39513E">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23</w:t>
            </w:r>
          </w:p>
        </w:tc>
        <w:tc>
          <w:tcPr>
            <w:tcW w:w="6131" w:type="dxa"/>
            <w:noWrap w:val="0"/>
            <w:vAlign w:val="center"/>
          </w:tcPr>
          <w:p w14:paraId="225E9DBE">
            <w:pPr>
              <w:numPr>
                <w:ilvl w:val="0"/>
                <w:numId w:val="0"/>
              </w:numP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①根据供应商针对本项目施工方案与技术措施(包括施工的方法、工艺、对施工用电、用水内容)进行综合评分：以上内容齐全得4分，每缺一项扣1分，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，扣完为止。</w:t>
            </w:r>
          </w:p>
          <w:p w14:paraId="4E37429F">
            <w:pPr>
              <w:numPr>
                <w:ilvl w:val="0"/>
                <w:numId w:val="0"/>
              </w:numP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w:t>
            </w:r>
            <w:r>
              <w:rPr>
                <w:rFonts w:hint="eastAsia" w:ascii="仿宋" w:hAnsi="仿宋" w:eastAsia="仿宋" w:cs="仿宋"/>
                <w:color w:val="auto"/>
                <w:sz w:val="21"/>
                <w:szCs w:val="21"/>
                <w:highlight w:val="none"/>
              </w:rPr>
              <w:t>根据供应商针对本项目重点、关键部位的施工措施(包括工程通病、重点、关键部位、防治措施内容)进行综合评分：以上内容齐全得4分，每缺一项扣1分，每有一项内容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分，扣完为止。</w:t>
            </w:r>
          </w:p>
          <w:p w14:paraId="4B02AE0A">
            <w:pPr>
              <w:numPr>
                <w:ilvl w:val="0"/>
                <w:numId w:val="0"/>
              </w:numP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根据供应商针对本项目安全管理体系与措施(安全生产管理目标、安全保证体系的内容、安全管理制度、安全管理工作、安全经济措施、具体的安全技术措施、安全应急救援预案内容)进行综合评分：以上内容齐全得7分，每缺一项扣1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，扣完为止。</w:t>
            </w:r>
          </w:p>
          <w:p w14:paraId="3D700219">
            <w:pPr>
              <w:numPr>
                <w:ilvl w:val="0"/>
                <w:numId w:val="0"/>
              </w:numP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④根据供应商针对本项目工程进度计划与措施(包括工程进度、横道图及网络图、工期、因影响工期因素的赶工措施内容)进行综合评分：以上内容齐全得4分，每缺一项扣1分，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，扣完为止。</w:t>
            </w:r>
          </w:p>
          <w:p w14:paraId="35745F2B">
            <w:pPr>
              <w:numPr>
                <w:ilvl w:val="0"/>
                <w:numId w:val="0"/>
              </w:numP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⑤ 根据供应商针对本项目施工总平面布置(现场施工区布置、施工生活区布置、施工道路布置、施工消防布置)进行综合评分：以上内容齐全得4分，每缺一项扣1分，每小项中每有一处内容有缺陷的扣0.5分，本小项分值扣完为止。（缺陷是指：与本项目采购标的无关、内容前后不一致、前后逻辑错误、涉及的相关规范及标准错误、地点区域错误、内容缺失不清晰、可行性低、只有简单描述无实质性内容）</w:t>
            </w:r>
          </w:p>
        </w:tc>
      </w:tr>
      <w:tr w14:paraId="1E97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6F33E4E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3</w:t>
            </w:r>
          </w:p>
        </w:tc>
        <w:tc>
          <w:tcPr>
            <w:tcW w:w="1508" w:type="dxa"/>
            <w:noWrap w:val="0"/>
            <w:vAlign w:val="center"/>
          </w:tcPr>
          <w:p w14:paraId="58E97BB3">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项目质量保证措施</w:t>
            </w:r>
          </w:p>
        </w:tc>
        <w:tc>
          <w:tcPr>
            <w:tcW w:w="850" w:type="dxa"/>
            <w:noWrap w:val="0"/>
            <w:vAlign w:val="center"/>
          </w:tcPr>
          <w:p w14:paraId="39AAA5F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10</w:t>
            </w:r>
          </w:p>
        </w:tc>
        <w:tc>
          <w:tcPr>
            <w:tcW w:w="6131" w:type="dxa"/>
            <w:noWrap w:val="0"/>
            <w:vAlign w:val="center"/>
          </w:tcPr>
          <w:p w14:paraId="72C2B9D2">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根据供应商提供的质量保证措施包含但不限于①技术组织措施②质量保证体系③质量目标及质量控制的保证措施④质量管理制度及检查制度⑤缺陷责任期服务方案五个方面进行评审。以上每个对应小项方案清晰、完整、完全满足和符合项目实际需求的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每缺一项扣2分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分，扣完为止。 （缺陷是指：与本项目采购标的无关、内容前后不一致、前后逻辑错误、涉及的相关规范及标准错误、地点区域错误、内容缺失不清晰、可行性低、只有简单描述无实质性内容）</w:t>
            </w:r>
          </w:p>
        </w:tc>
      </w:tr>
      <w:tr w14:paraId="0D7E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4FEE88EA">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4</w:t>
            </w:r>
          </w:p>
        </w:tc>
        <w:tc>
          <w:tcPr>
            <w:tcW w:w="1508" w:type="dxa"/>
            <w:noWrap w:val="0"/>
            <w:vAlign w:val="center"/>
          </w:tcPr>
          <w:p w14:paraId="2E1F0A7C">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资源配置计划</w:t>
            </w:r>
          </w:p>
        </w:tc>
        <w:tc>
          <w:tcPr>
            <w:tcW w:w="850" w:type="dxa"/>
            <w:noWrap w:val="0"/>
            <w:vAlign w:val="center"/>
          </w:tcPr>
          <w:p w14:paraId="630BB71A">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w:t>
            </w:r>
          </w:p>
        </w:tc>
        <w:tc>
          <w:tcPr>
            <w:tcW w:w="6131" w:type="dxa"/>
            <w:noWrap w:val="0"/>
            <w:vAlign w:val="center"/>
          </w:tcPr>
          <w:p w14:paraId="3A593F19">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根据供应商提供的资源配置计划包含但不限于①拟投入本项目的主要施工机械设备情况及进场计划②劳动力安排计划③项目管理机构组成和职责划分④现场人员的管理制度及人员惩奖制度四个方面进行评审。以上每个对应小项方案清晰、完整、完全满足和符合项目实际需求的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每缺一项扣2分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分，扣完为止。 （缺陷是指：与本项目采购标的无关、内容前后不一致、前后逻辑错误、涉及的相关规范及标准错误、地点区域错误、内容缺失不清晰、可行性低、只有简单描述无实质性内容）</w:t>
            </w:r>
          </w:p>
        </w:tc>
      </w:tr>
      <w:tr w14:paraId="0083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31B20D98">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5</w:t>
            </w:r>
          </w:p>
        </w:tc>
        <w:tc>
          <w:tcPr>
            <w:tcW w:w="1508" w:type="dxa"/>
            <w:noWrap w:val="0"/>
            <w:vAlign w:val="center"/>
          </w:tcPr>
          <w:p w14:paraId="1092C55C">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环保文明措施</w:t>
            </w:r>
          </w:p>
        </w:tc>
        <w:tc>
          <w:tcPr>
            <w:tcW w:w="850" w:type="dxa"/>
            <w:noWrap w:val="0"/>
            <w:vAlign w:val="center"/>
          </w:tcPr>
          <w:p w14:paraId="58B3BC1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w:t>
            </w:r>
          </w:p>
        </w:tc>
        <w:tc>
          <w:tcPr>
            <w:tcW w:w="6131" w:type="dxa"/>
            <w:noWrap w:val="0"/>
            <w:vAlign w:val="center"/>
          </w:tcPr>
          <w:p w14:paraId="212A06F9">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根据供应商提供的环保文明措施包含但不限于①环境保护措施②环境的卫生保护措施③环境的污染物处理及排放措施④环境保护管理体系及现场文明施工措施四个方面进行评审。以上每个对应小项方案清晰、完整、完全满足和符合项目实际需求的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每缺一项扣2分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分，扣完为止。 （缺陷是指：与本项目采购标的无关、内容前后不一致、前后逻辑错误、涉及的相关规范及标准错误、地点区域错误、内容缺失不清晰、可行性低、只有简单描述无实质性内容）</w:t>
            </w:r>
          </w:p>
        </w:tc>
      </w:tr>
      <w:tr w14:paraId="0F14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48453016">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6</w:t>
            </w:r>
          </w:p>
        </w:tc>
        <w:tc>
          <w:tcPr>
            <w:tcW w:w="1508" w:type="dxa"/>
            <w:noWrap w:val="0"/>
            <w:vAlign w:val="center"/>
          </w:tcPr>
          <w:p w14:paraId="44141EBB">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应急预案</w:t>
            </w:r>
          </w:p>
        </w:tc>
        <w:tc>
          <w:tcPr>
            <w:tcW w:w="850" w:type="dxa"/>
            <w:noWrap w:val="0"/>
            <w:vAlign w:val="center"/>
          </w:tcPr>
          <w:p w14:paraId="7309C68F">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w:t>
            </w:r>
          </w:p>
        </w:tc>
        <w:tc>
          <w:tcPr>
            <w:tcW w:w="6131" w:type="dxa"/>
            <w:noWrap w:val="0"/>
            <w:vAlign w:val="center"/>
          </w:tcPr>
          <w:p w14:paraId="3EDA791C">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根据供应商提供的应急预案包含但不限于①应急预案的方针与原则②重点难点环节控制措施③应急保证措施④应急应急设备配置</w:t>
            </w: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个方面进行评审。以上每个对应小项方案清晰、完整、完全满足和符合项目实际需求的得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每缺一项扣2分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分，扣完为止。（缺陷是指：与本项目采购标的无关、内容前后不一致、前后逻辑错误、涉及的相关规范及标准错误、地点区域错误、内容缺失不清晰、可行性低、只有简单描述无实质性内容）</w:t>
            </w:r>
          </w:p>
        </w:tc>
      </w:tr>
      <w:tr w14:paraId="3D5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0BE6678B">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7</w:t>
            </w:r>
          </w:p>
        </w:tc>
        <w:tc>
          <w:tcPr>
            <w:tcW w:w="1508" w:type="dxa"/>
            <w:noWrap w:val="0"/>
            <w:vAlign w:val="center"/>
          </w:tcPr>
          <w:p w14:paraId="16517658">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售后服务</w:t>
            </w:r>
          </w:p>
        </w:tc>
        <w:tc>
          <w:tcPr>
            <w:tcW w:w="850" w:type="dxa"/>
            <w:noWrap w:val="0"/>
            <w:vAlign w:val="center"/>
          </w:tcPr>
          <w:p w14:paraId="479EC2ED">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6131" w:type="dxa"/>
            <w:noWrap w:val="0"/>
            <w:vAlign w:val="center"/>
          </w:tcPr>
          <w:p w14:paraId="206A774E">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根据供应商的售后服务内容，包括但不限于①售后服务的整体方案（含质保期限、响应时间、后期服务负责人员等），②售后问题解决措施</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后续维护计划内容进行评审。以上每个对应小项方案清晰、完整、完全满足和符合项目实际需求的得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每缺一项扣1.5分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 xml:space="preserve">分，扣完为止。（缺陷是指：与本项目采购标的无关、内容前后不一致、前后逻辑错误、涉及的相关规范及标准错误、地点区域错误、内容缺失不清晰、可行性低、只有简单描述无实质性内容） </w:t>
            </w:r>
          </w:p>
        </w:tc>
      </w:tr>
      <w:tr w14:paraId="25D3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65" w:type="dxa"/>
            <w:gridSpan w:val="2"/>
            <w:noWrap w:val="0"/>
            <w:vAlign w:val="center"/>
          </w:tcPr>
          <w:p w14:paraId="451A2FCA">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850" w:type="dxa"/>
            <w:noWrap w:val="0"/>
            <w:vAlign w:val="center"/>
          </w:tcPr>
          <w:p w14:paraId="4A51D6AA">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70</w:t>
            </w:r>
          </w:p>
        </w:tc>
        <w:tc>
          <w:tcPr>
            <w:tcW w:w="6131" w:type="dxa"/>
            <w:noWrap w:val="0"/>
            <w:vAlign w:val="center"/>
          </w:tcPr>
          <w:p w14:paraId="3D0EF4CD">
            <w:pPr>
              <w:spacing w:line="360" w:lineRule="auto"/>
              <w:jc w:val="left"/>
              <w:rPr>
                <w:rFonts w:hint="eastAsia" w:ascii="仿宋" w:hAnsi="仿宋" w:eastAsia="仿宋" w:cs="仿宋"/>
                <w:color w:val="auto"/>
                <w:sz w:val="21"/>
                <w:szCs w:val="21"/>
                <w:highlight w:val="none"/>
              </w:rPr>
            </w:pPr>
          </w:p>
        </w:tc>
      </w:tr>
      <w:tr w14:paraId="7C14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46" w:type="dxa"/>
            <w:gridSpan w:val="4"/>
            <w:noWrap w:val="0"/>
            <w:vAlign w:val="center"/>
          </w:tcPr>
          <w:p w14:paraId="5F10F215">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注：缺陷是指：与本项目采购标的无关、内容前后不一致、前后逻辑错误、涉及的相关规范及标准错误、地点区域错误、内容缺失不清晰、可行性低、只有简单描述无实质性内容</w:t>
            </w:r>
          </w:p>
        </w:tc>
      </w:tr>
    </w:tbl>
    <w:p w14:paraId="1D4E9278">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shd w:val="clear" w:color="auto" w:fill="FFFFFF" w:themeFill="background1"/>
        </w:rPr>
      </w:pPr>
      <w:bookmarkStart w:id="21" w:name="_Toc4037"/>
      <w:r>
        <w:rPr>
          <w:rFonts w:hint="eastAsia" w:ascii="仿宋" w:hAnsi="仿宋" w:eastAsia="仿宋" w:cs="仿宋"/>
          <w:b/>
          <w:color w:val="auto"/>
          <w:sz w:val="24"/>
          <w:szCs w:val="24"/>
          <w:highlight w:val="none"/>
          <w:shd w:val="clear" w:color="auto" w:fill="FFFFFF" w:themeFill="background1"/>
        </w:rPr>
        <w:t>1. 评审方法</w:t>
      </w:r>
      <w:bookmarkEnd w:id="21"/>
    </w:p>
    <w:p w14:paraId="42AC52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08DD9D62">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shd w:val="clear" w:color="auto" w:fill="FFFFFF" w:themeFill="background1"/>
        </w:rPr>
      </w:pPr>
      <w:bookmarkStart w:id="22" w:name="_Toc31187"/>
      <w:r>
        <w:rPr>
          <w:rFonts w:hint="eastAsia" w:ascii="仿宋" w:hAnsi="仿宋" w:eastAsia="仿宋" w:cs="仿宋"/>
          <w:b/>
          <w:color w:val="auto"/>
          <w:sz w:val="24"/>
          <w:szCs w:val="24"/>
          <w:highlight w:val="none"/>
          <w:shd w:val="clear" w:color="auto" w:fill="FFFFFF" w:themeFill="background1"/>
        </w:rPr>
        <w:t>2. 评审标准</w:t>
      </w:r>
      <w:bookmarkEnd w:id="22"/>
    </w:p>
    <w:p w14:paraId="2960EA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2.1 资格审查：评审因素和评审标准见《资格审查标准》。</w:t>
      </w:r>
    </w:p>
    <w:p w14:paraId="34684E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2.2 完备性及符合性审查：评审因素和评审标准见《完备性及符合性审查标准》。</w:t>
      </w:r>
    </w:p>
    <w:p w14:paraId="37E41D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2.3详细评审：</w:t>
      </w:r>
    </w:p>
    <w:p w14:paraId="10829B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2.3.1详细评审：评审因素和评审标准见《详细评审标准》及本节第3.6款。</w:t>
      </w:r>
    </w:p>
    <w:p w14:paraId="37DFBD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2.3.2 磋商报价评分标准：</w:t>
      </w:r>
    </w:p>
    <w:p w14:paraId="20EE83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（1）分值构成及权重：见评审办法前附表。</w:t>
      </w:r>
    </w:p>
    <w:p w14:paraId="31DF6F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（2）磋商基准价计算：见评审办法前附表。</w:t>
      </w:r>
    </w:p>
    <w:p w14:paraId="75D17E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（3）磋商报价得分的计算：见评审办法前附表。</w:t>
      </w:r>
    </w:p>
    <w:p w14:paraId="4CF4D4E5">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shd w:val="clear" w:color="auto" w:fill="FFFFFF" w:themeFill="background1"/>
        </w:rPr>
      </w:pPr>
      <w:bookmarkStart w:id="23" w:name="_Toc19159"/>
      <w:r>
        <w:rPr>
          <w:rFonts w:hint="eastAsia" w:ascii="仿宋" w:hAnsi="仿宋" w:eastAsia="仿宋" w:cs="仿宋"/>
          <w:b/>
          <w:color w:val="auto"/>
          <w:sz w:val="24"/>
          <w:szCs w:val="24"/>
          <w:highlight w:val="none"/>
          <w:shd w:val="clear" w:color="auto" w:fill="FFFFFF" w:themeFill="background1"/>
        </w:rPr>
        <w:t>3. 评审程序</w:t>
      </w:r>
      <w:bookmarkEnd w:id="23"/>
    </w:p>
    <w:p w14:paraId="758A20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基本程序</w:t>
      </w:r>
    </w:p>
    <w:p w14:paraId="3EF093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评审活动将按以下步骤进行：</w:t>
      </w:r>
    </w:p>
    <w:p w14:paraId="1ED5CEE0">
      <w:pPr>
        <w:pStyle w:val="63"/>
        <w:widowControl/>
        <w:numPr>
          <w:ilvl w:val="0"/>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评审准备</w:t>
      </w:r>
    </w:p>
    <w:p w14:paraId="447AC8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 资格审查</w:t>
      </w:r>
    </w:p>
    <w:p w14:paraId="41A6BB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 完备性及符合性审查</w:t>
      </w:r>
    </w:p>
    <w:p w14:paraId="1575C4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 第二轮报价</w:t>
      </w:r>
    </w:p>
    <w:p w14:paraId="7745BE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 详细评审</w:t>
      </w:r>
    </w:p>
    <w:p w14:paraId="1FB4E7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 澄清、说明或补正</w:t>
      </w:r>
    </w:p>
    <w:p w14:paraId="5180EE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 推荐成交候选人及提交评审报告</w:t>
      </w:r>
    </w:p>
    <w:p w14:paraId="49F2DF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 评审准备</w:t>
      </w:r>
    </w:p>
    <w:p w14:paraId="3B8F85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3.2.1磋商小组成员签到</w:t>
      </w:r>
    </w:p>
    <w:p w14:paraId="49CEAA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磋商小组成员到达评审现场时应当在签到表上签到以证明其出席。</w:t>
      </w:r>
    </w:p>
    <w:p w14:paraId="164D7A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 磋商小组的分工</w:t>
      </w:r>
    </w:p>
    <w:p w14:paraId="584FE1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367FEE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3.2.2.2 磋商小组组长除履行自己作为磋商小组成员独立评审的职责外，主要负责以下工作： </w:t>
      </w:r>
    </w:p>
    <w:p w14:paraId="30BFCE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（1）组织磋商小组成员学习竞争性磋商文件；</w:t>
      </w:r>
    </w:p>
    <w:p w14:paraId="61DE20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（2）汇总各磋商小组成员认为需要供应商澄清、说明或者补正的问题；</w:t>
      </w:r>
    </w:p>
    <w:p w14:paraId="202971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（3）组织磋商小组对供应商质询并对供应商的答复进行评审；</w:t>
      </w:r>
    </w:p>
    <w:p w14:paraId="5B2C61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（4）对出现较大争议的事项进行书面记录；</w:t>
      </w:r>
    </w:p>
    <w:p w14:paraId="54703C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3789B0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（6）组织对评审结论进行复核确认；</w:t>
      </w:r>
    </w:p>
    <w:p w14:paraId="5C8B44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（7）组织编写评审报告。</w:t>
      </w:r>
    </w:p>
    <w:p w14:paraId="23648A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 熟悉文件资料</w:t>
      </w:r>
    </w:p>
    <w:p w14:paraId="33F244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3.2.3.1 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0DFE63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3.2.3.2 采购人或采购代理机构应当向磋商小组提供评审所需的信息和数据，包括：</w:t>
      </w:r>
    </w:p>
    <w:p w14:paraId="7D8CE1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（1）竞争性磋商文件及其澄清修改等竞争性磋商文件补充；</w:t>
      </w:r>
    </w:p>
    <w:p w14:paraId="0F8953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（2）未在开标会上当场拒绝的各响应文件；</w:t>
      </w:r>
    </w:p>
    <w:p w14:paraId="7BA1FB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（3）开标会记录；</w:t>
      </w:r>
    </w:p>
    <w:p w14:paraId="4F9B2A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（4）评审表格；</w:t>
      </w:r>
    </w:p>
    <w:p w14:paraId="63DA87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（5）其他信息和数据。</w:t>
      </w:r>
    </w:p>
    <w:p w14:paraId="5BAF15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3.3资格审查（适用于资格后审）</w:t>
      </w:r>
    </w:p>
    <w:p w14:paraId="7056EC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3EDA1B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3.4完备性及符合性审查</w:t>
      </w:r>
    </w:p>
    <w:p w14:paraId="7E71BA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7C8B52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 完备性及符合性审查条款是指对本采购项目产生了重大影响的重大偏差，而且纠正此类偏差将会对响应本次招标的其他供应商的竞争地位产生不公正的影响。</w:t>
      </w:r>
    </w:p>
    <w:p w14:paraId="208E22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3.4.3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474DF7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3.5第二轮报价</w:t>
      </w:r>
    </w:p>
    <w:p w14:paraId="615557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3.5.1、供应商分别进行各自第二轮磋商报价，作为最终磋商报价的依据。</w:t>
      </w:r>
    </w:p>
    <w:p w14:paraId="443174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3.6、详细评审</w:t>
      </w:r>
    </w:p>
    <w:p w14:paraId="022E87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3.6.1.澄清、说明和补正</w:t>
      </w:r>
    </w:p>
    <w:p w14:paraId="7E0375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1933E5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3.6.1.2澄清、说明和补正内容不得改变响应文件的实质性内容（算术性错误修正的除外）。供应商的书面澄清、说明和补正属于响应文件的组成部分。</w:t>
      </w:r>
    </w:p>
    <w:p w14:paraId="3C6500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195921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3.6.1.4磋商小组对供应商提交的澄清、说明或补正有疑问的，可以要求供应商进一步澄清、说明或补正，直至满足磋商小组的要求。</w:t>
      </w:r>
    </w:p>
    <w:p w14:paraId="0DBFCB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3.6.2评审专家评分：评审专家按照《详细评审标准》评分，供应商详细评审得分等于全部评审专家评分的算术平均值。</w:t>
      </w:r>
    </w:p>
    <w:p w14:paraId="76DE77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3.6.3 算术错误修正：磋商价格有算术错误的，磋商小组按以下原则对磋商价格进行修正，修正的价格经供应商书面确认后具有约束力。供应商不接受修正价格的，其投标将被否决。</w:t>
      </w:r>
    </w:p>
    <w:p w14:paraId="5B1849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（1）响应文件中的大写金额与小写金额不一致的，以大写金额为准；</w:t>
      </w:r>
    </w:p>
    <w:p w14:paraId="369887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（2）总价金额与依据单价计算出的结果不一致的，以单价金额为准修正总价，但单价金额小数点有明显错误的除外。</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 xml:space="preserve">3.6.4 </w:t>
      </w:r>
      <w:r>
        <w:rPr>
          <w:rFonts w:hint="eastAsia" w:ascii="仿宋" w:hAnsi="仿宋" w:eastAsia="仿宋" w:cs="仿宋"/>
          <w:color w:val="auto"/>
          <w:kern w:val="0"/>
          <w:sz w:val="24"/>
          <w:szCs w:val="24"/>
          <w:highlight w:val="none"/>
        </w:rPr>
        <w:t>政府采购评审中出现下列情形之一的，</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应当启动异常低价投标（响应）审查程序：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&lt;采购项目最高限价×45%；</w:t>
      </w:r>
    </w:p>
    <w:p w14:paraId="5FE730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基于专业判断，认为供应商报价过低，有可能影响产品质量或者不能诚信履约的其他情形。</w:t>
      </w:r>
    </w:p>
    <w:p w14:paraId="150BE4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3.6.5 磋商报价评分：对磋商报价进行磋商报价得分计算，计算方法详见评审办法前附表。</w:t>
      </w:r>
    </w:p>
    <w:p w14:paraId="53D966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3.6.6 汇总评分结果，评分分值计算保留小数点后两位，小数点后第三位“四舍五入”。</w:t>
      </w:r>
    </w:p>
    <w:p w14:paraId="1E7B8E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3.6.7 详细评审工作全部结束后，供应商总得分排序按照以下原则进行。</w:t>
      </w:r>
    </w:p>
    <w:p w14:paraId="26C781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3.6.7.1按照总得分由高到低顺序对供应商进行排序；</w:t>
      </w:r>
    </w:p>
    <w:p w14:paraId="6FCC29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3.6.7.2总得分相同时报价低的供应商排序靠前；</w:t>
      </w:r>
    </w:p>
    <w:p w14:paraId="3D02B2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3.7 推荐成交候选人及提交评审报告</w:t>
      </w:r>
      <w:r>
        <w:rPr>
          <w:rFonts w:hint="eastAsia" w:ascii="仿宋" w:hAnsi="仿宋" w:eastAsia="仿宋" w:cs="仿宋"/>
          <w:color w:val="auto"/>
          <w:kern w:val="0"/>
          <w:sz w:val="24"/>
          <w:szCs w:val="24"/>
          <w:highlight w:val="none"/>
          <w:shd w:val="clear" w:color="auto" w:fill="FFFFFF" w:themeFill="background1"/>
          <w:lang w:val="en-US" w:eastAsia="zh-CN"/>
        </w:rPr>
        <w:t xml:space="preserve"> </w:t>
      </w:r>
    </w:p>
    <w:p w14:paraId="7DCDA7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3.7.1磋商小组推荐成交候选人，总得分排序第一的供应商将被确定为第一成交候选人（总得分排序最高的供应商获得成交候选人推荐资格，其他供应商不作为成交候选人），以此类推确定出规定数量的的成交候选人。</w:t>
      </w:r>
    </w:p>
    <w:p w14:paraId="1D895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3.7.2当通过了资格审查、完备性及符合性审查后，供应商少于3个时，采购人应当依法重新招标。</w:t>
      </w:r>
    </w:p>
    <w:p w14:paraId="2F97D9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3.7.3 磋商小组完成评审后，应当向采购人提交书面评审报告。</w:t>
      </w:r>
    </w:p>
    <w:p w14:paraId="7920A5E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 特殊情况的处置程序</w:t>
      </w:r>
    </w:p>
    <w:p w14:paraId="682408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3.8.1 关于评审活动暂停</w:t>
      </w:r>
    </w:p>
    <w:p w14:paraId="62BAAC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1D3F2E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3.8.2关于评审中途更换评审专家</w:t>
      </w:r>
    </w:p>
    <w:p w14:paraId="2884547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3.8.2.1 除非发生下列情况之一，磋商小组成员不得在评审中途更换：</w:t>
      </w:r>
    </w:p>
    <w:p w14:paraId="03610D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（1）因不可抗拒的客观原因，不能到场或需在评审中途退出评审活动。</w:t>
      </w:r>
    </w:p>
    <w:p w14:paraId="6BBFF7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（2）根据法律法规规定，某个或某几个磋商小组成员需要回避。</w:t>
      </w:r>
    </w:p>
    <w:p w14:paraId="6422A6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3.8.2.2 退出评审的磋商小组成员，其已完成的评审行为无效，由更换的评审专家进行评审。</w:t>
      </w:r>
    </w:p>
    <w:p w14:paraId="522072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3.8.3 在评审环节中，需磋商小组就某项定性的评审结论做出表决的，由磋商小组全体成员按照少数服从多数的原则确定。</w:t>
      </w:r>
    </w:p>
    <w:p w14:paraId="65EC40F5">
      <w:pPr>
        <w:rPr>
          <w:rFonts w:hint="eastAsia" w:ascii="仿宋" w:hAnsi="仿宋" w:eastAsia="仿宋" w:cs="仿宋"/>
          <w:b/>
          <w:color w:val="auto"/>
          <w:sz w:val="24"/>
          <w:szCs w:val="24"/>
          <w:highlight w:val="none"/>
          <w:shd w:val="clear" w:color="auto" w:fill="FFFFFF" w:themeFill="background1"/>
        </w:rPr>
      </w:pPr>
      <w:bookmarkStart w:id="24" w:name="_Toc485312286"/>
      <w:r>
        <w:rPr>
          <w:rFonts w:hint="eastAsia" w:ascii="仿宋" w:hAnsi="仿宋" w:eastAsia="仿宋" w:cs="仿宋"/>
          <w:b/>
          <w:color w:val="auto"/>
          <w:sz w:val="24"/>
          <w:szCs w:val="24"/>
          <w:highlight w:val="none"/>
          <w:shd w:val="clear" w:color="auto" w:fill="FFFFFF" w:themeFill="background1"/>
        </w:rPr>
        <w:br w:type="page"/>
      </w:r>
    </w:p>
    <w:p w14:paraId="6B098984">
      <w:pPr>
        <w:widowControl/>
        <w:shd w:val="clear" w:color="auto" w:fill="FFFFFF"/>
        <w:snapToGrid w:val="0"/>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问题澄清通知</w:t>
      </w:r>
    </w:p>
    <w:p w14:paraId="35A1A161">
      <w:pPr>
        <w:spacing w:line="360" w:lineRule="auto"/>
        <w:rPr>
          <w:rFonts w:hint="eastAsia" w:ascii="仿宋" w:hAnsi="仿宋" w:eastAsia="仿宋" w:cs="仿宋"/>
          <w:color w:val="auto"/>
          <w:sz w:val="24"/>
          <w:szCs w:val="24"/>
          <w:highlight w:val="none"/>
          <w:shd w:val="clear" w:color="auto" w:fill="FFFFFF" w:themeFill="background1"/>
        </w:rPr>
      </w:pPr>
    </w:p>
    <w:p w14:paraId="367DF6E9">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w:t>
      </w:r>
    </w:p>
    <w:p w14:paraId="7DEFF20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（采购项目名称）招标的磋商小组，对你方的响应文件进行了仔细的审查，现需你方对本通知所附质疑问卷中的问题以书面形式予以澄清、说明或者补正。</w:t>
      </w:r>
    </w:p>
    <w:p w14:paraId="26A0FAC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质疑问题：</w:t>
      </w:r>
    </w:p>
    <w:p w14:paraId="5F591DB6">
      <w:pPr>
        <w:spacing w:line="360" w:lineRule="auto"/>
        <w:rPr>
          <w:rFonts w:hint="eastAsia" w:ascii="仿宋" w:hAnsi="仿宋" w:eastAsia="仿宋" w:cs="仿宋"/>
          <w:color w:val="auto"/>
          <w:kern w:val="0"/>
          <w:sz w:val="24"/>
          <w:szCs w:val="24"/>
          <w:highlight w:val="none"/>
          <w:shd w:val="clear" w:color="auto" w:fill="FFFFFF" w:themeFill="background1"/>
        </w:rPr>
      </w:pPr>
    </w:p>
    <w:p w14:paraId="525B2259">
      <w:pPr>
        <w:spacing w:line="360" w:lineRule="auto"/>
        <w:rPr>
          <w:rFonts w:hint="eastAsia" w:ascii="仿宋" w:hAnsi="仿宋" w:eastAsia="仿宋" w:cs="仿宋"/>
          <w:color w:val="auto"/>
          <w:kern w:val="0"/>
          <w:sz w:val="24"/>
          <w:szCs w:val="24"/>
          <w:highlight w:val="none"/>
          <w:shd w:val="clear" w:color="auto" w:fill="FFFFFF" w:themeFill="background1"/>
        </w:rPr>
      </w:pPr>
    </w:p>
    <w:p w14:paraId="013D6AB9">
      <w:pPr>
        <w:spacing w:line="360" w:lineRule="auto"/>
        <w:rPr>
          <w:rFonts w:hint="eastAsia" w:ascii="仿宋" w:hAnsi="仿宋" w:eastAsia="仿宋" w:cs="仿宋"/>
          <w:color w:val="auto"/>
          <w:kern w:val="0"/>
          <w:sz w:val="24"/>
          <w:szCs w:val="24"/>
          <w:highlight w:val="none"/>
          <w:shd w:val="clear" w:color="auto" w:fill="FFFFFF" w:themeFill="background1"/>
        </w:rPr>
      </w:pPr>
    </w:p>
    <w:p w14:paraId="3D6B5BB2">
      <w:pPr>
        <w:spacing w:line="360" w:lineRule="auto"/>
        <w:rPr>
          <w:rFonts w:hint="eastAsia" w:ascii="仿宋" w:hAnsi="仿宋" w:eastAsia="仿宋" w:cs="仿宋"/>
          <w:color w:val="auto"/>
          <w:kern w:val="0"/>
          <w:sz w:val="24"/>
          <w:szCs w:val="24"/>
          <w:highlight w:val="none"/>
          <w:shd w:val="clear" w:color="auto" w:fill="FFFFFF" w:themeFill="background1"/>
        </w:rPr>
      </w:pPr>
    </w:p>
    <w:p w14:paraId="1EAD4D43">
      <w:pPr>
        <w:spacing w:line="360" w:lineRule="auto"/>
        <w:rPr>
          <w:rFonts w:hint="eastAsia" w:ascii="仿宋" w:hAnsi="仿宋" w:eastAsia="仿宋" w:cs="仿宋"/>
          <w:color w:val="auto"/>
          <w:kern w:val="0"/>
          <w:sz w:val="24"/>
          <w:szCs w:val="24"/>
          <w:highlight w:val="none"/>
          <w:shd w:val="clear" w:color="auto" w:fill="FFFFFF" w:themeFill="background1"/>
        </w:rPr>
      </w:pPr>
    </w:p>
    <w:p w14:paraId="3089407E">
      <w:pPr>
        <w:spacing w:line="360" w:lineRule="auto"/>
        <w:rPr>
          <w:rFonts w:hint="eastAsia" w:ascii="仿宋" w:hAnsi="仿宋" w:eastAsia="仿宋" w:cs="仿宋"/>
          <w:color w:val="auto"/>
          <w:kern w:val="0"/>
          <w:sz w:val="24"/>
          <w:szCs w:val="24"/>
          <w:highlight w:val="none"/>
          <w:shd w:val="clear" w:color="auto" w:fill="FFFFFF" w:themeFill="background1"/>
        </w:rPr>
      </w:pPr>
    </w:p>
    <w:p w14:paraId="4820116A">
      <w:pPr>
        <w:spacing w:line="360" w:lineRule="auto"/>
        <w:rPr>
          <w:rFonts w:hint="eastAsia" w:ascii="仿宋" w:hAnsi="仿宋" w:eastAsia="仿宋" w:cs="仿宋"/>
          <w:color w:val="auto"/>
          <w:kern w:val="0"/>
          <w:sz w:val="24"/>
          <w:szCs w:val="24"/>
          <w:highlight w:val="none"/>
          <w:shd w:val="clear" w:color="auto" w:fill="FFFFFF" w:themeFill="background1"/>
        </w:rPr>
      </w:pPr>
    </w:p>
    <w:p w14:paraId="538955F7">
      <w:pPr>
        <w:spacing w:line="360" w:lineRule="auto"/>
        <w:rPr>
          <w:rFonts w:hint="eastAsia" w:ascii="仿宋" w:hAnsi="仿宋" w:eastAsia="仿宋" w:cs="仿宋"/>
          <w:color w:val="auto"/>
          <w:kern w:val="0"/>
          <w:sz w:val="24"/>
          <w:szCs w:val="24"/>
          <w:highlight w:val="none"/>
          <w:shd w:val="clear" w:color="auto" w:fill="FFFFFF" w:themeFill="background1"/>
        </w:rPr>
      </w:pPr>
    </w:p>
    <w:p w14:paraId="76BD79BA">
      <w:pPr>
        <w:spacing w:line="360" w:lineRule="auto"/>
        <w:rPr>
          <w:rFonts w:hint="eastAsia" w:ascii="仿宋" w:hAnsi="仿宋" w:eastAsia="仿宋" w:cs="仿宋"/>
          <w:color w:val="auto"/>
          <w:kern w:val="0"/>
          <w:sz w:val="24"/>
          <w:szCs w:val="24"/>
          <w:highlight w:val="none"/>
          <w:shd w:val="clear" w:color="auto" w:fill="FFFFFF" w:themeFill="background1"/>
        </w:rPr>
      </w:pPr>
    </w:p>
    <w:p w14:paraId="11A514F3">
      <w:pPr>
        <w:spacing w:line="360" w:lineRule="auto"/>
        <w:rPr>
          <w:rFonts w:hint="eastAsia" w:ascii="仿宋" w:hAnsi="仿宋" w:eastAsia="仿宋" w:cs="仿宋"/>
          <w:color w:val="auto"/>
          <w:kern w:val="0"/>
          <w:sz w:val="24"/>
          <w:szCs w:val="24"/>
          <w:highlight w:val="none"/>
          <w:shd w:val="clear" w:color="auto" w:fill="FFFFFF" w:themeFill="background1"/>
        </w:rPr>
      </w:pPr>
    </w:p>
    <w:p w14:paraId="5827768E">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磋商小组成员（签字）：</w:t>
      </w:r>
    </w:p>
    <w:p w14:paraId="533678FC">
      <w:pPr>
        <w:spacing w:line="360" w:lineRule="auto"/>
        <w:rPr>
          <w:rFonts w:hint="eastAsia" w:ascii="仿宋" w:hAnsi="仿宋" w:eastAsia="仿宋" w:cs="仿宋"/>
          <w:color w:val="auto"/>
          <w:kern w:val="0"/>
          <w:sz w:val="24"/>
          <w:szCs w:val="24"/>
          <w:highlight w:val="none"/>
          <w:shd w:val="clear" w:color="auto" w:fill="FFFFFF" w:themeFill="background1"/>
        </w:rPr>
      </w:pPr>
    </w:p>
    <w:p w14:paraId="7B80E25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1C886B03">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r>
        <w:rPr>
          <w:rFonts w:hint="eastAsia" w:ascii="仿宋" w:hAnsi="仿宋" w:eastAsia="仿宋" w:cs="仿宋"/>
          <w:b/>
          <w:color w:val="auto"/>
          <w:sz w:val="24"/>
          <w:szCs w:val="24"/>
          <w:highlight w:val="none"/>
          <w:shd w:val="clear" w:color="auto" w:fill="FFFFFF" w:themeFill="background1"/>
        </w:rPr>
        <w:t>问题的澄清、说明或补正</w:t>
      </w:r>
    </w:p>
    <w:p w14:paraId="624AB60F">
      <w:pPr>
        <w:spacing w:line="360" w:lineRule="auto"/>
        <w:rPr>
          <w:rFonts w:hint="eastAsia" w:ascii="仿宋" w:hAnsi="仿宋" w:eastAsia="仿宋" w:cs="仿宋"/>
          <w:color w:val="auto"/>
          <w:kern w:val="0"/>
          <w:sz w:val="24"/>
          <w:szCs w:val="24"/>
          <w:highlight w:val="none"/>
          <w:shd w:val="clear" w:color="auto" w:fill="FFFFFF" w:themeFill="background1"/>
        </w:rPr>
      </w:pPr>
    </w:p>
    <w:p w14:paraId="3BF5843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w:t>
      </w:r>
    </w:p>
    <w:p w14:paraId="147B1040">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（采购项目名称）的问题澄清通知已收悉，现澄清、说明或者补正如下：</w:t>
      </w:r>
    </w:p>
    <w:p w14:paraId="016E45D3">
      <w:pPr>
        <w:spacing w:line="360" w:lineRule="auto"/>
        <w:rPr>
          <w:rFonts w:hint="eastAsia" w:ascii="仿宋" w:hAnsi="仿宋" w:eastAsia="仿宋" w:cs="仿宋"/>
          <w:color w:val="auto"/>
          <w:kern w:val="0"/>
          <w:sz w:val="24"/>
          <w:szCs w:val="24"/>
          <w:highlight w:val="none"/>
          <w:shd w:val="clear" w:color="auto" w:fill="FFFFFF" w:themeFill="background1"/>
        </w:rPr>
      </w:pPr>
    </w:p>
    <w:p w14:paraId="5D76CF5E">
      <w:pPr>
        <w:spacing w:line="360" w:lineRule="auto"/>
        <w:rPr>
          <w:rFonts w:hint="eastAsia" w:ascii="仿宋" w:hAnsi="仿宋" w:eastAsia="仿宋" w:cs="仿宋"/>
          <w:color w:val="auto"/>
          <w:kern w:val="0"/>
          <w:sz w:val="24"/>
          <w:szCs w:val="24"/>
          <w:highlight w:val="none"/>
          <w:shd w:val="clear" w:color="auto" w:fill="FFFFFF" w:themeFill="background1"/>
        </w:rPr>
      </w:pPr>
    </w:p>
    <w:p w14:paraId="5B57629F">
      <w:pPr>
        <w:spacing w:line="360" w:lineRule="auto"/>
        <w:rPr>
          <w:rFonts w:hint="eastAsia" w:ascii="仿宋" w:hAnsi="仿宋" w:eastAsia="仿宋" w:cs="仿宋"/>
          <w:color w:val="auto"/>
          <w:kern w:val="0"/>
          <w:sz w:val="24"/>
          <w:szCs w:val="24"/>
          <w:highlight w:val="none"/>
          <w:shd w:val="clear" w:color="auto" w:fill="FFFFFF" w:themeFill="background1"/>
        </w:rPr>
      </w:pPr>
    </w:p>
    <w:p w14:paraId="1C7FF7F7">
      <w:pPr>
        <w:spacing w:line="360" w:lineRule="auto"/>
        <w:rPr>
          <w:rFonts w:hint="eastAsia" w:ascii="仿宋" w:hAnsi="仿宋" w:eastAsia="仿宋" w:cs="仿宋"/>
          <w:color w:val="auto"/>
          <w:kern w:val="0"/>
          <w:sz w:val="24"/>
          <w:szCs w:val="24"/>
          <w:highlight w:val="none"/>
          <w:shd w:val="clear" w:color="auto" w:fill="FFFFFF" w:themeFill="background1"/>
        </w:rPr>
      </w:pPr>
    </w:p>
    <w:p w14:paraId="4F0B6774">
      <w:pPr>
        <w:spacing w:line="360" w:lineRule="auto"/>
        <w:rPr>
          <w:rFonts w:hint="eastAsia" w:ascii="仿宋" w:hAnsi="仿宋" w:eastAsia="仿宋" w:cs="仿宋"/>
          <w:color w:val="auto"/>
          <w:kern w:val="0"/>
          <w:sz w:val="24"/>
          <w:szCs w:val="24"/>
          <w:highlight w:val="none"/>
          <w:shd w:val="clear" w:color="auto" w:fill="FFFFFF" w:themeFill="background1"/>
        </w:rPr>
      </w:pPr>
    </w:p>
    <w:p w14:paraId="0B48C147">
      <w:pPr>
        <w:spacing w:line="360" w:lineRule="auto"/>
        <w:rPr>
          <w:rFonts w:hint="eastAsia" w:ascii="仿宋" w:hAnsi="仿宋" w:eastAsia="仿宋" w:cs="仿宋"/>
          <w:color w:val="auto"/>
          <w:kern w:val="0"/>
          <w:sz w:val="24"/>
          <w:szCs w:val="24"/>
          <w:highlight w:val="none"/>
          <w:shd w:val="clear" w:color="auto" w:fill="FFFFFF" w:themeFill="background1"/>
        </w:rPr>
      </w:pPr>
    </w:p>
    <w:p w14:paraId="297DEB54">
      <w:pPr>
        <w:spacing w:line="360" w:lineRule="auto"/>
        <w:rPr>
          <w:rFonts w:hint="eastAsia" w:ascii="仿宋" w:hAnsi="仿宋" w:eastAsia="仿宋" w:cs="仿宋"/>
          <w:color w:val="auto"/>
          <w:kern w:val="0"/>
          <w:sz w:val="24"/>
          <w:szCs w:val="24"/>
          <w:highlight w:val="none"/>
          <w:shd w:val="clear" w:color="auto" w:fill="FFFFFF" w:themeFill="background1"/>
        </w:rPr>
      </w:pPr>
    </w:p>
    <w:p w14:paraId="51D17631">
      <w:pPr>
        <w:spacing w:line="360" w:lineRule="auto"/>
        <w:rPr>
          <w:rFonts w:hint="eastAsia" w:ascii="仿宋" w:hAnsi="仿宋" w:eastAsia="仿宋" w:cs="仿宋"/>
          <w:color w:val="auto"/>
          <w:kern w:val="0"/>
          <w:sz w:val="24"/>
          <w:szCs w:val="24"/>
          <w:highlight w:val="none"/>
          <w:shd w:val="clear" w:color="auto" w:fill="FFFFFF" w:themeFill="background1"/>
        </w:rPr>
      </w:pPr>
    </w:p>
    <w:p w14:paraId="246E9BCC">
      <w:pPr>
        <w:spacing w:line="360" w:lineRule="auto"/>
        <w:rPr>
          <w:rFonts w:hint="eastAsia" w:ascii="仿宋" w:hAnsi="仿宋" w:eastAsia="仿宋" w:cs="仿宋"/>
          <w:color w:val="auto"/>
          <w:kern w:val="0"/>
          <w:sz w:val="24"/>
          <w:szCs w:val="24"/>
          <w:highlight w:val="none"/>
          <w:shd w:val="clear" w:color="auto" w:fill="FFFFFF" w:themeFill="background1"/>
        </w:rPr>
      </w:pPr>
    </w:p>
    <w:p w14:paraId="62C9814B">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法定代表人或其授权委托人（签字）：</w:t>
      </w:r>
    </w:p>
    <w:p w14:paraId="45C9DB49">
      <w:pPr>
        <w:spacing w:line="360" w:lineRule="auto"/>
        <w:rPr>
          <w:rFonts w:hint="eastAsia" w:ascii="仿宋" w:hAnsi="仿宋" w:eastAsia="仿宋" w:cs="仿宋"/>
          <w:color w:val="auto"/>
          <w:kern w:val="0"/>
          <w:sz w:val="24"/>
          <w:szCs w:val="24"/>
          <w:highlight w:val="none"/>
          <w:shd w:val="clear" w:color="auto" w:fill="FFFFFF" w:themeFill="background1"/>
        </w:rPr>
      </w:pPr>
    </w:p>
    <w:p w14:paraId="63431BCD">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0ADDB428">
      <w:pPr>
        <w:widowControl/>
        <w:spacing w:line="360" w:lineRule="auto"/>
        <w:jc w:val="center"/>
        <w:outlineLvl w:val="0"/>
        <w:rPr>
          <w:rFonts w:hint="eastAsia" w:ascii="仿宋" w:hAnsi="仿宋" w:eastAsia="仿宋" w:cs="仿宋"/>
          <w:color w:val="auto"/>
          <w:sz w:val="24"/>
          <w:szCs w:val="24"/>
          <w:highlight w:val="none"/>
          <w:shd w:val="clear" w:color="auto" w:fill="FFFFFF" w:themeFill="background1"/>
          <w:lang w:bidi="ar"/>
        </w:rPr>
      </w:pPr>
      <w:r>
        <w:rPr>
          <w:rFonts w:hint="eastAsia" w:ascii="仿宋" w:hAnsi="仿宋" w:eastAsia="仿宋" w:cs="仿宋"/>
          <w:color w:val="auto"/>
          <w:kern w:val="0"/>
          <w:sz w:val="24"/>
          <w:szCs w:val="24"/>
          <w:highlight w:val="none"/>
          <w:shd w:val="clear" w:color="auto" w:fill="FFFFFF" w:themeFill="background1"/>
        </w:rPr>
        <w:br w:type="page"/>
      </w:r>
      <w:bookmarkEnd w:id="24"/>
      <w:bookmarkStart w:id="25" w:name="_Toc430"/>
      <w:bookmarkStart w:id="26" w:name="_Toc38446459"/>
      <w:bookmarkStart w:id="27" w:name="_Toc507586162"/>
      <w:r>
        <w:rPr>
          <w:rFonts w:hint="eastAsia" w:ascii="仿宋" w:hAnsi="仿宋" w:eastAsia="仿宋" w:cs="仿宋"/>
          <w:b/>
          <w:color w:val="auto"/>
          <w:sz w:val="24"/>
          <w:szCs w:val="24"/>
          <w:highlight w:val="none"/>
          <w:shd w:val="clear" w:color="auto" w:fill="FFFFFF" w:themeFill="background1"/>
        </w:rPr>
        <w:t>第三章 合同格式</w:t>
      </w:r>
      <w:bookmarkEnd w:id="25"/>
      <w:bookmarkEnd w:id="26"/>
      <w:bookmarkEnd w:id="27"/>
    </w:p>
    <w:p w14:paraId="423BE9BC">
      <w:pPr>
        <w:pStyle w:val="8"/>
        <w:rPr>
          <w:rFonts w:hint="eastAsia" w:ascii="仿宋" w:hAnsi="仿宋" w:eastAsia="仿宋" w:cs="仿宋"/>
          <w:color w:val="auto"/>
          <w:highlight w:val="none"/>
        </w:rPr>
      </w:pPr>
      <w:bookmarkStart w:id="28" w:name="_Hlk162434931"/>
      <w:r>
        <w:rPr>
          <w:rFonts w:hint="eastAsia" w:ascii="仿宋" w:hAnsi="仿宋" w:eastAsia="仿宋" w:cs="仿宋"/>
          <w:color w:val="auto"/>
          <w:highlight w:val="none"/>
        </w:rPr>
        <w:t>注：具体内容以双方</w:t>
      </w:r>
      <w:r>
        <w:rPr>
          <w:rFonts w:hint="eastAsia" w:ascii="仿宋" w:hAnsi="仿宋" w:eastAsia="仿宋" w:cs="仿宋"/>
          <w:color w:val="auto"/>
          <w:highlight w:val="none"/>
          <w:lang w:eastAsia="zh-CN"/>
        </w:rPr>
        <w:t>最终</w:t>
      </w:r>
      <w:r>
        <w:rPr>
          <w:rFonts w:hint="eastAsia" w:ascii="仿宋" w:hAnsi="仿宋" w:eastAsia="仿宋" w:cs="仿宋"/>
          <w:color w:val="auto"/>
          <w:highlight w:val="none"/>
        </w:rPr>
        <w:t>签订的为准。</w:t>
      </w:r>
      <w:bookmarkEnd w:id="28"/>
    </w:p>
    <w:p w14:paraId="14024C5F">
      <w:pPr>
        <w:rPr>
          <w:color w:val="auto"/>
          <w:highlight w:val="none"/>
        </w:rPr>
      </w:pPr>
    </w:p>
    <w:p w14:paraId="45EC48E3">
      <w:pPr>
        <w:rPr>
          <w:rFonts w:hint="eastAsia"/>
          <w:color w:val="auto"/>
          <w:highlight w:val="none"/>
        </w:rPr>
      </w:pPr>
    </w:p>
    <w:p w14:paraId="0B0653CC">
      <w:pPr>
        <w:spacing w:line="360" w:lineRule="auto"/>
        <w:rPr>
          <w:rFonts w:hint="eastAsia" w:ascii="仿宋" w:hAnsi="仿宋" w:eastAsia="仿宋" w:cs="仿宋"/>
          <w:color w:val="auto"/>
          <w:sz w:val="24"/>
          <w:szCs w:val="24"/>
          <w:highlight w:val="none"/>
          <w:shd w:val="clear" w:color="auto" w:fill="FFFFFF" w:themeFill="background1"/>
        </w:rPr>
      </w:pPr>
    </w:p>
    <w:p w14:paraId="7BA55E93">
      <w:pPr>
        <w:spacing w:line="360" w:lineRule="auto"/>
        <w:rPr>
          <w:rFonts w:hint="eastAsia" w:ascii="仿宋" w:hAnsi="仿宋" w:eastAsia="仿宋" w:cs="仿宋"/>
          <w:color w:val="auto"/>
          <w:sz w:val="24"/>
          <w:szCs w:val="24"/>
          <w:highlight w:val="none"/>
          <w:shd w:val="clear" w:color="auto" w:fill="FFFFFF" w:themeFill="background1"/>
        </w:rPr>
        <w:sectPr>
          <w:footerReference r:id="rId8" w:type="default"/>
          <w:pgSz w:w="11910" w:h="16840"/>
          <w:pgMar w:top="1460" w:right="1360" w:bottom="1380" w:left="1680" w:header="0" w:footer="1178" w:gutter="0"/>
          <w:cols w:space="720" w:num="1"/>
        </w:sectPr>
      </w:pPr>
    </w:p>
    <w:p w14:paraId="38CDFECF">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29" w:name="_Toc6449"/>
      <w:r>
        <w:rPr>
          <w:rFonts w:hint="eastAsia" w:ascii="仿宋" w:hAnsi="仿宋" w:eastAsia="仿宋" w:cs="仿宋"/>
          <w:b/>
          <w:color w:val="auto"/>
          <w:sz w:val="24"/>
          <w:szCs w:val="24"/>
          <w:highlight w:val="none"/>
          <w:shd w:val="clear" w:color="auto" w:fill="FFFFFF" w:themeFill="background1"/>
        </w:rPr>
        <w:t>第四章 技术标准和要求</w:t>
      </w:r>
      <w:bookmarkEnd w:id="29"/>
    </w:p>
    <w:p w14:paraId="5DAC3E05">
      <w:pPr>
        <w:adjustRightInd w:val="0"/>
        <w:snapToGrid w:val="0"/>
        <w:spacing w:line="312" w:lineRule="auto"/>
        <w:ind w:firstLine="480" w:firstLineChars="200"/>
        <w:rPr>
          <w:rFonts w:hint="eastAsia" w:ascii="仿宋" w:hAnsi="仿宋" w:eastAsia="仿宋" w:cs="仿宋"/>
          <w:color w:val="auto"/>
          <w:sz w:val="24"/>
          <w:szCs w:val="24"/>
          <w:highlight w:val="none"/>
          <w:lang w:bidi="ar"/>
        </w:rPr>
      </w:pPr>
    </w:p>
    <w:p w14:paraId="6A0EDEE9">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1.1、本工程完成必须符合国家和地方现行相关质量评定标准和施工技术规范、施工图设计要求。</w:t>
      </w:r>
    </w:p>
    <w:p w14:paraId="062E730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1.2、本工程的材料检验和质量、工艺试验按国家、地方现行相关规定执行。</w:t>
      </w:r>
    </w:p>
    <w:p w14:paraId="248773A7">
      <w:pPr>
        <w:spacing w:line="360" w:lineRule="auto"/>
        <w:ind w:firstLine="480" w:firstLineChars="200"/>
        <w:rPr>
          <w:rFonts w:hint="eastAsia" w:ascii="仿宋" w:hAnsi="仿宋" w:eastAsia="仿宋" w:cs="仿宋"/>
          <w:color w:val="auto"/>
          <w:sz w:val="24"/>
          <w:szCs w:val="24"/>
          <w:highlight w:val="none"/>
          <w:shd w:val="clear" w:color="auto" w:fill="FFFFFF" w:themeFill="background1"/>
          <w:lang w:val="zh-CN"/>
        </w:rPr>
      </w:pPr>
      <w:r>
        <w:rPr>
          <w:rFonts w:hint="eastAsia" w:ascii="仿宋" w:hAnsi="仿宋" w:eastAsia="仿宋" w:cs="仿宋"/>
          <w:color w:val="auto"/>
          <w:sz w:val="24"/>
          <w:szCs w:val="24"/>
          <w:highlight w:val="none"/>
          <w:shd w:val="clear" w:color="auto" w:fill="FFFFFF" w:themeFill="background1"/>
          <w:lang w:val="zh-CN"/>
        </w:rPr>
        <w:t>1.</w:t>
      </w:r>
      <w:r>
        <w:rPr>
          <w:rFonts w:hint="eastAsia" w:ascii="仿宋" w:hAnsi="仿宋" w:eastAsia="仿宋" w:cs="仿宋"/>
          <w:color w:val="auto"/>
          <w:sz w:val="24"/>
          <w:szCs w:val="24"/>
          <w:highlight w:val="none"/>
          <w:shd w:val="clear" w:color="auto" w:fill="FFFFFF" w:themeFill="background1"/>
        </w:rPr>
        <w:t>3</w:t>
      </w:r>
      <w:r>
        <w:rPr>
          <w:rFonts w:hint="eastAsia" w:ascii="仿宋" w:hAnsi="仿宋" w:eastAsia="仿宋" w:cs="仿宋"/>
          <w:color w:val="auto"/>
          <w:sz w:val="24"/>
          <w:szCs w:val="24"/>
          <w:highlight w:val="none"/>
          <w:shd w:val="clear" w:color="auto" w:fill="FFFFFF" w:themeFill="background1"/>
          <w:lang w:val="zh-CN"/>
        </w:rPr>
        <w:t>、工程量清单</w:t>
      </w:r>
      <w:r>
        <w:rPr>
          <w:rFonts w:hint="eastAsia" w:ascii="仿宋" w:hAnsi="仿宋" w:eastAsia="仿宋" w:cs="仿宋"/>
          <w:color w:val="auto"/>
          <w:sz w:val="24"/>
          <w:szCs w:val="24"/>
          <w:highlight w:val="none"/>
          <w:shd w:val="clear" w:color="auto" w:fill="FFFFFF" w:themeFill="background1"/>
        </w:rPr>
        <w:t>及经济标</w:t>
      </w:r>
      <w:r>
        <w:rPr>
          <w:rFonts w:hint="eastAsia" w:ascii="仿宋" w:hAnsi="仿宋" w:eastAsia="仿宋" w:cs="仿宋"/>
          <w:color w:val="auto"/>
          <w:sz w:val="24"/>
          <w:szCs w:val="24"/>
          <w:highlight w:val="none"/>
          <w:shd w:val="clear" w:color="auto" w:fill="FFFFFF" w:themeFill="background1"/>
          <w:lang w:val="zh-CN"/>
        </w:rPr>
        <w:t>应当按照《建设工程工程量清单计价规范》（GB50500-2013）有关规定编制。</w:t>
      </w:r>
    </w:p>
    <w:p w14:paraId="0011039C">
      <w:pPr>
        <w:spacing w:line="360" w:lineRule="auto"/>
        <w:ind w:firstLine="480" w:firstLineChars="200"/>
        <w:rPr>
          <w:rFonts w:hint="default"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1.4</w:t>
      </w:r>
      <w:r>
        <w:rPr>
          <w:rFonts w:hint="eastAsia" w:ascii="仿宋" w:hAnsi="仿宋" w:eastAsia="仿宋" w:cs="仿宋"/>
          <w:b w:val="0"/>
          <w:bCs w:val="0"/>
          <w:color w:val="auto"/>
          <w:sz w:val="24"/>
          <w:szCs w:val="28"/>
          <w:highlight w:val="none"/>
          <w:lang w:val="en-US" w:eastAsia="zh-CN"/>
        </w:rPr>
        <w:t>该项目为</w:t>
      </w:r>
      <w:r>
        <w:rPr>
          <w:rFonts w:hint="eastAsia" w:ascii="仿宋" w:hAnsi="仿宋" w:eastAsia="仿宋" w:cs="仿宋"/>
          <w:b/>
          <w:bCs/>
          <w:color w:val="auto"/>
          <w:sz w:val="24"/>
          <w:szCs w:val="28"/>
          <w:highlight w:val="none"/>
          <w:lang w:val="en-US" w:eastAsia="zh-CN"/>
        </w:rPr>
        <w:t>两个通信基站迁改施工项目</w:t>
      </w:r>
      <w:r>
        <w:rPr>
          <w:rFonts w:hint="eastAsia" w:ascii="仿宋" w:hAnsi="仿宋" w:eastAsia="仿宋" w:cs="仿宋"/>
          <w:b w:val="0"/>
          <w:bCs w:val="0"/>
          <w:color w:val="auto"/>
          <w:sz w:val="24"/>
          <w:szCs w:val="28"/>
          <w:highlight w:val="none"/>
          <w:lang w:val="en-US" w:eastAsia="zh-CN"/>
        </w:rPr>
        <w:t>该限价为两个项目的合计金额，其中</w:t>
      </w:r>
      <w:r>
        <w:rPr>
          <w:rFonts w:hint="eastAsia" w:ascii="仿宋" w:hAnsi="仿宋" w:eastAsia="仿宋" w:cs="仿宋"/>
          <w:b/>
          <w:bCs/>
          <w:color w:val="auto"/>
          <w:sz w:val="24"/>
          <w:szCs w:val="28"/>
          <w:highlight w:val="none"/>
          <w:lang w:val="en-US" w:eastAsia="zh-CN"/>
        </w:rPr>
        <w:t>红叶湾嘉园“和顺花园东”通信基站搬迁施工项目</w:t>
      </w:r>
      <w:r>
        <w:rPr>
          <w:rFonts w:hint="eastAsia" w:ascii="仿宋" w:hAnsi="仿宋" w:eastAsia="仿宋" w:cs="仿宋"/>
          <w:b w:val="0"/>
          <w:bCs w:val="0"/>
          <w:color w:val="auto"/>
          <w:sz w:val="24"/>
          <w:szCs w:val="28"/>
          <w:highlight w:val="none"/>
          <w:lang w:val="en-US" w:eastAsia="zh-CN"/>
        </w:rPr>
        <w:t>的控制价为</w:t>
      </w:r>
      <w:r>
        <w:rPr>
          <w:rFonts w:hint="eastAsia" w:ascii="仿宋" w:hAnsi="仿宋" w:eastAsia="仿宋" w:cs="仿宋"/>
          <w:b/>
          <w:bCs/>
          <w:color w:val="auto"/>
          <w:sz w:val="24"/>
          <w:szCs w:val="28"/>
          <w:highlight w:val="none"/>
          <w:lang w:val="en-US" w:eastAsia="zh-CN"/>
        </w:rPr>
        <w:t>“216653.65元”</w:t>
      </w:r>
      <w:r>
        <w:rPr>
          <w:rFonts w:hint="eastAsia" w:ascii="仿宋" w:hAnsi="仿宋" w:eastAsia="仿宋" w:cs="仿宋"/>
          <w:b w:val="0"/>
          <w:bCs w:val="0"/>
          <w:color w:val="auto"/>
          <w:sz w:val="24"/>
          <w:szCs w:val="28"/>
          <w:highlight w:val="none"/>
          <w:lang w:val="en-US" w:eastAsia="zh-CN"/>
        </w:rPr>
        <w:t>；</w:t>
      </w:r>
      <w:r>
        <w:rPr>
          <w:rFonts w:hint="eastAsia" w:ascii="仿宋" w:hAnsi="仿宋" w:eastAsia="仿宋" w:cs="仿宋"/>
          <w:b/>
          <w:bCs/>
          <w:color w:val="auto"/>
          <w:sz w:val="24"/>
          <w:szCs w:val="28"/>
          <w:highlight w:val="none"/>
          <w:lang w:val="en-US" w:eastAsia="zh-CN"/>
        </w:rPr>
        <w:t>天山看守所（新移）通信基站搬迁施工项目</w:t>
      </w:r>
      <w:r>
        <w:rPr>
          <w:rFonts w:hint="eastAsia" w:ascii="仿宋" w:hAnsi="仿宋" w:eastAsia="仿宋" w:cs="仿宋"/>
          <w:b w:val="0"/>
          <w:bCs w:val="0"/>
          <w:color w:val="auto"/>
          <w:sz w:val="24"/>
          <w:szCs w:val="28"/>
          <w:highlight w:val="none"/>
          <w:lang w:val="en-US" w:eastAsia="zh-CN"/>
        </w:rPr>
        <w:t>控制价为</w:t>
      </w:r>
      <w:r>
        <w:rPr>
          <w:rFonts w:hint="eastAsia" w:ascii="仿宋" w:hAnsi="仿宋" w:eastAsia="仿宋" w:cs="仿宋"/>
          <w:b/>
          <w:bCs/>
          <w:color w:val="auto"/>
          <w:sz w:val="24"/>
          <w:szCs w:val="28"/>
          <w:highlight w:val="none"/>
          <w:lang w:val="en-US" w:eastAsia="zh-CN"/>
        </w:rPr>
        <w:t>“56470.70元”</w:t>
      </w:r>
      <w:r>
        <w:rPr>
          <w:rFonts w:hint="eastAsia" w:ascii="仿宋" w:hAnsi="仿宋" w:eastAsia="仿宋" w:cs="仿宋"/>
          <w:b w:val="0"/>
          <w:bCs w:val="0"/>
          <w:color w:val="auto"/>
          <w:sz w:val="24"/>
          <w:szCs w:val="28"/>
          <w:highlight w:val="none"/>
          <w:lang w:val="en-US" w:eastAsia="zh-CN"/>
        </w:rPr>
        <w:t>。投标人的报价不得超过各施工项目的控制价以及总的最高限价。</w:t>
      </w:r>
    </w:p>
    <w:p w14:paraId="340EECB4">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5AD04ADF">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0A0ABCF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C939DB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0936F98F">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5B2FE05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347F3B6">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00C945E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0E713B56">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F11840C">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30" w:name="_Toc12673"/>
      <w:r>
        <w:rPr>
          <w:rFonts w:hint="eastAsia" w:ascii="仿宋" w:hAnsi="仿宋" w:eastAsia="仿宋" w:cs="仿宋"/>
          <w:b/>
          <w:color w:val="auto"/>
          <w:sz w:val="24"/>
          <w:szCs w:val="24"/>
          <w:highlight w:val="none"/>
          <w:shd w:val="clear" w:color="auto" w:fill="FFFFFF" w:themeFill="background1"/>
        </w:rPr>
        <w:t>第五章 响应文件格式</w:t>
      </w:r>
      <w:bookmarkEnd w:id="30"/>
    </w:p>
    <w:p w14:paraId="49CCC1CF">
      <w:pPr>
        <w:spacing w:line="360" w:lineRule="auto"/>
        <w:rPr>
          <w:rFonts w:hint="eastAsia" w:ascii="仿宋" w:hAnsi="仿宋" w:eastAsia="仿宋" w:cs="仿宋"/>
          <w:b/>
          <w:color w:val="auto"/>
          <w:sz w:val="24"/>
          <w:szCs w:val="24"/>
          <w:highlight w:val="none"/>
          <w:shd w:val="clear" w:color="auto" w:fill="FFFFFF" w:themeFill="background1"/>
        </w:rPr>
      </w:pPr>
    </w:p>
    <w:p w14:paraId="2894699F">
      <w:pPr>
        <w:spacing w:line="360" w:lineRule="auto"/>
        <w:rPr>
          <w:rFonts w:hint="eastAsia" w:ascii="仿宋" w:hAnsi="仿宋" w:eastAsia="仿宋" w:cs="仿宋"/>
          <w:b/>
          <w:color w:val="auto"/>
          <w:sz w:val="24"/>
          <w:szCs w:val="24"/>
          <w:highlight w:val="none"/>
          <w:shd w:val="clear" w:color="auto" w:fill="FFFFFF" w:themeFill="background1"/>
        </w:rPr>
      </w:pPr>
    </w:p>
    <w:p w14:paraId="418BFCA0">
      <w:pPr>
        <w:spacing w:line="360" w:lineRule="auto"/>
        <w:rPr>
          <w:rFonts w:hint="eastAsia"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u w:val="single"/>
          <w:shd w:val="clear" w:color="auto" w:fill="FFFFFF" w:themeFill="background1"/>
        </w:rPr>
        <w:t>响应文件封面示例</w:t>
      </w:r>
    </w:p>
    <w:p w14:paraId="66CC7E6E">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38F1CC5C">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79FA71A6">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4DC2A00D">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（项目名称）</w:t>
      </w:r>
    </w:p>
    <w:p w14:paraId="3A7CE382">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（项目编号）</w:t>
      </w:r>
    </w:p>
    <w:p w14:paraId="3EFD5BF5">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7E0FBF0D">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0F9B15B4">
      <w:pPr>
        <w:spacing w:line="360"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响应文件</w:t>
      </w:r>
    </w:p>
    <w:p w14:paraId="3AFB6F02">
      <w:pPr>
        <w:spacing w:line="360" w:lineRule="auto"/>
        <w:rPr>
          <w:rFonts w:hint="eastAsia" w:ascii="仿宋" w:hAnsi="仿宋" w:eastAsia="仿宋" w:cs="仿宋"/>
          <w:color w:val="auto"/>
          <w:sz w:val="24"/>
          <w:szCs w:val="24"/>
          <w:highlight w:val="none"/>
          <w:shd w:val="clear" w:color="auto" w:fill="FFFFFF" w:themeFill="background1"/>
        </w:rPr>
      </w:pPr>
    </w:p>
    <w:p w14:paraId="0B87236B">
      <w:pPr>
        <w:spacing w:line="360" w:lineRule="auto"/>
        <w:rPr>
          <w:rFonts w:hint="eastAsia" w:ascii="仿宋" w:hAnsi="仿宋" w:eastAsia="仿宋" w:cs="仿宋"/>
          <w:color w:val="auto"/>
          <w:sz w:val="24"/>
          <w:szCs w:val="24"/>
          <w:highlight w:val="none"/>
          <w:shd w:val="clear" w:color="auto" w:fill="FFFFFF" w:themeFill="background1"/>
        </w:rPr>
      </w:pPr>
    </w:p>
    <w:p w14:paraId="79C28E7D">
      <w:pPr>
        <w:spacing w:line="360" w:lineRule="auto"/>
        <w:rPr>
          <w:rFonts w:hint="eastAsia" w:ascii="仿宋" w:hAnsi="仿宋" w:eastAsia="仿宋" w:cs="仿宋"/>
          <w:color w:val="auto"/>
          <w:sz w:val="24"/>
          <w:szCs w:val="24"/>
          <w:highlight w:val="none"/>
          <w:shd w:val="clear" w:color="auto" w:fill="FFFFFF" w:themeFill="background1"/>
        </w:rPr>
      </w:pPr>
    </w:p>
    <w:p w14:paraId="05B61889">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供应商：（盖章）</w:t>
      </w:r>
    </w:p>
    <w:p w14:paraId="508DE4CB">
      <w:pPr>
        <w:spacing w:line="360" w:lineRule="auto"/>
        <w:rPr>
          <w:rFonts w:hint="eastAsia" w:ascii="仿宋" w:hAnsi="仿宋" w:eastAsia="仿宋" w:cs="仿宋"/>
          <w:color w:val="auto"/>
          <w:sz w:val="24"/>
          <w:szCs w:val="24"/>
          <w:highlight w:val="none"/>
          <w:shd w:val="clear" w:color="auto" w:fill="FFFFFF" w:themeFill="background1"/>
        </w:rPr>
      </w:pPr>
    </w:p>
    <w:p w14:paraId="240C7433">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shd w:val="clear" w:color="auto" w:fill="FFFFFF" w:themeFill="background1"/>
        </w:rPr>
        <w:t>（盖章）</w:t>
      </w:r>
    </w:p>
    <w:p w14:paraId="708C4063">
      <w:pPr>
        <w:spacing w:line="360" w:lineRule="auto"/>
        <w:rPr>
          <w:rFonts w:hint="eastAsia" w:ascii="仿宋" w:hAnsi="仿宋" w:eastAsia="仿宋" w:cs="仿宋"/>
          <w:color w:val="auto"/>
          <w:sz w:val="24"/>
          <w:szCs w:val="24"/>
          <w:highlight w:val="none"/>
          <w:shd w:val="clear" w:color="auto" w:fill="FFFFFF" w:themeFill="background1"/>
        </w:rPr>
      </w:pPr>
    </w:p>
    <w:p w14:paraId="57BBD2C5">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单位地址：</w:t>
      </w:r>
    </w:p>
    <w:p w14:paraId="184C6B3D">
      <w:pPr>
        <w:spacing w:line="360" w:lineRule="auto"/>
        <w:rPr>
          <w:rFonts w:hint="eastAsia" w:ascii="仿宋" w:hAnsi="仿宋" w:eastAsia="仿宋" w:cs="仿宋"/>
          <w:color w:val="auto"/>
          <w:sz w:val="24"/>
          <w:szCs w:val="24"/>
          <w:highlight w:val="none"/>
          <w:shd w:val="clear" w:color="auto" w:fill="FFFFFF" w:themeFill="background1"/>
        </w:rPr>
      </w:pPr>
    </w:p>
    <w:p w14:paraId="0EAF71A5">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邮政编码：</w:t>
      </w:r>
    </w:p>
    <w:p w14:paraId="698C22B6">
      <w:pPr>
        <w:spacing w:line="360" w:lineRule="auto"/>
        <w:rPr>
          <w:rFonts w:hint="eastAsia" w:ascii="仿宋" w:hAnsi="仿宋" w:eastAsia="仿宋" w:cs="仿宋"/>
          <w:color w:val="auto"/>
          <w:sz w:val="24"/>
          <w:szCs w:val="24"/>
          <w:highlight w:val="none"/>
          <w:shd w:val="clear" w:color="auto" w:fill="FFFFFF" w:themeFill="background1"/>
        </w:rPr>
      </w:pPr>
    </w:p>
    <w:p w14:paraId="49AC5343">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联系人：</w:t>
      </w:r>
    </w:p>
    <w:p w14:paraId="6CB52E94">
      <w:pPr>
        <w:spacing w:line="360" w:lineRule="auto"/>
        <w:rPr>
          <w:rFonts w:hint="eastAsia" w:ascii="仿宋" w:hAnsi="仿宋" w:eastAsia="仿宋" w:cs="仿宋"/>
          <w:color w:val="auto"/>
          <w:sz w:val="24"/>
          <w:szCs w:val="24"/>
          <w:highlight w:val="none"/>
          <w:shd w:val="clear" w:color="auto" w:fill="FFFFFF" w:themeFill="background1"/>
        </w:rPr>
      </w:pPr>
    </w:p>
    <w:p w14:paraId="5174AE3E">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联系电话：</w:t>
      </w:r>
    </w:p>
    <w:p w14:paraId="1E40B739">
      <w:pPr>
        <w:spacing w:line="360" w:lineRule="auto"/>
        <w:rPr>
          <w:rFonts w:hint="eastAsia" w:ascii="仿宋" w:hAnsi="仿宋" w:eastAsia="仿宋" w:cs="仿宋"/>
          <w:color w:val="auto"/>
          <w:sz w:val="24"/>
          <w:szCs w:val="24"/>
          <w:highlight w:val="none"/>
          <w:shd w:val="clear" w:color="auto" w:fill="FFFFFF" w:themeFill="background1"/>
        </w:rPr>
      </w:pPr>
    </w:p>
    <w:p w14:paraId="56CB4666">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年  月  日</w:t>
      </w:r>
    </w:p>
    <w:p w14:paraId="327068D0">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p>
    <w:p w14:paraId="7FA47E8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31" w:name="_Toc38910521"/>
      <w:bookmarkStart w:id="32" w:name="_Toc38446469"/>
      <w:r>
        <w:rPr>
          <w:rFonts w:hint="eastAsia" w:ascii="仿宋" w:hAnsi="仿宋" w:eastAsia="仿宋" w:cs="仿宋"/>
          <w:color w:val="auto"/>
          <w:sz w:val="24"/>
          <w:szCs w:val="24"/>
          <w:highlight w:val="none"/>
          <w:shd w:val="clear" w:color="auto" w:fill="FFFFFF" w:themeFill="background1"/>
        </w:rPr>
        <w:t>目录</w:t>
      </w:r>
      <w:bookmarkEnd w:id="31"/>
      <w:bookmarkEnd w:id="32"/>
    </w:p>
    <w:p w14:paraId="13D66B97">
      <w:pPr>
        <w:spacing w:line="360" w:lineRule="auto"/>
        <w:rPr>
          <w:rFonts w:hint="eastAsia" w:ascii="仿宋" w:hAnsi="仿宋" w:eastAsia="仿宋" w:cs="仿宋"/>
          <w:bCs/>
          <w:color w:val="auto"/>
          <w:sz w:val="24"/>
          <w:szCs w:val="24"/>
          <w:highlight w:val="none"/>
          <w:shd w:val="clear" w:color="auto" w:fill="FFFFFF" w:themeFill="background1"/>
        </w:rPr>
      </w:pPr>
    </w:p>
    <w:p w14:paraId="085649F6">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一、投标函(一)</w:t>
      </w:r>
    </w:p>
    <w:p w14:paraId="6E15ABCF">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二、投标函（二）</w:t>
      </w:r>
    </w:p>
    <w:p w14:paraId="36B7EC6D">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三、商务条款偏离表</w:t>
      </w:r>
    </w:p>
    <w:p w14:paraId="3309B6F0">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四、技术条款偏离表</w:t>
      </w:r>
    </w:p>
    <w:p w14:paraId="137D6184">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五、法定代表人身份证明书</w:t>
      </w:r>
    </w:p>
    <w:p w14:paraId="724C718C">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六、法定代表人授权委托书</w:t>
      </w:r>
    </w:p>
    <w:p w14:paraId="696C99BA">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七、供应商基本情况表</w:t>
      </w:r>
    </w:p>
    <w:p w14:paraId="318794B9">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八、供应商资格条件证明材料</w:t>
      </w:r>
    </w:p>
    <w:p w14:paraId="1D92646B">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九、供应商近</w:t>
      </w:r>
      <w:r>
        <w:rPr>
          <w:rFonts w:hint="eastAsia" w:ascii="仿宋" w:hAnsi="仿宋" w:eastAsia="仿宋" w:cs="仿宋"/>
          <w:bCs/>
          <w:color w:val="auto"/>
          <w:sz w:val="24"/>
          <w:szCs w:val="24"/>
          <w:highlight w:val="none"/>
          <w:shd w:val="clear" w:color="auto" w:fill="FFFFFF" w:themeFill="background1"/>
          <w:lang w:val="en-US" w:eastAsia="zh-CN"/>
        </w:rPr>
        <w:t>三</w:t>
      </w:r>
      <w:r>
        <w:rPr>
          <w:rFonts w:hint="eastAsia" w:ascii="仿宋" w:hAnsi="仿宋" w:eastAsia="仿宋" w:cs="仿宋"/>
          <w:bCs/>
          <w:color w:val="auto"/>
          <w:sz w:val="24"/>
          <w:szCs w:val="24"/>
          <w:highlight w:val="none"/>
          <w:shd w:val="clear" w:color="auto" w:fill="FFFFFF" w:themeFill="background1"/>
        </w:rPr>
        <w:t>年类似项目业绩表</w:t>
      </w:r>
    </w:p>
    <w:p w14:paraId="5DDE6A9E">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十、项目负责人简历表</w:t>
      </w:r>
    </w:p>
    <w:p w14:paraId="52FE62E5">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十一、主要项目管理人员表</w:t>
      </w:r>
    </w:p>
    <w:p w14:paraId="4AC7D0C5">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十二、其他需要提交的资料</w:t>
      </w:r>
      <w:r>
        <w:rPr>
          <w:rFonts w:hint="eastAsia" w:ascii="仿宋" w:hAnsi="仿宋" w:eastAsia="仿宋" w:cs="仿宋"/>
          <w:bCs/>
          <w:color w:val="auto"/>
          <w:sz w:val="24"/>
          <w:szCs w:val="24"/>
          <w:highlight w:val="none"/>
          <w:shd w:val="clear" w:color="auto" w:fill="FFFFFF" w:themeFill="background1"/>
        </w:rPr>
        <w:tab/>
      </w:r>
    </w:p>
    <w:p w14:paraId="6CADC3A0">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十三、技术标</w:t>
      </w:r>
    </w:p>
    <w:p w14:paraId="784565C1">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十四、经济标</w:t>
      </w:r>
    </w:p>
    <w:p w14:paraId="4A5DC5CF">
      <w:pPr>
        <w:spacing w:line="360" w:lineRule="auto"/>
        <w:rPr>
          <w:rFonts w:hint="eastAsia" w:ascii="仿宋" w:hAnsi="仿宋" w:eastAsia="仿宋" w:cs="仿宋"/>
          <w:bCs/>
          <w:color w:val="auto"/>
          <w:sz w:val="24"/>
          <w:szCs w:val="24"/>
          <w:highlight w:val="none"/>
          <w:shd w:val="clear" w:color="auto" w:fill="FFFFFF" w:themeFill="background1"/>
        </w:rPr>
      </w:pPr>
    </w:p>
    <w:p w14:paraId="6C7E374B">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注：为了便于查找，请按上述顺序编制</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bCs/>
          <w:color w:val="auto"/>
          <w:sz w:val="24"/>
          <w:szCs w:val="24"/>
          <w:highlight w:val="none"/>
          <w:shd w:val="clear" w:color="auto" w:fill="FFFFFF" w:themeFill="background1"/>
        </w:rPr>
        <w:t>内容，并在目录中标明每项内容的起始页码。</w:t>
      </w:r>
    </w:p>
    <w:p w14:paraId="32A8F1FE">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bookmarkStart w:id="33" w:name="_Toc507586166"/>
      <w:bookmarkStart w:id="34" w:name="_Toc533503181"/>
      <w:bookmarkStart w:id="35" w:name="_Toc38446470"/>
      <w:bookmarkStart w:id="36" w:name="_Toc21306"/>
      <w:r>
        <w:rPr>
          <w:rFonts w:hint="eastAsia" w:ascii="仿宋" w:hAnsi="仿宋" w:eastAsia="仿宋" w:cs="仿宋"/>
          <w:b/>
          <w:color w:val="auto"/>
          <w:sz w:val="24"/>
          <w:szCs w:val="24"/>
          <w:highlight w:val="none"/>
          <w:shd w:val="clear" w:color="auto" w:fill="FFFFFF" w:themeFill="background1"/>
        </w:rPr>
        <w:t>一、投标函</w:t>
      </w:r>
      <w:bookmarkEnd w:id="33"/>
      <w:bookmarkEnd w:id="34"/>
      <w:bookmarkEnd w:id="35"/>
      <w:r>
        <w:rPr>
          <w:rFonts w:hint="eastAsia" w:ascii="仿宋" w:hAnsi="仿宋" w:eastAsia="仿宋" w:cs="仿宋"/>
          <w:b/>
          <w:color w:val="auto"/>
          <w:sz w:val="24"/>
          <w:szCs w:val="24"/>
          <w:highlight w:val="none"/>
          <w:shd w:val="clear" w:color="auto" w:fill="FFFFFF" w:themeFill="background1"/>
        </w:rPr>
        <w:t>(一)</w:t>
      </w:r>
      <w:bookmarkEnd w:id="36"/>
    </w:p>
    <w:p w14:paraId="0EB93D7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44B8C5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2845C46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根据已收到的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项目的</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的全部内容后，我方郑重承诺如下：</w:t>
      </w:r>
    </w:p>
    <w:p w14:paraId="14B5B890">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1.我方投标价格为人民币</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元（大写：</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）；工期为：</w:t>
      </w:r>
      <w:r>
        <w:rPr>
          <w:rFonts w:hint="eastAsia" w:ascii="仿宋" w:hAnsi="仿宋" w:eastAsia="仿宋" w:cs="仿宋"/>
          <w:color w:val="auto"/>
          <w:kern w:val="0"/>
          <w:sz w:val="24"/>
          <w:szCs w:val="24"/>
          <w:highlight w:val="none"/>
          <w:u w:val="single"/>
          <w:shd w:val="clear" w:color="auto" w:fill="FFFFFF" w:themeFill="background1"/>
          <w:lang w:val="en-US" w:eastAsia="zh-CN"/>
        </w:rPr>
        <w:t>以合同签订为准</w:t>
      </w:r>
      <w:r>
        <w:rPr>
          <w:rFonts w:hint="eastAsia" w:ascii="仿宋" w:hAnsi="仿宋" w:eastAsia="仿宋" w:cs="仿宋"/>
          <w:color w:val="auto"/>
          <w:kern w:val="0"/>
          <w:sz w:val="24"/>
          <w:szCs w:val="24"/>
          <w:highlight w:val="none"/>
          <w:shd w:val="clear" w:color="auto" w:fill="FFFFFF" w:themeFill="background1"/>
        </w:rPr>
        <w:t>；质量等级为：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p>
    <w:p w14:paraId="21F78D5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2.如果我方成交，我方将在</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规定的时间内签订合同。如果我方违约，除没收投标保证金外，贵方有权终止我方成交并选择其它成交供应商。</w:t>
      </w:r>
    </w:p>
    <w:p w14:paraId="7C2E62F1">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3.本</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37B734C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4.我方已详细阅读</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全部内容且完全理解，同意放弃对这方面有不明及误解的权力。若有违反，同意被废除投标资格并接受处罚。</w:t>
      </w:r>
    </w:p>
    <w:p w14:paraId="50BDD904">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5.我方保证</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color w:val="auto"/>
          <w:kern w:val="0"/>
          <w:sz w:val="24"/>
          <w:szCs w:val="24"/>
          <w:highlight w:val="none"/>
          <w:shd w:val="clear" w:color="auto" w:fill="FFFFFF" w:themeFill="background1"/>
        </w:rPr>
        <w:t>内容无任何虚假、未侵犯他人知识产权。如有虚假，同意废除成交资格并被没收投标担保，承担因侵犯他人知识产权而由此引起的全部法律责任和经济责任。</w:t>
      </w:r>
    </w:p>
    <w:p w14:paraId="46FD7B42">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6.我方愿意提供贵方可能要求的与投标有关的一切数据或资料，完全理解贵方不一定接受最低投标报价的投标或收到的任何投标。</w:t>
      </w:r>
    </w:p>
    <w:p w14:paraId="62D71CAA">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7.我方派法定代表人或其授权委托人作为我方代表，负责按时参加开标会并签署与投标有关的相关文件等。</w:t>
      </w:r>
    </w:p>
    <w:p w14:paraId="4539C937">
      <w:pPr>
        <w:widowControl/>
        <w:shd w:val="clear" w:color="auto" w:fill="FFFFFF"/>
        <w:snapToGrid w:val="0"/>
        <w:spacing w:line="360" w:lineRule="auto"/>
        <w:ind w:firstLine="42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w:t>
      </w:r>
      <w:r>
        <w:rPr>
          <w:rFonts w:hint="eastAsia" w:ascii="仿宋" w:hAnsi="仿宋" w:eastAsia="仿宋" w:cs="仿宋"/>
          <w:color w:val="auto"/>
          <w:sz w:val="24"/>
          <w:szCs w:val="24"/>
          <w:highlight w:val="none"/>
          <w:shd w:val="clear" w:color="auto" w:fill="FFFFFF" w:themeFill="background1"/>
        </w:rPr>
        <w:t>保证按磋商文件及合同约定原则处理因采购人原因增加或调整的工作量及其他事宜。</w:t>
      </w:r>
    </w:p>
    <w:p w14:paraId="69C78C19">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9. 如我方成交，我方自愿向采购代理机构支付咨询费，并在合同签订后3个工作日内向采购代理机构提供采购合同原件一份用于采购资料备案工作。</w:t>
      </w:r>
    </w:p>
    <w:p w14:paraId="6481632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F9AA5F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58DFC6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（盖章）                       </w:t>
      </w:r>
    </w:p>
    <w:p w14:paraId="34753987">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32CA076C">
      <w:pPr>
        <w:tabs>
          <w:tab w:val="center" w:pos="4832"/>
          <w:tab w:val="left" w:pos="7140"/>
        </w:tabs>
        <w:spacing w:line="360" w:lineRule="auto"/>
        <w:ind w:firstLine="470" w:firstLineChars="196"/>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bookmarkStart w:id="37" w:name="_Toc513457079"/>
      <w:bookmarkStart w:id="38" w:name="_Toc531016896"/>
      <w:bookmarkStart w:id="39" w:name="_Toc505080059"/>
      <w:bookmarkStart w:id="40" w:name="_Toc22662"/>
      <w:bookmarkStart w:id="41" w:name="_Toc98925230"/>
      <w:r>
        <w:rPr>
          <w:rFonts w:hint="eastAsia" w:ascii="仿宋" w:hAnsi="仿宋" w:eastAsia="仿宋" w:cs="仿宋"/>
          <w:b/>
          <w:color w:val="auto"/>
          <w:sz w:val="24"/>
          <w:szCs w:val="24"/>
          <w:highlight w:val="none"/>
          <w:shd w:val="clear" w:color="auto" w:fill="FFFFFF" w:themeFill="background1"/>
        </w:rPr>
        <w:t>二、投标函（二）</w:t>
      </w:r>
      <w:bookmarkEnd w:id="37"/>
      <w:bookmarkEnd w:id="38"/>
      <w:bookmarkEnd w:id="39"/>
      <w:bookmarkEnd w:id="40"/>
      <w:bookmarkEnd w:id="41"/>
    </w:p>
    <w:p w14:paraId="3EB8801E">
      <w:pPr>
        <w:spacing w:line="360" w:lineRule="auto"/>
        <w:ind w:left="424" w:leftChars="202"/>
        <w:jc w:val="center"/>
        <w:rPr>
          <w:rFonts w:hint="eastAsia" w:ascii="仿宋" w:hAnsi="仿宋" w:eastAsia="仿宋" w:cs="仿宋"/>
          <w:b/>
          <w:color w:val="auto"/>
          <w:sz w:val="24"/>
          <w:szCs w:val="24"/>
          <w:highlight w:val="none"/>
          <w:shd w:val="clear" w:color="auto" w:fill="FFFFFF" w:themeFill="background1"/>
        </w:rPr>
      </w:pPr>
    </w:p>
    <w:p w14:paraId="0959A76D">
      <w:pPr>
        <w:spacing w:line="360" w:lineRule="auto"/>
        <w:ind w:left="424" w:leftChars="202"/>
        <w:rPr>
          <w:rFonts w:hint="eastAsia"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采购人：</w:t>
      </w:r>
      <w:r>
        <w:rPr>
          <w:rFonts w:hint="eastAsia" w:ascii="仿宋" w:hAnsi="仿宋" w:eastAsia="仿宋" w:cs="仿宋"/>
          <w:color w:val="auto"/>
          <w:sz w:val="24"/>
          <w:szCs w:val="24"/>
          <w:highlight w:val="none"/>
          <w:u w:val="single"/>
          <w:shd w:val="clear" w:color="auto" w:fill="FFFFFF" w:themeFill="background1"/>
        </w:rPr>
        <w:t xml:space="preserve">                   </w:t>
      </w:r>
    </w:p>
    <w:p w14:paraId="0585264F">
      <w:pPr>
        <w:shd w:val="clear" w:color="auto" w:fill="FFFFFF"/>
        <w:snapToGrid w:val="0"/>
        <w:spacing w:line="360" w:lineRule="auto"/>
        <w:ind w:left="424"/>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若我公司成交后，项目负责人为：</w:t>
      </w:r>
    </w:p>
    <w:tbl>
      <w:tblPr>
        <w:tblStyle w:val="38"/>
        <w:tblW w:w="8868"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90"/>
        <w:gridCol w:w="2396"/>
        <w:gridCol w:w="2000"/>
      </w:tblGrid>
      <w:tr w14:paraId="66A1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082" w:type="dxa"/>
            <w:vAlign w:val="center"/>
          </w:tcPr>
          <w:p w14:paraId="7BF5FF1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2390" w:type="dxa"/>
            <w:vAlign w:val="center"/>
          </w:tcPr>
          <w:p w14:paraId="18138D19">
            <w:pPr>
              <w:jc w:val="center"/>
              <w:rPr>
                <w:rFonts w:hint="eastAsia" w:ascii="仿宋" w:hAnsi="仿宋" w:eastAsia="仿宋" w:cs="仿宋"/>
                <w:color w:val="auto"/>
                <w:sz w:val="24"/>
                <w:szCs w:val="24"/>
                <w:highlight w:val="none"/>
              </w:rPr>
            </w:pPr>
          </w:p>
        </w:tc>
        <w:tc>
          <w:tcPr>
            <w:tcW w:w="2396" w:type="dxa"/>
            <w:vAlign w:val="center"/>
          </w:tcPr>
          <w:p w14:paraId="742FD94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2000" w:type="dxa"/>
            <w:vAlign w:val="center"/>
          </w:tcPr>
          <w:p w14:paraId="285ECDAA">
            <w:pPr>
              <w:jc w:val="center"/>
              <w:rPr>
                <w:rFonts w:hint="eastAsia" w:ascii="仿宋" w:hAnsi="仿宋" w:eastAsia="仿宋" w:cs="仿宋"/>
                <w:color w:val="auto"/>
                <w:sz w:val="24"/>
                <w:szCs w:val="24"/>
                <w:highlight w:val="none"/>
              </w:rPr>
            </w:pPr>
          </w:p>
        </w:tc>
      </w:tr>
      <w:tr w14:paraId="51AB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82" w:type="dxa"/>
            <w:vAlign w:val="center"/>
          </w:tcPr>
          <w:p w14:paraId="29A26B0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项目负责人等级</w:t>
            </w:r>
          </w:p>
        </w:tc>
        <w:tc>
          <w:tcPr>
            <w:tcW w:w="2390" w:type="dxa"/>
            <w:vAlign w:val="center"/>
          </w:tcPr>
          <w:p w14:paraId="53A95DE3">
            <w:pPr>
              <w:jc w:val="center"/>
              <w:rPr>
                <w:rFonts w:hint="eastAsia" w:ascii="仿宋" w:hAnsi="仿宋" w:eastAsia="仿宋" w:cs="仿宋"/>
                <w:color w:val="auto"/>
                <w:sz w:val="24"/>
                <w:szCs w:val="24"/>
                <w:highlight w:val="none"/>
              </w:rPr>
            </w:pPr>
          </w:p>
        </w:tc>
        <w:tc>
          <w:tcPr>
            <w:tcW w:w="2396" w:type="dxa"/>
            <w:vAlign w:val="center"/>
          </w:tcPr>
          <w:p w14:paraId="5D57FF1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证书编号</w:t>
            </w:r>
          </w:p>
        </w:tc>
        <w:tc>
          <w:tcPr>
            <w:tcW w:w="2000" w:type="dxa"/>
            <w:vAlign w:val="center"/>
          </w:tcPr>
          <w:p w14:paraId="1F5389F3">
            <w:pPr>
              <w:jc w:val="center"/>
              <w:rPr>
                <w:rFonts w:hint="eastAsia" w:ascii="仿宋" w:hAnsi="仿宋" w:eastAsia="仿宋" w:cs="仿宋"/>
                <w:color w:val="auto"/>
                <w:sz w:val="24"/>
                <w:szCs w:val="24"/>
                <w:highlight w:val="none"/>
              </w:rPr>
            </w:pPr>
          </w:p>
        </w:tc>
      </w:tr>
      <w:tr w14:paraId="0C2F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082" w:type="dxa"/>
            <w:vAlign w:val="center"/>
          </w:tcPr>
          <w:p w14:paraId="0783490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6786" w:type="dxa"/>
            <w:gridSpan w:val="3"/>
            <w:vAlign w:val="center"/>
          </w:tcPr>
          <w:p w14:paraId="7A0C9A66">
            <w:pPr>
              <w:jc w:val="center"/>
              <w:rPr>
                <w:rFonts w:hint="eastAsia" w:ascii="仿宋" w:hAnsi="仿宋" w:eastAsia="仿宋" w:cs="仿宋"/>
                <w:color w:val="auto"/>
                <w:sz w:val="24"/>
                <w:szCs w:val="24"/>
                <w:highlight w:val="none"/>
              </w:rPr>
            </w:pPr>
          </w:p>
        </w:tc>
      </w:tr>
    </w:tbl>
    <w:p w14:paraId="3E040D79">
      <w:pPr>
        <w:pStyle w:val="12"/>
        <w:spacing w:line="360" w:lineRule="auto"/>
        <w:rPr>
          <w:rFonts w:hint="eastAsia" w:ascii="仿宋" w:hAnsi="仿宋" w:eastAsia="仿宋" w:cs="仿宋"/>
          <w:color w:val="auto"/>
          <w:szCs w:val="24"/>
          <w:highlight w:val="none"/>
          <w:shd w:val="clear" w:color="auto" w:fill="FFFFFF" w:themeFill="background1"/>
        </w:rPr>
      </w:pPr>
    </w:p>
    <w:p w14:paraId="690896E5">
      <w:pPr>
        <w:shd w:val="clear" w:color="auto" w:fill="FFFFFF"/>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hint="eastAsia" w:ascii="仿宋" w:hAnsi="仿宋" w:eastAsia="仿宋" w:cs="仿宋"/>
          <w:color w:val="auto"/>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%作为赔偿金。</w:t>
      </w:r>
    </w:p>
    <w:p w14:paraId="4E53DEC9">
      <w:pPr>
        <w:spacing w:line="360" w:lineRule="auto"/>
        <w:rPr>
          <w:rFonts w:hint="eastAsia" w:ascii="仿宋" w:hAnsi="仿宋" w:eastAsia="仿宋" w:cs="仿宋"/>
          <w:color w:val="auto"/>
          <w:sz w:val="24"/>
          <w:szCs w:val="24"/>
          <w:highlight w:val="none"/>
          <w:shd w:val="clear" w:color="auto" w:fill="FFFFFF" w:themeFill="background1"/>
        </w:rPr>
      </w:pPr>
    </w:p>
    <w:p w14:paraId="6C8264EA">
      <w:pPr>
        <w:spacing w:line="360" w:lineRule="auto"/>
        <w:rPr>
          <w:rFonts w:hint="eastAsia" w:ascii="仿宋" w:hAnsi="仿宋" w:eastAsia="仿宋" w:cs="仿宋"/>
          <w:color w:val="auto"/>
          <w:sz w:val="24"/>
          <w:szCs w:val="24"/>
          <w:highlight w:val="none"/>
          <w:shd w:val="clear" w:color="auto" w:fill="FFFFFF" w:themeFill="background1"/>
        </w:rPr>
      </w:pPr>
    </w:p>
    <w:p w14:paraId="568FAD8A">
      <w:pPr>
        <w:spacing w:line="360" w:lineRule="auto"/>
        <w:rPr>
          <w:rFonts w:hint="eastAsia" w:ascii="仿宋" w:hAnsi="仿宋" w:eastAsia="仿宋" w:cs="仿宋"/>
          <w:color w:val="auto"/>
          <w:sz w:val="24"/>
          <w:szCs w:val="24"/>
          <w:highlight w:val="none"/>
          <w:shd w:val="clear" w:color="auto" w:fill="FFFFFF" w:themeFill="background1"/>
        </w:rPr>
      </w:pPr>
    </w:p>
    <w:p w14:paraId="7D4E824A">
      <w:pPr>
        <w:spacing w:line="360" w:lineRule="auto"/>
        <w:rPr>
          <w:rFonts w:hint="eastAsia" w:ascii="仿宋" w:hAnsi="仿宋" w:eastAsia="仿宋" w:cs="仿宋"/>
          <w:color w:val="auto"/>
          <w:sz w:val="24"/>
          <w:szCs w:val="24"/>
          <w:highlight w:val="none"/>
          <w:shd w:val="clear" w:color="auto" w:fill="FFFFFF" w:themeFill="background1"/>
        </w:rPr>
      </w:pPr>
    </w:p>
    <w:p w14:paraId="5AA9EE8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2DF188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D61B28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444F3D9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1CBB4076">
      <w:pPr>
        <w:widowControl/>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4BCE837">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0CCD8FB4">
      <w:pPr>
        <w:spacing w:line="360" w:lineRule="auto"/>
        <w:rPr>
          <w:rFonts w:hint="eastAsia" w:ascii="仿宋" w:hAnsi="仿宋" w:eastAsia="仿宋" w:cs="仿宋"/>
          <w:color w:val="auto"/>
          <w:sz w:val="24"/>
          <w:szCs w:val="24"/>
          <w:highlight w:val="none"/>
          <w:shd w:val="clear" w:color="auto" w:fill="FFFFFF" w:themeFill="background1"/>
        </w:rPr>
      </w:pPr>
      <w:bookmarkStart w:id="42" w:name="_Toc533503184"/>
      <w:bookmarkStart w:id="43" w:name="_Toc38446474"/>
      <w:bookmarkStart w:id="44" w:name="_Toc507586169"/>
    </w:p>
    <w:p w14:paraId="3AA86309">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7935EE52">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5E4559E1">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45" w:name="_Toc18921"/>
      <w:r>
        <w:rPr>
          <w:rFonts w:hint="eastAsia" w:ascii="仿宋" w:hAnsi="仿宋" w:eastAsia="仿宋" w:cs="仿宋"/>
          <w:b/>
          <w:color w:val="auto"/>
          <w:sz w:val="24"/>
          <w:szCs w:val="24"/>
          <w:highlight w:val="none"/>
          <w:shd w:val="clear" w:color="auto" w:fill="FFFFFF" w:themeFill="background1"/>
        </w:rPr>
        <w:t>三、商务条款偏离表</w:t>
      </w:r>
      <w:bookmarkEnd w:id="42"/>
      <w:bookmarkEnd w:id="43"/>
      <w:bookmarkEnd w:id="44"/>
      <w:bookmarkEnd w:id="45"/>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749C0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9661C15">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序号</w:t>
            </w:r>
          </w:p>
        </w:tc>
        <w:tc>
          <w:tcPr>
            <w:tcW w:w="1814" w:type="dxa"/>
            <w:vAlign w:val="center"/>
          </w:tcPr>
          <w:p w14:paraId="20D7FE63">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竞争性磋商文件条目号</w:t>
            </w:r>
          </w:p>
        </w:tc>
        <w:tc>
          <w:tcPr>
            <w:tcW w:w="2083" w:type="dxa"/>
            <w:vAlign w:val="center"/>
          </w:tcPr>
          <w:p w14:paraId="17E0E3C4">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竞争性磋商文件的商务条款</w:t>
            </w:r>
          </w:p>
        </w:tc>
        <w:tc>
          <w:tcPr>
            <w:tcW w:w="2182" w:type="dxa"/>
            <w:vAlign w:val="center"/>
          </w:tcPr>
          <w:p w14:paraId="068D28B3">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响应文件的商务条款</w:t>
            </w:r>
          </w:p>
        </w:tc>
        <w:tc>
          <w:tcPr>
            <w:tcW w:w="1155" w:type="dxa"/>
            <w:vAlign w:val="center"/>
          </w:tcPr>
          <w:p w14:paraId="73678BDC">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偏离</w:t>
            </w:r>
          </w:p>
        </w:tc>
        <w:tc>
          <w:tcPr>
            <w:tcW w:w="1219" w:type="dxa"/>
            <w:vAlign w:val="center"/>
          </w:tcPr>
          <w:p w14:paraId="0B07376F">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说明</w:t>
            </w:r>
          </w:p>
        </w:tc>
      </w:tr>
      <w:tr w14:paraId="26622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5D7D7B1">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4A6C959D">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2EC4F09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76F2A90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2B02AB4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489FA15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49453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AD702B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089661C0">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2A221FF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773AF97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1A984B3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36EE977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3C059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6BC0400">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6E11837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34608103">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04395B2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430294EF">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501EF388">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5108C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3DED2B2">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63569B53">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02A9DBD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610C391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699B4D7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36C4241F">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345E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B5006E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276B64B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6395C38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23EA223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17619DCD">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28F6527D">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bl>
    <w:p w14:paraId="10C32BC1">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备注：供应商对磋商文件商务条款有偏离的，应在此表中列明实际响应的内容并加以说明，以便查对。请在此偏离表“偏离”中填写无偏离或正偏离或负偏离。</w:t>
      </w:r>
    </w:p>
    <w:p w14:paraId="3880ABB6">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59F91F6F">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31F77557">
      <w:pPr>
        <w:spacing w:line="360" w:lineRule="auto"/>
        <w:jc w:val="left"/>
        <w:rPr>
          <w:rFonts w:hint="eastAsia" w:ascii="仿宋" w:hAnsi="仿宋" w:eastAsia="仿宋" w:cs="仿宋"/>
          <w:color w:val="auto"/>
          <w:sz w:val="24"/>
          <w:szCs w:val="24"/>
          <w:highlight w:val="none"/>
          <w:shd w:val="clear" w:color="auto" w:fill="FFFFFF" w:themeFill="background1"/>
        </w:rPr>
      </w:pPr>
    </w:p>
    <w:p w14:paraId="37D24F8E">
      <w:pPr>
        <w:spacing w:line="360" w:lineRule="auto"/>
        <w:jc w:val="left"/>
        <w:rPr>
          <w:rFonts w:hint="eastAsia" w:ascii="仿宋" w:hAnsi="仿宋" w:eastAsia="仿宋" w:cs="仿宋"/>
          <w:color w:val="auto"/>
          <w:sz w:val="24"/>
          <w:szCs w:val="24"/>
          <w:highlight w:val="none"/>
          <w:shd w:val="clear" w:color="auto" w:fill="FFFFFF" w:themeFill="background1"/>
        </w:rPr>
      </w:pPr>
    </w:p>
    <w:p w14:paraId="5AB3A837">
      <w:pPr>
        <w:spacing w:line="360" w:lineRule="auto"/>
        <w:jc w:val="left"/>
        <w:rPr>
          <w:rFonts w:hint="eastAsia" w:ascii="仿宋" w:hAnsi="仿宋" w:eastAsia="仿宋" w:cs="仿宋"/>
          <w:color w:val="auto"/>
          <w:sz w:val="24"/>
          <w:szCs w:val="24"/>
          <w:highlight w:val="none"/>
          <w:shd w:val="clear" w:color="auto" w:fill="FFFFFF" w:themeFill="background1"/>
        </w:rPr>
      </w:pPr>
    </w:p>
    <w:p w14:paraId="6C72C8E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DEED02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C25FFC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DAE4474">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6D718B8">
      <w:pPr>
        <w:widowControl/>
        <w:spacing w:line="360" w:lineRule="auto"/>
        <w:jc w:val="left"/>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60B35157">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46" w:name="_Toc28635"/>
      <w:r>
        <w:rPr>
          <w:rFonts w:hint="eastAsia" w:ascii="仿宋" w:hAnsi="仿宋" w:eastAsia="仿宋" w:cs="仿宋"/>
          <w:b/>
          <w:color w:val="auto"/>
          <w:sz w:val="24"/>
          <w:szCs w:val="24"/>
          <w:highlight w:val="none"/>
          <w:shd w:val="clear" w:color="auto" w:fill="FFFFFF" w:themeFill="background1"/>
        </w:rPr>
        <w:t>四、技术条款偏离表</w:t>
      </w:r>
      <w:bookmarkEnd w:id="46"/>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67CC6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9240A0A">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序号</w:t>
            </w:r>
          </w:p>
        </w:tc>
        <w:tc>
          <w:tcPr>
            <w:tcW w:w="1814" w:type="dxa"/>
            <w:vAlign w:val="center"/>
          </w:tcPr>
          <w:p w14:paraId="0750315A">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竞争性磋商文件条目号</w:t>
            </w:r>
          </w:p>
        </w:tc>
        <w:tc>
          <w:tcPr>
            <w:tcW w:w="2083" w:type="dxa"/>
            <w:vAlign w:val="center"/>
          </w:tcPr>
          <w:p w14:paraId="797074D1">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竞争性磋商文件的技术条款</w:t>
            </w:r>
          </w:p>
        </w:tc>
        <w:tc>
          <w:tcPr>
            <w:tcW w:w="2182" w:type="dxa"/>
            <w:vAlign w:val="center"/>
          </w:tcPr>
          <w:p w14:paraId="69B0BAF8">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响应文件的技术条款</w:t>
            </w:r>
          </w:p>
        </w:tc>
        <w:tc>
          <w:tcPr>
            <w:tcW w:w="1155" w:type="dxa"/>
            <w:vAlign w:val="center"/>
          </w:tcPr>
          <w:p w14:paraId="48CD0575">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偏离</w:t>
            </w:r>
          </w:p>
        </w:tc>
        <w:tc>
          <w:tcPr>
            <w:tcW w:w="1219" w:type="dxa"/>
            <w:vAlign w:val="center"/>
          </w:tcPr>
          <w:p w14:paraId="73654216">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说明</w:t>
            </w:r>
          </w:p>
        </w:tc>
      </w:tr>
      <w:tr w14:paraId="1EDB2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E6FF1E0">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636CE00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6390D047">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0411CC8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5BE11F2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297EBE1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23805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C329172">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5C663C6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4A37EE9E">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1EC0704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746A4ECF">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2C8DE15F">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3D46C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A93DF51">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57C4570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4E4E15B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61CAA0C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4F3C309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715A2E0D">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6AFC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47B049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67EF3201">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3145ABA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0906A57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4769B9C9">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3788AFD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55EB8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14CE022">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7EAC05D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41FCBA13">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717B43A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47AE051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657CF521">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bl>
    <w:p w14:paraId="455968FE">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备注：供应商对磋商文件</w:t>
      </w:r>
      <w:r>
        <w:rPr>
          <w:rFonts w:hint="eastAsia" w:ascii="仿宋" w:hAnsi="仿宋" w:eastAsia="仿宋" w:cs="仿宋"/>
          <w:bCs/>
          <w:color w:val="auto"/>
          <w:sz w:val="24"/>
          <w:szCs w:val="24"/>
          <w:highlight w:val="none"/>
          <w:shd w:val="clear" w:color="auto" w:fill="FFFFFF" w:themeFill="background1"/>
        </w:rPr>
        <w:t>技术</w:t>
      </w:r>
      <w:r>
        <w:rPr>
          <w:rFonts w:hint="eastAsia" w:ascii="仿宋" w:hAnsi="仿宋" w:eastAsia="仿宋" w:cs="仿宋"/>
          <w:color w:val="auto"/>
          <w:sz w:val="24"/>
          <w:szCs w:val="24"/>
          <w:highlight w:val="none"/>
          <w:shd w:val="clear" w:color="auto" w:fill="FFFFFF" w:themeFill="background1"/>
        </w:rPr>
        <w:t>条款有偏离的，应在此表中列明实际响应的内容并加以说明，以便查对。请在此偏离表“偏离”中填写无偏离或正偏离或负偏离。</w:t>
      </w:r>
    </w:p>
    <w:p w14:paraId="35454BCC">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4F59585">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6D868515">
      <w:pPr>
        <w:spacing w:line="360" w:lineRule="auto"/>
        <w:jc w:val="left"/>
        <w:rPr>
          <w:rFonts w:hint="eastAsia" w:ascii="仿宋" w:hAnsi="仿宋" w:eastAsia="仿宋" w:cs="仿宋"/>
          <w:color w:val="auto"/>
          <w:sz w:val="24"/>
          <w:szCs w:val="24"/>
          <w:highlight w:val="none"/>
          <w:shd w:val="clear" w:color="auto" w:fill="FFFFFF" w:themeFill="background1"/>
        </w:rPr>
      </w:pPr>
    </w:p>
    <w:p w14:paraId="0D2EC522">
      <w:pPr>
        <w:spacing w:line="360" w:lineRule="auto"/>
        <w:jc w:val="left"/>
        <w:rPr>
          <w:rFonts w:hint="eastAsia" w:ascii="仿宋" w:hAnsi="仿宋" w:eastAsia="仿宋" w:cs="仿宋"/>
          <w:color w:val="auto"/>
          <w:sz w:val="24"/>
          <w:szCs w:val="24"/>
          <w:highlight w:val="none"/>
          <w:shd w:val="clear" w:color="auto" w:fill="FFFFFF" w:themeFill="background1"/>
        </w:rPr>
      </w:pPr>
    </w:p>
    <w:p w14:paraId="40E5008E">
      <w:pPr>
        <w:spacing w:line="360" w:lineRule="auto"/>
        <w:jc w:val="left"/>
        <w:rPr>
          <w:rFonts w:hint="eastAsia" w:ascii="仿宋" w:hAnsi="仿宋" w:eastAsia="仿宋" w:cs="仿宋"/>
          <w:color w:val="auto"/>
          <w:sz w:val="24"/>
          <w:szCs w:val="24"/>
          <w:highlight w:val="none"/>
          <w:shd w:val="clear" w:color="auto" w:fill="FFFFFF" w:themeFill="background1"/>
        </w:rPr>
      </w:pPr>
    </w:p>
    <w:p w14:paraId="338A61A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4710C2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00CECD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4F948A4">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7F0750D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47" w:name="_Toc21986"/>
      <w:bookmarkStart w:id="48" w:name="_Toc38446475"/>
      <w:bookmarkStart w:id="49" w:name="_Toc507586170"/>
      <w:bookmarkStart w:id="50" w:name="_Toc533503185"/>
      <w:r>
        <w:rPr>
          <w:rFonts w:hint="eastAsia" w:ascii="仿宋" w:hAnsi="仿宋" w:eastAsia="仿宋" w:cs="仿宋"/>
          <w:b/>
          <w:color w:val="auto"/>
          <w:sz w:val="24"/>
          <w:szCs w:val="24"/>
          <w:highlight w:val="none"/>
          <w:shd w:val="clear" w:color="auto" w:fill="FFFFFF" w:themeFill="background1"/>
        </w:rPr>
        <w:t>五、法定代表人身份证明书</w:t>
      </w:r>
      <w:bookmarkEnd w:id="47"/>
      <w:bookmarkEnd w:id="48"/>
      <w:bookmarkEnd w:id="49"/>
      <w:bookmarkEnd w:id="50"/>
    </w:p>
    <w:p w14:paraId="2B09E70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5C3F41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1156F52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E204FA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61D90AB4">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337EBA1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64378A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407DAAD">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（供应商名称）的法定代表人。</w:t>
      </w:r>
    </w:p>
    <w:p w14:paraId="72CF5BDC">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699C624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1B444A0">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1A92F87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9D9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F71DB8A">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法定代表人身份证复印件（正面）</w:t>
            </w:r>
          </w:p>
        </w:tc>
      </w:tr>
    </w:tbl>
    <w:p w14:paraId="0CC6CE51">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38"/>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8FD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9BE56A6">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法定代表人身份证复印件（反面）</w:t>
            </w:r>
          </w:p>
        </w:tc>
      </w:tr>
    </w:tbl>
    <w:p w14:paraId="7E8ADAE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042E7C9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FBAEA0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441CD6D">
      <w:pPr>
        <w:widowControl/>
        <w:shd w:val="clear" w:color="auto" w:fill="FFFFFF"/>
        <w:wordWrap w:val="0"/>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3C5897E6">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6958CFCF">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6E104CEA">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3AA719F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51" w:name="_Toc507586171"/>
      <w:bookmarkStart w:id="52" w:name="_Toc38446476"/>
      <w:bookmarkStart w:id="53" w:name="_Toc533503186"/>
      <w:bookmarkStart w:id="54" w:name="_Toc2470"/>
      <w:r>
        <w:rPr>
          <w:rFonts w:hint="eastAsia" w:ascii="仿宋" w:hAnsi="仿宋" w:eastAsia="仿宋" w:cs="仿宋"/>
          <w:b/>
          <w:color w:val="auto"/>
          <w:sz w:val="24"/>
          <w:szCs w:val="24"/>
          <w:highlight w:val="none"/>
          <w:shd w:val="clear" w:color="auto" w:fill="FFFFFF" w:themeFill="background1"/>
        </w:rPr>
        <w:t>六、法定代表人授权委托书</w:t>
      </w:r>
      <w:bookmarkEnd w:id="51"/>
      <w:bookmarkEnd w:id="52"/>
      <w:bookmarkEnd w:id="53"/>
      <w:bookmarkEnd w:id="54"/>
    </w:p>
    <w:p w14:paraId="5EE5FD4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082E52F">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（供应商名称）的法定代表人，现拟派我单位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（项目名称）的投标，以本公司名义处理一切与之有关的事务，其法律后果由我方承担。</w:t>
      </w:r>
    </w:p>
    <w:p w14:paraId="067AAF44">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26FD1A6">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AC485D8">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0E80FFC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6D9CE5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D09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65ABB693">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委托代理人身份证复印件（正面）</w:t>
            </w:r>
          </w:p>
        </w:tc>
      </w:tr>
    </w:tbl>
    <w:p w14:paraId="3B8E281C">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89D7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5626FCD">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委托代理人身份证复印件（反面）</w:t>
            </w:r>
          </w:p>
        </w:tc>
      </w:tr>
    </w:tbl>
    <w:p w14:paraId="287C21D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28D5E6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A9E6F5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640E6B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29415E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68D0BA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083120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4770E4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A791CD6">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48051A31">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55" w:name="_Toc507586173"/>
      <w:r>
        <w:rPr>
          <w:rFonts w:hint="eastAsia" w:ascii="仿宋" w:hAnsi="仿宋" w:eastAsia="仿宋" w:cs="仿宋"/>
          <w:b/>
          <w:color w:val="auto"/>
          <w:sz w:val="24"/>
          <w:szCs w:val="24"/>
          <w:highlight w:val="none"/>
          <w:shd w:val="clear" w:color="auto" w:fill="FFFFFF" w:themeFill="background1"/>
        </w:rPr>
        <w:br w:type="page"/>
      </w:r>
      <w:bookmarkStart w:id="56" w:name="_Toc13436"/>
      <w:bookmarkStart w:id="57" w:name="_Toc38446478"/>
      <w:bookmarkStart w:id="58" w:name="_Toc533503189"/>
      <w:r>
        <w:rPr>
          <w:rFonts w:hint="eastAsia" w:ascii="仿宋" w:hAnsi="仿宋" w:eastAsia="仿宋" w:cs="仿宋"/>
          <w:b/>
          <w:color w:val="auto"/>
          <w:sz w:val="24"/>
          <w:szCs w:val="24"/>
          <w:highlight w:val="none"/>
          <w:shd w:val="clear" w:color="auto" w:fill="FFFFFF" w:themeFill="background1"/>
        </w:rPr>
        <w:t>七、供应商基本情况表</w:t>
      </w:r>
      <w:bookmarkEnd w:id="55"/>
      <w:bookmarkEnd w:id="56"/>
      <w:bookmarkEnd w:id="57"/>
      <w:bookmarkEnd w:id="58"/>
    </w:p>
    <w:p w14:paraId="42DF7715">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8E2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24BDE9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供应商名称</w:t>
            </w:r>
          </w:p>
        </w:tc>
        <w:tc>
          <w:tcPr>
            <w:tcW w:w="7300" w:type="dxa"/>
            <w:gridSpan w:val="3"/>
            <w:vAlign w:val="center"/>
          </w:tcPr>
          <w:p w14:paraId="2C408D7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B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282D22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注册地址</w:t>
            </w:r>
          </w:p>
        </w:tc>
        <w:tc>
          <w:tcPr>
            <w:tcW w:w="3165" w:type="dxa"/>
            <w:vAlign w:val="center"/>
          </w:tcPr>
          <w:p w14:paraId="7820770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7CE21E8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邮政编码</w:t>
            </w:r>
          </w:p>
        </w:tc>
        <w:tc>
          <w:tcPr>
            <w:tcW w:w="2140" w:type="dxa"/>
            <w:vAlign w:val="center"/>
          </w:tcPr>
          <w:p w14:paraId="07E7508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146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784534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p>
        </w:tc>
        <w:tc>
          <w:tcPr>
            <w:tcW w:w="3165" w:type="dxa"/>
            <w:vAlign w:val="center"/>
          </w:tcPr>
          <w:p w14:paraId="1E7F9E2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1225EDF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企业性质</w:t>
            </w:r>
          </w:p>
        </w:tc>
        <w:tc>
          <w:tcPr>
            <w:tcW w:w="2140" w:type="dxa"/>
            <w:vAlign w:val="center"/>
          </w:tcPr>
          <w:p w14:paraId="1FD9F83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F09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AA3E43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营业执照号</w:t>
            </w:r>
          </w:p>
        </w:tc>
        <w:tc>
          <w:tcPr>
            <w:tcW w:w="3165" w:type="dxa"/>
            <w:vAlign w:val="center"/>
          </w:tcPr>
          <w:p w14:paraId="1AB991D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79C3CD4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注册资金</w:t>
            </w:r>
          </w:p>
        </w:tc>
        <w:tc>
          <w:tcPr>
            <w:tcW w:w="2140" w:type="dxa"/>
            <w:vAlign w:val="center"/>
          </w:tcPr>
          <w:p w14:paraId="15DB3AE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CC4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A0C2D3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p>
        </w:tc>
        <w:tc>
          <w:tcPr>
            <w:tcW w:w="3165" w:type="dxa"/>
            <w:vAlign w:val="center"/>
          </w:tcPr>
          <w:p w14:paraId="45D9EF2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1E4A33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电话</w:t>
            </w:r>
          </w:p>
        </w:tc>
        <w:tc>
          <w:tcPr>
            <w:tcW w:w="2140" w:type="dxa"/>
            <w:vAlign w:val="center"/>
          </w:tcPr>
          <w:p w14:paraId="387F413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94E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2C027E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联系人</w:t>
            </w:r>
          </w:p>
        </w:tc>
        <w:tc>
          <w:tcPr>
            <w:tcW w:w="3165" w:type="dxa"/>
            <w:vAlign w:val="center"/>
          </w:tcPr>
          <w:p w14:paraId="5C7D77E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448D947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电话</w:t>
            </w:r>
          </w:p>
        </w:tc>
        <w:tc>
          <w:tcPr>
            <w:tcW w:w="2140" w:type="dxa"/>
            <w:vAlign w:val="center"/>
          </w:tcPr>
          <w:p w14:paraId="4DAD783A">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3D8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6B2315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传真</w:t>
            </w:r>
          </w:p>
        </w:tc>
        <w:tc>
          <w:tcPr>
            <w:tcW w:w="3165" w:type="dxa"/>
            <w:vAlign w:val="center"/>
          </w:tcPr>
          <w:p w14:paraId="4A5147B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5E46416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网址</w:t>
            </w:r>
          </w:p>
        </w:tc>
        <w:tc>
          <w:tcPr>
            <w:tcW w:w="2140" w:type="dxa"/>
            <w:vAlign w:val="center"/>
          </w:tcPr>
          <w:p w14:paraId="5AA744A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6EE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072D66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开户银行</w:t>
            </w:r>
          </w:p>
        </w:tc>
        <w:tc>
          <w:tcPr>
            <w:tcW w:w="3165" w:type="dxa"/>
            <w:vAlign w:val="center"/>
          </w:tcPr>
          <w:p w14:paraId="6760A9B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2787186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银行帐号</w:t>
            </w:r>
          </w:p>
        </w:tc>
        <w:tc>
          <w:tcPr>
            <w:tcW w:w="2140" w:type="dxa"/>
            <w:vAlign w:val="center"/>
          </w:tcPr>
          <w:p w14:paraId="3FC2C68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3A3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26D920A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职工概况</w:t>
            </w:r>
          </w:p>
        </w:tc>
        <w:tc>
          <w:tcPr>
            <w:tcW w:w="7300" w:type="dxa"/>
            <w:gridSpan w:val="3"/>
            <w:vAlign w:val="center"/>
          </w:tcPr>
          <w:p w14:paraId="35871F9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941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0C3397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经营范围</w:t>
            </w:r>
          </w:p>
        </w:tc>
        <w:tc>
          <w:tcPr>
            <w:tcW w:w="7300" w:type="dxa"/>
            <w:gridSpan w:val="3"/>
            <w:vAlign w:val="center"/>
          </w:tcPr>
          <w:p w14:paraId="44B6E010">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bl>
    <w:p w14:paraId="25B11B97">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030AF2EE">
      <w:pPr>
        <w:widowControl/>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647D3F01">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59" w:name="_Toc113901848"/>
      <w:bookmarkStart w:id="60" w:name="_Toc14981"/>
      <w:r>
        <w:rPr>
          <w:rFonts w:hint="eastAsia" w:ascii="仿宋" w:hAnsi="仿宋" w:eastAsia="仿宋" w:cs="仿宋"/>
          <w:b/>
          <w:color w:val="auto"/>
          <w:sz w:val="24"/>
          <w:szCs w:val="24"/>
          <w:highlight w:val="none"/>
          <w:shd w:val="clear" w:color="auto" w:fill="FFFFFF" w:themeFill="background1"/>
        </w:rPr>
        <w:t>八、</w:t>
      </w:r>
      <w:r>
        <w:rPr>
          <w:rFonts w:hint="eastAsia" w:ascii="仿宋" w:hAnsi="仿宋" w:eastAsia="仿宋" w:cs="仿宋"/>
          <w:b/>
          <w:bCs/>
          <w:color w:val="auto"/>
          <w:sz w:val="24"/>
          <w:szCs w:val="24"/>
          <w:highlight w:val="none"/>
          <w:shd w:val="clear" w:color="auto" w:fill="FFFFFF" w:themeFill="background1"/>
        </w:rPr>
        <w:t>供应商资格条件证明材料</w:t>
      </w:r>
      <w:bookmarkEnd w:id="59"/>
      <w:bookmarkEnd w:id="60"/>
    </w:p>
    <w:p w14:paraId="7016DC06">
      <w:pPr>
        <w:rPr>
          <w:rFonts w:hint="eastAsia" w:ascii="仿宋" w:hAnsi="仿宋" w:eastAsia="仿宋" w:cs="仿宋"/>
          <w:color w:val="auto"/>
          <w:highlight w:val="none"/>
          <w:shd w:val="clear" w:color="auto" w:fill="FFFFFF" w:themeFill="background1"/>
        </w:rPr>
      </w:pPr>
      <w:bookmarkStart w:id="61" w:name="_Toc109143671"/>
      <w:bookmarkStart w:id="62" w:name="_Toc11207"/>
      <w:bookmarkStart w:id="63" w:name="_Toc32366"/>
      <w:bookmarkStart w:id="64" w:name="_Toc107422184"/>
      <w:bookmarkStart w:id="65" w:name="_Toc111556487"/>
    </w:p>
    <w:p w14:paraId="4F57C56C">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66" w:name="_Toc113901849"/>
      <w:bookmarkStart w:id="67" w:name="_Toc20683"/>
      <w:bookmarkStart w:id="68" w:name="_Toc128476878"/>
      <w:bookmarkStart w:id="69" w:name="_Toc18936"/>
      <w:bookmarkStart w:id="70" w:name="_Toc26949"/>
      <w:r>
        <w:rPr>
          <w:rFonts w:hint="eastAsia" w:ascii="仿宋" w:hAnsi="仿宋" w:eastAsia="仿宋" w:cs="仿宋"/>
          <w:b/>
          <w:color w:val="auto"/>
          <w:sz w:val="24"/>
          <w:szCs w:val="24"/>
          <w:highlight w:val="none"/>
          <w:shd w:val="clear" w:color="auto" w:fill="FFFFFF" w:themeFill="background1"/>
        </w:rPr>
        <w:t>8.1、</w:t>
      </w:r>
      <w:bookmarkEnd w:id="61"/>
      <w:bookmarkEnd w:id="62"/>
      <w:bookmarkEnd w:id="63"/>
      <w:bookmarkEnd w:id="64"/>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66"/>
      <w:bookmarkEnd w:id="67"/>
      <w:bookmarkEnd w:id="68"/>
      <w:bookmarkEnd w:id="69"/>
      <w:bookmarkEnd w:id="70"/>
    </w:p>
    <w:p w14:paraId="49716A4F">
      <w:pPr>
        <w:spacing w:line="360" w:lineRule="auto"/>
        <w:rPr>
          <w:rFonts w:hint="eastAsia" w:ascii="仿宋" w:hAnsi="仿宋" w:eastAsia="仿宋" w:cs="仿宋"/>
          <w:color w:val="auto"/>
          <w:sz w:val="24"/>
          <w:szCs w:val="24"/>
          <w:highlight w:val="none"/>
          <w:shd w:val="clear" w:color="auto" w:fill="FFFFFF" w:themeFill="background1"/>
        </w:rPr>
      </w:pPr>
    </w:p>
    <w:p w14:paraId="021483C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一、如供应商是企业（包括合伙企业)，应提供在工商部门注册的有效“企业法人营业执照”或“营业执照”;</w:t>
      </w:r>
    </w:p>
    <w:p w14:paraId="4D04CF9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二、如供应商是事业单位，应提供有效的“事业单位法人证书”;</w:t>
      </w:r>
    </w:p>
    <w:p w14:paraId="088969F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三、供应商是非企业专业服务机构的，应提供执业许可证等证明文件;</w:t>
      </w:r>
    </w:p>
    <w:p w14:paraId="524D9A0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四、如供应商是个体工商户，应提供有效的“个体工商户营业执照”;</w:t>
      </w:r>
    </w:p>
    <w:p w14:paraId="5994119B">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五、如供应商是自然人，应提供有效的自然人身份证明。</w:t>
      </w:r>
    </w:p>
    <w:p w14:paraId="6D3FA76D">
      <w:pPr>
        <w:spacing w:line="360" w:lineRule="auto"/>
        <w:rPr>
          <w:rFonts w:hint="eastAsia" w:ascii="仿宋" w:hAnsi="仿宋" w:eastAsia="仿宋" w:cs="仿宋"/>
          <w:color w:val="auto"/>
          <w:sz w:val="24"/>
          <w:szCs w:val="24"/>
          <w:highlight w:val="none"/>
          <w:shd w:val="clear" w:color="auto" w:fill="FFFFFF" w:themeFill="background1"/>
        </w:rPr>
      </w:pPr>
    </w:p>
    <w:p w14:paraId="5685B370">
      <w:pPr>
        <w:spacing w:line="360" w:lineRule="auto"/>
        <w:rPr>
          <w:rFonts w:hint="eastAsia" w:ascii="仿宋" w:hAnsi="仿宋" w:eastAsia="仿宋" w:cs="仿宋"/>
          <w:color w:val="auto"/>
          <w:sz w:val="24"/>
          <w:szCs w:val="24"/>
          <w:highlight w:val="none"/>
          <w:shd w:val="clear" w:color="auto" w:fill="FFFFFF" w:themeFill="background1"/>
        </w:rPr>
      </w:pPr>
    </w:p>
    <w:p w14:paraId="22AF5DDF">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6078A7FE">
      <w:pPr>
        <w:rPr>
          <w:rFonts w:hint="eastAsia" w:ascii="仿宋" w:hAnsi="仿宋" w:eastAsia="仿宋" w:cs="仿宋"/>
          <w:color w:val="auto"/>
          <w:highlight w:val="none"/>
          <w:shd w:val="clear" w:color="auto" w:fill="FFFFFF" w:themeFill="background1"/>
        </w:rPr>
      </w:pPr>
    </w:p>
    <w:p w14:paraId="438918B9">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71" w:name="_Toc10010"/>
      <w:bookmarkStart w:id="72" w:name="_Toc14049"/>
      <w:bookmarkStart w:id="73" w:name="_Toc128476879"/>
      <w:bookmarkStart w:id="74" w:name="_Toc22376"/>
      <w:bookmarkStart w:id="75" w:name="_Toc113901850"/>
      <w:r>
        <w:rPr>
          <w:rFonts w:hint="eastAsia" w:ascii="仿宋" w:hAnsi="仿宋" w:eastAsia="仿宋" w:cs="仿宋"/>
          <w:b/>
          <w:color w:val="auto"/>
          <w:sz w:val="24"/>
          <w:szCs w:val="24"/>
          <w:highlight w:val="none"/>
          <w:shd w:val="clear" w:color="auto" w:fill="FFFFFF" w:themeFill="background1"/>
        </w:rPr>
        <w:t>8.2、</w:t>
      </w:r>
      <w:bookmarkEnd w:id="65"/>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71"/>
      <w:bookmarkEnd w:id="72"/>
      <w:bookmarkEnd w:id="73"/>
      <w:bookmarkEnd w:id="74"/>
      <w:bookmarkEnd w:id="75"/>
    </w:p>
    <w:p w14:paraId="67EC9612">
      <w:pPr>
        <w:pStyle w:val="12"/>
        <w:spacing w:line="360" w:lineRule="auto"/>
        <w:rPr>
          <w:rFonts w:hint="eastAsia" w:ascii="仿宋" w:hAnsi="仿宋" w:eastAsia="仿宋" w:cs="仿宋"/>
          <w:color w:val="auto"/>
          <w:spacing w:val="10"/>
          <w:szCs w:val="24"/>
          <w:highlight w:val="none"/>
          <w:shd w:val="clear" w:color="auto" w:fill="FFFFFF" w:themeFill="background1"/>
        </w:rPr>
      </w:pPr>
    </w:p>
    <w:p w14:paraId="17FD3036">
      <w:pPr>
        <w:pStyle w:val="12"/>
        <w:spacing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w:t>
      </w:r>
      <w:r>
        <w:rPr>
          <w:rFonts w:hint="eastAsia" w:ascii="仿宋" w:hAnsi="仿宋" w:eastAsia="仿宋" w:cs="仿宋"/>
          <w:color w:val="auto"/>
          <w:szCs w:val="24"/>
          <w:highlight w:val="none"/>
          <w:shd w:val="clear" w:color="auto" w:fill="FFFFFF" w:themeFill="background1"/>
        </w:rPr>
        <w:t>满足下述一条要求即可</w:t>
      </w:r>
      <w:r>
        <w:rPr>
          <w:rFonts w:hint="eastAsia" w:ascii="仿宋" w:hAnsi="仿宋" w:eastAsia="仿宋" w:cs="仿宋"/>
          <w:color w:val="auto"/>
          <w:spacing w:val="10"/>
          <w:szCs w:val="24"/>
          <w:highlight w:val="none"/>
          <w:shd w:val="clear" w:color="auto" w:fill="FFFFFF" w:themeFill="background1"/>
        </w:rPr>
        <w:t>）：</w:t>
      </w:r>
    </w:p>
    <w:p w14:paraId="5DEF5308">
      <w:pPr>
        <w:pStyle w:val="12"/>
        <w:spacing w:line="360" w:lineRule="auto"/>
        <w:ind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要求1</w:t>
      </w:r>
      <w:r>
        <w:rPr>
          <w:rFonts w:hint="eastAsia" w:ascii="仿宋" w:hAnsi="仿宋" w:eastAsia="仿宋" w:cs="仿宋"/>
          <w:color w:val="auto"/>
          <w:spacing w:val="10"/>
          <w:szCs w:val="24"/>
          <w:highlight w:val="none"/>
          <w:shd w:val="clear" w:color="auto" w:fill="FFFFFF" w:themeFill="background1"/>
        </w:rPr>
        <w:t>、供应商是法人的，应提供经审计的财务报告（202</w:t>
      </w:r>
      <w:r>
        <w:rPr>
          <w:rFonts w:hint="eastAsia" w:ascii="仿宋" w:hAnsi="仿宋" w:eastAsia="仿宋" w:cs="仿宋"/>
          <w:color w:val="auto"/>
          <w:spacing w:val="10"/>
          <w:szCs w:val="24"/>
          <w:highlight w:val="none"/>
          <w:shd w:val="clear" w:color="auto" w:fill="FFFFFF" w:themeFill="background1"/>
          <w:lang w:val="en-US" w:eastAsia="zh-CN"/>
        </w:rPr>
        <w:t>4</w:t>
      </w:r>
      <w:r>
        <w:rPr>
          <w:rFonts w:hint="eastAsia" w:ascii="仿宋" w:hAnsi="仿宋" w:eastAsia="仿宋" w:cs="仿宋"/>
          <w:color w:val="auto"/>
          <w:spacing w:val="10"/>
          <w:szCs w:val="24"/>
          <w:highlight w:val="none"/>
          <w:shd w:val="clear" w:color="auto" w:fill="FFFFFF" w:themeFill="background1"/>
        </w:rPr>
        <w:t>年度），包括“四表-注”，即资产负债表、利润表、现金流量表、所有者权益变动表及其附注，或其基本开户银行出具的资信证明。部分其他组织和自然人，没有经审计的财务报告，可以提供银行出具的资信证明。</w:t>
      </w:r>
    </w:p>
    <w:p w14:paraId="1389DD67">
      <w:pPr>
        <w:pStyle w:val="12"/>
        <w:spacing w:line="360" w:lineRule="auto"/>
        <w:ind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要求2</w:t>
      </w:r>
      <w:r>
        <w:rPr>
          <w:rFonts w:hint="eastAsia" w:ascii="仿宋" w:hAnsi="仿宋" w:eastAsia="仿宋" w:cs="仿宋"/>
          <w:color w:val="auto"/>
          <w:spacing w:val="10"/>
          <w:szCs w:val="24"/>
          <w:highlight w:val="none"/>
          <w:shd w:val="clear" w:color="auto" w:fill="FFFFFF" w:themeFill="background1"/>
        </w:rPr>
        <w:t>、财政部门认可的政府采购专业担保机构出具的有效期内的投标担保函。</w:t>
      </w:r>
    </w:p>
    <w:p w14:paraId="146BD26D">
      <w:pPr>
        <w:pStyle w:val="12"/>
        <w:spacing w:line="360" w:lineRule="auto"/>
        <w:ind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要求3</w:t>
      </w:r>
      <w:r>
        <w:rPr>
          <w:rFonts w:hint="eastAsia" w:ascii="仿宋" w:hAnsi="仿宋" w:eastAsia="仿宋" w:cs="仿宋"/>
          <w:color w:val="auto"/>
          <w:spacing w:val="10"/>
          <w:szCs w:val="24"/>
          <w:highlight w:val="none"/>
          <w:shd w:val="clear" w:color="auto" w:fill="FFFFFF" w:themeFill="background1"/>
        </w:rPr>
        <w:t>、</w:t>
      </w:r>
      <w:r>
        <w:rPr>
          <w:rFonts w:hint="eastAsia" w:ascii="仿宋" w:hAnsi="仿宋" w:eastAsia="仿宋" w:cs="仿宋"/>
          <w:color w:val="auto"/>
          <w:szCs w:val="24"/>
          <w:highlight w:val="none"/>
          <w:shd w:val="clear" w:color="auto" w:fill="FFFFFF" w:themeFill="background1"/>
        </w:rPr>
        <w:t>成立不足一个月（</w:t>
      </w:r>
      <w:r>
        <w:rPr>
          <w:rFonts w:hint="eastAsia" w:ascii="仿宋" w:hAnsi="仿宋" w:eastAsia="仿宋" w:cs="仿宋"/>
          <w:color w:val="auto"/>
          <w:spacing w:val="10"/>
          <w:szCs w:val="24"/>
          <w:highlight w:val="none"/>
          <w:shd w:val="clear" w:color="auto" w:fill="FFFFFF" w:themeFill="background1"/>
        </w:rPr>
        <w:t>以响应文件递交截止之日为期限</w:t>
      </w:r>
      <w:r>
        <w:rPr>
          <w:rFonts w:hint="eastAsia" w:ascii="仿宋" w:hAnsi="仿宋" w:eastAsia="仿宋" w:cs="仿宋"/>
          <w:color w:val="auto"/>
          <w:szCs w:val="24"/>
          <w:highlight w:val="none"/>
          <w:shd w:val="clear" w:color="auto" w:fill="FFFFFF" w:themeFill="background1"/>
        </w:rPr>
        <w:t>）的供应商无需提供。</w:t>
      </w:r>
    </w:p>
    <w:p w14:paraId="1434DAD7">
      <w:pPr>
        <w:pStyle w:val="12"/>
        <w:spacing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42F8ABA7">
      <w:pPr>
        <w:pStyle w:val="12"/>
        <w:spacing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02C0B2E2">
      <w:pPr>
        <w:pStyle w:val="12"/>
        <w:spacing w:line="360" w:lineRule="auto"/>
        <w:ind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14:paraId="688C8A6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280EC8E1">
      <w:pPr>
        <w:pStyle w:val="12"/>
        <w:spacing w:line="360" w:lineRule="auto"/>
        <w:ind w:right="516"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74475365">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62E2D181">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0CA55FE6">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53189B3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4F9A30C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76" w:name="_Toc113901851"/>
      <w:bookmarkStart w:id="77" w:name="_Toc128476880"/>
      <w:bookmarkStart w:id="78" w:name="_Toc7014"/>
      <w:bookmarkStart w:id="79" w:name="_Toc23152"/>
      <w:bookmarkStart w:id="80" w:name="_Toc30348"/>
      <w:bookmarkStart w:id="81" w:name="_Toc111556488"/>
      <w:r>
        <w:rPr>
          <w:rFonts w:hint="eastAsia" w:ascii="仿宋" w:hAnsi="仿宋" w:eastAsia="仿宋" w:cs="仿宋"/>
          <w:b/>
          <w:color w:val="auto"/>
          <w:sz w:val="24"/>
          <w:szCs w:val="24"/>
          <w:highlight w:val="none"/>
          <w:shd w:val="clear" w:color="auto" w:fill="FFFFFF" w:themeFill="background1"/>
        </w:rPr>
        <w:t>8.3、具备履行合同所必需的设备和专业技术能力的证明材料</w:t>
      </w:r>
      <w:bookmarkEnd w:id="76"/>
      <w:bookmarkEnd w:id="77"/>
      <w:bookmarkEnd w:id="78"/>
      <w:bookmarkEnd w:id="79"/>
      <w:bookmarkEnd w:id="80"/>
    </w:p>
    <w:p w14:paraId="36FE4367">
      <w:pPr>
        <w:spacing w:line="360" w:lineRule="auto"/>
        <w:rPr>
          <w:rFonts w:hint="eastAsia" w:ascii="仿宋" w:hAnsi="仿宋" w:eastAsia="仿宋" w:cs="仿宋"/>
          <w:color w:val="auto"/>
          <w:sz w:val="24"/>
          <w:szCs w:val="24"/>
          <w:highlight w:val="none"/>
          <w:shd w:val="clear" w:color="auto" w:fill="FFFFFF" w:themeFill="background1"/>
        </w:rPr>
      </w:pPr>
    </w:p>
    <w:p w14:paraId="19935EBC">
      <w:pPr>
        <w:spacing w:line="360" w:lineRule="auto"/>
        <w:rPr>
          <w:rFonts w:hint="eastAsia" w:ascii="仿宋" w:hAnsi="仿宋" w:eastAsia="仿宋" w:cs="仿宋"/>
          <w:color w:val="auto"/>
          <w:sz w:val="24"/>
          <w:szCs w:val="24"/>
          <w:highlight w:val="none"/>
          <w:shd w:val="clear" w:color="auto" w:fill="FFFFFF" w:themeFill="background1"/>
        </w:rPr>
      </w:pPr>
    </w:p>
    <w:p w14:paraId="448FA7CD">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81"/>
      <w:r>
        <w:rPr>
          <w:rFonts w:hint="eastAsia" w:ascii="仿宋" w:hAnsi="仿宋" w:eastAsia="仿宋" w:cs="仿宋"/>
          <w:b/>
          <w:color w:val="auto"/>
          <w:sz w:val="24"/>
          <w:szCs w:val="24"/>
          <w:highlight w:val="none"/>
          <w:shd w:val="clear" w:color="auto" w:fill="FFFFFF" w:themeFill="background1"/>
        </w:rPr>
        <w:t>函</w:t>
      </w:r>
    </w:p>
    <w:p w14:paraId="2FDDFC0E">
      <w:pPr>
        <w:adjustRightInd w:val="0"/>
        <w:snapToGrid w:val="0"/>
        <w:spacing w:line="360" w:lineRule="auto"/>
        <w:ind w:firstLine="480" w:firstLineChars="200"/>
        <w:jc w:val="center"/>
        <w:rPr>
          <w:rFonts w:hint="eastAsia" w:ascii="仿宋" w:hAnsi="仿宋" w:eastAsia="仿宋" w:cs="仿宋"/>
          <w:color w:val="auto"/>
          <w:sz w:val="24"/>
          <w:szCs w:val="24"/>
          <w:highlight w:val="none"/>
          <w:shd w:val="clear" w:color="auto" w:fill="FFFFFF" w:themeFill="background1"/>
        </w:rPr>
      </w:pPr>
    </w:p>
    <w:p w14:paraId="4E80FF95">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942808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p>
    <w:p w14:paraId="630F5BD5">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71E7E1A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2679333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75E910AA">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416467A">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907C9A6">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347CF31">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7063B9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7E2ED5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339F164">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A5975D9">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222CCF2">
      <w:pPr>
        <w:adjustRightInd w:val="0"/>
        <w:snapToGrid w:val="0"/>
        <w:spacing w:line="360" w:lineRule="auto"/>
        <w:rPr>
          <w:rFonts w:hint="eastAsia" w:ascii="仿宋" w:hAnsi="仿宋" w:eastAsia="仿宋" w:cs="仿宋"/>
          <w:bCs/>
          <w:color w:val="auto"/>
          <w:sz w:val="24"/>
          <w:szCs w:val="24"/>
          <w:highlight w:val="none"/>
          <w:shd w:val="clear" w:color="auto" w:fill="FFFFFF" w:themeFill="background1"/>
        </w:rPr>
      </w:pPr>
    </w:p>
    <w:p w14:paraId="58EC2C77">
      <w:pPr>
        <w:spacing w:line="360" w:lineRule="auto"/>
        <w:rPr>
          <w:rFonts w:hint="eastAsia" w:ascii="仿宋" w:hAnsi="仿宋" w:eastAsia="仿宋" w:cs="仿宋"/>
          <w:color w:val="auto"/>
          <w:sz w:val="24"/>
          <w:szCs w:val="24"/>
          <w:highlight w:val="none"/>
          <w:shd w:val="clear" w:color="auto" w:fill="FFFFFF" w:themeFill="background1"/>
        </w:rPr>
      </w:pPr>
    </w:p>
    <w:p w14:paraId="77BD6235">
      <w:pPr>
        <w:spacing w:line="360" w:lineRule="auto"/>
        <w:rPr>
          <w:rFonts w:hint="eastAsia" w:ascii="仿宋" w:hAnsi="仿宋" w:eastAsia="仿宋" w:cs="仿宋"/>
          <w:color w:val="auto"/>
          <w:sz w:val="24"/>
          <w:szCs w:val="24"/>
          <w:highlight w:val="none"/>
          <w:shd w:val="clear" w:color="auto" w:fill="FFFFFF" w:themeFill="background1"/>
        </w:rPr>
      </w:pPr>
    </w:p>
    <w:p w14:paraId="253423D0">
      <w:pPr>
        <w:spacing w:line="360" w:lineRule="auto"/>
        <w:rPr>
          <w:rFonts w:hint="eastAsia" w:ascii="仿宋" w:hAnsi="仿宋" w:eastAsia="仿宋" w:cs="仿宋"/>
          <w:color w:val="auto"/>
          <w:sz w:val="24"/>
          <w:szCs w:val="24"/>
          <w:highlight w:val="none"/>
          <w:shd w:val="clear" w:color="auto" w:fill="FFFFFF" w:themeFill="background1"/>
        </w:rPr>
      </w:pPr>
    </w:p>
    <w:p w14:paraId="36522354">
      <w:pPr>
        <w:spacing w:line="360" w:lineRule="auto"/>
        <w:rPr>
          <w:rFonts w:hint="eastAsia" w:ascii="仿宋" w:hAnsi="仿宋" w:eastAsia="仿宋" w:cs="仿宋"/>
          <w:color w:val="auto"/>
          <w:sz w:val="24"/>
          <w:szCs w:val="24"/>
          <w:highlight w:val="none"/>
          <w:shd w:val="clear" w:color="auto" w:fill="FFFFFF" w:themeFill="background1"/>
        </w:rPr>
      </w:pPr>
    </w:p>
    <w:p w14:paraId="107702A2">
      <w:pPr>
        <w:spacing w:line="360" w:lineRule="auto"/>
        <w:rPr>
          <w:rFonts w:hint="eastAsia" w:ascii="仿宋" w:hAnsi="仿宋" w:eastAsia="仿宋" w:cs="仿宋"/>
          <w:color w:val="auto"/>
          <w:sz w:val="24"/>
          <w:szCs w:val="24"/>
          <w:highlight w:val="none"/>
          <w:shd w:val="clear" w:color="auto" w:fill="FFFFFF" w:themeFill="background1"/>
        </w:rPr>
      </w:pPr>
    </w:p>
    <w:p w14:paraId="38DFB1AE">
      <w:pPr>
        <w:spacing w:line="360" w:lineRule="auto"/>
        <w:rPr>
          <w:rFonts w:hint="eastAsia" w:ascii="仿宋" w:hAnsi="仿宋" w:eastAsia="仿宋" w:cs="仿宋"/>
          <w:color w:val="auto"/>
          <w:sz w:val="24"/>
          <w:szCs w:val="24"/>
          <w:highlight w:val="none"/>
          <w:shd w:val="clear" w:color="auto" w:fill="FFFFFF" w:themeFill="background1"/>
        </w:rPr>
      </w:pPr>
    </w:p>
    <w:p w14:paraId="7A358803">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0CB2F686">
      <w:pPr>
        <w:spacing w:line="360" w:lineRule="auto"/>
        <w:rPr>
          <w:rFonts w:hint="eastAsia" w:ascii="仿宋" w:hAnsi="仿宋" w:eastAsia="仿宋" w:cs="仿宋"/>
          <w:color w:val="auto"/>
          <w:sz w:val="24"/>
          <w:szCs w:val="24"/>
          <w:highlight w:val="none"/>
          <w:shd w:val="clear" w:color="auto" w:fill="FFFFFF" w:themeFill="background1"/>
        </w:rPr>
      </w:pPr>
    </w:p>
    <w:p w14:paraId="33A37FA2">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82" w:name="_Toc29504"/>
      <w:bookmarkStart w:id="83" w:name="_Toc19387"/>
      <w:bookmarkStart w:id="84" w:name="_Toc5703"/>
      <w:bookmarkStart w:id="85" w:name="_Toc113901852"/>
      <w:bookmarkStart w:id="86" w:name="_Toc128476881"/>
      <w:bookmarkStart w:id="87" w:name="_Toc111556490"/>
      <w:r>
        <w:rPr>
          <w:rFonts w:hint="eastAsia" w:ascii="仿宋" w:hAnsi="仿宋" w:eastAsia="仿宋" w:cs="仿宋"/>
          <w:b/>
          <w:color w:val="auto"/>
          <w:sz w:val="24"/>
          <w:szCs w:val="24"/>
          <w:highlight w:val="none"/>
          <w:shd w:val="clear" w:color="auto" w:fill="FFFFFF" w:themeFill="background1"/>
        </w:rPr>
        <w:t>8.4、参加政府采购活动前3年内在经营活动中没有重大违法记录的书面声明</w:t>
      </w:r>
      <w:bookmarkEnd w:id="82"/>
      <w:bookmarkEnd w:id="83"/>
      <w:bookmarkEnd w:id="84"/>
      <w:bookmarkEnd w:id="85"/>
      <w:bookmarkEnd w:id="86"/>
    </w:p>
    <w:bookmarkEnd w:id="87"/>
    <w:p w14:paraId="2664D77D">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0617203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0A3A69B">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7416AD2B">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前三年内（以</w:t>
      </w:r>
      <w:r>
        <w:rPr>
          <w:rFonts w:hint="eastAsia" w:ascii="仿宋" w:hAnsi="仿宋" w:eastAsia="仿宋" w:cs="仿宋"/>
          <w:color w:val="auto"/>
          <w:sz w:val="24"/>
          <w:szCs w:val="24"/>
          <w:highlight w:val="none"/>
          <w:shd w:val="clear" w:color="auto" w:fill="FFFFFF" w:themeFill="background1"/>
        </w:rPr>
        <w:t>响应文件递交截止之日为期限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20ABB30F">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将无条件退出本项目的投标，并承担因此引起的一切后果。我方对此声明负全部法律责任。</w:t>
      </w:r>
    </w:p>
    <w:p w14:paraId="6CBD326F">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2E292215">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1BE9458">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CB05C5D">
      <w:pPr>
        <w:adjustRightInd w:val="0"/>
        <w:snapToGrid w:val="0"/>
        <w:spacing w:line="360" w:lineRule="auto"/>
        <w:ind w:firstLine="420" w:firstLineChars="200"/>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w:t>
      </w:r>
    </w:p>
    <w:p w14:paraId="324CC208">
      <w:pPr>
        <w:adjustRightInd w:val="0"/>
        <w:snapToGrid w:val="0"/>
        <w:spacing w:line="360" w:lineRule="auto"/>
        <w:ind w:firstLine="42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若供应商在响应文件递交截止之日成立时间不足三年，以自成立以来的时间计取。</w:t>
      </w:r>
    </w:p>
    <w:p w14:paraId="51FE2F1D">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18FFDDDB">
      <w:pPr>
        <w:adjustRightInd w:val="0"/>
        <w:snapToGrid w:val="0"/>
        <w:spacing w:line="360" w:lineRule="auto"/>
        <w:ind w:firstLine="3112" w:firstLineChars="1297"/>
        <w:rPr>
          <w:rFonts w:hint="eastAsia" w:ascii="仿宋" w:hAnsi="仿宋" w:eastAsia="仿宋" w:cs="仿宋"/>
          <w:color w:val="auto"/>
          <w:sz w:val="24"/>
          <w:szCs w:val="24"/>
          <w:highlight w:val="none"/>
          <w:shd w:val="clear" w:color="auto" w:fill="FFFFFF" w:themeFill="background1"/>
        </w:rPr>
      </w:pPr>
    </w:p>
    <w:p w14:paraId="491DB42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2910147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26357DF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788C0B2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09909BD">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13D4D199">
      <w:pPr>
        <w:widowControl/>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607B09A5">
      <w:pPr>
        <w:spacing w:line="360" w:lineRule="auto"/>
        <w:rPr>
          <w:rFonts w:hint="eastAsia" w:ascii="仿宋" w:hAnsi="仿宋" w:eastAsia="仿宋" w:cs="仿宋"/>
          <w:color w:val="auto"/>
          <w:sz w:val="24"/>
          <w:szCs w:val="24"/>
          <w:highlight w:val="none"/>
          <w:shd w:val="clear" w:color="auto" w:fill="FFFFFF" w:themeFill="background1"/>
        </w:rPr>
      </w:pPr>
    </w:p>
    <w:p w14:paraId="21BA05DF">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88" w:name="_Toc5962"/>
      <w:bookmarkStart w:id="89" w:name="_Toc113901853"/>
      <w:bookmarkStart w:id="90" w:name="_Toc15699"/>
      <w:bookmarkStart w:id="91" w:name="_Toc128476882"/>
      <w:bookmarkStart w:id="92" w:name="_Toc3900"/>
      <w:r>
        <w:rPr>
          <w:rFonts w:hint="eastAsia" w:ascii="仿宋" w:hAnsi="仿宋" w:eastAsia="仿宋" w:cs="仿宋"/>
          <w:b/>
          <w:color w:val="auto"/>
          <w:sz w:val="24"/>
          <w:szCs w:val="24"/>
          <w:highlight w:val="none"/>
          <w:shd w:val="clear" w:color="auto" w:fill="FFFFFF" w:themeFill="background1"/>
        </w:rPr>
        <w:t>8.5、具备法律、行政法规规定的其他条件的证明材料</w:t>
      </w:r>
      <w:bookmarkEnd w:id="88"/>
      <w:bookmarkEnd w:id="89"/>
      <w:bookmarkEnd w:id="90"/>
      <w:bookmarkEnd w:id="91"/>
      <w:bookmarkEnd w:id="92"/>
    </w:p>
    <w:p w14:paraId="1DEB943E">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4C8F32F5">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1、本项目专门面向</w:t>
      </w:r>
      <w:r>
        <w:rPr>
          <w:rFonts w:hint="eastAsia" w:ascii="仿宋" w:hAnsi="仿宋" w:eastAsia="仿宋" w:cs="仿宋"/>
          <w:color w:val="auto"/>
          <w:sz w:val="24"/>
          <w:szCs w:val="24"/>
          <w:highlight w:val="none"/>
          <w:shd w:val="clear" w:color="auto" w:fill="FFFFFF" w:themeFill="background1"/>
          <w:lang w:val="en-US" w:eastAsia="zh-CN"/>
        </w:rPr>
        <w:t>中</w:t>
      </w:r>
      <w:r>
        <w:rPr>
          <w:rFonts w:hint="eastAsia" w:ascii="仿宋" w:hAnsi="仿宋" w:eastAsia="仿宋" w:cs="仿宋"/>
          <w:color w:val="auto"/>
          <w:sz w:val="24"/>
          <w:szCs w:val="24"/>
          <w:highlight w:val="none"/>
          <w:shd w:val="clear" w:color="auto" w:fill="FFFFFF" w:themeFill="background1"/>
        </w:rPr>
        <w:t>小企业采购，供应商为</w:t>
      </w:r>
      <w:r>
        <w:rPr>
          <w:rFonts w:hint="eastAsia" w:ascii="仿宋" w:hAnsi="仿宋" w:eastAsia="仿宋" w:cs="仿宋"/>
          <w:color w:val="auto"/>
          <w:sz w:val="24"/>
          <w:szCs w:val="24"/>
          <w:highlight w:val="none"/>
          <w:shd w:val="clear" w:color="auto" w:fill="FFFFFF" w:themeFill="background1"/>
          <w:lang w:val="en-US" w:eastAsia="zh-CN"/>
        </w:rPr>
        <w:t>中</w:t>
      </w:r>
      <w:r>
        <w:rPr>
          <w:rFonts w:hint="eastAsia" w:ascii="仿宋" w:hAnsi="仿宋" w:eastAsia="仿宋" w:cs="仿宋"/>
          <w:color w:val="auto"/>
          <w:sz w:val="24"/>
          <w:szCs w:val="24"/>
          <w:highlight w:val="none"/>
          <w:shd w:val="clear" w:color="auto" w:fill="FFFFFF" w:themeFill="background1"/>
        </w:rPr>
        <w:t>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11D42726">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2、国家有关主管部门的行政许可（如有时）。</w:t>
      </w:r>
    </w:p>
    <w:p w14:paraId="7261DE13">
      <w:pPr>
        <w:widowControl/>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14A1478B">
      <w:pPr>
        <w:pStyle w:val="33"/>
        <w:spacing w:line="360" w:lineRule="auto"/>
        <w:rPr>
          <w:rStyle w:val="41"/>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 xml:space="preserve"> </w:t>
      </w:r>
      <w:r>
        <w:rPr>
          <w:rStyle w:val="41"/>
          <w:rFonts w:hint="eastAsia" w:ascii="仿宋" w:hAnsi="仿宋" w:eastAsia="仿宋" w:cs="仿宋"/>
          <w:color w:val="auto"/>
          <w:highlight w:val="none"/>
          <w:shd w:val="clear" w:color="auto" w:fill="FFFFFF" w:themeFill="background1"/>
        </w:rPr>
        <w:t xml:space="preserve">附表一、                  </w:t>
      </w:r>
    </w:p>
    <w:p w14:paraId="05720D45">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166A19DC">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p>
    <w:p w14:paraId="74022A8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19AFCD89">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064E27F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25014561">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242A13D5">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115BB39D">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30F8A4F1">
      <w:pPr>
        <w:spacing w:line="360" w:lineRule="auto"/>
        <w:ind w:firstLine="480" w:firstLineChars="200"/>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企业名称（盖章）：</w:t>
      </w:r>
    </w:p>
    <w:p w14:paraId="75055BDA">
      <w:pPr>
        <w:spacing w:line="360" w:lineRule="auto"/>
        <w:ind w:right="480" w:firstLine="480" w:firstLineChars="200"/>
        <w:jc w:val="righ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p>
    <w:p w14:paraId="7A751841">
      <w:pPr>
        <w:spacing w:line="360" w:lineRule="auto"/>
        <w:rPr>
          <w:rStyle w:val="41"/>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p>
    <w:p w14:paraId="5B45D5B9">
      <w:pPr>
        <w:widowControl/>
        <w:spacing w:line="360" w:lineRule="auto"/>
        <w:jc w:val="left"/>
        <w:rPr>
          <w:rStyle w:val="41"/>
          <w:rFonts w:hint="eastAsia" w:ascii="仿宋" w:hAnsi="仿宋" w:eastAsia="仿宋" w:cs="仿宋"/>
          <w:color w:val="auto"/>
          <w:kern w:val="0"/>
          <w:sz w:val="24"/>
          <w:szCs w:val="24"/>
          <w:highlight w:val="none"/>
          <w:shd w:val="clear" w:color="auto" w:fill="FFFFFF" w:themeFill="background1"/>
        </w:rPr>
      </w:pPr>
      <w:r>
        <w:rPr>
          <w:rStyle w:val="41"/>
          <w:rFonts w:hint="eastAsia" w:ascii="仿宋" w:hAnsi="仿宋" w:eastAsia="仿宋" w:cs="仿宋"/>
          <w:color w:val="auto"/>
          <w:kern w:val="0"/>
          <w:sz w:val="24"/>
          <w:szCs w:val="24"/>
          <w:highlight w:val="none"/>
          <w:shd w:val="clear" w:color="auto" w:fill="FFFFFF" w:themeFill="background1"/>
        </w:rPr>
        <w:br w:type="page"/>
      </w:r>
    </w:p>
    <w:p w14:paraId="43C68D92">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Style w:val="41"/>
          <w:rFonts w:hint="eastAsia" w:ascii="仿宋" w:hAnsi="仿宋" w:eastAsia="仿宋" w:cs="仿宋"/>
          <w:color w:val="auto"/>
          <w:kern w:val="0"/>
          <w:sz w:val="24"/>
          <w:szCs w:val="24"/>
          <w:highlight w:val="none"/>
          <w:shd w:val="clear" w:color="auto" w:fill="FFFFFF" w:themeFill="background1"/>
        </w:rPr>
        <w:t>附表二、</w:t>
      </w:r>
    </w:p>
    <w:p w14:paraId="4E735458">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132592A0">
      <w:pPr>
        <w:spacing w:line="360" w:lineRule="auto"/>
        <w:rPr>
          <w:rFonts w:hint="eastAsia" w:ascii="仿宋" w:hAnsi="仿宋" w:eastAsia="仿宋" w:cs="仿宋"/>
          <w:b/>
          <w:color w:val="auto"/>
          <w:spacing w:val="6"/>
          <w:sz w:val="24"/>
          <w:szCs w:val="24"/>
          <w:highlight w:val="none"/>
          <w:shd w:val="clear" w:color="auto" w:fill="FFFFFF" w:themeFill="background1"/>
        </w:rPr>
      </w:pPr>
    </w:p>
    <w:p w14:paraId="79A16E75">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shd w:val="clear" w:color="auto" w:fill="FFFFFF" w:themeFill="background1"/>
        </w:rPr>
        <w:t>〔2017〕 141</w:t>
      </w:r>
      <w:r>
        <w:rPr>
          <w:rFonts w:hint="eastAsia" w:ascii="仿宋" w:hAnsi="仿宋" w:eastAsia="仿宋" w:cs="仿宋"/>
          <w:color w:val="auto"/>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___</w:t>
      </w:r>
      <w:r>
        <w:rPr>
          <w:rFonts w:hint="eastAsia" w:ascii="仿宋" w:hAnsi="仿宋" w:eastAsia="仿宋" w:cs="仿宋"/>
          <w:color w:val="auto"/>
          <w:spacing w:val="6"/>
          <w:sz w:val="24"/>
          <w:szCs w:val="24"/>
          <w:highlight w:val="none"/>
          <w:u w:val="single"/>
          <w:shd w:val="clear" w:color="auto" w:fill="FFFFFF" w:themeFill="background1"/>
          <w:lang w:val="en-US" w:eastAsia="zh-CN"/>
        </w:rPr>
        <w:t xml:space="preserve"> </w:t>
      </w:r>
      <w:r>
        <w:rPr>
          <w:rFonts w:hint="eastAsia" w:ascii="仿宋" w:hAnsi="仿宋" w:eastAsia="仿宋" w:cs="仿宋"/>
          <w:color w:val="auto"/>
          <w:spacing w:val="6"/>
          <w:sz w:val="24"/>
          <w:szCs w:val="24"/>
          <w:highlight w:val="none"/>
          <w:u w:val="single"/>
          <w:shd w:val="clear" w:color="auto" w:fill="FFFFFF" w:themeFill="background1"/>
        </w:rPr>
        <w:t>___</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rPr>
        <w:t>_____</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12529A34">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4733C5C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732EAB3C">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57082111">
      <w:pPr>
        <w:tabs>
          <w:tab w:val="left" w:pos="4860"/>
        </w:tabs>
        <w:spacing w:line="360" w:lineRule="auto"/>
        <w:ind w:right="1560"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1CFF2461">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7B120302">
      <w:pPr>
        <w:spacing w:line="360" w:lineRule="auto"/>
        <w:rPr>
          <w:rFonts w:hint="eastAsia" w:ascii="仿宋" w:hAnsi="仿宋" w:eastAsia="仿宋" w:cs="仿宋"/>
          <w:color w:val="auto"/>
          <w:sz w:val="24"/>
          <w:szCs w:val="24"/>
          <w:highlight w:val="none"/>
          <w:shd w:val="clear" w:color="auto" w:fill="FFFFFF" w:themeFill="background1"/>
        </w:rPr>
      </w:pPr>
    </w:p>
    <w:p w14:paraId="787D68F6">
      <w:pPr>
        <w:spacing w:line="360" w:lineRule="auto"/>
        <w:rPr>
          <w:rFonts w:hint="eastAsia" w:ascii="仿宋" w:hAnsi="仿宋" w:eastAsia="仿宋" w:cs="仿宋"/>
          <w:color w:val="auto"/>
          <w:sz w:val="24"/>
          <w:szCs w:val="24"/>
          <w:highlight w:val="none"/>
          <w:shd w:val="clear" w:color="auto" w:fill="FFFFFF" w:themeFill="background1"/>
        </w:rPr>
      </w:pPr>
    </w:p>
    <w:p w14:paraId="2E6FB96D">
      <w:pPr>
        <w:spacing w:line="360" w:lineRule="auto"/>
        <w:rPr>
          <w:rFonts w:hint="eastAsia" w:ascii="仿宋" w:hAnsi="仿宋" w:eastAsia="仿宋" w:cs="仿宋"/>
          <w:color w:val="auto"/>
          <w:sz w:val="24"/>
          <w:szCs w:val="24"/>
          <w:highlight w:val="none"/>
          <w:shd w:val="clear" w:color="auto" w:fill="FFFFFF" w:themeFill="background1"/>
        </w:rPr>
      </w:pPr>
    </w:p>
    <w:p w14:paraId="27DE605E">
      <w:pPr>
        <w:widowControl/>
        <w:spacing w:line="360" w:lineRule="auto"/>
        <w:jc w:val="left"/>
        <w:rPr>
          <w:rStyle w:val="41"/>
          <w:rFonts w:hint="eastAsia" w:ascii="仿宋" w:hAnsi="仿宋" w:eastAsia="仿宋" w:cs="仿宋"/>
          <w:b w:val="0"/>
          <w:color w:val="auto"/>
          <w:sz w:val="24"/>
          <w:szCs w:val="24"/>
          <w:highlight w:val="none"/>
          <w:shd w:val="clear" w:color="auto" w:fill="FFFFFF" w:themeFill="background1"/>
        </w:rPr>
      </w:pPr>
      <w:r>
        <w:rPr>
          <w:rStyle w:val="41"/>
          <w:rFonts w:hint="eastAsia" w:ascii="仿宋" w:hAnsi="仿宋" w:eastAsia="仿宋" w:cs="仿宋"/>
          <w:color w:val="auto"/>
          <w:kern w:val="0"/>
          <w:sz w:val="24"/>
          <w:szCs w:val="24"/>
          <w:highlight w:val="none"/>
          <w:shd w:val="clear" w:color="auto" w:fill="FFFFFF" w:themeFill="background1"/>
        </w:rPr>
        <w:t>附表三、</w:t>
      </w:r>
    </w:p>
    <w:p w14:paraId="7B9D52B6">
      <w:pPr>
        <w:spacing w:line="360" w:lineRule="auto"/>
        <w:jc w:val="center"/>
        <w:rPr>
          <w:rStyle w:val="41"/>
          <w:rFonts w:hint="eastAsia" w:ascii="仿宋" w:hAnsi="仿宋" w:eastAsia="仿宋" w:cs="仿宋"/>
          <w:b w:val="0"/>
          <w:color w:val="auto"/>
          <w:kern w:val="0"/>
          <w:sz w:val="24"/>
          <w:szCs w:val="24"/>
          <w:highlight w:val="none"/>
          <w:shd w:val="clear" w:color="auto" w:fill="FFFFFF" w:themeFill="background1"/>
        </w:rPr>
      </w:pPr>
      <w:r>
        <w:rPr>
          <w:rStyle w:val="41"/>
          <w:rFonts w:hint="eastAsia" w:ascii="仿宋" w:hAnsi="仿宋" w:eastAsia="仿宋" w:cs="仿宋"/>
          <w:color w:val="auto"/>
          <w:kern w:val="0"/>
          <w:sz w:val="24"/>
          <w:szCs w:val="24"/>
          <w:highlight w:val="none"/>
          <w:shd w:val="clear" w:color="auto" w:fill="FFFFFF" w:themeFill="background1"/>
        </w:rPr>
        <w:t>监狱企业证明文件</w:t>
      </w:r>
    </w:p>
    <w:p w14:paraId="33D77D47">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3AE45757">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1F5D5BCB">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56EFECF1">
      <w:pPr>
        <w:widowControl/>
        <w:spacing w:line="360" w:lineRule="auto"/>
        <w:jc w:val="left"/>
        <w:rPr>
          <w:rFonts w:hint="eastAsia" w:ascii="仿宋" w:hAnsi="仿宋" w:eastAsia="仿宋" w:cs="仿宋"/>
          <w:color w:val="auto"/>
          <w:sz w:val="24"/>
          <w:szCs w:val="24"/>
          <w:highlight w:val="none"/>
          <w:shd w:val="clear" w:color="auto" w:fill="FFFFFF" w:themeFill="background1"/>
        </w:rPr>
      </w:pPr>
    </w:p>
    <w:p w14:paraId="3F582CEF">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3BB61385">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701676D8">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25901D3A">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2453B3A0">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29D7C5CB">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2F436E99">
      <w:pPr>
        <w:widowControl/>
        <w:jc w:val="left"/>
        <w:rPr>
          <w:rFonts w:hint="eastAsia" w:ascii="仿宋" w:hAnsi="仿宋" w:eastAsia="仿宋" w:cs="仿宋"/>
          <w:b/>
          <w:color w:val="auto"/>
          <w:sz w:val="24"/>
          <w:szCs w:val="24"/>
          <w:highlight w:val="none"/>
          <w:shd w:val="clear" w:color="auto" w:fill="FFFFFF" w:themeFill="background1"/>
        </w:rPr>
      </w:pPr>
      <w:bookmarkStart w:id="93" w:name="_Toc507586174"/>
      <w:bookmarkStart w:id="94" w:name="_Toc38446479"/>
      <w:bookmarkStart w:id="95" w:name="_Toc533503190"/>
      <w:r>
        <w:rPr>
          <w:rFonts w:hint="eastAsia" w:ascii="仿宋" w:hAnsi="仿宋" w:eastAsia="仿宋" w:cs="仿宋"/>
          <w:b/>
          <w:color w:val="auto"/>
          <w:sz w:val="24"/>
          <w:szCs w:val="24"/>
          <w:highlight w:val="none"/>
          <w:shd w:val="clear" w:color="auto" w:fill="FFFFFF" w:themeFill="background1"/>
        </w:rPr>
        <w:br w:type="page"/>
      </w:r>
    </w:p>
    <w:p w14:paraId="593AEA74">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96" w:name="_Toc9004"/>
      <w:r>
        <w:rPr>
          <w:rFonts w:hint="eastAsia" w:ascii="仿宋" w:hAnsi="仿宋" w:eastAsia="仿宋" w:cs="仿宋"/>
          <w:b/>
          <w:color w:val="auto"/>
          <w:sz w:val="24"/>
          <w:szCs w:val="24"/>
          <w:highlight w:val="none"/>
          <w:shd w:val="clear" w:color="auto" w:fill="FFFFFF" w:themeFill="background1"/>
        </w:rPr>
        <w:t>九、</w:t>
      </w:r>
      <w:r>
        <w:rPr>
          <w:rFonts w:hint="eastAsia" w:ascii="仿宋" w:hAnsi="仿宋" w:eastAsia="仿宋" w:cs="仿宋"/>
          <w:b/>
          <w:bCs/>
          <w:color w:val="auto"/>
          <w:sz w:val="24"/>
          <w:szCs w:val="24"/>
          <w:highlight w:val="none"/>
          <w:shd w:val="clear" w:color="auto" w:fill="FFFFFF" w:themeFill="background1"/>
        </w:rPr>
        <w:t>供应商近</w:t>
      </w:r>
      <w:r>
        <w:rPr>
          <w:rFonts w:hint="eastAsia" w:ascii="仿宋" w:hAnsi="仿宋" w:eastAsia="仿宋" w:cs="仿宋"/>
          <w:b/>
          <w:bCs/>
          <w:color w:val="auto"/>
          <w:sz w:val="24"/>
          <w:szCs w:val="24"/>
          <w:highlight w:val="none"/>
          <w:shd w:val="clear" w:color="auto" w:fill="FFFFFF" w:themeFill="background1"/>
          <w:lang w:val="en-US" w:eastAsia="zh-CN"/>
        </w:rPr>
        <w:t>三</w:t>
      </w:r>
      <w:r>
        <w:rPr>
          <w:rFonts w:hint="eastAsia" w:ascii="仿宋" w:hAnsi="仿宋" w:eastAsia="仿宋" w:cs="仿宋"/>
          <w:b/>
          <w:bCs/>
          <w:color w:val="auto"/>
          <w:sz w:val="24"/>
          <w:szCs w:val="24"/>
          <w:highlight w:val="none"/>
          <w:shd w:val="clear" w:color="auto" w:fill="FFFFFF" w:themeFill="background1"/>
        </w:rPr>
        <w:t>年类似项目业绩表</w:t>
      </w:r>
      <w:bookmarkEnd w:id="93"/>
      <w:bookmarkEnd w:id="94"/>
      <w:bookmarkEnd w:id="95"/>
      <w:bookmarkEnd w:id="96"/>
    </w:p>
    <w:p w14:paraId="1E33CD17">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9"/>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28A0C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DCF05E7">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E1352BA">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9AC907B">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2BE0C80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p w14:paraId="676598AB">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51BEA865">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714C7767">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6B28F0ED">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AE63976">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w:t>
            </w:r>
          </w:p>
        </w:tc>
      </w:tr>
      <w:tr w14:paraId="4A037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4ACA9A6">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ED5D5AE">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30FD00">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173A08E">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FAB2EF9">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5AC2DBD">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58B9220">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B84CD3C">
            <w:pPr>
              <w:jc w:val="center"/>
              <w:rPr>
                <w:rFonts w:hint="eastAsia" w:ascii="仿宋" w:hAnsi="仿宋" w:eastAsia="仿宋" w:cs="仿宋"/>
                <w:color w:val="auto"/>
                <w:kern w:val="0"/>
                <w:sz w:val="24"/>
                <w:szCs w:val="24"/>
                <w:highlight w:val="none"/>
                <w:shd w:val="clear" w:color="auto" w:fill="FFFFFF" w:themeFill="background1"/>
              </w:rPr>
            </w:pPr>
          </w:p>
        </w:tc>
      </w:tr>
      <w:tr w14:paraId="385BA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2280A16">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AB7E75A">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AD9E4D">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025B914">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B162176">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7E1E3EC">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EBBCB7B">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299BEFB">
            <w:pPr>
              <w:jc w:val="center"/>
              <w:rPr>
                <w:rFonts w:hint="eastAsia" w:ascii="仿宋" w:hAnsi="仿宋" w:eastAsia="仿宋" w:cs="仿宋"/>
                <w:color w:val="auto"/>
                <w:kern w:val="0"/>
                <w:sz w:val="24"/>
                <w:szCs w:val="24"/>
                <w:highlight w:val="none"/>
                <w:shd w:val="clear" w:color="auto" w:fill="FFFFFF" w:themeFill="background1"/>
              </w:rPr>
            </w:pPr>
          </w:p>
        </w:tc>
      </w:tr>
      <w:tr w14:paraId="426A7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1B00B6D">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F7BD04D">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CB40EE">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F7596E6">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3C7B1A9">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465E4CB">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AC05A4A">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33BD74A">
            <w:pPr>
              <w:jc w:val="center"/>
              <w:rPr>
                <w:rFonts w:hint="eastAsia" w:ascii="仿宋" w:hAnsi="仿宋" w:eastAsia="仿宋" w:cs="仿宋"/>
                <w:color w:val="auto"/>
                <w:kern w:val="0"/>
                <w:sz w:val="24"/>
                <w:szCs w:val="24"/>
                <w:highlight w:val="none"/>
                <w:shd w:val="clear" w:color="auto" w:fill="FFFFFF" w:themeFill="background1"/>
              </w:rPr>
            </w:pPr>
          </w:p>
        </w:tc>
      </w:tr>
      <w:tr w14:paraId="3540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2BD18E1">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7A2EDE0">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F02823">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E6E6BE2">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C08F285">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BF8F1D8">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947114F">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F620B41">
            <w:pPr>
              <w:jc w:val="center"/>
              <w:rPr>
                <w:rFonts w:hint="eastAsia" w:ascii="仿宋" w:hAnsi="仿宋" w:eastAsia="仿宋" w:cs="仿宋"/>
                <w:color w:val="auto"/>
                <w:kern w:val="0"/>
                <w:sz w:val="24"/>
                <w:szCs w:val="24"/>
                <w:highlight w:val="none"/>
                <w:shd w:val="clear" w:color="auto" w:fill="FFFFFF" w:themeFill="background1"/>
              </w:rPr>
            </w:pPr>
          </w:p>
        </w:tc>
      </w:tr>
      <w:tr w14:paraId="1FC1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F0B4D47">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36B9574">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BE1639">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3658906">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34368BC">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BD1BB1">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005AA80">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B210593">
            <w:pPr>
              <w:jc w:val="center"/>
              <w:rPr>
                <w:rFonts w:hint="eastAsia" w:ascii="仿宋" w:hAnsi="仿宋" w:eastAsia="仿宋" w:cs="仿宋"/>
                <w:color w:val="auto"/>
                <w:kern w:val="0"/>
                <w:sz w:val="24"/>
                <w:szCs w:val="24"/>
                <w:highlight w:val="none"/>
                <w:shd w:val="clear" w:color="auto" w:fill="FFFFFF" w:themeFill="background1"/>
              </w:rPr>
            </w:pPr>
          </w:p>
        </w:tc>
      </w:tr>
    </w:tbl>
    <w:p w14:paraId="12709ADE">
      <w:pPr>
        <w:spacing w:line="360" w:lineRule="auto"/>
        <w:jc w:val="left"/>
        <w:rPr>
          <w:rFonts w:hint="eastAsia" w:ascii="仿宋" w:hAnsi="仿宋" w:eastAsia="仿宋" w:cs="仿宋"/>
          <w:color w:val="auto"/>
          <w:sz w:val="24"/>
          <w:szCs w:val="24"/>
          <w:highlight w:val="none"/>
          <w:shd w:val="clear" w:color="auto" w:fill="FFFFFF"/>
        </w:rPr>
      </w:pPr>
    </w:p>
    <w:p w14:paraId="3BB938A7">
      <w:pPr>
        <w:spacing w:line="360" w:lineRule="auto"/>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备注：</w:t>
      </w:r>
    </w:p>
    <w:p w14:paraId="2C6B20A1">
      <w:pPr>
        <w:spacing w:line="360" w:lineRule="auto"/>
        <w:ind w:firstLine="480" w:firstLineChars="200"/>
        <w:rPr>
          <w:rFonts w:hint="eastAsia" w:ascii="仿宋" w:hAnsi="仿宋" w:eastAsia="仿宋" w:cs="仿宋"/>
          <w:color w:val="auto"/>
          <w:sz w:val="24"/>
          <w:szCs w:val="32"/>
          <w:highlight w:val="none"/>
          <w:shd w:val="clear" w:color="auto" w:fill="FFFFFF"/>
        </w:rPr>
      </w:pPr>
      <w:r>
        <w:rPr>
          <w:rFonts w:hint="eastAsia" w:ascii="仿宋" w:hAnsi="仿宋" w:eastAsia="仿宋" w:cs="仿宋"/>
          <w:color w:val="auto"/>
          <w:sz w:val="24"/>
          <w:szCs w:val="32"/>
          <w:highlight w:val="none"/>
          <w:shd w:val="clear" w:color="auto" w:fill="FFFFFF"/>
        </w:rPr>
        <w:t>1、本表后须附业绩的证明资料：</w:t>
      </w:r>
      <w:r>
        <w:rPr>
          <w:rFonts w:hint="eastAsia" w:ascii="仿宋" w:hAnsi="仿宋" w:eastAsia="仿宋" w:cs="仿宋"/>
          <w:color w:val="auto"/>
          <w:sz w:val="24"/>
          <w:szCs w:val="32"/>
          <w:highlight w:val="none"/>
          <w:u w:val="single"/>
          <w:shd w:val="clear" w:color="auto" w:fill="FFFFFF"/>
        </w:rPr>
        <w:t>需提供</w:t>
      </w:r>
      <w:r>
        <w:rPr>
          <w:rFonts w:hint="eastAsia" w:ascii="仿宋" w:hAnsi="仿宋" w:eastAsia="仿宋" w:cs="仿宋"/>
          <w:color w:val="auto"/>
          <w:sz w:val="24"/>
          <w:szCs w:val="32"/>
          <w:highlight w:val="none"/>
          <w:u w:val="single"/>
          <w:shd w:val="clear" w:color="auto" w:fill="FFFFFF"/>
          <w:lang w:val="en-US" w:eastAsia="zh-CN"/>
        </w:rPr>
        <w:t>磋商</w:t>
      </w:r>
      <w:r>
        <w:rPr>
          <w:rFonts w:hint="eastAsia" w:ascii="仿宋" w:hAnsi="仿宋" w:eastAsia="仿宋" w:cs="仿宋"/>
          <w:color w:val="auto"/>
          <w:sz w:val="24"/>
          <w:szCs w:val="32"/>
          <w:highlight w:val="none"/>
          <w:u w:val="single"/>
          <w:shd w:val="clear" w:color="auto" w:fill="FFFFFF"/>
        </w:rPr>
        <w:t>文件要求的有关书面证明材料。</w:t>
      </w:r>
    </w:p>
    <w:p w14:paraId="145567EF">
      <w:pPr>
        <w:spacing w:line="360" w:lineRule="auto"/>
        <w:ind w:firstLine="420" w:firstLineChars="200"/>
        <w:rPr>
          <w:rFonts w:hint="eastAsia" w:ascii="仿宋" w:hAnsi="仿宋" w:eastAsia="仿宋" w:cs="仿宋"/>
          <w:color w:val="auto"/>
          <w:szCs w:val="24"/>
          <w:highlight w:val="none"/>
          <w:u w:val="single"/>
          <w:shd w:val="clear" w:color="auto" w:fill="FFFFFF" w:themeFill="background1"/>
        </w:rPr>
      </w:pPr>
    </w:p>
    <w:p w14:paraId="347EA8BB">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31B71C7F">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4E806A54">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97" w:name="_Toc533503191"/>
      <w:bookmarkStart w:id="98" w:name="_Toc507586175"/>
      <w:bookmarkStart w:id="99" w:name="_Toc38446480"/>
      <w:bookmarkStart w:id="100" w:name="_Toc3379"/>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bCs/>
          <w:color w:val="auto"/>
          <w:sz w:val="24"/>
          <w:szCs w:val="24"/>
          <w:highlight w:val="none"/>
          <w:shd w:val="clear" w:color="auto" w:fill="FFFFFF" w:themeFill="background1"/>
        </w:rPr>
        <w:t>项目负责人简历表</w:t>
      </w:r>
      <w:bookmarkEnd w:id="97"/>
      <w:bookmarkEnd w:id="98"/>
      <w:bookmarkEnd w:id="99"/>
      <w:bookmarkEnd w:id="100"/>
    </w:p>
    <w:p w14:paraId="7675224F">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5BB4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ED6FC3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姓名</w:t>
            </w:r>
          </w:p>
        </w:tc>
        <w:tc>
          <w:tcPr>
            <w:tcW w:w="2602" w:type="dxa"/>
            <w:gridSpan w:val="2"/>
            <w:vAlign w:val="center"/>
          </w:tcPr>
          <w:p w14:paraId="4999D2A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61EA9DD7">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性别</w:t>
            </w:r>
          </w:p>
        </w:tc>
        <w:tc>
          <w:tcPr>
            <w:tcW w:w="2639" w:type="dxa"/>
            <w:gridSpan w:val="2"/>
            <w:vAlign w:val="center"/>
          </w:tcPr>
          <w:p w14:paraId="0E15C968">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5406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FBA0D02">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身份证号码</w:t>
            </w:r>
          </w:p>
        </w:tc>
        <w:tc>
          <w:tcPr>
            <w:tcW w:w="2602" w:type="dxa"/>
            <w:gridSpan w:val="2"/>
            <w:vAlign w:val="center"/>
          </w:tcPr>
          <w:p w14:paraId="72C338D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32ADE763">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学历</w:t>
            </w:r>
          </w:p>
        </w:tc>
        <w:tc>
          <w:tcPr>
            <w:tcW w:w="2639" w:type="dxa"/>
            <w:gridSpan w:val="2"/>
            <w:vAlign w:val="center"/>
          </w:tcPr>
          <w:p w14:paraId="32CF0A0C">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2A4A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F5F4AB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毕业学校</w:t>
            </w:r>
          </w:p>
        </w:tc>
        <w:tc>
          <w:tcPr>
            <w:tcW w:w="2602" w:type="dxa"/>
            <w:gridSpan w:val="2"/>
            <w:vAlign w:val="center"/>
          </w:tcPr>
          <w:p w14:paraId="65C8AA8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7D0B6379">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专业</w:t>
            </w:r>
          </w:p>
        </w:tc>
        <w:tc>
          <w:tcPr>
            <w:tcW w:w="2639" w:type="dxa"/>
            <w:gridSpan w:val="2"/>
            <w:vAlign w:val="center"/>
          </w:tcPr>
          <w:p w14:paraId="2802A806">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65B0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BEB44A">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参加工作时间</w:t>
            </w:r>
          </w:p>
        </w:tc>
        <w:tc>
          <w:tcPr>
            <w:tcW w:w="2602" w:type="dxa"/>
            <w:gridSpan w:val="2"/>
            <w:vAlign w:val="center"/>
          </w:tcPr>
          <w:p w14:paraId="29F84F1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54FBDCB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从事本职业年限</w:t>
            </w:r>
          </w:p>
        </w:tc>
        <w:tc>
          <w:tcPr>
            <w:tcW w:w="2639" w:type="dxa"/>
            <w:gridSpan w:val="2"/>
            <w:vAlign w:val="center"/>
          </w:tcPr>
          <w:p w14:paraId="343FA799">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17B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ECF54B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在公司担任职务</w:t>
            </w:r>
          </w:p>
        </w:tc>
        <w:tc>
          <w:tcPr>
            <w:tcW w:w="2602" w:type="dxa"/>
            <w:gridSpan w:val="2"/>
            <w:vAlign w:val="center"/>
          </w:tcPr>
          <w:p w14:paraId="68BD013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15BCE80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联系方式</w:t>
            </w:r>
          </w:p>
        </w:tc>
        <w:tc>
          <w:tcPr>
            <w:tcW w:w="2639" w:type="dxa"/>
            <w:gridSpan w:val="2"/>
            <w:vAlign w:val="center"/>
          </w:tcPr>
          <w:p w14:paraId="4DFC7F02">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103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A95FAB8">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证书名称</w:t>
            </w:r>
          </w:p>
        </w:tc>
        <w:tc>
          <w:tcPr>
            <w:tcW w:w="2602" w:type="dxa"/>
            <w:gridSpan w:val="2"/>
            <w:vAlign w:val="center"/>
          </w:tcPr>
          <w:p w14:paraId="280B8FD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38EF78A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证书编号</w:t>
            </w:r>
          </w:p>
        </w:tc>
        <w:tc>
          <w:tcPr>
            <w:tcW w:w="2639" w:type="dxa"/>
            <w:gridSpan w:val="2"/>
            <w:vAlign w:val="center"/>
          </w:tcPr>
          <w:p w14:paraId="041FDB7C">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C59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F37E872">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近三年类似业绩</w:t>
            </w:r>
          </w:p>
        </w:tc>
        <w:tc>
          <w:tcPr>
            <w:tcW w:w="1372" w:type="dxa"/>
            <w:vAlign w:val="center"/>
          </w:tcPr>
          <w:p w14:paraId="0C89E2D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项目名称</w:t>
            </w:r>
          </w:p>
        </w:tc>
        <w:tc>
          <w:tcPr>
            <w:tcW w:w="1463" w:type="dxa"/>
            <w:gridSpan w:val="2"/>
            <w:vAlign w:val="center"/>
          </w:tcPr>
          <w:p w14:paraId="7846C204">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采购人</w:t>
            </w:r>
          </w:p>
        </w:tc>
        <w:tc>
          <w:tcPr>
            <w:tcW w:w="1702" w:type="dxa"/>
            <w:vAlign w:val="center"/>
          </w:tcPr>
          <w:p w14:paraId="6FFD6D0F">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合同内容</w:t>
            </w:r>
          </w:p>
        </w:tc>
        <w:tc>
          <w:tcPr>
            <w:tcW w:w="1275" w:type="dxa"/>
            <w:vAlign w:val="center"/>
          </w:tcPr>
          <w:p w14:paraId="5BF8BF88">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合同价格</w:t>
            </w:r>
          </w:p>
        </w:tc>
        <w:tc>
          <w:tcPr>
            <w:tcW w:w="1364" w:type="dxa"/>
            <w:vAlign w:val="center"/>
          </w:tcPr>
          <w:p w14:paraId="5A8D5F90">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签约日期</w:t>
            </w:r>
          </w:p>
        </w:tc>
      </w:tr>
      <w:tr w14:paraId="0966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FC0802D">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103E8705">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1CAA9AFD">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5700B40E">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7DD603D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70646394">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4474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950229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3AED3FC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7A62BAC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5B93CC90">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2F97624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734ABC2A">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7B4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A77B72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292B188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0F8D6A2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02F2D98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0BE7CDF5">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770E576E">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43CA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B1522A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7EF0611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1A9463E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2DB172B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2588F16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27D4FE79">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0B1E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B1F08D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56AF88E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50AC592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3DA1269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10DF0B5F">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6F7118D3">
            <w:pPr>
              <w:spacing w:line="360" w:lineRule="auto"/>
              <w:jc w:val="center"/>
              <w:rPr>
                <w:rFonts w:hint="eastAsia" w:ascii="仿宋" w:hAnsi="仿宋" w:eastAsia="仿宋" w:cs="仿宋"/>
                <w:color w:val="auto"/>
                <w:sz w:val="24"/>
                <w:szCs w:val="24"/>
                <w:highlight w:val="none"/>
                <w:shd w:val="clear" w:color="auto" w:fill="FFFFFF" w:themeFill="background1"/>
              </w:rPr>
            </w:pPr>
          </w:p>
        </w:tc>
      </w:tr>
    </w:tbl>
    <w:p w14:paraId="4A40E3BE">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734C4098">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备注：本表后需提供</w:t>
      </w:r>
      <w:r>
        <w:rPr>
          <w:rFonts w:hint="eastAsia" w:ascii="仿宋" w:hAnsi="仿宋" w:eastAsia="仿宋" w:cs="仿宋"/>
          <w:color w:val="auto"/>
          <w:sz w:val="24"/>
          <w:szCs w:val="24"/>
          <w:highlight w:val="none"/>
          <w:shd w:val="clear" w:color="auto" w:fill="FFFFFF" w:themeFill="background1"/>
          <w:lang w:val="en-US" w:eastAsia="zh-CN"/>
        </w:rPr>
        <w:t>磋商</w:t>
      </w:r>
      <w:r>
        <w:rPr>
          <w:rFonts w:hint="eastAsia" w:ascii="仿宋" w:hAnsi="仿宋" w:eastAsia="仿宋" w:cs="仿宋"/>
          <w:color w:val="auto"/>
          <w:sz w:val="24"/>
          <w:szCs w:val="24"/>
          <w:highlight w:val="none"/>
          <w:shd w:val="clear" w:color="auto" w:fill="FFFFFF" w:themeFill="background1"/>
        </w:rPr>
        <w:t>文件要求的有关书面证明材料。</w:t>
      </w:r>
    </w:p>
    <w:p w14:paraId="6AFB7F5B">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01" w:name="_Toc507586176"/>
      <w:r>
        <w:rPr>
          <w:rFonts w:hint="eastAsia" w:ascii="仿宋" w:hAnsi="仿宋" w:eastAsia="仿宋" w:cs="仿宋"/>
          <w:b/>
          <w:bCs/>
          <w:color w:val="auto"/>
          <w:sz w:val="24"/>
          <w:szCs w:val="24"/>
          <w:highlight w:val="none"/>
          <w:shd w:val="clear" w:color="auto" w:fill="FFFFFF" w:themeFill="background1"/>
        </w:rPr>
        <w:br w:type="page"/>
      </w:r>
      <w:bookmarkStart w:id="102" w:name="_Toc38446481"/>
      <w:bookmarkStart w:id="103" w:name="_Toc533503192"/>
      <w:bookmarkStart w:id="104" w:name="_Toc1291"/>
      <w:r>
        <w:rPr>
          <w:rFonts w:hint="eastAsia" w:ascii="仿宋" w:hAnsi="仿宋" w:eastAsia="仿宋" w:cs="仿宋"/>
          <w:b/>
          <w:bCs/>
          <w:color w:val="auto"/>
          <w:sz w:val="24"/>
          <w:szCs w:val="24"/>
          <w:highlight w:val="none"/>
          <w:shd w:val="clear" w:color="auto" w:fill="FFFFFF" w:themeFill="background1"/>
        </w:rPr>
        <w:t>十一、</w:t>
      </w:r>
      <w:bookmarkEnd w:id="101"/>
      <w:bookmarkEnd w:id="102"/>
      <w:bookmarkEnd w:id="103"/>
      <w:r>
        <w:rPr>
          <w:rFonts w:hint="eastAsia" w:ascii="仿宋" w:hAnsi="仿宋" w:eastAsia="仿宋" w:cs="仿宋"/>
          <w:b/>
          <w:bCs/>
          <w:color w:val="auto"/>
          <w:sz w:val="24"/>
          <w:szCs w:val="24"/>
          <w:highlight w:val="none"/>
          <w:shd w:val="clear" w:color="auto" w:fill="FFFFFF" w:themeFill="background1"/>
        </w:rPr>
        <w:t>主要项目管理人员表</w:t>
      </w:r>
      <w:bookmarkEnd w:id="104"/>
    </w:p>
    <w:tbl>
      <w:tblPr>
        <w:tblStyle w:val="38"/>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0"/>
        <w:gridCol w:w="1321"/>
        <w:gridCol w:w="1140"/>
        <w:gridCol w:w="1168"/>
        <w:gridCol w:w="1168"/>
        <w:gridCol w:w="1168"/>
        <w:gridCol w:w="1136"/>
      </w:tblGrid>
      <w:tr w14:paraId="3E85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6" w:type="dxa"/>
            <w:vAlign w:val="center"/>
          </w:tcPr>
          <w:p w14:paraId="1B05D20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70" w:type="dxa"/>
            <w:vAlign w:val="center"/>
          </w:tcPr>
          <w:p w14:paraId="0ED9B2D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21" w:type="dxa"/>
            <w:vAlign w:val="center"/>
          </w:tcPr>
          <w:p w14:paraId="48D3075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140" w:type="dxa"/>
            <w:vAlign w:val="center"/>
          </w:tcPr>
          <w:p w14:paraId="696BB1E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168" w:type="dxa"/>
            <w:vAlign w:val="center"/>
          </w:tcPr>
          <w:p w14:paraId="6B908EF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168" w:type="dxa"/>
            <w:vAlign w:val="center"/>
          </w:tcPr>
          <w:p w14:paraId="4A98A33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168" w:type="dxa"/>
            <w:vAlign w:val="center"/>
          </w:tcPr>
          <w:p w14:paraId="64BDD90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从事项目管理年限</w:t>
            </w:r>
          </w:p>
        </w:tc>
        <w:tc>
          <w:tcPr>
            <w:tcW w:w="1136" w:type="dxa"/>
            <w:vAlign w:val="center"/>
          </w:tcPr>
          <w:p w14:paraId="0C2F5EE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641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2C029960">
            <w:pPr>
              <w:rPr>
                <w:rFonts w:hint="eastAsia" w:ascii="仿宋" w:hAnsi="仿宋" w:eastAsia="仿宋" w:cs="仿宋"/>
                <w:color w:val="auto"/>
                <w:sz w:val="24"/>
                <w:szCs w:val="24"/>
                <w:highlight w:val="none"/>
              </w:rPr>
            </w:pPr>
          </w:p>
        </w:tc>
        <w:tc>
          <w:tcPr>
            <w:tcW w:w="1270" w:type="dxa"/>
          </w:tcPr>
          <w:p w14:paraId="0BD691FD">
            <w:pPr>
              <w:rPr>
                <w:rFonts w:hint="eastAsia" w:ascii="仿宋" w:hAnsi="仿宋" w:eastAsia="仿宋" w:cs="仿宋"/>
                <w:color w:val="auto"/>
                <w:sz w:val="24"/>
                <w:szCs w:val="24"/>
                <w:highlight w:val="none"/>
              </w:rPr>
            </w:pPr>
          </w:p>
        </w:tc>
        <w:tc>
          <w:tcPr>
            <w:tcW w:w="1321" w:type="dxa"/>
          </w:tcPr>
          <w:p w14:paraId="7432FC5E">
            <w:pPr>
              <w:rPr>
                <w:rFonts w:hint="eastAsia" w:ascii="仿宋" w:hAnsi="仿宋" w:eastAsia="仿宋" w:cs="仿宋"/>
                <w:color w:val="auto"/>
                <w:sz w:val="24"/>
                <w:szCs w:val="24"/>
                <w:highlight w:val="none"/>
              </w:rPr>
            </w:pPr>
          </w:p>
        </w:tc>
        <w:tc>
          <w:tcPr>
            <w:tcW w:w="1140" w:type="dxa"/>
          </w:tcPr>
          <w:p w14:paraId="2691B8F3">
            <w:pPr>
              <w:rPr>
                <w:rFonts w:hint="eastAsia" w:ascii="仿宋" w:hAnsi="仿宋" w:eastAsia="仿宋" w:cs="仿宋"/>
                <w:color w:val="auto"/>
                <w:sz w:val="24"/>
                <w:szCs w:val="24"/>
                <w:highlight w:val="none"/>
              </w:rPr>
            </w:pPr>
          </w:p>
        </w:tc>
        <w:tc>
          <w:tcPr>
            <w:tcW w:w="1168" w:type="dxa"/>
          </w:tcPr>
          <w:p w14:paraId="678C1307">
            <w:pPr>
              <w:rPr>
                <w:rFonts w:hint="eastAsia" w:ascii="仿宋" w:hAnsi="仿宋" w:eastAsia="仿宋" w:cs="仿宋"/>
                <w:color w:val="auto"/>
                <w:sz w:val="24"/>
                <w:szCs w:val="24"/>
                <w:highlight w:val="none"/>
              </w:rPr>
            </w:pPr>
          </w:p>
        </w:tc>
        <w:tc>
          <w:tcPr>
            <w:tcW w:w="1168" w:type="dxa"/>
          </w:tcPr>
          <w:p w14:paraId="5FA44B8E">
            <w:pPr>
              <w:rPr>
                <w:rFonts w:hint="eastAsia" w:ascii="仿宋" w:hAnsi="仿宋" w:eastAsia="仿宋" w:cs="仿宋"/>
                <w:color w:val="auto"/>
                <w:sz w:val="24"/>
                <w:szCs w:val="24"/>
                <w:highlight w:val="none"/>
              </w:rPr>
            </w:pPr>
          </w:p>
        </w:tc>
        <w:tc>
          <w:tcPr>
            <w:tcW w:w="1168" w:type="dxa"/>
          </w:tcPr>
          <w:p w14:paraId="342AF30A">
            <w:pPr>
              <w:rPr>
                <w:rFonts w:hint="eastAsia" w:ascii="仿宋" w:hAnsi="仿宋" w:eastAsia="仿宋" w:cs="仿宋"/>
                <w:color w:val="auto"/>
                <w:sz w:val="24"/>
                <w:szCs w:val="24"/>
                <w:highlight w:val="none"/>
              </w:rPr>
            </w:pPr>
          </w:p>
        </w:tc>
        <w:tc>
          <w:tcPr>
            <w:tcW w:w="1136" w:type="dxa"/>
          </w:tcPr>
          <w:p w14:paraId="60517C42">
            <w:pPr>
              <w:rPr>
                <w:rFonts w:hint="eastAsia" w:ascii="仿宋" w:hAnsi="仿宋" w:eastAsia="仿宋" w:cs="仿宋"/>
                <w:color w:val="auto"/>
                <w:sz w:val="24"/>
                <w:szCs w:val="24"/>
                <w:highlight w:val="none"/>
              </w:rPr>
            </w:pPr>
          </w:p>
        </w:tc>
      </w:tr>
      <w:tr w14:paraId="057D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4CD4B64C">
            <w:pPr>
              <w:rPr>
                <w:rFonts w:hint="eastAsia" w:ascii="仿宋" w:hAnsi="仿宋" w:eastAsia="仿宋" w:cs="仿宋"/>
                <w:color w:val="auto"/>
                <w:sz w:val="24"/>
                <w:szCs w:val="24"/>
                <w:highlight w:val="none"/>
              </w:rPr>
            </w:pPr>
          </w:p>
        </w:tc>
        <w:tc>
          <w:tcPr>
            <w:tcW w:w="1270" w:type="dxa"/>
          </w:tcPr>
          <w:p w14:paraId="4FD4722A">
            <w:pPr>
              <w:rPr>
                <w:rFonts w:hint="eastAsia" w:ascii="仿宋" w:hAnsi="仿宋" w:eastAsia="仿宋" w:cs="仿宋"/>
                <w:color w:val="auto"/>
                <w:sz w:val="24"/>
                <w:szCs w:val="24"/>
                <w:highlight w:val="none"/>
              </w:rPr>
            </w:pPr>
          </w:p>
        </w:tc>
        <w:tc>
          <w:tcPr>
            <w:tcW w:w="1321" w:type="dxa"/>
          </w:tcPr>
          <w:p w14:paraId="67CAD25D">
            <w:pPr>
              <w:rPr>
                <w:rFonts w:hint="eastAsia" w:ascii="仿宋" w:hAnsi="仿宋" w:eastAsia="仿宋" w:cs="仿宋"/>
                <w:color w:val="auto"/>
                <w:sz w:val="24"/>
                <w:szCs w:val="24"/>
                <w:highlight w:val="none"/>
              </w:rPr>
            </w:pPr>
          </w:p>
        </w:tc>
        <w:tc>
          <w:tcPr>
            <w:tcW w:w="1140" w:type="dxa"/>
          </w:tcPr>
          <w:p w14:paraId="6EEDE583">
            <w:pPr>
              <w:rPr>
                <w:rFonts w:hint="eastAsia" w:ascii="仿宋" w:hAnsi="仿宋" w:eastAsia="仿宋" w:cs="仿宋"/>
                <w:color w:val="auto"/>
                <w:sz w:val="24"/>
                <w:szCs w:val="24"/>
                <w:highlight w:val="none"/>
              </w:rPr>
            </w:pPr>
          </w:p>
        </w:tc>
        <w:tc>
          <w:tcPr>
            <w:tcW w:w="1168" w:type="dxa"/>
          </w:tcPr>
          <w:p w14:paraId="1504EFE6">
            <w:pPr>
              <w:rPr>
                <w:rFonts w:hint="eastAsia" w:ascii="仿宋" w:hAnsi="仿宋" w:eastAsia="仿宋" w:cs="仿宋"/>
                <w:color w:val="auto"/>
                <w:sz w:val="24"/>
                <w:szCs w:val="24"/>
                <w:highlight w:val="none"/>
              </w:rPr>
            </w:pPr>
          </w:p>
        </w:tc>
        <w:tc>
          <w:tcPr>
            <w:tcW w:w="1168" w:type="dxa"/>
          </w:tcPr>
          <w:p w14:paraId="4890BF16">
            <w:pPr>
              <w:rPr>
                <w:rFonts w:hint="eastAsia" w:ascii="仿宋" w:hAnsi="仿宋" w:eastAsia="仿宋" w:cs="仿宋"/>
                <w:color w:val="auto"/>
                <w:sz w:val="24"/>
                <w:szCs w:val="24"/>
                <w:highlight w:val="none"/>
              </w:rPr>
            </w:pPr>
          </w:p>
        </w:tc>
        <w:tc>
          <w:tcPr>
            <w:tcW w:w="1168" w:type="dxa"/>
          </w:tcPr>
          <w:p w14:paraId="7C2C1908">
            <w:pPr>
              <w:rPr>
                <w:rFonts w:hint="eastAsia" w:ascii="仿宋" w:hAnsi="仿宋" w:eastAsia="仿宋" w:cs="仿宋"/>
                <w:color w:val="auto"/>
                <w:sz w:val="24"/>
                <w:szCs w:val="24"/>
                <w:highlight w:val="none"/>
              </w:rPr>
            </w:pPr>
          </w:p>
        </w:tc>
        <w:tc>
          <w:tcPr>
            <w:tcW w:w="1136" w:type="dxa"/>
          </w:tcPr>
          <w:p w14:paraId="00AAF0CD">
            <w:pPr>
              <w:rPr>
                <w:rFonts w:hint="eastAsia" w:ascii="仿宋" w:hAnsi="仿宋" w:eastAsia="仿宋" w:cs="仿宋"/>
                <w:color w:val="auto"/>
                <w:sz w:val="24"/>
                <w:szCs w:val="24"/>
                <w:highlight w:val="none"/>
              </w:rPr>
            </w:pPr>
          </w:p>
        </w:tc>
      </w:tr>
      <w:tr w14:paraId="13F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6CD2C989">
            <w:pPr>
              <w:rPr>
                <w:rFonts w:hint="eastAsia" w:ascii="仿宋" w:hAnsi="仿宋" w:eastAsia="仿宋" w:cs="仿宋"/>
                <w:color w:val="auto"/>
                <w:sz w:val="24"/>
                <w:szCs w:val="24"/>
                <w:highlight w:val="none"/>
              </w:rPr>
            </w:pPr>
          </w:p>
        </w:tc>
        <w:tc>
          <w:tcPr>
            <w:tcW w:w="1270" w:type="dxa"/>
          </w:tcPr>
          <w:p w14:paraId="476014C1">
            <w:pPr>
              <w:rPr>
                <w:rFonts w:hint="eastAsia" w:ascii="仿宋" w:hAnsi="仿宋" w:eastAsia="仿宋" w:cs="仿宋"/>
                <w:color w:val="auto"/>
                <w:sz w:val="24"/>
                <w:szCs w:val="24"/>
                <w:highlight w:val="none"/>
              </w:rPr>
            </w:pPr>
          </w:p>
        </w:tc>
        <w:tc>
          <w:tcPr>
            <w:tcW w:w="1321" w:type="dxa"/>
          </w:tcPr>
          <w:p w14:paraId="6F8AAF9C">
            <w:pPr>
              <w:rPr>
                <w:rFonts w:hint="eastAsia" w:ascii="仿宋" w:hAnsi="仿宋" w:eastAsia="仿宋" w:cs="仿宋"/>
                <w:color w:val="auto"/>
                <w:sz w:val="24"/>
                <w:szCs w:val="24"/>
                <w:highlight w:val="none"/>
              </w:rPr>
            </w:pPr>
          </w:p>
        </w:tc>
        <w:tc>
          <w:tcPr>
            <w:tcW w:w="1140" w:type="dxa"/>
          </w:tcPr>
          <w:p w14:paraId="35AF65DF">
            <w:pPr>
              <w:rPr>
                <w:rFonts w:hint="eastAsia" w:ascii="仿宋" w:hAnsi="仿宋" w:eastAsia="仿宋" w:cs="仿宋"/>
                <w:color w:val="auto"/>
                <w:sz w:val="24"/>
                <w:szCs w:val="24"/>
                <w:highlight w:val="none"/>
              </w:rPr>
            </w:pPr>
          </w:p>
        </w:tc>
        <w:tc>
          <w:tcPr>
            <w:tcW w:w="1168" w:type="dxa"/>
          </w:tcPr>
          <w:p w14:paraId="6737B14B">
            <w:pPr>
              <w:rPr>
                <w:rFonts w:hint="eastAsia" w:ascii="仿宋" w:hAnsi="仿宋" w:eastAsia="仿宋" w:cs="仿宋"/>
                <w:color w:val="auto"/>
                <w:sz w:val="24"/>
                <w:szCs w:val="24"/>
                <w:highlight w:val="none"/>
              </w:rPr>
            </w:pPr>
          </w:p>
        </w:tc>
        <w:tc>
          <w:tcPr>
            <w:tcW w:w="1168" w:type="dxa"/>
          </w:tcPr>
          <w:p w14:paraId="518E5197">
            <w:pPr>
              <w:rPr>
                <w:rFonts w:hint="eastAsia" w:ascii="仿宋" w:hAnsi="仿宋" w:eastAsia="仿宋" w:cs="仿宋"/>
                <w:color w:val="auto"/>
                <w:sz w:val="24"/>
                <w:szCs w:val="24"/>
                <w:highlight w:val="none"/>
              </w:rPr>
            </w:pPr>
          </w:p>
        </w:tc>
        <w:tc>
          <w:tcPr>
            <w:tcW w:w="1168" w:type="dxa"/>
          </w:tcPr>
          <w:p w14:paraId="2829C3F2">
            <w:pPr>
              <w:rPr>
                <w:rFonts w:hint="eastAsia" w:ascii="仿宋" w:hAnsi="仿宋" w:eastAsia="仿宋" w:cs="仿宋"/>
                <w:color w:val="auto"/>
                <w:sz w:val="24"/>
                <w:szCs w:val="24"/>
                <w:highlight w:val="none"/>
              </w:rPr>
            </w:pPr>
          </w:p>
        </w:tc>
        <w:tc>
          <w:tcPr>
            <w:tcW w:w="1136" w:type="dxa"/>
          </w:tcPr>
          <w:p w14:paraId="5B37CC4B">
            <w:pPr>
              <w:rPr>
                <w:rFonts w:hint="eastAsia" w:ascii="仿宋" w:hAnsi="仿宋" w:eastAsia="仿宋" w:cs="仿宋"/>
                <w:color w:val="auto"/>
                <w:sz w:val="24"/>
                <w:szCs w:val="24"/>
                <w:highlight w:val="none"/>
              </w:rPr>
            </w:pPr>
          </w:p>
        </w:tc>
      </w:tr>
      <w:tr w14:paraId="15E7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2F01A7B5">
            <w:pPr>
              <w:rPr>
                <w:rFonts w:hint="eastAsia" w:ascii="仿宋" w:hAnsi="仿宋" w:eastAsia="仿宋" w:cs="仿宋"/>
                <w:color w:val="auto"/>
                <w:sz w:val="24"/>
                <w:szCs w:val="24"/>
                <w:highlight w:val="none"/>
              </w:rPr>
            </w:pPr>
          </w:p>
        </w:tc>
        <w:tc>
          <w:tcPr>
            <w:tcW w:w="1270" w:type="dxa"/>
          </w:tcPr>
          <w:p w14:paraId="046F44EF">
            <w:pPr>
              <w:rPr>
                <w:rFonts w:hint="eastAsia" w:ascii="仿宋" w:hAnsi="仿宋" w:eastAsia="仿宋" w:cs="仿宋"/>
                <w:color w:val="auto"/>
                <w:sz w:val="24"/>
                <w:szCs w:val="24"/>
                <w:highlight w:val="none"/>
              </w:rPr>
            </w:pPr>
          </w:p>
        </w:tc>
        <w:tc>
          <w:tcPr>
            <w:tcW w:w="1321" w:type="dxa"/>
          </w:tcPr>
          <w:p w14:paraId="3A5E9231">
            <w:pPr>
              <w:rPr>
                <w:rFonts w:hint="eastAsia" w:ascii="仿宋" w:hAnsi="仿宋" w:eastAsia="仿宋" w:cs="仿宋"/>
                <w:color w:val="auto"/>
                <w:sz w:val="24"/>
                <w:szCs w:val="24"/>
                <w:highlight w:val="none"/>
              </w:rPr>
            </w:pPr>
          </w:p>
        </w:tc>
        <w:tc>
          <w:tcPr>
            <w:tcW w:w="1140" w:type="dxa"/>
          </w:tcPr>
          <w:p w14:paraId="1C123146">
            <w:pPr>
              <w:rPr>
                <w:rFonts w:hint="eastAsia" w:ascii="仿宋" w:hAnsi="仿宋" w:eastAsia="仿宋" w:cs="仿宋"/>
                <w:color w:val="auto"/>
                <w:sz w:val="24"/>
                <w:szCs w:val="24"/>
                <w:highlight w:val="none"/>
              </w:rPr>
            </w:pPr>
          </w:p>
        </w:tc>
        <w:tc>
          <w:tcPr>
            <w:tcW w:w="1168" w:type="dxa"/>
          </w:tcPr>
          <w:p w14:paraId="0A164C7E">
            <w:pPr>
              <w:rPr>
                <w:rFonts w:hint="eastAsia" w:ascii="仿宋" w:hAnsi="仿宋" w:eastAsia="仿宋" w:cs="仿宋"/>
                <w:color w:val="auto"/>
                <w:sz w:val="24"/>
                <w:szCs w:val="24"/>
                <w:highlight w:val="none"/>
              </w:rPr>
            </w:pPr>
          </w:p>
        </w:tc>
        <w:tc>
          <w:tcPr>
            <w:tcW w:w="1168" w:type="dxa"/>
          </w:tcPr>
          <w:p w14:paraId="79934928">
            <w:pPr>
              <w:rPr>
                <w:rFonts w:hint="eastAsia" w:ascii="仿宋" w:hAnsi="仿宋" w:eastAsia="仿宋" w:cs="仿宋"/>
                <w:color w:val="auto"/>
                <w:sz w:val="24"/>
                <w:szCs w:val="24"/>
                <w:highlight w:val="none"/>
              </w:rPr>
            </w:pPr>
          </w:p>
        </w:tc>
        <w:tc>
          <w:tcPr>
            <w:tcW w:w="1168" w:type="dxa"/>
          </w:tcPr>
          <w:p w14:paraId="166B8415">
            <w:pPr>
              <w:rPr>
                <w:rFonts w:hint="eastAsia" w:ascii="仿宋" w:hAnsi="仿宋" w:eastAsia="仿宋" w:cs="仿宋"/>
                <w:color w:val="auto"/>
                <w:sz w:val="24"/>
                <w:szCs w:val="24"/>
                <w:highlight w:val="none"/>
              </w:rPr>
            </w:pPr>
          </w:p>
        </w:tc>
        <w:tc>
          <w:tcPr>
            <w:tcW w:w="1136" w:type="dxa"/>
          </w:tcPr>
          <w:p w14:paraId="6512DCF8">
            <w:pPr>
              <w:rPr>
                <w:rFonts w:hint="eastAsia" w:ascii="仿宋" w:hAnsi="仿宋" w:eastAsia="仿宋" w:cs="仿宋"/>
                <w:color w:val="auto"/>
                <w:sz w:val="24"/>
                <w:szCs w:val="24"/>
                <w:highlight w:val="none"/>
              </w:rPr>
            </w:pPr>
          </w:p>
        </w:tc>
      </w:tr>
      <w:tr w14:paraId="68B7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313A4547">
            <w:pPr>
              <w:rPr>
                <w:rFonts w:hint="eastAsia" w:ascii="仿宋" w:hAnsi="仿宋" w:eastAsia="仿宋" w:cs="仿宋"/>
                <w:color w:val="auto"/>
                <w:sz w:val="24"/>
                <w:szCs w:val="24"/>
                <w:highlight w:val="none"/>
              </w:rPr>
            </w:pPr>
          </w:p>
        </w:tc>
        <w:tc>
          <w:tcPr>
            <w:tcW w:w="1270" w:type="dxa"/>
          </w:tcPr>
          <w:p w14:paraId="74B1848B">
            <w:pPr>
              <w:rPr>
                <w:rFonts w:hint="eastAsia" w:ascii="仿宋" w:hAnsi="仿宋" w:eastAsia="仿宋" w:cs="仿宋"/>
                <w:color w:val="auto"/>
                <w:sz w:val="24"/>
                <w:szCs w:val="24"/>
                <w:highlight w:val="none"/>
              </w:rPr>
            </w:pPr>
          </w:p>
        </w:tc>
        <w:tc>
          <w:tcPr>
            <w:tcW w:w="1321" w:type="dxa"/>
          </w:tcPr>
          <w:p w14:paraId="33A8B484">
            <w:pPr>
              <w:rPr>
                <w:rFonts w:hint="eastAsia" w:ascii="仿宋" w:hAnsi="仿宋" w:eastAsia="仿宋" w:cs="仿宋"/>
                <w:color w:val="auto"/>
                <w:sz w:val="24"/>
                <w:szCs w:val="24"/>
                <w:highlight w:val="none"/>
              </w:rPr>
            </w:pPr>
          </w:p>
        </w:tc>
        <w:tc>
          <w:tcPr>
            <w:tcW w:w="1140" w:type="dxa"/>
          </w:tcPr>
          <w:p w14:paraId="6CE0C515">
            <w:pPr>
              <w:rPr>
                <w:rFonts w:hint="eastAsia" w:ascii="仿宋" w:hAnsi="仿宋" w:eastAsia="仿宋" w:cs="仿宋"/>
                <w:color w:val="auto"/>
                <w:sz w:val="24"/>
                <w:szCs w:val="24"/>
                <w:highlight w:val="none"/>
              </w:rPr>
            </w:pPr>
          </w:p>
        </w:tc>
        <w:tc>
          <w:tcPr>
            <w:tcW w:w="1168" w:type="dxa"/>
          </w:tcPr>
          <w:p w14:paraId="10D9869E">
            <w:pPr>
              <w:rPr>
                <w:rFonts w:hint="eastAsia" w:ascii="仿宋" w:hAnsi="仿宋" w:eastAsia="仿宋" w:cs="仿宋"/>
                <w:color w:val="auto"/>
                <w:sz w:val="24"/>
                <w:szCs w:val="24"/>
                <w:highlight w:val="none"/>
              </w:rPr>
            </w:pPr>
          </w:p>
        </w:tc>
        <w:tc>
          <w:tcPr>
            <w:tcW w:w="1168" w:type="dxa"/>
          </w:tcPr>
          <w:p w14:paraId="38B85D63">
            <w:pPr>
              <w:rPr>
                <w:rFonts w:hint="eastAsia" w:ascii="仿宋" w:hAnsi="仿宋" w:eastAsia="仿宋" w:cs="仿宋"/>
                <w:color w:val="auto"/>
                <w:sz w:val="24"/>
                <w:szCs w:val="24"/>
                <w:highlight w:val="none"/>
              </w:rPr>
            </w:pPr>
          </w:p>
        </w:tc>
        <w:tc>
          <w:tcPr>
            <w:tcW w:w="1168" w:type="dxa"/>
          </w:tcPr>
          <w:p w14:paraId="42E31D5A">
            <w:pPr>
              <w:rPr>
                <w:rFonts w:hint="eastAsia" w:ascii="仿宋" w:hAnsi="仿宋" w:eastAsia="仿宋" w:cs="仿宋"/>
                <w:color w:val="auto"/>
                <w:sz w:val="24"/>
                <w:szCs w:val="24"/>
                <w:highlight w:val="none"/>
              </w:rPr>
            </w:pPr>
          </w:p>
        </w:tc>
        <w:tc>
          <w:tcPr>
            <w:tcW w:w="1136" w:type="dxa"/>
          </w:tcPr>
          <w:p w14:paraId="7E8B3FDF">
            <w:pPr>
              <w:rPr>
                <w:rFonts w:hint="eastAsia" w:ascii="仿宋" w:hAnsi="仿宋" w:eastAsia="仿宋" w:cs="仿宋"/>
                <w:color w:val="auto"/>
                <w:sz w:val="24"/>
                <w:szCs w:val="24"/>
                <w:highlight w:val="none"/>
              </w:rPr>
            </w:pPr>
          </w:p>
        </w:tc>
      </w:tr>
      <w:tr w14:paraId="0D11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00536962">
            <w:pPr>
              <w:rPr>
                <w:rFonts w:hint="eastAsia" w:ascii="仿宋" w:hAnsi="仿宋" w:eastAsia="仿宋" w:cs="仿宋"/>
                <w:color w:val="auto"/>
                <w:sz w:val="24"/>
                <w:szCs w:val="24"/>
                <w:highlight w:val="none"/>
              </w:rPr>
            </w:pPr>
          </w:p>
        </w:tc>
        <w:tc>
          <w:tcPr>
            <w:tcW w:w="1270" w:type="dxa"/>
          </w:tcPr>
          <w:p w14:paraId="5F5E745D">
            <w:pPr>
              <w:rPr>
                <w:rFonts w:hint="eastAsia" w:ascii="仿宋" w:hAnsi="仿宋" w:eastAsia="仿宋" w:cs="仿宋"/>
                <w:color w:val="auto"/>
                <w:sz w:val="24"/>
                <w:szCs w:val="24"/>
                <w:highlight w:val="none"/>
              </w:rPr>
            </w:pPr>
          </w:p>
        </w:tc>
        <w:tc>
          <w:tcPr>
            <w:tcW w:w="1321" w:type="dxa"/>
          </w:tcPr>
          <w:p w14:paraId="76F6D487">
            <w:pPr>
              <w:rPr>
                <w:rFonts w:hint="eastAsia" w:ascii="仿宋" w:hAnsi="仿宋" w:eastAsia="仿宋" w:cs="仿宋"/>
                <w:color w:val="auto"/>
                <w:sz w:val="24"/>
                <w:szCs w:val="24"/>
                <w:highlight w:val="none"/>
              </w:rPr>
            </w:pPr>
          </w:p>
        </w:tc>
        <w:tc>
          <w:tcPr>
            <w:tcW w:w="1140" w:type="dxa"/>
          </w:tcPr>
          <w:p w14:paraId="09D1AC64">
            <w:pPr>
              <w:rPr>
                <w:rFonts w:hint="eastAsia" w:ascii="仿宋" w:hAnsi="仿宋" w:eastAsia="仿宋" w:cs="仿宋"/>
                <w:color w:val="auto"/>
                <w:sz w:val="24"/>
                <w:szCs w:val="24"/>
                <w:highlight w:val="none"/>
              </w:rPr>
            </w:pPr>
          </w:p>
        </w:tc>
        <w:tc>
          <w:tcPr>
            <w:tcW w:w="1168" w:type="dxa"/>
          </w:tcPr>
          <w:p w14:paraId="2E5DCC64">
            <w:pPr>
              <w:rPr>
                <w:rFonts w:hint="eastAsia" w:ascii="仿宋" w:hAnsi="仿宋" w:eastAsia="仿宋" w:cs="仿宋"/>
                <w:color w:val="auto"/>
                <w:sz w:val="24"/>
                <w:szCs w:val="24"/>
                <w:highlight w:val="none"/>
              </w:rPr>
            </w:pPr>
          </w:p>
        </w:tc>
        <w:tc>
          <w:tcPr>
            <w:tcW w:w="1168" w:type="dxa"/>
          </w:tcPr>
          <w:p w14:paraId="12A3BA89">
            <w:pPr>
              <w:rPr>
                <w:rFonts w:hint="eastAsia" w:ascii="仿宋" w:hAnsi="仿宋" w:eastAsia="仿宋" w:cs="仿宋"/>
                <w:color w:val="auto"/>
                <w:sz w:val="24"/>
                <w:szCs w:val="24"/>
                <w:highlight w:val="none"/>
              </w:rPr>
            </w:pPr>
          </w:p>
        </w:tc>
        <w:tc>
          <w:tcPr>
            <w:tcW w:w="1168" w:type="dxa"/>
          </w:tcPr>
          <w:p w14:paraId="538BEFA6">
            <w:pPr>
              <w:rPr>
                <w:rFonts w:hint="eastAsia" w:ascii="仿宋" w:hAnsi="仿宋" w:eastAsia="仿宋" w:cs="仿宋"/>
                <w:color w:val="auto"/>
                <w:sz w:val="24"/>
                <w:szCs w:val="24"/>
                <w:highlight w:val="none"/>
              </w:rPr>
            </w:pPr>
          </w:p>
        </w:tc>
        <w:tc>
          <w:tcPr>
            <w:tcW w:w="1136" w:type="dxa"/>
          </w:tcPr>
          <w:p w14:paraId="768D1BBE">
            <w:pPr>
              <w:rPr>
                <w:rFonts w:hint="eastAsia" w:ascii="仿宋" w:hAnsi="仿宋" w:eastAsia="仿宋" w:cs="仿宋"/>
                <w:color w:val="auto"/>
                <w:sz w:val="24"/>
                <w:szCs w:val="24"/>
                <w:highlight w:val="none"/>
              </w:rPr>
            </w:pPr>
          </w:p>
        </w:tc>
      </w:tr>
      <w:tr w14:paraId="2CE9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6F99ADBD">
            <w:pPr>
              <w:rPr>
                <w:rFonts w:hint="eastAsia" w:ascii="仿宋" w:hAnsi="仿宋" w:eastAsia="仿宋" w:cs="仿宋"/>
                <w:color w:val="auto"/>
                <w:sz w:val="24"/>
                <w:szCs w:val="24"/>
                <w:highlight w:val="none"/>
              </w:rPr>
            </w:pPr>
          </w:p>
        </w:tc>
        <w:tc>
          <w:tcPr>
            <w:tcW w:w="1270" w:type="dxa"/>
          </w:tcPr>
          <w:p w14:paraId="5486E3CE">
            <w:pPr>
              <w:rPr>
                <w:rFonts w:hint="eastAsia" w:ascii="仿宋" w:hAnsi="仿宋" w:eastAsia="仿宋" w:cs="仿宋"/>
                <w:color w:val="auto"/>
                <w:sz w:val="24"/>
                <w:szCs w:val="24"/>
                <w:highlight w:val="none"/>
              </w:rPr>
            </w:pPr>
          </w:p>
        </w:tc>
        <w:tc>
          <w:tcPr>
            <w:tcW w:w="1321" w:type="dxa"/>
          </w:tcPr>
          <w:p w14:paraId="5E9DDFC5">
            <w:pPr>
              <w:rPr>
                <w:rFonts w:hint="eastAsia" w:ascii="仿宋" w:hAnsi="仿宋" w:eastAsia="仿宋" w:cs="仿宋"/>
                <w:color w:val="auto"/>
                <w:sz w:val="24"/>
                <w:szCs w:val="24"/>
                <w:highlight w:val="none"/>
              </w:rPr>
            </w:pPr>
          </w:p>
        </w:tc>
        <w:tc>
          <w:tcPr>
            <w:tcW w:w="1140" w:type="dxa"/>
          </w:tcPr>
          <w:p w14:paraId="7342377A">
            <w:pPr>
              <w:rPr>
                <w:rFonts w:hint="eastAsia" w:ascii="仿宋" w:hAnsi="仿宋" w:eastAsia="仿宋" w:cs="仿宋"/>
                <w:color w:val="auto"/>
                <w:sz w:val="24"/>
                <w:szCs w:val="24"/>
                <w:highlight w:val="none"/>
              </w:rPr>
            </w:pPr>
          </w:p>
        </w:tc>
        <w:tc>
          <w:tcPr>
            <w:tcW w:w="1168" w:type="dxa"/>
          </w:tcPr>
          <w:p w14:paraId="566C9197">
            <w:pPr>
              <w:rPr>
                <w:rFonts w:hint="eastAsia" w:ascii="仿宋" w:hAnsi="仿宋" w:eastAsia="仿宋" w:cs="仿宋"/>
                <w:color w:val="auto"/>
                <w:sz w:val="24"/>
                <w:szCs w:val="24"/>
                <w:highlight w:val="none"/>
              </w:rPr>
            </w:pPr>
          </w:p>
        </w:tc>
        <w:tc>
          <w:tcPr>
            <w:tcW w:w="1168" w:type="dxa"/>
          </w:tcPr>
          <w:p w14:paraId="222DEF19">
            <w:pPr>
              <w:rPr>
                <w:rFonts w:hint="eastAsia" w:ascii="仿宋" w:hAnsi="仿宋" w:eastAsia="仿宋" w:cs="仿宋"/>
                <w:color w:val="auto"/>
                <w:sz w:val="24"/>
                <w:szCs w:val="24"/>
                <w:highlight w:val="none"/>
              </w:rPr>
            </w:pPr>
          </w:p>
        </w:tc>
        <w:tc>
          <w:tcPr>
            <w:tcW w:w="1168" w:type="dxa"/>
          </w:tcPr>
          <w:p w14:paraId="7D5171C5">
            <w:pPr>
              <w:rPr>
                <w:rFonts w:hint="eastAsia" w:ascii="仿宋" w:hAnsi="仿宋" w:eastAsia="仿宋" w:cs="仿宋"/>
                <w:color w:val="auto"/>
                <w:sz w:val="24"/>
                <w:szCs w:val="24"/>
                <w:highlight w:val="none"/>
              </w:rPr>
            </w:pPr>
          </w:p>
        </w:tc>
        <w:tc>
          <w:tcPr>
            <w:tcW w:w="1136" w:type="dxa"/>
          </w:tcPr>
          <w:p w14:paraId="4931418D">
            <w:pPr>
              <w:rPr>
                <w:rFonts w:hint="eastAsia" w:ascii="仿宋" w:hAnsi="仿宋" w:eastAsia="仿宋" w:cs="仿宋"/>
                <w:color w:val="auto"/>
                <w:sz w:val="24"/>
                <w:szCs w:val="24"/>
                <w:highlight w:val="none"/>
              </w:rPr>
            </w:pPr>
          </w:p>
        </w:tc>
      </w:tr>
    </w:tbl>
    <w:p w14:paraId="1FD1E139">
      <w:pPr>
        <w:spacing w:line="360" w:lineRule="auto"/>
        <w:rPr>
          <w:rFonts w:hint="eastAsia" w:ascii="仿宋" w:hAnsi="仿宋" w:eastAsia="仿宋" w:cs="仿宋"/>
          <w:color w:val="auto"/>
          <w:sz w:val="24"/>
          <w:szCs w:val="24"/>
          <w:highlight w:val="none"/>
          <w:shd w:val="clear" w:color="auto" w:fill="FFFFFF" w:themeFill="background1"/>
        </w:rPr>
      </w:pPr>
    </w:p>
    <w:p w14:paraId="3137FDAC">
      <w:pPr>
        <w:spacing w:line="360" w:lineRule="auto"/>
        <w:jc w:val="left"/>
        <w:outlineLvl w:val="1"/>
        <w:rPr>
          <w:rFonts w:hint="eastAsia" w:ascii="仿宋" w:hAnsi="仿宋" w:eastAsia="仿宋" w:cs="仿宋"/>
          <w:b w:val="0"/>
          <w:bCs/>
          <w:color w:val="auto"/>
          <w:sz w:val="24"/>
          <w:szCs w:val="24"/>
          <w:highlight w:val="none"/>
          <w:shd w:val="clear" w:color="auto" w:fill="FFFFFF" w:themeFill="background1"/>
        </w:rPr>
      </w:pPr>
      <w:bookmarkStart w:id="105" w:name="_Toc7910"/>
      <w:r>
        <w:rPr>
          <w:rFonts w:hint="eastAsia" w:ascii="仿宋" w:hAnsi="仿宋" w:eastAsia="仿宋" w:cs="仿宋"/>
          <w:b w:val="0"/>
          <w:bCs/>
          <w:color w:val="auto"/>
          <w:sz w:val="24"/>
          <w:szCs w:val="24"/>
          <w:highlight w:val="none"/>
          <w:shd w:val="clear" w:color="auto" w:fill="FFFFFF" w:themeFill="background1"/>
        </w:rPr>
        <w:t>备注：</w:t>
      </w:r>
      <w:r>
        <w:rPr>
          <w:rFonts w:hint="eastAsia" w:ascii="仿宋" w:hAnsi="仿宋" w:eastAsia="仿宋" w:cs="仿宋"/>
          <w:color w:val="auto"/>
          <w:sz w:val="24"/>
          <w:szCs w:val="24"/>
          <w:highlight w:val="none"/>
        </w:rPr>
        <w:t>本表后需提供</w:t>
      </w:r>
      <w:r>
        <w:rPr>
          <w:rFonts w:hint="eastAsia" w:ascii="仿宋" w:hAnsi="仿宋" w:eastAsia="仿宋" w:cs="仿宋"/>
          <w:color w:val="auto"/>
          <w:sz w:val="24"/>
          <w:szCs w:val="24"/>
          <w:highlight w:val="none"/>
          <w:shd w:val="clear" w:color="auto" w:fill="FFFFFF" w:themeFill="background1"/>
          <w:lang w:val="en-US" w:eastAsia="zh-CN"/>
        </w:rPr>
        <w:t>磋商</w:t>
      </w:r>
      <w:r>
        <w:rPr>
          <w:rFonts w:hint="eastAsia" w:ascii="仿宋" w:hAnsi="仿宋" w:eastAsia="仿宋" w:cs="仿宋"/>
          <w:color w:val="auto"/>
          <w:sz w:val="24"/>
          <w:szCs w:val="24"/>
          <w:highlight w:val="none"/>
        </w:rPr>
        <w:t>文件要求的有关书面证明材料。</w:t>
      </w:r>
    </w:p>
    <w:p w14:paraId="28AACE50">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5FEA1387">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十二、其他需要提交的资料</w:t>
      </w:r>
      <w:bookmarkEnd w:id="105"/>
    </w:p>
    <w:p w14:paraId="49ED2E79">
      <w:pPr>
        <w:spacing w:line="360" w:lineRule="auto"/>
        <w:ind w:firstLine="480" w:firstLineChars="200"/>
        <w:rPr>
          <w:rFonts w:hint="eastAsia" w:ascii="仿宋" w:hAnsi="仿宋" w:eastAsia="仿宋" w:cs="仿宋"/>
          <w:color w:val="auto"/>
          <w:sz w:val="24"/>
          <w:szCs w:val="24"/>
          <w:highlight w:val="none"/>
          <w:shd w:val="clear" w:color="auto" w:fill="FFFFFF" w:themeFill="background1"/>
          <w:lang w:eastAsia="zh-CN"/>
        </w:rPr>
      </w:pPr>
      <w:r>
        <w:rPr>
          <w:rFonts w:hint="eastAsia" w:ascii="仿宋" w:hAnsi="仿宋" w:eastAsia="仿宋" w:cs="仿宋"/>
          <w:color w:val="auto"/>
          <w:sz w:val="24"/>
          <w:szCs w:val="24"/>
          <w:highlight w:val="none"/>
          <w:shd w:val="clear" w:color="auto" w:fill="FFFFFF" w:themeFill="background1"/>
        </w:rPr>
        <w:t>根据磋商文件的要求和供应商认为需要提供的资料。</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如：磋商保证金缴纳凭证等</w:t>
      </w:r>
      <w:r>
        <w:rPr>
          <w:rFonts w:hint="eastAsia" w:ascii="仿宋" w:hAnsi="仿宋" w:eastAsia="仿宋" w:cs="仿宋"/>
          <w:color w:val="auto"/>
          <w:sz w:val="24"/>
          <w:szCs w:val="24"/>
          <w:highlight w:val="none"/>
          <w:shd w:val="clear" w:color="auto" w:fill="FFFFFF" w:themeFill="background1"/>
          <w:lang w:eastAsia="zh-CN"/>
        </w:rPr>
        <w:t>）</w:t>
      </w:r>
    </w:p>
    <w:p w14:paraId="41F1111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994D0CE">
      <w:pPr>
        <w:ind w:firstLine="422" w:firstLineChars="200"/>
        <w:rPr>
          <w:rFonts w:hint="eastAsia" w:ascii="仿宋" w:hAnsi="仿宋" w:eastAsia="仿宋" w:cs="仿宋"/>
          <w:b/>
          <w:color w:val="auto"/>
          <w:szCs w:val="24"/>
          <w:highlight w:val="none"/>
          <w:shd w:val="clear" w:color="auto" w:fill="FFFFFF" w:themeFill="background1"/>
        </w:rPr>
      </w:pPr>
    </w:p>
    <w:p w14:paraId="4E29D08D">
      <w:pPr>
        <w:tabs>
          <w:tab w:val="center" w:pos="4832"/>
          <w:tab w:val="left" w:pos="7140"/>
        </w:tabs>
        <w:spacing w:line="360" w:lineRule="auto"/>
        <w:ind w:firstLine="480" w:firstLineChars="200"/>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106" w:name="_Toc507586177"/>
      <w:bookmarkStart w:id="107" w:name="_Toc38446482"/>
      <w:bookmarkStart w:id="108" w:name="_Toc533503193"/>
      <w:bookmarkStart w:id="109" w:name="_Toc9116"/>
      <w:r>
        <w:rPr>
          <w:rFonts w:hint="eastAsia" w:ascii="仿宋" w:hAnsi="仿宋" w:eastAsia="仿宋" w:cs="仿宋"/>
          <w:b/>
          <w:color w:val="auto"/>
          <w:sz w:val="24"/>
          <w:szCs w:val="24"/>
          <w:highlight w:val="none"/>
          <w:shd w:val="clear" w:color="auto" w:fill="FFFFFF" w:themeFill="background1"/>
        </w:rPr>
        <w:t>十三、</w:t>
      </w:r>
      <w:bookmarkEnd w:id="106"/>
      <w:bookmarkEnd w:id="107"/>
      <w:bookmarkEnd w:id="108"/>
      <w:r>
        <w:rPr>
          <w:rFonts w:hint="eastAsia" w:ascii="仿宋" w:hAnsi="仿宋" w:eastAsia="仿宋" w:cs="仿宋"/>
          <w:b/>
          <w:bCs/>
          <w:color w:val="auto"/>
          <w:sz w:val="24"/>
          <w:szCs w:val="24"/>
          <w:highlight w:val="none"/>
          <w:shd w:val="clear" w:color="auto" w:fill="FFFFFF" w:themeFill="background1"/>
        </w:rPr>
        <w:t>技术标</w:t>
      </w:r>
      <w:bookmarkEnd w:id="109"/>
    </w:p>
    <w:p w14:paraId="323C8D8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76879F5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供应商须提交拟完成本项目的服务方案，服务方案的格式和内容由供应商根据本项目的具体情况自行拟定。</w:t>
      </w:r>
    </w:p>
    <w:p w14:paraId="3420B666">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254BA442">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p>
    <w:p w14:paraId="7BCFBADD">
      <w:pPr>
        <w:widowControl/>
        <w:jc w:val="left"/>
        <w:rPr>
          <w:rFonts w:hint="eastAsia" w:ascii="仿宋" w:hAnsi="仿宋" w:eastAsia="仿宋" w:cs="仿宋"/>
          <w:bCs/>
          <w:color w:val="auto"/>
          <w:sz w:val="24"/>
          <w:szCs w:val="24"/>
          <w:highlight w:val="none"/>
          <w:shd w:val="clear" w:color="auto" w:fill="FFFFFF" w:themeFill="background1"/>
        </w:rPr>
      </w:pPr>
      <w:bookmarkStart w:id="110" w:name="_Toc533503194"/>
      <w:bookmarkStart w:id="111" w:name="_Toc38446484"/>
      <w:bookmarkStart w:id="112" w:name="_Toc507586178"/>
      <w:r>
        <w:rPr>
          <w:rFonts w:hint="eastAsia" w:ascii="仿宋" w:hAnsi="仿宋" w:eastAsia="仿宋" w:cs="仿宋"/>
          <w:bCs/>
          <w:color w:val="auto"/>
          <w:sz w:val="24"/>
          <w:szCs w:val="24"/>
          <w:highlight w:val="none"/>
          <w:shd w:val="clear" w:color="auto" w:fill="FFFFFF" w:themeFill="background1"/>
        </w:rPr>
        <w:br w:type="page"/>
      </w:r>
    </w:p>
    <w:p w14:paraId="36425940">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13" w:name="_Toc23380"/>
      <w:r>
        <w:rPr>
          <w:rFonts w:hint="eastAsia" w:ascii="仿宋" w:hAnsi="仿宋" w:eastAsia="仿宋" w:cs="仿宋"/>
          <w:b/>
          <w:color w:val="auto"/>
          <w:sz w:val="24"/>
          <w:szCs w:val="24"/>
          <w:highlight w:val="none"/>
          <w:shd w:val="clear" w:color="auto" w:fill="FFFFFF" w:themeFill="background1"/>
        </w:rPr>
        <w:t>十四、</w:t>
      </w:r>
      <w:bookmarkEnd w:id="110"/>
      <w:bookmarkEnd w:id="111"/>
      <w:bookmarkEnd w:id="112"/>
      <w:r>
        <w:rPr>
          <w:rFonts w:hint="eastAsia" w:ascii="仿宋" w:hAnsi="仿宋" w:eastAsia="仿宋" w:cs="仿宋"/>
          <w:b/>
          <w:color w:val="auto"/>
          <w:sz w:val="24"/>
          <w:szCs w:val="24"/>
          <w:highlight w:val="none"/>
          <w:shd w:val="clear" w:color="auto" w:fill="FFFFFF" w:themeFill="background1"/>
        </w:rPr>
        <w:t>经济标</w:t>
      </w:r>
      <w:bookmarkEnd w:id="113"/>
    </w:p>
    <w:p w14:paraId="6B9580EC">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2469E96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供应商编制经济标须严格按照本磋商文件附件（工程量清单）提供的表格填列。</w:t>
      </w:r>
    </w:p>
    <w:p w14:paraId="794C5F6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95309EF">
      <w:pP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47E0C83F">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114" w:name="_Toc27790"/>
      <w:bookmarkStart w:id="115" w:name="_Toc77455658"/>
      <w:bookmarkStart w:id="116" w:name="_Toc60925660"/>
      <w:r>
        <w:rPr>
          <w:rFonts w:hint="eastAsia" w:ascii="仿宋" w:hAnsi="仿宋" w:eastAsia="仿宋" w:cs="仿宋"/>
          <w:b/>
          <w:color w:val="auto"/>
          <w:sz w:val="24"/>
          <w:szCs w:val="24"/>
          <w:highlight w:val="none"/>
          <w:shd w:val="clear" w:color="auto" w:fill="FFFFFF" w:themeFill="background1"/>
        </w:rPr>
        <w:t>第六章 补充条款</w:t>
      </w:r>
      <w:bookmarkEnd w:id="114"/>
      <w:bookmarkEnd w:id="115"/>
      <w:bookmarkEnd w:id="116"/>
    </w:p>
    <w:p w14:paraId="1DAEBA43">
      <w:pPr>
        <w:spacing w:line="360" w:lineRule="auto"/>
        <w:rPr>
          <w:rFonts w:hint="eastAsia" w:ascii="仿宋" w:hAnsi="仿宋" w:eastAsia="仿宋" w:cs="仿宋"/>
          <w:color w:val="auto"/>
          <w:sz w:val="24"/>
          <w:szCs w:val="24"/>
          <w:highlight w:val="none"/>
          <w:shd w:val="clear" w:color="auto" w:fill="FFFFFF" w:themeFill="background1"/>
        </w:rPr>
      </w:pPr>
    </w:p>
    <w:p w14:paraId="25B28371">
      <w:pPr>
        <w:widowControl/>
        <w:spacing w:line="360" w:lineRule="auto"/>
        <w:jc w:val="left"/>
        <w:rPr>
          <w:rFonts w:hint="eastAsia" w:ascii="仿宋" w:hAnsi="仿宋" w:eastAsia="仿宋" w:cs="仿宋"/>
          <w:color w:val="auto"/>
          <w:sz w:val="24"/>
          <w:szCs w:val="24"/>
          <w:highlight w:val="none"/>
          <w:shd w:val="clear" w:color="auto" w:fill="FFFFFF" w:themeFill="background1"/>
        </w:rPr>
      </w:pPr>
    </w:p>
    <w:p w14:paraId="6B2EE046">
      <w:pPr>
        <w:spacing w:line="360" w:lineRule="auto"/>
        <w:rPr>
          <w:rFonts w:hint="eastAsia" w:ascii="仿宋" w:hAnsi="仿宋" w:eastAsia="仿宋" w:cs="仿宋"/>
          <w:color w:val="auto"/>
          <w:sz w:val="24"/>
          <w:szCs w:val="24"/>
          <w:highlight w:val="none"/>
          <w:shd w:val="clear" w:color="auto" w:fill="FFFFFF" w:themeFill="background1"/>
        </w:rPr>
      </w:pPr>
    </w:p>
    <w:sectPr>
      <w:headerReference r:id="rId9" w:type="default"/>
      <w:footerReference r:id="rId10"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F99E9">
    <w:pPr>
      <w:pStyle w:val="21"/>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9E1F3">
    <w:pPr>
      <w:pStyle w:val="21"/>
      <w:jc w:val="center"/>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28F7">
    <w:pPr>
      <w:pStyle w:val="21"/>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68</w:t>
    </w:r>
    <w:r>
      <w:rPr>
        <w:rStyle w:val="42"/>
      </w:rPr>
      <w:fldChar w:fldCharType="end"/>
    </w:r>
  </w:p>
  <w:p w14:paraId="2F6BB0A7">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209305"/>
    </w:sdtPr>
    <w:sdtEndPr>
      <w:rPr>
        <w:rFonts w:ascii="宋体" w:hAnsi="宋体"/>
        <w:sz w:val="24"/>
      </w:rPr>
    </w:sdtEndPr>
    <w:sdtContent>
      <w:p w14:paraId="5123EB51">
        <w:pPr>
          <w:pStyle w:val="2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2</w:t>
        </w:r>
        <w:r>
          <w:rPr>
            <w:rFonts w:ascii="宋体" w:hAnsi="宋体"/>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5629033"/>
    </w:sdtPr>
    <w:sdtEndPr>
      <w:rPr>
        <w:rFonts w:ascii="宋体" w:hAnsi="宋体"/>
        <w:sz w:val="24"/>
      </w:rPr>
    </w:sdtEndPr>
    <w:sdtContent>
      <w:p w14:paraId="000829B8">
        <w:pPr>
          <w:pStyle w:val="2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64</w:t>
        </w:r>
        <w:r>
          <w:rPr>
            <w:rFonts w:ascii="宋体" w:hAnsi="宋体"/>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30"/>
        <w:szCs w:val="30"/>
      </w:rPr>
    </w:sdtEndPr>
    <w:sdtContent>
      <w:p w14:paraId="198F9169">
        <w:pPr>
          <w:pStyle w:val="21"/>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66</w:t>
        </w:r>
        <w:r>
          <w:rPr>
            <w:rFonts w:asciiTheme="minorEastAsia" w:hAnsiTheme="minorEastAsia" w:eastAsiaTheme="minorEastAsia"/>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40C7">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D098">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YjlkMjgzMjg0MmJmMjJjYzc3ZGEyYWE0MmZlMjgifQ=="/>
  </w:docVars>
  <w:rsids>
    <w:rsidRoot w:val="00172A27"/>
    <w:rsid w:val="00001340"/>
    <w:rsid w:val="00003F6D"/>
    <w:rsid w:val="00004DAA"/>
    <w:rsid w:val="0000568A"/>
    <w:rsid w:val="00006BD9"/>
    <w:rsid w:val="00007487"/>
    <w:rsid w:val="00007BA8"/>
    <w:rsid w:val="000149FB"/>
    <w:rsid w:val="00014F7D"/>
    <w:rsid w:val="000162FE"/>
    <w:rsid w:val="00016F23"/>
    <w:rsid w:val="00020B17"/>
    <w:rsid w:val="000212A6"/>
    <w:rsid w:val="000244CA"/>
    <w:rsid w:val="00026F71"/>
    <w:rsid w:val="00030171"/>
    <w:rsid w:val="000304C4"/>
    <w:rsid w:val="00033566"/>
    <w:rsid w:val="00036B12"/>
    <w:rsid w:val="000400E8"/>
    <w:rsid w:val="00046152"/>
    <w:rsid w:val="0005003E"/>
    <w:rsid w:val="000536BB"/>
    <w:rsid w:val="0005677C"/>
    <w:rsid w:val="0005753D"/>
    <w:rsid w:val="000604DE"/>
    <w:rsid w:val="000641A9"/>
    <w:rsid w:val="00070AF5"/>
    <w:rsid w:val="00071140"/>
    <w:rsid w:val="00071492"/>
    <w:rsid w:val="00071EBA"/>
    <w:rsid w:val="000726EA"/>
    <w:rsid w:val="00072968"/>
    <w:rsid w:val="000734D0"/>
    <w:rsid w:val="00073D96"/>
    <w:rsid w:val="000762D4"/>
    <w:rsid w:val="0007797D"/>
    <w:rsid w:val="0008025F"/>
    <w:rsid w:val="0008034C"/>
    <w:rsid w:val="000809B1"/>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60C5"/>
    <w:rsid w:val="000B0F6F"/>
    <w:rsid w:val="000B210F"/>
    <w:rsid w:val="000B2F0E"/>
    <w:rsid w:val="000B331B"/>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60B3"/>
    <w:rsid w:val="001063D0"/>
    <w:rsid w:val="0010650C"/>
    <w:rsid w:val="001079FC"/>
    <w:rsid w:val="00107FE2"/>
    <w:rsid w:val="001100D5"/>
    <w:rsid w:val="00112251"/>
    <w:rsid w:val="00114633"/>
    <w:rsid w:val="00117093"/>
    <w:rsid w:val="00117660"/>
    <w:rsid w:val="0012205E"/>
    <w:rsid w:val="001227D5"/>
    <w:rsid w:val="00123259"/>
    <w:rsid w:val="0012668B"/>
    <w:rsid w:val="00127B38"/>
    <w:rsid w:val="0013312B"/>
    <w:rsid w:val="00133C36"/>
    <w:rsid w:val="00134F82"/>
    <w:rsid w:val="00135714"/>
    <w:rsid w:val="001378D2"/>
    <w:rsid w:val="00140D70"/>
    <w:rsid w:val="001411D9"/>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227A"/>
    <w:rsid w:val="00192531"/>
    <w:rsid w:val="00193A7C"/>
    <w:rsid w:val="001970FB"/>
    <w:rsid w:val="0019744D"/>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6F5C"/>
    <w:rsid w:val="0020058C"/>
    <w:rsid w:val="00200BA8"/>
    <w:rsid w:val="0020210D"/>
    <w:rsid w:val="002055DD"/>
    <w:rsid w:val="00205DF6"/>
    <w:rsid w:val="002063F1"/>
    <w:rsid w:val="002115F3"/>
    <w:rsid w:val="00213B45"/>
    <w:rsid w:val="00213C80"/>
    <w:rsid w:val="0022177D"/>
    <w:rsid w:val="0022315A"/>
    <w:rsid w:val="002233BB"/>
    <w:rsid w:val="00225083"/>
    <w:rsid w:val="002250F4"/>
    <w:rsid w:val="00226DEC"/>
    <w:rsid w:val="002271B7"/>
    <w:rsid w:val="0022755E"/>
    <w:rsid w:val="0022787A"/>
    <w:rsid w:val="00231BFB"/>
    <w:rsid w:val="0023316F"/>
    <w:rsid w:val="00234F95"/>
    <w:rsid w:val="0023520B"/>
    <w:rsid w:val="00236964"/>
    <w:rsid w:val="00236D43"/>
    <w:rsid w:val="00237C99"/>
    <w:rsid w:val="0024079C"/>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40A6"/>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257E"/>
    <w:rsid w:val="00313F13"/>
    <w:rsid w:val="00315623"/>
    <w:rsid w:val="00315D4B"/>
    <w:rsid w:val="00315D59"/>
    <w:rsid w:val="00316DBA"/>
    <w:rsid w:val="00316E96"/>
    <w:rsid w:val="0032116D"/>
    <w:rsid w:val="00321D81"/>
    <w:rsid w:val="003233E1"/>
    <w:rsid w:val="00324A7B"/>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70F25"/>
    <w:rsid w:val="003738A8"/>
    <w:rsid w:val="00373CAA"/>
    <w:rsid w:val="003766F5"/>
    <w:rsid w:val="00376E83"/>
    <w:rsid w:val="00381492"/>
    <w:rsid w:val="00382C56"/>
    <w:rsid w:val="00387372"/>
    <w:rsid w:val="00387B8B"/>
    <w:rsid w:val="003923EF"/>
    <w:rsid w:val="0039269B"/>
    <w:rsid w:val="00396138"/>
    <w:rsid w:val="00396C91"/>
    <w:rsid w:val="003972C3"/>
    <w:rsid w:val="003A5B50"/>
    <w:rsid w:val="003A6FF0"/>
    <w:rsid w:val="003B2C6B"/>
    <w:rsid w:val="003B375E"/>
    <w:rsid w:val="003B3EF1"/>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5376"/>
    <w:rsid w:val="004A57DB"/>
    <w:rsid w:val="004A6517"/>
    <w:rsid w:val="004A68AF"/>
    <w:rsid w:val="004A7D7E"/>
    <w:rsid w:val="004B0537"/>
    <w:rsid w:val="004B1F18"/>
    <w:rsid w:val="004B4371"/>
    <w:rsid w:val="004B49BA"/>
    <w:rsid w:val="004B7605"/>
    <w:rsid w:val="004C380F"/>
    <w:rsid w:val="004C4D2E"/>
    <w:rsid w:val="004C55B6"/>
    <w:rsid w:val="004C7494"/>
    <w:rsid w:val="004D11B3"/>
    <w:rsid w:val="004D65F4"/>
    <w:rsid w:val="004D75D5"/>
    <w:rsid w:val="004D780A"/>
    <w:rsid w:val="004E1539"/>
    <w:rsid w:val="004E1E11"/>
    <w:rsid w:val="004E2088"/>
    <w:rsid w:val="004E419C"/>
    <w:rsid w:val="004E42A0"/>
    <w:rsid w:val="004E4876"/>
    <w:rsid w:val="004E6506"/>
    <w:rsid w:val="004E76D1"/>
    <w:rsid w:val="004E7786"/>
    <w:rsid w:val="004F0D23"/>
    <w:rsid w:val="004F3534"/>
    <w:rsid w:val="00501303"/>
    <w:rsid w:val="00501762"/>
    <w:rsid w:val="00505D61"/>
    <w:rsid w:val="00507DCF"/>
    <w:rsid w:val="00510D95"/>
    <w:rsid w:val="00511747"/>
    <w:rsid w:val="00512B3E"/>
    <w:rsid w:val="00520FE8"/>
    <w:rsid w:val="00521371"/>
    <w:rsid w:val="00521B49"/>
    <w:rsid w:val="005230D2"/>
    <w:rsid w:val="00523E02"/>
    <w:rsid w:val="00526A5F"/>
    <w:rsid w:val="00526F0E"/>
    <w:rsid w:val="005307A5"/>
    <w:rsid w:val="00531310"/>
    <w:rsid w:val="0053132A"/>
    <w:rsid w:val="005315B6"/>
    <w:rsid w:val="00535AFD"/>
    <w:rsid w:val="0053703C"/>
    <w:rsid w:val="00540929"/>
    <w:rsid w:val="0054181E"/>
    <w:rsid w:val="005431E4"/>
    <w:rsid w:val="00543EF0"/>
    <w:rsid w:val="00544DAB"/>
    <w:rsid w:val="00545C11"/>
    <w:rsid w:val="00547C3A"/>
    <w:rsid w:val="0055435D"/>
    <w:rsid w:val="0055693E"/>
    <w:rsid w:val="00560B54"/>
    <w:rsid w:val="0056149F"/>
    <w:rsid w:val="00561E3A"/>
    <w:rsid w:val="00563383"/>
    <w:rsid w:val="00565130"/>
    <w:rsid w:val="0056642B"/>
    <w:rsid w:val="00566F28"/>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C4260"/>
    <w:rsid w:val="005C53A8"/>
    <w:rsid w:val="005D1FF8"/>
    <w:rsid w:val="005D3BA9"/>
    <w:rsid w:val="005D5A13"/>
    <w:rsid w:val="005D6120"/>
    <w:rsid w:val="005D651D"/>
    <w:rsid w:val="005E1613"/>
    <w:rsid w:val="005E3AF0"/>
    <w:rsid w:val="005E3C18"/>
    <w:rsid w:val="005E5AF5"/>
    <w:rsid w:val="005E617A"/>
    <w:rsid w:val="005F0454"/>
    <w:rsid w:val="005F4907"/>
    <w:rsid w:val="005F7132"/>
    <w:rsid w:val="0060072E"/>
    <w:rsid w:val="00600C9C"/>
    <w:rsid w:val="00617B6A"/>
    <w:rsid w:val="00622533"/>
    <w:rsid w:val="00622699"/>
    <w:rsid w:val="0062361A"/>
    <w:rsid w:val="00627128"/>
    <w:rsid w:val="00630529"/>
    <w:rsid w:val="00630AAC"/>
    <w:rsid w:val="006314C2"/>
    <w:rsid w:val="00631C5A"/>
    <w:rsid w:val="00635290"/>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6F1"/>
    <w:rsid w:val="006C059C"/>
    <w:rsid w:val="006C06C9"/>
    <w:rsid w:val="006C08F0"/>
    <w:rsid w:val="006C1460"/>
    <w:rsid w:val="006C214D"/>
    <w:rsid w:val="006C29C7"/>
    <w:rsid w:val="006C4E5B"/>
    <w:rsid w:val="006C551A"/>
    <w:rsid w:val="006C70F0"/>
    <w:rsid w:val="006C7CC8"/>
    <w:rsid w:val="006D3668"/>
    <w:rsid w:val="006D5AF8"/>
    <w:rsid w:val="006E249F"/>
    <w:rsid w:val="006E29D3"/>
    <w:rsid w:val="006E344D"/>
    <w:rsid w:val="006E51CF"/>
    <w:rsid w:val="006E5FE5"/>
    <w:rsid w:val="006E65C8"/>
    <w:rsid w:val="006F1C1C"/>
    <w:rsid w:val="006F2A4E"/>
    <w:rsid w:val="006F43E1"/>
    <w:rsid w:val="006F6DB0"/>
    <w:rsid w:val="006F7BBE"/>
    <w:rsid w:val="00704AEC"/>
    <w:rsid w:val="007059ED"/>
    <w:rsid w:val="00706514"/>
    <w:rsid w:val="007076D2"/>
    <w:rsid w:val="00711806"/>
    <w:rsid w:val="00711DFE"/>
    <w:rsid w:val="00712744"/>
    <w:rsid w:val="007137F1"/>
    <w:rsid w:val="007156D2"/>
    <w:rsid w:val="0072037A"/>
    <w:rsid w:val="00721DA0"/>
    <w:rsid w:val="00722364"/>
    <w:rsid w:val="00725381"/>
    <w:rsid w:val="0072662D"/>
    <w:rsid w:val="00731897"/>
    <w:rsid w:val="0073306F"/>
    <w:rsid w:val="00736681"/>
    <w:rsid w:val="0074166A"/>
    <w:rsid w:val="0074370A"/>
    <w:rsid w:val="0074546D"/>
    <w:rsid w:val="00746398"/>
    <w:rsid w:val="0075151D"/>
    <w:rsid w:val="00754C0A"/>
    <w:rsid w:val="00757B07"/>
    <w:rsid w:val="00757C4E"/>
    <w:rsid w:val="00757D8A"/>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1783C"/>
    <w:rsid w:val="00820914"/>
    <w:rsid w:val="008247D9"/>
    <w:rsid w:val="00826C3A"/>
    <w:rsid w:val="00834286"/>
    <w:rsid w:val="00837F36"/>
    <w:rsid w:val="00837F86"/>
    <w:rsid w:val="00840834"/>
    <w:rsid w:val="00843C8F"/>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ABB"/>
    <w:rsid w:val="00865FCD"/>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5EA"/>
    <w:rsid w:val="008959F0"/>
    <w:rsid w:val="00896271"/>
    <w:rsid w:val="00896F7A"/>
    <w:rsid w:val="008A046E"/>
    <w:rsid w:val="008A6628"/>
    <w:rsid w:val="008B1C0E"/>
    <w:rsid w:val="008B1D39"/>
    <w:rsid w:val="008B2BE1"/>
    <w:rsid w:val="008B39D9"/>
    <w:rsid w:val="008B3F0E"/>
    <w:rsid w:val="008B4BF9"/>
    <w:rsid w:val="008B5573"/>
    <w:rsid w:val="008C32C2"/>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356"/>
    <w:rsid w:val="00907869"/>
    <w:rsid w:val="0090793B"/>
    <w:rsid w:val="00910B36"/>
    <w:rsid w:val="0091635D"/>
    <w:rsid w:val="0091776B"/>
    <w:rsid w:val="00922592"/>
    <w:rsid w:val="0092362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110A"/>
    <w:rsid w:val="009C3A75"/>
    <w:rsid w:val="009C4888"/>
    <w:rsid w:val="009C5FF2"/>
    <w:rsid w:val="009C747C"/>
    <w:rsid w:val="009C7FD8"/>
    <w:rsid w:val="009D05BF"/>
    <w:rsid w:val="009D0798"/>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402"/>
    <w:rsid w:val="00A83CBD"/>
    <w:rsid w:val="00A83FE0"/>
    <w:rsid w:val="00A841E3"/>
    <w:rsid w:val="00A8579A"/>
    <w:rsid w:val="00A867EA"/>
    <w:rsid w:val="00A920ED"/>
    <w:rsid w:val="00A92AA7"/>
    <w:rsid w:val="00A92ACF"/>
    <w:rsid w:val="00A96EED"/>
    <w:rsid w:val="00A971EB"/>
    <w:rsid w:val="00A97447"/>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4B7E"/>
    <w:rsid w:val="00B15EDE"/>
    <w:rsid w:val="00B17992"/>
    <w:rsid w:val="00B20979"/>
    <w:rsid w:val="00B23BEF"/>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38F3"/>
    <w:rsid w:val="00BE4B8D"/>
    <w:rsid w:val="00BE5BB0"/>
    <w:rsid w:val="00BE5EB9"/>
    <w:rsid w:val="00BE7350"/>
    <w:rsid w:val="00BF07AF"/>
    <w:rsid w:val="00BF28EC"/>
    <w:rsid w:val="00BF30DF"/>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B25"/>
    <w:rsid w:val="00C24B71"/>
    <w:rsid w:val="00C25400"/>
    <w:rsid w:val="00C32B90"/>
    <w:rsid w:val="00C34FE2"/>
    <w:rsid w:val="00C355E3"/>
    <w:rsid w:val="00C35B06"/>
    <w:rsid w:val="00C36578"/>
    <w:rsid w:val="00C369E8"/>
    <w:rsid w:val="00C421E7"/>
    <w:rsid w:val="00C45175"/>
    <w:rsid w:val="00C45C27"/>
    <w:rsid w:val="00C466A2"/>
    <w:rsid w:val="00C479FE"/>
    <w:rsid w:val="00C47EB3"/>
    <w:rsid w:val="00C50B7E"/>
    <w:rsid w:val="00C51716"/>
    <w:rsid w:val="00C53ADD"/>
    <w:rsid w:val="00C56FCE"/>
    <w:rsid w:val="00C62E07"/>
    <w:rsid w:val="00C630C0"/>
    <w:rsid w:val="00C70585"/>
    <w:rsid w:val="00C7099D"/>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54F3"/>
    <w:rsid w:val="00C9683B"/>
    <w:rsid w:val="00CA012F"/>
    <w:rsid w:val="00CA03A3"/>
    <w:rsid w:val="00CA03E4"/>
    <w:rsid w:val="00CA0EF6"/>
    <w:rsid w:val="00CA31DB"/>
    <w:rsid w:val="00CA5325"/>
    <w:rsid w:val="00CB0DB8"/>
    <w:rsid w:val="00CB3D54"/>
    <w:rsid w:val="00CB5E73"/>
    <w:rsid w:val="00CB6B10"/>
    <w:rsid w:val="00CB71A5"/>
    <w:rsid w:val="00CB78B8"/>
    <w:rsid w:val="00CC09E1"/>
    <w:rsid w:val="00CC22E5"/>
    <w:rsid w:val="00CC2BDA"/>
    <w:rsid w:val="00CD1F7C"/>
    <w:rsid w:val="00CD22B4"/>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55BF"/>
    <w:rsid w:val="00DB6DE4"/>
    <w:rsid w:val="00DB7459"/>
    <w:rsid w:val="00DC1E56"/>
    <w:rsid w:val="00DC22A3"/>
    <w:rsid w:val="00DC2870"/>
    <w:rsid w:val="00DC357F"/>
    <w:rsid w:val="00DC499D"/>
    <w:rsid w:val="00DC6F4D"/>
    <w:rsid w:val="00DC7034"/>
    <w:rsid w:val="00DD0935"/>
    <w:rsid w:val="00DD413C"/>
    <w:rsid w:val="00DD5620"/>
    <w:rsid w:val="00DD5A57"/>
    <w:rsid w:val="00DD69FD"/>
    <w:rsid w:val="00DE3D4E"/>
    <w:rsid w:val="00DE499C"/>
    <w:rsid w:val="00DE51E6"/>
    <w:rsid w:val="00DE7383"/>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F00A1D"/>
    <w:rsid w:val="00F06D4E"/>
    <w:rsid w:val="00F06EE8"/>
    <w:rsid w:val="00F10359"/>
    <w:rsid w:val="00F1099B"/>
    <w:rsid w:val="00F1211D"/>
    <w:rsid w:val="00F141A0"/>
    <w:rsid w:val="00F1438C"/>
    <w:rsid w:val="00F15103"/>
    <w:rsid w:val="00F15461"/>
    <w:rsid w:val="00F16187"/>
    <w:rsid w:val="00F16550"/>
    <w:rsid w:val="00F224E3"/>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54E8"/>
    <w:rsid w:val="00F65CFD"/>
    <w:rsid w:val="00F72FCF"/>
    <w:rsid w:val="00F806F1"/>
    <w:rsid w:val="00F817AD"/>
    <w:rsid w:val="00F8450E"/>
    <w:rsid w:val="00F84C5B"/>
    <w:rsid w:val="00F90B1B"/>
    <w:rsid w:val="00F933D8"/>
    <w:rsid w:val="00F94DA0"/>
    <w:rsid w:val="00FA2416"/>
    <w:rsid w:val="00FA386D"/>
    <w:rsid w:val="00FA3FF5"/>
    <w:rsid w:val="00FA6BE0"/>
    <w:rsid w:val="00FA72A6"/>
    <w:rsid w:val="00FA754C"/>
    <w:rsid w:val="00FB0525"/>
    <w:rsid w:val="00FB21A6"/>
    <w:rsid w:val="00FB2B29"/>
    <w:rsid w:val="00FB5939"/>
    <w:rsid w:val="00FB6276"/>
    <w:rsid w:val="00FB7217"/>
    <w:rsid w:val="00FC08E6"/>
    <w:rsid w:val="00FC1561"/>
    <w:rsid w:val="00FC212C"/>
    <w:rsid w:val="00FC2AF7"/>
    <w:rsid w:val="00FD03E2"/>
    <w:rsid w:val="00FD6B4B"/>
    <w:rsid w:val="00FD7E63"/>
    <w:rsid w:val="00FE1245"/>
    <w:rsid w:val="00FE19AC"/>
    <w:rsid w:val="00FF2520"/>
    <w:rsid w:val="00FF3930"/>
    <w:rsid w:val="00FF4215"/>
    <w:rsid w:val="00FF48D6"/>
    <w:rsid w:val="00FF4C4F"/>
    <w:rsid w:val="00FF4C85"/>
    <w:rsid w:val="00FF566C"/>
    <w:rsid w:val="00FF7BA0"/>
    <w:rsid w:val="02AA4279"/>
    <w:rsid w:val="05C11E52"/>
    <w:rsid w:val="0687062B"/>
    <w:rsid w:val="07B250DC"/>
    <w:rsid w:val="08433715"/>
    <w:rsid w:val="08483C27"/>
    <w:rsid w:val="08DE16B6"/>
    <w:rsid w:val="08E2245B"/>
    <w:rsid w:val="09FB7F71"/>
    <w:rsid w:val="0ADB6E98"/>
    <w:rsid w:val="0B6A1515"/>
    <w:rsid w:val="0BA92DEE"/>
    <w:rsid w:val="0E8E5194"/>
    <w:rsid w:val="0ED71985"/>
    <w:rsid w:val="0F1E7667"/>
    <w:rsid w:val="11A80796"/>
    <w:rsid w:val="11E038BB"/>
    <w:rsid w:val="1232504B"/>
    <w:rsid w:val="12ED5E9B"/>
    <w:rsid w:val="148E7DB7"/>
    <w:rsid w:val="14972381"/>
    <w:rsid w:val="182B0ABD"/>
    <w:rsid w:val="1A931F37"/>
    <w:rsid w:val="1AD75285"/>
    <w:rsid w:val="1B544F59"/>
    <w:rsid w:val="1C1A1117"/>
    <w:rsid w:val="1D8F153D"/>
    <w:rsid w:val="1D99470E"/>
    <w:rsid w:val="1DF63C75"/>
    <w:rsid w:val="1FEA5A5B"/>
    <w:rsid w:val="215C5472"/>
    <w:rsid w:val="25834E4A"/>
    <w:rsid w:val="28956DA4"/>
    <w:rsid w:val="29CF3480"/>
    <w:rsid w:val="2AD357D5"/>
    <w:rsid w:val="2AE44391"/>
    <w:rsid w:val="2C73041D"/>
    <w:rsid w:val="2D6E2A58"/>
    <w:rsid w:val="2D73644D"/>
    <w:rsid w:val="2E031E2E"/>
    <w:rsid w:val="2F1C4306"/>
    <w:rsid w:val="316D0CBB"/>
    <w:rsid w:val="3256624B"/>
    <w:rsid w:val="33324FAE"/>
    <w:rsid w:val="335E580E"/>
    <w:rsid w:val="34363972"/>
    <w:rsid w:val="35846E2F"/>
    <w:rsid w:val="35960B58"/>
    <w:rsid w:val="38445935"/>
    <w:rsid w:val="3A4C5308"/>
    <w:rsid w:val="3A6A4715"/>
    <w:rsid w:val="3B7326D5"/>
    <w:rsid w:val="3C126548"/>
    <w:rsid w:val="3D6060C3"/>
    <w:rsid w:val="3D8F5273"/>
    <w:rsid w:val="40A73392"/>
    <w:rsid w:val="40F33877"/>
    <w:rsid w:val="41C2018E"/>
    <w:rsid w:val="43F03E56"/>
    <w:rsid w:val="44207E0E"/>
    <w:rsid w:val="482D19C9"/>
    <w:rsid w:val="48FA7AD4"/>
    <w:rsid w:val="4B1706C2"/>
    <w:rsid w:val="4B5A1437"/>
    <w:rsid w:val="4C381683"/>
    <w:rsid w:val="4E290644"/>
    <w:rsid w:val="4EB75E97"/>
    <w:rsid w:val="4FC2067F"/>
    <w:rsid w:val="4FDD3E32"/>
    <w:rsid w:val="4FE31FFC"/>
    <w:rsid w:val="500D6392"/>
    <w:rsid w:val="51B654FD"/>
    <w:rsid w:val="52320362"/>
    <w:rsid w:val="529E0567"/>
    <w:rsid w:val="52D33704"/>
    <w:rsid w:val="57B123DF"/>
    <w:rsid w:val="58ED2EBB"/>
    <w:rsid w:val="59DA65E7"/>
    <w:rsid w:val="5A4968FF"/>
    <w:rsid w:val="5AAC2829"/>
    <w:rsid w:val="5AEF50E4"/>
    <w:rsid w:val="5BA34735"/>
    <w:rsid w:val="5BE977B3"/>
    <w:rsid w:val="5BF15A06"/>
    <w:rsid w:val="5C5D2462"/>
    <w:rsid w:val="5D9B3FF4"/>
    <w:rsid w:val="5F5A79CF"/>
    <w:rsid w:val="5F7C29DB"/>
    <w:rsid w:val="608851A3"/>
    <w:rsid w:val="614B25D3"/>
    <w:rsid w:val="61B45646"/>
    <w:rsid w:val="63640C4D"/>
    <w:rsid w:val="64A94C1D"/>
    <w:rsid w:val="66E37D05"/>
    <w:rsid w:val="6A8C11F2"/>
    <w:rsid w:val="6BEE6D33"/>
    <w:rsid w:val="6C38787B"/>
    <w:rsid w:val="6C9971D8"/>
    <w:rsid w:val="6F621B86"/>
    <w:rsid w:val="6FD91276"/>
    <w:rsid w:val="701E7415"/>
    <w:rsid w:val="71F25249"/>
    <w:rsid w:val="72402057"/>
    <w:rsid w:val="735D6DFB"/>
    <w:rsid w:val="73910C10"/>
    <w:rsid w:val="743A7330"/>
    <w:rsid w:val="74C94E19"/>
    <w:rsid w:val="76094C4F"/>
    <w:rsid w:val="763234D0"/>
    <w:rsid w:val="76622065"/>
    <w:rsid w:val="78327EDC"/>
    <w:rsid w:val="7A212F9C"/>
    <w:rsid w:val="7AD11950"/>
    <w:rsid w:val="7D1A6CCF"/>
    <w:rsid w:val="7E257D31"/>
    <w:rsid w:val="7E455962"/>
    <w:rsid w:val="7E6C4577"/>
    <w:rsid w:val="7FDD443B"/>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autoRedefine/>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8"/>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9"/>
    <w:autoRedefine/>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autoRedefine/>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rPr>
      <w:rFonts w:ascii="Times New Roman" w:hAnsi="Times New Roman" w:eastAsia="宋体" w:cs="Times New Roman"/>
      <w:szCs w:val="24"/>
    </w:rPr>
  </w:style>
  <w:style w:type="paragraph" w:styleId="7">
    <w:name w:val="List Numb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next w:val="1"/>
    <w:link w:val="110"/>
    <w:autoRedefine/>
    <w:qFormat/>
    <w:uiPriority w:val="0"/>
    <w:pPr>
      <w:ind w:firstLine="420" w:firstLineChars="200"/>
    </w:pPr>
    <w:rPr>
      <w:rFonts w:ascii="Times New Roman" w:hAnsi="Times New Roman" w:eastAsia="宋体" w:cs="Times New Roman"/>
      <w:kern w:val="0"/>
      <w:sz w:val="24"/>
      <w:szCs w:val="20"/>
    </w:rPr>
  </w:style>
  <w:style w:type="paragraph" w:styleId="9">
    <w:name w:val="Document Map"/>
    <w:basedOn w:val="1"/>
    <w:link w:val="128"/>
    <w:autoRedefine/>
    <w:qFormat/>
    <w:uiPriority w:val="0"/>
    <w:rPr>
      <w:rFonts w:ascii="宋体" w:hAnsi="Calibri" w:eastAsia="宋体" w:cs="Times New Roman"/>
      <w:kern w:val="0"/>
      <w:sz w:val="18"/>
      <w:szCs w:val="20"/>
    </w:rPr>
  </w:style>
  <w:style w:type="paragraph" w:styleId="10">
    <w:name w:val="toa heading"/>
    <w:basedOn w:val="1"/>
    <w:next w:val="1"/>
    <w:autoRedefine/>
    <w:unhideWhenUsed/>
    <w:qFormat/>
    <w:uiPriority w:val="0"/>
    <w:pPr>
      <w:spacing w:before="120"/>
    </w:pPr>
    <w:rPr>
      <w:rFonts w:ascii="Cambria" w:hAnsi="Cambria" w:eastAsia="宋体" w:cs="Times New Roman"/>
      <w:sz w:val="24"/>
    </w:rPr>
  </w:style>
  <w:style w:type="paragraph" w:styleId="11">
    <w:name w:val="annotation text"/>
    <w:basedOn w:val="1"/>
    <w:link w:val="156"/>
    <w:autoRedefine/>
    <w:qFormat/>
    <w:uiPriority w:val="99"/>
    <w:pPr>
      <w:jc w:val="left"/>
    </w:pPr>
  </w:style>
  <w:style w:type="paragraph" w:styleId="12">
    <w:name w:val="Body Text"/>
    <w:basedOn w:val="1"/>
    <w:next w:val="1"/>
    <w:link w:val="131"/>
    <w:autoRedefine/>
    <w:qFormat/>
    <w:uiPriority w:val="99"/>
    <w:pPr>
      <w:spacing w:after="120"/>
    </w:pPr>
    <w:rPr>
      <w:rFonts w:ascii="Calibri" w:hAnsi="Calibri" w:eastAsia="宋体" w:cs="Times New Roman"/>
      <w:kern w:val="0"/>
      <w:sz w:val="24"/>
      <w:szCs w:val="20"/>
    </w:rPr>
  </w:style>
  <w:style w:type="paragraph" w:styleId="13">
    <w:name w:val="Body Text Indent"/>
    <w:basedOn w:val="1"/>
    <w:link w:val="62"/>
    <w:autoRedefine/>
    <w:qFormat/>
    <w:uiPriority w:val="0"/>
    <w:pPr>
      <w:widowControl/>
      <w:spacing w:after="120"/>
      <w:ind w:left="420"/>
    </w:pPr>
    <w:rPr>
      <w:rFonts w:ascii="??" w:hAnsi="??" w:eastAsia="宋体" w:cs="Arial"/>
      <w:kern w:val="0"/>
      <w:sz w:val="24"/>
      <w:szCs w:val="24"/>
    </w:rPr>
  </w:style>
  <w:style w:type="paragraph" w:styleId="14">
    <w:name w:val="toc 5"/>
    <w:basedOn w:val="1"/>
    <w:next w:val="1"/>
    <w:autoRedefine/>
    <w:qFormat/>
    <w:uiPriority w:val="0"/>
    <w:pPr>
      <w:ind w:left="1680" w:leftChars="800"/>
    </w:pPr>
    <w:rPr>
      <w:rFonts w:ascii="Times New Roman" w:hAnsi="Times New Roman" w:eastAsia="宋体" w:cs="Times New Roman"/>
      <w:szCs w:val="24"/>
    </w:rPr>
  </w:style>
  <w:style w:type="paragraph" w:styleId="15">
    <w:name w:val="toc 3"/>
    <w:basedOn w:val="1"/>
    <w:next w:val="1"/>
    <w:autoRedefine/>
    <w:qFormat/>
    <w:uiPriority w:val="39"/>
    <w:pPr>
      <w:ind w:left="840" w:leftChars="400"/>
    </w:pPr>
    <w:rPr>
      <w:rFonts w:ascii="Times New Roman" w:hAnsi="Times New Roman" w:eastAsia="宋体" w:cs="Times New Roman"/>
      <w:szCs w:val="24"/>
    </w:rPr>
  </w:style>
  <w:style w:type="paragraph" w:styleId="16">
    <w:name w:val="Plain Text"/>
    <w:basedOn w:val="1"/>
    <w:link w:val="193"/>
    <w:autoRedefine/>
    <w:qFormat/>
    <w:uiPriority w:val="0"/>
    <w:rPr>
      <w:rFonts w:ascii="宋体" w:hAnsi="Courier New" w:eastAsia="宋体" w:cs="宋体"/>
      <w:szCs w:val="21"/>
    </w:rPr>
  </w:style>
  <w:style w:type="paragraph" w:styleId="17">
    <w:name w:val="toc 8"/>
    <w:basedOn w:val="1"/>
    <w:next w:val="1"/>
    <w:autoRedefine/>
    <w:qFormat/>
    <w:uiPriority w:val="0"/>
    <w:pPr>
      <w:ind w:left="2940" w:leftChars="1400"/>
    </w:pPr>
    <w:rPr>
      <w:rFonts w:ascii="Times New Roman" w:hAnsi="Times New Roman" w:eastAsia="宋体" w:cs="Times New Roman"/>
      <w:szCs w:val="24"/>
    </w:rPr>
  </w:style>
  <w:style w:type="paragraph" w:styleId="18">
    <w:name w:val="Date"/>
    <w:basedOn w:val="1"/>
    <w:next w:val="1"/>
    <w:link w:val="151"/>
    <w:autoRedefine/>
    <w:qFormat/>
    <w:uiPriority w:val="0"/>
    <w:rPr>
      <w:szCs w:val="21"/>
    </w:rPr>
  </w:style>
  <w:style w:type="paragraph" w:styleId="19">
    <w:name w:val="Body Text Indent 2"/>
    <w:basedOn w:val="1"/>
    <w:link w:val="124"/>
    <w:autoRedefine/>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autoRedefine/>
    <w:qFormat/>
    <w:uiPriority w:val="99"/>
    <w:rPr>
      <w:rFonts w:ascii="Calibri" w:hAnsi="Calibri" w:eastAsia="宋体" w:cs="Times New Roman"/>
      <w:sz w:val="18"/>
      <w:szCs w:val="18"/>
    </w:rPr>
  </w:style>
  <w:style w:type="paragraph" w:styleId="21">
    <w:name w:val="footer"/>
    <w:basedOn w:val="1"/>
    <w:link w:val="61"/>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autoRedefine/>
    <w:qFormat/>
    <w:uiPriority w:val="39"/>
    <w:rPr>
      <w:rFonts w:ascii="Times New Roman" w:hAnsi="Times New Roman" w:eastAsia="宋体" w:cs="Times New Roman"/>
      <w:szCs w:val="24"/>
    </w:rPr>
  </w:style>
  <w:style w:type="paragraph" w:styleId="24">
    <w:name w:val="toc 4"/>
    <w:basedOn w:val="1"/>
    <w:next w:val="1"/>
    <w:autoRedefine/>
    <w:qFormat/>
    <w:uiPriority w:val="0"/>
    <w:pPr>
      <w:ind w:left="1260" w:leftChars="600"/>
    </w:pPr>
    <w:rPr>
      <w:rFonts w:ascii="Times New Roman" w:hAnsi="Times New Roman" w:eastAsia="宋体" w:cs="Times New Roman"/>
      <w:szCs w:val="24"/>
    </w:rPr>
  </w:style>
  <w:style w:type="paragraph" w:styleId="25">
    <w:name w:val="footnote text"/>
    <w:basedOn w:val="1"/>
    <w:link w:val="168"/>
    <w:autoRedefine/>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autoRedefine/>
    <w:qFormat/>
    <w:uiPriority w:val="0"/>
    <w:pPr>
      <w:ind w:left="2100" w:leftChars="1000"/>
    </w:pPr>
    <w:rPr>
      <w:rFonts w:ascii="Times New Roman" w:hAnsi="Times New Roman" w:eastAsia="宋体" w:cs="Times New Roman"/>
      <w:szCs w:val="24"/>
    </w:rPr>
  </w:style>
  <w:style w:type="paragraph" w:styleId="27">
    <w:name w:val="Body Text Indent 3"/>
    <w:basedOn w:val="1"/>
    <w:link w:val="126"/>
    <w:autoRedefine/>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autoRedefine/>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autoRedefine/>
    <w:qFormat/>
    <w:uiPriority w:val="39"/>
    <w:pPr>
      <w:ind w:left="420" w:leftChars="200"/>
    </w:pPr>
    <w:rPr>
      <w:rFonts w:ascii="Times New Roman" w:hAnsi="Times New Roman" w:eastAsia="宋体" w:cs="Times New Roman"/>
      <w:szCs w:val="24"/>
    </w:rPr>
  </w:style>
  <w:style w:type="paragraph" w:styleId="30">
    <w:name w:val="toc 9"/>
    <w:basedOn w:val="1"/>
    <w:next w:val="1"/>
    <w:autoRedefine/>
    <w:qFormat/>
    <w:uiPriority w:val="0"/>
    <w:pPr>
      <w:ind w:left="3360" w:leftChars="1600"/>
    </w:pPr>
    <w:rPr>
      <w:rFonts w:ascii="Times New Roman" w:hAnsi="Times New Roman" w:eastAsia="宋体" w:cs="Times New Roman"/>
      <w:szCs w:val="24"/>
    </w:rPr>
  </w:style>
  <w:style w:type="paragraph" w:styleId="31">
    <w:name w:val="Body Text 2"/>
    <w:basedOn w:val="1"/>
    <w:link w:val="200"/>
    <w:autoRedefine/>
    <w:semiHidden/>
    <w:unhideWhenUsed/>
    <w:qFormat/>
    <w:uiPriority w:val="99"/>
    <w:pPr>
      <w:spacing w:after="120" w:line="480" w:lineRule="auto"/>
    </w:pPr>
  </w:style>
  <w:style w:type="paragraph" w:styleId="32">
    <w:name w:val="List Continue 2"/>
    <w:basedOn w:val="1"/>
    <w:autoRedefine/>
    <w:qFormat/>
    <w:uiPriority w:val="99"/>
    <w:pPr>
      <w:spacing w:after="120"/>
      <w:ind w:left="840" w:leftChars="400"/>
    </w:pPr>
    <w:rPr>
      <w:rFonts w:ascii="Times New Roman" w:hAnsi="Times New Roman" w:eastAsia="宋体" w:cs="Times New Roman"/>
      <w:szCs w:val="24"/>
    </w:rPr>
  </w:style>
  <w:style w:type="paragraph" w:styleId="33">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autoRedefine/>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154"/>
    <w:autoRedefine/>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1"/>
    <w:next w:val="11"/>
    <w:link w:val="161"/>
    <w:autoRedefine/>
    <w:qFormat/>
    <w:uiPriority w:val="0"/>
    <w:rPr>
      <w:b/>
      <w:bCs/>
    </w:rPr>
  </w:style>
  <w:style w:type="paragraph" w:styleId="37">
    <w:name w:val="Body Text First Indent 2"/>
    <w:basedOn w:val="13"/>
    <w:next w:val="1"/>
    <w:link w:val="197"/>
    <w:autoRedefine/>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autoRedefine/>
    <w:qFormat/>
    <w:uiPriority w:val="22"/>
    <w:rPr>
      <w:rFonts w:cs="Times New Roman"/>
      <w:b/>
    </w:rPr>
  </w:style>
  <w:style w:type="character" w:styleId="42">
    <w:name w:val="page number"/>
    <w:basedOn w:val="40"/>
    <w:autoRedefine/>
    <w:qFormat/>
    <w:uiPriority w:val="0"/>
    <w:rPr>
      <w:rFonts w:cs="Times New Roman"/>
    </w:rPr>
  </w:style>
  <w:style w:type="character" w:styleId="43">
    <w:name w:val="FollowedHyperlink"/>
    <w:basedOn w:val="40"/>
    <w:autoRedefine/>
    <w:qFormat/>
    <w:uiPriority w:val="99"/>
    <w:rPr>
      <w:rFonts w:cs="Times New Roman"/>
      <w:color w:val="555555"/>
      <w:u w:val="none"/>
    </w:rPr>
  </w:style>
  <w:style w:type="character" w:styleId="44">
    <w:name w:val="Emphasis"/>
    <w:basedOn w:val="40"/>
    <w:autoRedefine/>
    <w:qFormat/>
    <w:uiPriority w:val="0"/>
    <w:rPr>
      <w:rFonts w:cs="Times New Roman"/>
      <w:i/>
    </w:rPr>
  </w:style>
  <w:style w:type="character" w:styleId="45">
    <w:name w:val="HTML Definition"/>
    <w:basedOn w:val="40"/>
    <w:autoRedefine/>
    <w:qFormat/>
    <w:uiPriority w:val="99"/>
    <w:rPr>
      <w:rFonts w:cs="Times New Roman"/>
    </w:rPr>
  </w:style>
  <w:style w:type="character" w:styleId="46">
    <w:name w:val="HTML Acronym"/>
    <w:basedOn w:val="40"/>
    <w:autoRedefine/>
    <w:qFormat/>
    <w:uiPriority w:val="99"/>
    <w:rPr>
      <w:rFonts w:cs="Times New Roman"/>
    </w:rPr>
  </w:style>
  <w:style w:type="character" w:styleId="47">
    <w:name w:val="HTML Variable"/>
    <w:basedOn w:val="40"/>
    <w:autoRedefine/>
    <w:qFormat/>
    <w:uiPriority w:val="99"/>
    <w:rPr>
      <w:rFonts w:cs="Times New Roman"/>
    </w:rPr>
  </w:style>
  <w:style w:type="character" w:styleId="48">
    <w:name w:val="Hyperlink"/>
    <w:basedOn w:val="40"/>
    <w:autoRedefine/>
    <w:qFormat/>
    <w:uiPriority w:val="99"/>
    <w:rPr>
      <w:rFonts w:cs="Times New Roman"/>
      <w:color w:val="555555"/>
      <w:u w:val="none"/>
    </w:rPr>
  </w:style>
  <w:style w:type="character" w:styleId="49">
    <w:name w:val="HTML Code"/>
    <w:basedOn w:val="40"/>
    <w:autoRedefine/>
    <w:qFormat/>
    <w:uiPriority w:val="99"/>
    <w:rPr>
      <w:rFonts w:ascii="monospace" w:hAnsi="monospace" w:cs="Times New Roman"/>
      <w:sz w:val="24"/>
    </w:rPr>
  </w:style>
  <w:style w:type="character" w:styleId="50">
    <w:name w:val="annotation reference"/>
    <w:autoRedefine/>
    <w:qFormat/>
    <w:uiPriority w:val="0"/>
    <w:rPr>
      <w:sz w:val="21"/>
      <w:szCs w:val="21"/>
    </w:rPr>
  </w:style>
  <w:style w:type="character" w:styleId="51">
    <w:name w:val="HTML Cite"/>
    <w:basedOn w:val="40"/>
    <w:autoRedefine/>
    <w:qFormat/>
    <w:uiPriority w:val="99"/>
    <w:rPr>
      <w:rFonts w:cs="Times New Roman"/>
    </w:rPr>
  </w:style>
  <w:style w:type="character" w:styleId="52">
    <w:name w:val="footnote reference"/>
    <w:autoRedefine/>
    <w:semiHidden/>
    <w:qFormat/>
    <w:uiPriority w:val="0"/>
    <w:rPr>
      <w:vertAlign w:val="superscript"/>
    </w:rPr>
  </w:style>
  <w:style w:type="character" w:styleId="53">
    <w:name w:val="HTML Keyboard"/>
    <w:basedOn w:val="40"/>
    <w:autoRedefine/>
    <w:qFormat/>
    <w:uiPriority w:val="99"/>
    <w:rPr>
      <w:rFonts w:ascii="monospace" w:hAnsi="monospace" w:cs="Times New Roman"/>
      <w:sz w:val="24"/>
    </w:rPr>
  </w:style>
  <w:style w:type="character" w:styleId="54">
    <w:name w:val="HTML Sample"/>
    <w:basedOn w:val="40"/>
    <w:autoRedefine/>
    <w:qFormat/>
    <w:uiPriority w:val="99"/>
    <w:rPr>
      <w:rFonts w:ascii="monospace" w:hAnsi="monospace" w:cs="Times New Roman"/>
      <w:sz w:val="24"/>
    </w:rPr>
  </w:style>
  <w:style w:type="paragraph" w:customStyle="1" w:styleId="55">
    <w:name w:val="Heading3"/>
    <w:basedOn w:val="1"/>
    <w:next w:val="1"/>
    <w:qFormat/>
    <w:uiPriority w:val="0"/>
    <w:pPr>
      <w:keepNext/>
      <w:keepLines/>
      <w:spacing w:before="260" w:after="260" w:line="415" w:lineRule="auto"/>
      <w:ind w:firstLine="137" w:firstLineChars="49"/>
      <w:textAlignment w:val="baseline"/>
    </w:pPr>
    <w:rPr>
      <w:rFonts w:ascii="黑体" w:hAnsi="宋体" w:eastAsia="黑体"/>
      <w:bCs/>
      <w:kern w:val="2"/>
      <w:sz w:val="28"/>
      <w:szCs w:val="28"/>
    </w:rPr>
  </w:style>
  <w:style w:type="paragraph" w:customStyle="1" w:styleId="56">
    <w:name w:val="Default"/>
    <w:basedOn w:val="35"/>
    <w:next w:val="2"/>
    <w:autoRedefine/>
    <w:qFormat/>
    <w:uiPriority w:val="0"/>
    <w:pPr>
      <w:autoSpaceDE w:val="0"/>
      <w:autoSpaceDN w:val="0"/>
      <w:adjustRightInd w:val="0"/>
      <w:jc w:val="both"/>
    </w:pPr>
    <w:rPr>
      <w:rFonts w:ascii="黑体" w:hAnsi="黑体" w:eastAsia="宋体" w:cs="黑体"/>
      <w:color w:val="000000"/>
      <w:sz w:val="24"/>
      <w:szCs w:val="24"/>
    </w:rPr>
  </w:style>
  <w:style w:type="character" w:customStyle="1" w:styleId="57">
    <w:name w:val="标题 1 字符"/>
    <w:basedOn w:val="40"/>
    <w:link w:val="2"/>
    <w:autoRedefine/>
    <w:qFormat/>
    <w:uiPriority w:val="9"/>
    <w:rPr>
      <w:rFonts w:ascii="???" w:hAnsi="???" w:eastAsia="宋体" w:cs="Arial"/>
      <w:b/>
      <w:bCs/>
      <w:color w:val="020000"/>
      <w:kern w:val="36"/>
      <w:sz w:val="44"/>
      <w:szCs w:val="44"/>
    </w:rPr>
  </w:style>
  <w:style w:type="character" w:customStyle="1" w:styleId="58">
    <w:name w:val="标题 2 字符"/>
    <w:basedOn w:val="40"/>
    <w:link w:val="3"/>
    <w:autoRedefine/>
    <w:qFormat/>
    <w:uiPriority w:val="99"/>
    <w:rPr>
      <w:rFonts w:ascii="???" w:hAnsi="???" w:eastAsia="宋体" w:cs="Arial"/>
      <w:b/>
      <w:bCs/>
      <w:color w:val="020000"/>
      <w:kern w:val="0"/>
      <w:sz w:val="32"/>
      <w:szCs w:val="32"/>
    </w:rPr>
  </w:style>
  <w:style w:type="character" w:customStyle="1" w:styleId="59">
    <w:name w:val="标题 3 字符"/>
    <w:basedOn w:val="40"/>
    <w:link w:val="4"/>
    <w:autoRedefine/>
    <w:qFormat/>
    <w:uiPriority w:val="99"/>
    <w:rPr>
      <w:rFonts w:ascii="??" w:hAnsi="??" w:eastAsia="宋体" w:cs="Arial"/>
      <w:b/>
      <w:bCs/>
      <w:color w:val="000000"/>
      <w:kern w:val="0"/>
      <w:sz w:val="32"/>
      <w:szCs w:val="32"/>
    </w:rPr>
  </w:style>
  <w:style w:type="character" w:customStyle="1" w:styleId="60">
    <w:name w:val="页眉 字符"/>
    <w:basedOn w:val="40"/>
    <w:link w:val="22"/>
    <w:autoRedefine/>
    <w:qFormat/>
    <w:uiPriority w:val="99"/>
    <w:rPr>
      <w:rFonts w:ascii="Calibri" w:hAnsi="Calibri" w:eastAsia="宋体" w:cs="Times New Roman"/>
      <w:sz w:val="18"/>
      <w:szCs w:val="18"/>
    </w:rPr>
  </w:style>
  <w:style w:type="character" w:customStyle="1" w:styleId="61">
    <w:name w:val="页脚 字符"/>
    <w:basedOn w:val="40"/>
    <w:link w:val="21"/>
    <w:autoRedefine/>
    <w:qFormat/>
    <w:uiPriority w:val="99"/>
    <w:rPr>
      <w:rFonts w:ascii="Calibri" w:hAnsi="Calibri" w:eastAsia="宋体" w:cs="Times New Roman"/>
      <w:sz w:val="18"/>
      <w:szCs w:val="18"/>
    </w:rPr>
  </w:style>
  <w:style w:type="character" w:customStyle="1" w:styleId="62">
    <w:name w:val="正文文本缩进 字符"/>
    <w:basedOn w:val="40"/>
    <w:link w:val="13"/>
    <w:autoRedefine/>
    <w:qFormat/>
    <w:uiPriority w:val="0"/>
    <w:rPr>
      <w:rFonts w:ascii="??" w:hAnsi="??" w:eastAsia="宋体" w:cs="Arial"/>
      <w:kern w:val="0"/>
      <w:sz w:val="24"/>
      <w:szCs w:val="24"/>
    </w:rPr>
  </w:style>
  <w:style w:type="paragraph" w:customStyle="1" w:styleId="63">
    <w:name w:val="列出段落1"/>
    <w:basedOn w:val="1"/>
    <w:link w:val="203"/>
    <w:autoRedefine/>
    <w:qFormat/>
    <w:uiPriority w:val="0"/>
    <w:pPr>
      <w:ind w:firstLine="420" w:firstLineChars="200"/>
    </w:pPr>
    <w:rPr>
      <w:rFonts w:ascii="Calibri" w:hAnsi="Calibri" w:eastAsia="宋体" w:cs="Times New Roman"/>
    </w:rPr>
  </w:style>
  <w:style w:type="character" w:customStyle="1" w:styleId="64">
    <w:name w:val="标题 2 Char Char"/>
    <w:autoRedefine/>
    <w:qFormat/>
    <w:uiPriority w:val="99"/>
    <w:rPr>
      <w:rFonts w:ascii="Arial" w:hAnsi="Arial" w:eastAsia="黑体"/>
      <w:b/>
      <w:kern w:val="2"/>
      <w:sz w:val="32"/>
      <w:lang w:val="en-US" w:eastAsia="zh-CN"/>
    </w:rPr>
  </w:style>
  <w:style w:type="character" w:customStyle="1" w:styleId="65">
    <w:name w:val="2charchar"/>
    <w:basedOn w:val="40"/>
    <w:autoRedefine/>
    <w:qFormat/>
    <w:uiPriority w:val="99"/>
    <w:rPr>
      <w:rFonts w:cs="Times New Roman"/>
    </w:rPr>
  </w:style>
  <w:style w:type="paragraph" w:customStyle="1" w:styleId="66">
    <w:name w:val="表格文字"/>
    <w:basedOn w:val="1"/>
    <w:autoRedefine/>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autoRedefine/>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autoRedefine/>
    <w:semiHidden/>
    <w:qFormat/>
    <w:uiPriority w:val="99"/>
    <w:rPr>
      <w:rFonts w:ascii="Arial" w:hAnsi="Arial" w:eastAsia="宋体" w:cs="Arial"/>
      <w:vanish/>
      <w:kern w:val="0"/>
      <w:sz w:val="16"/>
      <w:szCs w:val="16"/>
    </w:rPr>
  </w:style>
  <w:style w:type="paragraph" w:customStyle="1" w:styleId="69">
    <w:name w:val="z-窗体底端1"/>
    <w:basedOn w:val="1"/>
    <w:next w:val="1"/>
    <w:link w:val="70"/>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autoRedefine/>
    <w:semiHidden/>
    <w:qFormat/>
    <w:uiPriority w:val="99"/>
    <w:rPr>
      <w:rFonts w:ascii="Arial" w:hAnsi="Arial" w:eastAsia="宋体" w:cs="Arial"/>
      <w:vanish/>
      <w:kern w:val="0"/>
      <w:sz w:val="16"/>
      <w:szCs w:val="16"/>
    </w:rPr>
  </w:style>
  <w:style w:type="paragraph" w:customStyle="1" w:styleId="71">
    <w:name w:val="hu正文"/>
    <w:basedOn w:val="1"/>
    <w:link w:val="72"/>
    <w:autoRedefine/>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autoRedefine/>
    <w:qFormat/>
    <w:locked/>
    <w:uiPriority w:val="99"/>
    <w:rPr>
      <w:rFonts w:ascii="Times New Roman" w:hAnsi="Times New Roman" w:eastAsia="宋体" w:cs="Times New Roman"/>
      <w:kern w:val="0"/>
      <w:sz w:val="24"/>
      <w:szCs w:val="20"/>
    </w:rPr>
  </w:style>
  <w:style w:type="paragraph" w:customStyle="1" w:styleId="73">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autoRedefine/>
    <w:qFormat/>
    <w:uiPriority w:val="99"/>
    <w:rPr>
      <w:rFonts w:ascii="Calibri" w:hAnsi="Calibri" w:eastAsia="宋体" w:cs="Times New Roman"/>
      <w:sz w:val="18"/>
      <w:szCs w:val="18"/>
    </w:rPr>
  </w:style>
  <w:style w:type="character" w:customStyle="1" w:styleId="75">
    <w:name w:val="ui-bz-bg-hover1"/>
    <w:basedOn w:val="40"/>
    <w:autoRedefine/>
    <w:qFormat/>
    <w:uiPriority w:val="99"/>
    <w:rPr>
      <w:rFonts w:cs="Times New Roman"/>
    </w:rPr>
  </w:style>
  <w:style w:type="character" w:customStyle="1" w:styleId="76">
    <w:name w:val="批注框文本 Char1"/>
    <w:autoRedefine/>
    <w:qFormat/>
    <w:uiPriority w:val="99"/>
    <w:rPr>
      <w:rFonts w:ascii="Times New Roman" w:hAnsi="Times New Roman" w:eastAsia="宋体"/>
      <w:sz w:val="18"/>
    </w:rPr>
  </w:style>
  <w:style w:type="character" w:customStyle="1" w:styleId="77">
    <w:name w:val="bds_nopic"/>
    <w:basedOn w:val="40"/>
    <w:autoRedefine/>
    <w:qFormat/>
    <w:uiPriority w:val="99"/>
    <w:rPr>
      <w:rFonts w:cs="Times New Roman"/>
    </w:rPr>
  </w:style>
  <w:style w:type="character" w:customStyle="1" w:styleId="78">
    <w:name w:val="tip12"/>
    <w:autoRedefine/>
    <w:qFormat/>
    <w:uiPriority w:val="99"/>
    <w:rPr>
      <w:vanish/>
      <w:color w:val="FF0000"/>
      <w:sz w:val="18"/>
    </w:rPr>
  </w:style>
  <w:style w:type="character" w:customStyle="1" w:styleId="79">
    <w:name w:val="Body Text Indent 3 Char"/>
    <w:autoRedefine/>
    <w:qFormat/>
    <w:locked/>
    <w:uiPriority w:val="99"/>
    <w:rPr>
      <w:rFonts w:ascii="宋体" w:eastAsia="宋体"/>
    </w:rPr>
  </w:style>
  <w:style w:type="character" w:customStyle="1" w:styleId="80">
    <w:name w:val="HTML Markup"/>
    <w:autoRedefine/>
    <w:qFormat/>
    <w:uiPriority w:val="99"/>
    <w:rPr>
      <w:vanish/>
      <w:color w:val="FF0000"/>
    </w:rPr>
  </w:style>
  <w:style w:type="character" w:customStyle="1" w:styleId="81">
    <w:name w:val="tip7"/>
    <w:autoRedefine/>
    <w:qFormat/>
    <w:uiPriority w:val="99"/>
    <w:rPr>
      <w:vanish/>
      <w:color w:val="FF0000"/>
      <w:sz w:val="18"/>
    </w:rPr>
  </w:style>
  <w:style w:type="character" w:customStyle="1" w:styleId="82">
    <w:name w:val="f-star"/>
    <w:autoRedefine/>
    <w:qFormat/>
    <w:uiPriority w:val="99"/>
    <w:rPr>
      <w:color w:val="999999"/>
      <w:sz w:val="21"/>
    </w:rPr>
  </w:style>
  <w:style w:type="character" w:customStyle="1" w:styleId="83">
    <w:name w:val="Document Map Char1"/>
    <w:autoRedefine/>
    <w:qFormat/>
    <w:uiPriority w:val="99"/>
    <w:rPr>
      <w:rFonts w:ascii="Times New Roman" w:hAnsi="Times New Roman"/>
      <w:kern w:val="2"/>
      <w:sz w:val="2"/>
    </w:rPr>
  </w:style>
  <w:style w:type="character" w:customStyle="1" w:styleId="84">
    <w:name w:val="my-class2"/>
    <w:basedOn w:val="40"/>
    <w:autoRedefine/>
    <w:qFormat/>
    <w:uiPriority w:val="99"/>
    <w:rPr>
      <w:rFonts w:cs="Times New Roman"/>
    </w:rPr>
  </w:style>
  <w:style w:type="character" w:customStyle="1" w:styleId="85">
    <w:name w:val="no52"/>
    <w:basedOn w:val="40"/>
    <w:autoRedefine/>
    <w:qFormat/>
    <w:uiPriority w:val="99"/>
    <w:rPr>
      <w:rFonts w:cs="Times New Roman"/>
    </w:rPr>
  </w:style>
  <w:style w:type="character" w:customStyle="1" w:styleId="86">
    <w:name w:val="no4"/>
    <w:basedOn w:val="40"/>
    <w:autoRedefine/>
    <w:qFormat/>
    <w:uiPriority w:val="99"/>
    <w:rPr>
      <w:rFonts w:cs="Times New Roman"/>
    </w:rPr>
  </w:style>
  <w:style w:type="character" w:customStyle="1" w:styleId="87">
    <w:name w:val="my-notice"/>
    <w:basedOn w:val="40"/>
    <w:autoRedefine/>
    <w:qFormat/>
    <w:uiPriority w:val="99"/>
    <w:rPr>
      <w:rFonts w:cs="Times New Roman"/>
    </w:rPr>
  </w:style>
  <w:style w:type="character" w:customStyle="1" w:styleId="88">
    <w:name w:val="ico-jiang"/>
    <w:basedOn w:val="40"/>
    <w:autoRedefine/>
    <w:qFormat/>
    <w:uiPriority w:val="99"/>
    <w:rPr>
      <w:rFonts w:cs="Times New Roman"/>
    </w:rPr>
  </w:style>
  <w:style w:type="character" w:customStyle="1" w:styleId="89">
    <w:name w:val="ico-jiang2"/>
    <w:basedOn w:val="40"/>
    <w:autoRedefine/>
    <w:qFormat/>
    <w:uiPriority w:val="99"/>
    <w:rPr>
      <w:rFonts w:cs="Times New Roman"/>
    </w:rPr>
  </w:style>
  <w:style w:type="character" w:customStyle="1" w:styleId="90">
    <w:name w:val="bds_more1"/>
    <w:autoRedefine/>
    <w:qFormat/>
    <w:uiPriority w:val="99"/>
    <w:rPr>
      <w:rFonts w:ascii="宋体" w:hAnsi="宋体" w:eastAsia="宋体"/>
    </w:rPr>
  </w:style>
  <w:style w:type="character" w:customStyle="1" w:styleId="91">
    <w:name w:val="Body Text Indent 2 Char"/>
    <w:autoRedefine/>
    <w:qFormat/>
    <w:locked/>
    <w:uiPriority w:val="99"/>
    <w:rPr>
      <w:rFonts w:ascii="宋体" w:eastAsia="宋体"/>
      <w:sz w:val="24"/>
    </w:rPr>
  </w:style>
  <w:style w:type="character" w:customStyle="1" w:styleId="92">
    <w:name w:val="org_name"/>
    <w:basedOn w:val="40"/>
    <w:autoRedefine/>
    <w:qFormat/>
    <w:uiPriority w:val="99"/>
    <w:rPr>
      <w:rFonts w:cs="Times New Roman"/>
    </w:rPr>
  </w:style>
  <w:style w:type="character" w:customStyle="1" w:styleId="93">
    <w:name w:val="org_name2"/>
    <w:basedOn w:val="40"/>
    <w:autoRedefine/>
    <w:qFormat/>
    <w:uiPriority w:val="99"/>
    <w:rPr>
      <w:rFonts w:cs="Times New Roman"/>
    </w:rPr>
  </w:style>
  <w:style w:type="character" w:customStyle="1" w:styleId="94">
    <w:name w:val="tip10"/>
    <w:autoRedefine/>
    <w:qFormat/>
    <w:uiPriority w:val="99"/>
    <w:rPr>
      <w:vanish/>
      <w:color w:val="FF0000"/>
      <w:sz w:val="18"/>
    </w:rPr>
  </w:style>
  <w:style w:type="character" w:customStyle="1" w:styleId="95">
    <w:name w:val="orange"/>
    <w:autoRedefine/>
    <w:qFormat/>
    <w:uiPriority w:val="99"/>
    <w:rPr>
      <w:color w:val="3FB58F"/>
    </w:rPr>
  </w:style>
  <w:style w:type="character" w:customStyle="1" w:styleId="96">
    <w:name w:val="bds_more"/>
    <w:basedOn w:val="40"/>
    <w:autoRedefine/>
    <w:qFormat/>
    <w:uiPriority w:val="99"/>
    <w:rPr>
      <w:rFonts w:cs="Times New Roman"/>
    </w:rPr>
  </w:style>
  <w:style w:type="character" w:customStyle="1" w:styleId="97">
    <w:name w:val="t-tag"/>
    <w:autoRedefine/>
    <w:qFormat/>
    <w:uiPriority w:val="99"/>
    <w:rPr>
      <w:color w:val="FFFFFF"/>
      <w:sz w:val="18"/>
      <w:shd w:val="clear" w:color="auto" w:fill="FE8833"/>
    </w:rPr>
  </w:style>
  <w:style w:type="character" w:customStyle="1" w:styleId="98">
    <w:name w:val="top-icon"/>
    <w:basedOn w:val="40"/>
    <w:autoRedefine/>
    <w:qFormat/>
    <w:uiPriority w:val="99"/>
    <w:rPr>
      <w:rFonts w:cs="Times New Roman"/>
    </w:rPr>
  </w:style>
  <w:style w:type="character" w:customStyle="1" w:styleId="99">
    <w:name w:val="Body Text Char"/>
    <w:autoRedefine/>
    <w:qFormat/>
    <w:locked/>
    <w:uiPriority w:val="99"/>
    <w:rPr>
      <w:sz w:val="24"/>
    </w:rPr>
  </w:style>
  <w:style w:type="character" w:customStyle="1" w:styleId="100">
    <w:name w:val="no72"/>
    <w:basedOn w:val="40"/>
    <w:autoRedefine/>
    <w:qFormat/>
    <w:uiPriority w:val="99"/>
    <w:rPr>
      <w:rFonts w:cs="Times New Roman"/>
    </w:rPr>
  </w:style>
  <w:style w:type="character" w:customStyle="1" w:styleId="101">
    <w:name w:val="bds_nopic2"/>
    <w:basedOn w:val="40"/>
    <w:autoRedefine/>
    <w:qFormat/>
    <w:uiPriority w:val="99"/>
    <w:rPr>
      <w:rFonts w:cs="Times New Roman"/>
    </w:rPr>
  </w:style>
  <w:style w:type="character" w:customStyle="1" w:styleId="102">
    <w:name w:val="Document Map Char"/>
    <w:autoRedefine/>
    <w:qFormat/>
    <w:uiPriority w:val="99"/>
    <w:rPr>
      <w:rFonts w:ascii="宋体"/>
      <w:sz w:val="18"/>
    </w:rPr>
  </w:style>
  <w:style w:type="character" w:customStyle="1" w:styleId="103">
    <w:name w:val="no6"/>
    <w:basedOn w:val="40"/>
    <w:autoRedefine/>
    <w:qFormat/>
    <w:uiPriority w:val="99"/>
    <w:rPr>
      <w:rFonts w:cs="Times New Roman"/>
    </w:rPr>
  </w:style>
  <w:style w:type="character" w:customStyle="1" w:styleId="104">
    <w:name w:val="tip"/>
    <w:autoRedefine/>
    <w:qFormat/>
    <w:uiPriority w:val="99"/>
    <w:rPr>
      <w:vanish/>
      <w:color w:val="FF0000"/>
      <w:sz w:val="18"/>
    </w:rPr>
  </w:style>
  <w:style w:type="character" w:customStyle="1" w:styleId="105">
    <w:name w:val="apple-converted-space"/>
    <w:basedOn w:val="40"/>
    <w:autoRedefine/>
    <w:qFormat/>
    <w:uiPriority w:val="99"/>
    <w:rPr>
      <w:rFonts w:cs="Times New Roman"/>
    </w:rPr>
  </w:style>
  <w:style w:type="character" w:customStyle="1" w:styleId="106">
    <w:name w:val="bds_more2"/>
    <w:basedOn w:val="40"/>
    <w:autoRedefine/>
    <w:qFormat/>
    <w:uiPriority w:val="99"/>
    <w:rPr>
      <w:rFonts w:cs="Times New Roman"/>
    </w:rPr>
  </w:style>
  <w:style w:type="character" w:customStyle="1" w:styleId="107">
    <w:name w:val="my-class"/>
    <w:basedOn w:val="40"/>
    <w:autoRedefine/>
    <w:qFormat/>
    <w:uiPriority w:val="99"/>
    <w:rPr>
      <w:rFonts w:cs="Times New Roman"/>
    </w:rPr>
  </w:style>
  <w:style w:type="character" w:customStyle="1" w:styleId="108">
    <w:name w:val="ui-bz-bg-hover"/>
    <w:autoRedefine/>
    <w:qFormat/>
    <w:uiPriority w:val="99"/>
    <w:rPr>
      <w:shd w:val="clear" w:color="auto" w:fill="000000"/>
    </w:rPr>
  </w:style>
  <w:style w:type="character" w:customStyle="1" w:styleId="109">
    <w:name w:val="no7"/>
    <w:basedOn w:val="40"/>
    <w:autoRedefine/>
    <w:qFormat/>
    <w:uiPriority w:val="99"/>
    <w:rPr>
      <w:rFonts w:cs="Times New Roman"/>
    </w:rPr>
  </w:style>
  <w:style w:type="character" w:customStyle="1" w:styleId="110">
    <w:name w:val="正文缩进 字符"/>
    <w:link w:val="8"/>
    <w:autoRedefine/>
    <w:qFormat/>
    <w:locked/>
    <w:uiPriority w:val="0"/>
    <w:rPr>
      <w:rFonts w:ascii="Times New Roman" w:hAnsi="Times New Roman" w:eastAsia="宋体" w:cs="Times New Roman"/>
      <w:kern w:val="0"/>
      <w:sz w:val="24"/>
      <w:szCs w:val="20"/>
    </w:rPr>
  </w:style>
  <w:style w:type="character" w:customStyle="1" w:styleId="111">
    <w:name w:val="ico-jiang1"/>
    <w:basedOn w:val="40"/>
    <w:autoRedefine/>
    <w:qFormat/>
    <w:uiPriority w:val="99"/>
    <w:rPr>
      <w:rFonts w:cs="Times New Roman"/>
    </w:rPr>
  </w:style>
  <w:style w:type="character" w:customStyle="1" w:styleId="112">
    <w:name w:val="no62"/>
    <w:basedOn w:val="40"/>
    <w:autoRedefine/>
    <w:qFormat/>
    <w:uiPriority w:val="99"/>
    <w:rPr>
      <w:rFonts w:cs="Times New Roman"/>
    </w:rPr>
  </w:style>
  <w:style w:type="character" w:customStyle="1" w:styleId="113">
    <w:name w:val="orange5"/>
    <w:autoRedefine/>
    <w:qFormat/>
    <w:uiPriority w:val="99"/>
    <w:rPr>
      <w:color w:val="3FB58F"/>
    </w:rPr>
  </w:style>
  <w:style w:type="character" w:customStyle="1" w:styleId="114">
    <w:name w:val="bds_more4"/>
    <w:basedOn w:val="40"/>
    <w:autoRedefine/>
    <w:qFormat/>
    <w:uiPriority w:val="99"/>
    <w:rPr>
      <w:rFonts w:cs="Times New Roman"/>
    </w:rPr>
  </w:style>
  <w:style w:type="character" w:customStyle="1" w:styleId="115">
    <w:name w:val="no5"/>
    <w:basedOn w:val="40"/>
    <w:autoRedefine/>
    <w:qFormat/>
    <w:uiPriority w:val="99"/>
    <w:rPr>
      <w:rFonts w:cs="Times New Roman"/>
    </w:rPr>
  </w:style>
  <w:style w:type="character" w:customStyle="1" w:styleId="116">
    <w:name w:val="bds_more3"/>
    <w:basedOn w:val="40"/>
    <w:autoRedefine/>
    <w:qFormat/>
    <w:uiPriority w:val="99"/>
    <w:rPr>
      <w:rFonts w:cs="Times New Roman"/>
    </w:rPr>
  </w:style>
  <w:style w:type="character" w:customStyle="1" w:styleId="117">
    <w:name w:val="no42"/>
    <w:basedOn w:val="40"/>
    <w:autoRedefine/>
    <w:qFormat/>
    <w:uiPriority w:val="99"/>
    <w:rPr>
      <w:rFonts w:cs="Times New Roman"/>
    </w:rPr>
  </w:style>
  <w:style w:type="character" w:customStyle="1" w:styleId="118">
    <w:name w:val="bds_nopic1"/>
    <w:basedOn w:val="40"/>
    <w:autoRedefine/>
    <w:qFormat/>
    <w:uiPriority w:val="99"/>
    <w:rPr>
      <w:rFonts w:cs="Times New Roman"/>
    </w:rPr>
  </w:style>
  <w:style w:type="character" w:customStyle="1" w:styleId="119">
    <w:name w:val="my-notice1"/>
    <w:basedOn w:val="40"/>
    <w:autoRedefine/>
    <w:qFormat/>
    <w:uiPriority w:val="99"/>
    <w:rPr>
      <w:rFonts w:cs="Times New Roman"/>
    </w:rPr>
  </w:style>
  <w:style w:type="character" w:customStyle="1" w:styleId="120">
    <w:name w:val="orange6"/>
    <w:autoRedefine/>
    <w:qFormat/>
    <w:uiPriority w:val="99"/>
    <w:rPr>
      <w:color w:val="3FB58F"/>
    </w:rPr>
  </w:style>
  <w:style w:type="character" w:customStyle="1" w:styleId="121">
    <w:name w:val="Document Map Char2"/>
    <w:autoRedefine/>
    <w:qFormat/>
    <w:locked/>
    <w:uiPriority w:val="99"/>
    <w:rPr>
      <w:rFonts w:ascii="宋体"/>
      <w:sz w:val="18"/>
    </w:rPr>
  </w:style>
  <w:style w:type="character" w:customStyle="1" w:styleId="122">
    <w:name w:val="ico-jiang3"/>
    <w:basedOn w:val="40"/>
    <w:autoRedefine/>
    <w:qFormat/>
    <w:uiPriority w:val="99"/>
    <w:rPr>
      <w:rFonts w:cs="Times New Roman"/>
    </w:rPr>
  </w:style>
  <w:style w:type="character" w:customStyle="1" w:styleId="123">
    <w:name w:val="tip13"/>
    <w:autoRedefine/>
    <w:qFormat/>
    <w:uiPriority w:val="99"/>
    <w:rPr>
      <w:vanish/>
      <w:color w:val="FF0000"/>
      <w:sz w:val="18"/>
    </w:rPr>
  </w:style>
  <w:style w:type="character" w:customStyle="1" w:styleId="124">
    <w:name w:val="正文文本缩进 2 字符"/>
    <w:basedOn w:val="40"/>
    <w:link w:val="19"/>
    <w:autoRedefine/>
    <w:qFormat/>
    <w:uiPriority w:val="99"/>
    <w:rPr>
      <w:rFonts w:ascii="宋体" w:hAnsi="Calibri" w:eastAsia="宋体" w:cs="Times New Roman"/>
      <w:kern w:val="0"/>
      <w:sz w:val="24"/>
      <w:szCs w:val="20"/>
    </w:rPr>
  </w:style>
  <w:style w:type="character" w:customStyle="1" w:styleId="125">
    <w:name w:val="Body Text Indent 2 Char1"/>
    <w:basedOn w:val="40"/>
    <w:autoRedefine/>
    <w:semiHidden/>
    <w:qFormat/>
    <w:locked/>
    <w:uiPriority w:val="99"/>
    <w:rPr>
      <w:rFonts w:cs="Times New Roman"/>
    </w:rPr>
  </w:style>
  <w:style w:type="character" w:customStyle="1" w:styleId="126">
    <w:name w:val="正文文本缩进 3 字符"/>
    <w:basedOn w:val="40"/>
    <w:link w:val="27"/>
    <w:autoRedefine/>
    <w:qFormat/>
    <w:uiPriority w:val="99"/>
    <w:rPr>
      <w:rFonts w:ascii="宋体" w:hAnsi="Calibri" w:eastAsia="宋体" w:cs="Times New Roman"/>
      <w:kern w:val="0"/>
      <w:sz w:val="20"/>
      <w:szCs w:val="20"/>
    </w:rPr>
  </w:style>
  <w:style w:type="character" w:customStyle="1" w:styleId="127">
    <w:name w:val="Body Text Indent 3 Char1"/>
    <w:basedOn w:val="40"/>
    <w:autoRedefine/>
    <w:semiHidden/>
    <w:qFormat/>
    <w:locked/>
    <w:uiPriority w:val="99"/>
    <w:rPr>
      <w:rFonts w:cs="Times New Roman"/>
      <w:sz w:val="16"/>
      <w:szCs w:val="16"/>
    </w:rPr>
  </w:style>
  <w:style w:type="character" w:customStyle="1" w:styleId="128">
    <w:name w:val="文档结构图 字符"/>
    <w:basedOn w:val="40"/>
    <w:link w:val="9"/>
    <w:autoRedefine/>
    <w:qFormat/>
    <w:uiPriority w:val="99"/>
    <w:rPr>
      <w:rFonts w:ascii="宋体" w:hAnsi="Calibri" w:eastAsia="宋体" w:cs="Times New Roman"/>
      <w:kern w:val="0"/>
      <w:sz w:val="18"/>
      <w:szCs w:val="20"/>
    </w:rPr>
  </w:style>
  <w:style w:type="character" w:customStyle="1" w:styleId="129">
    <w:name w:val="Document Map Char3"/>
    <w:basedOn w:val="40"/>
    <w:autoRedefine/>
    <w:semiHidden/>
    <w:qFormat/>
    <w:locked/>
    <w:uiPriority w:val="99"/>
    <w:rPr>
      <w:rFonts w:ascii="Times New Roman" w:hAnsi="Times New Roman" w:cs="Times New Roman"/>
      <w:sz w:val="2"/>
    </w:rPr>
  </w:style>
  <w:style w:type="paragraph" w:customStyle="1" w:styleId="130">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autoRedefine/>
    <w:qFormat/>
    <w:uiPriority w:val="99"/>
    <w:rPr>
      <w:rFonts w:ascii="Calibri" w:hAnsi="Calibri" w:eastAsia="宋体" w:cs="Times New Roman"/>
      <w:kern w:val="0"/>
      <w:sz w:val="24"/>
      <w:szCs w:val="20"/>
    </w:rPr>
  </w:style>
  <w:style w:type="character" w:customStyle="1" w:styleId="132">
    <w:name w:val="Body Text Char1"/>
    <w:basedOn w:val="40"/>
    <w:autoRedefine/>
    <w:semiHidden/>
    <w:qFormat/>
    <w:locked/>
    <w:uiPriority w:val="99"/>
    <w:rPr>
      <w:rFonts w:cs="Times New Roman"/>
    </w:rPr>
  </w:style>
  <w:style w:type="paragraph" w:customStyle="1" w:styleId="133">
    <w:name w:val="_Style 21"/>
    <w:basedOn w:val="1"/>
    <w:autoRedefine/>
    <w:qFormat/>
    <w:uiPriority w:val="99"/>
    <w:rPr>
      <w:rFonts w:ascii="Times New Roman" w:hAnsi="Times New Roman" w:eastAsia="宋体" w:cs="Times New Roman"/>
      <w:szCs w:val="20"/>
    </w:rPr>
  </w:style>
  <w:style w:type="paragraph" w:customStyle="1" w:styleId="134">
    <w:name w:val="p0"/>
    <w:basedOn w:val="1"/>
    <w:autoRedefine/>
    <w:qFormat/>
    <w:uiPriority w:val="99"/>
    <w:pPr>
      <w:widowControl/>
    </w:pPr>
    <w:rPr>
      <w:rFonts w:ascii="Times New Roman" w:hAnsi="Times New Roman" w:eastAsia="宋体" w:cs="Times New Roman"/>
      <w:kern w:val="0"/>
      <w:szCs w:val="21"/>
    </w:rPr>
  </w:style>
  <w:style w:type="paragraph" w:customStyle="1" w:styleId="135">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autoRedefine/>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autoRedefine/>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40">
    <w:name w:val="_Style 2"/>
    <w:basedOn w:val="1"/>
    <w:autoRedefine/>
    <w:qFormat/>
    <w:uiPriority w:val="99"/>
    <w:pPr>
      <w:ind w:firstLine="420" w:firstLineChars="200"/>
    </w:pPr>
    <w:rPr>
      <w:rFonts w:ascii="Calibri" w:hAnsi="Calibri" w:eastAsia="宋体" w:cs="Times New Roman"/>
    </w:rPr>
  </w:style>
  <w:style w:type="paragraph" w:customStyle="1" w:styleId="141">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autoRedefine/>
    <w:qFormat/>
    <w:uiPriority w:val="99"/>
    <w:rPr>
      <w:rFonts w:ascii="Times New Roman" w:hAnsi="Times New Roman" w:eastAsia="宋体" w:cs="Times New Roman"/>
      <w:szCs w:val="24"/>
    </w:rPr>
  </w:style>
  <w:style w:type="paragraph" w:customStyle="1" w:styleId="143">
    <w:name w:val="Char"/>
    <w:basedOn w:val="1"/>
    <w:autoRedefine/>
    <w:qFormat/>
    <w:uiPriority w:val="99"/>
    <w:rPr>
      <w:rFonts w:ascii="Times New Roman" w:hAnsi="Times New Roman" w:eastAsia="宋体" w:cs="Times New Roman"/>
      <w:szCs w:val="21"/>
    </w:rPr>
  </w:style>
  <w:style w:type="paragraph" w:customStyle="1" w:styleId="144">
    <w:name w:val="列出段落12"/>
    <w:basedOn w:val="1"/>
    <w:autoRedefine/>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autoRedefine/>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autoRedefine/>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autoRedefine/>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autoRedefine/>
    <w:qFormat/>
    <w:uiPriority w:val="99"/>
    <w:rPr>
      <w:rFonts w:hint="eastAsia" w:ascii="宋体" w:hAnsi="宋体" w:eastAsia="宋体" w:cs="宋体"/>
      <w:b/>
      <w:color w:val="000000"/>
      <w:sz w:val="22"/>
      <w:szCs w:val="22"/>
      <w:u w:val="none"/>
    </w:rPr>
  </w:style>
  <w:style w:type="character" w:customStyle="1" w:styleId="149">
    <w:name w:val="font81"/>
    <w:autoRedefine/>
    <w:qFormat/>
    <w:uiPriority w:val="0"/>
    <w:rPr>
      <w:rFonts w:hint="eastAsia" w:ascii="宋体" w:hAnsi="宋体" w:eastAsia="宋体" w:cs="宋体"/>
      <w:b/>
      <w:color w:val="000000"/>
      <w:sz w:val="22"/>
      <w:szCs w:val="22"/>
      <w:u w:val="none"/>
    </w:rPr>
  </w:style>
  <w:style w:type="character" w:customStyle="1" w:styleId="150">
    <w:name w:val="font21"/>
    <w:autoRedefine/>
    <w:qFormat/>
    <w:uiPriority w:val="0"/>
    <w:rPr>
      <w:rFonts w:hint="eastAsia" w:ascii="宋体" w:hAnsi="宋体" w:eastAsia="宋体" w:cs="宋体"/>
      <w:color w:val="000000"/>
      <w:sz w:val="18"/>
      <w:szCs w:val="18"/>
      <w:u w:val="none"/>
    </w:rPr>
  </w:style>
  <w:style w:type="character" w:customStyle="1" w:styleId="151">
    <w:name w:val="日期 字符"/>
    <w:link w:val="18"/>
    <w:autoRedefine/>
    <w:qFormat/>
    <w:uiPriority w:val="0"/>
    <w:rPr>
      <w:szCs w:val="21"/>
    </w:rPr>
  </w:style>
  <w:style w:type="character" w:customStyle="1" w:styleId="152">
    <w:name w:val="font01"/>
    <w:autoRedefine/>
    <w:qFormat/>
    <w:uiPriority w:val="99"/>
    <w:rPr>
      <w:rFonts w:hint="eastAsia" w:ascii="宋体" w:hAnsi="宋体" w:eastAsia="宋体" w:cs="宋体"/>
      <w:color w:val="000000"/>
      <w:sz w:val="22"/>
      <w:szCs w:val="22"/>
      <w:u w:val="none"/>
    </w:rPr>
  </w:style>
  <w:style w:type="character" w:customStyle="1" w:styleId="153">
    <w:name w:val="Char Char1"/>
    <w:autoRedefine/>
    <w:qFormat/>
    <w:uiPriority w:val="0"/>
    <w:rPr>
      <w:rFonts w:eastAsia="宋体"/>
      <w:kern w:val="2"/>
      <w:sz w:val="18"/>
      <w:szCs w:val="18"/>
      <w:lang w:val="en-US" w:eastAsia="zh-CN" w:bidi="ar-SA"/>
    </w:rPr>
  </w:style>
  <w:style w:type="character" w:customStyle="1" w:styleId="154">
    <w:name w:val="标题 字符"/>
    <w:link w:val="35"/>
    <w:autoRedefine/>
    <w:qFormat/>
    <w:uiPriority w:val="0"/>
    <w:rPr>
      <w:rFonts w:ascii="Cambria" w:hAnsi="Cambria" w:cs="Times New Roman"/>
      <w:b/>
      <w:bCs/>
      <w:sz w:val="32"/>
      <w:szCs w:val="32"/>
    </w:rPr>
  </w:style>
  <w:style w:type="character" w:customStyle="1" w:styleId="155">
    <w:name w:val="hei141"/>
    <w:autoRedefine/>
    <w:qFormat/>
    <w:uiPriority w:val="0"/>
    <w:rPr>
      <w:rFonts w:hint="eastAsia" w:ascii="宋体" w:hAnsi="宋体" w:eastAsia="宋体"/>
      <w:color w:val="000000"/>
      <w:sz w:val="19"/>
      <w:szCs w:val="19"/>
      <w:u w:val="none"/>
    </w:rPr>
  </w:style>
  <w:style w:type="character" w:customStyle="1" w:styleId="156">
    <w:name w:val="批注文字 字符"/>
    <w:link w:val="11"/>
    <w:autoRedefine/>
    <w:qFormat/>
    <w:uiPriority w:val="99"/>
  </w:style>
  <w:style w:type="character" w:customStyle="1" w:styleId="157">
    <w:name w:val="apple-style-span"/>
    <w:basedOn w:val="40"/>
    <w:autoRedefine/>
    <w:qFormat/>
    <w:uiPriority w:val="0"/>
  </w:style>
  <w:style w:type="character" w:customStyle="1" w:styleId="158">
    <w:name w:val="param-value"/>
    <w:autoRedefine/>
    <w:qFormat/>
    <w:uiPriority w:val="99"/>
    <w:rPr>
      <w:rFonts w:cs="Times New Roman"/>
    </w:rPr>
  </w:style>
  <w:style w:type="character" w:customStyle="1" w:styleId="159">
    <w:name w:val="font61"/>
    <w:autoRedefine/>
    <w:qFormat/>
    <w:uiPriority w:val="0"/>
    <w:rPr>
      <w:rFonts w:hint="eastAsia" w:ascii="宋体" w:hAnsi="宋体" w:eastAsia="宋体" w:cs="宋体"/>
      <w:color w:val="000000"/>
      <w:sz w:val="22"/>
      <w:szCs w:val="22"/>
      <w:u w:val="none"/>
    </w:rPr>
  </w:style>
  <w:style w:type="character" w:customStyle="1" w:styleId="160">
    <w:name w:val="font11"/>
    <w:autoRedefine/>
    <w:qFormat/>
    <w:uiPriority w:val="0"/>
    <w:rPr>
      <w:rFonts w:hint="eastAsia" w:ascii="宋体" w:hAnsi="宋体" w:eastAsia="宋体" w:cs="宋体"/>
      <w:color w:val="FF0000"/>
      <w:sz w:val="22"/>
      <w:szCs w:val="22"/>
      <w:u w:val="none"/>
    </w:rPr>
  </w:style>
  <w:style w:type="character" w:customStyle="1" w:styleId="161">
    <w:name w:val="批注主题 字符"/>
    <w:link w:val="36"/>
    <w:autoRedefine/>
    <w:qFormat/>
    <w:uiPriority w:val="0"/>
    <w:rPr>
      <w:b/>
      <w:bCs/>
    </w:rPr>
  </w:style>
  <w:style w:type="character" w:customStyle="1" w:styleId="162">
    <w:name w:val="批注文字 Char1"/>
    <w:basedOn w:val="40"/>
    <w:autoRedefine/>
    <w:semiHidden/>
    <w:qFormat/>
    <w:uiPriority w:val="99"/>
  </w:style>
  <w:style w:type="paragraph" w:customStyle="1" w:styleId="163">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autoRedefine/>
    <w:semiHidden/>
    <w:qFormat/>
    <w:uiPriority w:val="99"/>
    <w:rPr>
      <w:b/>
      <w:bCs/>
    </w:rPr>
  </w:style>
  <w:style w:type="paragraph" w:customStyle="1" w:styleId="165">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autoRedefine/>
    <w:semiHidden/>
    <w:qFormat/>
    <w:uiPriority w:val="99"/>
  </w:style>
  <w:style w:type="paragraph" w:customStyle="1" w:styleId="167">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autoRedefine/>
    <w:semiHidden/>
    <w:qFormat/>
    <w:uiPriority w:val="0"/>
    <w:rPr>
      <w:rFonts w:ascii="Times New Roman" w:hAnsi="Times New Roman" w:eastAsia="宋体" w:cs="Times New Roman"/>
      <w:sz w:val="18"/>
      <w:szCs w:val="18"/>
    </w:rPr>
  </w:style>
  <w:style w:type="paragraph" w:customStyle="1" w:styleId="169">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autoRedefine/>
    <w:qFormat/>
    <w:uiPriority w:val="10"/>
    <w:rPr>
      <w:rFonts w:eastAsia="宋体" w:asciiTheme="majorHAnsi" w:hAnsiTheme="majorHAnsi" w:cstheme="majorBidi"/>
      <w:b/>
      <w:bCs/>
      <w:sz w:val="32"/>
      <w:szCs w:val="32"/>
    </w:rPr>
  </w:style>
  <w:style w:type="paragraph" w:customStyle="1" w:styleId="172">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autoRedefine/>
    <w:qFormat/>
    <w:uiPriority w:val="99"/>
    <w:pPr>
      <w:spacing w:line="300" w:lineRule="auto"/>
    </w:pPr>
    <w:rPr>
      <w:rFonts w:ascii="Tahoma" w:hAnsi="Tahoma" w:eastAsia="宋体" w:cs="Times New Roman"/>
      <w:sz w:val="24"/>
      <w:szCs w:val="24"/>
    </w:rPr>
  </w:style>
  <w:style w:type="paragraph" w:customStyle="1" w:styleId="175">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autoRedefine/>
    <w:qFormat/>
    <w:uiPriority w:val="0"/>
    <w:pPr>
      <w:ind w:firstLine="420" w:firstLineChars="200"/>
    </w:pPr>
    <w:rPr>
      <w:rFonts w:ascii="Times New Roman" w:hAnsi="Times New Roman" w:eastAsia="宋体" w:cs="Times New Roman"/>
      <w:szCs w:val="24"/>
    </w:rPr>
  </w:style>
  <w:style w:type="character" w:customStyle="1" w:styleId="183">
    <w:name w:val="Char Char12"/>
    <w:autoRedefine/>
    <w:qFormat/>
    <w:uiPriority w:val="0"/>
    <w:rPr>
      <w:rFonts w:eastAsia="宋体"/>
      <w:kern w:val="2"/>
      <w:sz w:val="18"/>
      <w:szCs w:val="18"/>
      <w:lang w:val="en-US" w:eastAsia="zh-CN" w:bidi="ar-SA"/>
    </w:rPr>
  </w:style>
  <w:style w:type="paragraph" w:customStyle="1" w:styleId="184">
    <w:name w:val="Char Char4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autoRedefine/>
    <w:qFormat/>
    <w:uiPriority w:val="0"/>
    <w:pPr>
      <w:ind w:firstLine="420" w:firstLineChars="200"/>
    </w:pPr>
    <w:rPr>
      <w:rFonts w:ascii="Times New Roman" w:hAnsi="Times New Roman" w:eastAsia="宋体" w:cs="Times New Roman"/>
      <w:szCs w:val="24"/>
    </w:rPr>
  </w:style>
  <w:style w:type="character" w:customStyle="1" w:styleId="187">
    <w:name w:val="Char Char11"/>
    <w:autoRedefine/>
    <w:qFormat/>
    <w:uiPriority w:val="0"/>
    <w:rPr>
      <w:rFonts w:eastAsia="宋体"/>
      <w:kern w:val="2"/>
      <w:sz w:val="18"/>
      <w:szCs w:val="18"/>
      <w:lang w:val="en-US" w:eastAsia="zh-CN" w:bidi="ar-SA"/>
    </w:rPr>
  </w:style>
  <w:style w:type="paragraph" w:customStyle="1" w:styleId="188">
    <w:name w:val="Char Char4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autoRedefine/>
    <w:qFormat/>
    <w:uiPriority w:val="0"/>
    <w:pPr>
      <w:ind w:firstLine="420" w:firstLineChars="200"/>
    </w:pPr>
    <w:rPr>
      <w:rFonts w:ascii="Times New Roman" w:hAnsi="Times New Roman" w:eastAsia="宋体" w:cs="Times New Roman"/>
      <w:szCs w:val="24"/>
    </w:rPr>
  </w:style>
  <w:style w:type="character" w:customStyle="1" w:styleId="191">
    <w:name w:val="bookmark-item"/>
    <w:basedOn w:val="40"/>
    <w:autoRedefine/>
    <w:qFormat/>
    <w:uiPriority w:val="0"/>
  </w:style>
  <w:style w:type="paragraph" w:customStyle="1" w:styleId="192">
    <w:name w:val="列出段落6"/>
    <w:basedOn w:val="1"/>
    <w:autoRedefine/>
    <w:qFormat/>
    <w:uiPriority w:val="34"/>
    <w:pPr>
      <w:ind w:firstLine="420" w:firstLineChars="200"/>
    </w:pPr>
    <w:rPr>
      <w:rFonts w:ascii="Calibri" w:hAnsi="Calibri" w:eastAsia="宋体" w:cs="Times New Roman"/>
    </w:rPr>
  </w:style>
  <w:style w:type="character" w:customStyle="1" w:styleId="193">
    <w:name w:val="纯文本 字符"/>
    <w:basedOn w:val="40"/>
    <w:link w:val="16"/>
    <w:autoRedefine/>
    <w:qFormat/>
    <w:uiPriority w:val="0"/>
    <w:rPr>
      <w:rFonts w:ascii="宋体" w:hAnsi="Courier New" w:eastAsia="宋体" w:cs="宋体"/>
      <w:kern w:val="2"/>
      <w:sz w:val="21"/>
      <w:szCs w:val="21"/>
    </w:rPr>
  </w:style>
  <w:style w:type="paragraph" w:customStyle="1" w:styleId="194">
    <w:name w:val="0"/>
    <w:basedOn w:val="1"/>
    <w:autoRedefine/>
    <w:qFormat/>
    <w:uiPriority w:val="0"/>
    <w:pPr>
      <w:widowControl/>
      <w:snapToGrid w:val="0"/>
      <w:jc w:val="left"/>
    </w:pPr>
    <w:rPr>
      <w:rFonts w:ascii="Times New Roman" w:hAnsi="Times New Roman" w:eastAsia="宋体" w:cs="Times New Roman"/>
      <w:kern w:val="0"/>
      <w:sz w:val="20"/>
      <w:szCs w:val="20"/>
    </w:rPr>
  </w:style>
  <w:style w:type="paragraph" w:customStyle="1" w:styleId="195">
    <w:name w:val="Table Paragraph"/>
    <w:basedOn w:val="1"/>
    <w:autoRedefine/>
    <w:qFormat/>
    <w:uiPriority w:val="1"/>
    <w:pPr>
      <w:jc w:val="left"/>
    </w:pPr>
    <w:rPr>
      <w:rFonts w:ascii="Calibri" w:hAnsi="Calibri" w:eastAsia="Calibri" w:cs="Times New Roman"/>
      <w:kern w:val="0"/>
      <w:sz w:val="22"/>
      <w:lang w:eastAsia="en-US"/>
    </w:rPr>
  </w:style>
  <w:style w:type="paragraph" w:customStyle="1" w:styleId="196">
    <w:name w:val="_Style 3"/>
    <w:basedOn w:val="1"/>
    <w:autoRedefine/>
    <w:qFormat/>
    <w:uiPriority w:val="34"/>
    <w:pPr>
      <w:ind w:firstLine="420" w:firstLineChars="200"/>
    </w:pPr>
    <w:rPr>
      <w:rFonts w:ascii="Times New Roman" w:hAnsi="Times New Roman" w:eastAsia="宋体" w:cs="黑体"/>
      <w:szCs w:val="24"/>
    </w:rPr>
  </w:style>
  <w:style w:type="character" w:customStyle="1" w:styleId="197">
    <w:name w:val="正文文本首行缩进 2 字符"/>
    <w:basedOn w:val="62"/>
    <w:link w:val="37"/>
    <w:autoRedefine/>
    <w:semiHidden/>
    <w:qFormat/>
    <w:uiPriority w:val="99"/>
    <w:rPr>
      <w:rFonts w:ascii="??" w:hAnsi="??" w:eastAsia="宋体" w:cs="Arial"/>
      <w:kern w:val="2"/>
      <w:sz w:val="21"/>
      <w:szCs w:val="22"/>
    </w:rPr>
  </w:style>
  <w:style w:type="paragraph" w:customStyle="1" w:styleId="198">
    <w:name w:val="标书正文"/>
    <w:basedOn w:val="1"/>
    <w:autoRedefine/>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199">
    <w:name w:val="表格"/>
    <w:autoRedefine/>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0">
    <w:name w:val="正文文本 2 字符"/>
    <w:basedOn w:val="40"/>
    <w:link w:val="31"/>
    <w:autoRedefine/>
    <w:semiHidden/>
    <w:qFormat/>
    <w:uiPriority w:val="99"/>
    <w:rPr>
      <w:rFonts w:asciiTheme="minorHAnsi" w:hAnsiTheme="minorHAnsi" w:eastAsiaTheme="minorEastAsia" w:cstheme="minorBidi"/>
      <w:kern w:val="2"/>
      <w:sz w:val="21"/>
      <w:szCs w:val="22"/>
    </w:rPr>
  </w:style>
  <w:style w:type="paragraph" w:customStyle="1" w:styleId="201">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2">
    <w:name w:val="列表段落1"/>
    <w:basedOn w:val="1"/>
    <w:autoRedefine/>
    <w:qFormat/>
    <w:uiPriority w:val="0"/>
    <w:pPr>
      <w:ind w:firstLine="420" w:firstLineChars="200"/>
    </w:pPr>
    <w:rPr>
      <w:rFonts w:ascii="Times New Roman" w:hAnsi="Times New Roman" w:eastAsia="宋体" w:cs="Times New Roman"/>
    </w:rPr>
  </w:style>
  <w:style w:type="character" w:customStyle="1" w:styleId="203">
    <w:name w:val="列表段落 字符"/>
    <w:link w:val="63"/>
    <w:autoRedefine/>
    <w:qFormat/>
    <w:uiPriority w:val="0"/>
    <w:rPr>
      <w:rFonts w:ascii="Calibri" w:hAnsi="Calibri"/>
      <w:kern w:val="2"/>
      <w:sz w:val="21"/>
      <w:szCs w:val="22"/>
    </w:rPr>
  </w:style>
  <w:style w:type="paragraph" w:customStyle="1" w:styleId="204">
    <w:name w:val="正文+首行缩进2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B277-EA15-4481-BBCD-348E33F2F38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18333</Words>
  <Characters>19850</Characters>
  <Lines>325</Lines>
  <Paragraphs>91</Paragraphs>
  <TotalTime>1</TotalTime>
  <ScaleCrop>false</ScaleCrop>
  <LinksUpToDate>false</LinksUpToDate>
  <CharactersWithSpaces>20377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2022-09-12T11:32:00Z</dcterms:created>
  <dc:creator>Administrator</dc:creator>
  <cp:lastModifiedBy>.</cp:lastModifiedBy>
  <cp:lastPrinted>2024-07-24T05:55:00Z</cp:lastPrinted>
  <dcterms:modified xsi:type="dcterms:W3CDTF">2026-05-07T02:44:59Z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BCFD7B3D536649AB93D31F93824475C0_13</vt:lpwstr>
  </property>
  <property fmtid="{D5CDD505-2E9C-101B-9397-08002B2CF9AE}" pid="4" name="KSOTemplateDocerSaveRecord">
    <vt:lpwstr>eyJoZGlkIjoiMDBmMDQ0YjhjZjBkYTc3ZWEzYWJlNzQwYjE0MzM0YTYiLCJ1c2VySWQiOiI1NzcxNzM2NTMifQ==</vt:lpwstr>
  </property>
</Properties>
</file>