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537C2">
      <w:pPr>
        <w:spacing w:line="360" w:lineRule="auto"/>
        <w:jc w:val="center"/>
        <w:rPr>
          <w:rFonts w:cs="仿宋_GB2312" w:asciiTheme="minorEastAsia" w:hAnsiTheme="minorEastAsia" w:eastAsiaTheme="minorEastAsia"/>
          <w:b/>
          <w:color w:val="auto"/>
          <w:sz w:val="24"/>
        </w:rPr>
      </w:pPr>
    </w:p>
    <w:p w14:paraId="62D12A02">
      <w:pPr>
        <w:spacing w:line="360" w:lineRule="auto"/>
        <w:jc w:val="center"/>
        <w:rPr>
          <w:rFonts w:cs="仿宋_GB2312" w:asciiTheme="minorEastAsia" w:hAnsiTheme="minorEastAsia" w:eastAsiaTheme="minorEastAsia"/>
          <w:b/>
          <w:color w:val="auto"/>
          <w:sz w:val="24"/>
        </w:rPr>
      </w:pPr>
    </w:p>
    <w:p w14:paraId="78253B91">
      <w:pPr>
        <w:adjustRightInd/>
        <w:spacing w:line="360" w:lineRule="auto"/>
        <w:jc w:val="center"/>
        <w:rPr>
          <w:rFonts w:cs="仿宋_GB2312" w:asciiTheme="minorEastAsia" w:hAnsiTheme="minorEastAsia" w:eastAsiaTheme="minorEastAsia"/>
          <w:b/>
          <w:color w:val="auto"/>
          <w:sz w:val="44"/>
          <w:szCs w:val="44"/>
        </w:rPr>
      </w:pPr>
    </w:p>
    <w:p w14:paraId="1AC3053F">
      <w:pPr>
        <w:adjustRightInd/>
        <w:spacing w:line="360" w:lineRule="auto"/>
        <w:ind w:left="1325" w:hanging="1325" w:hangingChars="300"/>
        <w:jc w:val="both"/>
        <w:rPr>
          <w:rFonts w:hint="eastAsia"/>
          <w:lang w:eastAsia="zh-CN"/>
        </w:rPr>
      </w:pPr>
      <w:r>
        <w:rPr>
          <w:rFonts w:hint="eastAsia" w:cs="仿宋_GB2312" w:asciiTheme="minorEastAsia" w:hAnsiTheme="minorEastAsia" w:eastAsiaTheme="minorEastAsia"/>
          <w:b/>
          <w:color w:val="auto"/>
          <w:sz w:val="44"/>
          <w:szCs w:val="44"/>
          <w:lang w:eastAsia="zh-CN"/>
        </w:rPr>
        <w:t>老年大学大型设备设施更新项目-空调主机设备、风机盘管及管道改造施工</w:t>
      </w:r>
    </w:p>
    <w:p w14:paraId="5A44D720">
      <w:pPr>
        <w:adjustRightInd/>
        <w:spacing w:line="360" w:lineRule="auto"/>
        <w:jc w:val="center"/>
        <w:rPr>
          <w:rFonts w:hint="eastAsia" w:cs="仿宋_GB2312" w:asciiTheme="minorEastAsia" w:hAnsiTheme="minorEastAsia" w:eastAsiaTheme="minorEastAsia"/>
          <w:b/>
          <w:bCs/>
          <w:color w:val="auto"/>
          <w:w w:val="95"/>
          <w:sz w:val="72"/>
          <w:szCs w:val="72"/>
          <w:lang w:val="zh-CN"/>
        </w:rPr>
      </w:pPr>
    </w:p>
    <w:p w14:paraId="6EEF744D">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65104E88">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2FC6B04B">
      <w:pPr>
        <w:snapToGrid w:val="0"/>
        <w:spacing w:line="360" w:lineRule="auto"/>
        <w:ind w:firstLine="600" w:firstLineChars="200"/>
        <w:jc w:val="both"/>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项目编号:（330000262100020000014-[2026]15182号）</w:t>
      </w:r>
    </w:p>
    <w:p w14:paraId="30A7ED79">
      <w:pPr>
        <w:adjustRightInd/>
        <w:spacing w:line="360" w:lineRule="auto"/>
        <w:rPr>
          <w:rFonts w:cs="仿宋_GB2312" w:asciiTheme="minorEastAsia" w:hAnsiTheme="minorEastAsia" w:eastAsiaTheme="minorEastAsia"/>
          <w:color w:val="auto"/>
          <w:sz w:val="28"/>
          <w:szCs w:val="20"/>
        </w:rPr>
      </w:pPr>
    </w:p>
    <w:p w14:paraId="0869D360">
      <w:pPr>
        <w:spacing w:line="360" w:lineRule="auto"/>
        <w:jc w:val="center"/>
        <w:rPr>
          <w:rFonts w:cs="仿宋_GB2312" w:asciiTheme="minorEastAsia" w:hAnsiTheme="minorEastAsia" w:eastAsiaTheme="minorEastAsia"/>
          <w:color w:val="auto"/>
          <w:sz w:val="24"/>
        </w:rPr>
      </w:pPr>
    </w:p>
    <w:p w14:paraId="100BD528">
      <w:pPr>
        <w:spacing w:line="360" w:lineRule="auto"/>
        <w:jc w:val="center"/>
        <w:rPr>
          <w:rFonts w:cs="仿宋_GB2312" w:asciiTheme="minorEastAsia" w:hAnsiTheme="minorEastAsia" w:eastAsiaTheme="minorEastAsia"/>
          <w:color w:val="auto"/>
          <w:sz w:val="24"/>
        </w:rPr>
      </w:pPr>
    </w:p>
    <w:p w14:paraId="34B0AE30">
      <w:pPr>
        <w:pStyle w:val="185"/>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6880E998">
      <w:pPr>
        <w:pStyle w:val="185"/>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724AA710">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4149F7DB">
      <w:pPr>
        <w:snapToGrid w:val="0"/>
        <w:spacing w:line="360" w:lineRule="auto"/>
        <w:jc w:val="center"/>
        <w:rPr>
          <w:rFonts w:cs="仿宋_GB2312" w:asciiTheme="minorEastAsia" w:hAnsiTheme="minorEastAsia" w:eastAsiaTheme="minorEastAsia"/>
          <w:color w:val="auto"/>
          <w:sz w:val="32"/>
          <w:szCs w:val="32"/>
        </w:rPr>
      </w:pPr>
    </w:p>
    <w:p w14:paraId="58F03380">
      <w:pPr>
        <w:snapToGrid w:val="0"/>
        <w:spacing w:line="360" w:lineRule="auto"/>
        <w:jc w:val="center"/>
        <w:rPr>
          <w:rFonts w:cs="仿宋_GB2312" w:asciiTheme="minorEastAsia" w:hAnsiTheme="minorEastAsia" w:eastAsiaTheme="minorEastAsia"/>
          <w:color w:val="auto"/>
          <w:sz w:val="32"/>
          <w:szCs w:val="32"/>
        </w:rPr>
      </w:pPr>
      <w:r>
        <w:rPr>
          <w:rFonts w:hint="eastAsia" w:ascii="宋体" w:hAnsi="宋体" w:cs="宋体"/>
          <w:sz w:val="32"/>
          <w:szCs w:val="32"/>
        </w:rPr>
        <w:t>浙江老年大学办公室</w:t>
      </w:r>
    </w:p>
    <w:p w14:paraId="09430113">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sz w:val="32"/>
          <w:szCs w:val="32"/>
          <w:lang w:val="en-US" w:eastAsia="zh-CN"/>
        </w:rPr>
        <w:t>杭州建大工程管理咨询有限公司</w:t>
      </w:r>
    </w:p>
    <w:p w14:paraId="52EDED39">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val="en-US" w:eastAsia="zh-CN"/>
        </w:rPr>
        <w:t>六</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五</w:t>
      </w:r>
      <w:r>
        <w:rPr>
          <w:rFonts w:hint="eastAsia" w:ascii="宋体" w:hAnsi="宋体" w:cs="宋体"/>
          <w:bCs/>
          <w:sz w:val="32"/>
          <w:szCs w:val="32"/>
          <w:highlight w:val="none"/>
        </w:rPr>
        <w:t>月</w:t>
      </w:r>
      <w:r>
        <w:rPr>
          <w:rFonts w:hint="eastAsia" w:ascii="宋体" w:hAnsi="宋体" w:cs="宋体"/>
          <w:bCs/>
          <w:sz w:val="32"/>
          <w:szCs w:val="32"/>
          <w:highlight w:val="none"/>
          <w:lang w:val="en-US" w:eastAsia="zh-CN"/>
        </w:rPr>
        <w:t>十一</w:t>
      </w:r>
      <w:r>
        <w:rPr>
          <w:rFonts w:hint="eastAsia" w:ascii="宋体" w:hAnsi="宋体" w:cs="宋体"/>
          <w:bCs/>
          <w:sz w:val="32"/>
          <w:szCs w:val="32"/>
          <w:highlight w:val="none"/>
        </w:rPr>
        <w:t>日</w:t>
      </w:r>
    </w:p>
    <w:p w14:paraId="5CC5A0D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23C98CE8">
      <w:pPr>
        <w:tabs>
          <w:tab w:val="left" w:pos="2268"/>
        </w:tabs>
        <w:spacing w:line="360" w:lineRule="auto"/>
        <w:jc w:val="center"/>
        <w:rPr>
          <w:rFonts w:cs="仿宋_GB2312" w:asciiTheme="minorEastAsia" w:hAnsiTheme="minorEastAsia" w:eastAsiaTheme="minorEastAsia"/>
          <w:color w:val="auto"/>
          <w:sz w:val="24"/>
        </w:rPr>
      </w:pPr>
    </w:p>
    <w:p w14:paraId="1AA344CC">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6FFF1B4F">
      <w:pPr>
        <w:spacing w:line="360" w:lineRule="auto"/>
        <w:rPr>
          <w:rFonts w:cs="仿宋_GB2312" w:asciiTheme="minorEastAsia" w:hAnsiTheme="minorEastAsia" w:eastAsiaTheme="minorEastAsia"/>
          <w:color w:val="auto"/>
          <w:sz w:val="32"/>
          <w:szCs w:val="32"/>
        </w:rPr>
      </w:pPr>
    </w:p>
    <w:p w14:paraId="1CA67599">
      <w:pPr>
        <w:spacing w:line="360" w:lineRule="auto"/>
        <w:rPr>
          <w:rFonts w:cs="仿宋_GB2312" w:asciiTheme="minorEastAsia" w:hAnsiTheme="minorEastAsia" w:eastAsiaTheme="minorEastAsia"/>
          <w:color w:val="auto"/>
          <w:sz w:val="32"/>
          <w:szCs w:val="32"/>
        </w:rPr>
      </w:pPr>
    </w:p>
    <w:p w14:paraId="2507FFCF">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第一部分      邀请供应商</w:t>
      </w:r>
    </w:p>
    <w:p w14:paraId="3AC1949C">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第二部分      竞争性磋商流程</w:t>
      </w:r>
    </w:p>
    <w:p w14:paraId="6BEBA6B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第三部分      供应商须知</w:t>
      </w:r>
    </w:p>
    <w:p w14:paraId="59154934">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第四部分      采购需求</w:t>
      </w:r>
    </w:p>
    <w:p w14:paraId="6C47437E">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第五部分      评审方法及评审标准</w:t>
      </w:r>
    </w:p>
    <w:p w14:paraId="38582E23">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第六部分      拟签订的合同文本</w:t>
      </w:r>
    </w:p>
    <w:p w14:paraId="441C7D00">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第七部分      应提交的有关格式范例</w:t>
      </w:r>
    </w:p>
    <w:p w14:paraId="1DA1FB4F">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第八部分      最后报价格式</w:t>
      </w:r>
    </w:p>
    <w:p w14:paraId="73DC2559">
      <w:pPr>
        <w:spacing w:line="360" w:lineRule="auto"/>
        <w:ind w:firstLine="549" w:firstLineChars="229"/>
        <w:rPr>
          <w:rFonts w:cs="仿宋_GB2312" w:asciiTheme="minorEastAsia" w:hAnsiTheme="minorEastAsia" w:eastAsiaTheme="minorEastAsia"/>
          <w:color w:val="auto"/>
          <w:sz w:val="24"/>
        </w:rPr>
      </w:pPr>
      <w:bookmarkStart w:id="1" w:name="_Hlt91233176"/>
      <w:bookmarkEnd w:id="1"/>
      <w:bookmarkStart w:id="2" w:name="_Toc91899869"/>
    </w:p>
    <w:p w14:paraId="747ECC66">
      <w:pPr>
        <w:spacing w:line="360" w:lineRule="auto"/>
        <w:ind w:firstLine="549" w:firstLineChars="229"/>
        <w:rPr>
          <w:rFonts w:cs="仿宋_GB2312" w:asciiTheme="minorEastAsia" w:hAnsiTheme="minorEastAsia" w:eastAsiaTheme="minorEastAsia"/>
          <w:color w:val="auto"/>
          <w:sz w:val="24"/>
        </w:rPr>
      </w:pPr>
    </w:p>
    <w:p w14:paraId="615E8900">
      <w:pPr>
        <w:spacing w:line="360" w:lineRule="auto"/>
        <w:ind w:firstLine="549" w:firstLineChars="229"/>
        <w:rPr>
          <w:rFonts w:cs="仿宋_GB2312" w:asciiTheme="minorEastAsia" w:hAnsiTheme="minorEastAsia" w:eastAsiaTheme="minorEastAsia"/>
          <w:color w:val="auto"/>
          <w:sz w:val="24"/>
        </w:rPr>
      </w:pPr>
    </w:p>
    <w:p w14:paraId="301DCBBC">
      <w:pPr>
        <w:spacing w:line="360" w:lineRule="auto"/>
        <w:ind w:firstLine="549" w:firstLineChars="229"/>
        <w:rPr>
          <w:rFonts w:cs="仿宋_GB2312" w:asciiTheme="minorEastAsia" w:hAnsiTheme="minorEastAsia" w:eastAsiaTheme="minorEastAsia"/>
          <w:color w:val="auto"/>
          <w:sz w:val="24"/>
        </w:rPr>
      </w:pPr>
    </w:p>
    <w:p w14:paraId="4D8CBA0B">
      <w:pPr>
        <w:spacing w:line="360" w:lineRule="auto"/>
        <w:ind w:firstLine="549" w:firstLineChars="229"/>
        <w:rPr>
          <w:rFonts w:cs="仿宋_GB2312" w:asciiTheme="minorEastAsia" w:hAnsiTheme="minorEastAsia" w:eastAsiaTheme="minorEastAsia"/>
          <w:color w:val="auto"/>
          <w:sz w:val="24"/>
        </w:rPr>
      </w:pPr>
    </w:p>
    <w:p w14:paraId="09E3EF9E">
      <w:pPr>
        <w:spacing w:line="360" w:lineRule="auto"/>
        <w:ind w:firstLine="549" w:firstLineChars="229"/>
        <w:rPr>
          <w:rFonts w:cs="仿宋_GB2312" w:asciiTheme="minorEastAsia" w:hAnsiTheme="minorEastAsia" w:eastAsiaTheme="minorEastAsia"/>
          <w:color w:val="auto"/>
          <w:sz w:val="24"/>
        </w:rPr>
      </w:pPr>
    </w:p>
    <w:p w14:paraId="7827EE99">
      <w:pPr>
        <w:spacing w:line="360" w:lineRule="auto"/>
        <w:ind w:firstLine="549" w:firstLineChars="229"/>
        <w:rPr>
          <w:rFonts w:cs="仿宋_GB2312" w:asciiTheme="minorEastAsia" w:hAnsiTheme="minorEastAsia" w:eastAsiaTheme="minorEastAsia"/>
          <w:color w:val="auto"/>
          <w:sz w:val="24"/>
        </w:rPr>
      </w:pPr>
    </w:p>
    <w:p w14:paraId="390E2106">
      <w:pPr>
        <w:spacing w:line="360" w:lineRule="auto"/>
        <w:ind w:firstLine="549" w:firstLineChars="229"/>
        <w:rPr>
          <w:rFonts w:cs="仿宋_GB2312" w:asciiTheme="minorEastAsia" w:hAnsiTheme="minorEastAsia" w:eastAsiaTheme="minorEastAsia"/>
          <w:color w:val="auto"/>
          <w:sz w:val="24"/>
        </w:rPr>
      </w:pPr>
    </w:p>
    <w:p w14:paraId="7750ABF1">
      <w:pPr>
        <w:spacing w:line="360" w:lineRule="auto"/>
        <w:ind w:firstLine="549" w:firstLineChars="229"/>
        <w:rPr>
          <w:rFonts w:cs="仿宋_GB2312" w:asciiTheme="minorEastAsia" w:hAnsiTheme="minorEastAsia" w:eastAsiaTheme="minorEastAsia"/>
          <w:color w:val="auto"/>
          <w:sz w:val="24"/>
        </w:rPr>
      </w:pPr>
    </w:p>
    <w:p w14:paraId="4CBD4412">
      <w:pPr>
        <w:spacing w:line="360" w:lineRule="auto"/>
        <w:ind w:firstLine="549" w:firstLineChars="229"/>
        <w:rPr>
          <w:rFonts w:cs="仿宋_GB2312" w:asciiTheme="minorEastAsia" w:hAnsiTheme="minorEastAsia" w:eastAsiaTheme="minorEastAsia"/>
          <w:color w:val="auto"/>
          <w:sz w:val="24"/>
        </w:rPr>
      </w:pPr>
    </w:p>
    <w:p w14:paraId="1A705C7D">
      <w:pPr>
        <w:spacing w:line="360" w:lineRule="auto"/>
        <w:ind w:firstLine="549" w:firstLineChars="229"/>
        <w:rPr>
          <w:rFonts w:cs="仿宋_GB2312" w:asciiTheme="minorEastAsia" w:hAnsiTheme="minorEastAsia" w:eastAsiaTheme="minorEastAsia"/>
          <w:color w:val="auto"/>
          <w:sz w:val="24"/>
        </w:rPr>
      </w:pPr>
    </w:p>
    <w:p w14:paraId="4DF834C9">
      <w:pPr>
        <w:spacing w:line="360" w:lineRule="auto"/>
        <w:ind w:firstLine="549" w:firstLineChars="229"/>
        <w:rPr>
          <w:rFonts w:cs="仿宋_GB2312" w:asciiTheme="minorEastAsia" w:hAnsiTheme="minorEastAsia" w:eastAsiaTheme="minorEastAsia"/>
          <w:color w:val="auto"/>
          <w:sz w:val="24"/>
        </w:rPr>
      </w:pPr>
    </w:p>
    <w:p w14:paraId="47201F22">
      <w:pPr>
        <w:spacing w:line="360" w:lineRule="auto"/>
        <w:ind w:firstLine="549" w:firstLineChars="229"/>
        <w:rPr>
          <w:rFonts w:cs="仿宋_GB2312" w:asciiTheme="minorEastAsia" w:hAnsiTheme="minorEastAsia" w:eastAsiaTheme="minorEastAsia"/>
          <w:color w:val="auto"/>
          <w:sz w:val="24"/>
        </w:rPr>
      </w:pPr>
    </w:p>
    <w:p w14:paraId="73235DE5">
      <w:pPr>
        <w:spacing w:line="360" w:lineRule="auto"/>
        <w:rPr>
          <w:rFonts w:cs="仿宋_GB2312" w:asciiTheme="minorEastAsia" w:hAnsiTheme="minorEastAsia" w:eastAsiaTheme="minorEastAsia"/>
          <w:color w:val="auto"/>
          <w:sz w:val="24"/>
        </w:rPr>
      </w:pPr>
    </w:p>
    <w:p w14:paraId="0D32B6D7">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rPr>
        <w:t>第一部分  邀请供应商</w:t>
      </w:r>
    </w:p>
    <w:p w14:paraId="14CAD862">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竞争性磋商邀请公告</w:t>
      </w:r>
    </w:p>
    <w:p w14:paraId="262C4106">
      <w:pPr>
        <w:spacing w:line="360" w:lineRule="auto"/>
        <w:rPr>
          <w:rFonts w:asciiTheme="minorEastAsia" w:hAnsiTheme="minorEastAsia" w:eastAsiaTheme="minorEastAsia"/>
          <w:color w:val="auto"/>
          <w:sz w:val="24"/>
        </w:rPr>
      </w:pPr>
    </w:p>
    <w:p w14:paraId="6890272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2C7E43BD">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老年大学大型设备设施更新项目-空调主机设备、风机盘管及管道改造施工</w:t>
      </w:r>
      <w:r>
        <w:rPr>
          <w:rFonts w:hint="eastAsia" w:asciiTheme="minorEastAsia" w:hAnsiTheme="minorEastAsia" w:eastAsiaTheme="minorEastAsia"/>
          <w:color w:val="auto"/>
          <w:sz w:val="24"/>
        </w:rPr>
        <w:t>采购项</w:t>
      </w:r>
      <w:r>
        <w:rPr>
          <w:rFonts w:hint="eastAsia" w:asciiTheme="minorEastAsia" w:hAnsiTheme="minorEastAsia" w:eastAsiaTheme="minorEastAsia"/>
          <w:color w:val="auto"/>
          <w:sz w:val="24"/>
          <w:highlight w:val="none"/>
        </w:rPr>
        <w:t>目的潜在供应商应在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color w:val="auto"/>
          <w:sz w:val="24"/>
          <w:highlight w:val="none"/>
          <w:u w:val="single"/>
        </w:rPr>
        <w:t>https://www.zcygov.cn/</w:t>
      </w:r>
      <w:r>
        <w:rPr>
          <w:rStyle w:val="68"/>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 xml:space="preserve"> </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22</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14</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w:t>
      </w:r>
      <w:r>
        <w:rPr>
          <w:rFonts w:hint="eastAsia" w:ascii="宋体" w:hAnsi="宋体" w:cs="宋体"/>
          <w:bCs/>
          <w:sz w:val="24"/>
          <w:highlight w:val="none"/>
          <w:u w:val="single"/>
        </w:rPr>
        <w:t>00秒</w:t>
      </w:r>
      <w:r>
        <w:rPr>
          <w:rFonts w:hint="eastAsia" w:asciiTheme="minorEastAsia" w:hAnsiTheme="minorEastAsia" w:eastAsiaTheme="minorEastAsia"/>
          <w:bCs/>
          <w:color w:val="auto"/>
          <w:sz w:val="24"/>
          <w:highlight w:val="none"/>
        </w:rPr>
        <w:t>（北京时间）前提交响应</w:t>
      </w:r>
      <w:r>
        <w:rPr>
          <w:rFonts w:hint="eastAsia" w:asciiTheme="minorEastAsia" w:hAnsiTheme="minorEastAsia" w:eastAsiaTheme="minorEastAsia"/>
          <w:bCs/>
          <w:color w:val="auto"/>
          <w:sz w:val="24"/>
        </w:rPr>
        <w:t>文件</w:t>
      </w:r>
      <w:r>
        <w:rPr>
          <w:rFonts w:hint="eastAsia" w:asciiTheme="minorEastAsia" w:hAnsiTheme="minorEastAsia" w:eastAsiaTheme="minorEastAsia"/>
          <w:color w:val="auto"/>
          <w:sz w:val="24"/>
        </w:rPr>
        <w:t>。</w:t>
      </w:r>
    </w:p>
    <w:p w14:paraId="68041918">
      <w:pPr>
        <w:spacing w:line="360" w:lineRule="auto"/>
        <w:rPr>
          <w:rFonts w:asciiTheme="minorEastAsia" w:hAnsiTheme="minorEastAsia" w:eastAsiaTheme="minorEastAsia"/>
          <w:color w:val="auto"/>
          <w:sz w:val="24"/>
        </w:rPr>
      </w:pPr>
    </w:p>
    <w:p w14:paraId="59F70AA2">
      <w:pPr>
        <w:pStyle w:val="3"/>
        <w:numPr>
          <w:ilvl w:val="0"/>
          <w:numId w:val="0"/>
        </w:numPr>
        <w:ind w:left="432" w:hanging="432"/>
        <w:rPr>
          <w:rFonts w:cs="宋体" w:asciiTheme="minorEastAsia" w:hAnsiTheme="minorEastAsia" w:eastAsiaTheme="minorEastAsia"/>
          <w:color w:val="auto"/>
          <w:sz w:val="24"/>
          <w:szCs w:val="24"/>
        </w:rPr>
      </w:pPr>
      <w:bookmarkStart w:id="11" w:name="_Toc35393629"/>
      <w:bookmarkStart w:id="12" w:name="_Toc35393798"/>
      <w:bookmarkStart w:id="13" w:name="_Toc28359012"/>
      <w:bookmarkStart w:id="14" w:name="_Toc28359089"/>
      <w:r>
        <w:rPr>
          <w:rFonts w:hint="eastAsia" w:cs="宋体" w:asciiTheme="minorEastAsia" w:hAnsiTheme="minorEastAsia" w:eastAsiaTheme="minorEastAsia"/>
          <w:color w:val="auto"/>
          <w:sz w:val="24"/>
          <w:szCs w:val="24"/>
        </w:rPr>
        <w:t>一、项目基本情况</w:t>
      </w:r>
      <w:bookmarkEnd w:id="11"/>
      <w:bookmarkEnd w:id="12"/>
      <w:bookmarkEnd w:id="13"/>
      <w:bookmarkEnd w:id="14"/>
      <w:bookmarkStart w:id="89" w:name="_GoBack"/>
      <w:bookmarkEnd w:id="89"/>
    </w:p>
    <w:p w14:paraId="5C572213">
      <w:pPr>
        <w:spacing w:line="360" w:lineRule="auto"/>
        <w:ind w:firstLine="482" w:firstLineChars="200"/>
        <w:rPr>
          <w:rFonts w:asciiTheme="minorEastAsia" w:hAnsiTheme="minorEastAsia" w:eastAsiaTheme="minorEastAsia"/>
          <w:b w:val="0"/>
          <w:bCs/>
          <w:color w:val="auto"/>
          <w:sz w:val="24"/>
          <w:highlight w:val="none"/>
        </w:rPr>
      </w:pPr>
      <w:r>
        <w:rPr>
          <w:rFonts w:hint="eastAsia" w:asciiTheme="minorEastAsia" w:hAnsiTheme="minorEastAsia" w:eastAsiaTheme="minorEastAsia"/>
          <w:b/>
          <w:color w:val="auto"/>
          <w:sz w:val="24"/>
          <w:highlight w:val="none"/>
        </w:rPr>
        <w:t>项目编号：</w:t>
      </w:r>
      <w:r>
        <w:rPr>
          <w:rFonts w:hint="eastAsia" w:asciiTheme="minorEastAsia" w:hAnsiTheme="minorEastAsia" w:eastAsiaTheme="minorEastAsia"/>
          <w:b w:val="0"/>
          <w:bCs/>
          <w:color w:val="auto"/>
          <w:sz w:val="24"/>
          <w:highlight w:val="none"/>
        </w:rPr>
        <w:t>330000262100020000014-[2026]15182号</w:t>
      </w:r>
    </w:p>
    <w:p w14:paraId="1D750DEF">
      <w:pPr>
        <w:spacing w:line="360" w:lineRule="auto"/>
        <w:ind w:firstLine="482" w:firstLineChars="200"/>
        <w:rPr>
          <w:rFonts w:hint="eastAsia"/>
          <w:lang w:eastAsia="zh-CN"/>
        </w:rPr>
      </w:pPr>
      <w:r>
        <w:rPr>
          <w:rFonts w:hint="eastAsia" w:asciiTheme="minorEastAsia" w:hAnsiTheme="minorEastAsia" w:eastAsiaTheme="minorEastAsia"/>
          <w:b/>
          <w:color w:val="auto"/>
          <w:sz w:val="24"/>
        </w:rPr>
        <w:t>项目名称：</w:t>
      </w:r>
      <w:r>
        <w:rPr>
          <w:rFonts w:hint="eastAsia" w:asciiTheme="minorEastAsia" w:hAnsiTheme="minorEastAsia" w:eastAsiaTheme="minorEastAsia"/>
          <w:b w:val="0"/>
          <w:bCs/>
          <w:color w:val="auto"/>
          <w:sz w:val="24"/>
          <w:lang w:eastAsia="zh-CN"/>
        </w:rPr>
        <w:t>老年大学大型设备设施更新项目-空调主机设备、风机盘管及管道改造施工</w:t>
      </w:r>
    </w:p>
    <w:p w14:paraId="56DFCA3F">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采购方式：</w:t>
      </w:r>
      <w:r>
        <w:rPr>
          <w:rFonts w:hint="eastAsia" w:asciiTheme="minorEastAsia" w:hAnsiTheme="minorEastAsia" w:eastAsiaTheme="minorEastAsia"/>
          <w:color w:val="auto"/>
          <w:sz w:val="24"/>
        </w:rPr>
        <w:t>竞争性磋商</w:t>
      </w:r>
    </w:p>
    <w:p w14:paraId="459DABF5">
      <w:pPr>
        <w:spacing w:line="360" w:lineRule="auto"/>
        <w:ind w:firstLine="482"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b/>
          <w:color w:val="auto"/>
          <w:sz w:val="24"/>
        </w:rPr>
        <w:t>预算金额（元）：</w:t>
      </w:r>
      <w:r>
        <w:rPr>
          <w:rFonts w:hint="eastAsia" w:asciiTheme="minorEastAsia" w:hAnsiTheme="minorEastAsia" w:eastAsiaTheme="minorEastAsia"/>
          <w:color w:val="auto"/>
          <w:sz w:val="24"/>
        </w:rPr>
        <w:t>163</w:t>
      </w:r>
      <w:r>
        <w:rPr>
          <w:rFonts w:hint="eastAsia" w:asciiTheme="minorEastAsia" w:hAnsiTheme="minorEastAsia" w:eastAsiaTheme="minorEastAsia"/>
          <w:color w:val="auto"/>
          <w:sz w:val="24"/>
          <w:lang w:val="en-US" w:eastAsia="zh-CN"/>
        </w:rPr>
        <w:t>4000</w:t>
      </w:r>
    </w:p>
    <w:p w14:paraId="4494434F">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最高限价（元）：</w:t>
      </w:r>
      <w:r>
        <w:rPr>
          <w:rFonts w:hint="eastAsia" w:asciiTheme="minorEastAsia" w:hAnsiTheme="minorEastAsia" w:eastAsiaTheme="minorEastAsia"/>
          <w:color w:val="auto"/>
          <w:sz w:val="24"/>
        </w:rPr>
        <w:t>163</w:t>
      </w:r>
      <w:r>
        <w:rPr>
          <w:rFonts w:hint="eastAsia" w:asciiTheme="minorEastAsia" w:hAnsiTheme="minorEastAsia" w:eastAsiaTheme="minorEastAsia"/>
          <w:color w:val="auto"/>
          <w:sz w:val="24"/>
          <w:lang w:val="en-US" w:eastAsia="zh-CN"/>
        </w:rPr>
        <w:t>4000</w:t>
      </w:r>
    </w:p>
    <w:p w14:paraId="6456F006">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采购需求：</w:t>
      </w:r>
      <w:r>
        <w:rPr>
          <w:rFonts w:hint="eastAsia" w:hAnsi="宋体" w:cs="宋体"/>
          <w:bCs/>
          <w:color w:val="auto"/>
          <w:sz w:val="24"/>
        </w:rPr>
        <w:t>浙江老年大学</w:t>
      </w:r>
      <w:r>
        <w:rPr>
          <w:rFonts w:hint="eastAsia" w:hAnsi="宋体" w:cs="宋体"/>
          <w:bCs/>
          <w:color w:val="auto"/>
          <w:sz w:val="24"/>
          <w:lang w:val="en-US" w:eastAsia="zh-CN"/>
        </w:rPr>
        <w:t>内的</w:t>
      </w:r>
      <w:r>
        <w:rPr>
          <w:rFonts w:hint="eastAsia" w:hAnsi="宋体" w:cs="宋体"/>
          <w:bCs/>
          <w:color w:val="auto"/>
          <w:sz w:val="24"/>
        </w:rPr>
        <w:t>中央空调主机、二号楼风机盘管及管道</w:t>
      </w:r>
      <w:r>
        <w:rPr>
          <w:rFonts w:hint="eastAsia" w:hAnsi="宋体" w:cs="宋体"/>
          <w:bCs/>
          <w:color w:val="auto"/>
          <w:sz w:val="24"/>
          <w:lang w:val="en-US" w:eastAsia="zh-CN"/>
        </w:rPr>
        <w:t>现需更新改造，主要情况如下</w:t>
      </w:r>
      <w:r>
        <w:rPr>
          <w:rFonts w:hint="eastAsia" w:hAnsi="宋体" w:cs="宋体"/>
          <w:bCs/>
          <w:color w:val="auto"/>
          <w:sz w:val="24"/>
        </w:rPr>
        <w:t>:中央空调12台大金风冷热泵机组自2003年启用，已超报废年限，且配件停产无法维修。目前二号楼空调管道存在多处渗漏，极端天气下设备负荷激增，还可能导致电路短路，严重影响教学安全。拟更换为风冷模块机组，同步更换锈蚀管道及风机盘管</w:t>
      </w:r>
      <w:r>
        <w:rPr>
          <w:rFonts w:hint="eastAsia" w:hAnsi="宋体" w:cs="宋体"/>
          <w:bCs/>
          <w:color w:val="auto"/>
          <w:sz w:val="24"/>
          <w:lang w:eastAsia="zh-CN"/>
        </w:rPr>
        <w:t>。</w:t>
      </w:r>
      <w:r>
        <w:rPr>
          <w:rFonts w:hint="eastAsia" w:hAnsi="宋体" w:cs="宋体"/>
          <w:bCs/>
          <w:snapToGrid/>
          <w:color w:val="auto"/>
          <w:kern w:val="2"/>
          <w:sz w:val="24"/>
          <w:szCs w:val="24"/>
        </w:rPr>
        <w:t>详见采购文件第三部分采购需求</w:t>
      </w:r>
      <w:r>
        <w:rPr>
          <w:rFonts w:hint="eastAsia" w:cs="仿宋_GB2312" w:asciiTheme="minorEastAsia" w:hAnsiTheme="minorEastAsia" w:eastAsiaTheme="minorEastAsia"/>
          <w:b/>
          <w:color w:val="auto"/>
          <w:sz w:val="24"/>
        </w:rPr>
        <w:t>。</w:t>
      </w:r>
    </w:p>
    <w:p w14:paraId="6B6602E1">
      <w:pPr>
        <w:spacing w:line="360" w:lineRule="auto"/>
        <w:ind w:firstLine="482"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合同履行期限</w:t>
      </w:r>
      <w:r>
        <w:rPr>
          <w:rFonts w:hint="eastAsia" w:asciiTheme="minorEastAsia" w:hAnsiTheme="minorEastAsia" w:eastAsiaTheme="minorEastAsia"/>
          <w:color w:val="auto"/>
          <w:sz w:val="24"/>
        </w:rPr>
        <w:t>：合同签订后按采购人要求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45天内完成交货、安装、检测等全部工作</w:t>
      </w:r>
      <w:r>
        <w:rPr>
          <w:rFonts w:hint="eastAsia" w:asciiTheme="minorEastAsia" w:hAnsiTheme="minorEastAsia" w:eastAsiaTheme="minorEastAsia"/>
          <w:color w:val="auto"/>
          <w:sz w:val="24"/>
          <w:lang w:eastAsia="zh-CN"/>
        </w:rPr>
        <w:t>。</w:t>
      </w:r>
    </w:p>
    <w:p w14:paraId="7261C650">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本项目接受联合体投标：</w:t>
      </w:r>
      <w:sdt>
        <w:sdtPr>
          <w:rPr>
            <w:rFonts w:hint="eastAsia" w:asciiTheme="minorEastAsia" w:hAnsiTheme="minorEastAsia" w:eastAsiaTheme="minorEastAsia"/>
            <w:b/>
            <w:color w:val="auto"/>
            <w:sz w:val="24"/>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Wingdings" w:hAnsi="Wingdings" w:eastAsia="MS Gothic" w:cs="Times New Roman"/>
              <w:b/>
              <w:color w:val="auto"/>
              <w:kern w:val="2"/>
              <w:sz w:val="24"/>
              <w:szCs w:val="24"/>
              <w:lang w:val="en-US" w:eastAsia="zh-CN" w:bidi="ar-SA"/>
            </w:rPr>
            <w:t>þ</w:t>
          </w:r>
        </w:sdtContent>
      </w:sdt>
      <w:r>
        <w:rPr>
          <w:rFonts w:hint="eastAsia" w:asciiTheme="minorEastAsia" w:hAnsiTheme="minorEastAsia" w:eastAsiaTheme="minorEastAsia"/>
          <w:b/>
          <w:color w:val="auto"/>
          <w:sz w:val="24"/>
        </w:rPr>
        <w:t>是，</w:t>
      </w:r>
      <w:sdt>
        <w:sdtPr>
          <w:rPr>
            <w:rFonts w:hint="eastAsia" w:asciiTheme="minorEastAsia" w:hAnsiTheme="minorEastAsia" w:eastAsiaTheme="minorEastAsia"/>
            <w:b/>
            <w:color w:val="auto"/>
            <w:sz w:val="24"/>
          </w:rPr>
          <w:id w:val="-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MS Gothic" w:hAnsi="MS Gothic" w:eastAsia="MS Mincho" w:cs="MS Mincho"/>
              <w:b/>
              <w:color w:val="auto"/>
              <w:kern w:val="2"/>
              <w:sz w:val="24"/>
              <w:szCs w:val="24"/>
              <w:lang w:val="en-US" w:eastAsia="zh-CN" w:bidi="ar-SA"/>
            </w:rPr>
            <w:t>☐</w:t>
          </w:r>
        </w:sdtContent>
      </w:sdt>
      <w:r>
        <w:rPr>
          <w:rFonts w:hint="eastAsia" w:asciiTheme="minorEastAsia" w:hAnsiTheme="minorEastAsia" w:eastAsiaTheme="minorEastAsia"/>
          <w:b/>
          <w:color w:val="auto"/>
          <w:sz w:val="24"/>
        </w:rPr>
        <w:t>否。</w:t>
      </w:r>
    </w:p>
    <w:p w14:paraId="6A17EA1A">
      <w:pPr>
        <w:spacing w:line="360" w:lineRule="auto"/>
        <w:ind w:firstLine="480" w:firstLineChars="200"/>
        <w:rPr>
          <w:rFonts w:cs="宋体" w:asciiTheme="minorEastAsia" w:hAnsiTheme="minorEastAsia" w:eastAsiaTheme="minorEastAsia"/>
          <w:color w:val="auto"/>
          <w:sz w:val="24"/>
        </w:rPr>
      </w:pPr>
      <w:bookmarkStart w:id="15" w:name="_Toc35393630"/>
      <w:bookmarkStart w:id="16" w:name="_Toc35393799"/>
      <w:bookmarkStart w:id="17" w:name="_Toc28359013"/>
      <w:bookmarkStart w:id="18" w:name="_Toc28359090"/>
      <w:r>
        <w:rPr>
          <w:rFonts w:hint="eastAsia" w:cs="宋体" w:asciiTheme="minorEastAsia" w:hAnsiTheme="minorEastAsia" w:eastAsiaTheme="minorEastAsia"/>
          <w:color w:val="auto"/>
          <w:sz w:val="24"/>
        </w:rPr>
        <w:t>二、申请人的资格要求：</w:t>
      </w:r>
      <w:bookmarkEnd w:id="15"/>
      <w:bookmarkEnd w:id="16"/>
      <w:bookmarkEnd w:id="17"/>
      <w:bookmarkEnd w:id="18"/>
    </w:p>
    <w:p w14:paraId="55ACEF17">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E19802D">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snapToGrid w:val="0"/>
          <w:color w:val="auto"/>
          <w:kern w:val="28"/>
          <w:sz w:val="24"/>
          <w:szCs w:val="20"/>
        </w:rPr>
        <w:t>以联合体形式响应的，提供联合协议(本项目不接受联合体响应或者供应商不以联合体形式响应的，则不需要提供) ；</w:t>
      </w:r>
    </w:p>
    <w:p w14:paraId="033C83B2">
      <w:pPr>
        <w:spacing w:line="360" w:lineRule="auto"/>
        <w:ind w:firstLine="480" w:firstLineChars="200"/>
        <w:rPr>
          <w:rFonts w:cs="宋体" w:asciiTheme="minorEastAsia" w:hAnsiTheme="minorEastAsia" w:eastAsiaTheme="minorEastAsia"/>
          <w:snapToGrid w:val="0"/>
          <w:color w:val="auto"/>
          <w:kern w:val="28"/>
          <w:sz w:val="24"/>
          <w:szCs w:val="20"/>
        </w:rPr>
      </w:pPr>
      <w:r>
        <w:rPr>
          <w:rFonts w:cs="宋体" w:asciiTheme="minorEastAsia" w:hAnsiTheme="minorEastAsia" w:eastAsiaTheme="minorEastAsia"/>
          <w:snapToGrid w:val="0"/>
          <w:color w:val="auto"/>
          <w:kern w:val="28"/>
          <w:sz w:val="24"/>
          <w:szCs w:val="20"/>
        </w:rPr>
        <w:t>3</w:t>
      </w:r>
      <w:r>
        <w:rPr>
          <w:rFonts w:hint="eastAsia" w:cs="宋体" w:asciiTheme="minorEastAsia" w:hAnsiTheme="minorEastAsia" w:eastAsiaTheme="minorEastAsia"/>
          <w:snapToGrid w:val="0"/>
          <w:color w:val="auto"/>
          <w:kern w:val="28"/>
          <w:sz w:val="24"/>
          <w:szCs w:val="20"/>
        </w:rPr>
        <w:t>.落实政府采购政策需满足的资格要求：</w:t>
      </w:r>
    </w:p>
    <w:p w14:paraId="42E861AF">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92861692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cs="宋体" w:asciiTheme="minorEastAsia" w:hAnsiTheme="minorEastAsia" w:eastAsiaTheme="minorEastAsia"/>
          <w:color w:val="auto"/>
          <w:sz w:val="24"/>
        </w:rPr>
        <w:t>；</w:t>
      </w:r>
    </w:p>
    <w:p w14:paraId="3B0AAAB7">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941481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门面向中小企业</w:t>
      </w:r>
    </w:p>
    <w:p w14:paraId="1771FDB2">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666461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cs="宋体" w:asciiTheme="minorEastAsia" w:hAnsiTheme="minorEastAsia" w:eastAsiaTheme="minorEastAsia"/>
          <w:color w:val="auto"/>
          <w:sz w:val="24"/>
        </w:rPr>
        <w:t>货物全部由符合政策要求的中小企业制造，提供中小企业声明函；</w:t>
      </w:r>
    </w:p>
    <w:p w14:paraId="665EEAA1">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4261902"/>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货物全部由符合政策要求的小微企业制造，提供中小企业声明函；</w:t>
      </w:r>
    </w:p>
    <w:p w14:paraId="466DC776">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65688562"/>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rPr>
        <w:t>；</w:t>
      </w:r>
    </w:p>
    <w:p w14:paraId="4B5A20A9">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视同符合了资格条件，无需再向中小企业分包，无需提供分包意向协议</w:t>
      </w:r>
      <w:r>
        <w:rPr>
          <w:rFonts w:hint="eastAsia" w:cs="宋体" w:asciiTheme="minorEastAsia" w:hAnsiTheme="minorEastAsia" w:eastAsiaTheme="minorEastAsia"/>
          <w:color w:val="auto"/>
          <w:sz w:val="24"/>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345100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FAF137">
      <w:pPr>
        <w:snapToGrid w:val="0"/>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B75B206">
      <w:pPr>
        <w:spacing w:line="360" w:lineRule="auto"/>
        <w:ind w:firstLine="480" w:firstLineChars="200"/>
        <w:rPr>
          <w:rFonts w:cs="宋体" w:asciiTheme="minorEastAsia" w:hAnsiTheme="minorEastAsia" w:eastAsiaTheme="minorEastAsia"/>
          <w:color w:val="auto"/>
          <w:sz w:val="24"/>
        </w:rPr>
      </w:pPr>
      <w:bookmarkStart w:id="19" w:name="_Toc28359091"/>
      <w:bookmarkStart w:id="20" w:name="_Toc28359014"/>
      <w:bookmarkStart w:id="21" w:name="_Toc35393631"/>
      <w:bookmarkStart w:id="22" w:name="_Toc35393800"/>
      <w:r>
        <w:rPr>
          <w:rFonts w:hint="eastAsia" w:cs="宋体" w:asciiTheme="minorEastAsia" w:hAnsiTheme="minorEastAsia" w:eastAsiaTheme="minorEastAsia"/>
          <w:color w:val="auto"/>
          <w:sz w:val="24"/>
        </w:rPr>
        <w:t>三、获取（下载）采购文件</w:t>
      </w:r>
      <w:bookmarkEnd w:id="19"/>
      <w:bookmarkEnd w:id="20"/>
      <w:bookmarkEnd w:id="21"/>
      <w:bookmarkEnd w:id="22"/>
    </w:p>
    <w:p w14:paraId="57DB0277">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asciiTheme="minorEastAsia" w:hAnsiTheme="minorEastAsia" w:eastAsiaTheme="minorEastAsia"/>
          <w:color w:val="auto"/>
          <w:sz w:val="27"/>
          <w:szCs w:val="27"/>
        </w:rPr>
        <w:t>/</w:t>
      </w:r>
      <w:r>
        <w:rPr>
          <w:rFonts w:hint="eastAsia" w:cs="宋体" w:asciiTheme="minorEastAsia" w:hAnsiTheme="minorEastAsia" w:eastAsiaTheme="minorEastAsia"/>
          <w:color w:val="auto"/>
          <w:sz w:val="24"/>
          <w:highlight w:val="none"/>
        </w:rPr>
        <w:t>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22</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rPr>
        <w:t>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w:t>
      </w:r>
      <w:r>
        <w:rPr>
          <w:rFonts w:hint="eastAsia" w:asciiTheme="minorEastAsia" w:hAnsiTheme="minorEastAsia" w:eastAsiaTheme="minorEastAsia"/>
          <w:color w:val="auto"/>
          <w:sz w:val="24"/>
        </w:rPr>
        <w:t>，线上获取法定节假日均可，线下获取文件法定节假日除外</w:t>
      </w:r>
      <w:r>
        <w:rPr>
          <w:rFonts w:hint="eastAsia" w:cs="宋体" w:asciiTheme="minorEastAsia" w:hAnsiTheme="minorEastAsia" w:eastAsiaTheme="minorEastAsia"/>
          <w:color w:val="auto"/>
          <w:sz w:val="24"/>
        </w:rPr>
        <w:t>）；</w:t>
      </w:r>
    </w:p>
    <w:p w14:paraId="30253401">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b/>
          <w:color w:val="auto"/>
          <w:sz w:val="24"/>
        </w:rPr>
        <w:t>地点（网址）：</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sz w:val="24"/>
        </w:rPr>
        <w:t>https://www.zcygov.cn/</w:t>
      </w:r>
      <w:r>
        <w:rPr>
          <w:rStyle w:val="68"/>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color w:val="auto"/>
          <w:sz w:val="24"/>
        </w:rPr>
        <w:t>）</w:t>
      </w:r>
    </w:p>
    <w:p w14:paraId="0BE62D1C">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color w:val="auto"/>
          <w:sz w:val="24"/>
        </w:rPr>
        <w:t>供应商登录政采云平台https://www.zcygov.cn/在线申请获取采购文件（进入“项目采购”应用，在获取采购文件菜单中选择项目，申请获取采购文件）。</w:t>
      </w:r>
    </w:p>
    <w:p w14:paraId="487E981B">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免费。</w:t>
      </w:r>
    </w:p>
    <w:p w14:paraId="529F9B94">
      <w:pPr>
        <w:pStyle w:val="3"/>
        <w:numPr>
          <w:ilvl w:val="0"/>
          <w:numId w:val="0"/>
        </w:numPr>
        <w:ind w:left="432" w:hanging="432"/>
        <w:rPr>
          <w:rFonts w:cs="宋体" w:asciiTheme="minorEastAsia" w:hAnsiTheme="minorEastAsia" w:eastAsiaTheme="minorEastAsia"/>
          <w:color w:val="auto"/>
          <w:sz w:val="24"/>
          <w:szCs w:val="24"/>
        </w:rPr>
      </w:pPr>
      <w:bookmarkStart w:id="23" w:name="_Toc28359092"/>
      <w:bookmarkStart w:id="24" w:name="_Toc28359015"/>
      <w:bookmarkStart w:id="25" w:name="_Toc35393632"/>
      <w:bookmarkStart w:id="26" w:name="_Toc35393801"/>
      <w:r>
        <w:rPr>
          <w:rFonts w:hint="eastAsia" w:cs="宋体" w:asciiTheme="minorEastAsia" w:hAnsiTheme="minorEastAsia" w:eastAsiaTheme="minorEastAsia"/>
          <w:color w:val="auto"/>
          <w:sz w:val="24"/>
          <w:szCs w:val="24"/>
        </w:rPr>
        <w:t>四、响应文件提交</w:t>
      </w:r>
      <w:bookmarkEnd w:id="23"/>
      <w:bookmarkEnd w:id="24"/>
      <w:bookmarkEnd w:id="25"/>
      <w:bookmarkEnd w:id="26"/>
      <w:r>
        <w:rPr>
          <w:rFonts w:hint="eastAsia" w:cs="宋体" w:asciiTheme="minorEastAsia" w:hAnsiTheme="minorEastAsia" w:eastAsiaTheme="minorEastAsia"/>
          <w:color w:val="auto"/>
          <w:sz w:val="24"/>
          <w:szCs w:val="24"/>
        </w:rPr>
        <w:t>（上传）</w:t>
      </w:r>
    </w:p>
    <w:p w14:paraId="4063AB99">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22</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14</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3D43C954">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kern w:val="2"/>
          <w:sz w:val="24"/>
          <w:szCs w:val="24"/>
        </w:rPr>
        <w:t>https://www.zcygov.cn/</w:t>
      </w:r>
      <w:r>
        <w:rPr>
          <w:rStyle w:val="68"/>
          <w:rFonts w:hint="eastAsia" w:cs="仿宋_GB2312" w:asciiTheme="minorEastAsia" w:hAnsiTheme="minorEastAsia" w:eastAsiaTheme="minorEastAsia"/>
          <w:b/>
          <w:color w:val="auto"/>
          <w:kern w:val="2"/>
          <w:sz w:val="24"/>
          <w:szCs w:val="24"/>
        </w:rPr>
        <w:fldChar w:fldCharType="end"/>
      </w:r>
      <w:r>
        <w:rPr>
          <w:rFonts w:hint="eastAsia" w:cs="仿宋_GB2312" w:asciiTheme="minorEastAsia" w:hAnsiTheme="minorEastAsia" w:eastAsiaTheme="minorEastAsia"/>
          <w:b/>
          <w:color w:val="auto"/>
          <w:sz w:val="24"/>
        </w:rPr>
        <w:t>）。</w:t>
      </w:r>
    </w:p>
    <w:p w14:paraId="33CC67C8">
      <w:pPr>
        <w:pStyle w:val="3"/>
        <w:numPr>
          <w:ilvl w:val="0"/>
          <w:numId w:val="0"/>
        </w:numPr>
        <w:ind w:left="432" w:hanging="432"/>
        <w:rPr>
          <w:rFonts w:cs="宋体" w:asciiTheme="minorEastAsia" w:hAnsiTheme="minorEastAsia" w:eastAsiaTheme="minorEastAsia"/>
          <w:color w:val="auto"/>
          <w:sz w:val="24"/>
          <w:szCs w:val="24"/>
        </w:rPr>
      </w:pPr>
      <w:bookmarkStart w:id="27" w:name="_Toc35393633"/>
      <w:bookmarkStart w:id="28" w:name="_Toc28359016"/>
      <w:bookmarkStart w:id="29" w:name="_Toc35393802"/>
      <w:bookmarkStart w:id="30" w:name="_Toc28359093"/>
      <w:r>
        <w:rPr>
          <w:rFonts w:hint="eastAsia" w:cs="宋体" w:asciiTheme="minorEastAsia" w:hAnsiTheme="minorEastAsia" w:eastAsiaTheme="minorEastAsia"/>
          <w:color w:val="auto"/>
          <w:sz w:val="24"/>
          <w:szCs w:val="24"/>
        </w:rPr>
        <w:t>五、响应文件开启</w:t>
      </w:r>
      <w:bookmarkEnd w:id="27"/>
      <w:bookmarkEnd w:id="28"/>
      <w:bookmarkEnd w:id="29"/>
      <w:bookmarkEnd w:id="30"/>
    </w:p>
    <w:p w14:paraId="6690F00F">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22</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14</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657EF46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宋体" w:asciiTheme="minorEastAsia" w:hAnsiTheme="minorEastAsia" w:eastAsiaTheme="minorEastAsia"/>
          <w:color w:val="auto"/>
          <w:sz w:val="24"/>
        </w:rPr>
        <w:t>政采云平台（https://www.zcygov.cn/）。</w:t>
      </w:r>
    </w:p>
    <w:p w14:paraId="73887C19">
      <w:pPr>
        <w:pStyle w:val="3"/>
        <w:numPr>
          <w:ilvl w:val="0"/>
          <w:numId w:val="0"/>
        </w:numPr>
        <w:ind w:left="432" w:hanging="432"/>
        <w:rPr>
          <w:rFonts w:cs="宋体" w:asciiTheme="minorEastAsia" w:hAnsiTheme="minorEastAsia" w:eastAsiaTheme="minorEastAsia"/>
          <w:color w:val="auto"/>
          <w:sz w:val="24"/>
          <w:szCs w:val="24"/>
        </w:rPr>
      </w:pPr>
      <w:bookmarkStart w:id="31" w:name="_Toc35393803"/>
      <w:bookmarkStart w:id="32" w:name="_Toc28359094"/>
      <w:bookmarkStart w:id="33" w:name="_Toc35393634"/>
      <w:bookmarkStart w:id="34" w:name="_Toc28359017"/>
      <w:r>
        <w:rPr>
          <w:rFonts w:hint="eastAsia" w:cs="宋体" w:asciiTheme="minorEastAsia" w:hAnsiTheme="minorEastAsia" w:eastAsiaTheme="minorEastAsia"/>
          <w:color w:val="auto"/>
          <w:sz w:val="24"/>
          <w:szCs w:val="24"/>
        </w:rPr>
        <w:t>六、公告期限</w:t>
      </w:r>
      <w:bookmarkEnd w:id="31"/>
      <w:bookmarkEnd w:id="32"/>
      <w:bookmarkEnd w:id="33"/>
      <w:bookmarkEnd w:id="34"/>
    </w:p>
    <w:p w14:paraId="25A58A0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6CC7F275">
      <w:pPr>
        <w:pStyle w:val="3"/>
        <w:numPr>
          <w:ilvl w:val="0"/>
          <w:numId w:val="0"/>
        </w:numPr>
        <w:ind w:left="432" w:hanging="432"/>
        <w:rPr>
          <w:rFonts w:cs="宋体" w:asciiTheme="minorEastAsia" w:hAnsiTheme="minorEastAsia" w:eastAsiaTheme="minorEastAsia"/>
          <w:color w:val="auto"/>
          <w:sz w:val="24"/>
          <w:szCs w:val="24"/>
        </w:rPr>
      </w:pPr>
      <w:bookmarkStart w:id="35" w:name="_Toc35393635"/>
      <w:bookmarkStart w:id="36" w:name="_Toc35393804"/>
      <w:r>
        <w:rPr>
          <w:rFonts w:hint="eastAsia" w:cs="宋体" w:asciiTheme="minorEastAsia" w:hAnsiTheme="minorEastAsia" w:eastAsiaTheme="minorEastAsia"/>
          <w:color w:val="auto"/>
          <w:sz w:val="24"/>
          <w:szCs w:val="24"/>
        </w:rPr>
        <w:t>七、其他补充事宜</w:t>
      </w:r>
      <w:bookmarkEnd w:id="35"/>
      <w:bookmarkEnd w:id="36"/>
    </w:p>
    <w:p w14:paraId="601E2FF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ascii="宋体" w:hAnsi="宋体" w:cs="宋体"/>
          <w:color w:val="auto"/>
          <w:sz w:val="24"/>
        </w:rPr>
        <w:t>.</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rPr>
        <w:t>。</w:t>
      </w:r>
    </w:p>
    <w:p w14:paraId="5033E92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2FDF0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D9FA7BD">
      <w:pPr>
        <w:spacing w:line="360" w:lineRule="auto"/>
        <w:ind w:firstLine="482" w:firstLineChars="200"/>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4. 其他事项：（1）需要落实的政府采购政策：</w:t>
      </w:r>
      <w:r>
        <w:rPr>
          <w:rFonts w:hint="eastAsia" w:cs="宋体" w:asciiTheme="minorEastAsia" w:hAnsiTheme="minorEastAsia" w:eastAsiaTheme="minorEastAsia"/>
          <w:color w:val="auto"/>
          <w:kern w:val="0"/>
          <w:sz w:val="24"/>
        </w:rPr>
        <w:t>包括节约资源、保护环境、</w:t>
      </w:r>
      <w:r>
        <w:rPr>
          <w:rFonts w:hint="eastAsia" w:cs="宋体" w:asciiTheme="minorEastAsia" w:hAnsiTheme="minorEastAsia" w:eastAsiaTheme="minorEastAsia"/>
          <w:color w:val="auto"/>
          <w:sz w:val="24"/>
        </w:rPr>
        <w:t>支持创新、</w:t>
      </w:r>
      <w:r>
        <w:rPr>
          <w:rFonts w:hint="eastAsia" w:cs="宋体" w:asciiTheme="minorEastAsia" w:hAnsiTheme="minorEastAsia" w:eastAsiaTheme="minorEastAsia"/>
          <w:color w:val="auto"/>
          <w:kern w:val="0"/>
          <w:sz w:val="24"/>
        </w:rPr>
        <w:t>促进中小企业发展等，详见磋商文件第三部分。</w:t>
      </w:r>
      <w:r>
        <w:rPr>
          <w:rFonts w:hint="eastAsia" w:cs="宋体" w:asciiTheme="minorEastAsia" w:hAnsiTheme="minorEastAsia" w:eastAsiaTheme="minorEastAsia"/>
          <w:b/>
          <w:color w:val="auto"/>
          <w:kern w:val="0"/>
          <w:sz w:val="24"/>
          <w:szCs w:val="20"/>
        </w:rPr>
        <w:t>（2）</w:t>
      </w:r>
      <w:r>
        <w:rPr>
          <w:rFonts w:hint="eastAsia" w:cs="仿宋_GB2312" w:asciiTheme="minorEastAsia" w:hAnsiTheme="minorEastAsia" w:eastAsiaTheme="minorEastAsia"/>
          <w:b/>
          <w:color w:val="auto"/>
          <w:sz w:val="24"/>
        </w:rPr>
        <w:t>电子交易的说明: 1）电子交易：</w:t>
      </w:r>
      <w:r>
        <w:rPr>
          <w:rFonts w:hint="eastAsia" w:cs="仿宋_GB2312" w:asciiTheme="minorEastAsia" w:hAnsiTheme="minorEastAsia" w:eastAsiaTheme="minorEastAsia"/>
          <w:color w:val="auto"/>
          <w:sz w:val="24"/>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rPr>
        <w:t>2）响应准备：</w:t>
      </w:r>
      <w:r>
        <w:rPr>
          <w:rFonts w:hint="eastAsia" w:cs="仿宋_GB2312" w:asciiTheme="minorEastAsia" w:hAnsiTheme="minorEastAsia" w:eastAsiaTheme="minorEastAsia"/>
          <w:color w:val="auto"/>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rPr>
        <w:t>3）磋商文件的获取：</w:t>
      </w:r>
      <w:r>
        <w:rPr>
          <w:rFonts w:hint="eastAsia" w:cs="仿宋_GB2312" w:asciiTheme="minorEastAsia" w:hAnsiTheme="minorEastAsia" w:eastAsiaTheme="minorEastAsia"/>
          <w:color w:val="auto"/>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rPr>
        <w:t>4）响应文件的制作：</w:t>
      </w:r>
      <w:r>
        <w:rPr>
          <w:rFonts w:hint="eastAsia" w:cs="仿宋_GB2312" w:asciiTheme="minorEastAsia" w:hAnsiTheme="minorEastAsia" w:eastAsiaTheme="minorEastAsia"/>
          <w:color w:val="auto"/>
          <w:sz w:val="24"/>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rPr>
        <w:t>5）</w:t>
      </w: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rPr>
        <w:t>6）</w:t>
      </w:r>
      <w:r>
        <w:rPr>
          <w:rFonts w:hint="eastAsia" w:cs="仿宋_GB2312" w:asciiTheme="minorEastAsia" w:hAnsiTheme="minorEastAsia" w:eastAsiaTheme="minorEastAsia"/>
          <w:color w:val="auto"/>
          <w:sz w:val="24"/>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rPr>
        <w:t>；</w:t>
      </w:r>
      <w:r>
        <w:rPr>
          <w:rFonts w:cs="仿宋_GB2312" w:asciiTheme="minorEastAsia" w:hAnsiTheme="minorEastAsia" w:eastAsiaTheme="minorEastAsia"/>
          <w:b/>
          <w:color w:val="auto"/>
          <w:sz w:val="24"/>
        </w:rPr>
        <w:t>7）</w:t>
      </w:r>
      <w:r>
        <w:rPr>
          <w:rFonts w:hint="eastAsia" w:cs="仿宋_GB2312" w:asciiTheme="minorEastAsia" w:hAnsiTheme="minorEastAsia" w:eastAsiaTheme="minorEastAsia"/>
          <w:color w:val="auto"/>
          <w:sz w:val="24"/>
        </w:rPr>
        <w:t>不提供磋商文件纸质版；</w:t>
      </w:r>
      <w:r>
        <w:rPr>
          <w:rFonts w:cs="仿宋_GB2312" w:asciiTheme="minorEastAsia" w:hAnsiTheme="minorEastAsia" w:eastAsiaTheme="minorEastAsia"/>
          <w:b/>
          <w:color w:val="auto"/>
          <w:sz w:val="24"/>
        </w:rPr>
        <w:t>8</w:t>
      </w:r>
      <w:r>
        <w:rPr>
          <w:rFonts w:hint="eastAsia" w:cs="仿宋_GB2312" w:asciiTheme="minorEastAsia" w:hAnsiTheme="minorEastAsia" w:eastAsiaTheme="minorEastAsia"/>
          <w:b/>
          <w:color w:val="auto"/>
          <w:sz w:val="24"/>
        </w:rPr>
        <w:t>）响应文件的传输提交：</w:t>
      </w:r>
      <w:r>
        <w:rPr>
          <w:rFonts w:hint="eastAsia" w:cs="仿宋_GB2312" w:asciiTheme="minorEastAsia" w:hAnsiTheme="minorEastAsia" w:eastAsiaTheme="minorEastAsia"/>
          <w:color w:val="auto"/>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rPr>
        <w:t>9）响应文件的解密：</w:t>
      </w:r>
      <w:r>
        <w:rPr>
          <w:rFonts w:hint="eastAsia" w:cs="仿宋_GB2312" w:asciiTheme="minorEastAsia" w:hAnsiTheme="minorEastAsia" w:eastAsiaTheme="minorEastAsia"/>
          <w:color w:val="auto"/>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rPr>
        <w:t>）具体操作指南</w:t>
      </w:r>
      <w:r>
        <w:rPr>
          <w:rFonts w:hint="eastAsia" w:cs="仿宋_GB2312" w:asciiTheme="minorEastAsia" w:hAnsiTheme="minorEastAsia" w:eastAsiaTheme="minorEastAsia"/>
          <w:color w:val="auto"/>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rPr>
        <w:t>（</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磋商文件公告期限与磋商公告的公告期限一致。</w:t>
      </w:r>
    </w:p>
    <w:p w14:paraId="6CF34778">
      <w:pPr>
        <w:spacing w:line="360" w:lineRule="auto"/>
        <w:rPr>
          <w:rFonts w:ascii="宋体" w:hAnsi="宋体" w:cs="宋体"/>
          <w:b/>
          <w:sz w:val="24"/>
        </w:rPr>
      </w:pPr>
      <w:r>
        <w:rPr>
          <w:rFonts w:hint="eastAsia" w:ascii="宋体" w:hAnsi="宋体" w:cs="宋体"/>
          <w:b/>
          <w:sz w:val="24"/>
        </w:rPr>
        <w:t>八、对本次采购提出询问、质疑、投诉，请按以下方式联系</w:t>
      </w:r>
    </w:p>
    <w:p w14:paraId="6C8B0B6D">
      <w:pPr>
        <w:snapToGrid w:val="0"/>
        <w:spacing w:line="360" w:lineRule="auto"/>
        <w:ind w:firstLine="480" w:firstLineChars="200"/>
        <w:rPr>
          <w:rFonts w:ascii="宋体" w:hAnsi="宋体" w:cs="宋体"/>
          <w:sz w:val="24"/>
        </w:rPr>
      </w:pPr>
      <w:r>
        <w:rPr>
          <w:rFonts w:hint="eastAsia" w:ascii="宋体" w:hAnsi="宋体" w:cs="宋体"/>
          <w:sz w:val="24"/>
        </w:rPr>
        <w:t>1.采购人信息</w:t>
      </w:r>
    </w:p>
    <w:p w14:paraId="15227F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称：浙江老年大学办公室</w:t>
      </w:r>
    </w:p>
    <w:p w14:paraId="1D8604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址：杭州市西湖区曙光路67号     </w:t>
      </w:r>
    </w:p>
    <w:p w14:paraId="77F6A04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5D654D6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项目联系人（询问）：章芝源</w:t>
      </w:r>
    </w:p>
    <w:p w14:paraId="6BEC41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w:t>
      </w:r>
      <w:r>
        <w:rPr>
          <w:rFonts w:hint="eastAsia" w:ascii="宋体" w:hAnsi="宋体" w:cs="宋体"/>
          <w:color w:val="auto"/>
          <w:sz w:val="24"/>
          <w:highlight w:val="none"/>
          <w:lang w:val="en-US" w:eastAsia="zh-CN"/>
        </w:rPr>
        <w:t>-85082877</w:t>
      </w:r>
    </w:p>
    <w:p w14:paraId="08DC6D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质疑联系人：吴陈鑫  </w:t>
      </w:r>
    </w:p>
    <w:p w14:paraId="4AAEE2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w:t>
      </w:r>
      <w:r>
        <w:rPr>
          <w:rFonts w:hint="eastAsia" w:ascii="宋体" w:hAnsi="宋体" w:cs="宋体"/>
          <w:color w:val="auto"/>
          <w:sz w:val="24"/>
          <w:highlight w:val="none"/>
          <w:lang w:val="en-US" w:eastAsia="zh-CN"/>
        </w:rPr>
        <w:t>-85082822</w:t>
      </w:r>
    </w:p>
    <w:p w14:paraId="248F362F">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2.采购代理机构信息            </w:t>
      </w:r>
    </w:p>
    <w:p w14:paraId="158F4CCD">
      <w:pPr>
        <w:snapToGrid w:val="0"/>
        <w:spacing w:line="360" w:lineRule="auto"/>
        <w:ind w:firstLine="480" w:firstLineChars="200"/>
        <w:rPr>
          <w:rFonts w:hint="eastAsia" w:ascii="宋体" w:hAnsi="宋体" w:cs="宋体"/>
          <w:sz w:val="24"/>
        </w:rPr>
      </w:pPr>
      <w:r>
        <w:rPr>
          <w:rFonts w:hint="eastAsia" w:ascii="宋体" w:hAnsi="宋体" w:cs="宋体"/>
          <w:sz w:val="24"/>
        </w:rPr>
        <w:t>名    称：杭州建大工程管理咨询有限公司</w:t>
      </w:r>
    </w:p>
    <w:p w14:paraId="04700173">
      <w:pPr>
        <w:snapToGrid w:val="0"/>
        <w:spacing w:line="360" w:lineRule="auto"/>
        <w:ind w:firstLine="480" w:firstLineChars="200"/>
        <w:rPr>
          <w:rFonts w:hint="eastAsia" w:ascii="宋体" w:hAnsi="宋体" w:cs="宋体"/>
          <w:sz w:val="24"/>
        </w:rPr>
      </w:pPr>
      <w:r>
        <w:rPr>
          <w:rFonts w:hint="eastAsia" w:ascii="宋体" w:hAnsi="宋体" w:cs="宋体"/>
          <w:sz w:val="24"/>
        </w:rPr>
        <w:t>地    址：杭州市上城区佰富时代中心2幢11楼</w:t>
      </w:r>
    </w:p>
    <w:p w14:paraId="36639D90">
      <w:pPr>
        <w:snapToGrid w:val="0"/>
        <w:spacing w:line="360" w:lineRule="auto"/>
        <w:ind w:firstLine="480" w:firstLineChars="200"/>
        <w:rPr>
          <w:rFonts w:hint="eastAsia" w:ascii="宋体" w:hAnsi="宋体" w:cs="宋体"/>
          <w:sz w:val="24"/>
        </w:rPr>
      </w:pPr>
      <w:r>
        <w:rPr>
          <w:rFonts w:hint="eastAsia" w:ascii="宋体" w:hAnsi="宋体" w:cs="宋体"/>
          <w:sz w:val="24"/>
        </w:rPr>
        <w:t xml:space="preserve">传    真：/        </w:t>
      </w:r>
    </w:p>
    <w:p w14:paraId="515AA6C8">
      <w:pPr>
        <w:snapToGrid w:val="0"/>
        <w:spacing w:line="360" w:lineRule="auto"/>
        <w:ind w:firstLine="480" w:firstLineChars="200"/>
        <w:rPr>
          <w:rFonts w:hint="eastAsia" w:ascii="宋体" w:hAnsi="宋体" w:cs="宋体"/>
          <w:sz w:val="24"/>
        </w:rPr>
      </w:pPr>
      <w:r>
        <w:rPr>
          <w:rFonts w:hint="eastAsia" w:ascii="宋体" w:hAnsi="宋体" w:cs="宋体"/>
          <w:sz w:val="24"/>
        </w:rPr>
        <w:t xml:space="preserve">项目联系人（询问）： 姚工         </w:t>
      </w:r>
    </w:p>
    <w:p w14:paraId="4EFA4D06">
      <w:pPr>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项目联系方式（询问）：</w:t>
      </w:r>
      <w:r>
        <w:rPr>
          <w:rFonts w:hint="eastAsia" w:ascii="宋体" w:hAnsi="宋体" w:cs="宋体"/>
          <w:sz w:val="24"/>
          <w:lang w:val="en-US" w:eastAsia="zh-CN"/>
        </w:rPr>
        <w:t>13777554326</w:t>
      </w:r>
    </w:p>
    <w:p w14:paraId="45B71389">
      <w:pPr>
        <w:snapToGrid w:val="0"/>
        <w:spacing w:line="360" w:lineRule="auto"/>
        <w:ind w:firstLine="480" w:firstLineChars="200"/>
        <w:rPr>
          <w:rFonts w:hint="eastAsia" w:ascii="宋体" w:hAnsi="宋体" w:cs="宋体"/>
          <w:sz w:val="24"/>
        </w:rPr>
      </w:pPr>
      <w:r>
        <w:rPr>
          <w:rFonts w:hint="eastAsia" w:ascii="宋体" w:hAnsi="宋体" w:cs="宋体"/>
          <w:sz w:val="24"/>
        </w:rPr>
        <w:t xml:space="preserve">质疑联系人：徐工              </w:t>
      </w:r>
    </w:p>
    <w:p w14:paraId="6FCB61B3">
      <w:pPr>
        <w:snapToGrid w:val="0"/>
        <w:spacing w:line="360" w:lineRule="auto"/>
        <w:ind w:firstLine="480" w:firstLineChars="200"/>
        <w:rPr>
          <w:rFonts w:hint="eastAsia" w:ascii="宋体" w:hAnsi="宋体" w:cs="宋体"/>
          <w:sz w:val="24"/>
        </w:rPr>
      </w:pPr>
      <w:r>
        <w:rPr>
          <w:rFonts w:hint="eastAsia" w:ascii="宋体" w:hAnsi="宋体" w:cs="宋体"/>
          <w:sz w:val="24"/>
        </w:rPr>
        <w:t>质疑联系方式： 13136161733</w:t>
      </w:r>
    </w:p>
    <w:p w14:paraId="1063BD3C">
      <w:pPr>
        <w:snapToGrid w:val="0"/>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47194E5C">
      <w:pPr>
        <w:spacing w:line="360" w:lineRule="auto"/>
        <w:ind w:firstLine="480" w:firstLineChars="200"/>
        <w:rPr>
          <w:rFonts w:ascii="宋体" w:hAnsi="宋体" w:cs="宋体"/>
          <w:sz w:val="24"/>
        </w:rPr>
      </w:pPr>
      <w:r>
        <w:rPr>
          <w:rFonts w:hint="eastAsia" w:ascii="宋体" w:hAnsi="宋体" w:cs="宋体"/>
          <w:sz w:val="24"/>
        </w:rPr>
        <w:t>名    称：浙江省政府采购行政裁决服务中心（杭州）</w:t>
      </w:r>
    </w:p>
    <w:p w14:paraId="3DBFDB39">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rPr>
        <w:t xml:space="preserve"> </w:t>
      </w:r>
    </w:p>
    <w:p w14:paraId="67F7B6A9">
      <w:pPr>
        <w:spacing w:line="360" w:lineRule="auto"/>
        <w:rPr>
          <w:rFonts w:ascii="宋体" w:hAnsi="宋体" w:cs="宋体"/>
          <w:sz w:val="24"/>
        </w:rPr>
      </w:pPr>
      <w:r>
        <w:rPr>
          <w:rFonts w:hint="eastAsia" w:ascii="宋体" w:hAnsi="宋体" w:cs="宋体"/>
          <w:sz w:val="24"/>
        </w:rPr>
        <w:t xml:space="preserve">    传    真： /</w:t>
      </w:r>
    </w:p>
    <w:p w14:paraId="675E3F8D">
      <w:pPr>
        <w:spacing w:line="360" w:lineRule="auto"/>
        <w:rPr>
          <w:rFonts w:ascii="宋体" w:hAnsi="宋体" w:cs="宋体"/>
          <w:sz w:val="24"/>
        </w:rPr>
      </w:pPr>
      <w:r>
        <w:rPr>
          <w:rFonts w:hint="eastAsia" w:ascii="宋体" w:hAnsi="宋体" w:cs="宋体"/>
          <w:sz w:val="24"/>
        </w:rPr>
        <w:t xml:space="preserve">    联系人 ：匡老师</w:t>
      </w:r>
    </w:p>
    <w:p w14:paraId="5884955A">
      <w:pPr>
        <w:snapToGrid w:val="0"/>
        <w:spacing w:line="360" w:lineRule="auto"/>
        <w:ind w:firstLine="480" w:firstLineChars="200"/>
        <w:rPr>
          <w:rFonts w:hint="eastAsia" w:ascii="宋体" w:hAnsi="宋体" w:cs="宋体"/>
          <w:sz w:val="24"/>
        </w:rPr>
      </w:pPr>
      <w:r>
        <w:rPr>
          <w:rFonts w:hint="eastAsia" w:ascii="宋体" w:hAnsi="宋体" w:cs="宋体"/>
          <w:sz w:val="24"/>
        </w:rPr>
        <w:t xml:space="preserve">监督投诉电话：0571-87807798     </w:t>
      </w:r>
    </w:p>
    <w:p w14:paraId="170E1EB6">
      <w:pPr>
        <w:snapToGrid w:val="0"/>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sz w:val="24"/>
        </w:rPr>
        <w:t>95763</w:t>
      </w:r>
      <w:r>
        <w:rPr>
          <w:rFonts w:hint="eastAsia" w:ascii="宋体" w:hAnsi="宋体" w:cs="宋体"/>
          <w:sz w:val="24"/>
        </w:rPr>
        <w:t>获取热线服务帮助。</w:t>
      </w:r>
    </w:p>
    <w:p w14:paraId="0874CE2A">
      <w:pPr>
        <w:pStyle w:val="31"/>
        <w:spacing w:line="360" w:lineRule="auto"/>
        <w:ind w:firstLine="480" w:firstLineChars="200"/>
        <w:jc w:val="right"/>
        <w:rPr>
          <w:rFonts w:cs="仿宋_GB2312" w:asciiTheme="minorEastAsia" w:hAnsiTheme="minorEastAsia" w:eastAsiaTheme="minorEastAsia"/>
          <w:color w:val="auto"/>
          <w:sz w:val="24"/>
          <w:szCs w:val="24"/>
        </w:rPr>
      </w:pPr>
      <w:r>
        <w:rPr>
          <w:rFonts w:hint="eastAsia" w:ascii="宋体" w:hAnsi="宋体" w:cs="宋体"/>
          <w:sz w:val="24"/>
        </w:rPr>
        <w:t>CA问题联系电话（人工）：汇信CA 400-888-4636；天谷CA 400-087-8198。</w:t>
      </w:r>
    </w:p>
    <w:p w14:paraId="72953A44">
      <w:pPr>
        <w:pStyle w:val="31"/>
        <w:spacing w:line="360" w:lineRule="auto"/>
        <w:ind w:firstLine="480" w:firstLineChars="200"/>
        <w:rPr>
          <w:rFonts w:cs="仿宋_GB2312" w:asciiTheme="minorEastAsia" w:hAnsiTheme="minorEastAsia" w:eastAsiaTheme="minorEastAsia"/>
          <w:color w:val="auto"/>
          <w:sz w:val="24"/>
          <w:szCs w:val="24"/>
        </w:rPr>
      </w:pPr>
    </w:p>
    <w:p w14:paraId="72A6E859">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14478DBE">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p>
    <w:p w14:paraId="75B2AF3A">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088688CA">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0804265A">
      <w:pPr>
        <w:pStyle w:val="396"/>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在省级以上人民政府财政部门指定的政府采购信息发布媒体上发布磋商公告，邀请符合相应资格条件的供应商参与竞争性磋商采购活动。</w:t>
      </w:r>
    </w:p>
    <w:p w14:paraId="75AE9CC1">
      <w:pPr>
        <w:pStyle w:val="396"/>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从省级以上财政部门建立的供应商库中随机抽取不少于3家符合相应资格条件的供应商参与竞争性磋商采购活动。</w:t>
      </w:r>
    </w:p>
    <w:p w14:paraId="2FD8ACAE">
      <w:pPr>
        <w:pStyle w:val="396"/>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653537F">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262CE6AC">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4ED0F024">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114101F8">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3CA7BC1C">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4FFF663C">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2.1供应商依据“提交响应文件的截止时间与地点”通过政采云平台在线提交响应文件。供应商在提交响应文件的截止时间前，可以补充、修改或撤回响应文件。</w:t>
      </w:r>
    </w:p>
    <w:p w14:paraId="0DA70B9C">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68722BC4">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2C492A1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470F06F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宣布有关纪律以及磋商、评审工作程序。</w:t>
      </w:r>
    </w:p>
    <w:p w14:paraId="32966EC9">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说明情况。</w:t>
      </w:r>
    </w:p>
    <w:p w14:paraId="34DE408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768AA0A6">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082BECDF">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58C5C943">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1CF3A0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利用政采云平台发起磋商邀请，供应商通过政采云“在线评审室”进行远程视频磋商。供应商使用CA数字证书</w:t>
      </w:r>
      <w:r>
        <w:rPr>
          <w:rFonts w:hint="eastAsia" w:asciiTheme="minorEastAsia" w:hAnsiTheme="minorEastAsia" w:eastAsiaTheme="minorEastAsia"/>
          <w:color w:val="auto"/>
          <w:szCs w:val="24"/>
          <w:lang w:eastAsia="zh-CN"/>
        </w:rPr>
        <w:t>登录</w:t>
      </w:r>
      <w:r>
        <w:rPr>
          <w:rFonts w:hint="eastAsia" w:asciiTheme="minorEastAsia" w:hAnsiTheme="minorEastAsia" w:eastAsiaTheme="minorEastAsia"/>
          <w:color w:val="auto"/>
          <w:szCs w:val="24"/>
        </w:rPr>
        <w:t>政采云平台——收到视频评审邀请——点击“视频评审”进入“视频评审系统”——开始远程磋商活动;对于要求到</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现场进行磋商的供应商，可在</w:t>
      </w:r>
      <w:r>
        <w:rPr>
          <w:rFonts w:hint="eastAsia" w:asciiTheme="minorEastAsia" w:hAnsiTheme="minorEastAsia" w:eastAsiaTheme="minorEastAsia"/>
          <w:color w:val="auto"/>
          <w:szCs w:val="24"/>
          <w:lang w:eastAsia="zh-CN"/>
        </w:rPr>
        <w:t>采购代理机构</w:t>
      </w:r>
      <w:r>
        <w:rPr>
          <w:rFonts w:asciiTheme="minorEastAsia" w:hAnsiTheme="minorEastAsia" w:eastAsiaTheme="minorEastAsia"/>
          <w:color w:val="auto"/>
          <w:szCs w:val="24"/>
        </w:rPr>
        <w:t>4</w:t>
      </w:r>
      <w:r>
        <w:rPr>
          <w:rFonts w:hint="eastAsia" w:asciiTheme="minorEastAsia" w:hAnsiTheme="minorEastAsia" w:eastAsiaTheme="minorEastAsia"/>
          <w:color w:val="auto"/>
          <w:szCs w:val="24"/>
        </w:rPr>
        <w:t>楼讲标室通过视频会议系统或自备CA数字证书、笔记本电脑等开展磋商活动。</w:t>
      </w:r>
    </w:p>
    <w:p w14:paraId="15F529C2">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35C0A99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63A080BA">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027CAAE0">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0DB88AE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168D36D">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550CAE1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唱价。</w:t>
      </w:r>
    </w:p>
    <w:p w14:paraId="266C29D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AA5980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3.15磋商小组应当根据综合评分情况，按照评审得分由高到低顺序推荐3名以上成交候选供应商，并编写评审报告。</w:t>
      </w:r>
    </w:p>
    <w:p w14:paraId="07EF533F">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24056A4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确定成交供应商</w:t>
      </w:r>
      <w:r>
        <w:rPr>
          <w:rFonts w:hint="eastAsia" w:asciiTheme="minorEastAsia" w:hAnsiTheme="minorEastAsia" w:eastAsiaTheme="minorEastAsia"/>
          <w:color w:val="auto"/>
          <w:szCs w:val="24"/>
        </w:rPr>
        <w:t>。</w:t>
      </w:r>
    </w:p>
    <w:p w14:paraId="0B82488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1567B9A4">
      <w:pPr>
        <w:pStyle w:val="396"/>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12E8C4F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5.1采购人与成交供应商应当在成交通知书发出之日起10个工作日内签订政府采购合同。</w:t>
      </w:r>
    </w:p>
    <w:p w14:paraId="2BC93ECB">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w:t>
      </w:r>
    </w:p>
    <w:p w14:paraId="1966D9C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32E4680F">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54CB2339">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2414F8C2">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2B4B206C">
      <w:pPr>
        <w:pStyle w:val="396"/>
        <w:spacing w:before="0"/>
        <w:ind w:firstLine="0" w:firstLineChars="0"/>
        <w:rPr>
          <w:rFonts w:asciiTheme="minorEastAsia" w:hAnsiTheme="minorEastAsia" w:eastAsiaTheme="minorEastAsia"/>
          <w:b/>
          <w:color w:val="auto"/>
        </w:rPr>
      </w:pPr>
    </w:p>
    <w:p w14:paraId="57A61F70">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5178B1AB">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7C063EE7">
                      <w:pPr>
                        <w:rPr>
                          <w:rFonts w:asciiTheme="minorEastAsia" w:hAnsiTheme="minorEastAsia" w:eastAsiaTheme="minorEastAsia"/>
                        </w:rPr>
                      </w:pPr>
                      <w:r>
                        <w:rPr>
                          <w:rFonts w:hint="eastAsia" w:asciiTheme="minorEastAsia" w:hAnsiTheme="minorEastAsia" w:eastAsiaTheme="minorEastAsia"/>
                        </w:rPr>
                        <w:t>验收</w:t>
                      </w:r>
                    </w:p>
                    <w:p w14:paraId="0AD24181">
                      <w:pPr>
                        <w:rPr>
                          <w:rFonts w:ascii="仿宋_GB2312" w:eastAsia="仿宋_GB2312"/>
                        </w:rPr>
                      </w:pPr>
                      <w:r>
                        <w:rPr>
                          <w:rFonts w:hint="eastAsia" w:ascii="仿宋_GB2312" w:eastAsia="仿宋_GB2312"/>
                        </w:rPr>
                        <w:t>立项</w:t>
                      </w:r>
                    </w:p>
                    <w:p w14:paraId="1DD3251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478DCA45">
                      <w:pPr>
                        <w:rPr>
                          <w:rFonts w:asciiTheme="minorEastAsia" w:hAnsiTheme="minorEastAsia" w:eastAsiaTheme="minorEastAsia"/>
                        </w:rPr>
                      </w:pPr>
                      <w:r>
                        <w:rPr>
                          <w:rFonts w:hint="eastAsia" w:asciiTheme="minorEastAsia" w:hAnsiTheme="minorEastAsia" w:eastAsiaTheme="minorEastAsia"/>
                        </w:rPr>
                        <w:t>履约</w:t>
                      </w:r>
                    </w:p>
                    <w:p w14:paraId="40727E69">
                      <w:pPr>
                        <w:rPr>
                          <w:rFonts w:ascii="仿宋_GB2312" w:eastAsia="仿宋_GB2312"/>
                        </w:rPr>
                      </w:pPr>
                      <w:r>
                        <w:rPr>
                          <w:rFonts w:hint="eastAsia" w:ascii="仿宋_GB2312" w:eastAsia="仿宋_GB2312"/>
                        </w:rPr>
                        <w:t>立项</w:t>
                      </w:r>
                    </w:p>
                    <w:p w14:paraId="5E7E1E0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7FFA900">
                      <w:pPr>
                        <w:jc w:val="center"/>
                        <w:rPr>
                          <w:rFonts w:asciiTheme="minorEastAsia" w:hAnsiTheme="minorEastAsia" w:eastAsiaTheme="minorEastAsia"/>
                        </w:rPr>
                      </w:pPr>
                      <w:r>
                        <w:rPr>
                          <w:rFonts w:hint="eastAsia" w:asciiTheme="minorEastAsia" w:hAnsiTheme="minorEastAsia" w:eastAsiaTheme="minorEastAsia"/>
                        </w:rPr>
                        <w:t>签订合同</w:t>
                      </w:r>
                    </w:p>
                    <w:p w14:paraId="0F84FDB6">
                      <w:pPr>
                        <w:rPr>
                          <w:rFonts w:ascii="仿宋_GB2312" w:eastAsia="仿宋_GB2312"/>
                        </w:rPr>
                      </w:pPr>
                      <w:r>
                        <w:rPr>
                          <w:rFonts w:hint="eastAsia" w:ascii="仿宋_GB2312" w:eastAsia="仿宋_GB2312"/>
                        </w:rPr>
                        <w:t>立项</w:t>
                      </w:r>
                    </w:p>
                    <w:p w14:paraId="4403649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F46EFFE">
                      <w:pPr>
                        <w:rPr>
                          <w:rFonts w:asciiTheme="minorEastAsia" w:hAnsiTheme="minorEastAsia" w:eastAsiaTheme="minorEastAsia"/>
                        </w:rPr>
                      </w:pPr>
                      <w:r>
                        <w:rPr>
                          <w:rFonts w:hint="eastAsia" w:asciiTheme="minorEastAsia" w:hAnsiTheme="minorEastAsia" w:eastAsiaTheme="minorEastAsia"/>
                        </w:rPr>
                        <w:t>成交公告；成交通知书</w:t>
                      </w:r>
                    </w:p>
                    <w:p w14:paraId="251AED1C">
                      <w:pPr>
                        <w:rPr>
                          <w:rFonts w:ascii="仿宋_GB2312" w:eastAsia="仿宋_GB2312"/>
                        </w:rPr>
                      </w:pPr>
                      <w:r>
                        <w:rPr>
                          <w:rFonts w:hint="eastAsia" w:ascii="仿宋_GB2312" w:eastAsia="仿宋_GB2312"/>
                        </w:rPr>
                        <w:t>立项</w:t>
                      </w:r>
                    </w:p>
                    <w:p w14:paraId="30F69F1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F466F9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2545938">
                      <w:pPr>
                        <w:rPr>
                          <w:rFonts w:ascii="仿宋_GB2312" w:eastAsia="仿宋_GB2312"/>
                        </w:rPr>
                      </w:pPr>
                      <w:r>
                        <w:rPr>
                          <w:rFonts w:hint="eastAsia" w:ascii="仿宋_GB2312" w:eastAsia="仿宋_GB2312"/>
                        </w:rPr>
                        <w:t>立项</w:t>
                      </w:r>
                    </w:p>
                    <w:p w14:paraId="75092C3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0BF01DB">
                      <w:pPr>
                        <w:jc w:val="center"/>
                        <w:rPr>
                          <w:rFonts w:asciiTheme="minorEastAsia" w:hAnsiTheme="minorEastAsia" w:eastAsiaTheme="minorEastAsia"/>
                        </w:rPr>
                      </w:pPr>
                      <w:r>
                        <w:rPr>
                          <w:rFonts w:hint="eastAsia" w:asciiTheme="minorEastAsia" w:hAnsiTheme="minorEastAsia" w:eastAsiaTheme="minorEastAsia"/>
                        </w:rPr>
                        <w:t>评审打分</w:t>
                      </w:r>
                    </w:p>
                    <w:p w14:paraId="77904DE2">
                      <w:pPr>
                        <w:rPr>
                          <w:rFonts w:ascii="仿宋_GB2312" w:eastAsia="仿宋_GB2312"/>
                        </w:rPr>
                      </w:pPr>
                      <w:r>
                        <w:rPr>
                          <w:rFonts w:hint="eastAsia" w:ascii="仿宋_GB2312" w:eastAsia="仿宋_GB2312"/>
                        </w:rPr>
                        <w:t>立项</w:t>
                      </w:r>
                    </w:p>
                    <w:p w14:paraId="1F627B4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65CE67B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4CDF6EC">
                      <w:pPr>
                        <w:rPr>
                          <w:rFonts w:ascii="仿宋_GB2312" w:eastAsia="仿宋_GB2312"/>
                        </w:rPr>
                      </w:pPr>
                      <w:r>
                        <w:rPr>
                          <w:rFonts w:hint="eastAsia" w:ascii="仿宋_GB2312" w:eastAsia="仿宋_GB2312"/>
                        </w:rPr>
                        <w:t>立项</w:t>
                      </w:r>
                    </w:p>
                    <w:p w14:paraId="25B336D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6F398D48">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11FA48C8">
                      <w:pPr>
                        <w:jc w:val="center"/>
                        <w:rPr>
                          <w:rFonts w:asciiTheme="minorEastAsia" w:hAnsiTheme="minorEastAsia" w:eastAsiaTheme="minorEastAsia"/>
                        </w:rPr>
                      </w:pPr>
                      <w:r>
                        <w:rPr>
                          <w:rFonts w:hint="eastAsia" w:asciiTheme="minorEastAsia" w:hAnsiTheme="minorEastAsia" w:eastAsiaTheme="minorEastAsia"/>
                        </w:rPr>
                        <w:t>资格审查</w:t>
                      </w:r>
                    </w:p>
                    <w:p w14:paraId="4204A863">
                      <w:pPr>
                        <w:jc w:val="center"/>
                        <w:rPr>
                          <w:rFonts w:ascii="仿宋_GB2312" w:eastAsia="仿宋_GB2312"/>
                        </w:rPr>
                      </w:pPr>
                    </w:p>
                    <w:p w14:paraId="5459464A">
                      <w:pPr>
                        <w:rPr>
                          <w:rFonts w:ascii="仿宋_GB2312" w:eastAsia="仿宋_GB2312"/>
                        </w:rPr>
                      </w:pPr>
                      <w:r>
                        <w:rPr>
                          <w:rFonts w:hint="eastAsia" w:ascii="仿宋_GB2312" w:eastAsia="仿宋_GB2312"/>
                        </w:rPr>
                        <w:t>立项</w:t>
                      </w:r>
                    </w:p>
                    <w:p w14:paraId="5F84ED9D">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D47264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2A41513">
                      <w:pPr>
                        <w:jc w:val="center"/>
                        <w:rPr>
                          <w:rFonts w:asciiTheme="minorEastAsia" w:hAnsiTheme="minorEastAsia" w:eastAsiaTheme="minorEastAsia"/>
                        </w:rPr>
                      </w:pPr>
                      <w:r>
                        <w:rPr>
                          <w:rFonts w:hint="eastAsia" w:asciiTheme="minorEastAsia" w:hAnsiTheme="minorEastAsia" w:eastAsiaTheme="minorEastAsia"/>
                        </w:rPr>
                        <w:t>开启响应文件</w:t>
                      </w:r>
                    </w:p>
                    <w:p w14:paraId="538497C8">
                      <w:pPr>
                        <w:rPr>
                          <w:rFonts w:ascii="仿宋_GB2312" w:eastAsia="仿宋_GB2312"/>
                        </w:rPr>
                      </w:pPr>
                      <w:r>
                        <w:rPr>
                          <w:rFonts w:hint="eastAsia" w:ascii="仿宋_GB2312" w:eastAsia="仿宋_GB2312"/>
                        </w:rPr>
                        <w:t>立项</w:t>
                      </w:r>
                    </w:p>
                    <w:p w14:paraId="5270F41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54D825A">
                      <w:pPr>
                        <w:jc w:val="center"/>
                        <w:rPr>
                          <w:rFonts w:asciiTheme="minorEastAsia" w:hAnsiTheme="minorEastAsia" w:eastAsiaTheme="minorEastAsia"/>
                        </w:rPr>
                      </w:pPr>
                      <w:r>
                        <w:rPr>
                          <w:rFonts w:hint="eastAsia" w:asciiTheme="minorEastAsia" w:hAnsiTheme="minorEastAsia" w:eastAsiaTheme="minorEastAsia"/>
                        </w:rPr>
                        <w:t>邀请供应商</w:t>
                      </w:r>
                    </w:p>
                    <w:p w14:paraId="1BDD9D5B">
                      <w:pPr>
                        <w:rPr>
                          <w:rFonts w:ascii="仿宋_GB2312" w:eastAsia="仿宋_GB2312"/>
                        </w:rPr>
                      </w:pPr>
                      <w:r>
                        <w:rPr>
                          <w:rFonts w:hint="eastAsia" w:ascii="仿宋_GB2312" w:eastAsia="仿宋_GB2312"/>
                        </w:rPr>
                        <w:t>立项</w:t>
                      </w:r>
                    </w:p>
                    <w:p w14:paraId="3461515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732FA200">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第三部分</w:t>
      </w:r>
      <w:bookmarkEnd w:id="8"/>
      <w:r>
        <w:rPr>
          <w:rFonts w:hint="eastAsia" w:cs="仿宋_GB2312" w:asciiTheme="minorEastAsia" w:hAnsiTheme="minorEastAsia" w:eastAsiaTheme="minorEastAsia"/>
          <w:b/>
          <w:color w:val="auto"/>
          <w:sz w:val="36"/>
          <w:szCs w:val="20"/>
        </w:rPr>
        <w:t xml:space="preserve">  供应商须知</w:t>
      </w:r>
      <w:bookmarkEnd w:id="9"/>
    </w:p>
    <w:p w14:paraId="4A25FDA0">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5D8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69810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5D35B3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BA9627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66790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24398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950183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C42FBA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货物类</w:t>
            </w:r>
            <w:r>
              <w:rPr>
                <w:rFonts w:hint="eastAsia" w:ascii="宋体" w:hAnsi="宋体" w:cs="宋体"/>
                <w:color w:val="auto"/>
                <w:sz w:val="24"/>
              </w:rPr>
              <w:t>。单一产品或</w:t>
            </w:r>
            <w:r>
              <w:rPr>
                <w:rFonts w:hint="eastAsia" w:ascii="宋体" w:hAnsi="宋体" w:cs="宋体"/>
                <w:color w:val="auto"/>
                <w:kern w:val="0"/>
                <w:sz w:val="24"/>
              </w:rPr>
              <w:t>核心产品为：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变频</w:t>
            </w:r>
            <w:r>
              <w:rPr>
                <w:rFonts w:hint="eastAsia" w:ascii="宋体" w:hAnsi="宋体" w:cs="宋体"/>
                <w:color w:val="auto"/>
                <w:sz w:val="24"/>
                <w:u w:val="single"/>
              </w:rPr>
              <w:t>涡旋式风冷热泵机组</w:t>
            </w:r>
            <w:r>
              <w:rPr>
                <w:rFonts w:hint="eastAsia" w:cs="宋体" w:asciiTheme="minorEastAsia" w:hAnsiTheme="minorEastAsia" w:eastAsiaTheme="minorEastAsia"/>
                <w:color w:val="auto"/>
                <w:sz w:val="24"/>
              </w:rPr>
              <w:t>，核心产品相关内容</w:t>
            </w:r>
            <w:r>
              <w:rPr>
                <w:rFonts w:hint="eastAsia" w:cs="宋体" w:asciiTheme="minorEastAsia" w:hAnsiTheme="minorEastAsia" w:eastAsiaTheme="minorEastAsia"/>
                <w:color w:val="auto"/>
                <w:kern w:val="0"/>
                <w:sz w:val="24"/>
              </w:rPr>
              <w:t>参照财政部87号令有关规定执行。</w:t>
            </w:r>
          </w:p>
        </w:tc>
      </w:tr>
      <w:tr w14:paraId="17A4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7FC95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B066B7A">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D4925D6">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老年大学大型设备设施更新项目-空调主机设备、风机盘管及管道改造施工</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其他未列明行业 </w:t>
            </w:r>
            <w:r>
              <w:rPr>
                <w:rFonts w:hint="eastAsia" w:cs="宋体" w:asciiTheme="minorEastAsia" w:hAnsiTheme="minorEastAsia" w:eastAsiaTheme="minorEastAsia"/>
                <w:color w:val="auto"/>
                <w:kern w:val="0"/>
                <w:sz w:val="24"/>
              </w:rPr>
              <w:t>行业；</w:t>
            </w:r>
          </w:p>
          <w:p w14:paraId="27920780">
            <w:pPr>
              <w:pStyle w:val="3"/>
              <w:numPr>
                <w:ilvl w:val="0"/>
                <w:numId w:val="0"/>
              </w:numPr>
              <w:jc w:val="both"/>
              <w:rPr>
                <w:rFonts w:cs="宋体" w:asciiTheme="minorEastAsia" w:hAnsiTheme="minorEastAsia" w:eastAsiaTheme="minorEastAsia"/>
                <w:b w:val="0"/>
                <w:bCs w:val="0"/>
                <w:color w:val="auto"/>
                <w:kern w:val="0"/>
                <w:sz w:val="24"/>
                <w:szCs w:val="24"/>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63658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BCE82D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1FC71D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243A2BB">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3280016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本项目不允许采购进口产品。</w:t>
            </w:r>
          </w:p>
          <w:p w14:paraId="16BADAC0">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10573302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10ACF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D28281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B1AB011">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C2FEE01">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8114692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资料整理</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82129079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436A5CA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7EDD3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B8C72F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29E452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085BDDE">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8920976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13E7421A">
            <w:pPr>
              <w:spacing w:line="360" w:lineRule="auto"/>
              <w:rPr>
                <w:rFonts w:hint="eastAsia"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27919439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p w14:paraId="478D25F3">
            <w:pPr>
              <w:pStyle w:val="71"/>
              <w:ind w:firstLine="0" w:firstLineChars="0"/>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☐C不统一组织，供应商在获取采购文件后，自行至项目现场考察。地点： ，联系人： ，联系方式： 。</w:t>
            </w:r>
          </w:p>
          <w:p w14:paraId="0B01A327">
            <w:pPr>
              <w:pStyle w:val="71"/>
              <w:ind w:firstLine="0" w:firstLineChars="0"/>
              <w:rPr>
                <w:color w:val="auto"/>
              </w:rPr>
            </w:pPr>
          </w:p>
        </w:tc>
      </w:tr>
      <w:tr w14:paraId="4BF4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DB9430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4909B9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B37E46B">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1976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F9CCCDD">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2357CF59">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765B4BD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28A64E9">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31F81AD5">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74A6A6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291A1C4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将通知未成交人在规定的时间内取回，逾期未取回的，采购人、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不负保管义务；对于成交人提供的样品，采购人将进行保管、封存，并作为履约验收的参考。</w:t>
            </w:r>
          </w:p>
          <w:p w14:paraId="21C779F0">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5332D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0FE93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8933F8B">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9B4B5D8">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21587954"/>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0AF96178">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4D3EB12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人。讲解演示结束后按要求解答评标委员会提问。</w:t>
            </w:r>
          </w:p>
          <w:p w14:paraId="441A7F1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D06729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方式一：政采云平台在线讲解演示。政采云平台在线讲解需供应商根据政采云平台操作要求做好准备工作，提前完善软硬件配置环境。</w:t>
            </w:r>
          </w:p>
          <w:p w14:paraId="1CC2C12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153974F4">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0E9E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12B1E4D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2364775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F9C5B14">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sz w:val="24"/>
              </w:rPr>
              <w:t>（1）资格证明文件：</w:t>
            </w: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28DD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79EBD505">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2E041807">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B81362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324E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3ADF12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B2CEA7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38F24C0">
            <w:p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snapToGrid w:val="0"/>
              <w:spacing w:line="360" w:lineRule="auto"/>
              <w:rPr>
                <w:rFonts w:hint="eastAsia" w:cs="宋体" w:asciiTheme="minorEastAsia" w:hAnsiTheme="minorEastAsia" w:eastAsiaTheme="minorEastAsia"/>
                <w:color w:val="auto"/>
                <w:kern w:val="0"/>
                <w:sz w:val="24"/>
                <w:lang w:eastAsia="zh-CN"/>
              </w:rPr>
            </w:pPr>
            <w:sdt>
              <w:sdtPr>
                <w:rPr>
                  <w:rFonts w:hint="eastAsia" w:cs="宋体" w:asciiTheme="minorEastAsia" w:hAnsiTheme="minorEastAsia" w:eastAsiaTheme="minorEastAsia"/>
                  <w:color w:val="auto"/>
                  <w:kern w:val="0"/>
                  <w:sz w:val="24"/>
                </w:rPr>
                <w:id w:val="14746184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cs="宋体" w:eastAsiaTheme="minorEastAsia"/>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lang w:eastAsia="zh-CN"/>
              </w:rPr>
              <w:t>强制采购节能产品。</w:t>
            </w:r>
            <w:r>
              <w:rPr>
                <w:rFonts w:hint="eastAsia" w:cs="宋体" w:asciiTheme="minorEastAsia" w:hAnsiTheme="minorEastAsia" w:eastAsiaTheme="minorEastAsia"/>
                <w:color w:val="auto"/>
                <w:kern w:val="0"/>
                <w:sz w:val="24"/>
                <w:lang w:val="en-US" w:eastAsia="zh-CN"/>
              </w:rPr>
              <w:t xml:space="preserve">产品：空调机组 。▲对实施政府强制采购的，供应商就相应的投标产品未提供国家确定的认证机构出具的、处于有效期之内的节能产品认证证书的，投标无效。   </w:t>
            </w:r>
          </w:p>
          <w:p w14:paraId="3002CF9E">
            <w:pPr>
              <w:snapToGrid w:val="0"/>
              <w:spacing w:line="360" w:lineRule="auto"/>
              <w:rPr>
                <w:rFonts w:hint="eastAsia"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eastAsia="zh-CN"/>
              </w:rPr>
              <w:t>□优先采购节能产品。产品：</w:t>
            </w:r>
            <w:r>
              <w:rPr>
                <w:rFonts w:hint="eastAsia" w:cs="宋体" w:asciiTheme="minorEastAsia" w:hAnsiTheme="minorEastAsia" w:eastAsiaTheme="minorEastAsia"/>
                <w:color w:val="auto"/>
                <w:kern w:val="0"/>
                <w:sz w:val="24"/>
                <w:lang w:val="en-US" w:eastAsia="zh-CN"/>
              </w:rPr>
              <w:t xml:space="preserve">   </w:t>
            </w:r>
          </w:p>
          <w:p w14:paraId="76782679">
            <w:pPr>
              <w:snapToGrid w:val="0"/>
              <w:spacing w:line="360" w:lineRule="auto"/>
              <w:rPr>
                <w:rFonts w:hint="eastAsia" w:cs="宋体" w:asciiTheme="minorEastAsia" w:hAnsiTheme="minorEastAsia" w:eastAsiaTheme="minorEastAsia"/>
                <w:color w:val="auto"/>
                <w:kern w:val="0"/>
                <w:sz w:val="24"/>
                <w:lang w:eastAsia="zh-CN"/>
              </w:rPr>
            </w:pPr>
            <w:r>
              <w:rPr>
                <w:rFonts w:hint="eastAsia" w:cs="宋体" w:asciiTheme="minorEastAsia" w:hAnsiTheme="minorEastAsia" w:eastAsiaTheme="minorEastAsia"/>
                <w:color w:val="auto"/>
                <w:kern w:val="0"/>
                <w:sz w:val="24"/>
                <w:lang w:eastAsia="zh-CN"/>
              </w:rPr>
              <w:t>□优先采购环保产品。产品：</w:t>
            </w:r>
            <w:r>
              <w:rPr>
                <w:rFonts w:hint="eastAsia" w:cs="宋体" w:asciiTheme="minorEastAsia" w:hAnsiTheme="minorEastAsia" w:eastAsiaTheme="minorEastAsia"/>
                <w:color w:val="auto"/>
                <w:kern w:val="0"/>
                <w:sz w:val="24"/>
                <w:lang w:val="en-US" w:eastAsia="zh-CN"/>
              </w:rPr>
              <w:t xml:space="preserve">    </w:t>
            </w:r>
          </w:p>
          <w:p w14:paraId="0A830377">
            <w:pPr>
              <w:snapToGrid w:val="0"/>
              <w:spacing w:line="360" w:lineRule="auto"/>
              <w:rPr>
                <w:color w:val="auto"/>
              </w:rPr>
            </w:pPr>
            <w:r>
              <w:rPr>
                <w:rFonts w:hint="eastAsia" w:cs="宋体" w:asciiTheme="minorEastAsia" w:hAnsiTheme="minorEastAsia" w:eastAsiaTheme="minorEastAsia"/>
                <w:color w:val="auto"/>
                <w:kern w:val="0"/>
                <w:sz w:val="24"/>
                <w:lang w:eastAsia="zh-CN"/>
              </w:rPr>
              <w:t>□无</w:t>
            </w:r>
          </w:p>
        </w:tc>
      </w:tr>
      <w:tr w14:paraId="50EF8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7EDF10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EC82E4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4AC1F8A">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38D42165">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21824145">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7B0BA68E">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12602F3C">
            <w:pPr>
              <w:spacing w:line="360" w:lineRule="auto"/>
              <w:ind w:firstLine="241" w:firstLineChars="1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rPr>
              <w:t>;</w:t>
            </w:r>
          </w:p>
          <w:p w14:paraId="4BCF1D09">
            <w:pPr>
              <w:spacing w:line="360" w:lineRule="auto"/>
              <w:ind w:firstLine="241" w:firstLineChars="100"/>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p w14:paraId="2B7E91D3">
            <w:pPr>
              <w:spacing w:line="360" w:lineRule="auto"/>
              <w:ind w:firstLine="241" w:firstLineChars="100"/>
              <w:rPr>
                <w:rFonts w:hint="eastAsia" w:cs="宋体" w:asciiTheme="minorEastAsia" w:hAnsiTheme="minorEastAsia" w:eastAsiaTheme="minorEastAsia"/>
                <w:b/>
                <w:color w:val="auto"/>
                <w:sz w:val="24"/>
              </w:rPr>
            </w:pPr>
            <w:r>
              <w:rPr>
                <w:rFonts w:hint="eastAsia" w:ascii="宋体" w:hAnsi="宋体" w:eastAsia="宋体" w:cs="宋体"/>
                <w:b/>
                <w:kern w:val="0"/>
                <w:sz w:val="24"/>
                <w:szCs w:val="24"/>
                <w:lang w:val="en-US" w:eastAsia="zh-CN" w:bidi="ar-SA"/>
              </w:rPr>
              <w:t>▲</w:t>
            </w:r>
            <w:r>
              <w:rPr>
                <w:rFonts w:hint="eastAsia" w:ascii="宋体" w:hAnsi="宋体" w:cs="宋体"/>
                <w:b/>
                <w:kern w:val="0"/>
                <w:sz w:val="24"/>
              </w:rPr>
              <w:t>供应商</w:t>
            </w:r>
            <w:r>
              <w:rPr>
                <w:rFonts w:hint="eastAsia" w:ascii="宋体" w:hAnsi="宋体" w:eastAsia="宋体" w:cs="宋体"/>
                <w:b/>
                <w:kern w:val="0"/>
                <w:sz w:val="24"/>
                <w:szCs w:val="24"/>
                <w:lang w:val="en-US" w:eastAsia="zh-CN" w:bidi="ar-SA"/>
              </w:rPr>
              <w:t>报价低于采购项目最高限价45%的，应当在报价文件中详细阐述不影响产品质量或者诚信履约的具体原因，未作阐述说明的，作无效响应处理。</w:t>
            </w:r>
          </w:p>
        </w:tc>
      </w:tr>
      <w:tr w14:paraId="0821E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28" w:hRule="atLeast"/>
          <w:tblHeader/>
        </w:trPr>
        <w:tc>
          <w:tcPr>
            <w:tcW w:w="629" w:type="dxa"/>
            <w:tcBorders>
              <w:top w:val="single" w:color="auto" w:sz="4" w:space="0"/>
              <w:left w:val="single" w:color="000000" w:sz="8" w:space="0"/>
              <w:right w:val="single" w:color="000000" w:sz="2" w:space="0"/>
            </w:tcBorders>
            <w:vAlign w:val="center"/>
          </w:tcPr>
          <w:p w14:paraId="0709AA5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30F3FDC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2639E88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E5C3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474A9F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68E0F0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0B9E9AB">
            <w:pPr>
              <w:pStyle w:val="31"/>
              <w:spacing w:line="360" w:lineRule="auto"/>
              <w:rPr>
                <w:rFonts w:cs="宋体" w:asciiTheme="minorEastAsia" w:hAnsiTheme="minorEastAsia" w:eastAsiaTheme="minorEastAsia"/>
                <w:color w:val="auto"/>
                <w:kern w:val="28"/>
                <w:sz w:val="24"/>
              </w:rPr>
            </w:pPr>
            <w:r>
              <w:rPr>
                <w:rFonts w:hint="eastAsia" w:cs="宋体" w:asciiTheme="minorEastAsia" w:hAnsiTheme="minorEastAsia" w:eastAsiaTheme="minorEastAsia"/>
                <w:color w:val="auto"/>
                <w:kern w:val="28"/>
                <w:sz w:val="24"/>
                <w:szCs w:val="24"/>
              </w:rPr>
              <w:t>备份响应文件送达地点：</w:t>
            </w:r>
            <w:r>
              <w:rPr>
                <w:rFonts w:hint="eastAsia" w:cs="宋体" w:asciiTheme="minorEastAsia" w:hAnsiTheme="minorEastAsia" w:eastAsiaTheme="minorEastAsia"/>
                <w:color w:val="auto"/>
                <w:sz w:val="24"/>
                <w:u w:val="single"/>
              </w:rPr>
              <w:t xml:space="preserve"> 杭州市上城区佰富时代中心2幢11楼</w:t>
            </w:r>
            <w:r>
              <w:rPr>
                <w:rFonts w:hint="eastAsia" w:cs="宋体" w:asciiTheme="minorEastAsia" w:hAnsiTheme="minorEastAsia" w:eastAsiaTheme="minorEastAsia"/>
                <w:color w:val="auto"/>
                <w:kern w:val="28"/>
                <w:sz w:val="24"/>
                <w:szCs w:val="24"/>
              </w:rPr>
              <w:t>；备份响应文件签收人员联系电话：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13777554326</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b/>
                <w:color w:val="auto"/>
                <w:sz w:val="24"/>
                <w:szCs w:val="24"/>
              </w:rPr>
              <w:t>采购人、</w:t>
            </w:r>
            <w:r>
              <w:rPr>
                <w:rFonts w:hint="eastAsia" w:cs="宋体" w:asciiTheme="minorEastAsia" w:hAnsiTheme="minorEastAsia" w:eastAsiaTheme="minorEastAsia"/>
                <w:b/>
                <w:color w:val="auto"/>
                <w:sz w:val="24"/>
                <w:szCs w:val="24"/>
                <w:lang w:eastAsia="zh-CN"/>
              </w:rPr>
              <w:t>采购代理机构</w:t>
            </w:r>
            <w:r>
              <w:rPr>
                <w:rFonts w:hint="eastAsia" w:cs="宋体" w:asciiTheme="minorEastAsia" w:hAnsiTheme="minorEastAsia" w:eastAsiaTheme="minorEastAsia"/>
                <w:b/>
                <w:color w:val="auto"/>
                <w:sz w:val="24"/>
                <w:szCs w:val="24"/>
              </w:rPr>
              <w:t>不强制或变相强制供应商提交备份响应文件。</w:t>
            </w:r>
          </w:p>
        </w:tc>
      </w:tr>
      <w:tr w14:paraId="364E8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6576346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5EB0AEE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FCD16AB">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009E5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1F317F38">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right w:val="single" w:color="000000" w:sz="8" w:space="0"/>
            </w:tcBorders>
            <w:vAlign w:val="center"/>
          </w:tcPr>
          <w:p w14:paraId="246D8CE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49EDE76">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3755665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62B339BA">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877752811"/>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6129343D">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人民币</w:t>
            </w:r>
            <w:r>
              <w:rPr>
                <w:rFonts w:hint="eastAsia" w:ascii="宋体" w:hAnsi="宋体" w:cs="宋体"/>
                <w:color w:val="auto"/>
                <w:kern w:val="0"/>
                <w:sz w:val="24"/>
                <w:highlight w:val="none"/>
                <w:lang w:val="en" w:eastAsia="zh-CN"/>
              </w:rPr>
              <w:t>7460元</w:t>
            </w:r>
            <w:r>
              <w:rPr>
                <w:rFonts w:hint="eastAsia" w:ascii="宋体" w:hAnsi="宋体" w:cs="宋体"/>
                <w:color w:val="auto"/>
                <w:kern w:val="0"/>
                <w:sz w:val="24"/>
                <w:highlight w:val="none"/>
                <w:lang w:val="en-US" w:eastAsia="zh-CN"/>
              </w:rPr>
              <w:t>包干。</w:t>
            </w:r>
          </w:p>
        </w:tc>
      </w:tr>
      <w:tr w14:paraId="55B0F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top"/>
          </w:tcPr>
          <w:p w14:paraId="16DBE966">
            <w:pPr>
              <w:snapToGrid w:val="0"/>
              <w:spacing w:line="360" w:lineRule="auto"/>
              <w:jc w:val="center"/>
              <w:rPr>
                <w:rFonts w:hint="eastAsia" w:ascii="宋体" w:hAnsi="宋体" w:cs="宋体"/>
                <w:color w:val="auto"/>
                <w:sz w:val="24"/>
                <w:highlight w:val="none"/>
                <w:lang w:val="en-US" w:eastAsia="zh-CN"/>
              </w:rPr>
            </w:pPr>
          </w:p>
          <w:p w14:paraId="44DDFDB9">
            <w:pPr>
              <w:snapToGrid w:val="0"/>
              <w:spacing w:line="360" w:lineRule="auto"/>
              <w:jc w:val="center"/>
              <w:rPr>
                <w:rFonts w:hint="eastAsia" w:ascii="宋体" w:hAnsi="宋体" w:cs="宋体"/>
                <w:color w:val="auto"/>
                <w:sz w:val="24"/>
                <w:highlight w:val="none"/>
                <w:lang w:val="en-US" w:eastAsia="zh-CN"/>
              </w:rPr>
            </w:pPr>
          </w:p>
          <w:p w14:paraId="7DDD8359">
            <w:pPr>
              <w:snapToGrid w:val="0"/>
              <w:spacing w:line="360" w:lineRule="auto"/>
              <w:jc w:val="center"/>
              <w:rPr>
                <w:rFonts w:hint="eastAsia" w:ascii="宋体" w:hAnsi="宋体" w:cs="宋体"/>
                <w:color w:val="auto"/>
                <w:sz w:val="24"/>
                <w:highlight w:val="none"/>
                <w:lang w:val="en-US" w:eastAsia="zh-CN"/>
              </w:rPr>
            </w:pPr>
          </w:p>
          <w:p w14:paraId="4AD06E8D">
            <w:pPr>
              <w:snapToGrid w:val="0"/>
              <w:spacing w:line="360" w:lineRule="auto"/>
              <w:jc w:val="center"/>
              <w:rPr>
                <w:rFonts w:hint="eastAsia" w:ascii="宋体" w:hAnsi="宋体" w:cs="宋体"/>
                <w:color w:val="auto"/>
                <w:sz w:val="24"/>
                <w:highlight w:val="none"/>
                <w:lang w:val="en-US" w:eastAsia="zh-CN"/>
              </w:rPr>
            </w:pPr>
          </w:p>
          <w:p w14:paraId="5DE0E1B6">
            <w:pPr>
              <w:snapToGri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4E0C7BCA">
            <w:pPr>
              <w:snapToGrid w:val="0"/>
              <w:spacing w:line="360" w:lineRule="auto"/>
              <w:jc w:val="center"/>
              <w:rPr>
                <w:rFonts w:hint="eastAsia" w:cs="仿宋_GB2312" w:asciiTheme="minorEastAsia" w:hAnsiTheme="minorEastAsia" w:eastAsiaTheme="minorEastAsia"/>
                <w:b/>
                <w:color w:val="auto"/>
                <w:sz w:val="24"/>
                <w:highlight w:val="yellow"/>
                <w:lang w:val="en" w:eastAsia="zh-CN"/>
              </w:rPr>
            </w:pPr>
            <w:r>
              <w:rPr>
                <w:rFonts w:hint="eastAsia" w:cs="仿宋_GB2312" w:asciiTheme="minorEastAsia" w:hAnsiTheme="minorEastAsia" w:eastAsiaTheme="minorEastAsia"/>
                <w:b/>
                <w:color w:val="auto"/>
                <w:sz w:val="24"/>
                <w:highlight w:val="none"/>
                <w:lang w:val="en" w:eastAsia="zh-CN"/>
              </w:rPr>
              <w:t>材料审核</w:t>
            </w:r>
          </w:p>
        </w:tc>
        <w:tc>
          <w:tcPr>
            <w:tcW w:w="6095" w:type="dxa"/>
            <w:tcBorders>
              <w:top w:val="single" w:color="000000" w:sz="8" w:space="0"/>
              <w:left w:val="single" w:color="auto" w:sz="4" w:space="0"/>
              <w:bottom w:val="single" w:color="auto" w:sz="4" w:space="0"/>
              <w:right w:val="single" w:color="auto" w:sz="4" w:space="0"/>
            </w:tcBorders>
            <w:vAlign w:val="center"/>
          </w:tcPr>
          <w:p w14:paraId="79D94EBB">
            <w:pPr>
              <w:spacing w:line="360" w:lineRule="auto"/>
              <w:rPr>
                <w:rFonts w:hint="eastAsia" w:ascii="宋体" w:hAnsi="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如采购人或采购代理机构向供应商要求提交涉及客观分评审内容的资料时，供应商务必按要求提交相关材料。详见采购需求部分。</w:t>
            </w:r>
          </w:p>
        </w:tc>
      </w:tr>
    </w:tbl>
    <w:p w14:paraId="7C088222">
      <w:pPr>
        <w:snapToGrid w:val="0"/>
        <w:jc w:val="center"/>
        <w:rPr>
          <w:rFonts w:cs="仿宋_GB2312" w:asciiTheme="minorEastAsia" w:hAnsiTheme="minorEastAsia" w:eastAsiaTheme="minorEastAsia"/>
          <w:b/>
          <w:color w:val="auto"/>
          <w:sz w:val="32"/>
          <w:szCs w:val="20"/>
        </w:rPr>
      </w:pPr>
    </w:p>
    <w:p w14:paraId="040080B9">
      <w:pPr>
        <w:adjustRightInd/>
        <w:spacing w:line="360" w:lineRule="auto"/>
        <w:ind w:firstLine="3845" w:firstLineChars="1197"/>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6E9AF30F">
      <w:pPr>
        <w:snapToGrid w:val="0"/>
        <w:spacing w:line="36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6C6121DE">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48CD168C">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6CAE5C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35D870E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”系指磋商邀请公告中载明的本项目的</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w:t>
      </w:r>
    </w:p>
    <w:p w14:paraId="7BBCF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62BF2F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“负责人”系指法人企业的法定负责人，或其他组织为法律、行政法规规定代表单位行使职权的主要负责人，或自然人本人。</w:t>
      </w:r>
    </w:p>
    <w:p w14:paraId="4AD0DE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41E4016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66C829F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w:t>
      </w:r>
      <w:r>
        <w:rPr>
          <w:rFonts w:hint="eastAsia" w:asciiTheme="minorEastAsia" w:hAnsiTheme="minorEastAsia" w:eastAsiaTheme="minorEastAsia"/>
          <w:color w:val="auto"/>
          <w:sz w:val="24"/>
          <w:lang w:val="en-US" w:eastAsia="zh-CN"/>
        </w:rPr>
        <w:t>系</w:t>
      </w:r>
      <w:r>
        <w:rPr>
          <w:rFonts w:hint="eastAsia" w:asciiTheme="minorEastAsia" w:hAnsiTheme="minorEastAsia" w:eastAsiaTheme="minorEastAsia"/>
          <w:color w:val="auto"/>
          <w:sz w:val="24"/>
        </w:rPr>
        <w:t>指本项目政府采购活动所依托的政府采购云平台（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color w:val="auto"/>
          <w:sz w:val="24"/>
        </w:rPr>
        <w:t>）。</w:t>
      </w:r>
    </w:p>
    <w:p w14:paraId="47DD392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1EE070B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2.9 </w:t>
      </w:r>
      <w:r>
        <w:rPr>
          <w:rFonts w:hint="eastAsia" w:asciiTheme="minorEastAsia" w:hAnsiTheme="minorEastAsia" w:eastAsiaTheme="minorEastAsia"/>
          <w:color w:val="auto"/>
          <w:sz w:val="24"/>
          <w:u w:val="single"/>
        </w:rPr>
        <w:t>“书面形式”包括数据电文形式与纸质形式。数据电文形式与纸质形式的采购活动具有同等法律效力。</w:t>
      </w:r>
    </w:p>
    <w:p w14:paraId="4C743103">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cs="宋体" w:asciiTheme="minorEastAsia" w:hAnsiTheme="minorEastAsia" w:eastAsiaTheme="minorEastAsia"/>
              <w:color w:val="auto"/>
              <w:kern w:val="0"/>
              <w:sz w:val="24"/>
            </w:rPr>
            <w:t></w:t>
          </w:r>
        </w:sdtContent>
      </w:sdt>
      <w:r>
        <w:rPr>
          <w:rFonts w:hint="eastAsia" w:cs="宋体" w:asciiTheme="minorEastAsia" w:hAnsiTheme="minorEastAsia" w:eastAsiaTheme="minorEastAsia"/>
          <w:color w:val="auto"/>
          <w:sz w:val="24"/>
        </w:rPr>
        <w:t>” 系指适用本项目的要求，“</w:t>
      </w:r>
      <w:sdt>
        <w:sdtPr>
          <w:rPr>
            <w:rFonts w:hint="eastAsia" w:cs="宋体" w:asciiTheme="minorEastAsia" w:hAnsiTheme="minorEastAsia" w:eastAsiaTheme="minorEastAsia"/>
            <w:color w:val="auto"/>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 系指不适用本项目的要求。</w:t>
      </w:r>
    </w:p>
    <w:p w14:paraId="011FC758">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619157E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响应有效期为从提交响应文件的截止之日起90天。供应商的响应文件中承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1AB241E3">
      <w:pPr>
        <w:pStyle w:val="396"/>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1E9886B3">
      <w:pPr>
        <w:pStyle w:val="396"/>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2803C69">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C95389A">
      <w:pPr>
        <w:pStyle w:val="31"/>
        <w:spacing w:line="360" w:lineRule="auto"/>
        <w:ind w:firstLine="360" w:firstLineChars="15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3715EA03">
      <w:pPr>
        <w:spacing w:line="360" w:lineRule="auto"/>
        <w:jc w:val="center"/>
        <w:rPr>
          <w:rFonts w:cs="仿宋_GB2312" w:asciiTheme="minorEastAsia" w:hAnsiTheme="minorEastAsia" w:eastAsiaTheme="minorEastAsia"/>
          <w:b/>
          <w:color w:val="auto"/>
          <w:sz w:val="24"/>
        </w:rPr>
      </w:pPr>
    </w:p>
    <w:p w14:paraId="2AC0D927">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C495D9B">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57063467">
      <w:pPr>
        <w:pStyle w:val="31"/>
        <w:spacing w:line="360" w:lineRule="auto"/>
        <w:ind w:firstLine="360" w:firstLineChars="15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63077134">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7CAA48BC">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03C39D5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77D6C6E0">
      <w:pPr>
        <w:spacing w:line="360" w:lineRule="auto"/>
        <w:rPr>
          <w:rFonts w:ascii="宋体" w:hAnsi="宋体" w:cs="宋体"/>
          <w:color w:val="auto"/>
          <w:sz w:val="24"/>
          <w:highlight w:val="yellow"/>
        </w:rPr>
      </w:pPr>
      <w:r>
        <w:rPr>
          <w:rFonts w:hint="eastAsia" w:cs="宋体" w:asciiTheme="minorEastAsia" w:hAnsiTheme="minorEastAsia" w:eastAsiaTheme="minorEastAsia"/>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C6EA15D">
      <w:pPr>
        <w:spacing w:line="360" w:lineRule="auto"/>
        <w:ind w:firstLine="480" w:firstLineChars="200"/>
        <w:rPr>
          <w:rFonts w:cs="宋体" w:asciiTheme="minorEastAsia" w:hAnsiTheme="minorEastAsia" w:eastAsiaTheme="minorEastAsia"/>
          <w:color w:val="auto"/>
          <w:sz w:val="24"/>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EDE318">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26ECD32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EE17B9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3ED78471">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ascii="宋体" w:hAnsi="宋体" w:cs="宋体"/>
          <w:color w:val="auto"/>
          <w:kern w:val="0"/>
          <w:sz w:val="24"/>
        </w:rPr>
        <w:t>在政府采购活动中，供应商提供的货物符合下列情形的，享受中小企业扶持政策：在货物采购项目中，货物由中小企业制造，即货物由中小企业生产且使用该中小企业商号或者注册商标；在货物采购项目中，供应商提供的货物既有中小企业制造货物，也有大型企业制造货物的，不享受中小企业扶持政策。</w:t>
      </w:r>
    </w:p>
    <w:p w14:paraId="7E4911E3">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5418394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的政府采购货物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5798648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610E5DC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1EB1290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1DFCA663">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rPr>
        <w:t>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8CC7A8B">
      <w:pPr>
        <w:pStyle w:val="3"/>
        <w:numPr>
          <w:ilvl w:val="-1"/>
          <w:numId w:val="0"/>
        </w:numPr>
        <w:adjustRightInd w:val="0"/>
        <w:snapToGrid w:val="0"/>
        <w:ind w:firstLine="480" w:firstLineChars="200"/>
        <w:rPr>
          <w:color w:val="auto"/>
        </w:rPr>
      </w:pPr>
      <w:r>
        <w:rPr>
          <w:rFonts w:hint="eastAsia" w:ascii="宋体" w:hAnsi="宋体" w:eastAsia="宋体" w:cs="仿宋"/>
          <w:b w:val="0"/>
          <w:bCs w:val="0"/>
          <w:color w:val="auto"/>
          <w:sz w:val="24"/>
          <w:szCs w:val="24"/>
          <w:lang w:val="en-US"/>
        </w:rPr>
        <w:t>4.</w:t>
      </w:r>
      <w:r>
        <w:rPr>
          <w:rFonts w:hint="eastAsia" w:ascii="宋体" w:hAnsi="宋体" w:eastAsia="宋体" w:cs="仿宋"/>
          <w:b w:val="0"/>
          <w:bCs w:val="0"/>
          <w:color w:val="auto"/>
          <w:sz w:val="24"/>
          <w:szCs w:val="24"/>
          <w:lang w:val="en-US" w:eastAsia="zh-CN"/>
        </w:rPr>
        <w:t>2采购人应当贯彻落实知识产权保护相关法律法规，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0D89D7A1">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5.平等对待内外资企业和符合条件的破产重整企业</w:t>
      </w:r>
    </w:p>
    <w:p w14:paraId="2E804CD2">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平等对待内外资企业和符合条件的破产重整企业，切实保障企业公平竞争，平等维护企业的合法利益。</w:t>
      </w:r>
    </w:p>
    <w:p w14:paraId="1C84F273">
      <w:pPr>
        <w:spacing w:line="360" w:lineRule="auto"/>
        <w:ind w:firstLine="480" w:firstLineChars="200"/>
        <w:rPr>
          <w:rFonts w:asciiTheme="minorEastAsia" w:hAnsiTheme="minorEastAsia" w:eastAsiaTheme="minorEastAsia"/>
          <w:color w:val="auto"/>
          <w:sz w:val="24"/>
        </w:rPr>
      </w:pPr>
    </w:p>
    <w:p w14:paraId="53FC01D3">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w:t>
      </w:r>
      <w:r>
        <w:rPr>
          <w:rFonts w:hint="eastAsia" w:cs="仿宋_GB2312" w:asciiTheme="minorEastAsia" w:hAnsiTheme="minorEastAsia" w:eastAsiaTheme="minorEastAsia"/>
          <w:b/>
          <w:bCs w:val="0"/>
          <w:color w:val="auto"/>
          <w:sz w:val="32"/>
          <w:szCs w:val="20"/>
        </w:rPr>
        <w:t>询问、质疑与</w:t>
      </w:r>
      <w:r>
        <w:rPr>
          <w:rFonts w:hint="eastAsia" w:cs="仿宋_GB2312" w:asciiTheme="minorEastAsia" w:hAnsiTheme="minorEastAsia" w:eastAsiaTheme="minorEastAsia"/>
          <w:b/>
          <w:bCs w:val="0"/>
          <w:color w:val="auto"/>
          <w:sz w:val="32"/>
          <w:szCs w:val="32"/>
        </w:rPr>
        <w:t>投诉</w:t>
      </w:r>
      <w:r>
        <w:rPr>
          <w:rFonts w:hint="eastAsia" w:ascii="宋体" w:hAnsi="宋体" w:cs="仿宋"/>
          <w:b/>
          <w:bCs w:val="0"/>
          <w:color w:val="auto"/>
          <w:sz w:val="32"/>
          <w:szCs w:val="32"/>
        </w:rPr>
        <w:t>、补偿救济</w:t>
      </w:r>
    </w:p>
    <w:p w14:paraId="4C33382B">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w:t>
      </w:r>
      <w:r>
        <w:rPr>
          <w:rFonts w:asciiTheme="minorEastAsia" w:hAnsiTheme="minorEastAsia" w:eastAsiaTheme="minorEastAsia"/>
          <w:b/>
          <w:color w:val="auto"/>
          <w:sz w:val="24"/>
        </w:rPr>
        <w:t>.在线询问、质疑、投诉</w:t>
      </w:r>
    </w:p>
    <w:p w14:paraId="6FF5D26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5C22960">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0B869A8F">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614D41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0603840F">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746A5FA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08BD6E29">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提出质疑，否则，采购人或者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不予受理：</w:t>
      </w:r>
    </w:p>
    <w:p w14:paraId="6B4072D5">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1974AA8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448C28BC">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5704100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45A6884">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3926AE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签订的《杭州市集中采购委托协议》的规定，质疑答复责任主体如下：</w:t>
      </w:r>
    </w:p>
    <w:p w14:paraId="3FD55C5F">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4168"/>
        <w:gridCol w:w="2062"/>
      </w:tblGrid>
      <w:tr w14:paraId="1A3E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575891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1EF365AE">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387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C21337">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54A7F70">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3D26F2CE">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2E09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E760158">
            <w:pPr>
              <w:pStyle w:val="31"/>
              <w:spacing w:line="360" w:lineRule="auto"/>
              <w:jc w:val="center"/>
              <w:rPr>
                <w:rFonts w:asciiTheme="minorEastAsia" w:hAnsiTheme="minorEastAsia" w:eastAsiaTheme="minorEastAsia"/>
                <w:color w:val="auto"/>
                <w:sz w:val="24"/>
              </w:rPr>
            </w:pPr>
          </w:p>
        </w:tc>
        <w:tc>
          <w:tcPr>
            <w:tcW w:w="4536" w:type="dxa"/>
            <w:vAlign w:val="center"/>
          </w:tcPr>
          <w:p w14:paraId="4D418076">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57BA78E4">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2A49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02F3519">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6A67F79A">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02DE745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12E5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93FE970">
            <w:pPr>
              <w:pStyle w:val="31"/>
              <w:spacing w:line="360" w:lineRule="auto"/>
              <w:jc w:val="center"/>
              <w:rPr>
                <w:rFonts w:asciiTheme="minorEastAsia" w:hAnsiTheme="minorEastAsia" w:eastAsiaTheme="minorEastAsia"/>
                <w:color w:val="auto"/>
                <w:sz w:val="24"/>
              </w:rPr>
            </w:pPr>
          </w:p>
        </w:tc>
        <w:tc>
          <w:tcPr>
            <w:tcW w:w="4536" w:type="dxa"/>
            <w:vAlign w:val="center"/>
          </w:tcPr>
          <w:p w14:paraId="189D75C7">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076BF030">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5F0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5C3AD8D">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7A9451BB">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110D70A1">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bl>
    <w:p w14:paraId="0B719BA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rPr>
        <w:t>2021〕17号）,采购人或者</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在质疑回复后5个工作日内，在浙江政府采购网的“其他公告”栏目公开质疑答复，答复内容应当完整。质疑</w:t>
      </w:r>
      <w:r>
        <w:rPr>
          <w:rFonts w:hint="eastAsia" w:asciiTheme="minorEastAsia" w:hAnsiTheme="minorEastAsia" w:eastAsiaTheme="minorEastAsia"/>
          <w:color w:val="auto"/>
          <w:sz w:val="24"/>
        </w:rPr>
        <w:t>函作为附件上传。</w:t>
      </w:r>
    </w:p>
    <w:p w14:paraId="2876FD8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479308E4">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7B79EBD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52CB0525">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供应商的姓名或者名称、地址、邮编、联系人及联系电话；</w:t>
      </w:r>
    </w:p>
    <w:p w14:paraId="497632FE">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质疑项目的名称、编号；</w:t>
      </w:r>
    </w:p>
    <w:p w14:paraId="7AC7E88A">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具体、明确的质疑事项和与质疑事项相关的请求；</w:t>
      </w:r>
    </w:p>
    <w:p w14:paraId="20C982E9">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事实依据；</w:t>
      </w:r>
    </w:p>
    <w:p w14:paraId="6BBC2A50">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必要的法律依据；</w:t>
      </w:r>
    </w:p>
    <w:p w14:paraId="60ED4474">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提出质疑的日期。</w:t>
      </w:r>
    </w:p>
    <w:p w14:paraId="083E706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供应商提交的质疑函需一式三份。供应商为自然人的，应当由本人签字；供应商为法人或者其他组织的，应当由法定代表人、主要负责人，或者其授权代表签字或者盖章，并加盖公章。</w:t>
      </w:r>
    </w:p>
    <w:p w14:paraId="2E39CE01">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78DF182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4.供应商投诉</w:t>
      </w:r>
    </w:p>
    <w:p w14:paraId="16CDDED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4.1质疑供应商对采购人、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未在规定的时间内作出答复的，可以在答复期满后十五个工作日内向同级政府采购监督管理部门提出投诉。</w:t>
      </w:r>
    </w:p>
    <w:p w14:paraId="69D072A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4.2供应商投诉的事项不得超出已质疑事项的范围，基于质疑答复内容提出的投诉事项除外。</w:t>
      </w:r>
    </w:p>
    <w:p w14:paraId="08DA804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4.3供应商投诉应当有明确的请求和必要的证明材料。</w:t>
      </w:r>
    </w:p>
    <w:p w14:paraId="11DC8D1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4.4以联合体形式参加政府采购活动的，其投诉应当由组成联合体的所有供应商共同提出。</w:t>
      </w:r>
    </w:p>
    <w:p w14:paraId="3CF5C516">
      <w:pPr>
        <w:pStyle w:val="31"/>
        <w:spacing w:line="360" w:lineRule="auto"/>
        <w:ind w:firstLine="480" w:firstLineChars="200"/>
        <w:rPr>
          <w:rFonts w:hint="eastAsia" w:ascii="宋体" w:hAnsi="Courier New"/>
          <w:color w:val="auto"/>
          <w:sz w:val="24"/>
          <w:szCs w:val="24"/>
          <w:highlight w:val="none"/>
        </w:rPr>
      </w:pPr>
      <w:r>
        <w:rPr>
          <w:rFonts w:hint="eastAsia" w:asciiTheme="minorEastAsia" w:hAnsiTheme="minorEastAsia" w:eastAsiaTheme="minorEastAsia"/>
          <w:color w:val="auto"/>
          <w:sz w:val="24"/>
        </w:rPr>
        <w:t>4.5</w:t>
      </w:r>
      <w:r>
        <w:rPr>
          <w:rFonts w:hint="eastAsia"/>
          <w:color w:val="auto"/>
          <w:sz w:val="24"/>
          <w:szCs w:val="24"/>
        </w:rPr>
        <w:t>根据政府采购行政裁决省市区三级联动试点工作安排，杭州市本级</w:t>
      </w:r>
      <w:r>
        <w:rPr>
          <w:rFonts w:hint="eastAsia"/>
          <w:color w:val="auto"/>
          <w:sz w:val="24"/>
          <w:szCs w:val="24"/>
          <w:lang w:eastAsia="zh-CN"/>
        </w:rPr>
        <w:t>及各区、县（市）</w:t>
      </w:r>
      <w:r>
        <w:rPr>
          <w:rFonts w:hint="eastAsia"/>
          <w:color w:val="auto"/>
          <w:sz w:val="24"/>
          <w:szCs w:val="24"/>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sz w:val="24"/>
          <w:szCs w:val="24"/>
          <w:highlight w:val="none"/>
        </w:rPr>
        <w:t>收件人：朱女士</w:t>
      </w:r>
      <w:r>
        <w:rPr>
          <w:rFonts w:hint="eastAsia" w:ascii="宋体" w:hAnsi="宋体" w:cs="宋体"/>
          <w:color w:val="auto"/>
          <w:sz w:val="24"/>
          <w:szCs w:val="24"/>
          <w:highlight w:val="none"/>
        </w:rPr>
        <w:t>、王女士</w:t>
      </w:r>
      <w:r>
        <w:rPr>
          <w:rFonts w:hint="eastAsia"/>
          <w:color w:val="auto"/>
          <w:sz w:val="24"/>
          <w:szCs w:val="24"/>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Courier New"/>
          <w:color w:val="auto"/>
          <w:sz w:val="24"/>
          <w:szCs w:val="24"/>
          <w:highlight w:val="none"/>
        </w:rPr>
        <w:t>。</w:t>
      </w:r>
    </w:p>
    <w:p w14:paraId="3A572808">
      <w:pPr>
        <w:adjustRightInd w:val="0"/>
        <w:snapToGrid w:val="0"/>
        <w:spacing w:line="360" w:lineRule="auto"/>
        <w:rPr>
          <w:rFonts w:hint="eastAsia" w:ascii="宋体" w:hAnsi="宋体" w:cs="仿宋"/>
          <w:b/>
          <w:bCs/>
          <w:color w:val="auto"/>
          <w:sz w:val="24"/>
        </w:rPr>
      </w:pPr>
      <w:r>
        <w:rPr>
          <w:rFonts w:hint="eastAsia" w:ascii="宋体" w:hAnsi="宋体" w:cs="仿宋"/>
          <w:b/>
          <w:bCs/>
          <w:color w:val="auto"/>
          <w:sz w:val="24"/>
        </w:rPr>
        <w:t>5</w:t>
      </w:r>
      <w:r>
        <w:rPr>
          <w:rFonts w:hint="eastAsia" w:ascii="宋体" w:hAnsi="宋体" w:cs="仿宋"/>
          <w:b/>
          <w:bCs/>
          <w:color w:val="auto"/>
          <w:sz w:val="24"/>
          <w:lang w:eastAsia="zh-CN"/>
        </w:rPr>
        <w:t>.</w:t>
      </w:r>
      <w:r>
        <w:rPr>
          <w:rFonts w:hint="eastAsia" w:ascii="宋体" w:hAnsi="宋体" w:cs="仿宋"/>
          <w:b/>
          <w:bCs/>
          <w:color w:val="auto"/>
          <w:sz w:val="24"/>
        </w:rPr>
        <w:t>补偿救济</w:t>
      </w:r>
    </w:p>
    <w:p w14:paraId="0604B91D">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2C653463">
      <w:pPr>
        <w:pStyle w:val="31"/>
        <w:spacing w:line="360" w:lineRule="auto"/>
        <w:ind w:firstLine="480" w:firstLineChars="200"/>
        <w:rPr>
          <w:rFonts w:hint="eastAsia" w:ascii="宋体" w:hAnsi="Courier New"/>
          <w:color w:val="auto"/>
          <w:sz w:val="24"/>
          <w:szCs w:val="24"/>
          <w:highlight w:val="none"/>
        </w:rPr>
      </w:pPr>
    </w:p>
    <w:p w14:paraId="0AD2EE13">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投诉书范本及制作说明详见附件</w:t>
      </w:r>
      <w:r>
        <w:rPr>
          <w:rFonts w:asciiTheme="minorEastAsia" w:hAnsiTheme="minorEastAsia" w:eastAsiaTheme="minorEastAsia"/>
          <w:b/>
          <w:color w:val="auto"/>
          <w:sz w:val="24"/>
        </w:rPr>
        <w:t>2</w:t>
      </w:r>
      <w:r>
        <w:rPr>
          <w:rFonts w:hint="eastAsia" w:asciiTheme="minorEastAsia" w:hAnsiTheme="minorEastAsia" w:eastAsiaTheme="minorEastAsia"/>
          <w:b/>
          <w:color w:val="auto"/>
          <w:sz w:val="24"/>
        </w:rPr>
        <w:t>。</w:t>
      </w:r>
    </w:p>
    <w:p w14:paraId="69C67EB8">
      <w:pPr>
        <w:adjustRightInd/>
        <w:spacing w:line="360" w:lineRule="auto"/>
        <w:jc w:val="center"/>
        <w:outlineLvl w:val="0"/>
        <w:rPr>
          <w:rFonts w:cs="仿宋_GB2312" w:asciiTheme="minorEastAsia" w:hAnsiTheme="minorEastAsia" w:eastAsiaTheme="minorEastAsia"/>
          <w:b/>
          <w:color w:val="auto"/>
          <w:sz w:val="32"/>
          <w:szCs w:val="20"/>
        </w:rPr>
      </w:pPr>
    </w:p>
    <w:p w14:paraId="1193304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1C917020">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12CCA66">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464B90CC">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供应商邀请</w:t>
      </w:r>
    </w:p>
    <w:p w14:paraId="1E444A75">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6B61675E">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392A352A">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7D97FB64">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569F8BBB">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773CD5E6">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204206B1">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8B2070A">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311AC05D">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1A5C24D1">
      <w:pPr>
        <w:pStyle w:val="396"/>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提出。</w:t>
      </w:r>
    </w:p>
    <w:p w14:paraId="0CA921E6">
      <w:pPr>
        <w:pStyle w:val="396"/>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lang w:eastAsia="zh-CN"/>
        </w:rPr>
        <w:t>采购代理机构</w:t>
      </w:r>
      <w:r>
        <w:rPr>
          <w:rFonts w:hint="eastAsia" w:cs="宋体" w:asciiTheme="minorEastAsia" w:hAnsiTheme="minorEastAsia" w:eastAsiaTheme="minorEastAsia"/>
          <w:color w:val="auto"/>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0AFB364B">
      <w:pPr>
        <w:pStyle w:val="396"/>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应当顺延提交首次响应文件截止时间。</w:t>
      </w:r>
    </w:p>
    <w:p w14:paraId="30246088">
      <w:pPr>
        <w:pStyle w:val="396"/>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11740B70">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07734BAB">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5FCA70E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8A98DA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14CFE5F7">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1BBFD72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6117C5B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0420326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710D75DD">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3F29A6C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332A3746">
      <w:pPr>
        <w:pStyle w:val="31"/>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26C20A7C">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262D070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03E4FEB9">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cs="宋体" w:asciiTheme="minorEastAsia" w:hAnsiTheme="minorEastAsia" w:eastAsiaTheme="minorEastAsia"/>
          <w:snapToGrid w:val="0"/>
          <w:color w:val="auto"/>
          <w:kern w:val="28"/>
          <w:sz w:val="24"/>
        </w:rPr>
        <w:t>)</w:t>
      </w:r>
      <w:r>
        <w:rPr>
          <w:rFonts w:hint="eastAsia" w:cs="仿宋_GB2312" w:asciiTheme="minorEastAsia" w:hAnsiTheme="minorEastAsia" w:eastAsiaTheme="minorEastAsia"/>
          <w:color w:val="auto"/>
          <w:kern w:val="0"/>
          <w:sz w:val="24"/>
          <w:lang w:val="zh-CN"/>
        </w:rPr>
        <w:t>；</w:t>
      </w:r>
    </w:p>
    <w:p w14:paraId="730B3EFF">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5F73E03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22445D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09BD7C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1CD55C6F">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技术解决方案。针对本项目的完整技术解决方案和实施方案；详细阐述项目方案的实现思路及关键技术；符合本项目对当前和未来发展的要求；以及对功能设计和实施计划的建议；</w:t>
      </w:r>
    </w:p>
    <w:p w14:paraId="40B80231">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如果本项目涉及硬件设备采购，还需提供相关设备完整配置方案（设备名称、品牌、规格型号、数量、主要技术参数等），明确表示该项指标所涉及的软硬件是标准配置还是选择配置</w:t>
      </w:r>
      <w:r>
        <w:rPr>
          <w:rFonts w:hint="eastAsia" w:asciiTheme="minorEastAsia" w:hAnsiTheme="minorEastAsia" w:eastAsiaTheme="minorEastAsia"/>
          <w:b/>
          <w:color w:val="auto"/>
          <w:sz w:val="24"/>
        </w:rPr>
        <w:t>（所有技术指标表述均应采用中文，如当前公布的技术指标只有英文表述的，必须由供应商作出中文注释，否则</w:t>
      </w:r>
      <w:r>
        <w:rPr>
          <w:rFonts w:hint="eastAsia" w:cs="仿宋_GB2312" w:asciiTheme="minorEastAsia" w:hAnsiTheme="minorEastAsia" w:eastAsiaTheme="minorEastAsia"/>
          <w:b/>
          <w:color w:val="auto"/>
          <w:kern w:val="0"/>
          <w:sz w:val="24"/>
          <w:lang w:val="zh-CN"/>
        </w:rPr>
        <w:t>任何含糊不清的</w:t>
      </w:r>
      <w:r>
        <w:rPr>
          <w:rFonts w:hint="eastAsia" w:asciiTheme="minorEastAsia" w:hAnsiTheme="minorEastAsia" w:eastAsiaTheme="minorEastAsia"/>
          <w:b/>
          <w:color w:val="auto"/>
          <w:sz w:val="24"/>
        </w:rPr>
        <w:t>表述导致</w:t>
      </w:r>
      <w:r>
        <w:rPr>
          <w:rFonts w:hint="eastAsia" w:cs="仿宋_GB2312" w:asciiTheme="minorEastAsia" w:hAnsiTheme="minorEastAsia" w:eastAsiaTheme="minorEastAsia"/>
          <w:b/>
          <w:color w:val="auto"/>
          <w:kern w:val="0"/>
          <w:sz w:val="24"/>
          <w:lang w:val="zh-CN"/>
        </w:rPr>
        <w:t>磋商小组技术扣分直至认定为响应无效都将是供应商的责任）</w:t>
      </w:r>
      <w:r>
        <w:rPr>
          <w:rFonts w:hint="eastAsia" w:asciiTheme="minorEastAsia" w:hAnsiTheme="minorEastAsia" w:eastAsiaTheme="minorEastAsia"/>
          <w:color w:val="auto"/>
          <w:sz w:val="24"/>
        </w:rPr>
        <w:t>；</w:t>
      </w:r>
    </w:p>
    <w:p w14:paraId="717EFF5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018C98AF">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38414A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22657C1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14:paraId="6B2D9ABD">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39398E80">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6F60195A">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6833C2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2D387A86">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750119A8">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0ECC15DB">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1340CE07">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3.3使用“政采云电子交易客户端”需要提前申领CA数字证书，申领流程请自行前往“浙江政府采购网-下载专区-电子交易客户端-CA驱动和申领流程”进行查阅。</w:t>
      </w:r>
    </w:p>
    <w:p w14:paraId="4E97C304">
      <w:pPr>
        <w:pStyle w:val="396"/>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7E2969B5">
      <w:pPr>
        <w:pStyle w:val="396"/>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3.5为确保网上操作合法、有效和安全，供应商应当在响应截止时间前完成在“政府采购云平台”的身份认证，确保在电子交易过程中能够对相关数据电文进行加密和使用电子签名。</w:t>
      </w:r>
    </w:p>
    <w:p w14:paraId="16EF34E1">
      <w:pPr>
        <w:pStyle w:val="396"/>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3.6磋商文件对响应文件签署、盖章的要求适用于电子签名。</w:t>
      </w:r>
    </w:p>
    <w:p w14:paraId="510EC2F2">
      <w:pPr>
        <w:adjustRightInd/>
        <w:spacing w:line="360" w:lineRule="auto"/>
        <w:jc w:val="center"/>
        <w:outlineLvl w:val="0"/>
        <w:rPr>
          <w:rFonts w:cs="仿宋_GB2312" w:asciiTheme="minorEastAsia" w:hAnsiTheme="minorEastAsia" w:eastAsiaTheme="minorEastAsia"/>
          <w:b/>
          <w:color w:val="auto"/>
          <w:sz w:val="32"/>
          <w:szCs w:val="20"/>
        </w:rPr>
      </w:pPr>
    </w:p>
    <w:p w14:paraId="7A576D91">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5AE48405">
      <w:pPr>
        <w:pStyle w:val="396"/>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51DD499B">
      <w:pPr>
        <w:pStyle w:val="396"/>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1F6C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7557490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3BF66DB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157A97E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1.5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可以视情况延长提交响应文件的截止时间。在上述情况下，</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与供应商以前在响应截止期方面的全部权利、责任和义务，将适用于延长至新的响应截止期。</w:t>
      </w:r>
    </w:p>
    <w:p w14:paraId="32F77283">
      <w:pPr>
        <w:pStyle w:val="3"/>
        <w:numPr>
          <w:ilvl w:val="0"/>
          <w:numId w:val="0"/>
        </w:numPr>
        <w:adjustRightInd w:val="0"/>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sz w:val="24"/>
          <w:szCs w:val="24"/>
          <w:lang w:val="en-US" w:eastAsia="zh-CN"/>
        </w:rPr>
        <w:t>1.6 供应商可事先在公开官网查询、核对相关证书和报告内容，确保投标（响应）文件资料准确无误。供应商</w:t>
      </w:r>
      <w:r>
        <w:rPr>
          <w:rFonts w:hint="eastAsia" w:ascii="宋体" w:hAnsi="宋体" w:eastAsia="宋体" w:cs="宋体"/>
          <w:b w:val="0"/>
          <w:bCs w:val="0"/>
          <w:color w:val="auto"/>
          <w:sz w:val="24"/>
          <w:szCs w:val="24"/>
          <w:shd w:val="clear" w:color="auto" w:fill="FFFFFF"/>
          <w:lang w:val="en-US" w:eastAsia="zh-CN"/>
        </w:rPr>
        <w:t>应对响应文件中材料的真实性、合法性负责。</w:t>
      </w:r>
    </w:p>
    <w:p w14:paraId="3090CDD6">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32B87A6B">
      <w:pPr>
        <w:pStyle w:val="31"/>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w:t>
      </w:r>
      <w:r>
        <w:rPr>
          <w:rFonts w:hint="eastAsia" w:cs="仿宋_GB2312" w:asciiTheme="minorEastAsia" w:hAnsiTheme="minorEastAsia" w:eastAsiaTheme="minorEastAsia"/>
          <w:b/>
          <w:color w:val="auto"/>
          <w:sz w:val="24"/>
          <w:szCs w:val="24"/>
          <w:lang w:eastAsia="zh-CN"/>
        </w:rPr>
        <w:t>采购代理机构</w:t>
      </w:r>
      <w:r>
        <w:rPr>
          <w:rFonts w:hint="eastAsia" w:cs="仿宋_GB2312" w:asciiTheme="minorEastAsia" w:hAnsiTheme="minorEastAsia" w:eastAsiaTheme="minorEastAsia"/>
          <w:b/>
          <w:color w:val="auto"/>
          <w:sz w:val="24"/>
          <w:szCs w:val="24"/>
        </w:rPr>
        <w:t>不强制或变相强制供应商提交备份响应文件。</w:t>
      </w:r>
    </w:p>
    <w:p w14:paraId="48CF6D71">
      <w:pPr>
        <w:pStyle w:val="31"/>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备份响应文件须在“政采云投标客户端”制作生成，并储存在不可修改的</w:t>
      </w:r>
      <w:r>
        <w:rPr>
          <w:rFonts w:hint="eastAsia" w:asciiTheme="minorEastAsia" w:hAnsiTheme="minorEastAsia" w:eastAsiaTheme="minorEastAsia"/>
          <w:b/>
          <w:color w:val="auto"/>
          <w:sz w:val="24"/>
          <w:u w:val="single"/>
        </w:rPr>
        <w:t>电子光盘</w:t>
      </w:r>
      <w:r>
        <w:rPr>
          <w:rFonts w:hint="eastAsia" w:asciiTheme="minorEastAsia" w:hAnsiTheme="minorEastAsia" w:eastAsiaTheme="minorEastAsia"/>
          <w:b/>
          <w:color w:val="auto"/>
          <w:sz w:val="24"/>
          <w:u w:val="single"/>
          <w:lang w:val="en-US" w:eastAsia="zh-CN"/>
        </w:rPr>
        <w:t>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2399AA21">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w:t>
      </w:r>
    </w:p>
    <w:p w14:paraId="118DC7C2">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将拒绝接受逾期送达的备份响应文件。邮寄过程中，电子备份响应文件发生泄露、遗失、损坏或延期送达等情况的，由供应商自行负责。</w:t>
      </w:r>
    </w:p>
    <w:p w14:paraId="5411755E">
      <w:pPr>
        <w:pStyle w:val="31"/>
        <w:spacing w:line="360" w:lineRule="auto"/>
        <w:ind w:firstLine="361"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06A2BDBC">
      <w:pPr>
        <w:adjustRightInd/>
        <w:spacing w:line="360" w:lineRule="auto"/>
        <w:jc w:val="center"/>
        <w:outlineLvl w:val="0"/>
        <w:rPr>
          <w:rFonts w:cs="仿宋_GB2312" w:asciiTheme="minorEastAsia" w:hAnsiTheme="minorEastAsia" w:eastAsiaTheme="minorEastAsia"/>
          <w:b/>
          <w:color w:val="auto"/>
          <w:sz w:val="32"/>
          <w:szCs w:val="20"/>
        </w:rPr>
      </w:pPr>
    </w:p>
    <w:p w14:paraId="462262FF">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2C0D4EBF">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190AF853">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1.1 </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2226F23F">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依托电子交易平台发起开始解密指令，供应商按照平台提示和磋商文件的规定在半小时内完成在线解密。</w:t>
      </w:r>
    </w:p>
    <w:p w14:paraId="1880D3DD">
      <w:pPr>
        <w:pStyle w:val="31"/>
        <w:spacing w:line="360" w:lineRule="auto"/>
        <w:ind w:firstLine="361" w:firstLineChars="150"/>
        <w:rPr>
          <w:rFonts w:hint="eastAsia"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55970564">
      <w:pPr>
        <w:pStyle w:val="396"/>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1942CAE4">
      <w:pPr>
        <w:pStyle w:val="396"/>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5ED5723B">
      <w:pPr>
        <w:pStyle w:val="396"/>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28347C14">
      <w:pPr>
        <w:pStyle w:val="396"/>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4EAA6D19">
      <w:pPr>
        <w:pStyle w:val="396"/>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A78554">
      <w:pPr>
        <w:pStyle w:val="31"/>
        <w:spacing w:line="360" w:lineRule="auto"/>
        <w:rPr>
          <w:rFonts w:cs="仿宋_GB2312" w:asciiTheme="minorEastAsia" w:hAnsiTheme="minorEastAsia" w:eastAsiaTheme="minorEastAsia"/>
          <w:b/>
          <w:color w:val="auto"/>
          <w:sz w:val="24"/>
          <w:szCs w:val="24"/>
        </w:rPr>
      </w:pPr>
    </w:p>
    <w:p w14:paraId="68EC5D85">
      <w:pPr>
        <w:adjustRightInd/>
        <w:spacing w:line="360" w:lineRule="auto"/>
        <w:jc w:val="center"/>
        <w:outlineLvl w:val="0"/>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04614C40">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应包括以下内容（均需使用电子签名）：</w:t>
      </w:r>
    </w:p>
    <w:p w14:paraId="1436F7CB">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34A4486C">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1.2中小企业声明函（如果有）。</w:t>
      </w:r>
    </w:p>
    <w:p w14:paraId="3E6D57E8">
      <w:pPr>
        <w:adjustRightInd/>
        <w:spacing w:line="360" w:lineRule="auto"/>
        <w:jc w:val="center"/>
        <w:outlineLvl w:val="0"/>
        <w:rPr>
          <w:rFonts w:cs="仿宋_GB2312" w:asciiTheme="minorEastAsia" w:hAnsiTheme="minorEastAsia" w:eastAsiaTheme="minorEastAsia"/>
          <w:b/>
          <w:color w:val="auto"/>
          <w:sz w:val="32"/>
          <w:szCs w:val="20"/>
        </w:rPr>
      </w:pPr>
    </w:p>
    <w:p w14:paraId="0D27C3F8">
      <w:pPr>
        <w:adjustRightInd/>
        <w:spacing w:line="360" w:lineRule="auto"/>
        <w:jc w:val="center"/>
        <w:outlineLvl w:val="0"/>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5D286DED">
      <w:pPr>
        <w:pStyle w:val="396"/>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68E25EDC">
      <w:pPr>
        <w:pStyle w:val="396"/>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1EF46FFC">
      <w:pPr>
        <w:pStyle w:val="396"/>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0B12B135">
      <w:pPr>
        <w:adjustRightInd/>
        <w:spacing w:line="360" w:lineRule="auto"/>
        <w:jc w:val="center"/>
        <w:outlineLvl w:val="0"/>
        <w:rPr>
          <w:rFonts w:cs="仿宋_GB2312" w:asciiTheme="minorEastAsia" w:hAnsiTheme="minorEastAsia" w:eastAsiaTheme="minorEastAsia"/>
          <w:color w:val="auto"/>
          <w:sz w:val="24"/>
        </w:rPr>
      </w:pPr>
    </w:p>
    <w:p w14:paraId="127F0D37">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18527BAA">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65C3351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lang w:val="en" w:eastAsia="zh-CN"/>
        </w:rPr>
        <w:t>本项目推荐的成交候选人数量：</w:t>
      </w:r>
      <w:r>
        <w:rPr>
          <w:rFonts w:hint="eastAsia" w:asciiTheme="minorEastAsia" w:hAnsiTheme="minorEastAsia" w:eastAsiaTheme="minorEastAsia"/>
          <w:color w:val="auto"/>
          <w:sz w:val="24"/>
          <w:szCs w:val="21"/>
          <w:u w:val="single"/>
          <w:lang w:val="en-US" w:eastAsia="zh-CN"/>
        </w:rPr>
        <w:t xml:space="preserve">  1 </w:t>
      </w:r>
      <w:r>
        <w:rPr>
          <w:rFonts w:hint="eastAsia" w:asciiTheme="minorEastAsia" w:hAnsiTheme="minorEastAsia" w:eastAsiaTheme="minorEastAsia"/>
          <w:color w:val="auto"/>
          <w:sz w:val="24"/>
          <w:szCs w:val="21"/>
          <w:lang w:val="en" w:eastAsia="zh-CN"/>
        </w:rPr>
        <w:t>。</w:t>
      </w:r>
    </w:p>
    <w:p w14:paraId="2E157CB2">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44F5D2A9">
      <w:pPr>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w:t>
      </w:r>
      <w:r>
        <w:rPr>
          <w:rFonts w:hint="eastAsia" w:ascii="宋体" w:hAnsi="宋体" w:cs="宋体"/>
          <w:color w:val="auto"/>
          <w:sz w:val="24"/>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 w:val="24"/>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 w:val="24"/>
          <w:szCs w:val="24"/>
        </w:rPr>
        <w:t>确定中标或者成交供应商</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成交通知书和成交结果公告应当在规定时间内同时发出。</w:t>
      </w:r>
    </w:p>
    <w:p w14:paraId="69F6615D">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3CD724F4">
      <w:pPr>
        <w:spacing w:line="360" w:lineRule="auto"/>
        <w:ind w:firstLine="360" w:firstLineChars="15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r>
        <w:rPr>
          <w:rFonts w:hint="eastAsia" w:ascii="宋体" w:hAnsi="宋体" w:cs="宋体" w:eastAsiaTheme="minorEastAsia"/>
          <w:color w:val="auto"/>
          <w:sz w:val="24"/>
          <w:lang w:eastAsia="zh-CN"/>
        </w:rPr>
        <w:t>采购代理机构</w:t>
      </w:r>
      <w:r>
        <w:rPr>
          <w:rFonts w:hint="eastAsia" w:ascii="宋体" w:hAnsi="宋体" w:cs="宋体"/>
          <w:color w:val="auto"/>
          <w:sz w:val="24"/>
        </w:rPr>
        <w:t>也可以以纸质形式进行成交通知。</w:t>
      </w:r>
    </w:p>
    <w:p w14:paraId="3069B23B">
      <w:pPr>
        <w:spacing w:line="360" w:lineRule="auto"/>
        <w:ind w:firstLine="360" w:firstLineChars="15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的名称、地址、联系方式，项目名称和项目编号，成交人名称、地址和成交金额，主要中标标的的名称、规格型号、数量、单价、服务要求，开标记录、</w:t>
      </w:r>
      <w:bookmarkStart w:id="37" w:name="_Hlk101184471"/>
      <w:r>
        <w:rPr>
          <w:rFonts w:hint="eastAsia" w:cs="宋体" w:asciiTheme="minorEastAsia" w:hAnsiTheme="minorEastAsia" w:eastAsiaTheme="minorEastAsia"/>
          <w:color w:val="auto"/>
          <w:sz w:val="24"/>
        </w:rPr>
        <w:t>资格审查情况、评审专家抽取规则、符合性审查情况、</w:t>
      </w:r>
      <w:bookmarkEnd w:id="37"/>
      <w:r>
        <w:rPr>
          <w:rFonts w:hint="eastAsia" w:cs="宋体" w:asciiTheme="minorEastAsia" w:hAnsiTheme="minorEastAsia" w:eastAsiaTheme="minorEastAsia"/>
          <w:color w:val="auto"/>
          <w:sz w:val="24"/>
        </w:rPr>
        <w:t>未成交情况说明、成交公告期限以及评审专家名单、评分汇总及明细。</w:t>
      </w:r>
    </w:p>
    <w:p w14:paraId="1D96F100">
      <w:pPr>
        <w:spacing w:line="360" w:lineRule="auto"/>
        <w:ind w:firstLine="360" w:firstLineChars="15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2482DA5F">
      <w:pPr>
        <w:spacing w:line="360" w:lineRule="auto"/>
        <w:ind w:firstLine="360" w:firstLineChars="150"/>
        <w:rPr>
          <w:color w:val="auto"/>
          <w:sz w:val="24"/>
        </w:rPr>
      </w:pPr>
      <w:r>
        <w:rPr>
          <w:rFonts w:hint="eastAsia" w:ascii="宋体" w:hAnsi="宋体" w:cs="宋体"/>
          <w:b w:val="0"/>
          <w:bCs/>
          <w:color w:val="auto"/>
          <w:sz w:val="24"/>
          <w:szCs w:val="24"/>
          <w:lang w:val="en-US" w:eastAsia="zh-CN"/>
        </w:rPr>
        <w:t xml:space="preserve">3.4 </w:t>
      </w:r>
      <w:r>
        <w:rPr>
          <w:rFonts w:hint="eastAsia" w:ascii="宋体" w:hAnsi="宋体" w:cs="宋体"/>
          <w:b w:val="0"/>
          <w:bCs/>
          <w:color w:val="auto"/>
          <w:sz w:val="24"/>
          <w:szCs w:val="24"/>
        </w:rPr>
        <w:t>由于</w:t>
      </w:r>
      <w:r>
        <w:rPr>
          <w:rFonts w:hint="eastAsia" w:ascii="宋体" w:hAnsi="宋体" w:cs="宋体"/>
          <w:bCs/>
          <w:color w:val="auto"/>
          <w:sz w:val="24"/>
          <w:szCs w:val="24"/>
        </w:rPr>
        <w:t>成交供应商原因导致重新采购的，应当承担支付代理费和专家评审费等费用在内的赔偿责任。</w:t>
      </w:r>
    </w:p>
    <w:p w14:paraId="0B83B979">
      <w:pPr>
        <w:snapToGrid w:val="0"/>
        <w:spacing w:line="360" w:lineRule="auto"/>
        <w:jc w:val="center"/>
        <w:outlineLvl w:val="0"/>
        <w:rPr>
          <w:rFonts w:cs="仿宋_GB2312" w:asciiTheme="minorEastAsia" w:hAnsiTheme="minorEastAsia" w:eastAsiaTheme="minorEastAsia"/>
          <w:b/>
          <w:color w:val="auto"/>
          <w:sz w:val="36"/>
          <w:szCs w:val="36"/>
        </w:rPr>
      </w:pPr>
    </w:p>
    <w:p w14:paraId="544CFAA0">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1AC32FA4">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29D5110E">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B888752">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Cs w:val="21"/>
        </w:rPr>
        <w:t>2.1</w:t>
      </w:r>
      <w:r>
        <w:rPr>
          <w:rFonts w:hint="eastAsia" w:cs="宋体" w:asciiTheme="minorEastAsia" w:hAnsiTheme="minorEastAsia" w:eastAsiaTheme="minorEastAsia"/>
          <w:color w:val="auto"/>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2355A194">
      <w:pPr>
        <w:pStyle w:val="396"/>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52F0E91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683FA82">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FAC1ECC">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2EDACA3D">
      <w:pPr>
        <w:pStyle w:val="396"/>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35317259">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0D76112A">
      <w:pPr>
        <w:tabs>
          <w:tab w:val="left" w:pos="0"/>
        </w:tabs>
        <w:spacing w:line="360" w:lineRule="auto"/>
        <w:ind w:firstLine="482"/>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rPr>
        <w:t>延迟退还的，应当按照合同约定和法律规定承担相应的赔偿责任</w:t>
      </w:r>
      <w:r>
        <w:rPr>
          <w:rFonts w:hint="eastAsia" w:cs="宋体" w:asciiTheme="minorEastAsia" w:hAnsiTheme="minorEastAsia" w:eastAsiaTheme="minorEastAsia"/>
          <w:color w:val="auto"/>
          <w:sz w:val="24"/>
        </w:rPr>
        <w:t>。</w:t>
      </w:r>
    </w:p>
    <w:p w14:paraId="0D16F789">
      <w:pPr>
        <w:tabs>
          <w:tab w:val="left" w:pos="0"/>
        </w:tabs>
        <w:spacing w:line="360" w:lineRule="auto"/>
        <w:ind w:firstLine="482"/>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lang w:val="en-US" w:eastAsia="zh-CN"/>
        </w:rPr>
        <w:t>95763</w:t>
      </w:r>
      <w:r>
        <w:rPr>
          <w:rFonts w:hint="eastAsia" w:cs="宋体" w:asciiTheme="minorEastAsia" w:hAnsiTheme="minorEastAsia" w:eastAsiaTheme="minorEastAsia"/>
          <w:snapToGrid w:val="0"/>
          <w:color w:val="auto"/>
          <w:kern w:val="28"/>
          <w:sz w:val="24"/>
        </w:rPr>
        <w:t>。</w:t>
      </w:r>
    </w:p>
    <w:p w14:paraId="3534A7F0">
      <w:pPr>
        <w:pStyle w:val="3"/>
        <w:numPr>
          <w:ilvl w:val="0"/>
          <w:numId w:val="8"/>
        </w:numPr>
        <w:ind w:left="0" w:firstLine="0"/>
        <w:rPr>
          <w:rFonts w:cs="宋体" w:asciiTheme="minorEastAsia" w:hAnsiTheme="minorEastAsia" w:eastAsiaTheme="minorEastAsia"/>
          <w:snapToGrid w:val="0"/>
          <w:color w:val="auto"/>
          <w:kern w:val="28"/>
          <w:sz w:val="24"/>
          <w:lang w:val="en-US"/>
        </w:rPr>
      </w:pPr>
      <w:r>
        <w:rPr>
          <w:rFonts w:hint="eastAsia" w:cs="宋体" w:asciiTheme="minorEastAsia" w:hAnsiTheme="minorEastAsia" w:eastAsiaTheme="minorEastAsia"/>
          <w:snapToGrid w:val="0"/>
          <w:color w:val="auto"/>
          <w:kern w:val="28"/>
          <w:sz w:val="24"/>
          <w:lang w:val="en-US"/>
        </w:rPr>
        <w:t>预付款</w:t>
      </w:r>
    </w:p>
    <w:p w14:paraId="167698CB">
      <w:pPr>
        <w:adjustRightInd/>
        <w:spacing w:line="360" w:lineRule="auto"/>
        <w:ind w:firstLine="480" w:firstLineChars="200"/>
        <w:rPr>
          <w:color w:val="auto"/>
          <w:highlight w:val="none"/>
        </w:rPr>
      </w:pPr>
      <w:r>
        <w:rPr>
          <w:rFonts w:hint="eastAsia" w:ascii="宋体" w:hAnsi="宋体"/>
          <w:b w:val="0"/>
          <w:bCs w:val="0"/>
          <w:color w:val="auto"/>
          <w:sz w:val="24"/>
          <w:szCs w:val="24"/>
          <w:highlight w:val="none"/>
        </w:rPr>
        <w:t>采购单位应当在政府采购合同中约定预付款，对中小企业合同</w:t>
      </w:r>
      <w:r>
        <w:rPr>
          <w:rFonts w:hint="eastAsia" w:ascii="宋体" w:hAnsi="宋体"/>
          <w:b w:val="0"/>
          <w:bCs w:val="0"/>
          <w:color w:val="auto"/>
          <w:sz w:val="24"/>
          <w:szCs w:val="24"/>
          <w:highlight w:val="none"/>
          <w:lang w:val="en-US"/>
        </w:rPr>
        <w:t>预付款比例</w:t>
      </w:r>
      <w:r>
        <w:rPr>
          <w:rFonts w:hint="eastAsia" w:ascii="宋体" w:hAnsi="宋体"/>
          <w:b w:val="0"/>
          <w:bCs w:val="0"/>
          <w:color w:val="auto"/>
          <w:sz w:val="24"/>
          <w:szCs w:val="24"/>
          <w:highlight w:val="none"/>
        </w:rPr>
        <w:t>原则上不低于</w:t>
      </w:r>
      <w:r>
        <w:rPr>
          <w:rFonts w:hint="eastAsia" w:ascii="宋体" w:hAnsi="宋体"/>
          <w:b w:val="0"/>
          <w:bCs w:val="0"/>
          <w:color w:val="auto"/>
          <w:sz w:val="24"/>
          <w:szCs w:val="24"/>
          <w:highlight w:val="none"/>
          <w:lang w:val="en-US"/>
        </w:rPr>
        <w:t>合同金额的</w:t>
      </w:r>
      <w:r>
        <w:rPr>
          <w:rFonts w:ascii="宋体" w:hAnsi="宋体"/>
          <w:b w:val="0"/>
          <w:bCs w:val="0"/>
          <w:color w:val="auto"/>
          <w:sz w:val="24"/>
          <w:szCs w:val="24"/>
          <w:highlight w:val="none"/>
          <w:lang w:val="en-US"/>
        </w:rPr>
        <w:t>40％</w:t>
      </w:r>
      <w:r>
        <w:rPr>
          <w:rFonts w:hint="eastAsia" w:ascii="宋体" w:hAnsi="宋体"/>
          <w:b w:val="0"/>
          <w:bCs w:val="0"/>
          <w:color w:val="auto"/>
          <w:sz w:val="24"/>
          <w:szCs w:val="24"/>
          <w:highlight w:val="none"/>
          <w:lang w:val="en-US"/>
        </w:rPr>
        <w:t>，</w:t>
      </w:r>
      <w:r>
        <w:rPr>
          <w:rFonts w:hint="eastAsia" w:ascii="宋体" w:hAnsi="宋体"/>
          <w:b w:val="0"/>
          <w:bCs w:val="0"/>
          <w:color w:val="auto"/>
          <w:sz w:val="24"/>
          <w:szCs w:val="24"/>
          <w:highlight w:val="none"/>
        </w:rPr>
        <w:t>不高于合同金额的</w:t>
      </w:r>
      <w:r>
        <w:rPr>
          <w:rFonts w:ascii="宋体" w:hAnsi="宋体"/>
          <w:b w:val="0"/>
          <w:bCs w:val="0"/>
          <w:color w:val="auto"/>
          <w:sz w:val="24"/>
          <w:szCs w:val="24"/>
          <w:highlight w:val="none"/>
        </w:rPr>
        <w:t>70%</w:t>
      </w:r>
      <w:r>
        <w:rPr>
          <w:rFonts w:ascii="宋体" w:hAnsi="宋体"/>
          <w:b w:val="0"/>
          <w:bCs w:val="0"/>
          <w:color w:val="auto"/>
          <w:sz w:val="24"/>
          <w:szCs w:val="24"/>
          <w:highlight w:val="none"/>
          <w:lang w:val="en-US"/>
        </w:rPr>
        <w:t>；项目分年安排预算的，每年预付款比例</w:t>
      </w:r>
      <w:r>
        <w:rPr>
          <w:rFonts w:hint="eastAsia" w:ascii="宋体" w:hAnsi="宋体"/>
          <w:color w:val="auto"/>
          <w:sz w:val="24"/>
        </w:rPr>
        <w:t>不低于</w:t>
      </w:r>
      <w:r>
        <w:rPr>
          <w:rFonts w:ascii="宋体" w:hAnsi="宋体"/>
          <w:b w:val="0"/>
          <w:bCs w:val="0"/>
          <w:color w:val="auto"/>
          <w:sz w:val="24"/>
          <w:szCs w:val="24"/>
          <w:highlight w:val="none"/>
          <w:lang w:val="en-US"/>
        </w:rPr>
        <w:t>项目年度计划支付资金额的40％</w:t>
      </w:r>
      <w:r>
        <w:rPr>
          <w:rFonts w:hint="eastAsia" w:ascii="宋体" w:hAnsi="宋体"/>
          <w:b w:val="0"/>
          <w:bCs w:val="0"/>
          <w:color w:val="auto"/>
          <w:sz w:val="24"/>
          <w:szCs w:val="24"/>
          <w:highlight w:val="none"/>
          <w:lang w:val="en-US"/>
        </w:rPr>
        <w:t>，</w:t>
      </w:r>
      <w:r>
        <w:rPr>
          <w:rFonts w:hint="eastAsia" w:ascii="宋体" w:hAnsi="宋体"/>
          <w:b w:val="0"/>
          <w:bCs w:val="0"/>
          <w:color w:val="auto"/>
          <w:sz w:val="24"/>
          <w:szCs w:val="24"/>
          <w:highlight w:val="none"/>
        </w:rPr>
        <w:t>不高于合同金额的</w:t>
      </w:r>
      <w:r>
        <w:rPr>
          <w:rFonts w:ascii="宋体" w:hAnsi="宋体"/>
          <w:b w:val="0"/>
          <w:bCs w:val="0"/>
          <w:color w:val="auto"/>
          <w:sz w:val="24"/>
          <w:szCs w:val="24"/>
          <w:highlight w:val="none"/>
        </w:rPr>
        <w:t>70%</w:t>
      </w:r>
      <w:r>
        <w:rPr>
          <w:rFonts w:ascii="宋体" w:hAnsi="宋体"/>
          <w:b w:val="0"/>
          <w:bCs w:val="0"/>
          <w:color w:val="auto"/>
          <w:sz w:val="24"/>
          <w:szCs w:val="24"/>
          <w:highlight w:val="none"/>
          <w:lang w:val="en-US"/>
        </w:rPr>
        <w:t>；采购项目实施以人工投入为主的，</w:t>
      </w:r>
      <w:r>
        <w:rPr>
          <w:rFonts w:hint="eastAsia" w:ascii="宋体" w:hAnsi="宋体"/>
          <w:b w:val="0"/>
          <w:bCs w:val="0"/>
          <w:color w:val="auto"/>
          <w:sz w:val="24"/>
          <w:szCs w:val="24"/>
          <w:highlight w:val="none"/>
        </w:rPr>
        <w:t>可适当降低预付款比例，但不得低于</w:t>
      </w:r>
      <w:r>
        <w:rPr>
          <w:rFonts w:ascii="宋体" w:hAnsi="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b w:val="0"/>
          <w:bCs w:val="0"/>
          <w:color w:val="auto"/>
          <w:sz w:val="24"/>
          <w:szCs w:val="24"/>
          <w:highlight w:val="none"/>
        </w:rPr>
        <w:t>供应商</w:t>
      </w:r>
      <w:r>
        <w:rPr>
          <w:rFonts w:ascii="宋体" w:hAnsi="宋体"/>
          <w:b w:val="0"/>
          <w:bCs w:val="0"/>
          <w:color w:val="auto"/>
          <w:sz w:val="24"/>
          <w:szCs w:val="24"/>
          <w:highlight w:val="none"/>
          <w:lang w:val="en-US"/>
        </w:rPr>
        <w:t>明确表示无需预付款或者主动要求降低预付款比例的，</w:t>
      </w:r>
      <w:r>
        <w:rPr>
          <w:rFonts w:hint="eastAsia" w:ascii="宋体" w:hAnsi="宋体"/>
          <w:b w:val="0"/>
          <w:bCs w:val="0"/>
          <w:color w:val="auto"/>
          <w:sz w:val="24"/>
          <w:szCs w:val="24"/>
          <w:highlight w:val="none"/>
        </w:rPr>
        <w:t>采购单位</w:t>
      </w:r>
      <w:r>
        <w:rPr>
          <w:rFonts w:ascii="宋体" w:hAnsi="宋体"/>
          <w:b w:val="0"/>
          <w:bCs w:val="0"/>
          <w:color w:val="auto"/>
          <w:sz w:val="24"/>
          <w:szCs w:val="24"/>
          <w:highlight w:val="none"/>
          <w:lang w:val="en-US"/>
        </w:rPr>
        <w:t>可不适用前述规定。</w:t>
      </w:r>
      <w:r>
        <w:rPr>
          <w:rFonts w:hint="eastAsia" w:ascii="宋体" w:hAnsi="宋体"/>
          <w:b w:val="0"/>
          <w:bCs w:val="0"/>
          <w:color w:val="auto"/>
          <w:sz w:val="24"/>
          <w:szCs w:val="24"/>
          <w:highlight w:val="none"/>
        </w:rPr>
        <w:t>采购单位</w:t>
      </w:r>
      <w:r>
        <w:rPr>
          <w:rFonts w:ascii="宋体" w:hAnsi="宋体"/>
          <w:b w:val="0"/>
          <w:bCs w:val="0"/>
          <w:color w:val="auto"/>
          <w:sz w:val="24"/>
          <w:szCs w:val="24"/>
          <w:highlight w:val="none"/>
          <w:lang w:val="en-US"/>
        </w:rPr>
        <w:t>根据项目特点、供应商诚信等因素，可以要求</w:t>
      </w:r>
      <w:r>
        <w:rPr>
          <w:rFonts w:hint="eastAsia" w:ascii="宋体" w:hAnsi="宋体"/>
          <w:b w:val="0"/>
          <w:bCs w:val="0"/>
          <w:color w:val="auto"/>
          <w:sz w:val="24"/>
          <w:szCs w:val="24"/>
          <w:highlight w:val="none"/>
        </w:rPr>
        <w:t>供应商</w:t>
      </w:r>
      <w:r>
        <w:rPr>
          <w:rFonts w:ascii="宋体" w:hAnsi="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b w:val="0"/>
          <w:bCs w:val="0"/>
          <w:color w:val="auto"/>
          <w:sz w:val="24"/>
          <w:szCs w:val="24"/>
          <w:highlight w:val="none"/>
          <w:lang w:val="en-US"/>
        </w:rPr>
        <w:t>政府采购工程以及与工程建设有关的货物、服务，采用招标方式采购的，预付款从其相关规定。</w:t>
      </w:r>
      <w:r>
        <w:rPr>
          <w:rFonts w:hint="eastAsia" w:ascii="宋体" w:hAnsi="宋体"/>
          <w:b w:val="0"/>
          <w:bCs w:val="0"/>
          <w:color w:val="auto"/>
          <w:sz w:val="24"/>
          <w:szCs w:val="24"/>
          <w:highlight w:val="none"/>
        </w:rPr>
        <w:t>供应商</w:t>
      </w:r>
      <w:r>
        <w:rPr>
          <w:rFonts w:hint="eastAsia" w:ascii="宋体" w:hAnsi="宋体"/>
          <w:b w:val="0"/>
          <w:bCs w:val="0"/>
          <w:color w:val="auto"/>
          <w:sz w:val="24"/>
          <w:szCs w:val="24"/>
          <w:highlight w:val="none"/>
          <w:lang w:val="en-US"/>
        </w:rPr>
        <w:t>可登录政采云前台大厅选择金融服务</w:t>
      </w:r>
      <w:r>
        <w:rPr>
          <w:rFonts w:ascii="宋体" w:hAnsi="宋体"/>
          <w:b w:val="0"/>
          <w:bCs w:val="0"/>
          <w:color w:val="auto"/>
          <w:sz w:val="24"/>
          <w:szCs w:val="24"/>
          <w:highlight w:val="none"/>
          <w:lang w:val="en-US"/>
        </w:rPr>
        <w:t xml:space="preserve"> - </w:t>
      </w:r>
      <w:r>
        <w:rPr>
          <w:rFonts w:hint="eastAsia" w:ascii="宋体" w:hAnsi="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b w:val="0"/>
          <w:bCs w:val="0"/>
          <w:color w:val="auto"/>
          <w:sz w:val="24"/>
          <w:szCs w:val="24"/>
          <w:highlight w:val="none"/>
          <w:lang w:val="en-US"/>
        </w:rPr>
        <w:t>/保函受理—确认保单—支付保费—成功出单。政</w:t>
      </w:r>
      <w:r>
        <w:rPr>
          <w:rFonts w:hint="eastAsia" w:ascii="宋体" w:hAnsi="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b w:val="0"/>
          <w:bCs w:val="0"/>
          <w:color w:val="auto"/>
          <w:sz w:val="24"/>
          <w:szCs w:val="24"/>
          <w:highlight w:val="none"/>
          <w:lang w:val="en-US"/>
        </w:rPr>
        <w:t>。</w:t>
      </w:r>
    </w:p>
    <w:p w14:paraId="39B14FE9">
      <w:pPr>
        <w:pStyle w:val="3"/>
        <w:numPr>
          <w:ilvl w:val="255"/>
          <w:numId w:val="0"/>
        </w:numPr>
        <w:ind w:left="0" w:firstLine="0"/>
        <w:rPr>
          <w:rFonts w:cs="宋体" w:asciiTheme="minorEastAsia" w:hAnsiTheme="minorEastAsia" w:eastAsiaTheme="minorEastAsia"/>
          <w:snapToGrid w:val="0"/>
          <w:color w:val="auto"/>
          <w:kern w:val="28"/>
          <w:sz w:val="24"/>
          <w:lang w:val="en-US"/>
        </w:rPr>
      </w:pPr>
    </w:p>
    <w:p w14:paraId="653F214F">
      <w:pPr>
        <w:snapToGrid w:val="0"/>
        <w:spacing w:line="360" w:lineRule="auto"/>
        <w:jc w:val="both"/>
        <w:outlineLvl w:val="0"/>
        <w:rPr>
          <w:rFonts w:hint="eastAsia" w:cs="仿宋_GB2312" w:asciiTheme="minorEastAsia" w:hAnsiTheme="minorEastAsia" w:eastAsiaTheme="minorEastAsia"/>
          <w:b/>
          <w:color w:val="auto"/>
          <w:sz w:val="36"/>
          <w:szCs w:val="36"/>
        </w:rPr>
      </w:pPr>
    </w:p>
    <w:p w14:paraId="6E03ECB9">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6FC29D26">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01AB92D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w:t>
      </w:r>
      <w:r>
        <w:rPr>
          <w:rFonts w:hint="eastAsia" w:ascii="宋体" w:hAnsi="宋体" w:cs="宋体"/>
          <w:color w:val="auto"/>
          <w:kern w:val="0"/>
          <w:sz w:val="24"/>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F44AAF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3CF73CA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98428B9">
      <w:pPr>
        <w:tabs>
          <w:tab w:val="left" w:pos="0"/>
        </w:tabs>
        <w:spacing w:line="360" w:lineRule="auto"/>
        <w:ind w:firstLine="480"/>
        <w:rPr>
          <w:rFonts w:hint="eastAsia"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920EAA7">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21700A9F">
      <w:pPr>
        <w:pStyle w:val="72"/>
        <w:rPr>
          <w:color w:val="auto"/>
        </w:rPr>
      </w:pPr>
    </w:p>
    <w:p w14:paraId="0E76CC6E">
      <w:pPr>
        <w:snapToGrid w:val="0"/>
        <w:spacing w:line="360" w:lineRule="auto"/>
        <w:jc w:val="center"/>
        <w:rPr>
          <w:rFonts w:cs="仿宋_GB2312" w:asciiTheme="minorEastAsia" w:hAnsiTheme="minorEastAsia" w:eastAsiaTheme="minorEastAsia"/>
          <w:b/>
          <w:color w:val="auto"/>
          <w:sz w:val="36"/>
          <w:szCs w:val="36"/>
        </w:rPr>
      </w:pPr>
    </w:p>
    <w:p w14:paraId="20444FB4">
      <w:pPr>
        <w:snapToGrid w:val="0"/>
        <w:spacing w:line="360" w:lineRule="auto"/>
        <w:jc w:val="center"/>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59D7DB80">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F1F46C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lang w:eastAsia="zh-CN"/>
        </w:rPr>
        <w:t>采购代理机构</w:t>
      </w:r>
      <w:r>
        <w:rPr>
          <w:rFonts w:hint="eastAsia" w:cs="Helvetica" w:asciiTheme="minorEastAsia" w:hAnsiTheme="minorEastAsia" w:eastAsiaTheme="minorEastAsia"/>
          <w:color w:val="auto"/>
          <w:kern w:val="0"/>
          <w:sz w:val="24"/>
        </w:rPr>
        <w:t>可中止电子交易活动：</w:t>
      </w:r>
    </w:p>
    <w:p w14:paraId="60FF1E5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5A26189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572E09B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385649A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AD4254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3157D244">
      <w:pPr>
        <w:tabs>
          <w:tab w:val="left" w:pos="0"/>
        </w:tabs>
        <w:spacing w:line="360" w:lineRule="auto"/>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38" w:name="_Hlt68072990"/>
      <w:bookmarkEnd w:id="38"/>
      <w:bookmarkStart w:id="39" w:name="_Hlt74714665"/>
      <w:bookmarkEnd w:id="39"/>
      <w:bookmarkStart w:id="40" w:name="_Hlt74729768"/>
      <w:bookmarkEnd w:id="40"/>
      <w:bookmarkStart w:id="41" w:name="_Hlt75236290"/>
      <w:bookmarkEnd w:id="41"/>
      <w:bookmarkStart w:id="42" w:name="_Hlt75236101"/>
      <w:bookmarkEnd w:id="42"/>
      <w:bookmarkStart w:id="43" w:name="_Hlt74730295"/>
      <w:bookmarkEnd w:id="43"/>
      <w:bookmarkStart w:id="44" w:name="_Hlt75236011"/>
      <w:bookmarkEnd w:id="44"/>
      <w:bookmarkStart w:id="45" w:name="_Hlt74707468"/>
      <w:bookmarkEnd w:id="45"/>
      <w:bookmarkStart w:id="46" w:name="_Hlt68057669"/>
      <w:bookmarkEnd w:id="46"/>
      <w:bookmarkStart w:id="47" w:name="_Toc164416483"/>
      <w:bookmarkStart w:id="48" w:name="第三部分"/>
      <w:r>
        <w:rPr>
          <w:rFonts w:cs="仿宋_GB2312" w:asciiTheme="minorEastAsia" w:hAnsiTheme="minorEastAsia" w:eastAsiaTheme="minorEastAsia"/>
          <w:b/>
          <w:color w:val="auto"/>
          <w:sz w:val="36"/>
          <w:szCs w:val="36"/>
        </w:rPr>
        <w:br w:type="page"/>
      </w:r>
    </w:p>
    <w:p w14:paraId="2BC78A5A">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第四部分  采购需求</w:t>
      </w:r>
    </w:p>
    <w:p w14:paraId="082E664A">
      <w:pPr>
        <w:keepNext w:val="0"/>
        <w:keepLines w:val="0"/>
        <w:pageBreakBefore w:val="0"/>
        <w:widowControl w:val="0"/>
        <w:kinsoku/>
        <w:wordWrap/>
        <w:overflowPunct/>
        <w:topLinePunct w:val="0"/>
        <w:bidi w:val="0"/>
        <w:spacing w:before="95" w:line="360" w:lineRule="auto"/>
        <w:textAlignment w:val="auto"/>
        <w:rPr>
          <w:rFonts w:hint="eastAsia" w:ascii="宋体" w:hAnsi="宋体"/>
          <w:b/>
          <w:bCs w:val="0"/>
          <w:sz w:val="24"/>
          <w:szCs w:val="24"/>
          <w:highlight w:val="none"/>
          <w:lang w:eastAsia="zh-CN"/>
        </w:rPr>
      </w:pPr>
      <w:bookmarkStart w:id="49" w:name="EB589e9080ed934a1baefd408593da77ef"/>
      <w:r>
        <w:rPr>
          <w:rFonts w:hint="eastAsia" w:ascii="宋体" w:hAnsi="宋体"/>
          <w:b/>
          <w:bCs w:val="0"/>
          <w:sz w:val="24"/>
          <w:szCs w:val="24"/>
          <w:highlight w:val="none"/>
          <w:lang w:eastAsia="zh-CN"/>
        </w:rPr>
        <w:t>一、</w:t>
      </w:r>
      <w:r>
        <w:rPr>
          <w:rFonts w:hint="eastAsia" w:ascii="宋体" w:hAnsi="宋体"/>
          <w:b/>
          <w:bCs w:val="0"/>
          <w:sz w:val="24"/>
          <w:szCs w:val="24"/>
          <w:highlight w:val="none"/>
          <w:lang w:val="en-US" w:eastAsia="zh-CN"/>
        </w:rPr>
        <w:t>项目背景及</w:t>
      </w:r>
      <w:r>
        <w:rPr>
          <w:rFonts w:hint="eastAsia" w:ascii="宋体" w:hAnsi="宋体"/>
          <w:b/>
          <w:bCs w:val="0"/>
          <w:sz w:val="24"/>
          <w:szCs w:val="24"/>
          <w:highlight w:val="none"/>
          <w:lang w:eastAsia="zh-CN"/>
        </w:rPr>
        <w:t>概述</w:t>
      </w:r>
    </w:p>
    <w:p w14:paraId="14DBA07D">
      <w:pPr>
        <w:keepNext w:val="0"/>
        <w:keepLines w:val="0"/>
        <w:pageBreakBefore w:val="0"/>
        <w:widowControl w:val="0"/>
        <w:kinsoku/>
        <w:wordWrap/>
        <w:overflowPunct/>
        <w:topLinePunct w:val="0"/>
        <w:bidi w:val="0"/>
        <w:spacing w:before="95" w:line="360" w:lineRule="auto"/>
        <w:ind w:firstLine="480" w:firstLineChars="200"/>
        <w:textAlignment w:val="auto"/>
        <w:rPr>
          <w:rFonts w:hint="eastAsia" w:ascii="宋体" w:hAnsi="宋体" w:eastAsia="宋体" w:cs="宋体"/>
          <w:spacing w:val="-1"/>
          <w:sz w:val="24"/>
          <w:szCs w:val="24"/>
          <w:u w:val="none" w:color="auto"/>
        </w:rPr>
      </w:pPr>
      <w:r>
        <w:rPr>
          <w:rFonts w:hint="eastAsia" w:ascii="宋体" w:hAnsi="宋体"/>
          <w:bCs/>
          <w:sz w:val="24"/>
          <w:szCs w:val="24"/>
          <w:highlight w:val="none"/>
          <w:lang w:eastAsia="zh-CN"/>
        </w:rPr>
        <w:t>浙江老年大学办公室</w:t>
      </w:r>
      <w:r>
        <w:rPr>
          <w:rFonts w:hint="eastAsia" w:ascii="宋体" w:hAnsi="宋体"/>
          <w:bCs/>
          <w:sz w:val="24"/>
          <w:szCs w:val="24"/>
          <w:highlight w:val="none"/>
        </w:rPr>
        <w:t>中央空调主机、二号楼</w:t>
      </w:r>
      <w:r>
        <w:rPr>
          <w:rFonts w:hint="eastAsia" w:ascii="宋体" w:hAnsi="宋体"/>
          <w:bCs/>
          <w:sz w:val="24"/>
          <w:szCs w:val="24"/>
          <w:highlight w:val="none"/>
          <w:lang w:eastAsia="zh-CN"/>
        </w:rPr>
        <w:t>风机盘管及</w:t>
      </w:r>
      <w:r>
        <w:rPr>
          <w:rFonts w:hint="eastAsia" w:ascii="宋体" w:hAnsi="宋体"/>
          <w:bCs/>
          <w:sz w:val="24"/>
          <w:szCs w:val="24"/>
          <w:highlight w:val="none"/>
        </w:rPr>
        <w:t>管道更换:中央空调12台大金风冷热泵机组自 2003 年启用，已超报废年限，且配件停产无法维修。目前二号楼空调管道存在多处渗漏，极端天气下设备负荷激增，还可能导致电路短路，严重影响教学安全。</w:t>
      </w:r>
      <w:r>
        <w:rPr>
          <w:rFonts w:hint="eastAsia" w:ascii="宋体" w:hAnsi="宋体"/>
          <w:bCs/>
          <w:sz w:val="24"/>
          <w:szCs w:val="24"/>
          <w:highlight w:val="none"/>
          <w:lang w:val="en-US" w:eastAsia="zh-CN"/>
        </w:rPr>
        <w:t>现</w:t>
      </w:r>
      <w:r>
        <w:rPr>
          <w:rFonts w:hint="eastAsia" w:ascii="宋体" w:hAnsi="宋体"/>
          <w:bCs/>
          <w:sz w:val="24"/>
          <w:szCs w:val="24"/>
          <w:highlight w:val="none"/>
        </w:rPr>
        <w:t xml:space="preserve">拟更换为风冷模块机组，同步更换锈蚀管道及风机盘管。 </w:t>
      </w:r>
    </w:p>
    <w:bookmarkEnd w:id="49"/>
    <w:p w14:paraId="04D084E4">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50" w:name="_Toc326215999"/>
      <w:bookmarkStart w:id="51" w:name="_Toc366680651"/>
      <w:r>
        <w:rPr>
          <w:rFonts w:hint="eastAsia" w:ascii="宋体" w:hAnsi="宋体"/>
          <w:b/>
          <w:sz w:val="24"/>
          <w:szCs w:val="24"/>
        </w:rPr>
        <w:t>二、采购内容</w:t>
      </w:r>
      <w:bookmarkEnd w:id="50"/>
      <w:bookmarkEnd w:id="51"/>
    </w:p>
    <w:p w14:paraId="237FB18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sz w:val="24"/>
          <w:szCs w:val="24"/>
          <w:highlight w:val="none"/>
        </w:rPr>
      </w:pPr>
      <w:r>
        <w:rPr>
          <w:rFonts w:hint="eastAsia" w:ascii="宋体" w:hAnsi="宋体"/>
          <w:bCs/>
          <w:sz w:val="24"/>
          <w:szCs w:val="24"/>
          <w:highlight w:val="none"/>
        </w:rPr>
        <w:t>本次</w:t>
      </w:r>
      <w:r>
        <w:rPr>
          <w:rFonts w:hint="eastAsia" w:ascii="宋体" w:hAnsi="宋体"/>
          <w:bCs/>
          <w:sz w:val="24"/>
          <w:szCs w:val="24"/>
          <w:highlight w:val="none"/>
          <w:lang w:val="en-US" w:eastAsia="zh-CN"/>
        </w:rPr>
        <w:t>采购</w:t>
      </w:r>
      <w:r>
        <w:rPr>
          <w:rFonts w:hint="eastAsia" w:ascii="宋体" w:hAnsi="宋体"/>
          <w:bCs/>
          <w:sz w:val="24"/>
          <w:szCs w:val="24"/>
          <w:highlight w:val="none"/>
        </w:rPr>
        <w:t>内容为：12台</w:t>
      </w:r>
      <w:r>
        <w:rPr>
          <w:rFonts w:hint="eastAsia" w:ascii="宋体" w:hAnsi="宋体"/>
          <w:bCs/>
          <w:sz w:val="24"/>
          <w:szCs w:val="24"/>
          <w:highlight w:val="none"/>
          <w:lang w:val="en-US" w:eastAsia="zh-CN"/>
        </w:rPr>
        <w:t>变频</w:t>
      </w:r>
      <w:r>
        <w:rPr>
          <w:rFonts w:hint="eastAsia" w:ascii="宋体" w:hAnsi="宋体"/>
          <w:bCs/>
          <w:sz w:val="24"/>
          <w:szCs w:val="24"/>
          <w:highlight w:val="none"/>
        </w:rPr>
        <w:t>涡旋式风冷热泵机组、98台风机盘管等的设计、制造、供货、运输装卸、吊装就位、安装、调试、试运行、验收、技术培训、售后服务及其他相关服务等工作。主要技术参数、设备数量如下：</w:t>
      </w:r>
    </w:p>
    <w:tbl>
      <w:tblPr>
        <w:tblStyle w:val="60"/>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3549"/>
        <w:gridCol w:w="1139"/>
        <w:gridCol w:w="692"/>
        <w:gridCol w:w="323"/>
        <w:gridCol w:w="819"/>
        <w:gridCol w:w="539"/>
        <w:gridCol w:w="327"/>
        <w:gridCol w:w="977"/>
        <w:gridCol w:w="12"/>
        <w:gridCol w:w="48"/>
      </w:tblGrid>
      <w:tr w14:paraId="6BCC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1005" w:hRule="atLeast"/>
        </w:trPr>
        <w:tc>
          <w:tcPr>
            <w:tcW w:w="89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3493AD">
            <w:pPr>
              <w:keepNext w:val="0"/>
              <w:keepLines w:val="0"/>
              <w:widowControl/>
              <w:suppressLineNumbers w:val="0"/>
              <w:jc w:val="center"/>
              <w:textAlignment w:val="center"/>
              <w:rPr>
                <w:rFonts w:hint="default" w:ascii="等线" w:hAnsi="等线" w:eastAsia="等线" w:cs="等线"/>
                <w:b/>
                <w:bCs/>
                <w:i w:val="0"/>
                <w:iCs w:val="0"/>
                <w:color w:val="000000"/>
                <w:sz w:val="32"/>
                <w:szCs w:val="32"/>
                <w:u w:val="none"/>
                <w:lang w:val="en-US"/>
              </w:rPr>
            </w:pPr>
            <w:r>
              <w:rPr>
                <w:rFonts w:hint="eastAsia" w:ascii="黑体" w:hAnsi="黑体" w:eastAsia="黑体" w:cs="黑体"/>
                <w:b/>
                <w:bCs/>
                <w:i w:val="0"/>
                <w:iCs w:val="0"/>
                <w:color w:val="000000"/>
                <w:kern w:val="0"/>
                <w:sz w:val="28"/>
                <w:szCs w:val="28"/>
                <w:u w:val="none"/>
                <w:lang w:val="en-US" w:eastAsia="zh-CN" w:bidi="ar"/>
              </w:rPr>
              <w:t>一、卧式暗装风机盘管、管道更换主材明细清单</w:t>
            </w:r>
          </w:p>
        </w:tc>
      </w:tr>
      <w:tr w14:paraId="0FE2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nil"/>
              <w:left w:val="single" w:color="000000" w:sz="4" w:space="0"/>
              <w:bottom w:val="single" w:color="000000" w:sz="4" w:space="0"/>
              <w:right w:val="single" w:color="000000" w:sz="4" w:space="0"/>
            </w:tcBorders>
            <w:shd w:val="clear" w:color="auto" w:fill="auto"/>
            <w:noWrap/>
            <w:vAlign w:val="center"/>
          </w:tcPr>
          <w:p w14:paraId="58F93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49" w:type="dxa"/>
            <w:tcBorders>
              <w:top w:val="nil"/>
              <w:left w:val="single" w:color="000000" w:sz="4" w:space="0"/>
              <w:bottom w:val="single" w:color="000000" w:sz="4" w:space="0"/>
              <w:right w:val="single" w:color="000000" w:sz="4" w:space="0"/>
            </w:tcBorders>
            <w:shd w:val="clear" w:color="auto" w:fill="auto"/>
            <w:noWrap/>
            <w:vAlign w:val="center"/>
          </w:tcPr>
          <w:p w14:paraId="414E24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产品参数</w:t>
            </w:r>
          </w:p>
        </w:tc>
        <w:tc>
          <w:tcPr>
            <w:tcW w:w="1139" w:type="dxa"/>
            <w:tcBorders>
              <w:top w:val="nil"/>
              <w:left w:val="single" w:color="000000" w:sz="4" w:space="0"/>
              <w:bottom w:val="single" w:color="000000" w:sz="4" w:space="0"/>
              <w:right w:val="single" w:color="000000" w:sz="4" w:space="0"/>
            </w:tcBorders>
            <w:shd w:val="clear" w:color="auto" w:fill="auto"/>
            <w:noWrap/>
            <w:vAlign w:val="center"/>
          </w:tcPr>
          <w:p w14:paraId="64E28D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面积（㎡）</w:t>
            </w:r>
          </w:p>
        </w:tc>
        <w:tc>
          <w:tcPr>
            <w:tcW w:w="1015" w:type="dxa"/>
            <w:gridSpan w:val="2"/>
            <w:tcBorders>
              <w:top w:val="nil"/>
              <w:left w:val="single" w:color="000000" w:sz="4" w:space="0"/>
              <w:bottom w:val="single" w:color="000000" w:sz="4" w:space="0"/>
              <w:right w:val="single" w:color="000000" w:sz="4" w:space="0"/>
            </w:tcBorders>
            <w:shd w:val="clear" w:color="auto" w:fill="auto"/>
            <w:noWrap/>
            <w:vAlign w:val="center"/>
          </w:tcPr>
          <w:p w14:paraId="0F560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单间风盘数量</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463BA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房间数量</w:t>
            </w:r>
          </w:p>
        </w:tc>
        <w:tc>
          <w:tcPr>
            <w:tcW w:w="866" w:type="dxa"/>
            <w:gridSpan w:val="2"/>
            <w:tcBorders>
              <w:top w:val="nil"/>
              <w:left w:val="single" w:color="000000" w:sz="4" w:space="0"/>
              <w:bottom w:val="single" w:color="000000" w:sz="4" w:space="0"/>
              <w:right w:val="single" w:color="000000" w:sz="4" w:space="0"/>
            </w:tcBorders>
            <w:shd w:val="clear" w:color="auto" w:fill="auto"/>
            <w:noWrap/>
            <w:vAlign w:val="center"/>
          </w:tcPr>
          <w:p w14:paraId="10E9C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风盘总数量</w:t>
            </w:r>
          </w:p>
        </w:tc>
        <w:tc>
          <w:tcPr>
            <w:tcW w:w="977" w:type="dxa"/>
            <w:tcBorders>
              <w:top w:val="nil"/>
              <w:left w:val="single" w:color="000000" w:sz="4" w:space="0"/>
              <w:bottom w:val="single" w:color="000000" w:sz="4" w:space="0"/>
              <w:right w:val="single" w:color="000000" w:sz="4" w:space="0"/>
            </w:tcBorders>
            <w:shd w:val="clear" w:color="auto" w:fill="auto"/>
            <w:noWrap/>
            <w:vAlign w:val="center"/>
          </w:tcPr>
          <w:p w14:paraId="5E04A5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备注</w:t>
            </w:r>
          </w:p>
        </w:tc>
      </w:tr>
      <w:tr w14:paraId="3CD2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49" w:type="dxa"/>
            <w:vMerge w:val="restart"/>
            <w:tcBorders>
              <w:top w:val="single" w:color="000000" w:sz="4" w:space="0"/>
              <w:left w:val="single" w:color="000000" w:sz="4" w:space="0"/>
              <w:right w:val="single" w:color="000000" w:sz="4" w:space="0"/>
            </w:tcBorders>
            <w:shd w:val="clear" w:color="auto" w:fill="auto"/>
            <w:noWrap/>
            <w:vAlign w:val="center"/>
          </w:tcPr>
          <w:p w14:paraId="4C629A01">
            <w:pPr>
              <w:keepNext w:val="0"/>
              <w:keepLines w:val="0"/>
              <w:widowControl/>
              <w:suppressLineNumbers w:val="0"/>
              <w:jc w:val="left"/>
              <w:textAlignment w:val="center"/>
              <w:rPr>
                <w:rFonts w:hint="eastAsia" w:ascii="宋体" w:hAnsi="宋体" w:cs="宋体" w:eastAsiaTheme="minorEastAsia"/>
                <w:i w:val="0"/>
                <w:iCs w:val="0"/>
                <w:color w:val="000000"/>
                <w:sz w:val="21"/>
                <w:szCs w:val="21"/>
                <w:u w:val="none"/>
                <w:lang w:eastAsia="zh-CN"/>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:850</w:t>
            </w:r>
            <w:r>
              <w:rPr>
                <w:rFonts w:hint="eastAsia" w:ascii="宋体" w:hAnsi="宋体"/>
                <w:bCs/>
                <w:sz w:val="24"/>
                <w:szCs w:val="24"/>
              </w:rPr>
              <w:t>m³/h，制冷量：</w:t>
            </w:r>
            <w:r>
              <w:rPr>
                <w:rFonts w:hint="eastAsia" w:ascii="宋体" w:hAnsi="宋体"/>
                <w:bCs/>
                <w:sz w:val="24"/>
                <w:szCs w:val="24"/>
                <w:lang w:val="en-US" w:eastAsia="zh-CN"/>
              </w:rPr>
              <w:t>5.03</w:t>
            </w:r>
            <w:r>
              <w:rPr>
                <w:rFonts w:hint="eastAsia" w:ascii="宋体" w:hAnsi="宋体"/>
                <w:bCs/>
                <w:sz w:val="24"/>
                <w:szCs w:val="24"/>
              </w:rPr>
              <w:t>Kw， 制热量</w:t>
            </w:r>
            <w:r>
              <w:rPr>
                <w:rFonts w:hint="eastAsia" w:ascii="宋体" w:hAnsi="宋体"/>
                <w:bCs/>
                <w:sz w:val="24"/>
                <w:szCs w:val="24"/>
                <w:lang w:val="en-US" w:eastAsia="zh-CN"/>
              </w:rPr>
              <w:t>:8.2</w:t>
            </w:r>
            <w:r>
              <w:rPr>
                <w:rFonts w:hint="eastAsia" w:ascii="宋体" w:hAnsi="宋体"/>
                <w:bCs/>
                <w:sz w:val="24"/>
                <w:szCs w:val="24"/>
              </w:rPr>
              <w:t>Kw，机外静压</w:t>
            </w:r>
            <w:r>
              <w:rPr>
                <w:rFonts w:hint="eastAsia" w:ascii="宋体" w:hAnsi="宋体"/>
                <w:bCs/>
                <w:sz w:val="24"/>
                <w:szCs w:val="24"/>
                <w:lang w:eastAsia="zh-CN"/>
              </w:rPr>
              <w:t>：</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eastAsia="zh-CN"/>
              </w:rPr>
              <w:t>：</w:t>
            </w:r>
            <w:r>
              <w:rPr>
                <w:rFonts w:hint="eastAsia" w:ascii="宋体" w:hAnsi="宋体"/>
                <w:bCs/>
                <w:sz w:val="24"/>
                <w:szCs w:val="24"/>
                <w:lang w:val="en-US" w:eastAsia="zh-CN"/>
              </w:rPr>
              <w:t>51</w:t>
            </w:r>
            <w:r>
              <w:rPr>
                <w:rFonts w:hint="eastAsia" w:ascii="宋体" w:hAnsi="宋体"/>
                <w:bCs/>
                <w:sz w:val="24"/>
                <w:szCs w:val="24"/>
              </w:rPr>
              <w:t>w</w:t>
            </w:r>
            <w:r>
              <w:rPr>
                <w:rFonts w:hint="eastAsia" w:ascii="宋体" w:hAnsi="宋体"/>
                <w:bCs/>
                <w:sz w:val="24"/>
                <w:szCs w:val="24"/>
                <w:lang w:eastAsia="zh-CN"/>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6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40（普通套房）</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A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7" w:type="dxa"/>
            <w:vMerge w:val="restart"/>
            <w:tcBorders>
              <w:top w:val="single" w:color="000000" w:sz="4" w:space="0"/>
              <w:left w:val="single" w:color="000000" w:sz="4" w:space="0"/>
              <w:right w:val="single" w:color="000000" w:sz="4" w:space="0"/>
            </w:tcBorders>
            <w:shd w:val="clear" w:color="auto" w:fill="auto"/>
            <w:noWrap/>
            <w:vAlign w:val="center"/>
          </w:tcPr>
          <w:p w14:paraId="52AA0AD1">
            <w:pPr>
              <w:numPr>
                <w:ilvl w:val="0"/>
                <w:numId w:val="9"/>
              </w:num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卧式暗装风机盘管（接水盘加长20cm,带回风箱）；</w:t>
            </w:r>
          </w:p>
          <w:p w14:paraId="4C3BB87E">
            <w:pPr>
              <w:numPr>
                <w:ilvl w:val="0"/>
                <w:numId w:val="9"/>
              </w:numPr>
              <w:ind w:left="0" w:leftChars="0" w:firstLine="0" w:firstLineChars="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报价中包含安装费；</w:t>
            </w:r>
          </w:p>
          <w:p w14:paraId="0D35B74A">
            <w:pPr>
              <w:pStyle w:val="71"/>
              <w:numPr>
                <w:ilvl w:val="0"/>
                <w:numId w:val="9"/>
              </w:numPr>
              <w:ind w:left="0" w:leftChars="0" w:firstLine="0" w:firstLineChars="0"/>
              <w:rPr>
                <w:rFonts w:hint="default"/>
                <w:lang w:val="en-US"/>
              </w:rPr>
            </w:pPr>
            <w:r>
              <w:rPr>
                <w:rFonts w:hint="eastAsia" w:asciiTheme="majorEastAsia" w:hAnsiTheme="majorEastAsia" w:eastAsiaTheme="majorEastAsia" w:cstheme="majorEastAsia"/>
                <w:sz w:val="21"/>
                <w:szCs w:val="21"/>
                <w:lang w:val="en-US" w:eastAsia="zh-CN"/>
              </w:rPr>
              <w:t>设备推荐品牌：</w:t>
            </w:r>
            <w:r>
              <w:rPr>
                <w:rFonts w:hint="eastAsia" w:asciiTheme="majorEastAsia" w:hAnsiTheme="majorEastAsia" w:eastAsiaTheme="majorEastAsia" w:cstheme="majorEastAsia"/>
                <w:bCs/>
                <w:sz w:val="21"/>
                <w:szCs w:val="21"/>
                <w:lang w:val="en-US" w:eastAsia="zh-CN"/>
              </w:rPr>
              <w:t>格力、美的、盾安，天加或相当于</w:t>
            </w:r>
            <w:r>
              <w:rPr>
                <w:rFonts w:hint="eastAsia" w:asciiTheme="minorEastAsia" w:hAnsiTheme="minorEastAsia" w:eastAsiaTheme="minorEastAsia" w:cstheme="minorEastAsia"/>
                <w:bCs/>
                <w:sz w:val="21"/>
                <w:szCs w:val="21"/>
                <w:lang w:val="en-US" w:eastAsia="zh-CN"/>
              </w:rPr>
              <w:t>。</w:t>
            </w:r>
          </w:p>
          <w:p w14:paraId="15313A8F">
            <w:pPr>
              <w:jc w:val="center"/>
              <w:rPr>
                <w:rFonts w:hint="eastAsia" w:ascii="宋体" w:hAnsi="宋体" w:eastAsia="宋体" w:cs="宋体"/>
                <w:i w:val="0"/>
                <w:iCs w:val="0"/>
                <w:color w:val="000000"/>
                <w:sz w:val="21"/>
                <w:szCs w:val="21"/>
                <w:u w:val="none"/>
              </w:rPr>
            </w:pPr>
          </w:p>
        </w:tc>
      </w:tr>
      <w:tr w14:paraId="46E7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49" w:type="dxa"/>
            <w:vMerge w:val="continue"/>
            <w:tcBorders>
              <w:left w:val="single" w:color="000000" w:sz="4" w:space="0"/>
              <w:right w:val="single" w:color="000000" w:sz="4" w:space="0"/>
            </w:tcBorders>
            <w:shd w:val="clear" w:color="auto" w:fill="auto"/>
            <w:noWrap/>
            <w:vAlign w:val="center"/>
          </w:tcPr>
          <w:p w14:paraId="4423E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A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16.5（3、4楼单间）</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A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1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7" w:type="dxa"/>
            <w:vMerge w:val="continue"/>
            <w:tcBorders>
              <w:left w:val="single" w:color="000000" w:sz="4" w:space="0"/>
              <w:right w:val="single" w:color="000000" w:sz="4" w:space="0"/>
            </w:tcBorders>
            <w:shd w:val="clear" w:color="auto" w:fill="auto"/>
            <w:noWrap/>
            <w:vAlign w:val="center"/>
          </w:tcPr>
          <w:p w14:paraId="371D17BA">
            <w:pPr>
              <w:jc w:val="center"/>
              <w:rPr>
                <w:rFonts w:hint="eastAsia" w:ascii="宋体" w:hAnsi="宋体" w:eastAsia="宋体" w:cs="宋体"/>
                <w:i w:val="0"/>
                <w:iCs w:val="0"/>
                <w:color w:val="000000"/>
                <w:sz w:val="21"/>
                <w:szCs w:val="21"/>
                <w:u w:val="none"/>
              </w:rPr>
            </w:pPr>
          </w:p>
        </w:tc>
      </w:tr>
      <w:tr w14:paraId="456E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A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49" w:type="dxa"/>
            <w:vMerge w:val="continue"/>
            <w:tcBorders>
              <w:left w:val="single" w:color="000000" w:sz="4" w:space="0"/>
              <w:bottom w:val="single" w:color="000000" w:sz="4" w:space="0"/>
              <w:right w:val="single" w:color="000000" w:sz="4" w:space="0"/>
            </w:tcBorders>
            <w:shd w:val="clear" w:color="auto" w:fill="auto"/>
            <w:noWrap/>
            <w:vAlign w:val="center"/>
          </w:tcPr>
          <w:p w14:paraId="4F832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21（领导办公室、功能房、标间）</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9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E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77" w:type="dxa"/>
            <w:vMerge w:val="continue"/>
            <w:tcBorders>
              <w:left w:val="single" w:color="000000" w:sz="4" w:space="0"/>
              <w:right w:val="single" w:color="000000" w:sz="4" w:space="0"/>
            </w:tcBorders>
            <w:shd w:val="clear" w:color="auto" w:fill="auto"/>
            <w:noWrap/>
            <w:vAlign w:val="center"/>
          </w:tcPr>
          <w:p w14:paraId="3C602B10">
            <w:pPr>
              <w:jc w:val="center"/>
              <w:rPr>
                <w:rFonts w:hint="eastAsia" w:ascii="宋体" w:hAnsi="宋体" w:eastAsia="宋体" w:cs="宋体"/>
                <w:i w:val="0"/>
                <w:iCs w:val="0"/>
                <w:color w:val="000000"/>
                <w:sz w:val="21"/>
                <w:szCs w:val="21"/>
                <w:u w:val="none"/>
              </w:rPr>
            </w:pPr>
          </w:p>
        </w:tc>
      </w:tr>
      <w:tr w14:paraId="48B3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C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49" w:type="dxa"/>
            <w:vMerge w:val="restart"/>
            <w:tcBorders>
              <w:top w:val="single" w:color="000000" w:sz="4" w:space="0"/>
              <w:left w:val="single" w:color="000000" w:sz="4" w:space="0"/>
              <w:right w:val="single" w:color="000000" w:sz="4" w:space="0"/>
            </w:tcBorders>
            <w:shd w:val="clear" w:color="auto" w:fill="auto"/>
            <w:noWrap/>
            <w:vAlign w:val="center"/>
          </w:tcPr>
          <w:p w14:paraId="66839153">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1020</w:t>
            </w:r>
            <w:r>
              <w:rPr>
                <w:rFonts w:hint="eastAsia" w:ascii="宋体" w:hAnsi="宋体"/>
                <w:bCs/>
                <w:sz w:val="24"/>
                <w:szCs w:val="24"/>
              </w:rPr>
              <w:t>m³/h，制冷量</w:t>
            </w:r>
            <w:r>
              <w:rPr>
                <w:rFonts w:hint="eastAsia" w:ascii="宋体" w:hAnsi="宋体"/>
                <w:bCs/>
                <w:sz w:val="24"/>
                <w:szCs w:val="24"/>
                <w:lang w:eastAsia="zh-CN"/>
              </w:rPr>
              <w:t>：</w:t>
            </w:r>
            <w:r>
              <w:rPr>
                <w:rFonts w:hint="eastAsia" w:ascii="宋体" w:hAnsi="宋体"/>
                <w:bCs/>
                <w:sz w:val="24"/>
                <w:szCs w:val="24"/>
                <w:lang w:val="en-US" w:eastAsia="zh-CN"/>
              </w:rPr>
              <w:t>5.85</w:t>
            </w:r>
            <w:r>
              <w:rPr>
                <w:rFonts w:hint="eastAsia" w:ascii="宋体" w:hAnsi="宋体"/>
                <w:bCs/>
                <w:sz w:val="24"/>
                <w:szCs w:val="24"/>
              </w:rPr>
              <w:t>Kw</w:t>
            </w:r>
            <w:r>
              <w:rPr>
                <w:rFonts w:hint="eastAsia" w:ascii="宋体" w:hAnsi="宋体"/>
                <w:bCs/>
                <w:sz w:val="24"/>
                <w:szCs w:val="24"/>
                <w:lang w:eastAsia="zh-CN"/>
              </w:rPr>
              <w:t>，</w:t>
            </w:r>
            <w:r>
              <w:rPr>
                <w:rFonts w:hint="eastAsia" w:ascii="宋体" w:hAnsi="宋体"/>
                <w:bCs/>
                <w:sz w:val="24"/>
                <w:szCs w:val="24"/>
              </w:rPr>
              <w:t>制热量：</w:t>
            </w:r>
            <w:r>
              <w:rPr>
                <w:rFonts w:hint="eastAsia" w:ascii="宋体" w:hAnsi="宋体"/>
                <w:bCs/>
                <w:sz w:val="24"/>
                <w:szCs w:val="24"/>
                <w:lang w:val="en-US" w:eastAsia="zh-CN"/>
              </w:rPr>
              <w:t>9.1</w:t>
            </w:r>
            <w:r>
              <w:rPr>
                <w:rFonts w:hint="eastAsia" w:ascii="宋体" w:hAnsi="宋体"/>
                <w:bCs/>
                <w:sz w:val="24"/>
                <w:szCs w:val="24"/>
              </w:rPr>
              <w:t>Kw，机外静压</w:t>
            </w:r>
            <w:r>
              <w:rPr>
                <w:rFonts w:hint="eastAsia" w:ascii="宋体" w:hAnsi="宋体"/>
                <w:bCs/>
                <w:sz w:val="24"/>
                <w:szCs w:val="24"/>
                <w:lang w:eastAsia="zh-CN"/>
              </w:rPr>
              <w:t>：</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val="en-US" w:eastAsia="zh-CN"/>
              </w:rPr>
              <w:t>:65</w:t>
            </w:r>
            <w:r>
              <w:rPr>
                <w:rFonts w:hint="eastAsia" w:ascii="宋体" w:hAnsi="宋体"/>
                <w:bCs/>
                <w:sz w:val="24"/>
                <w:szCs w:val="24"/>
              </w:rPr>
              <w:t>w</w:t>
            </w:r>
            <w:r>
              <w:rPr>
                <w:rFonts w:hint="eastAsia" w:ascii="宋体" w:hAnsi="宋体"/>
                <w:bCs/>
                <w:sz w:val="24"/>
                <w:szCs w:val="24"/>
                <w:lang w:eastAsia="zh-CN"/>
              </w:rPr>
              <w:t>。</w:t>
            </w:r>
          </w:p>
          <w:p w14:paraId="7FCFC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9865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3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23.7（5楼单间）</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C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B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7" w:type="dxa"/>
            <w:vMerge w:val="continue"/>
            <w:tcBorders>
              <w:left w:val="single" w:color="000000" w:sz="4" w:space="0"/>
              <w:right w:val="single" w:color="000000" w:sz="4" w:space="0"/>
            </w:tcBorders>
            <w:shd w:val="clear" w:color="auto" w:fill="auto"/>
            <w:noWrap/>
            <w:vAlign w:val="center"/>
          </w:tcPr>
          <w:p w14:paraId="75A23347">
            <w:pPr>
              <w:jc w:val="center"/>
              <w:rPr>
                <w:rFonts w:hint="eastAsia" w:ascii="宋体" w:hAnsi="宋体" w:eastAsia="宋体" w:cs="宋体"/>
                <w:i w:val="0"/>
                <w:iCs w:val="0"/>
                <w:color w:val="000000"/>
                <w:sz w:val="21"/>
                <w:szCs w:val="21"/>
                <w:u w:val="none"/>
              </w:rPr>
            </w:pPr>
          </w:p>
        </w:tc>
      </w:tr>
      <w:tr w14:paraId="38DB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7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549" w:type="dxa"/>
            <w:vMerge w:val="continue"/>
            <w:tcBorders>
              <w:left w:val="single" w:color="000000" w:sz="4" w:space="0"/>
              <w:right w:val="single" w:color="000000" w:sz="4" w:space="0"/>
            </w:tcBorders>
            <w:shd w:val="clear" w:color="auto" w:fill="auto"/>
            <w:noWrap/>
            <w:vAlign w:val="center"/>
          </w:tcPr>
          <w:p w14:paraId="5B0E7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E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48（豪华套房）</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8A8E">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1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77" w:type="dxa"/>
            <w:vMerge w:val="continue"/>
            <w:tcBorders>
              <w:left w:val="single" w:color="000000" w:sz="4" w:space="0"/>
              <w:right w:val="single" w:color="000000" w:sz="4" w:space="0"/>
            </w:tcBorders>
            <w:shd w:val="clear" w:color="auto" w:fill="auto"/>
            <w:noWrap/>
            <w:vAlign w:val="center"/>
          </w:tcPr>
          <w:p w14:paraId="6059F0AF">
            <w:pPr>
              <w:jc w:val="center"/>
              <w:rPr>
                <w:rFonts w:hint="eastAsia" w:ascii="宋体" w:hAnsi="宋体" w:eastAsia="宋体" w:cs="宋体"/>
                <w:i w:val="0"/>
                <w:iCs w:val="0"/>
                <w:color w:val="000000"/>
                <w:sz w:val="21"/>
                <w:szCs w:val="21"/>
                <w:u w:val="none"/>
              </w:rPr>
            </w:pPr>
          </w:p>
        </w:tc>
      </w:tr>
      <w:tr w14:paraId="7230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44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C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3549" w:type="dxa"/>
            <w:vMerge w:val="continue"/>
            <w:tcBorders>
              <w:left w:val="single" w:color="000000" w:sz="4" w:space="0"/>
              <w:bottom w:val="single" w:color="000000" w:sz="4" w:space="0"/>
              <w:right w:val="single" w:color="000000" w:sz="4" w:space="0"/>
            </w:tcBorders>
            <w:shd w:val="clear" w:color="auto" w:fill="auto"/>
            <w:noWrap/>
            <w:vAlign w:val="center"/>
          </w:tcPr>
          <w:p w14:paraId="5D07D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7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电梯口</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2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7" w:type="dxa"/>
            <w:vMerge w:val="continue"/>
            <w:tcBorders>
              <w:left w:val="single" w:color="000000" w:sz="4" w:space="0"/>
              <w:right w:val="single" w:color="000000" w:sz="4" w:space="0"/>
            </w:tcBorders>
            <w:shd w:val="clear" w:color="auto" w:fill="auto"/>
            <w:noWrap/>
            <w:vAlign w:val="center"/>
          </w:tcPr>
          <w:p w14:paraId="3C13E632">
            <w:pPr>
              <w:jc w:val="center"/>
              <w:rPr>
                <w:rFonts w:hint="eastAsia" w:ascii="宋体" w:hAnsi="宋体" w:eastAsia="宋体" w:cs="宋体"/>
                <w:i w:val="0"/>
                <w:iCs w:val="0"/>
                <w:color w:val="000000"/>
                <w:sz w:val="21"/>
                <w:szCs w:val="21"/>
                <w:u w:val="none"/>
              </w:rPr>
            </w:pPr>
          </w:p>
        </w:tc>
      </w:tr>
      <w:tr w14:paraId="7DD0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39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3549" w:type="dxa"/>
            <w:vMerge w:val="restart"/>
            <w:tcBorders>
              <w:top w:val="single" w:color="000000" w:sz="4" w:space="0"/>
              <w:left w:val="single" w:color="000000" w:sz="4" w:space="0"/>
              <w:right w:val="single" w:color="000000" w:sz="4" w:space="0"/>
            </w:tcBorders>
            <w:shd w:val="clear" w:color="auto" w:fill="auto"/>
            <w:noWrap/>
            <w:vAlign w:val="center"/>
          </w:tcPr>
          <w:p w14:paraId="6772AFE3">
            <w:pPr>
              <w:keepNext w:val="0"/>
              <w:keepLines w:val="0"/>
              <w:widowControl/>
              <w:suppressLineNumbers w:val="0"/>
              <w:jc w:val="left"/>
              <w:textAlignment w:val="center"/>
              <w:rPr>
                <w:rFonts w:hint="eastAsia" w:ascii="宋体" w:hAnsi="宋体" w:cs="宋体" w:eastAsiaTheme="minorEastAsia"/>
                <w:i w:val="0"/>
                <w:iCs w:val="0"/>
                <w:color w:val="000000"/>
                <w:sz w:val="21"/>
                <w:szCs w:val="21"/>
                <w:u w:val="none"/>
                <w:lang w:eastAsia="zh-CN"/>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1360</w:t>
            </w:r>
            <w:r>
              <w:rPr>
                <w:rFonts w:hint="eastAsia" w:ascii="宋体" w:hAnsi="宋体"/>
                <w:bCs/>
                <w:sz w:val="24"/>
                <w:szCs w:val="24"/>
              </w:rPr>
              <w:t>m³/h，制冷量</w:t>
            </w:r>
            <w:r>
              <w:rPr>
                <w:rFonts w:hint="eastAsia" w:ascii="宋体" w:hAnsi="宋体"/>
                <w:bCs/>
                <w:sz w:val="24"/>
                <w:szCs w:val="24"/>
                <w:lang w:eastAsia="zh-CN"/>
              </w:rPr>
              <w:t>：</w:t>
            </w:r>
            <w:r>
              <w:rPr>
                <w:rFonts w:hint="eastAsia" w:ascii="宋体" w:hAnsi="宋体"/>
                <w:bCs/>
                <w:sz w:val="24"/>
                <w:szCs w:val="24"/>
                <w:lang w:val="en-US" w:eastAsia="zh-CN"/>
              </w:rPr>
              <w:t>8.0</w:t>
            </w:r>
            <w:r>
              <w:rPr>
                <w:rFonts w:hint="eastAsia" w:ascii="宋体" w:hAnsi="宋体"/>
                <w:bCs/>
                <w:sz w:val="24"/>
                <w:szCs w:val="24"/>
              </w:rPr>
              <w:t>Kw，制热量：</w:t>
            </w:r>
            <w:r>
              <w:rPr>
                <w:rFonts w:hint="eastAsia" w:ascii="宋体" w:hAnsi="宋体"/>
                <w:bCs/>
                <w:sz w:val="24"/>
                <w:szCs w:val="24"/>
                <w:lang w:val="en-US" w:eastAsia="zh-CN"/>
              </w:rPr>
              <w:t>12.65</w:t>
            </w:r>
            <w:r>
              <w:rPr>
                <w:rFonts w:hint="eastAsia" w:ascii="宋体" w:hAnsi="宋体"/>
                <w:bCs/>
                <w:sz w:val="24"/>
                <w:szCs w:val="24"/>
              </w:rPr>
              <w:t>Kw，机外静压</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val="en-US" w:eastAsia="zh-CN"/>
              </w:rPr>
              <w:t>88</w:t>
            </w:r>
            <w:r>
              <w:rPr>
                <w:rFonts w:hint="eastAsia" w:ascii="宋体" w:hAnsi="宋体"/>
                <w:bCs/>
                <w:sz w:val="24"/>
                <w:szCs w:val="24"/>
              </w:rPr>
              <w:t>w</w:t>
            </w:r>
            <w:r>
              <w:rPr>
                <w:rFonts w:hint="eastAsia" w:ascii="宋体" w:hAnsi="宋体"/>
                <w:bCs/>
                <w:sz w:val="24"/>
                <w:szCs w:val="24"/>
                <w:lang w:eastAsia="zh-CN"/>
              </w:rPr>
              <w:t>。</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5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35（普通套房）</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C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6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7" w:type="dxa"/>
            <w:vMerge w:val="continue"/>
            <w:tcBorders>
              <w:left w:val="single" w:color="000000" w:sz="4" w:space="0"/>
              <w:right w:val="single" w:color="000000" w:sz="4" w:space="0"/>
            </w:tcBorders>
            <w:shd w:val="clear" w:color="auto" w:fill="auto"/>
            <w:noWrap/>
            <w:vAlign w:val="center"/>
          </w:tcPr>
          <w:p w14:paraId="479E0BC4">
            <w:pPr>
              <w:jc w:val="center"/>
              <w:rPr>
                <w:rFonts w:hint="eastAsia" w:ascii="宋体" w:hAnsi="宋体" w:eastAsia="宋体" w:cs="宋体"/>
                <w:i w:val="0"/>
                <w:iCs w:val="0"/>
                <w:color w:val="000000"/>
                <w:sz w:val="21"/>
                <w:szCs w:val="21"/>
                <w:u w:val="none"/>
              </w:rPr>
            </w:pPr>
          </w:p>
        </w:tc>
      </w:tr>
      <w:tr w14:paraId="3423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49" w:type="dxa"/>
            <w:vMerge w:val="continue"/>
            <w:tcBorders>
              <w:left w:val="single" w:color="000000" w:sz="4" w:space="0"/>
              <w:bottom w:val="single" w:color="000000" w:sz="4" w:space="0"/>
              <w:right w:val="single" w:color="000000" w:sz="4" w:space="0"/>
            </w:tcBorders>
            <w:shd w:val="clear" w:color="auto" w:fill="auto"/>
            <w:noWrap/>
            <w:vAlign w:val="center"/>
          </w:tcPr>
          <w:p w14:paraId="69D11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E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前台</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3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B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B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7" w:type="dxa"/>
            <w:vMerge w:val="continue"/>
            <w:tcBorders>
              <w:left w:val="single" w:color="000000" w:sz="4" w:space="0"/>
              <w:bottom w:val="single" w:color="000000" w:sz="4" w:space="0"/>
              <w:right w:val="single" w:color="000000" w:sz="4" w:space="0"/>
            </w:tcBorders>
            <w:shd w:val="clear" w:color="auto" w:fill="auto"/>
            <w:noWrap/>
            <w:vAlign w:val="center"/>
          </w:tcPr>
          <w:p w14:paraId="6D866EFE">
            <w:pPr>
              <w:jc w:val="center"/>
              <w:rPr>
                <w:rFonts w:hint="eastAsia" w:ascii="宋体" w:hAnsi="宋体" w:eastAsia="宋体" w:cs="宋体"/>
                <w:i w:val="0"/>
                <w:iCs w:val="0"/>
                <w:color w:val="000000"/>
                <w:sz w:val="21"/>
                <w:szCs w:val="21"/>
                <w:u w:val="none"/>
              </w:rPr>
            </w:pPr>
          </w:p>
        </w:tc>
      </w:tr>
      <w:tr w14:paraId="6B75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8"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B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液晶温控器</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2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258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E1D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8980">
            <w:pPr>
              <w:jc w:val="center"/>
              <w:rPr>
                <w:rFonts w:hint="eastAsia" w:ascii="宋体" w:hAnsi="宋体" w:eastAsia="宋体" w:cs="宋体"/>
                <w:i w:val="0"/>
                <w:iCs w:val="0"/>
                <w:color w:val="000000"/>
                <w:sz w:val="21"/>
                <w:szCs w:val="21"/>
                <w:u w:val="none"/>
              </w:rPr>
            </w:pPr>
          </w:p>
        </w:tc>
      </w:tr>
      <w:tr w14:paraId="194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895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6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黑体" w:hAnsi="黑体" w:eastAsia="黑体" w:cs="黑体"/>
                <w:b/>
                <w:bCs/>
                <w:i w:val="0"/>
                <w:iCs w:val="0"/>
                <w:color w:val="000000"/>
                <w:kern w:val="0"/>
                <w:sz w:val="28"/>
                <w:szCs w:val="28"/>
                <w:u w:val="none"/>
                <w:lang w:val="en-US" w:eastAsia="zh-CN" w:bidi="ar"/>
              </w:rPr>
              <w:t>二、卧式暗装风机盘管、管道更换辅材等明细清单</w:t>
            </w:r>
          </w:p>
        </w:tc>
      </w:tr>
      <w:tr w14:paraId="5588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9EE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86F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F6C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6D1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81"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9E17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0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896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227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BE55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49" w:type="dxa"/>
            <w:tcBorders>
              <w:top w:val="single" w:color="auto" w:sz="4" w:space="0"/>
              <w:left w:val="single" w:color="000000" w:sz="4" w:space="0"/>
              <w:bottom w:val="nil"/>
              <w:right w:val="nil"/>
            </w:tcBorders>
            <w:shd w:val="clear" w:color="auto" w:fill="FFFFFF"/>
            <w:vAlign w:val="center"/>
          </w:tcPr>
          <w:p w14:paraId="53ABE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1C1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131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AEE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0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98B853">
            <w:pPr>
              <w:jc w:val="center"/>
              <w:rPr>
                <w:rFonts w:hint="eastAsia" w:ascii="宋体" w:hAnsi="宋体" w:eastAsia="宋体" w:cs="宋体"/>
                <w:i w:val="0"/>
                <w:iCs w:val="0"/>
                <w:color w:val="000000"/>
                <w:sz w:val="21"/>
                <w:szCs w:val="21"/>
                <w:u w:val="none"/>
              </w:rPr>
            </w:pPr>
          </w:p>
        </w:tc>
      </w:tr>
      <w:tr w14:paraId="21AB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6203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49" w:type="dxa"/>
            <w:tcBorders>
              <w:top w:val="single" w:color="000000" w:sz="4" w:space="0"/>
              <w:left w:val="single" w:color="000000" w:sz="4" w:space="0"/>
              <w:bottom w:val="single" w:color="auto" w:sz="4" w:space="0"/>
              <w:right w:val="nil"/>
            </w:tcBorders>
            <w:shd w:val="clear" w:color="auto" w:fill="FFFFFF"/>
            <w:vAlign w:val="center"/>
          </w:tcPr>
          <w:p w14:paraId="3D7B0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A22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9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FF19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72D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D24795">
            <w:pPr>
              <w:jc w:val="center"/>
              <w:rPr>
                <w:rFonts w:hint="eastAsia" w:ascii="宋体" w:hAnsi="宋体" w:eastAsia="宋体" w:cs="宋体"/>
                <w:i w:val="0"/>
                <w:iCs w:val="0"/>
                <w:color w:val="000000"/>
                <w:sz w:val="21"/>
                <w:szCs w:val="21"/>
                <w:u w:val="none"/>
              </w:rPr>
            </w:pPr>
          </w:p>
        </w:tc>
      </w:tr>
      <w:tr w14:paraId="086C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FAF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49" w:type="dxa"/>
            <w:tcBorders>
              <w:top w:val="single" w:color="auto" w:sz="4" w:space="0"/>
              <w:left w:val="single" w:color="000000" w:sz="4" w:space="0"/>
              <w:bottom w:val="nil"/>
              <w:right w:val="nil"/>
            </w:tcBorders>
            <w:shd w:val="clear" w:color="auto" w:fill="FFFFFF"/>
            <w:vAlign w:val="center"/>
          </w:tcPr>
          <w:p w14:paraId="10774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519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692"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1594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E9B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AAFF19">
            <w:pPr>
              <w:jc w:val="center"/>
              <w:rPr>
                <w:rFonts w:hint="eastAsia" w:ascii="宋体" w:hAnsi="宋体" w:eastAsia="宋体" w:cs="宋体"/>
                <w:i w:val="0"/>
                <w:iCs w:val="0"/>
                <w:color w:val="000000"/>
                <w:sz w:val="21"/>
                <w:szCs w:val="21"/>
                <w:u w:val="none"/>
              </w:rPr>
            </w:pPr>
          </w:p>
        </w:tc>
      </w:tr>
      <w:tr w14:paraId="5998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1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49" w:type="dxa"/>
            <w:tcBorders>
              <w:top w:val="single" w:color="000000" w:sz="4" w:space="0"/>
              <w:left w:val="single" w:color="000000" w:sz="4" w:space="0"/>
              <w:bottom w:val="nil"/>
              <w:right w:val="nil"/>
            </w:tcBorders>
            <w:shd w:val="clear" w:color="auto" w:fill="FFFFFF"/>
            <w:vAlign w:val="center"/>
          </w:tcPr>
          <w:p w14:paraId="1D6A0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ADD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D35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2B4628">
            <w:pPr>
              <w:jc w:val="center"/>
              <w:rPr>
                <w:rFonts w:hint="eastAsia" w:ascii="宋体" w:hAnsi="宋体" w:eastAsia="宋体" w:cs="宋体"/>
                <w:i w:val="0"/>
                <w:iCs w:val="0"/>
                <w:color w:val="000000"/>
                <w:sz w:val="21"/>
                <w:szCs w:val="21"/>
                <w:u w:val="none"/>
              </w:rPr>
            </w:pPr>
          </w:p>
        </w:tc>
      </w:tr>
      <w:tr w14:paraId="2791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F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49" w:type="dxa"/>
            <w:tcBorders>
              <w:top w:val="single" w:color="000000" w:sz="4" w:space="0"/>
              <w:left w:val="single" w:color="000000" w:sz="4" w:space="0"/>
              <w:bottom w:val="nil"/>
              <w:right w:val="nil"/>
            </w:tcBorders>
            <w:shd w:val="clear" w:color="auto" w:fill="FFFFFF"/>
            <w:vAlign w:val="center"/>
          </w:tcPr>
          <w:p w14:paraId="4FD1A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5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C1A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3C7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7B985A">
            <w:pPr>
              <w:jc w:val="center"/>
              <w:rPr>
                <w:rFonts w:hint="eastAsia" w:ascii="宋体" w:hAnsi="宋体" w:eastAsia="宋体" w:cs="宋体"/>
                <w:i w:val="0"/>
                <w:iCs w:val="0"/>
                <w:color w:val="000000"/>
                <w:sz w:val="21"/>
                <w:szCs w:val="21"/>
                <w:u w:val="none"/>
              </w:rPr>
            </w:pPr>
          </w:p>
        </w:tc>
      </w:tr>
      <w:tr w14:paraId="4CF4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BE5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49" w:type="dxa"/>
            <w:tcBorders>
              <w:top w:val="single" w:color="000000" w:sz="4" w:space="0"/>
              <w:left w:val="single" w:color="000000" w:sz="4" w:space="0"/>
              <w:bottom w:val="single" w:color="auto" w:sz="4" w:space="0"/>
              <w:right w:val="nil"/>
            </w:tcBorders>
            <w:shd w:val="clear" w:color="auto" w:fill="FFFFFF"/>
            <w:vAlign w:val="center"/>
          </w:tcPr>
          <w:p w14:paraId="3805E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14:paraId="7F93C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9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4BDD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9C3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D9866E">
            <w:pPr>
              <w:jc w:val="center"/>
              <w:rPr>
                <w:rFonts w:hint="eastAsia" w:ascii="宋体" w:hAnsi="宋体" w:eastAsia="宋体" w:cs="宋体"/>
                <w:i w:val="0"/>
                <w:iCs w:val="0"/>
                <w:color w:val="000000"/>
                <w:sz w:val="21"/>
                <w:szCs w:val="21"/>
                <w:u w:val="none"/>
              </w:rPr>
            </w:pPr>
          </w:p>
        </w:tc>
      </w:tr>
      <w:tr w14:paraId="3835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620D8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49" w:type="dxa"/>
            <w:tcBorders>
              <w:top w:val="single" w:color="auto" w:sz="4" w:space="0"/>
              <w:left w:val="single" w:color="000000" w:sz="4" w:space="0"/>
              <w:bottom w:val="nil"/>
              <w:right w:val="nil"/>
            </w:tcBorders>
            <w:shd w:val="clear" w:color="auto" w:fill="FFFFFF"/>
            <w:vAlign w:val="center"/>
          </w:tcPr>
          <w:p w14:paraId="493FC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000000" w:sz="4" w:space="0"/>
              <w:bottom w:val="single" w:color="000000" w:sz="4" w:space="0"/>
              <w:right w:val="single" w:color="000000" w:sz="4" w:space="0"/>
            </w:tcBorders>
            <w:shd w:val="clear" w:color="auto" w:fill="auto"/>
            <w:vAlign w:val="center"/>
          </w:tcPr>
          <w:p w14:paraId="68534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692"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4B7A0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4C8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C012F0">
            <w:pPr>
              <w:jc w:val="center"/>
              <w:rPr>
                <w:rFonts w:hint="eastAsia" w:ascii="宋体" w:hAnsi="宋体" w:eastAsia="宋体" w:cs="宋体"/>
                <w:i w:val="0"/>
                <w:iCs w:val="0"/>
                <w:color w:val="000000"/>
                <w:sz w:val="21"/>
                <w:szCs w:val="21"/>
                <w:u w:val="none"/>
              </w:rPr>
            </w:pPr>
          </w:p>
        </w:tc>
      </w:tr>
      <w:tr w14:paraId="623E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7574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49" w:type="dxa"/>
            <w:tcBorders>
              <w:top w:val="single" w:color="000000" w:sz="4" w:space="0"/>
              <w:left w:val="single" w:color="000000" w:sz="4" w:space="0"/>
              <w:bottom w:val="single" w:color="auto" w:sz="4" w:space="0"/>
              <w:right w:val="nil"/>
            </w:tcBorders>
            <w:shd w:val="clear" w:color="auto" w:fill="FFFFFF"/>
            <w:vAlign w:val="center"/>
          </w:tcPr>
          <w:p w14:paraId="69B47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14:paraId="148E1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3F319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175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590BEB">
            <w:pPr>
              <w:jc w:val="center"/>
              <w:rPr>
                <w:rFonts w:hint="eastAsia" w:ascii="宋体" w:hAnsi="宋体" w:eastAsia="宋体" w:cs="宋体"/>
                <w:i w:val="0"/>
                <w:iCs w:val="0"/>
                <w:color w:val="000000"/>
                <w:sz w:val="21"/>
                <w:szCs w:val="21"/>
                <w:u w:val="none"/>
              </w:rPr>
            </w:pPr>
          </w:p>
        </w:tc>
      </w:tr>
      <w:tr w14:paraId="6E70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D82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49" w:type="dxa"/>
            <w:tcBorders>
              <w:top w:val="single" w:color="auto" w:sz="4" w:space="0"/>
              <w:left w:val="single" w:color="000000" w:sz="4" w:space="0"/>
              <w:bottom w:val="nil"/>
              <w:right w:val="nil"/>
            </w:tcBorders>
            <w:shd w:val="clear" w:color="auto" w:fill="FFFFFF"/>
            <w:vAlign w:val="center"/>
          </w:tcPr>
          <w:p w14:paraId="319A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000000" w:sz="4" w:space="0"/>
              <w:bottom w:val="single" w:color="000000" w:sz="4" w:space="0"/>
              <w:right w:val="single" w:color="000000" w:sz="4" w:space="0"/>
            </w:tcBorders>
            <w:shd w:val="clear" w:color="auto" w:fill="auto"/>
            <w:vAlign w:val="center"/>
          </w:tcPr>
          <w:p w14:paraId="63635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43C7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B05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3FC1E6">
            <w:pPr>
              <w:jc w:val="center"/>
              <w:rPr>
                <w:rFonts w:hint="eastAsia" w:ascii="宋体" w:hAnsi="宋体" w:eastAsia="宋体" w:cs="宋体"/>
                <w:i w:val="0"/>
                <w:iCs w:val="0"/>
                <w:color w:val="000000"/>
                <w:sz w:val="21"/>
                <w:szCs w:val="21"/>
                <w:u w:val="none"/>
              </w:rPr>
            </w:pPr>
          </w:p>
        </w:tc>
      </w:tr>
      <w:tr w14:paraId="3349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C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49" w:type="dxa"/>
            <w:tcBorders>
              <w:top w:val="single" w:color="000000" w:sz="4" w:space="0"/>
              <w:left w:val="single" w:color="000000" w:sz="4" w:space="0"/>
              <w:bottom w:val="nil"/>
              <w:right w:val="nil"/>
            </w:tcBorders>
            <w:shd w:val="clear" w:color="auto" w:fill="FFFFFF"/>
            <w:vAlign w:val="center"/>
          </w:tcPr>
          <w:p w14:paraId="34B62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A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C37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B7D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A547FE">
            <w:pPr>
              <w:jc w:val="center"/>
              <w:rPr>
                <w:rFonts w:hint="eastAsia" w:ascii="宋体" w:hAnsi="宋体" w:eastAsia="宋体" w:cs="宋体"/>
                <w:i w:val="0"/>
                <w:iCs w:val="0"/>
                <w:color w:val="000000"/>
                <w:sz w:val="21"/>
                <w:szCs w:val="21"/>
                <w:u w:val="none"/>
              </w:rPr>
            </w:pPr>
          </w:p>
        </w:tc>
      </w:tr>
      <w:tr w14:paraId="76F2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2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A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焊接法兰</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B15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4B5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50E347">
            <w:pPr>
              <w:jc w:val="center"/>
              <w:rPr>
                <w:rFonts w:hint="eastAsia" w:ascii="宋体" w:hAnsi="宋体" w:eastAsia="宋体" w:cs="宋体"/>
                <w:i w:val="0"/>
                <w:iCs w:val="0"/>
                <w:color w:val="000000"/>
                <w:sz w:val="21"/>
                <w:szCs w:val="21"/>
                <w:u w:val="none"/>
              </w:rPr>
            </w:pPr>
          </w:p>
        </w:tc>
      </w:tr>
      <w:tr w14:paraId="392E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F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4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73A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C54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9BBD19">
            <w:pPr>
              <w:jc w:val="center"/>
              <w:rPr>
                <w:rFonts w:hint="eastAsia" w:ascii="宋体" w:hAnsi="宋体" w:eastAsia="宋体" w:cs="宋体"/>
                <w:i w:val="0"/>
                <w:iCs w:val="0"/>
                <w:color w:val="000000"/>
                <w:sz w:val="21"/>
                <w:szCs w:val="21"/>
                <w:u w:val="none"/>
              </w:rPr>
            </w:pPr>
          </w:p>
        </w:tc>
      </w:tr>
      <w:tr w14:paraId="0F32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3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4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EAF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B7E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9C6A97">
            <w:pPr>
              <w:jc w:val="center"/>
              <w:rPr>
                <w:rFonts w:hint="eastAsia" w:ascii="宋体" w:hAnsi="宋体" w:eastAsia="宋体" w:cs="宋体"/>
                <w:i w:val="0"/>
                <w:iCs w:val="0"/>
                <w:color w:val="000000"/>
                <w:sz w:val="21"/>
                <w:szCs w:val="21"/>
                <w:u w:val="none"/>
              </w:rPr>
            </w:pPr>
          </w:p>
        </w:tc>
      </w:tr>
      <w:tr w14:paraId="58C7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4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电动二通阀</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977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35B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F5843A">
            <w:pPr>
              <w:jc w:val="center"/>
              <w:rPr>
                <w:rFonts w:hint="eastAsia" w:ascii="宋体" w:hAnsi="宋体" w:eastAsia="宋体" w:cs="宋体"/>
                <w:i w:val="0"/>
                <w:iCs w:val="0"/>
                <w:color w:val="000000"/>
                <w:sz w:val="21"/>
                <w:szCs w:val="21"/>
                <w:u w:val="none"/>
              </w:rPr>
            </w:pPr>
          </w:p>
        </w:tc>
      </w:tr>
      <w:tr w14:paraId="1A4A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F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0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9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BA3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B95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AADB0E">
            <w:pPr>
              <w:jc w:val="center"/>
              <w:rPr>
                <w:rFonts w:hint="eastAsia" w:ascii="宋体" w:hAnsi="宋体" w:eastAsia="宋体" w:cs="宋体"/>
                <w:i w:val="0"/>
                <w:iCs w:val="0"/>
                <w:color w:val="000000"/>
                <w:sz w:val="21"/>
                <w:szCs w:val="21"/>
                <w:u w:val="none"/>
              </w:rPr>
            </w:pPr>
          </w:p>
        </w:tc>
      </w:tr>
      <w:tr w14:paraId="6A23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5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7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D36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031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F777CA">
            <w:pPr>
              <w:jc w:val="center"/>
              <w:rPr>
                <w:rFonts w:hint="eastAsia" w:ascii="宋体" w:hAnsi="宋体" w:eastAsia="宋体" w:cs="宋体"/>
                <w:i w:val="0"/>
                <w:iCs w:val="0"/>
                <w:color w:val="000000"/>
                <w:sz w:val="21"/>
                <w:szCs w:val="21"/>
                <w:u w:val="none"/>
              </w:rPr>
            </w:pPr>
          </w:p>
        </w:tc>
      </w:tr>
      <w:tr w14:paraId="5E2C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F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排气阀</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C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502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6C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E344B1">
            <w:pPr>
              <w:jc w:val="center"/>
              <w:rPr>
                <w:rFonts w:hint="eastAsia" w:ascii="宋体" w:hAnsi="宋体" w:eastAsia="宋体" w:cs="宋体"/>
                <w:i w:val="0"/>
                <w:iCs w:val="0"/>
                <w:color w:val="000000"/>
                <w:sz w:val="21"/>
                <w:szCs w:val="21"/>
                <w:u w:val="none"/>
              </w:rPr>
            </w:pPr>
          </w:p>
        </w:tc>
      </w:tr>
      <w:tr w14:paraId="2D1C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D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单面彩钢酚醛风管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F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出风段</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B27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1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E146E4">
            <w:pPr>
              <w:jc w:val="center"/>
              <w:rPr>
                <w:rFonts w:hint="eastAsia" w:ascii="宋体" w:hAnsi="宋体" w:eastAsia="宋体" w:cs="宋体"/>
                <w:i w:val="0"/>
                <w:iCs w:val="0"/>
                <w:color w:val="000000"/>
                <w:sz w:val="21"/>
                <w:szCs w:val="21"/>
                <w:u w:val="none"/>
              </w:rPr>
            </w:pPr>
          </w:p>
        </w:tc>
      </w:tr>
      <w:tr w14:paraId="6E18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出风口、回风口（尺寸与设备一致）</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5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ABS/铝合金</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2F9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F96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250CAD">
            <w:pPr>
              <w:jc w:val="center"/>
              <w:rPr>
                <w:rFonts w:hint="eastAsia" w:ascii="宋体" w:hAnsi="宋体" w:eastAsia="宋体" w:cs="宋体"/>
                <w:i w:val="0"/>
                <w:iCs w:val="0"/>
                <w:color w:val="000000"/>
                <w:sz w:val="21"/>
                <w:szCs w:val="21"/>
                <w:u w:val="none"/>
              </w:rPr>
            </w:pPr>
          </w:p>
        </w:tc>
      </w:tr>
      <w:tr w14:paraId="61D8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RVV电缆</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控制线（7*1）</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C26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9D3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65F17">
            <w:pPr>
              <w:jc w:val="center"/>
              <w:rPr>
                <w:rFonts w:hint="eastAsia" w:ascii="宋体" w:hAnsi="宋体" w:eastAsia="宋体" w:cs="宋体"/>
                <w:i w:val="0"/>
                <w:iCs w:val="0"/>
                <w:color w:val="000000"/>
                <w:sz w:val="21"/>
                <w:szCs w:val="21"/>
                <w:u w:val="none"/>
              </w:rPr>
            </w:pPr>
          </w:p>
        </w:tc>
      </w:tr>
      <w:tr w14:paraId="66C5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4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8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35"/>
                <w:rFonts w:hint="eastAsia" w:ascii="宋体" w:hAnsi="宋体" w:eastAsia="宋体" w:cs="宋体"/>
                <w:sz w:val="21"/>
                <w:szCs w:val="21"/>
                <w:lang w:val="en-US" w:eastAsia="zh-CN" w:bidi="ar"/>
              </w:rPr>
              <w:t>管道支架</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角铁</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AA6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E48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281417">
            <w:pPr>
              <w:jc w:val="center"/>
              <w:rPr>
                <w:rFonts w:hint="eastAsia" w:ascii="宋体" w:hAnsi="宋体" w:eastAsia="宋体" w:cs="宋体"/>
                <w:i w:val="0"/>
                <w:iCs w:val="0"/>
                <w:color w:val="000000"/>
                <w:sz w:val="21"/>
                <w:szCs w:val="21"/>
                <w:u w:val="none"/>
              </w:rPr>
            </w:pPr>
          </w:p>
        </w:tc>
      </w:tr>
      <w:tr w14:paraId="4208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9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D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222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8D0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7FD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458B0D">
            <w:pPr>
              <w:jc w:val="center"/>
              <w:rPr>
                <w:rFonts w:hint="eastAsia" w:ascii="宋体" w:hAnsi="宋体" w:eastAsia="宋体" w:cs="宋体"/>
                <w:i w:val="0"/>
                <w:iCs w:val="0"/>
                <w:color w:val="000000"/>
                <w:sz w:val="21"/>
                <w:szCs w:val="21"/>
                <w:u w:val="none"/>
              </w:rPr>
            </w:pPr>
          </w:p>
        </w:tc>
      </w:tr>
      <w:tr w14:paraId="6BDD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3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旧设备、管道拆除</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589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8F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333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E3F028">
            <w:pPr>
              <w:jc w:val="center"/>
              <w:rPr>
                <w:rFonts w:hint="eastAsia" w:ascii="宋体" w:hAnsi="宋体" w:eastAsia="宋体" w:cs="宋体"/>
                <w:i w:val="0"/>
                <w:iCs w:val="0"/>
                <w:color w:val="000000"/>
                <w:sz w:val="21"/>
                <w:szCs w:val="21"/>
                <w:u w:val="none"/>
              </w:rPr>
            </w:pPr>
          </w:p>
        </w:tc>
      </w:tr>
      <w:tr w14:paraId="0ED4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保护地砖成品</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136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209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63F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E188C5">
            <w:pPr>
              <w:jc w:val="center"/>
              <w:rPr>
                <w:rFonts w:hint="eastAsia" w:ascii="宋体" w:hAnsi="宋体" w:eastAsia="宋体" w:cs="宋体"/>
                <w:i w:val="0"/>
                <w:iCs w:val="0"/>
                <w:color w:val="000000"/>
                <w:sz w:val="21"/>
                <w:szCs w:val="21"/>
                <w:u w:val="none"/>
              </w:rPr>
            </w:pPr>
          </w:p>
        </w:tc>
      </w:tr>
      <w:tr w14:paraId="506C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659"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7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辅材（含吊杆、螺栓、螺丝、胶水，氧气、乙炔等）</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378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C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3E26B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4" w:type="dxa"/>
            <w:gridSpan w:val="2"/>
            <w:vMerge w:val="continue"/>
            <w:tcBorders>
              <w:top w:val="single" w:color="auto" w:sz="4" w:space="0"/>
              <w:left w:val="single" w:color="000000" w:sz="4" w:space="0"/>
              <w:right w:val="single" w:color="auto" w:sz="4" w:space="0"/>
            </w:tcBorders>
            <w:shd w:val="clear" w:color="auto" w:fill="auto"/>
            <w:noWrap/>
            <w:vAlign w:val="center"/>
          </w:tcPr>
          <w:p w14:paraId="3380DBE9">
            <w:pPr>
              <w:jc w:val="center"/>
              <w:rPr>
                <w:rFonts w:hint="eastAsia" w:ascii="宋体" w:hAnsi="宋体" w:eastAsia="宋体" w:cs="宋体"/>
                <w:i w:val="0"/>
                <w:iCs w:val="0"/>
                <w:color w:val="000000"/>
                <w:sz w:val="21"/>
                <w:szCs w:val="21"/>
                <w:u w:val="none"/>
              </w:rPr>
            </w:pPr>
          </w:p>
        </w:tc>
      </w:tr>
      <w:tr w14:paraId="48F4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6B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保温（含人工）</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AD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C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04" w:type="dxa"/>
            <w:gridSpan w:val="2"/>
            <w:vMerge w:val="continue"/>
            <w:tcBorders>
              <w:left w:val="single" w:color="000000" w:sz="4" w:space="0"/>
              <w:right w:val="single" w:color="auto" w:sz="4" w:space="0"/>
            </w:tcBorders>
            <w:shd w:val="clear" w:color="auto" w:fill="auto"/>
            <w:noWrap/>
            <w:vAlign w:val="center"/>
          </w:tcPr>
          <w:p w14:paraId="78B1B4E9">
            <w:pPr>
              <w:jc w:val="center"/>
              <w:rPr>
                <w:rFonts w:hint="eastAsia" w:ascii="宋体" w:hAnsi="宋体" w:eastAsia="宋体" w:cs="宋体"/>
                <w:i w:val="0"/>
                <w:iCs w:val="0"/>
                <w:color w:val="000000"/>
                <w:sz w:val="21"/>
                <w:szCs w:val="21"/>
                <w:u w:val="none"/>
              </w:rPr>
            </w:pPr>
          </w:p>
        </w:tc>
      </w:tr>
      <w:tr w14:paraId="6CC1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2F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8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垃圾清运费</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BC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E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1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4" w:type="dxa"/>
            <w:gridSpan w:val="2"/>
            <w:vMerge w:val="continue"/>
            <w:tcBorders>
              <w:left w:val="single" w:color="000000" w:sz="4" w:space="0"/>
              <w:bottom w:val="single" w:color="000000" w:sz="4" w:space="0"/>
              <w:right w:val="single" w:color="auto" w:sz="4" w:space="0"/>
            </w:tcBorders>
            <w:shd w:val="clear" w:color="auto" w:fill="auto"/>
            <w:noWrap/>
            <w:vAlign w:val="center"/>
          </w:tcPr>
          <w:p w14:paraId="43A6341F">
            <w:pPr>
              <w:jc w:val="center"/>
              <w:rPr>
                <w:rFonts w:hint="eastAsia" w:ascii="宋体" w:hAnsi="宋体" w:eastAsia="宋体" w:cs="宋体"/>
                <w:i w:val="0"/>
                <w:iCs w:val="0"/>
                <w:color w:val="000000"/>
                <w:sz w:val="21"/>
                <w:szCs w:val="21"/>
                <w:u w:val="none"/>
              </w:rPr>
            </w:pPr>
          </w:p>
        </w:tc>
      </w:tr>
      <w:tr w14:paraId="70D4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895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57D8">
            <w:pPr>
              <w:jc w:val="center"/>
              <w:rPr>
                <w:rFonts w:hint="default" w:ascii="宋体" w:hAnsi="宋体" w:eastAsia="黑体" w:cs="宋体"/>
                <w:i w:val="0"/>
                <w:iCs w:val="0"/>
                <w:color w:val="000000"/>
                <w:sz w:val="21"/>
                <w:szCs w:val="21"/>
                <w:u w:val="none"/>
                <w:lang w:val="en-US" w:eastAsia="zh-CN"/>
              </w:rPr>
            </w:pPr>
            <w:r>
              <w:rPr>
                <w:rFonts w:hint="eastAsia" w:ascii="黑体" w:hAnsi="黑体" w:eastAsia="黑体" w:cs="黑体"/>
                <w:b/>
                <w:bCs/>
                <w:sz w:val="28"/>
                <w:szCs w:val="36"/>
                <w:lang w:val="en-US" w:eastAsia="zh-CN"/>
              </w:rPr>
              <w:t>三、</w:t>
            </w:r>
            <w:r>
              <w:rPr>
                <w:rFonts w:hint="eastAsia" w:ascii="黑体" w:hAnsi="黑体" w:eastAsia="黑体" w:cs="黑体"/>
                <w:b/>
                <w:bCs/>
                <w:sz w:val="28"/>
                <w:szCs w:val="36"/>
              </w:rPr>
              <w:t>变频风冷模块机组明细</w:t>
            </w:r>
            <w:r>
              <w:rPr>
                <w:rFonts w:hint="eastAsia" w:ascii="黑体" w:hAnsi="黑体" w:eastAsia="黑体" w:cs="黑体"/>
                <w:b/>
                <w:bCs/>
                <w:sz w:val="28"/>
                <w:szCs w:val="36"/>
                <w:lang w:val="en-US" w:eastAsia="zh-CN"/>
              </w:rPr>
              <w:t>清单</w:t>
            </w:r>
            <w:r>
              <w:rPr>
                <w:rFonts w:hint="eastAsia" w:ascii="黑体" w:hAnsi="黑体" w:eastAsia="黑体" w:cs="黑体"/>
                <w:b w:val="0"/>
                <w:bCs w:val="0"/>
                <w:sz w:val="28"/>
                <w:szCs w:val="36"/>
                <w:lang w:val="en-US" w:eastAsia="zh-CN"/>
              </w:rPr>
              <w:t>(</w:t>
            </w:r>
            <w:r>
              <w:rPr>
                <w:rFonts w:hint="eastAsia" w:ascii="宋体" w:hAnsi="宋体"/>
                <w:b w:val="0"/>
                <w:bCs w:val="0"/>
                <w:sz w:val="24"/>
                <w:szCs w:val="24"/>
                <w:lang w:val="en-US" w:eastAsia="zh-CN"/>
              </w:rPr>
              <w:t>1、3号楼楼顶)</w:t>
            </w:r>
          </w:p>
        </w:tc>
      </w:tr>
      <w:tr w14:paraId="5281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0" w:type="dxa"/>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FB02">
            <w:pPr>
              <w:keepNext w:val="0"/>
              <w:keepLines w:val="0"/>
              <w:widowControl/>
              <w:suppressLineNumbers w:val="0"/>
              <w:jc w:val="center"/>
              <w:textAlignment w:val="center"/>
              <w:rPr>
                <w:rFonts w:hint="eastAsia" w:ascii="黑体" w:hAnsi="黑体" w:eastAsia="黑体" w:cs="黑体"/>
                <w:b/>
                <w:bCs/>
                <w:sz w:val="28"/>
                <w:szCs w:val="36"/>
                <w:lang w:val="en-US"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07E">
            <w:pPr>
              <w:keepNext w:val="0"/>
              <w:keepLines w:val="0"/>
              <w:widowControl/>
              <w:suppressLineNumbers w:val="0"/>
              <w:jc w:val="center"/>
              <w:textAlignment w:val="center"/>
              <w:rPr>
                <w:rFonts w:hint="eastAsia" w:ascii="黑体" w:hAnsi="黑体" w:eastAsia="黑体" w:cs="黑体"/>
                <w:b/>
                <w:bCs/>
                <w:sz w:val="28"/>
                <w:szCs w:val="36"/>
                <w:lang w:val="en-US" w:eastAsia="zh-CN"/>
              </w:rPr>
            </w:pPr>
            <w:r>
              <w:rPr>
                <w:rFonts w:hint="eastAsia" w:ascii="黑体" w:hAnsi="黑体" w:eastAsia="黑体" w:cs="黑体"/>
                <w:b w:val="0"/>
                <w:bCs w:val="0"/>
                <w:sz w:val="21"/>
                <w:szCs w:val="21"/>
                <w:lang w:val="en-US" w:eastAsia="zh-CN"/>
              </w:rPr>
              <w:t>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412">
            <w:pPr>
              <w:keepNext w:val="0"/>
              <w:keepLines w:val="0"/>
              <w:widowControl/>
              <w:suppressLineNumbers w:val="0"/>
              <w:jc w:val="center"/>
              <w:textAlignment w:val="center"/>
              <w:rPr>
                <w:rFonts w:hint="eastAsia" w:ascii="黑体" w:hAnsi="黑体" w:eastAsia="黑体" w:cs="黑体"/>
                <w:b/>
                <w:bCs/>
                <w:sz w:val="28"/>
                <w:szCs w:val="36"/>
                <w:lang w:val="en-US" w:eastAsia="zh-CN"/>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177">
            <w:pPr>
              <w:keepNext w:val="0"/>
              <w:keepLines w:val="0"/>
              <w:widowControl/>
              <w:suppressLineNumbers w:val="0"/>
              <w:jc w:val="center"/>
              <w:textAlignment w:val="center"/>
              <w:rPr>
                <w:rFonts w:hint="eastAsia" w:ascii="黑体" w:hAnsi="黑体" w:eastAsia="黑体" w:cs="黑体"/>
                <w:b/>
                <w:bCs/>
                <w:sz w:val="28"/>
                <w:szCs w:val="36"/>
                <w:lang w:val="en-US" w:eastAsia="zh-CN"/>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9C1">
            <w:pPr>
              <w:keepNext w:val="0"/>
              <w:keepLines w:val="0"/>
              <w:widowControl/>
              <w:suppressLineNumbers w:val="0"/>
              <w:jc w:val="center"/>
              <w:textAlignment w:val="center"/>
              <w:rPr>
                <w:rFonts w:hint="eastAsia" w:ascii="黑体" w:hAnsi="黑体" w:eastAsia="黑体" w:cs="黑体"/>
                <w:b/>
                <w:bCs/>
                <w:sz w:val="28"/>
                <w:szCs w:val="36"/>
                <w:lang w:val="en-US" w:eastAsia="zh-CN"/>
              </w:rPr>
            </w:pPr>
            <w:r>
              <w:rPr>
                <w:rFonts w:hint="eastAsia" w:ascii="宋体" w:hAnsi="宋体" w:eastAsia="宋体" w:cs="宋体"/>
                <w:i w:val="0"/>
                <w:iCs w:val="0"/>
                <w:color w:val="000000"/>
                <w:sz w:val="21"/>
                <w:szCs w:val="21"/>
                <w:u w:val="none"/>
              </w:rPr>
              <w:t>单价（元）</w:t>
            </w:r>
          </w:p>
        </w:tc>
      </w:tr>
      <w:tr w14:paraId="2461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8F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20A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bCs/>
                <w:sz w:val="21"/>
                <w:szCs w:val="21"/>
              </w:rPr>
              <w:t>变频高效型风冷涡旋式冷水（热泵）机组</w:t>
            </w:r>
            <w:r>
              <w:rPr>
                <w:rFonts w:hint="eastAsia" w:ascii="宋体" w:hAnsi="宋体" w:eastAsia="宋体" w:cs="宋体"/>
                <w:i w:val="0"/>
                <w:iCs w:val="0"/>
                <w:color w:val="000000"/>
                <w:kern w:val="0"/>
                <w:sz w:val="21"/>
                <w:szCs w:val="21"/>
                <w:u w:val="none"/>
                <w:lang w:val="en-US" w:eastAsia="zh-CN" w:bidi="ar"/>
              </w:rPr>
              <w:t>（制冷量：130kw，制热量：150kw，制冷功率：42.2kw，制热功率：44.6kw，水流量：22.4m³/h，制冷剂：R410a）</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73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B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64" w:type="dxa"/>
            <w:gridSpan w:val="4"/>
            <w:vMerge w:val="restart"/>
            <w:tcBorders>
              <w:top w:val="single" w:color="000000" w:sz="4" w:space="0"/>
              <w:left w:val="single" w:color="000000" w:sz="4" w:space="0"/>
              <w:right w:val="single" w:color="000000" w:sz="4" w:space="0"/>
            </w:tcBorders>
            <w:shd w:val="clear" w:color="auto" w:fill="auto"/>
            <w:noWrap/>
            <w:vAlign w:val="center"/>
          </w:tcPr>
          <w:p w14:paraId="0CA689EF">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备注：</w:t>
            </w:r>
          </w:p>
          <w:p w14:paraId="43D3D78C">
            <w:pPr>
              <w:numPr>
                <w:ilvl w:val="0"/>
                <w:numId w:val="10"/>
              </w:numPr>
              <w:jc w:val="both"/>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Cs/>
                <w:sz w:val="21"/>
                <w:szCs w:val="21"/>
              </w:rPr>
              <w:t>变频涡旋式风冷热泵机组</w:t>
            </w:r>
            <w:r>
              <w:rPr>
                <w:rFonts w:hint="eastAsia" w:asciiTheme="minorEastAsia" w:hAnsiTheme="minorEastAsia" w:eastAsiaTheme="minorEastAsia" w:cstheme="minorEastAsia"/>
                <w:i w:val="0"/>
                <w:iCs w:val="0"/>
                <w:color w:val="000000"/>
                <w:kern w:val="0"/>
                <w:sz w:val="21"/>
                <w:szCs w:val="21"/>
                <w:u w:val="none"/>
                <w:lang w:val="en-US" w:eastAsia="zh-CN" w:bidi="ar"/>
              </w:rPr>
              <w:t>报价中包含安装费</w:t>
            </w:r>
            <w:r>
              <w:rPr>
                <w:rFonts w:hint="eastAsia" w:asciiTheme="minorEastAsia" w:hAnsiTheme="minorEastAsia" w:cstheme="minorEastAsia"/>
                <w:i w:val="0"/>
                <w:iCs w:val="0"/>
                <w:color w:val="000000"/>
                <w:kern w:val="0"/>
                <w:sz w:val="21"/>
                <w:szCs w:val="21"/>
                <w:u w:val="none"/>
                <w:lang w:val="en-US" w:eastAsia="zh-CN" w:bidi="ar"/>
              </w:rPr>
              <w:t xml:space="preserve">，不含设备电源； </w:t>
            </w:r>
          </w:p>
          <w:p w14:paraId="17D48F82">
            <w:pPr>
              <w:jc w:val="center"/>
              <w:rPr>
                <w:rFonts w:hint="eastAsia" w:ascii="宋体" w:hAnsi="宋体" w:eastAsia="宋体" w:cs="宋体"/>
                <w:i w:val="0"/>
                <w:iCs w:val="0"/>
                <w:color w:val="000000"/>
                <w:sz w:val="21"/>
                <w:szCs w:val="21"/>
                <w:u w:val="none"/>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设备推荐品牌：</w:t>
            </w:r>
            <w:r>
              <w:rPr>
                <w:rFonts w:hint="eastAsia" w:asciiTheme="majorEastAsia" w:hAnsiTheme="majorEastAsia" w:eastAsiaTheme="majorEastAsia" w:cstheme="majorEastAsia"/>
                <w:bCs/>
                <w:sz w:val="21"/>
                <w:szCs w:val="21"/>
                <w:lang w:val="en-US" w:eastAsia="zh-CN"/>
              </w:rPr>
              <w:t>格力、美的、盾安，天加或相当于</w:t>
            </w:r>
            <w:r>
              <w:rPr>
                <w:rFonts w:hint="eastAsia" w:asciiTheme="minorEastAsia" w:hAnsiTheme="minorEastAsia" w:eastAsiaTheme="minorEastAsia" w:cstheme="minorEastAsia"/>
                <w:bCs/>
                <w:sz w:val="21"/>
                <w:szCs w:val="21"/>
                <w:lang w:val="en-US" w:eastAsia="zh-CN"/>
              </w:rPr>
              <w:t>。</w:t>
            </w:r>
          </w:p>
        </w:tc>
      </w:tr>
      <w:tr w14:paraId="2585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D7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D2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控制器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CC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9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64" w:type="dxa"/>
            <w:gridSpan w:val="4"/>
            <w:vMerge w:val="continue"/>
            <w:tcBorders>
              <w:left w:val="single" w:color="000000" w:sz="4" w:space="0"/>
              <w:right w:val="single" w:color="000000" w:sz="4" w:space="0"/>
            </w:tcBorders>
            <w:shd w:val="clear" w:color="auto" w:fill="auto"/>
            <w:noWrap/>
            <w:vAlign w:val="center"/>
          </w:tcPr>
          <w:p w14:paraId="42E1F399">
            <w:pPr>
              <w:jc w:val="center"/>
              <w:rPr>
                <w:rFonts w:hint="eastAsia" w:ascii="宋体" w:hAnsi="宋体" w:eastAsia="宋体" w:cs="宋体"/>
                <w:i w:val="0"/>
                <w:iCs w:val="0"/>
                <w:color w:val="000000"/>
                <w:sz w:val="21"/>
                <w:szCs w:val="21"/>
                <w:u w:val="none"/>
              </w:rPr>
            </w:pPr>
          </w:p>
        </w:tc>
      </w:tr>
      <w:tr w14:paraId="436A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0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4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旧机组拆除费</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62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F4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4"/>
            <w:vMerge w:val="continue"/>
            <w:tcBorders>
              <w:left w:val="single" w:color="000000" w:sz="4" w:space="0"/>
              <w:right w:val="single" w:color="000000" w:sz="4" w:space="0"/>
            </w:tcBorders>
            <w:shd w:val="clear" w:color="auto" w:fill="auto"/>
            <w:noWrap/>
            <w:vAlign w:val="center"/>
          </w:tcPr>
          <w:p w14:paraId="0EFD0DF6">
            <w:pPr>
              <w:jc w:val="center"/>
              <w:rPr>
                <w:rFonts w:hint="eastAsia" w:ascii="宋体" w:hAnsi="宋体" w:eastAsia="宋体" w:cs="宋体"/>
                <w:i w:val="0"/>
                <w:iCs w:val="0"/>
                <w:color w:val="000000"/>
                <w:sz w:val="21"/>
                <w:szCs w:val="21"/>
                <w:u w:val="none"/>
              </w:rPr>
            </w:pPr>
          </w:p>
        </w:tc>
      </w:tr>
      <w:tr w14:paraId="1C5B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33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7F47">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新机组安装调试费（含机组就位、安装、调试及机组管道改接、管道、保温、基础槽钢等）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AAE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5A6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4"/>
            <w:vMerge w:val="continue"/>
            <w:tcBorders>
              <w:left w:val="single" w:color="000000" w:sz="4" w:space="0"/>
              <w:right w:val="single" w:color="000000" w:sz="4" w:space="0"/>
            </w:tcBorders>
            <w:shd w:val="clear" w:color="auto" w:fill="auto"/>
            <w:noWrap/>
            <w:vAlign w:val="center"/>
          </w:tcPr>
          <w:p w14:paraId="3F31DFEE">
            <w:pPr>
              <w:jc w:val="center"/>
              <w:rPr>
                <w:rFonts w:hint="eastAsia" w:ascii="宋体" w:hAnsi="宋体" w:eastAsia="宋体" w:cs="宋体"/>
                <w:i w:val="0"/>
                <w:iCs w:val="0"/>
                <w:color w:val="000000"/>
                <w:sz w:val="21"/>
                <w:szCs w:val="21"/>
                <w:u w:val="none"/>
              </w:rPr>
            </w:pPr>
          </w:p>
        </w:tc>
      </w:tr>
      <w:tr w14:paraId="568F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7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A2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设备吊装费</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08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A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4"/>
            <w:vMerge w:val="continue"/>
            <w:tcBorders>
              <w:left w:val="single" w:color="000000" w:sz="4" w:space="0"/>
              <w:right w:val="single" w:color="000000" w:sz="4" w:space="0"/>
            </w:tcBorders>
            <w:shd w:val="clear" w:color="auto" w:fill="auto"/>
            <w:noWrap/>
            <w:vAlign w:val="center"/>
          </w:tcPr>
          <w:p w14:paraId="4C4A956C">
            <w:pPr>
              <w:jc w:val="center"/>
              <w:rPr>
                <w:rFonts w:hint="eastAsia" w:ascii="宋体" w:hAnsi="宋体" w:eastAsia="宋体" w:cs="宋体"/>
                <w:i w:val="0"/>
                <w:iCs w:val="0"/>
                <w:color w:val="000000"/>
                <w:sz w:val="21"/>
                <w:szCs w:val="21"/>
                <w:u w:val="none"/>
              </w:rPr>
            </w:pPr>
          </w:p>
        </w:tc>
      </w:tr>
      <w:tr w14:paraId="39DB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94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控制线（含信号线、线管等）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51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06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64" w:type="dxa"/>
            <w:gridSpan w:val="4"/>
            <w:vMerge w:val="continue"/>
            <w:tcBorders>
              <w:left w:val="single" w:color="000000" w:sz="4" w:space="0"/>
              <w:bottom w:val="single" w:color="000000" w:sz="4" w:space="0"/>
              <w:right w:val="single" w:color="000000" w:sz="4" w:space="0"/>
            </w:tcBorders>
            <w:shd w:val="clear" w:color="auto" w:fill="auto"/>
            <w:noWrap/>
            <w:vAlign w:val="center"/>
          </w:tcPr>
          <w:p w14:paraId="162FD5A3">
            <w:pPr>
              <w:jc w:val="center"/>
              <w:rPr>
                <w:rFonts w:hint="eastAsia" w:ascii="宋体" w:hAnsi="宋体" w:eastAsia="宋体" w:cs="宋体"/>
                <w:i w:val="0"/>
                <w:iCs w:val="0"/>
                <w:color w:val="000000"/>
                <w:sz w:val="21"/>
                <w:szCs w:val="21"/>
                <w:u w:val="none"/>
              </w:rPr>
            </w:pPr>
          </w:p>
        </w:tc>
      </w:tr>
    </w:tbl>
    <w:p w14:paraId="1ECAD759">
      <w:pPr>
        <w:pStyle w:val="71"/>
        <w:rPr>
          <w:rFonts w:hint="eastAsia"/>
        </w:rPr>
      </w:pPr>
    </w:p>
    <w:p w14:paraId="64E2B742">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52" w:name="_Toc366680653"/>
      <w:bookmarkStart w:id="53" w:name="_Toc326216000"/>
      <w:r>
        <w:rPr>
          <w:rFonts w:hint="eastAsia" w:ascii="宋体" w:hAnsi="宋体"/>
          <w:b/>
          <w:sz w:val="24"/>
          <w:szCs w:val="24"/>
        </w:rPr>
        <w:t>三、</w:t>
      </w:r>
      <w:r>
        <w:rPr>
          <w:rFonts w:hint="eastAsia" w:ascii="宋体" w:hAnsi="宋体"/>
          <w:b/>
          <w:sz w:val="24"/>
          <w:szCs w:val="24"/>
          <w:lang w:val="en-US" w:eastAsia="zh-CN"/>
        </w:rPr>
        <w:t>采购</w:t>
      </w:r>
      <w:r>
        <w:rPr>
          <w:rFonts w:hint="eastAsia" w:ascii="宋体" w:hAnsi="宋体"/>
          <w:b/>
          <w:sz w:val="24"/>
          <w:szCs w:val="24"/>
        </w:rPr>
        <w:t>范围及要求</w:t>
      </w:r>
      <w:bookmarkEnd w:id="52"/>
      <w:bookmarkEnd w:id="53"/>
    </w:p>
    <w:p w14:paraId="66CE9DA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lang w:eastAsia="zh-CN"/>
        </w:rPr>
        <w:t>供应商</w:t>
      </w:r>
      <w:r>
        <w:rPr>
          <w:rFonts w:hint="eastAsia" w:ascii="宋体" w:hAnsi="宋体"/>
          <w:bCs/>
          <w:sz w:val="24"/>
          <w:szCs w:val="24"/>
        </w:rPr>
        <w:t>需按</w:t>
      </w:r>
      <w:r>
        <w:rPr>
          <w:rFonts w:hint="eastAsia" w:ascii="宋体" w:hAnsi="宋体"/>
          <w:bCs/>
          <w:sz w:val="24"/>
          <w:szCs w:val="24"/>
          <w:lang w:eastAsia="zh-CN"/>
        </w:rPr>
        <w:t>磋商文件</w:t>
      </w:r>
      <w:r>
        <w:rPr>
          <w:rFonts w:hint="eastAsia" w:ascii="宋体" w:hAnsi="宋体"/>
          <w:bCs/>
          <w:sz w:val="24"/>
          <w:szCs w:val="24"/>
        </w:rPr>
        <w:t>技术规范和要求完成本系统的优化、</w:t>
      </w:r>
      <w:r>
        <w:rPr>
          <w:rFonts w:ascii="宋体" w:hAnsi="宋体"/>
          <w:bCs/>
          <w:sz w:val="24"/>
          <w:szCs w:val="24"/>
        </w:rPr>
        <w:t>设备设计、制造、试验、供货</w:t>
      </w:r>
      <w:r>
        <w:rPr>
          <w:rFonts w:hint="eastAsia" w:ascii="宋体" w:hAnsi="宋体"/>
          <w:bCs/>
          <w:sz w:val="24"/>
          <w:szCs w:val="24"/>
        </w:rPr>
        <w:t>、就位、安装、</w:t>
      </w:r>
      <w:r>
        <w:rPr>
          <w:rFonts w:ascii="宋体" w:hAnsi="宋体"/>
          <w:bCs/>
          <w:sz w:val="24"/>
          <w:szCs w:val="24"/>
        </w:rPr>
        <w:t>调试和试运行、技术服务、售后服务及维修</w:t>
      </w:r>
      <w:r>
        <w:rPr>
          <w:rFonts w:hint="eastAsia" w:ascii="宋体" w:hAnsi="宋体"/>
          <w:bCs/>
          <w:sz w:val="24"/>
          <w:szCs w:val="24"/>
        </w:rPr>
        <w:t>，</w:t>
      </w:r>
      <w:r>
        <w:rPr>
          <w:rFonts w:ascii="宋体" w:hAnsi="宋体"/>
          <w:bCs/>
          <w:sz w:val="24"/>
          <w:szCs w:val="24"/>
        </w:rPr>
        <w:t>无论其是否被明细列在合同文件中。</w:t>
      </w:r>
      <w:r>
        <w:rPr>
          <w:rFonts w:hint="eastAsia" w:ascii="宋体" w:hAnsi="宋体"/>
          <w:bCs/>
          <w:sz w:val="24"/>
          <w:szCs w:val="24"/>
        </w:rPr>
        <w:t>主要内容如下（但不仅限于以下）：</w:t>
      </w:r>
    </w:p>
    <w:p w14:paraId="71F7AA8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4" w:name="_Toc366680654"/>
      <w:r>
        <w:rPr>
          <w:rFonts w:hint="eastAsia" w:ascii="宋体" w:hAnsi="宋体"/>
          <w:bCs/>
          <w:sz w:val="24"/>
          <w:szCs w:val="24"/>
        </w:rPr>
        <w:t>1、系统优化设计</w:t>
      </w:r>
      <w:bookmarkEnd w:id="54"/>
    </w:p>
    <w:p w14:paraId="683885A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按</w:t>
      </w:r>
      <w:r>
        <w:rPr>
          <w:rFonts w:hint="eastAsia" w:ascii="宋体" w:hAnsi="宋体"/>
          <w:bCs/>
          <w:sz w:val="24"/>
          <w:szCs w:val="24"/>
          <w:lang w:eastAsia="zh-CN"/>
        </w:rPr>
        <w:t>采购人</w:t>
      </w:r>
      <w:r>
        <w:rPr>
          <w:rFonts w:hint="eastAsia" w:ascii="宋体" w:hAnsi="宋体"/>
          <w:bCs/>
          <w:sz w:val="24"/>
          <w:szCs w:val="24"/>
        </w:rPr>
        <w:t>的要求完成本系统的优化、</w:t>
      </w:r>
      <w:r>
        <w:rPr>
          <w:rFonts w:ascii="宋体" w:hAnsi="宋体"/>
          <w:bCs/>
          <w:sz w:val="24"/>
          <w:szCs w:val="24"/>
        </w:rPr>
        <w:t>设备设计</w:t>
      </w:r>
      <w:r>
        <w:rPr>
          <w:rFonts w:hint="eastAsia" w:ascii="宋体" w:hAnsi="宋体"/>
          <w:bCs/>
          <w:sz w:val="24"/>
          <w:szCs w:val="24"/>
        </w:rPr>
        <w:t>和材料选型，包括产品组成系统说明，产品主要技术数据和性能的详细描述等；</w:t>
      </w:r>
    </w:p>
    <w:p w14:paraId="51012DF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5" w:name="_Toc366680655"/>
      <w:r>
        <w:rPr>
          <w:rFonts w:hint="eastAsia" w:ascii="宋体" w:hAnsi="宋体"/>
          <w:bCs/>
          <w:sz w:val="24"/>
          <w:szCs w:val="24"/>
        </w:rPr>
        <w:t>2、设备提供</w:t>
      </w:r>
      <w:bookmarkEnd w:id="55"/>
    </w:p>
    <w:p w14:paraId="6C2A2F9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包括全套设备和所有设备内外部接管、接线、相对应的水系统、保温、风管、风口等供货及安装。</w:t>
      </w:r>
    </w:p>
    <w:p w14:paraId="311CF81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6" w:name="_Toc366680656"/>
      <w:r>
        <w:rPr>
          <w:rFonts w:hint="eastAsia" w:ascii="宋体" w:hAnsi="宋体"/>
          <w:bCs/>
          <w:sz w:val="24"/>
          <w:szCs w:val="24"/>
        </w:rPr>
        <w:t>3、制造检验和试验工作</w:t>
      </w:r>
      <w:bookmarkEnd w:id="56"/>
    </w:p>
    <w:p w14:paraId="6128F70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）卖方在出厂前性能试验结束后应尽快提交试验报告书。</w:t>
      </w:r>
    </w:p>
    <w:p w14:paraId="0461138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）根据合同条款要求，所有检验和试验等费用都被认为包括在合同总价中。</w:t>
      </w:r>
    </w:p>
    <w:p w14:paraId="6539F76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）在生产制造期间</w:t>
      </w:r>
      <w:r>
        <w:rPr>
          <w:rFonts w:ascii="宋体" w:hAnsi="宋体"/>
          <w:bCs/>
          <w:sz w:val="24"/>
          <w:szCs w:val="24"/>
        </w:rPr>
        <w:t>，</w:t>
      </w:r>
      <w:r>
        <w:rPr>
          <w:rFonts w:hint="eastAsia" w:ascii="宋体" w:hAnsi="宋体"/>
          <w:bCs/>
          <w:sz w:val="24"/>
          <w:szCs w:val="24"/>
        </w:rPr>
        <w:t>买方有权在认为合适的时间到卖方制造地</w:t>
      </w:r>
      <w:r>
        <w:rPr>
          <w:rFonts w:ascii="宋体" w:hAnsi="宋体"/>
          <w:bCs/>
          <w:sz w:val="24"/>
          <w:szCs w:val="24"/>
        </w:rPr>
        <w:t>，</w:t>
      </w:r>
      <w:r>
        <w:rPr>
          <w:rFonts w:hint="eastAsia" w:ascii="宋体" w:hAnsi="宋体"/>
          <w:bCs/>
          <w:sz w:val="24"/>
          <w:szCs w:val="24"/>
        </w:rPr>
        <w:t>进行质量检验和试验</w:t>
      </w:r>
      <w:r>
        <w:rPr>
          <w:rFonts w:ascii="宋体" w:hAnsi="宋体"/>
          <w:bCs/>
          <w:sz w:val="24"/>
          <w:szCs w:val="24"/>
        </w:rPr>
        <w:t>，</w:t>
      </w:r>
      <w:r>
        <w:rPr>
          <w:rFonts w:hint="eastAsia" w:ascii="宋体" w:hAnsi="宋体"/>
          <w:bCs/>
          <w:sz w:val="24"/>
          <w:szCs w:val="24"/>
        </w:rPr>
        <w:t>若一些零部件需在其他地方生产</w:t>
      </w:r>
      <w:r>
        <w:rPr>
          <w:rFonts w:ascii="宋体" w:hAnsi="宋体"/>
          <w:bCs/>
          <w:sz w:val="24"/>
          <w:szCs w:val="24"/>
        </w:rPr>
        <w:t>，</w:t>
      </w:r>
      <w:r>
        <w:rPr>
          <w:rFonts w:hint="eastAsia" w:ascii="宋体" w:hAnsi="宋体"/>
          <w:bCs/>
          <w:sz w:val="24"/>
          <w:szCs w:val="24"/>
        </w:rPr>
        <w:t>卖方应为买方办理手续进入现场。在制造监制期间，制造商有责任提供有关设备的各种数据，设备结构图和部件图的详细中文资料。但买方监制并不解除制造商对所有产品在制造质量上应负的全部责任，也不作为买方的最终验收。</w:t>
      </w:r>
    </w:p>
    <w:p w14:paraId="171236C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主要部件和电气部件及总体工程的检验都应在工厂内结束。卖方须提供由买方工程师认可的一整套检验标准和计划。所有检验应严格地按照认可的方式进行。在检验结束后，卖方须提供必要的技术数据和图纸，并提交给买方。</w:t>
      </w:r>
    </w:p>
    <w:p w14:paraId="350262E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5</w:t>
      </w:r>
      <w:r>
        <w:rPr>
          <w:rFonts w:hint="eastAsia" w:ascii="宋体" w:hAnsi="宋体"/>
          <w:bCs/>
          <w:sz w:val="24"/>
          <w:szCs w:val="24"/>
        </w:rPr>
        <w:t>）当设备试验时</w:t>
      </w:r>
      <w:r>
        <w:rPr>
          <w:rFonts w:ascii="宋体" w:hAnsi="宋体"/>
          <w:bCs/>
          <w:sz w:val="24"/>
          <w:szCs w:val="24"/>
        </w:rPr>
        <w:t>，</w:t>
      </w:r>
      <w:r>
        <w:rPr>
          <w:rFonts w:hint="eastAsia" w:ascii="宋体" w:hAnsi="宋体"/>
          <w:bCs/>
          <w:sz w:val="24"/>
          <w:szCs w:val="24"/>
        </w:rPr>
        <w:t>卖方应至少在试验前</w:t>
      </w:r>
      <w:r>
        <w:rPr>
          <w:rFonts w:ascii="宋体" w:hAnsi="宋体"/>
          <w:bCs/>
          <w:sz w:val="24"/>
          <w:szCs w:val="24"/>
        </w:rPr>
        <w:t>14</w:t>
      </w:r>
      <w:r>
        <w:rPr>
          <w:rFonts w:hint="eastAsia" w:ascii="宋体" w:hAnsi="宋体"/>
          <w:bCs/>
          <w:sz w:val="24"/>
          <w:szCs w:val="24"/>
        </w:rPr>
        <w:t>天以正式的书面形式通知买方</w:t>
      </w:r>
      <w:r>
        <w:rPr>
          <w:rFonts w:ascii="宋体" w:hAnsi="宋体"/>
          <w:bCs/>
          <w:sz w:val="24"/>
          <w:szCs w:val="24"/>
        </w:rPr>
        <w:t>:</w:t>
      </w:r>
      <w:r>
        <w:rPr>
          <w:rFonts w:hint="eastAsia" w:ascii="宋体" w:hAnsi="宋体"/>
          <w:bCs/>
          <w:sz w:val="24"/>
          <w:szCs w:val="24"/>
        </w:rPr>
        <w:t>何种试验将在何时何地进行。经买方认可后，若买方不能在指定的时间赶赴现场，卖方将进行试验并被视为买方在场进行，同时他须及时将试验报告副本送达买方。若买方需要</w:t>
      </w:r>
      <w:r>
        <w:rPr>
          <w:rFonts w:ascii="宋体" w:hAnsi="宋体"/>
          <w:bCs/>
          <w:sz w:val="24"/>
          <w:szCs w:val="24"/>
        </w:rPr>
        <w:t>，</w:t>
      </w:r>
      <w:r>
        <w:rPr>
          <w:rFonts w:hint="eastAsia" w:ascii="宋体" w:hAnsi="宋体"/>
          <w:bCs/>
          <w:sz w:val="24"/>
          <w:szCs w:val="24"/>
        </w:rPr>
        <w:t>卖方应解释所有的试验事项</w:t>
      </w:r>
      <w:r>
        <w:rPr>
          <w:rFonts w:ascii="宋体" w:hAnsi="宋体"/>
          <w:bCs/>
          <w:sz w:val="24"/>
          <w:szCs w:val="24"/>
        </w:rPr>
        <w:t>，</w:t>
      </w:r>
      <w:r>
        <w:rPr>
          <w:rFonts w:hint="eastAsia" w:ascii="宋体" w:hAnsi="宋体"/>
          <w:bCs/>
          <w:sz w:val="24"/>
          <w:szCs w:val="24"/>
        </w:rPr>
        <w:t>直至买方满意。</w:t>
      </w:r>
    </w:p>
    <w:p w14:paraId="7A655F6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7" w:name="_Toc366680657"/>
      <w:r>
        <w:rPr>
          <w:rFonts w:hint="eastAsia" w:ascii="宋体" w:hAnsi="宋体"/>
          <w:bCs/>
          <w:sz w:val="24"/>
          <w:szCs w:val="24"/>
        </w:rPr>
        <w:t>4、设备的防护、包装及运输工作</w:t>
      </w:r>
      <w:bookmarkEnd w:id="57"/>
    </w:p>
    <w:p w14:paraId="5806AAA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）设备的防护及油漆</w:t>
      </w:r>
    </w:p>
    <w:p w14:paraId="14B3AE6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设备内、外表面应洁净。</w:t>
      </w:r>
      <w:r>
        <w:rPr>
          <w:rFonts w:hint="eastAsia" w:ascii="宋体" w:hAnsi="宋体"/>
          <w:bCs/>
          <w:sz w:val="24"/>
          <w:szCs w:val="24"/>
          <w:lang w:eastAsia="zh-CN"/>
        </w:rPr>
        <w:t>供应商</w:t>
      </w:r>
      <w:r>
        <w:rPr>
          <w:rFonts w:hint="eastAsia" w:ascii="宋体" w:hAnsi="宋体"/>
          <w:bCs/>
          <w:sz w:val="24"/>
          <w:szCs w:val="24"/>
        </w:rPr>
        <w:t>在投标时须提供所供设备的具体防护措施供买方认可，并对此工作负责。油漆表面应光洁，无折皱和剥落等。</w:t>
      </w:r>
    </w:p>
    <w:p w14:paraId="02CB51F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（2）</w:t>
      </w:r>
      <w:r>
        <w:rPr>
          <w:rFonts w:hint="eastAsia" w:ascii="宋体" w:hAnsi="宋体"/>
          <w:bCs/>
          <w:sz w:val="24"/>
          <w:szCs w:val="24"/>
        </w:rPr>
        <w:t>所有设备应合理、有效地包装，以使其有效防止各种损坏，如受潮、受热、剥落、腐蚀、变形等。</w:t>
      </w:r>
    </w:p>
    <w:p w14:paraId="12DCE22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（3）</w:t>
      </w:r>
      <w:r>
        <w:rPr>
          <w:rFonts w:hint="eastAsia" w:ascii="宋体" w:hAnsi="宋体"/>
          <w:bCs/>
          <w:sz w:val="24"/>
          <w:szCs w:val="24"/>
        </w:rPr>
        <w:t>不油漆且易磨蚀的零部件应涂上高熔点或防酸或其它保护功能的油脂以得到保护，并妥善包装后固定。设备所有开口处应封闭保护起来，以防止在运输及搬运过程中异物进入。电动机、控制器等均应加保护罩。</w:t>
      </w:r>
    </w:p>
    <w:p w14:paraId="6FA6D1F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 xml:space="preserve">（4） </w:t>
      </w:r>
      <w:r>
        <w:rPr>
          <w:rFonts w:hint="eastAsia" w:ascii="宋体" w:hAnsi="宋体"/>
          <w:bCs/>
          <w:sz w:val="24"/>
          <w:szCs w:val="24"/>
        </w:rPr>
        <w:t>备品备件、易损件、检测维修工具等应与设备分开包装。这些箱盒应适合于储存，储存年限应在包装上予以说明。</w:t>
      </w:r>
    </w:p>
    <w:p w14:paraId="07CFAB0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 xml:space="preserve">（5） </w:t>
      </w:r>
      <w:r>
        <w:rPr>
          <w:rFonts w:hint="eastAsia" w:ascii="宋体" w:hAnsi="宋体"/>
          <w:bCs/>
          <w:sz w:val="24"/>
          <w:szCs w:val="24"/>
        </w:rPr>
        <w:t>设备的包装费应包括在合同总价中，这些包装材料应属于买方所有。</w:t>
      </w:r>
    </w:p>
    <w:p w14:paraId="3EB3380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 xml:space="preserve">（6） </w:t>
      </w:r>
      <w:r>
        <w:rPr>
          <w:rFonts w:hint="eastAsia" w:ascii="宋体" w:hAnsi="宋体"/>
          <w:bCs/>
          <w:sz w:val="24"/>
          <w:szCs w:val="24"/>
        </w:rPr>
        <w:t>在包装箱中，应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所有文字应为中文或中、英文两种，以中文为准。</w:t>
      </w:r>
    </w:p>
    <w:p w14:paraId="451A413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 xml:space="preserve">（7） </w:t>
      </w:r>
      <w:r>
        <w:rPr>
          <w:rFonts w:hint="eastAsia" w:ascii="宋体" w:hAnsi="宋体"/>
          <w:bCs/>
          <w:sz w:val="24"/>
          <w:szCs w:val="24"/>
        </w:rPr>
        <w:t>随包装箱带的文件、资料应防潮密封，并放置在包装箱内明显的地方。</w:t>
      </w:r>
      <w:r>
        <w:rPr>
          <w:rFonts w:ascii="宋体" w:hAnsi="宋体"/>
          <w:bCs/>
          <w:sz w:val="24"/>
          <w:szCs w:val="24"/>
        </w:rPr>
        <w:t xml:space="preserve"> </w:t>
      </w:r>
    </w:p>
    <w:p w14:paraId="502CEC8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 xml:space="preserve">（8） </w:t>
      </w:r>
      <w:r>
        <w:rPr>
          <w:rFonts w:hint="eastAsia" w:ascii="宋体" w:hAnsi="宋体"/>
          <w:bCs/>
          <w:sz w:val="24"/>
          <w:szCs w:val="24"/>
        </w:rPr>
        <w:t>卖方应对设备的整个交货过程负责，包括运输、装卸及安全措施。</w:t>
      </w:r>
    </w:p>
    <w:p w14:paraId="3E52F01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 xml:space="preserve"> 到货验收：</w:t>
      </w:r>
    </w:p>
    <w:p w14:paraId="59462BA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卖方应派员在所供设备到工地时进行到货验收。若发现任何损坏及质量问题，卖方应负责更换设备，并妥善处理直至买方满意。此工作所发生费用应由卖方自行承担。在项目工地的存放由卖方负责存放保管。</w:t>
      </w:r>
    </w:p>
    <w:p w14:paraId="577FDB6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8" w:name="_Toc366680659"/>
      <w:r>
        <w:rPr>
          <w:rFonts w:hint="eastAsia" w:ascii="宋体" w:hAnsi="宋体"/>
          <w:bCs/>
          <w:sz w:val="24"/>
          <w:szCs w:val="24"/>
        </w:rPr>
        <w:t>5、安装</w:t>
      </w:r>
      <w:bookmarkEnd w:id="58"/>
    </w:p>
    <w:p w14:paraId="252114B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设备安装应包括但不仅限于以下：</w:t>
      </w:r>
    </w:p>
    <w:p w14:paraId="42208B1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原设备拆除</w:t>
      </w:r>
      <w:r>
        <w:rPr>
          <w:rFonts w:ascii="宋体" w:hAnsi="宋体"/>
          <w:bCs/>
          <w:sz w:val="24"/>
          <w:szCs w:val="24"/>
        </w:rPr>
        <w:t>；设备</w:t>
      </w:r>
      <w:r>
        <w:rPr>
          <w:rFonts w:hint="eastAsia" w:ascii="宋体" w:hAnsi="宋体"/>
          <w:bCs/>
          <w:sz w:val="24"/>
          <w:szCs w:val="24"/>
        </w:rPr>
        <w:t>卸货、</w:t>
      </w:r>
      <w:r>
        <w:rPr>
          <w:rFonts w:ascii="宋体" w:hAnsi="宋体"/>
          <w:bCs/>
          <w:sz w:val="24"/>
          <w:szCs w:val="24"/>
        </w:rPr>
        <w:t>开箱</w:t>
      </w:r>
      <w:r>
        <w:rPr>
          <w:rFonts w:hint="eastAsia" w:ascii="宋体" w:hAnsi="宋体"/>
          <w:bCs/>
          <w:sz w:val="24"/>
          <w:szCs w:val="24"/>
        </w:rPr>
        <w:t>、就位</w:t>
      </w:r>
      <w:r>
        <w:rPr>
          <w:rFonts w:ascii="宋体" w:hAnsi="宋体"/>
          <w:bCs/>
          <w:sz w:val="24"/>
          <w:szCs w:val="24"/>
        </w:rPr>
        <w:t>；</w:t>
      </w:r>
      <w:r>
        <w:rPr>
          <w:rFonts w:hint="eastAsia" w:ascii="宋体" w:hAnsi="宋体"/>
          <w:bCs/>
          <w:sz w:val="24"/>
          <w:szCs w:val="24"/>
        </w:rPr>
        <w:t>设备配套水管、阀门、过滤器等施工</w:t>
      </w:r>
      <w:r>
        <w:rPr>
          <w:rFonts w:ascii="宋体" w:hAnsi="宋体"/>
          <w:bCs/>
          <w:sz w:val="24"/>
          <w:szCs w:val="24"/>
        </w:rPr>
        <w:t>；</w:t>
      </w:r>
      <w:r>
        <w:rPr>
          <w:rFonts w:hint="eastAsia" w:ascii="宋体" w:hAnsi="宋体"/>
          <w:bCs/>
          <w:sz w:val="24"/>
          <w:szCs w:val="24"/>
        </w:rPr>
        <w:t>设备配套风管、风口、过滤器等施工；设备配套电气、控制系统施工。</w:t>
      </w:r>
      <w:r>
        <w:rPr>
          <w:rFonts w:ascii="宋体" w:hAnsi="宋体"/>
          <w:bCs/>
          <w:sz w:val="24"/>
          <w:szCs w:val="24"/>
        </w:rPr>
        <w:t>提供设备维护方法及紧急修理措施；</w:t>
      </w:r>
      <w:r>
        <w:rPr>
          <w:rFonts w:hint="eastAsia" w:ascii="宋体" w:hAnsi="宋体"/>
          <w:bCs/>
          <w:sz w:val="24"/>
          <w:szCs w:val="24"/>
        </w:rPr>
        <w:t>指导</w:t>
      </w:r>
      <w:r>
        <w:rPr>
          <w:rFonts w:ascii="宋体" w:hAnsi="宋体"/>
          <w:bCs/>
          <w:sz w:val="24"/>
          <w:szCs w:val="24"/>
        </w:rPr>
        <w:t>机组安装时与其它供应商协作。</w:t>
      </w:r>
    </w:p>
    <w:p w14:paraId="020350A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59" w:name="_Toc366680658"/>
      <w:bookmarkStart w:id="60" w:name="_Toc366680660"/>
      <w:r>
        <w:rPr>
          <w:rFonts w:hint="eastAsia" w:ascii="宋体" w:hAnsi="宋体"/>
          <w:bCs/>
          <w:sz w:val="24"/>
          <w:szCs w:val="24"/>
        </w:rPr>
        <w:t>6、技术培训工作</w:t>
      </w:r>
      <w:bookmarkEnd w:id="59"/>
    </w:p>
    <w:p w14:paraId="3400240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）卖方应对买方工作人员无偿提供操作及维修培训</w:t>
      </w:r>
      <w:r>
        <w:rPr>
          <w:rFonts w:ascii="宋体" w:hAnsi="宋体"/>
          <w:bCs/>
          <w:sz w:val="24"/>
          <w:szCs w:val="24"/>
        </w:rPr>
        <w:t>，</w:t>
      </w:r>
      <w:r>
        <w:rPr>
          <w:rFonts w:hint="eastAsia" w:ascii="宋体" w:hAnsi="宋体"/>
          <w:bCs/>
          <w:sz w:val="24"/>
          <w:szCs w:val="24"/>
        </w:rPr>
        <w:t>培训包括但不限于：现场开关机注意事项、使用方法、日常维护等。</w:t>
      </w:r>
    </w:p>
    <w:p w14:paraId="6AABF13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）卖方须提供一份买方认可的培训计划</w:t>
      </w:r>
      <w:r>
        <w:rPr>
          <w:rFonts w:ascii="宋体" w:hAnsi="宋体"/>
          <w:bCs/>
          <w:sz w:val="24"/>
          <w:szCs w:val="24"/>
        </w:rPr>
        <w:t>，</w:t>
      </w:r>
      <w:r>
        <w:rPr>
          <w:rFonts w:hint="eastAsia" w:ascii="宋体" w:hAnsi="宋体"/>
          <w:bCs/>
          <w:sz w:val="24"/>
          <w:szCs w:val="24"/>
        </w:rPr>
        <w:t>其内容包括时间、地点、培训内容及培训项目等。</w:t>
      </w:r>
    </w:p>
    <w:p w14:paraId="22404F4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7、调试及试运行工作</w:t>
      </w:r>
      <w:bookmarkEnd w:id="60"/>
    </w:p>
    <w:p w14:paraId="464F2234">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设备安装一结束且工作情况良好</w:t>
      </w:r>
      <w:r>
        <w:rPr>
          <w:rFonts w:ascii="宋体" w:hAnsi="宋体"/>
          <w:bCs/>
          <w:sz w:val="24"/>
          <w:szCs w:val="24"/>
        </w:rPr>
        <w:t>，</w:t>
      </w:r>
      <w:r>
        <w:rPr>
          <w:rFonts w:hint="eastAsia" w:ascii="宋体" w:hAnsi="宋体"/>
          <w:bCs/>
          <w:sz w:val="24"/>
          <w:szCs w:val="24"/>
        </w:rPr>
        <w:t>经买方同意后</w:t>
      </w:r>
      <w:r>
        <w:rPr>
          <w:rFonts w:ascii="宋体" w:hAnsi="宋体"/>
          <w:bCs/>
          <w:sz w:val="24"/>
          <w:szCs w:val="24"/>
        </w:rPr>
        <w:t>，</w:t>
      </w:r>
      <w:r>
        <w:rPr>
          <w:rFonts w:hint="eastAsia" w:ascii="宋体" w:hAnsi="宋体"/>
          <w:bCs/>
          <w:sz w:val="24"/>
          <w:szCs w:val="24"/>
        </w:rPr>
        <w:t>将执行调试和试运行工作。</w:t>
      </w:r>
    </w:p>
    <w:p w14:paraId="2075E82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）卖方应派遣有从事同类工作五年以上实践经验的工程师或技术人员与买方及设备安装单位一起进行设备的调试及试运行工作。如在此阶段</w:t>
      </w:r>
      <w:r>
        <w:rPr>
          <w:rFonts w:ascii="宋体" w:hAnsi="宋体"/>
          <w:bCs/>
          <w:sz w:val="24"/>
          <w:szCs w:val="24"/>
        </w:rPr>
        <w:t>，</w:t>
      </w:r>
      <w:r>
        <w:rPr>
          <w:rFonts w:hint="eastAsia" w:ascii="宋体" w:hAnsi="宋体"/>
          <w:bCs/>
          <w:sz w:val="24"/>
          <w:szCs w:val="24"/>
        </w:rPr>
        <w:t>因设备自身质量问题或安装指导出现差错</w:t>
      </w:r>
      <w:r>
        <w:rPr>
          <w:rFonts w:ascii="宋体" w:hAnsi="宋体"/>
          <w:bCs/>
          <w:sz w:val="24"/>
          <w:szCs w:val="24"/>
        </w:rPr>
        <w:t>，</w:t>
      </w:r>
      <w:r>
        <w:rPr>
          <w:rFonts w:hint="eastAsia" w:ascii="宋体" w:hAnsi="宋体"/>
          <w:bCs/>
          <w:sz w:val="24"/>
          <w:szCs w:val="24"/>
        </w:rPr>
        <w:t>卖方应全权负责消除差错直到买方满意</w:t>
      </w:r>
      <w:r>
        <w:rPr>
          <w:rFonts w:ascii="宋体" w:hAnsi="宋体"/>
          <w:bCs/>
          <w:sz w:val="24"/>
          <w:szCs w:val="24"/>
        </w:rPr>
        <w:t>，</w:t>
      </w:r>
      <w:r>
        <w:rPr>
          <w:rFonts w:hint="eastAsia" w:ascii="宋体" w:hAnsi="宋体"/>
          <w:bCs/>
          <w:sz w:val="24"/>
          <w:szCs w:val="24"/>
        </w:rPr>
        <w:t>并应按合同条款中之规定执行。</w:t>
      </w:r>
    </w:p>
    <w:p w14:paraId="55ACF484">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在调试期间卖方应在现场负责测试和调试，以检测其设计、制造、运行效果等。并提供所有测试和调试所需的工具、材料、仪器和劳务人员，一切费用由卖方负责。所用仪器、仪表应经检定合格并在有效期内，卖方须提供有关证明文件给买方。</w:t>
      </w:r>
    </w:p>
    <w:p w14:paraId="2680186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）试运行设备试运行需在和本项目有关的部门及买方的工程技术人员的监督下进行。调试和试运行时间应遵照国家、行业或企业的空调设备验收规范规定执行。</w:t>
      </w:r>
    </w:p>
    <w:p w14:paraId="36BACDC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61" w:name="_Toc366680661"/>
      <w:r>
        <w:rPr>
          <w:rFonts w:hint="eastAsia" w:ascii="宋体" w:hAnsi="宋体"/>
          <w:bCs/>
          <w:sz w:val="24"/>
          <w:szCs w:val="24"/>
        </w:rPr>
        <w:t>8、验收工作</w:t>
      </w:r>
      <w:bookmarkEnd w:id="61"/>
    </w:p>
    <w:p w14:paraId="170FA01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·运行结果符合合同要求。</w:t>
      </w:r>
    </w:p>
    <w:p w14:paraId="0175088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·在进行测试、试运行及验收运行过程中发生的故障和发现的隐患已被排除并得到买方的认可。</w:t>
      </w:r>
    </w:p>
    <w:p w14:paraId="61E5B21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·所有合同中规定的货物和资料都已提交。</w:t>
      </w:r>
    </w:p>
    <w:p w14:paraId="44A0E7C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·整套设备图纸及技术文件都已提交并得到接受。</w:t>
      </w:r>
    </w:p>
    <w:p w14:paraId="6E66E2E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62" w:name="_Toc366680662"/>
      <w:r>
        <w:rPr>
          <w:rFonts w:hint="eastAsia" w:ascii="宋体" w:hAnsi="宋体"/>
          <w:bCs/>
          <w:sz w:val="24"/>
          <w:szCs w:val="24"/>
        </w:rPr>
        <w:t>9、售后服务工作</w:t>
      </w:r>
      <w:bookmarkEnd w:id="62"/>
    </w:p>
    <w:p w14:paraId="49F49A0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highlight w:val="none"/>
        </w:rPr>
        <w:t>（1）</w:t>
      </w:r>
      <w:r>
        <w:rPr>
          <w:rFonts w:ascii="宋体" w:hAnsi="宋体"/>
          <w:bCs/>
          <w:sz w:val="24"/>
          <w:szCs w:val="24"/>
          <w:highlight w:val="none"/>
        </w:rPr>
        <w:t>中标</w:t>
      </w:r>
      <w:r>
        <w:rPr>
          <w:rFonts w:hint="eastAsia" w:ascii="宋体" w:hAnsi="宋体"/>
          <w:bCs/>
          <w:sz w:val="24"/>
          <w:szCs w:val="24"/>
          <w:highlight w:val="none"/>
        </w:rPr>
        <w:t>人</w:t>
      </w:r>
      <w:r>
        <w:rPr>
          <w:rFonts w:ascii="宋体" w:hAnsi="宋体"/>
          <w:bCs/>
          <w:sz w:val="24"/>
          <w:szCs w:val="24"/>
          <w:highlight w:val="none"/>
        </w:rPr>
        <w:t>必须在杭州地区设有维保点，并具备承担所有维修服务的能力</w:t>
      </w:r>
      <w:r>
        <w:rPr>
          <w:rFonts w:hint="eastAsia" w:ascii="宋体" w:hAnsi="宋体"/>
          <w:bCs/>
          <w:sz w:val="24"/>
          <w:szCs w:val="24"/>
          <w:highlight w:val="none"/>
          <w:lang w:eastAsia="zh-CN"/>
        </w:rPr>
        <w:t>，</w:t>
      </w:r>
      <w:r>
        <w:rPr>
          <w:rFonts w:ascii="宋体" w:hAnsi="宋体"/>
          <w:bCs/>
          <w:sz w:val="24"/>
          <w:szCs w:val="24"/>
          <w:highlight w:val="none"/>
        </w:rPr>
        <w:t>维修人员接到维修电话后须在</w:t>
      </w:r>
      <w:r>
        <w:rPr>
          <w:rFonts w:hint="eastAsia" w:ascii="宋体" w:hAnsi="宋体"/>
          <w:bCs/>
          <w:sz w:val="24"/>
          <w:szCs w:val="24"/>
          <w:highlight w:val="none"/>
        </w:rPr>
        <w:t>1</w:t>
      </w:r>
      <w:r>
        <w:rPr>
          <w:rFonts w:ascii="宋体" w:hAnsi="宋体"/>
          <w:bCs/>
          <w:sz w:val="24"/>
          <w:szCs w:val="24"/>
          <w:highlight w:val="none"/>
        </w:rPr>
        <w:t>小时内赶到现场，并提供不间断的服务直到结束。</w:t>
      </w:r>
      <w:r>
        <w:rPr>
          <w:rFonts w:ascii="宋体" w:hAnsi="宋体"/>
          <w:bCs/>
          <w:sz w:val="24"/>
          <w:szCs w:val="24"/>
        </w:rPr>
        <w:t>维修点需提供足够的备件以适应维修需求。</w:t>
      </w:r>
    </w:p>
    <w:p w14:paraId="73E94324">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w:t>
      </w:r>
      <w:r>
        <w:rPr>
          <w:rFonts w:ascii="宋体" w:hAnsi="宋体"/>
          <w:bCs/>
          <w:sz w:val="24"/>
          <w:szCs w:val="24"/>
        </w:rPr>
        <w:t>卖方须对合同中的设备提供不少于24个月的质量保修期及免费维修和保养，时间从工程整体验收合格、交付给</w:t>
      </w:r>
      <w:r>
        <w:rPr>
          <w:rFonts w:hint="eastAsia" w:ascii="宋体" w:hAnsi="宋体"/>
          <w:bCs/>
          <w:sz w:val="24"/>
          <w:szCs w:val="24"/>
          <w:lang w:eastAsia="zh-CN"/>
        </w:rPr>
        <w:t>采购人</w:t>
      </w:r>
      <w:r>
        <w:rPr>
          <w:rFonts w:ascii="宋体" w:hAnsi="宋体"/>
          <w:bCs/>
          <w:sz w:val="24"/>
          <w:szCs w:val="24"/>
        </w:rPr>
        <w:t>使用之日算起。</w:t>
      </w:r>
      <w:r>
        <w:rPr>
          <w:rFonts w:hint="eastAsia" w:ascii="宋体" w:hAnsi="宋体"/>
          <w:bCs/>
          <w:sz w:val="24"/>
          <w:szCs w:val="24"/>
        </w:rPr>
        <w:t>在此期间，因产品制造质量不良而产生损坏或不能正常工作，卖方应免费维修和正常保养。</w:t>
      </w:r>
    </w:p>
    <w:p w14:paraId="6EECBF9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（3）</w:t>
      </w:r>
      <w:r>
        <w:rPr>
          <w:rFonts w:ascii="宋体" w:hAnsi="宋体"/>
          <w:bCs/>
          <w:sz w:val="24"/>
          <w:szCs w:val="24"/>
        </w:rPr>
        <w:t>在质保期内的工作应包括对所有系统常规检查。</w:t>
      </w:r>
    </w:p>
    <w:p w14:paraId="61B6F79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（4）</w:t>
      </w:r>
      <w:r>
        <w:rPr>
          <w:rFonts w:hint="eastAsia" w:ascii="宋体" w:hAnsi="宋体"/>
          <w:bCs/>
          <w:sz w:val="24"/>
          <w:szCs w:val="24"/>
        </w:rPr>
        <w:t>卖方须自行付费负责修理和更换任何由于设备自身的质量问题造成的损坏及故障。</w:t>
      </w:r>
    </w:p>
    <w:p w14:paraId="11400FC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（5）</w:t>
      </w:r>
      <w:r>
        <w:rPr>
          <w:rFonts w:ascii="宋体" w:hAnsi="宋体"/>
          <w:bCs/>
          <w:sz w:val="24"/>
          <w:szCs w:val="24"/>
        </w:rPr>
        <w:t>在保修结束时，须由</w:t>
      </w:r>
      <w:r>
        <w:rPr>
          <w:rFonts w:hint="eastAsia" w:ascii="宋体" w:hAnsi="宋体"/>
          <w:bCs/>
          <w:sz w:val="24"/>
          <w:szCs w:val="24"/>
        </w:rPr>
        <w:t>卖方系统进行进行检查，任何故障须由卖方自费解决并取得业主的认可。</w:t>
      </w:r>
    </w:p>
    <w:p w14:paraId="092795C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63" w:name="_Toc366680663"/>
      <w:r>
        <w:rPr>
          <w:rFonts w:hint="eastAsia" w:ascii="宋体" w:hAnsi="宋体"/>
          <w:bCs/>
          <w:sz w:val="24"/>
          <w:szCs w:val="24"/>
        </w:rPr>
        <w:t>10、备件供应</w:t>
      </w:r>
      <w:bookmarkEnd w:id="63"/>
    </w:p>
    <w:p w14:paraId="648A5A0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highlight w:val="none"/>
        </w:rPr>
      </w:pPr>
      <w:r>
        <w:rPr>
          <w:rFonts w:ascii="宋体" w:hAnsi="宋体"/>
          <w:bCs/>
          <w:sz w:val="24"/>
          <w:szCs w:val="24"/>
        </w:rPr>
        <w:t>（1）</w:t>
      </w:r>
      <w:r>
        <w:rPr>
          <w:rFonts w:hint="eastAsia" w:ascii="宋体" w:hAnsi="宋体"/>
          <w:bCs/>
          <w:sz w:val="24"/>
          <w:szCs w:val="24"/>
          <w:highlight w:val="none"/>
        </w:rPr>
        <w:t>卖方确保有足够的备件、附件和易损件满足设备正常运行需要。</w:t>
      </w:r>
    </w:p>
    <w:p w14:paraId="5D9F4AA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卖方须在承诺的免费维修期后按比市场优惠</w:t>
      </w:r>
      <w:r>
        <w:rPr>
          <w:rFonts w:ascii="宋体" w:hAnsi="宋体"/>
          <w:bCs/>
          <w:sz w:val="24"/>
          <w:szCs w:val="24"/>
          <w:highlight w:val="none"/>
        </w:rPr>
        <w:t>10%</w:t>
      </w:r>
      <w:r>
        <w:rPr>
          <w:rFonts w:hint="eastAsia" w:ascii="宋体" w:hAnsi="宋体"/>
          <w:bCs/>
          <w:sz w:val="24"/>
          <w:szCs w:val="24"/>
          <w:highlight w:val="none"/>
        </w:rPr>
        <w:t>的价格提供零部件、附件或正确的替代件。</w:t>
      </w:r>
    </w:p>
    <w:p w14:paraId="2CFA5B7A">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64" w:name="_Toc366680665"/>
      <w:r>
        <w:rPr>
          <w:rFonts w:hint="eastAsia" w:ascii="宋体" w:hAnsi="宋体"/>
          <w:b/>
          <w:sz w:val="24"/>
          <w:szCs w:val="24"/>
        </w:rPr>
        <w:t>四、交货期</w:t>
      </w:r>
      <w:bookmarkEnd w:id="64"/>
    </w:p>
    <w:p w14:paraId="7F02F6F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合同签订后按</w:t>
      </w:r>
      <w:r>
        <w:rPr>
          <w:rFonts w:hint="eastAsia" w:ascii="宋体" w:hAnsi="宋体"/>
          <w:bCs/>
          <w:sz w:val="24"/>
          <w:szCs w:val="24"/>
          <w:lang w:eastAsia="zh-CN"/>
        </w:rPr>
        <w:t>采购人要求</w:t>
      </w:r>
      <w:r>
        <w:rPr>
          <w:rFonts w:hint="eastAsia" w:ascii="宋体" w:hAnsi="宋体"/>
          <w:bCs/>
          <w:sz w:val="24"/>
          <w:szCs w:val="24"/>
        </w:rPr>
        <w:t>45天内</w:t>
      </w:r>
      <w:r>
        <w:rPr>
          <w:rFonts w:hint="eastAsia" w:ascii="宋体" w:hAnsi="宋体"/>
          <w:bCs/>
          <w:sz w:val="24"/>
          <w:szCs w:val="24"/>
          <w:lang w:eastAsia="zh-CN"/>
        </w:rPr>
        <w:t>完成</w:t>
      </w:r>
      <w:r>
        <w:rPr>
          <w:rFonts w:hint="eastAsia" w:ascii="宋体" w:hAnsi="宋体"/>
          <w:bCs/>
          <w:sz w:val="24"/>
          <w:szCs w:val="24"/>
        </w:rPr>
        <w:t>交货</w:t>
      </w:r>
      <w:r>
        <w:rPr>
          <w:rFonts w:hint="eastAsia" w:ascii="宋体" w:hAnsi="宋体"/>
          <w:bCs/>
          <w:sz w:val="24"/>
          <w:szCs w:val="24"/>
          <w:lang w:eastAsia="zh-CN"/>
        </w:rPr>
        <w:t>、安装、检测等全部工作。</w:t>
      </w:r>
    </w:p>
    <w:p w14:paraId="21184ACC">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65" w:name="_Toc366680666"/>
      <w:r>
        <w:rPr>
          <w:rFonts w:hint="eastAsia" w:ascii="宋体" w:hAnsi="宋体"/>
          <w:b/>
          <w:sz w:val="24"/>
          <w:szCs w:val="24"/>
        </w:rPr>
        <w:t>五、交货地点</w:t>
      </w:r>
      <w:bookmarkEnd w:id="65"/>
    </w:p>
    <w:p w14:paraId="58A02ECC">
      <w:pPr>
        <w:keepNext w:val="0"/>
        <w:keepLines w:val="0"/>
        <w:pageBreakBefore w:val="0"/>
        <w:widowControl w:val="0"/>
        <w:kinsoku/>
        <w:wordWrap/>
        <w:overflowPunct/>
        <w:topLinePunct w:val="0"/>
        <w:bidi w:val="0"/>
        <w:spacing w:line="360" w:lineRule="auto"/>
        <w:textAlignment w:val="auto"/>
        <w:rPr>
          <w:rFonts w:hint="default" w:ascii="宋体" w:hAnsi="宋体"/>
          <w:bCs/>
          <w:sz w:val="24"/>
          <w:szCs w:val="24"/>
          <w:lang w:val="en-US" w:eastAsia="zh-CN"/>
        </w:rPr>
      </w:pPr>
      <w:bookmarkStart w:id="66" w:name="_Toc366680667"/>
      <w:r>
        <w:rPr>
          <w:rFonts w:hint="eastAsia" w:ascii="宋体" w:hAnsi="宋体"/>
          <w:bCs/>
          <w:sz w:val="24"/>
          <w:szCs w:val="24"/>
          <w:lang w:eastAsia="zh-CN"/>
        </w:rPr>
        <w:t>杭州市西湖区曙光路</w:t>
      </w:r>
      <w:r>
        <w:rPr>
          <w:rFonts w:hint="eastAsia" w:ascii="宋体" w:hAnsi="宋体"/>
          <w:bCs/>
          <w:sz w:val="24"/>
          <w:szCs w:val="24"/>
          <w:lang w:val="en-US" w:eastAsia="zh-CN"/>
        </w:rPr>
        <w:t>67号</w:t>
      </w:r>
    </w:p>
    <w:p w14:paraId="4FC6BFF6">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r>
        <w:rPr>
          <w:rFonts w:hint="eastAsia" w:ascii="宋体" w:hAnsi="宋体"/>
          <w:b/>
          <w:sz w:val="24"/>
          <w:szCs w:val="24"/>
        </w:rPr>
        <w:t>六、报价要求</w:t>
      </w:r>
      <w:bookmarkEnd w:id="66"/>
    </w:p>
    <w:p w14:paraId="186C9A4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本招标工程采取单价承包方式，单价为交付使用价格，即包括系统设计、设备费、材料费、管线费、指导安装调试费、税金、运输及运输保险费、质保期内维修保护费、特殊工艺费、设计院图纸审核费（如发生此费用）、售后服务费、施工水电费、培训费、验收费、政策性文件相关规定及合同包含的所有风险、责任等各项应有费用；以及维保期内如维修耗材、验收检测等可能产生的一切费用。</w:t>
      </w:r>
      <w:r>
        <w:rPr>
          <w:rFonts w:hint="eastAsia" w:ascii="宋体" w:hAnsi="宋体"/>
          <w:bCs/>
          <w:sz w:val="24"/>
          <w:szCs w:val="24"/>
          <w:lang w:eastAsia="zh-CN"/>
        </w:rPr>
        <w:t>供应商</w:t>
      </w:r>
      <w:r>
        <w:rPr>
          <w:rFonts w:hint="eastAsia" w:ascii="宋体" w:hAnsi="宋体"/>
          <w:bCs/>
          <w:sz w:val="24"/>
          <w:szCs w:val="24"/>
        </w:rPr>
        <w:t>认为为完成本</w:t>
      </w:r>
      <w:r>
        <w:rPr>
          <w:rFonts w:hint="eastAsia" w:ascii="宋体" w:hAnsi="宋体"/>
          <w:bCs/>
          <w:sz w:val="24"/>
          <w:szCs w:val="24"/>
          <w:lang w:eastAsia="zh-CN"/>
        </w:rPr>
        <w:t>磋商文件</w:t>
      </w:r>
      <w:r>
        <w:rPr>
          <w:rFonts w:hint="eastAsia" w:ascii="宋体" w:hAnsi="宋体"/>
          <w:bCs/>
          <w:sz w:val="24"/>
          <w:szCs w:val="24"/>
        </w:rPr>
        <w:t>规定的工程内容所需发生的一切费用均应计入报价，凡未列入的，将被认为均已包含在投标总报价中。</w:t>
      </w:r>
    </w:p>
    <w:p w14:paraId="47E929B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eastAsia="zh-CN"/>
        </w:rPr>
        <w:t>供应商</w:t>
      </w:r>
      <w:r>
        <w:rPr>
          <w:rFonts w:hint="eastAsia" w:ascii="宋体" w:hAnsi="宋体"/>
          <w:bCs/>
          <w:sz w:val="24"/>
          <w:szCs w:val="24"/>
        </w:rPr>
        <w:t>应</w:t>
      </w:r>
      <w:r>
        <w:rPr>
          <w:rFonts w:ascii="宋体" w:hAnsi="宋体"/>
          <w:bCs/>
          <w:sz w:val="24"/>
          <w:szCs w:val="24"/>
        </w:rPr>
        <w:t>到工地踏勘以充分了解工地位置、情况、道路、装卸</w:t>
      </w:r>
      <w:r>
        <w:rPr>
          <w:rFonts w:hint="eastAsia" w:ascii="宋体" w:hAnsi="宋体"/>
          <w:bCs/>
          <w:sz w:val="24"/>
          <w:szCs w:val="24"/>
        </w:rPr>
        <w:t>运输</w:t>
      </w:r>
      <w:r>
        <w:rPr>
          <w:rFonts w:ascii="宋体" w:hAnsi="宋体"/>
          <w:bCs/>
          <w:sz w:val="24"/>
          <w:szCs w:val="24"/>
        </w:rPr>
        <w:t>限制及任何其他足以影响</w:t>
      </w:r>
      <w:r>
        <w:rPr>
          <w:rFonts w:hint="eastAsia" w:ascii="宋体" w:hAnsi="宋体"/>
          <w:bCs/>
          <w:sz w:val="24"/>
          <w:szCs w:val="24"/>
        </w:rPr>
        <w:t>其报</w:t>
      </w:r>
      <w:r>
        <w:rPr>
          <w:rFonts w:ascii="宋体" w:hAnsi="宋体"/>
          <w:bCs/>
          <w:sz w:val="24"/>
          <w:szCs w:val="24"/>
        </w:rPr>
        <w:t>价的情况，任何因忽视或误解工地情况而导致的索赔或工期延长申请将不被批准。</w:t>
      </w:r>
    </w:p>
    <w:p w14:paraId="70E0FC3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eastAsia="zh-CN"/>
        </w:rPr>
        <w:t>供应商</w:t>
      </w:r>
      <w:r>
        <w:rPr>
          <w:rFonts w:hint="eastAsia" w:ascii="宋体" w:hAnsi="宋体"/>
          <w:bCs/>
          <w:sz w:val="24"/>
          <w:szCs w:val="24"/>
        </w:rPr>
        <w:t>的报价不仅应包括</w:t>
      </w:r>
      <w:r>
        <w:rPr>
          <w:rFonts w:hint="eastAsia" w:ascii="宋体" w:hAnsi="宋体"/>
          <w:bCs/>
          <w:sz w:val="24"/>
          <w:szCs w:val="24"/>
          <w:lang w:eastAsia="zh-CN"/>
        </w:rPr>
        <w:t>磋商文件</w:t>
      </w:r>
      <w:r>
        <w:rPr>
          <w:rFonts w:hint="eastAsia" w:ascii="宋体" w:hAnsi="宋体"/>
          <w:bCs/>
          <w:sz w:val="24"/>
          <w:szCs w:val="24"/>
        </w:rPr>
        <w:t>提供的技术条款和图纸上所标明的，还应包括任何未明确标出的，但全套系统安装后保证正常安全运行所不可缺少的配件及附件的全部费用。其中全部设备材料应说明名称、型号、数量、单价、总价、产地、厂商等。</w:t>
      </w:r>
      <w:r>
        <w:rPr>
          <w:rFonts w:hint="eastAsia" w:ascii="宋体" w:hAnsi="宋体"/>
          <w:bCs/>
          <w:sz w:val="24"/>
          <w:szCs w:val="24"/>
          <w:lang w:eastAsia="zh-CN"/>
        </w:rPr>
        <w:t>供应商</w:t>
      </w:r>
      <w:r>
        <w:rPr>
          <w:rFonts w:hint="eastAsia" w:ascii="宋体" w:hAnsi="宋体"/>
          <w:bCs/>
          <w:sz w:val="24"/>
          <w:szCs w:val="24"/>
        </w:rPr>
        <w:t>按要求应列入而未列入设备材料清单的设备及材料，均认为已含在其设备材料清单中。</w:t>
      </w:r>
    </w:p>
    <w:p w14:paraId="2D8BB4A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4、允许</w:t>
      </w:r>
      <w:r>
        <w:rPr>
          <w:rFonts w:hint="eastAsia" w:ascii="宋体" w:hAnsi="宋体"/>
          <w:bCs/>
          <w:sz w:val="24"/>
          <w:szCs w:val="24"/>
          <w:lang w:eastAsia="zh-CN"/>
        </w:rPr>
        <w:t>供应商</w:t>
      </w:r>
      <w:r>
        <w:rPr>
          <w:rFonts w:hint="eastAsia" w:ascii="宋体" w:hAnsi="宋体"/>
          <w:bCs/>
          <w:sz w:val="24"/>
          <w:szCs w:val="24"/>
        </w:rPr>
        <w:t>在满足</w:t>
      </w:r>
      <w:r>
        <w:rPr>
          <w:rFonts w:hint="eastAsia" w:ascii="宋体" w:hAnsi="宋体"/>
          <w:bCs/>
          <w:sz w:val="24"/>
          <w:szCs w:val="24"/>
          <w:lang w:eastAsia="zh-CN"/>
        </w:rPr>
        <w:t>磋商文件</w:t>
      </w:r>
      <w:r>
        <w:rPr>
          <w:rFonts w:hint="eastAsia" w:ascii="宋体" w:hAnsi="宋体"/>
          <w:bCs/>
          <w:sz w:val="24"/>
          <w:szCs w:val="24"/>
        </w:rPr>
        <w:t>提出的技术要求的前提下，在投标价格不增加且能扩大使用功能的前提下，可提出合理化建议，做出其优越性、先进性等详细说明。</w:t>
      </w:r>
    </w:p>
    <w:p w14:paraId="4D656AE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5、由于设计变更等缘故，设备数量将有可能进行调整。设备实际交货数量如与合同中签订的数量不同时，数量按实际需求调整增减，结算价格按以下原则确定：“原投标书中有相同设备的，价格按照相同设备的投标价格；无相同设备的，价格以制造商的列表价为基础，按同一制造商其他设备相同的优惠率同比例下浮后确定”；请</w:t>
      </w:r>
      <w:r>
        <w:rPr>
          <w:rFonts w:hint="eastAsia" w:ascii="宋体" w:hAnsi="宋体"/>
          <w:bCs/>
          <w:sz w:val="24"/>
          <w:szCs w:val="24"/>
          <w:lang w:eastAsia="zh-CN"/>
        </w:rPr>
        <w:t>供应商</w:t>
      </w:r>
      <w:r>
        <w:rPr>
          <w:rFonts w:hint="eastAsia" w:ascii="宋体" w:hAnsi="宋体"/>
          <w:bCs/>
          <w:sz w:val="24"/>
          <w:szCs w:val="24"/>
        </w:rPr>
        <w:t>在报价时考虑此因素。</w:t>
      </w:r>
    </w:p>
    <w:p w14:paraId="29CFFC89">
      <w:pPr>
        <w:widowControl w:val="0"/>
        <w:spacing w:line="360" w:lineRule="auto"/>
        <w:rPr>
          <w:rFonts w:hint="eastAsia" w:ascii="宋体" w:hAnsi="宋体"/>
          <w:bCs/>
          <w:sz w:val="24"/>
          <w:szCs w:val="24"/>
          <w:lang w:val="en-US" w:eastAsia="zh-CN"/>
        </w:rPr>
      </w:pPr>
      <w:r>
        <w:rPr>
          <w:rFonts w:hint="eastAsia" w:ascii="宋体" w:hAnsi="宋体"/>
          <w:bCs/>
          <w:sz w:val="24"/>
          <w:szCs w:val="24"/>
          <w:lang w:val="en-US" w:eastAsia="zh-CN"/>
        </w:rPr>
        <w:t>6、本工程为运营中的校园改造项目，施工区域处于教学、办公状态，具体施工时段以招标人通知为准，不得对校园的正常运营、公共安全、环境整洁等构成干扰。主机设备更换作业过程中，不得对其余在用主机设备正常工作造成影响。如涉及夜间及节假日施工，产生的费用应在报价中综合考虑，不再额外增加。</w:t>
      </w:r>
    </w:p>
    <w:p w14:paraId="268563B6">
      <w:pPr>
        <w:widowControl w:val="0"/>
        <w:spacing w:line="360" w:lineRule="auto"/>
        <w:rPr>
          <w:rFonts w:hint="eastAsia" w:ascii="宋体" w:hAnsi="宋体"/>
          <w:bCs/>
          <w:sz w:val="24"/>
          <w:szCs w:val="24"/>
          <w:lang w:val="en-US" w:eastAsia="zh-CN"/>
        </w:rPr>
      </w:pPr>
      <w:r>
        <w:rPr>
          <w:rFonts w:hint="eastAsia" w:ascii="宋体" w:hAnsi="宋体"/>
          <w:bCs/>
          <w:sz w:val="24"/>
          <w:szCs w:val="24"/>
          <w:lang w:val="en-US" w:eastAsia="zh-CN"/>
        </w:rPr>
        <w:t>7、①清单不含主机电源及电源控制柜，主机电源由采购人提供（利旧）；</w:t>
      </w:r>
    </w:p>
    <w:p w14:paraId="3893445A">
      <w:pPr>
        <w:widowControl w:val="0"/>
        <w:spacing w:line="360" w:lineRule="auto"/>
        <w:rPr>
          <w:rFonts w:hint="eastAsia" w:ascii="宋体" w:hAnsi="宋体"/>
          <w:bCs/>
          <w:sz w:val="24"/>
          <w:szCs w:val="24"/>
          <w:lang w:val="en-US" w:eastAsia="zh-CN"/>
        </w:rPr>
      </w:pPr>
      <w:r>
        <w:rPr>
          <w:rFonts w:hint="eastAsia" w:ascii="宋体" w:hAnsi="宋体"/>
          <w:bCs/>
          <w:sz w:val="24"/>
          <w:szCs w:val="24"/>
          <w:lang w:val="en-US" w:eastAsia="zh-CN"/>
        </w:rPr>
        <w:t>②本清单不含风机盘管电源及电源控制柜；</w:t>
      </w:r>
    </w:p>
    <w:p w14:paraId="0A3A4BA9">
      <w:pPr>
        <w:widowControl w:val="0"/>
        <w:spacing w:line="360" w:lineRule="auto"/>
        <w:rPr>
          <w:rFonts w:hint="eastAsia" w:ascii="宋体" w:hAnsi="宋体"/>
          <w:bCs/>
          <w:sz w:val="24"/>
          <w:szCs w:val="24"/>
          <w:lang w:val="en-US" w:eastAsia="zh-CN"/>
        </w:rPr>
      </w:pPr>
      <w:r>
        <w:rPr>
          <w:rFonts w:hint="eastAsia" w:ascii="宋体" w:hAnsi="宋体"/>
          <w:bCs/>
          <w:sz w:val="24"/>
          <w:szCs w:val="24"/>
          <w:lang w:val="en-US" w:eastAsia="zh-CN"/>
        </w:rPr>
        <w:t>③本清单不含风机盘管安装位置的吊顶拆除及恢复工作。</w:t>
      </w:r>
    </w:p>
    <w:p w14:paraId="3B0CA2A5">
      <w:pPr>
        <w:widowControl w:val="0"/>
        <w:spacing w:line="360" w:lineRule="auto"/>
        <w:rPr>
          <w:rFonts w:hint="default"/>
          <w:lang w:val="en-US" w:eastAsia="zh-CN"/>
        </w:rPr>
      </w:pPr>
      <w:r>
        <w:rPr>
          <w:rFonts w:hint="eastAsia" w:ascii="宋体" w:hAnsi="宋体"/>
          <w:bCs/>
          <w:sz w:val="24"/>
          <w:szCs w:val="24"/>
          <w:lang w:val="en-US" w:eastAsia="zh-CN"/>
        </w:rPr>
        <w:t>本清单为设备本体、安装辅材及系统安装调试费用，以上三项均不属于本次承包范围。</w:t>
      </w:r>
    </w:p>
    <w:p w14:paraId="726FB19E">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67" w:name="_Toc366680668"/>
      <w:r>
        <w:rPr>
          <w:rFonts w:hint="eastAsia" w:ascii="宋体" w:hAnsi="宋体"/>
          <w:b/>
          <w:sz w:val="24"/>
          <w:szCs w:val="24"/>
        </w:rPr>
        <w:t>七、货物技术规范、参数与要求</w:t>
      </w:r>
      <w:bookmarkEnd w:id="67"/>
    </w:p>
    <w:p w14:paraId="3237E5F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68" w:name="_Toc366680669"/>
      <w:bookmarkStart w:id="69" w:name="_Toc336503548"/>
      <w:r>
        <w:rPr>
          <w:rFonts w:hint="eastAsia" w:ascii="宋体" w:hAnsi="宋体"/>
          <w:bCs/>
          <w:sz w:val="24"/>
          <w:szCs w:val="24"/>
        </w:rPr>
        <w:t>（一）、总则</w:t>
      </w:r>
      <w:bookmarkEnd w:id="68"/>
      <w:bookmarkEnd w:id="69"/>
    </w:p>
    <w:p w14:paraId="1EB4E75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70" w:name="_Toc336503549"/>
      <w:bookmarkStart w:id="71" w:name="_Toc366680670"/>
      <w:r>
        <w:rPr>
          <w:rFonts w:hint="eastAsia" w:ascii="宋体" w:hAnsi="宋体"/>
          <w:bCs/>
          <w:sz w:val="24"/>
          <w:szCs w:val="24"/>
        </w:rPr>
        <w:t>1、这份技术规范、参数与要求只是对主要设备、材料及安装的一些原则性规定，并不是详尽的要求，</w:t>
      </w:r>
      <w:r>
        <w:rPr>
          <w:rFonts w:hint="eastAsia" w:ascii="宋体" w:hAnsi="宋体"/>
          <w:bCs/>
          <w:sz w:val="24"/>
          <w:szCs w:val="24"/>
          <w:lang w:eastAsia="zh-CN"/>
        </w:rPr>
        <w:t>供应商</w:t>
      </w:r>
      <w:r>
        <w:rPr>
          <w:rFonts w:hint="eastAsia" w:ascii="宋体" w:hAnsi="宋体"/>
          <w:bCs/>
          <w:sz w:val="24"/>
          <w:szCs w:val="24"/>
        </w:rPr>
        <w:t>有责任对设备设计符合技术规格书要求负责。</w:t>
      </w:r>
    </w:p>
    <w:p w14:paraId="59FEF72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2、在投标之前，</w:t>
      </w:r>
      <w:r>
        <w:rPr>
          <w:rFonts w:hint="eastAsia" w:ascii="宋体" w:hAnsi="宋体"/>
          <w:bCs/>
          <w:sz w:val="24"/>
          <w:szCs w:val="24"/>
          <w:lang w:eastAsia="zh-CN"/>
        </w:rPr>
        <w:t>供应商</w:t>
      </w:r>
      <w:r>
        <w:rPr>
          <w:rFonts w:hint="eastAsia" w:ascii="宋体" w:hAnsi="宋体"/>
          <w:bCs/>
          <w:sz w:val="24"/>
          <w:szCs w:val="24"/>
        </w:rPr>
        <w:t>须仔细阅读</w:t>
      </w:r>
      <w:r>
        <w:rPr>
          <w:rFonts w:hint="eastAsia" w:ascii="宋体" w:hAnsi="宋体"/>
          <w:bCs/>
          <w:sz w:val="24"/>
          <w:szCs w:val="24"/>
          <w:lang w:eastAsia="zh-CN"/>
        </w:rPr>
        <w:t>磋商文件</w:t>
      </w:r>
      <w:r>
        <w:rPr>
          <w:rFonts w:hint="eastAsia" w:ascii="宋体" w:hAnsi="宋体"/>
          <w:bCs/>
          <w:sz w:val="24"/>
          <w:szCs w:val="24"/>
        </w:rPr>
        <w:t>，如发现有任何疑问、冲突或技术问题，</w:t>
      </w:r>
      <w:r>
        <w:rPr>
          <w:rFonts w:hint="eastAsia" w:ascii="宋体" w:hAnsi="宋体"/>
          <w:bCs/>
          <w:sz w:val="24"/>
          <w:szCs w:val="24"/>
          <w:lang w:eastAsia="zh-CN"/>
        </w:rPr>
        <w:t>供应商</w:t>
      </w:r>
      <w:r>
        <w:rPr>
          <w:rFonts w:hint="eastAsia" w:ascii="宋体" w:hAnsi="宋体"/>
          <w:bCs/>
          <w:sz w:val="24"/>
          <w:szCs w:val="24"/>
        </w:rPr>
        <w:t>须向</w:t>
      </w:r>
      <w:r>
        <w:rPr>
          <w:rFonts w:hint="eastAsia" w:ascii="宋体" w:hAnsi="宋体"/>
          <w:bCs/>
          <w:sz w:val="24"/>
          <w:szCs w:val="24"/>
          <w:lang w:eastAsia="zh-CN"/>
        </w:rPr>
        <w:t>采购人</w:t>
      </w:r>
      <w:r>
        <w:rPr>
          <w:rFonts w:hint="eastAsia" w:ascii="宋体" w:hAnsi="宋体"/>
          <w:bCs/>
          <w:sz w:val="24"/>
          <w:szCs w:val="24"/>
        </w:rPr>
        <w:t>咨询。</w:t>
      </w:r>
    </w:p>
    <w:p w14:paraId="12CFF6F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eastAsia="zh-CN"/>
        </w:rPr>
        <w:t>供应商</w:t>
      </w:r>
      <w:r>
        <w:rPr>
          <w:rFonts w:hint="eastAsia" w:ascii="宋体" w:hAnsi="宋体"/>
          <w:bCs/>
          <w:sz w:val="24"/>
          <w:szCs w:val="24"/>
        </w:rPr>
        <w:t>须对</w:t>
      </w:r>
      <w:r>
        <w:rPr>
          <w:rFonts w:hint="eastAsia" w:ascii="宋体" w:hAnsi="宋体"/>
          <w:bCs/>
          <w:sz w:val="24"/>
          <w:szCs w:val="24"/>
          <w:lang w:eastAsia="zh-CN"/>
        </w:rPr>
        <w:t>磋商文件</w:t>
      </w:r>
      <w:r>
        <w:rPr>
          <w:rFonts w:hint="eastAsia" w:ascii="宋体" w:hAnsi="宋体"/>
          <w:bCs/>
          <w:sz w:val="24"/>
          <w:szCs w:val="24"/>
        </w:rPr>
        <w:t>中的各个条款一一给予实质性答复，并提交技术偏离表（见附表）</w:t>
      </w:r>
    </w:p>
    <w:p w14:paraId="5DF945F4">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eastAsia="zh-CN"/>
        </w:rPr>
        <w:t>供应商</w:t>
      </w:r>
      <w:r>
        <w:rPr>
          <w:rFonts w:hint="eastAsia" w:ascii="宋体" w:hAnsi="宋体"/>
          <w:bCs/>
          <w:sz w:val="24"/>
          <w:szCs w:val="24"/>
        </w:rPr>
        <w:t>须对</w:t>
      </w:r>
      <w:r>
        <w:rPr>
          <w:rFonts w:hint="eastAsia" w:ascii="宋体" w:hAnsi="宋体"/>
          <w:bCs/>
          <w:sz w:val="24"/>
          <w:szCs w:val="24"/>
          <w:lang w:eastAsia="zh-CN"/>
        </w:rPr>
        <w:t>磋商文件</w:t>
      </w:r>
      <w:r>
        <w:rPr>
          <w:rFonts w:hint="eastAsia" w:ascii="宋体" w:hAnsi="宋体"/>
          <w:bCs/>
          <w:sz w:val="24"/>
          <w:szCs w:val="24"/>
        </w:rPr>
        <w:t>中涉及到的知识产权负责，并保证不伤害业主的利益。在法律范围内，所有文字、商标和技术侵权造成的相关费用，业主概不负责。</w:t>
      </w:r>
    </w:p>
    <w:p w14:paraId="2BE018C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（二）、设备标准</w:t>
      </w:r>
      <w:bookmarkEnd w:id="70"/>
      <w:bookmarkEnd w:id="71"/>
    </w:p>
    <w:p w14:paraId="0277755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 xml:space="preserve">1、设备的设计、加工制造、材料、探伤、电气装置、检验、试验等应参照适合于该项目的相关标准、试验规范，以及技术规格书规定的有关要求。所有计量仪器必须符合国家法定计量标准。这些标准应包括中国国家标准及其它被普遍认可的中国标准，如： </w:t>
      </w:r>
    </w:p>
    <w:p w14:paraId="30E63EF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制冷设备通用技术规范</w:t>
      </w:r>
      <w:r>
        <w:rPr>
          <w:rFonts w:ascii="宋体" w:hAnsi="宋体"/>
          <w:bCs/>
          <w:sz w:val="24"/>
          <w:szCs w:val="24"/>
        </w:rPr>
        <w:t xml:space="preserve"> </w:t>
      </w:r>
    </w:p>
    <w:p w14:paraId="0C2F94C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制冷装置用压力容器</w:t>
      </w:r>
      <w:r>
        <w:rPr>
          <w:rFonts w:ascii="宋体" w:hAnsi="宋体"/>
          <w:bCs/>
          <w:sz w:val="24"/>
          <w:szCs w:val="24"/>
        </w:rPr>
        <w:t xml:space="preserve"> </w:t>
      </w:r>
    </w:p>
    <w:p w14:paraId="6F49668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72" w:name="OLE_LINK3"/>
      <w:r>
        <w:rPr>
          <w:rFonts w:ascii="宋体" w:hAnsi="宋体"/>
          <w:bCs/>
          <w:sz w:val="24"/>
          <w:szCs w:val="24"/>
        </w:rPr>
        <w:t>●</w:t>
      </w:r>
      <w:bookmarkEnd w:id="72"/>
      <w:r>
        <w:rPr>
          <w:rFonts w:hint="eastAsia" w:ascii="宋体" w:hAnsi="宋体"/>
          <w:bCs/>
          <w:sz w:val="24"/>
          <w:szCs w:val="24"/>
        </w:rPr>
        <w:t>通风与空调工程施工质量验收规范</w:t>
      </w:r>
    </w:p>
    <w:p w14:paraId="757E34E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民用建筑供暖通风与空气调节设计规范</w:t>
      </w:r>
    </w:p>
    <w:p w14:paraId="5211DBE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全国民用建筑工程设计技术措施-暖通空调动力</w:t>
      </w:r>
    </w:p>
    <w:p w14:paraId="15EA057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工业企业噪声控制设计规范</w:t>
      </w:r>
    </w:p>
    <w:p w14:paraId="405DB4A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公共建筑节能设计标准</w:t>
      </w:r>
    </w:p>
    <w:p w14:paraId="0A78B07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工业金属管道工程施工及验收规范</w:t>
      </w:r>
    </w:p>
    <w:p w14:paraId="0A6EDB5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建筑给水排水及采暖工程施工质量验收规范</w:t>
      </w:r>
    </w:p>
    <w:p w14:paraId="2E42E70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人防地下室设计规范</w:t>
      </w:r>
    </w:p>
    <w:p w14:paraId="1808BB5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ascii="宋体" w:hAnsi="宋体"/>
          <w:bCs/>
          <w:sz w:val="24"/>
          <w:szCs w:val="24"/>
        </w:rPr>
        <w:t>●</w:t>
      </w:r>
      <w:r>
        <w:rPr>
          <w:rFonts w:hint="eastAsia" w:ascii="宋体" w:hAnsi="宋体"/>
          <w:bCs/>
          <w:sz w:val="24"/>
          <w:szCs w:val="24"/>
        </w:rPr>
        <w:t xml:space="preserve">高层民用建筑设计防火规范 </w:t>
      </w:r>
    </w:p>
    <w:p w14:paraId="78B6756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上述技术标准和规范如有不足之处或未能达到国际最新标准时，系统承包方应使系统的设计、施工及选用的设备和材料符合最新版本的国际和国家标准、规范，并提供所采用的国际和国家标准、规范以及所采用版本的有关技术资料。</w:t>
      </w:r>
    </w:p>
    <w:p w14:paraId="1B3817F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2、系统设计依据还包括相关工程设计图及其技术说明文件。</w:t>
      </w:r>
    </w:p>
    <w:p w14:paraId="14CF534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bookmarkStart w:id="73" w:name="_Toc336503550"/>
      <w:bookmarkStart w:id="74" w:name="_Toc366680671"/>
      <w:r>
        <w:rPr>
          <w:rFonts w:hint="eastAsia" w:ascii="宋体" w:hAnsi="宋体"/>
          <w:bCs/>
          <w:sz w:val="24"/>
          <w:szCs w:val="24"/>
        </w:rPr>
        <w:t>（三）、环境条件：</w:t>
      </w:r>
      <w:bookmarkEnd w:id="73"/>
      <w:bookmarkEnd w:id="74"/>
    </w:p>
    <w:p w14:paraId="65FBCA8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气象：年平均气温</w:t>
      </w:r>
      <w:r>
        <w:rPr>
          <w:rFonts w:ascii="宋体" w:hAnsi="宋体"/>
          <w:bCs/>
          <w:sz w:val="24"/>
          <w:szCs w:val="24"/>
        </w:rPr>
        <w:t xml:space="preserve">  16.7</w:t>
      </w:r>
      <w:r>
        <w:rPr>
          <w:rFonts w:hint="eastAsia" w:ascii="宋体" w:hAnsi="宋体"/>
          <w:bCs/>
          <w:sz w:val="24"/>
          <w:szCs w:val="24"/>
        </w:rPr>
        <w:t>℃</w:t>
      </w:r>
    </w:p>
    <w:p w14:paraId="71B1697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绝对最高气温</w:t>
      </w:r>
      <w:r>
        <w:rPr>
          <w:rFonts w:ascii="宋体" w:hAnsi="宋体"/>
          <w:bCs/>
          <w:sz w:val="24"/>
          <w:szCs w:val="24"/>
        </w:rPr>
        <w:t xml:space="preserve">     </w:t>
      </w:r>
      <w:r>
        <w:rPr>
          <w:rFonts w:hint="eastAsia" w:ascii="宋体" w:hAnsi="宋体"/>
          <w:bCs/>
          <w:sz w:val="24"/>
          <w:szCs w:val="24"/>
        </w:rPr>
        <w:t>45℃</w:t>
      </w:r>
    </w:p>
    <w:p w14:paraId="236E570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绝对最低气温</w:t>
      </w:r>
      <w:r>
        <w:rPr>
          <w:rFonts w:ascii="宋体" w:hAnsi="宋体"/>
          <w:bCs/>
          <w:sz w:val="24"/>
          <w:szCs w:val="24"/>
        </w:rPr>
        <w:t xml:space="preserve">     -9.6</w:t>
      </w:r>
      <w:r>
        <w:rPr>
          <w:rFonts w:hint="eastAsia" w:ascii="宋体" w:hAnsi="宋体"/>
          <w:bCs/>
          <w:sz w:val="24"/>
          <w:szCs w:val="24"/>
        </w:rPr>
        <w:t>℃</w:t>
      </w:r>
    </w:p>
    <w:p w14:paraId="5DEA31F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平均气压</w:t>
      </w:r>
      <w:r>
        <w:rPr>
          <w:rFonts w:ascii="宋体" w:hAnsi="宋体"/>
          <w:bCs/>
          <w:sz w:val="24"/>
          <w:szCs w:val="24"/>
        </w:rPr>
        <w:t xml:space="preserve">         101.59Pa</w:t>
      </w:r>
    </w:p>
    <w:p w14:paraId="5A955D3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平均相对湿度</w:t>
      </w:r>
      <w:r>
        <w:rPr>
          <w:rFonts w:ascii="宋体" w:hAnsi="宋体"/>
          <w:bCs/>
          <w:sz w:val="24"/>
          <w:szCs w:val="24"/>
        </w:rPr>
        <w:t xml:space="preserve">     81%</w:t>
      </w:r>
      <w:r>
        <w:rPr>
          <w:rFonts w:hint="eastAsia" w:ascii="宋体" w:hAnsi="宋体"/>
          <w:bCs/>
          <w:sz w:val="24"/>
          <w:szCs w:val="24"/>
        </w:rPr>
        <w:t>（最热月），</w:t>
      </w:r>
      <w:r>
        <w:rPr>
          <w:rFonts w:ascii="宋体" w:hAnsi="宋体"/>
          <w:bCs/>
          <w:sz w:val="24"/>
          <w:szCs w:val="24"/>
        </w:rPr>
        <w:t xml:space="preserve">  77%</w:t>
      </w:r>
      <w:r>
        <w:rPr>
          <w:rFonts w:hint="eastAsia" w:ascii="宋体" w:hAnsi="宋体"/>
          <w:bCs/>
          <w:sz w:val="24"/>
          <w:szCs w:val="24"/>
        </w:rPr>
        <w:t>（最冷月）</w:t>
      </w:r>
    </w:p>
    <w:p w14:paraId="6A0C616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年最大降雨量</w:t>
      </w:r>
      <w:r>
        <w:rPr>
          <w:rFonts w:ascii="宋体" w:hAnsi="宋体"/>
          <w:bCs/>
          <w:sz w:val="24"/>
          <w:szCs w:val="24"/>
        </w:rPr>
        <w:t xml:space="preserve">     2182㎜</w:t>
      </w:r>
    </w:p>
    <w:p w14:paraId="5249034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年最小降雨量</w:t>
      </w:r>
      <w:r>
        <w:rPr>
          <w:rFonts w:ascii="宋体" w:hAnsi="宋体"/>
          <w:bCs/>
          <w:sz w:val="24"/>
          <w:szCs w:val="24"/>
        </w:rPr>
        <w:t xml:space="preserve">     922㎜</w:t>
      </w:r>
    </w:p>
    <w:p w14:paraId="0755294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最大积雪深度</w:t>
      </w:r>
      <w:r>
        <w:rPr>
          <w:rFonts w:ascii="宋体" w:hAnsi="宋体"/>
          <w:bCs/>
          <w:sz w:val="24"/>
          <w:szCs w:val="24"/>
        </w:rPr>
        <w:t xml:space="preserve">     240㎜</w:t>
      </w:r>
    </w:p>
    <w:p w14:paraId="75B19C7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常年主导风向</w:t>
      </w:r>
      <w:r>
        <w:rPr>
          <w:rFonts w:ascii="宋体" w:hAnsi="宋体"/>
          <w:bCs/>
          <w:sz w:val="24"/>
          <w:szCs w:val="24"/>
        </w:rPr>
        <w:t xml:space="preserve">     ENE</w:t>
      </w:r>
    </w:p>
    <w:p w14:paraId="440112C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全年平均风速</w:t>
      </w:r>
      <w:r>
        <w:rPr>
          <w:rFonts w:ascii="宋体" w:hAnsi="宋体"/>
          <w:bCs/>
          <w:sz w:val="24"/>
          <w:szCs w:val="24"/>
        </w:rPr>
        <w:t xml:space="preserve">     1.7m/s</w:t>
      </w:r>
    </w:p>
    <w:p w14:paraId="0A7896DB">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基本雪压值</w:t>
      </w:r>
      <w:r>
        <w:rPr>
          <w:rFonts w:ascii="宋体" w:hAnsi="宋体"/>
          <w:bCs/>
          <w:sz w:val="24"/>
          <w:szCs w:val="24"/>
        </w:rPr>
        <w:t xml:space="preserve">       0.4KN/m2</w:t>
      </w:r>
    </w:p>
    <w:p w14:paraId="70AD366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基本风压值</w:t>
      </w:r>
      <w:r>
        <w:rPr>
          <w:rFonts w:ascii="宋体" w:hAnsi="宋体"/>
          <w:bCs/>
          <w:sz w:val="24"/>
          <w:szCs w:val="24"/>
        </w:rPr>
        <w:t xml:space="preserve">       0.4KN/m2</w:t>
      </w:r>
    </w:p>
    <w:p w14:paraId="05A5D6F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地震：地震基本烈度为小于</w:t>
      </w:r>
      <w:r>
        <w:rPr>
          <w:rFonts w:ascii="宋体" w:hAnsi="宋体"/>
          <w:bCs/>
          <w:sz w:val="24"/>
          <w:szCs w:val="24"/>
        </w:rPr>
        <w:t>6</w:t>
      </w:r>
      <w:r>
        <w:rPr>
          <w:rFonts w:hint="eastAsia" w:ascii="宋体" w:hAnsi="宋体"/>
          <w:bCs/>
          <w:sz w:val="24"/>
          <w:szCs w:val="24"/>
        </w:rPr>
        <w:t>度（按8度抗震设防）。</w:t>
      </w:r>
    </w:p>
    <w:p w14:paraId="7B0B4BD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电源条件：电压：</w:t>
      </w:r>
      <w:r>
        <w:rPr>
          <w:rFonts w:ascii="宋体" w:hAnsi="宋体"/>
          <w:bCs/>
          <w:sz w:val="24"/>
          <w:szCs w:val="24"/>
        </w:rPr>
        <w:t>380V</w:t>
      </w:r>
      <w:r>
        <w:rPr>
          <w:rFonts w:hint="eastAsia" w:ascii="宋体" w:hAnsi="宋体"/>
          <w:bCs/>
          <w:sz w:val="24"/>
          <w:szCs w:val="24"/>
        </w:rPr>
        <w:t>±10</w:t>
      </w: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 xml:space="preserve">三相五线制系统）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220V</w:t>
      </w:r>
      <w:r>
        <w:rPr>
          <w:rFonts w:hint="eastAsia" w:ascii="宋体" w:hAnsi="宋体"/>
          <w:bCs/>
          <w:sz w:val="24"/>
          <w:szCs w:val="24"/>
        </w:rPr>
        <w:t>±10</w:t>
      </w:r>
      <w:r>
        <w:rPr>
          <w:rFonts w:ascii="宋体" w:hAnsi="宋体"/>
          <w:bCs/>
          <w:sz w:val="24"/>
          <w:szCs w:val="24"/>
        </w:rPr>
        <w:t>%</w:t>
      </w:r>
      <w:r>
        <w:rPr>
          <w:rFonts w:hint="eastAsia" w:ascii="宋体" w:hAnsi="宋体"/>
          <w:bCs/>
          <w:sz w:val="24"/>
          <w:szCs w:val="24"/>
        </w:rPr>
        <w:t>（单相 ） 频率：</w:t>
      </w:r>
      <w:r>
        <w:rPr>
          <w:rFonts w:ascii="宋体" w:hAnsi="宋体"/>
          <w:bCs/>
          <w:sz w:val="24"/>
          <w:szCs w:val="24"/>
        </w:rPr>
        <w:t>50HZ</w:t>
      </w:r>
      <w:r>
        <w:rPr>
          <w:rFonts w:hint="eastAsia" w:ascii="宋体" w:hAnsi="宋体"/>
          <w:bCs/>
          <w:sz w:val="24"/>
          <w:szCs w:val="24"/>
        </w:rPr>
        <w:t>±</w:t>
      </w:r>
      <w:r>
        <w:rPr>
          <w:rFonts w:ascii="宋体" w:hAnsi="宋体"/>
          <w:bCs/>
          <w:sz w:val="24"/>
          <w:szCs w:val="24"/>
        </w:rPr>
        <w:t>0.5HZ</w:t>
      </w:r>
    </w:p>
    <w:p w14:paraId="0B660BDA">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r>
        <w:rPr>
          <w:rFonts w:hint="eastAsia" w:ascii="宋体" w:hAnsi="宋体"/>
          <w:bCs/>
          <w:sz w:val="24"/>
          <w:szCs w:val="24"/>
        </w:rPr>
        <w:t>以上数据仅作参考，</w:t>
      </w:r>
      <w:r>
        <w:rPr>
          <w:rFonts w:hint="eastAsia" w:ascii="宋体" w:hAnsi="宋体"/>
          <w:bCs/>
          <w:sz w:val="24"/>
          <w:szCs w:val="24"/>
          <w:lang w:eastAsia="zh-CN"/>
        </w:rPr>
        <w:t>供应商</w:t>
      </w:r>
      <w:r>
        <w:rPr>
          <w:rFonts w:hint="eastAsia" w:ascii="宋体" w:hAnsi="宋体"/>
          <w:bCs/>
          <w:sz w:val="24"/>
          <w:szCs w:val="24"/>
        </w:rPr>
        <w:t>可根据需要自行调研确定（若有修正，需在投标文件中说明）。</w:t>
      </w:r>
      <w:bookmarkStart w:id="75" w:name="_Toc336503551"/>
      <w:bookmarkStart w:id="76" w:name="_Toc366680672"/>
    </w:p>
    <w:p w14:paraId="1E576C4A">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r>
        <w:rPr>
          <w:rFonts w:hint="eastAsia" w:ascii="宋体" w:hAnsi="宋体"/>
          <w:b/>
          <w:sz w:val="24"/>
          <w:szCs w:val="24"/>
        </w:rPr>
        <w:t>八、主要技术规格和要求</w:t>
      </w:r>
      <w:bookmarkEnd w:id="75"/>
      <w:bookmarkEnd w:id="76"/>
    </w:p>
    <w:p w14:paraId="60B0A6D6">
      <w:pPr>
        <w:keepNext w:val="0"/>
        <w:keepLines w:val="0"/>
        <w:pageBreakBefore w:val="0"/>
        <w:widowControl w:val="0"/>
        <w:kinsoku/>
        <w:wordWrap/>
        <w:overflowPunct/>
        <w:topLinePunct w:val="0"/>
        <w:bidi w:val="0"/>
        <w:spacing w:line="360" w:lineRule="auto"/>
        <w:textAlignment w:val="auto"/>
        <w:rPr>
          <w:rFonts w:hint="eastAsia" w:ascii="宋体" w:hAnsi="宋体"/>
          <w:b/>
          <w:sz w:val="24"/>
          <w:szCs w:val="24"/>
        </w:rPr>
      </w:pPr>
      <w:bookmarkStart w:id="77" w:name="_Toc327524668"/>
      <w:r>
        <w:rPr>
          <w:rFonts w:hint="eastAsia" w:ascii="宋体" w:hAnsi="宋体"/>
          <w:b/>
          <w:sz w:val="24"/>
          <w:szCs w:val="24"/>
        </w:rPr>
        <w:t>1、风冷涡旋式热泵机组</w:t>
      </w:r>
    </w:p>
    <w:p w14:paraId="56FEDB6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1</w:t>
      </w:r>
      <w:r>
        <w:rPr>
          <w:rFonts w:hint="eastAsia" w:ascii="宋体" w:hAnsi="宋体"/>
          <w:bCs/>
          <w:sz w:val="24"/>
          <w:szCs w:val="24"/>
        </w:rPr>
        <w:t>、技术规格书</w:t>
      </w:r>
    </w:p>
    <w:tbl>
      <w:tblPr>
        <w:tblStyle w:val="60"/>
        <w:tblW w:w="5000" w:type="pct"/>
        <w:tblInd w:w="0" w:type="dxa"/>
        <w:tblLayout w:type="autofit"/>
        <w:tblCellMar>
          <w:top w:w="0" w:type="dxa"/>
          <w:left w:w="108" w:type="dxa"/>
          <w:bottom w:w="0" w:type="dxa"/>
          <w:right w:w="108" w:type="dxa"/>
        </w:tblCellMar>
      </w:tblPr>
      <w:tblGrid>
        <w:gridCol w:w="696"/>
        <w:gridCol w:w="2856"/>
        <w:gridCol w:w="3103"/>
        <w:gridCol w:w="1896"/>
      </w:tblGrid>
      <w:tr w14:paraId="56588BEA">
        <w:tblPrEx>
          <w:tblCellMar>
            <w:top w:w="0" w:type="dxa"/>
            <w:left w:w="108" w:type="dxa"/>
            <w:bottom w:w="0" w:type="dxa"/>
            <w:right w:w="108" w:type="dxa"/>
          </w:tblCellMar>
        </w:tblPrEx>
        <w:trPr>
          <w:trHeight w:val="280" w:hRule="atLeast"/>
        </w:trPr>
        <w:tc>
          <w:tcPr>
            <w:tcW w:w="384" w:type="pct"/>
            <w:tcBorders>
              <w:top w:val="single" w:color="auto" w:sz="4" w:space="0"/>
              <w:left w:val="single" w:color="auto" w:sz="4" w:space="0"/>
              <w:bottom w:val="single" w:color="auto" w:sz="4" w:space="0"/>
              <w:right w:val="single" w:color="auto" w:sz="4" w:space="0"/>
            </w:tcBorders>
            <w:noWrap/>
            <w:vAlign w:val="center"/>
          </w:tcPr>
          <w:p w14:paraId="3482072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序号</w:t>
            </w:r>
          </w:p>
        </w:tc>
        <w:tc>
          <w:tcPr>
            <w:tcW w:w="1579" w:type="pct"/>
            <w:tcBorders>
              <w:top w:val="single" w:color="auto" w:sz="4" w:space="0"/>
              <w:left w:val="nil"/>
              <w:bottom w:val="single" w:color="auto" w:sz="4" w:space="0"/>
              <w:right w:val="single" w:color="auto" w:sz="4" w:space="0"/>
            </w:tcBorders>
            <w:noWrap/>
            <w:vAlign w:val="center"/>
          </w:tcPr>
          <w:p w14:paraId="65303B2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技 术 内 容</w:t>
            </w:r>
          </w:p>
        </w:tc>
        <w:tc>
          <w:tcPr>
            <w:tcW w:w="2021" w:type="pct"/>
            <w:tcBorders>
              <w:top w:val="single" w:color="auto" w:sz="4" w:space="0"/>
              <w:left w:val="nil"/>
              <w:bottom w:val="single" w:color="auto" w:sz="4" w:space="0"/>
              <w:right w:val="single" w:color="auto" w:sz="4" w:space="0"/>
            </w:tcBorders>
            <w:vAlign w:val="center"/>
          </w:tcPr>
          <w:p w14:paraId="706A570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风冷热泵机组</w:t>
            </w:r>
          </w:p>
        </w:tc>
        <w:tc>
          <w:tcPr>
            <w:tcW w:w="1016" w:type="pct"/>
            <w:tcBorders>
              <w:top w:val="single" w:color="auto" w:sz="4" w:space="0"/>
              <w:left w:val="nil"/>
              <w:bottom w:val="single" w:color="auto" w:sz="4" w:space="0"/>
              <w:right w:val="single" w:color="auto" w:sz="4" w:space="0"/>
            </w:tcBorders>
            <w:noWrap/>
            <w:vAlign w:val="center"/>
          </w:tcPr>
          <w:p w14:paraId="49D8F6C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备注</w:t>
            </w:r>
          </w:p>
        </w:tc>
      </w:tr>
      <w:tr w14:paraId="231DE315">
        <w:tblPrEx>
          <w:tblCellMar>
            <w:top w:w="0" w:type="dxa"/>
            <w:left w:w="108" w:type="dxa"/>
            <w:bottom w:w="0" w:type="dxa"/>
            <w:right w:w="108" w:type="dxa"/>
          </w:tblCellMar>
        </w:tblPrEx>
        <w:trPr>
          <w:trHeight w:val="462" w:hRule="atLeast"/>
        </w:trPr>
        <w:tc>
          <w:tcPr>
            <w:tcW w:w="384" w:type="pct"/>
            <w:tcBorders>
              <w:top w:val="nil"/>
              <w:left w:val="single" w:color="auto" w:sz="4" w:space="0"/>
              <w:bottom w:val="single" w:color="auto" w:sz="4" w:space="0"/>
              <w:right w:val="single" w:color="auto" w:sz="4" w:space="0"/>
            </w:tcBorders>
            <w:noWrap/>
            <w:vAlign w:val="center"/>
          </w:tcPr>
          <w:p w14:paraId="0930E756">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w:t>
            </w:r>
          </w:p>
        </w:tc>
        <w:tc>
          <w:tcPr>
            <w:tcW w:w="1579" w:type="pct"/>
            <w:tcBorders>
              <w:top w:val="nil"/>
              <w:left w:val="nil"/>
              <w:bottom w:val="single" w:color="auto" w:sz="4" w:space="0"/>
              <w:right w:val="single" w:color="auto" w:sz="4" w:space="0"/>
            </w:tcBorders>
            <w:noWrap/>
            <w:vAlign w:val="center"/>
          </w:tcPr>
          <w:p w14:paraId="27431EA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额定制冷量（KW）</w:t>
            </w:r>
          </w:p>
        </w:tc>
        <w:tc>
          <w:tcPr>
            <w:tcW w:w="2021" w:type="pct"/>
            <w:tcBorders>
              <w:top w:val="nil"/>
              <w:left w:val="nil"/>
              <w:bottom w:val="single" w:color="auto" w:sz="4" w:space="0"/>
              <w:right w:val="single" w:color="auto" w:sz="4" w:space="0"/>
            </w:tcBorders>
            <w:vAlign w:val="center"/>
          </w:tcPr>
          <w:p w14:paraId="32A3774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130</w:t>
            </w:r>
          </w:p>
        </w:tc>
        <w:tc>
          <w:tcPr>
            <w:tcW w:w="1016" w:type="pct"/>
            <w:tcBorders>
              <w:top w:val="nil"/>
              <w:left w:val="nil"/>
              <w:bottom w:val="single" w:color="auto" w:sz="4" w:space="0"/>
              <w:right w:val="single" w:color="auto" w:sz="4" w:space="0"/>
            </w:tcBorders>
            <w:noWrap/>
            <w:vAlign w:val="center"/>
          </w:tcPr>
          <w:p w14:paraId="2D53D60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1C1B2B3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3C298514">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767D69E0">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▲2</w:t>
            </w:r>
          </w:p>
        </w:tc>
        <w:tc>
          <w:tcPr>
            <w:tcW w:w="1579" w:type="pct"/>
            <w:tcBorders>
              <w:top w:val="nil"/>
              <w:left w:val="nil"/>
              <w:bottom w:val="single" w:color="auto" w:sz="4" w:space="0"/>
              <w:right w:val="single" w:color="auto" w:sz="4" w:space="0"/>
            </w:tcBorders>
            <w:noWrap/>
            <w:vAlign w:val="center"/>
          </w:tcPr>
          <w:p w14:paraId="466BCAA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额定制热量（KW）</w:t>
            </w:r>
          </w:p>
        </w:tc>
        <w:tc>
          <w:tcPr>
            <w:tcW w:w="2021" w:type="pct"/>
            <w:tcBorders>
              <w:top w:val="nil"/>
              <w:left w:val="nil"/>
              <w:bottom w:val="single" w:color="auto" w:sz="4" w:space="0"/>
              <w:right w:val="single" w:color="auto" w:sz="4" w:space="0"/>
            </w:tcBorders>
            <w:vAlign w:val="center"/>
          </w:tcPr>
          <w:p w14:paraId="153CA48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5</w:t>
            </w:r>
            <w:r>
              <w:rPr>
                <w:rFonts w:hint="eastAsia" w:ascii="宋体" w:hAnsi="宋体"/>
                <w:bCs/>
                <w:sz w:val="24"/>
                <w:szCs w:val="24"/>
              </w:rPr>
              <w:t>0</w:t>
            </w:r>
          </w:p>
        </w:tc>
        <w:tc>
          <w:tcPr>
            <w:tcW w:w="1016" w:type="pct"/>
            <w:tcBorders>
              <w:top w:val="nil"/>
              <w:left w:val="nil"/>
              <w:bottom w:val="single" w:color="auto" w:sz="4" w:space="0"/>
              <w:right w:val="single" w:color="auto" w:sz="4" w:space="0"/>
            </w:tcBorders>
            <w:noWrap/>
            <w:vAlign w:val="center"/>
          </w:tcPr>
          <w:p w14:paraId="4724E58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36612E2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49B9C309">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0B170C63">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▲3</w:t>
            </w:r>
          </w:p>
        </w:tc>
        <w:tc>
          <w:tcPr>
            <w:tcW w:w="1579" w:type="pct"/>
            <w:tcBorders>
              <w:top w:val="nil"/>
              <w:left w:val="nil"/>
              <w:bottom w:val="single" w:color="auto" w:sz="4" w:space="0"/>
              <w:right w:val="single" w:color="auto" w:sz="4" w:space="0"/>
            </w:tcBorders>
            <w:noWrap/>
            <w:vAlign w:val="center"/>
          </w:tcPr>
          <w:p w14:paraId="464496C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数  量（台）</w:t>
            </w:r>
          </w:p>
        </w:tc>
        <w:tc>
          <w:tcPr>
            <w:tcW w:w="2021" w:type="pct"/>
            <w:tcBorders>
              <w:top w:val="nil"/>
              <w:left w:val="nil"/>
              <w:bottom w:val="single" w:color="auto" w:sz="4" w:space="0"/>
              <w:right w:val="single" w:color="auto" w:sz="4" w:space="0"/>
            </w:tcBorders>
            <w:vAlign w:val="center"/>
          </w:tcPr>
          <w:p w14:paraId="2D609E0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12</w:t>
            </w:r>
          </w:p>
        </w:tc>
        <w:tc>
          <w:tcPr>
            <w:tcW w:w="1016" w:type="pct"/>
            <w:tcBorders>
              <w:top w:val="nil"/>
              <w:left w:val="nil"/>
              <w:bottom w:val="single" w:color="auto" w:sz="4" w:space="0"/>
              <w:right w:val="single" w:color="auto" w:sz="4" w:space="0"/>
            </w:tcBorders>
            <w:noWrap/>
            <w:vAlign w:val="center"/>
          </w:tcPr>
          <w:p w14:paraId="11E26EF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tc>
      </w:tr>
      <w:tr w14:paraId="0B67DBA3">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34097FF6">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4</w:t>
            </w:r>
          </w:p>
        </w:tc>
        <w:tc>
          <w:tcPr>
            <w:tcW w:w="1579" w:type="pct"/>
            <w:tcBorders>
              <w:top w:val="nil"/>
              <w:left w:val="nil"/>
              <w:bottom w:val="single" w:color="auto" w:sz="4" w:space="0"/>
              <w:right w:val="single" w:color="auto" w:sz="4" w:space="0"/>
            </w:tcBorders>
            <w:noWrap/>
            <w:vAlign w:val="center"/>
          </w:tcPr>
          <w:p w14:paraId="3125991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水流量（M3/H）</w:t>
            </w:r>
          </w:p>
        </w:tc>
        <w:tc>
          <w:tcPr>
            <w:tcW w:w="2021" w:type="pct"/>
            <w:tcBorders>
              <w:top w:val="nil"/>
              <w:left w:val="nil"/>
              <w:bottom w:val="single" w:color="auto" w:sz="4" w:space="0"/>
              <w:right w:val="single" w:color="auto" w:sz="4" w:space="0"/>
            </w:tcBorders>
            <w:vAlign w:val="center"/>
          </w:tcPr>
          <w:p w14:paraId="769D760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single" w:color="auto" w:sz="4" w:space="0"/>
              <w:right w:val="single" w:color="auto" w:sz="4" w:space="0"/>
            </w:tcBorders>
            <w:noWrap/>
            <w:vAlign w:val="center"/>
          </w:tcPr>
          <w:p w14:paraId="2D7E14A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05F9E441">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727EFE8E">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5</w:t>
            </w:r>
          </w:p>
        </w:tc>
        <w:tc>
          <w:tcPr>
            <w:tcW w:w="1579" w:type="pct"/>
            <w:tcBorders>
              <w:top w:val="nil"/>
              <w:left w:val="nil"/>
              <w:bottom w:val="single" w:color="auto" w:sz="4" w:space="0"/>
              <w:right w:val="single" w:color="auto" w:sz="4" w:space="0"/>
            </w:tcBorders>
            <w:noWrap/>
            <w:vAlign w:val="center"/>
          </w:tcPr>
          <w:p w14:paraId="7291267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制冷供回水温度（℃）</w:t>
            </w:r>
          </w:p>
        </w:tc>
        <w:tc>
          <w:tcPr>
            <w:tcW w:w="2021" w:type="pct"/>
            <w:tcBorders>
              <w:top w:val="nil"/>
              <w:left w:val="nil"/>
              <w:bottom w:val="single" w:color="auto" w:sz="4" w:space="0"/>
              <w:right w:val="single" w:color="auto" w:sz="4" w:space="0"/>
            </w:tcBorders>
            <w:vAlign w:val="center"/>
          </w:tcPr>
          <w:p w14:paraId="2244F9E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7/12</w:t>
            </w:r>
          </w:p>
        </w:tc>
        <w:tc>
          <w:tcPr>
            <w:tcW w:w="1016" w:type="pct"/>
            <w:tcBorders>
              <w:top w:val="nil"/>
              <w:left w:val="nil"/>
              <w:bottom w:val="single" w:color="auto" w:sz="4" w:space="0"/>
              <w:right w:val="single" w:color="auto" w:sz="4" w:space="0"/>
            </w:tcBorders>
            <w:noWrap/>
            <w:vAlign w:val="center"/>
          </w:tcPr>
          <w:p w14:paraId="318726B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7DFE0DFB">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0520A92E">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6</w:t>
            </w:r>
          </w:p>
        </w:tc>
        <w:tc>
          <w:tcPr>
            <w:tcW w:w="1579" w:type="pct"/>
            <w:tcBorders>
              <w:top w:val="nil"/>
              <w:left w:val="nil"/>
              <w:bottom w:val="single" w:color="auto" w:sz="4" w:space="0"/>
              <w:right w:val="single" w:color="auto" w:sz="4" w:space="0"/>
            </w:tcBorders>
            <w:noWrap/>
            <w:vAlign w:val="center"/>
          </w:tcPr>
          <w:p w14:paraId="329F8A2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制热供回水温度（℃）</w:t>
            </w:r>
          </w:p>
        </w:tc>
        <w:tc>
          <w:tcPr>
            <w:tcW w:w="2021" w:type="pct"/>
            <w:tcBorders>
              <w:top w:val="nil"/>
              <w:left w:val="nil"/>
              <w:bottom w:val="single" w:color="auto" w:sz="4" w:space="0"/>
              <w:right w:val="single" w:color="auto" w:sz="4" w:space="0"/>
            </w:tcBorders>
            <w:vAlign w:val="center"/>
          </w:tcPr>
          <w:p w14:paraId="1EF0EF2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45/40</w:t>
            </w:r>
          </w:p>
        </w:tc>
        <w:tc>
          <w:tcPr>
            <w:tcW w:w="1016" w:type="pct"/>
            <w:tcBorders>
              <w:top w:val="nil"/>
              <w:left w:val="nil"/>
              <w:bottom w:val="single" w:color="auto" w:sz="4" w:space="0"/>
              <w:right w:val="single" w:color="auto" w:sz="4" w:space="0"/>
            </w:tcBorders>
            <w:noWrap/>
            <w:vAlign w:val="center"/>
          </w:tcPr>
          <w:p w14:paraId="517C20C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55A88416">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1F1372D3">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7</w:t>
            </w:r>
          </w:p>
        </w:tc>
        <w:tc>
          <w:tcPr>
            <w:tcW w:w="1579" w:type="pct"/>
            <w:tcBorders>
              <w:top w:val="nil"/>
              <w:left w:val="nil"/>
              <w:bottom w:val="single" w:color="auto" w:sz="4" w:space="0"/>
              <w:right w:val="single" w:color="auto" w:sz="4" w:space="0"/>
            </w:tcBorders>
            <w:noWrap/>
            <w:vAlign w:val="center"/>
          </w:tcPr>
          <w:p w14:paraId="4EC6413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水侧压降（kpa）</w:t>
            </w:r>
          </w:p>
        </w:tc>
        <w:tc>
          <w:tcPr>
            <w:tcW w:w="2021" w:type="pct"/>
            <w:tcBorders>
              <w:top w:val="nil"/>
              <w:left w:val="nil"/>
              <w:bottom w:val="single" w:color="auto" w:sz="4" w:space="0"/>
              <w:right w:val="single" w:color="auto" w:sz="4" w:space="0"/>
            </w:tcBorders>
            <w:vAlign w:val="center"/>
          </w:tcPr>
          <w:p w14:paraId="27724C5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single" w:color="auto" w:sz="4" w:space="0"/>
              <w:right w:val="single" w:color="auto" w:sz="4" w:space="0"/>
            </w:tcBorders>
            <w:noWrap/>
            <w:vAlign w:val="center"/>
          </w:tcPr>
          <w:p w14:paraId="0B4A71B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1949F5D2">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4FEBA314">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8</w:t>
            </w:r>
          </w:p>
        </w:tc>
        <w:tc>
          <w:tcPr>
            <w:tcW w:w="1579" w:type="pct"/>
            <w:tcBorders>
              <w:top w:val="nil"/>
              <w:left w:val="nil"/>
              <w:bottom w:val="single" w:color="auto" w:sz="4" w:space="0"/>
              <w:right w:val="single" w:color="auto" w:sz="4" w:space="0"/>
            </w:tcBorders>
            <w:noWrap/>
            <w:vAlign w:val="center"/>
          </w:tcPr>
          <w:p w14:paraId="4D21C3D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水流量m3/h</w:t>
            </w:r>
          </w:p>
        </w:tc>
        <w:tc>
          <w:tcPr>
            <w:tcW w:w="2021" w:type="pct"/>
            <w:tcBorders>
              <w:top w:val="nil"/>
              <w:left w:val="nil"/>
              <w:bottom w:val="single" w:color="auto" w:sz="4" w:space="0"/>
              <w:right w:val="single" w:color="auto" w:sz="4" w:space="0"/>
            </w:tcBorders>
            <w:vAlign w:val="center"/>
          </w:tcPr>
          <w:p w14:paraId="7313C7C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single" w:color="auto" w:sz="4" w:space="0"/>
              <w:right w:val="single" w:color="auto" w:sz="4" w:space="0"/>
            </w:tcBorders>
            <w:noWrap/>
            <w:vAlign w:val="center"/>
          </w:tcPr>
          <w:p w14:paraId="1618136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584427EB">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413237D9">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▲9</w:t>
            </w:r>
          </w:p>
        </w:tc>
        <w:tc>
          <w:tcPr>
            <w:tcW w:w="1579" w:type="pct"/>
            <w:tcBorders>
              <w:top w:val="nil"/>
              <w:left w:val="nil"/>
              <w:bottom w:val="single" w:color="auto" w:sz="4" w:space="0"/>
              <w:right w:val="single" w:color="auto" w:sz="4" w:space="0"/>
            </w:tcBorders>
            <w:noWrap/>
            <w:vAlign w:val="center"/>
          </w:tcPr>
          <w:p w14:paraId="036F079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压缩机型式</w:t>
            </w:r>
          </w:p>
        </w:tc>
        <w:tc>
          <w:tcPr>
            <w:tcW w:w="2021" w:type="pct"/>
            <w:tcBorders>
              <w:top w:val="nil"/>
              <w:left w:val="nil"/>
              <w:bottom w:val="single" w:color="auto" w:sz="4" w:space="0"/>
              <w:right w:val="single" w:color="auto" w:sz="4" w:space="0"/>
            </w:tcBorders>
            <w:vAlign w:val="center"/>
          </w:tcPr>
          <w:p w14:paraId="55995CE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变频涡旋式压缩机</w:t>
            </w:r>
          </w:p>
        </w:tc>
        <w:tc>
          <w:tcPr>
            <w:tcW w:w="1016" w:type="pct"/>
            <w:tcBorders>
              <w:top w:val="nil"/>
              <w:left w:val="nil"/>
              <w:bottom w:val="single" w:color="auto" w:sz="4" w:space="0"/>
              <w:right w:val="single" w:color="auto" w:sz="4" w:space="0"/>
            </w:tcBorders>
            <w:noWrap/>
            <w:vAlign w:val="center"/>
          </w:tcPr>
          <w:p w14:paraId="6E492D2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3C3D788B">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00FEAAB6">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18A35AC7">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▲10</w:t>
            </w:r>
          </w:p>
        </w:tc>
        <w:tc>
          <w:tcPr>
            <w:tcW w:w="1579" w:type="pct"/>
            <w:tcBorders>
              <w:top w:val="nil"/>
              <w:left w:val="nil"/>
              <w:bottom w:val="single" w:color="auto" w:sz="4" w:space="0"/>
              <w:right w:val="single" w:color="auto" w:sz="4" w:space="0"/>
            </w:tcBorders>
            <w:noWrap/>
            <w:vAlign w:val="center"/>
          </w:tcPr>
          <w:p w14:paraId="378FD2E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压缩机数量（台）</w:t>
            </w:r>
          </w:p>
        </w:tc>
        <w:tc>
          <w:tcPr>
            <w:tcW w:w="2021" w:type="pct"/>
            <w:tcBorders>
              <w:top w:val="nil"/>
              <w:left w:val="nil"/>
              <w:bottom w:val="single" w:color="auto" w:sz="4" w:space="0"/>
              <w:right w:val="single" w:color="auto" w:sz="4" w:space="0"/>
            </w:tcBorders>
            <w:vAlign w:val="center"/>
          </w:tcPr>
          <w:p w14:paraId="01AF8360">
            <w:pPr>
              <w:keepNext w:val="0"/>
              <w:keepLines w:val="0"/>
              <w:pageBreakBefore w:val="0"/>
              <w:widowControl w:val="0"/>
              <w:kinsoku/>
              <w:wordWrap/>
              <w:overflowPunct/>
              <w:topLinePunct w:val="0"/>
              <w:bidi w:val="0"/>
              <w:spacing w:line="360" w:lineRule="auto"/>
              <w:textAlignment w:val="auto"/>
              <w:rPr>
                <w:rFonts w:hint="eastAsia" w:ascii="宋体" w:hAnsi="宋体" w:eastAsia="宋体"/>
                <w:bCs/>
                <w:sz w:val="24"/>
                <w:szCs w:val="24"/>
                <w:lang w:eastAsia="zh-CN"/>
              </w:rPr>
            </w:pPr>
            <w:r>
              <w:rPr>
                <w:rFonts w:hint="eastAsia" w:ascii="宋体" w:hAnsi="宋体"/>
                <w:bCs/>
                <w:sz w:val="24"/>
                <w:szCs w:val="24"/>
                <w:lang w:val="en-US" w:eastAsia="zh-CN"/>
              </w:rPr>
              <w:t>2</w:t>
            </w:r>
          </w:p>
        </w:tc>
        <w:tc>
          <w:tcPr>
            <w:tcW w:w="1016" w:type="pct"/>
            <w:tcBorders>
              <w:top w:val="nil"/>
              <w:left w:val="nil"/>
              <w:bottom w:val="single" w:color="auto" w:sz="4" w:space="0"/>
              <w:right w:val="single" w:color="auto" w:sz="4" w:space="0"/>
            </w:tcBorders>
            <w:noWrap/>
            <w:vAlign w:val="center"/>
          </w:tcPr>
          <w:p w14:paraId="6D740BF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2DBC0DA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1B0BF0A1">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4A2EDBA7">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11</w:t>
            </w:r>
          </w:p>
        </w:tc>
        <w:tc>
          <w:tcPr>
            <w:tcW w:w="1579" w:type="pct"/>
            <w:tcBorders>
              <w:top w:val="nil"/>
              <w:left w:val="nil"/>
              <w:bottom w:val="single" w:color="auto" w:sz="4" w:space="0"/>
              <w:right w:val="single" w:color="auto" w:sz="4" w:space="0"/>
            </w:tcBorders>
            <w:noWrap/>
            <w:vAlign w:val="center"/>
          </w:tcPr>
          <w:p w14:paraId="7E24E2E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水侧换热器型式</w:t>
            </w:r>
          </w:p>
        </w:tc>
        <w:tc>
          <w:tcPr>
            <w:tcW w:w="2021" w:type="pct"/>
            <w:tcBorders>
              <w:top w:val="nil"/>
              <w:left w:val="nil"/>
              <w:bottom w:val="single" w:color="auto" w:sz="4" w:space="0"/>
              <w:right w:val="single" w:color="auto" w:sz="4" w:space="0"/>
            </w:tcBorders>
            <w:vAlign w:val="center"/>
          </w:tcPr>
          <w:p w14:paraId="736CFAC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高效换热器</w:t>
            </w:r>
          </w:p>
        </w:tc>
        <w:tc>
          <w:tcPr>
            <w:tcW w:w="1016" w:type="pct"/>
            <w:tcBorders>
              <w:top w:val="nil"/>
              <w:left w:val="nil"/>
              <w:bottom w:val="single" w:color="auto" w:sz="4" w:space="0"/>
              <w:right w:val="single" w:color="auto" w:sz="4" w:space="0"/>
            </w:tcBorders>
            <w:noWrap/>
            <w:vAlign w:val="center"/>
          </w:tcPr>
          <w:p w14:paraId="38BFD6A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11E40B59">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562E0BDC">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▲12</w:t>
            </w:r>
          </w:p>
        </w:tc>
        <w:tc>
          <w:tcPr>
            <w:tcW w:w="1579" w:type="pct"/>
            <w:tcBorders>
              <w:top w:val="nil"/>
              <w:left w:val="nil"/>
              <w:bottom w:val="single" w:color="auto" w:sz="4" w:space="0"/>
              <w:right w:val="single" w:color="auto" w:sz="4" w:space="0"/>
            </w:tcBorders>
            <w:noWrap/>
            <w:vAlign w:val="center"/>
          </w:tcPr>
          <w:p w14:paraId="37B3A71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性能系数(COPC)</w:t>
            </w:r>
          </w:p>
          <w:p w14:paraId="30C1D95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(kW/kW)</w:t>
            </w:r>
          </w:p>
        </w:tc>
        <w:tc>
          <w:tcPr>
            <w:tcW w:w="2021" w:type="pct"/>
            <w:tcBorders>
              <w:top w:val="nil"/>
              <w:left w:val="nil"/>
              <w:bottom w:val="single" w:color="auto" w:sz="4" w:space="0"/>
              <w:right w:val="single" w:color="auto" w:sz="4" w:space="0"/>
            </w:tcBorders>
            <w:vAlign w:val="center"/>
          </w:tcPr>
          <w:p w14:paraId="78DEFBD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val="en-US" w:eastAsia="zh-CN"/>
              </w:rPr>
              <w:t>0</w:t>
            </w:r>
            <w:r>
              <w:rPr>
                <w:rFonts w:hint="eastAsia" w:ascii="宋体" w:hAnsi="宋体"/>
                <w:bCs/>
                <w:sz w:val="24"/>
                <w:szCs w:val="24"/>
              </w:rPr>
              <w:t>(以中国能效标识网截图为准，依据国家标准GB19577-2024)</w:t>
            </w:r>
          </w:p>
        </w:tc>
        <w:tc>
          <w:tcPr>
            <w:tcW w:w="1016" w:type="pct"/>
            <w:tcBorders>
              <w:top w:val="nil"/>
              <w:left w:val="nil"/>
              <w:bottom w:val="single" w:color="auto" w:sz="4" w:space="0"/>
              <w:right w:val="single" w:color="auto" w:sz="4" w:space="0"/>
            </w:tcBorders>
            <w:noWrap/>
            <w:vAlign w:val="center"/>
          </w:tcPr>
          <w:p w14:paraId="6FE0F55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4D7254B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5331E298">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5AD34756">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▲13</w:t>
            </w:r>
          </w:p>
        </w:tc>
        <w:tc>
          <w:tcPr>
            <w:tcW w:w="1579" w:type="pct"/>
            <w:tcBorders>
              <w:top w:val="nil"/>
              <w:left w:val="nil"/>
              <w:bottom w:val="single" w:color="auto" w:sz="4" w:space="0"/>
              <w:right w:val="single" w:color="auto" w:sz="4" w:space="0"/>
            </w:tcBorders>
            <w:noWrap/>
            <w:vAlign w:val="center"/>
          </w:tcPr>
          <w:p w14:paraId="79537CA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制冷季节性能系数(CSPF)</w:t>
            </w:r>
          </w:p>
          <w:p w14:paraId="62E04C2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[(kW·h)/(kW·h)]</w:t>
            </w:r>
          </w:p>
        </w:tc>
        <w:tc>
          <w:tcPr>
            <w:tcW w:w="2021" w:type="pct"/>
            <w:tcBorders>
              <w:top w:val="nil"/>
              <w:left w:val="nil"/>
              <w:bottom w:val="single" w:color="auto" w:sz="4" w:space="0"/>
              <w:right w:val="single" w:color="auto" w:sz="4" w:space="0"/>
            </w:tcBorders>
            <w:vAlign w:val="center"/>
          </w:tcPr>
          <w:p w14:paraId="4F75C6A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(以中国能效标识网截图为准，依据国家标准GB19577-2024)</w:t>
            </w:r>
          </w:p>
        </w:tc>
        <w:tc>
          <w:tcPr>
            <w:tcW w:w="1016" w:type="pct"/>
            <w:tcBorders>
              <w:top w:val="nil"/>
              <w:left w:val="nil"/>
              <w:bottom w:val="single" w:color="auto" w:sz="4" w:space="0"/>
              <w:right w:val="single" w:color="auto" w:sz="4" w:space="0"/>
            </w:tcBorders>
            <w:noWrap/>
            <w:vAlign w:val="center"/>
          </w:tcPr>
          <w:p w14:paraId="25ABBEE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不允许负偏离，</w:t>
            </w:r>
          </w:p>
          <w:p w14:paraId="4470A65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正偏离不限</w:t>
            </w:r>
          </w:p>
        </w:tc>
      </w:tr>
      <w:tr w14:paraId="0601A003">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3E4E550A">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14</w:t>
            </w:r>
          </w:p>
        </w:tc>
        <w:tc>
          <w:tcPr>
            <w:tcW w:w="1579" w:type="pct"/>
            <w:tcBorders>
              <w:top w:val="nil"/>
              <w:left w:val="nil"/>
              <w:bottom w:val="single" w:color="auto" w:sz="4" w:space="0"/>
              <w:right w:val="single" w:color="auto" w:sz="4" w:space="0"/>
            </w:tcBorders>
            <w:noWrap/>
            <w:vAlign w:val="center"/>
          </w:tcPr>
          <w:p w14:paraId="2A7AFC8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制冷剂类型</w:t>
            </w:r>
          </w:p>
        </w:tc>
        <w:tc>
          <w:tcPr>
            <w:tcW w:w="2021" w:type="pct"/>
            <w:tcBorders>
              <w:top w:val="nil"/>
              <w:left w:val="nil"/>
              <w:bottom w:val="single" w:color="auto" w:sz="4" w:space="0"/>
              <w:right w:val="single" w:color="auto" w:sz="4" w:space="0"/>
            </w:tcBorders>
            <w:vAlign w:val="center"/>
          </w:tcPr>
          <w:p w14:paraId="2F03A64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环保冷媒</w:t>
            </w:r>
          </w:p>
        </w:tc>
        <w:tc>
          <w:tcPr>
            <w:tcW w:w="1016" w:type="pct"/>
            <w:tcBorders>
              <w:top w:val="nil"/>
              <w:left w:val="nil"/>
              <w:bottom w:val="single" w:color="auto" w:sz="4" w:space="0"/>
              <w:right w:val="single" w:color="auto" w:sz="4" w:space="0"/>
            </w:tcBorders>
            <w:noWrap/>
            <w:vAlign w:val="center"/>
          </w:tcPr>
          <w:p w14:paraId="7C6E5A8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72948218">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5D9BA5EC">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15</w:t>
            </w:r>
          </w:p>
        </w:tc>
        <w:tc>
          <w:tcPr>
            <w:tcW w:w="1579" w:type="pct"/>
            <w:tcBorders>
              <w:top w:val="nil"/>
              <w:left w:val="nil"/>
              <w:bottom w:val="single" w:color="auto" w:sz="4" w:space="0"/>
              <w:right w:val="single" w:color="auto" w:sz="4" w:space="0"/>
            </w:tcBorders>
            <w:noWrap/>
            <w:vAlign w:val="center"/>
          </w:tcPr>
          <w:p w14:paraId="19229DB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电    源</w:t>
            </w:r>
          </w:p>
        </w:tc>
        <w:tc>
          <w:tcPr>
            <w:tcW w:w="2021" w:type="pct"/>
            <w:tcBorders>
              <w:top w:val="nil"/>
              <w:left w:val="nil"/>
              <w:bottom w:val="single" w:color="auto" w:sz="4" w:space="0"/>
              <w:right w:val="single" w:color="auto" w:sz="4" w:space="0"/>
            </w:tcBorders>
            <w:vAlign w:val="center"/>
          </w:tcPr>
          <w:p w14:paraId="7E9B74F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三相五线380V50Hz（±10％）</w:t>
            </w:r>
          </w:p>
        </w:tc>
        <w:tc>
          <w:tcPr>
            <w:tcW w:w="1016" w:type="pct"/>
            <w:tcBorders>
              <w:top w:val="nil"/>
              <w:left w:val="nil"/>
              <w:bottom w:val="single" w:color="auto" w:sz="4" w:space="0"/>
              <w:right w:val="single" w:color="auto" w:sz="4" w:space="0"/>
            </w:tcBorders>
            <w:noWrap/>
            <w:vAlign w:val="center"/>
          </w:tcPr>
          <w:p w14:paraId="3062BEF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6199F419">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437EC4C6">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16</w:t>
            </w:r>
          </w:p>
        </w:tc>
        <w:tc>
          <w:tcPr>
            <w:tcW w:w="1579" w:type="pct"/>
            <w:tcBorders>
              <w:top w:val="nil"/>
              <w:left w:val="nil"/>
              <w:bottom w:val="single" w:color="auto" w:sz="4" w:space="0"/>
              <w:right w:val="single" w:color="auto" w:sz="4" w:space="0"/>
            </w:tcBorders>
            <w:noWrap/>
            <w:vAlign w:val="center"/>
          </w:tcPr>
          <w:p w14:paraId="3041E78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整机噪声（dBA）</w:t>
            </w:r>
          </w:p>
        </w:tc>
        <w:tc>
          <w:tcPr>
            <w:tcW w:w="2021" w:type="pct"/>
            <w:tcBorders>
              <w:top w:val="nil"/>
              <w:left w:val="nil"/>
              <w:bottom w:val="single" w:color="auto" w:sz="4" w:space="0"/>
              <w:right w:val="single" w:color="auto" w:sz="4" w:space="0"/>
            </w:tcBorders>
            <w:vAlign w:val="center"/>
          </w:tcPr>
          <w:p w14:paraId="0A99C2D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single" w:color="auto" w:sz="4" w:space="0"/>
              <w:right w:val="single" w:color="auto" w:sz="4" w:space="0"/>
            </w:tcBorders>
            <w:noWrap/>
            <w:vAlign w:val="center"/>
          </w:tcPr>
          <w:p w14:paraId="764A3ABD">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0DF587CC">
        <w:tblPrEx>
          <w:tblCellMar>
            <w:top w:w="0" w:type="dxa"/>
            <w:left w:w="108" w:type="dxa"/>
            <w:bottom w:w="0" w:type="dxa"/>
            <w:right w:w="108" w:type="dxa"/>
          </w:tblCellMar>
        </w:tblPrEx>
        <w:trPr>
          <w:trHeight w:val="505" w:hRule="atLeast"/>
        </w:trPr>
        <w:tc>
          <w:tcPr>
            <w:tcW w:w="384" w:type="pct"/>
            <w:tcBorders>
              <w:top w:val="nil"/>
              <w:left w:val="single" w:color="auto" w:sz="4" w:space="0"/>
              <w:bottom w:val="single" w:color="auto" w:sz="4" w:space="0"/>
              <w:right w:val="single" w:color="auto" w:sz="4" w:space="0"/>
            </w:tcBorders>
            <w:noWrap/>
            <w:vAlign w:val="center"/>
          </w:tcPr>
          <w:p w14:paraId="678718BD">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17</w:t>
            </w:r>
          </w:p>
        </w:tc>
        <w:tc>
          <w:tcPr>
            <w:tcW w:w="1579" w:type="pct"/>
            <w:tcBorders>
              <w:top w:val="nil"/>
              <w:left w:val="nil"/>
              <w:bottom w:val="single" w:color="auto" w:sz="4" w:space="0"/>
              <w:right w:val="single" w:color="auto" w:sz="4" w:space="0"/>
            </w:tcBorders>
            <w:noWrap/>
            <w:vAlign w:val="center"/>
          </w:tcPr>
          <w:p w14:paraId="15EA828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环境温度</w:t>
            </w:r>
          </w:p>
        </w:tc>
        <w:tc>
          <w:tcPr>
            <w:tcW w:w="2021" w:type="pct"/>
            <w:tcBorders>
              <w:top w:val="nil"/>
              <w:left w:val="nil"/>
              <w:bottom w:val="single" w:color="auto" w:sz="4" w:space="0"/>
              <w:right w:val="single" w:color="auto" w:sz="4" w:space="0"/>
            </w:tcBorders>
            <w:vAlign w:val="center"/>
          </w:tcPr>
          <w:p w14:paraId="73C92BC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范围：</w:t>
            </w:r>
            <w:r>
              <w:rPr>
                <w:rFonts w:hint="eastAsia" w:ascii="宋体" w:hAnsi="宋体"/>
                <w:bCs/>
                <w:color w:val="auto"/>
                <w:sz w:val="24"/>
                <w:szCs w:val="24"/>
              </w:rPr>
              <w:t>-</w:t>
            </w:r>
            <w:r>
              <w:rPr>
                <w:rFonts w:hint="eastAsia" w:ascii="宋体" w:hAnsi="宋体"/>
                <w:bCs/>
                <w:color w:val="auto"/>
                <w:sz w:val="24"/>
                <w:szCs w:val="24"/>
                <w:lang w:val="en-US" w:eastAsia="zh-CN"/>
              </w:rPr>
              <w:t>25</w:t>
            </w:r>
            <w:r>
              <w:rPr>
                <w:rFonts w:hint="eastAsia" w:ascii="宋体" w:hAnsi="宋体"/>
                <w:bCs/>
                <w:color w:val="auto"/>
                <w:sz w:val="24"/>
                <w:szCs w:val="24"/>
              </w:rPr>
              <w:t>℃～5</w:t>
            </w:r>
            <w:r>
              <w:rPr>
                <w:rFonts w:hint="eastAsia" w:ascii="宋体" w:hAnsi="宋体"/>
                <w:bCs/>
                <w:color w:val="auto"/>
                <w:sz w:val="24"/>
                <w:szCs w:val="24"/>
                <w:lang w:val="en-US" w:eastAsia="zh-CN"/>
              </w:rPr>
              <w:t>0</w:t>
            </w:r>
            <w:r>
              <w:rPr>
                <w:rFonts w:hint="eastAsia" w:ascii="宋体" w:hAnsi="宋体"/>
                <w:bCs/>
                <w:color w:val="auto"/>
                <w:sz w:val="24"/>
                <w:szCs w:val="24"/>
              </w:rPr>
              <w:t>℃</w:t>
            </w:r>
            <w:r>
              <w:rPr>
                <w:rFonts w:hint="eastAsia" w:ascii="宋体" w:hAnsi="宋体"/>
                <w:bCs/>
                <w:sz w:val="24"/>
                <w:szCs w:val="24"/>
              </w:rPr>
              <w:t>，提供国家认可实验室出具的测试报告</w:t>
            </w:r>
          </w:p>
        </w:tc>
        <w:tc>
          <w:tcPr>
            <w:tcW w:w="1016" w:type="pct"/>
            <w:tcBorders>
              <w:top w:val="nil"/>
              <w:left w:val="nil"/>
              <w:bottom w:val="single" w:color="auto" w:sz="4" w:space="0"/>
              <w:right w:val="single" w:color="auto" w:sz="4" w:space="0"/>
            </w:tcBorders>
            <w:noWrap/>
            <w:vAlign w:val="center"/>
          </w:tcPr>
          <w:p w14:paraId="6645199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6B5A5DB0">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4AB17BF6">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18</w:t>
            </w:r>
          </w:p>
        </w:tc>
        <w:tc>
          <w:tcPr>
            <w:tcW w:w="1579" w:type="pct"/>
            <w:tcBorders>
              <w:top w:val="nil"/>
              <w:left w:val="nil"/>
              <w:bottom w:val="single" w:color="auto" w:sz="4" w:space="0"/>
              <w:right w:val="single" w:color="auto" w:sz="4" w:space="0"/>
            </w:tcBorders>
            <w:noWrap/>
            <w:vAlign w:val="center"/>
          </w:tcPr>
          <w:p w14:paraId="5FB1ED52">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控制界面</w:t>
            </w:r>
          </w:p>
        </w:tc>
        <w:tc>
          <w:tcPr>
            <w:tcW w:w="2021" w:type="pct"/>
            <w:tcBorders>
              <w:top w:val="nil"/>
              <w:left w:val="nil"/>
              <w:bottom w:val="single" w:color="auto" w:sz="4" w:space="0"/>
              <w:right w:val="single" w:color="auto" w:sz="4" w:space="0"/>
            </w:tcBorders>
            <w:vAlign w:val="center"/>
          </w:tcPr>
          <w:p w14:paraId="40FF653A">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中文</w:t>
            </w:r>
          </w:p>
        </w:tc>
        <w:tc>
          <w:tcPr>
            <w:tcW w:w="1016" w:type="pct"/>
            <w:tcBorders>
              <w:top w:val="nil"/>
              <w:left w:val="nil"/>
              <w:bottom w:val="single" w:color="auto" w:sz="4" w:space="0"/>
              <w:right w:val="single" w:color="auto" w:sz="4" w:space="0"/>
            </w:tcBorders>
            <w:noWrap/>
            <w:vAlign w:val="center"/>
          </w:tcPr>
          <w:p w14:paraId="5B3027A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4F9F60EB">
        <w:tblPrEx>
          <w:tblCellMar>
            <w:top w:w="0" w:type="dxa"/>
            <w:left w:w="108" w:type="dxa"/>
            <w:bottom w:w="0" w:type="dxa"/>
            <w:right w:w="108" w:type="dxa"/>
          </w:tblCellMar>
        </w:tblPrEx>
        <w:trPr>
          <w:trHeight w:val="979" w:hRule="atLeast"/>
        </w:trPr>
        <w:tc>
          <w:tcPr>
            <w:tcW w:w="384" w:type="pct"/>
            <w:tcBorders>
              <w:top w:val="nil"/>
              <w:left w:val="single" w:color="auto" w:sz="4" w:space="0"/>
              <w:bottom w:val="single" w:color="auto" w:sz="4" w:space="0"/>
              <w:right w:val="single" w:color="auto" w:sz="4" w:space="0"/>
            </w:tcBorders>
            <w:noWrap/>
            <w:vAlign w:val="center"/>
          </w:tcPr>
          <w:p w14:paraId="196B2047">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19</w:t>
            </w:r>
          </w:p>
        </w:tc>
        <w:tc>
          <w:tcPr>
            <w:tcW w:w="1579" w:type="pct"/>
            <w:tcBorders>
              <w:top w:val="nil"/>
              <w:left w:val="nil"/>
              <w:bottom w:val="single" w:color="auto" w:sz="4" w:space="0"/>
              <w:right w:val="single" w:color="auto" w:sz="4" w:space="0"/>
            </w:tcBorders>
            <w:noWrap/>
            <w:vAlign w:val="center"/>
          </w:tcPr>
          <w:p w14:paraId="336B156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控制系统</w:t>
            </w:r>
          </w:p>
        </w:tc>
        <w:tc>
          <w:tcPr>
            <w:tcW w:w="2021" w:type="pct"/>
            <w:tcBorders>
              <w:top w:val="nil"/>
              <w:left w:val="nil"/>
              <w:bottom w:val="single" w:color="auto" w:sz="4" w:space="0"/>
              <w:right w:val="single" w:color="auto" w:sz="4" w:space="0"/>
            </w:tcBorders>
            <w:vAlign w:val="center"/>
          </w:tcPr>
          <w:p w14:paraId="16A42ED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微电脑控制系统和液晶显示控制器并能查询历史故障，配置RS485接口和远程开关机干接点，开放Modbus通讯协议</w:t>
            </w:r>
          </w:p>
        </w:tc>
        <w:tc>
          <w:tcPr>
            <w:tcW w:w="1016" w:type="pct"/>
            <w:tcBorders>
              <w:top w:val="nil"/>
              <w:left w:val="nil"/>
              <w:bottom w:val="single" w:color="auto" w:sz="4" w:space="0"/>
              <w:right w:val="single" w:color="auto" w:sz="4" w:space="0"/>
            </w:tcBorders>
            <w:noWrap/>
            <w:vAlign w:val="center"/>
          </w:tcPr>
          <w:p w14:paraId="6B47DA3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32A35C3C">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07B1FDAE">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20</w:t>
            </w:r>
          </w:p>
        </w:tc>
        <w:tc>
          <w:tcPr>
            <w:tcW w:w="1579" w:type="pct"/>
            <w:tcBorders>
              <w:top w:val="nil"/>
              <w:left w:val="nil"/>
              <w:bottom w:val="single" w:color="auto" w:sz="4" w:space="0"/>
              <w:right w:val="single" w:color="auto" w:sz="4" w:space="0"/>
            </w:tcBorders>
            <w:noWrap/>
            <w:vAlign w:val="center"/>
          </w:tcPr>
          <w:p w14:paraId="67A073C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长*宽*高（mm）</w:t>
            </w:r>
          </w:p>
        </w:tc>
        <w:tc>
          <w:tcPr>
            <w:tcW w:w="2021" w:type="pct"/>
            <w:tcBorders>
              <w:top w:val="nil"/>
              <w:left w:val="nil"/>
              <w:bottom w:val="single" w:color="auto" w:sz="4" w:space="0"/>
              <w:right w:val="single" w:color="auto" w:sz="4" w:space="0"/>
            </w:tcBorders>
            <w:vAlign w:val="center"/>
          </w:tcPr>
          <w:p w14:paraId="3D81420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single" w:color="auto" w:sz="4" w:space="0"/>
              <w:right w:val="single" w:color="auto" w:sz="4" w:space="0"/>
            </w:tcBorders>
            <w:noWrap/>
            <w:vAlign w:val="center"/>
          </w:tcPr>
          <w:p w14:paraId="0B4415DB">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5826B87D">
        <w:tblPrEx>
          <w:tblCellMar>
            <w:top w:w="0" w:type="dxa"/>
            <w:left w:w="108" w:type="dxa"/>
            <w:bottom w:w="0" w:type="dxa"/>
            <w:right w:w="108" w:type="dxa"/>
          </w:tblCellMar>
        </w:tblPrEx>
        <w:trPr>
          <w:trHeight w:val="280" w:hRule="atLeast"/>
        </w:trPr>
        <w:tc>
          <w:tcPr>
            <w:tcW w:w="384" w:type="pct"/>
            <w:tcBorders>
              <w:top w:val="nil"/>
              <w:left w:val="single" w:color="auto" w:sz="4" w:space="0"/>
              <w:bottom w:val="nil"/>
              <w:right w:val="single" w:color="auto" w:sz="4" w:space="0"/>
            </w:tcBorders>
            <w:noWrap/>
            <w:vAlign w:val="center"/>
          </w:tcPr>
          <w:p w14:paraId="2B447F3F">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21</w:t>
            </w:r>
          </w:p>
        </w:tc>
        <w:tc>
          <w:tcPr>
            <w:tcW w:w="1579" w:type="pct"/>
            <w:tcBorders>
              <w:top w:val="nil"/>
              <w:left w:val="nil"/>
              <w:bottom w:val="nil"/>
              <w:right w:val="single" w:color="auto" w:sz="4" w:space="0"/>
            </w:tcBorders>
            <w:noWrap/>
            <w:vAlign w:val="center"/>
          </w:tcPr>
          <w:p w14:paraId="38B0E67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机组运行重量</w:t>
            </w:r>
          </w:p>
        </w:tc>
        <w:tc>
          <w:tcPr>
            <w:tcW w:w="2021" w:type="pct"/>
            <w:tcBorders>
              <w:top w:val="nil"/>
              <w:left w:val="nil"/>
              <w:bottom w:val="nil"/>
              <w:right w:val="single" w:color="auto" w:sz="4" w:space="0"/>
            </w:tcBorders>
            <w:vAlign w:val="center"/>
          </w:tcPr>
          <w:p w14:paraId="0B18E14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由</w:t>
            </w:r>
            <w:r>
              <w:rPr>
                <w:rFonts w:hint="eastAsia" w:ascii="宋体" w:hAnsi="宋体"/>
                <w:bCs/>
                <w:sz w:val="24"/>
                <w:szCs w:val="24"/>
                <w:lang w:eastAsia="zh-CN"/>
              </w:rPr>
              <w:t>供应商</w:t>
            </w:r>
            <w:r>
              <w:rPr>
                <w:rFonts w:hint="eastAsia" w:ascii="宋体" w:hAnsi="宋体"/>
                <w:bCs/>
                <w:sz w:val="24"/>
                <w:szCs w:val="24"/>
              </w:rPr>
              <w:t>提供</w:t>
            </w:r>
          </w:p>
        </w:tc>
        <w:tc>
          <w:tcPr>
            <w:tcW w:w="1016" w:type="pct"/>
            <w:tcBorders>
              <w:top w:val="nil"/>
              <w:left w:val="nil"/>
              <w:bottom w:val="nil"/>
              <w:right w:val="single" w:color="auto" w:sz="4" w:space="0"/>
            </w:tcBorders>
            <w:noWrap/>
            <w:vAlign w:val="center"/>
          </w:tcPr>
          <w:p w14:paraId="02B0672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r w14:paraId="1924FD25">
        <w:tblPrEx>
          <w:tblCellMar>
            <w:top w:w="0" w:type="dxa"/>
            <w:left w:w="108" w:type="dxa"/>
            <w:bottom w:w="0" w:type="dxa"/>
            <w:right w:w="108" w:type="dxa"/>
          </w:tblCellMar>
        </w:tblPrEx>
        <w:trPr>
          <w:trHeight w:val="280" w:hRule="atLeast"/>
        </w:trPr>
        <w:tc>
          <w:tcPr>
            <w:tcW w:w="384" w:type="pct"/>
            <w:tcBorders>
              <w:top w:val="nil"/>
              <w:left w:val="single" w:color="auto" w:sz="4" w:space="0"/>
              <w:bottom w:val="single" w:color="auto" w:sz="4" w:space="0"/>
              <w:right w:val="single" w:color="auto" w:sz="4" w:space="0"/>
            </w:tcBorders>
            <w:noWrap/>
            <w:vAlign w:val="center"/>
          </w:tcPr>
          <w:p w14:paraId="3FFBADAA">
            <w:pPr>
              <w:keepNext w:val="0"/>
              <w:keepLines w:val="0"/>
              <w:pageBreakBefore w:val="0"/>
              <w:widowControl w:val="0"/>
              <w:kinsoku/>
              <w:wordWrap/>
              <w:overflowPunct/>
              <w:topLinePunct w:val="0"/>
              <w:bidi w:val="0"/>
              <w:spacing w:line="360" w:lineRule="auto"/>
              <w:jc w:val="center"/>
              <w:textAlignment w:val="auto"/>
              <w:rPr>
                <w:rFonts w:hint="eastAsia" w:ascii="宋体" w:hAnsi="宋体"/>
                <w:bCs/>
                <w:sz w:val="24"/>
                <w:szCs w:val="24"/>
              </w:rPr>
            </w:pPr>
            <w:r>
              <w:rPr>
                <w:rFonts w:hint="eastAsia" w:ascii="宋体" w:hAnsi="宋体"/>
                <w:bCs/>
                <w:sz w:val="24"/>
                <w:szCs w:val="24"/>
              </w:rPr>
              <w:t>22</w:t>
            </w:r>
          </w:p>
        </w:tc>
        <w:tc>
          <w:tcPr>
            <w:tcW w:w="1579" w:type="pct"/>
            <w:tcBorders>
              <w:top w:val="nil"/>
              <w:left w:val="nil"/>
              <w:bottom w:val="single" w:color="auto" w:sz="4" w:space="0"/>
              <w:right w:val="single" w:color="auto" w:sz="4" w:space="0"/>
            </w:tcBorders>
            <w:noWrap/>
            <w:vAlign w:val="center"/>
          </w:tcPr>
          <w:p w14:paraId="0B5735D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噪声</w:t>
            </w:r>
          </w:p>
        </w:tc>
        <w:tc>
          <w:tcPr>
            <w:tcW w:w="2021" w:type="pct"/>
            <w:tcBorders>
              <w:top w:val="nil"/>
              <w:left w:val="nil"/>
              <w:bottom w:val="single" w:color="auto" w:sz="4" w:space="0"/>
              <w:right w:val="single" w:color="auto" w:sz="4" w:space="0"/>
            </w:tcBorders>
            <w:vAlign w:val="center"/>
          </w:tcPr>
          <w:p w14:paraId="46FFE54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≤6</w:t>
            </w:r>
            <w:r>
              <w:rPr>
                <w:rFonts w:hint="eastAsia" w:ascii="宋体" w:hAnsi="宋体"/>
                <w:bCs/>
                <w:sz w:val="24"/>
                <w:szCs w:val="24"/>
                <w:lang w:val="en-US" w:eastAsia="zh-CN"/>
              </w:rPr>
              <w:t>9</w:t>
            </w:r>
            <w:r>
              <w:rPr>
                <w:rFonts w:ascii="宋体" w:hAnsi="宋体"/>
                <w:bCs/>
                <w:sz w:val="24"/>
                <w:szCs w:val="24"/>
              </w:rPr>
              <w:t>d</w:t>
            </w:r>
            <w:r>
              <w:rPr>
                <w:rFonts w:hint="eastAsia" w:ascii="宋体" w:hAnsi="宋体"/>
                <w:bCs/>
                <w:sz w:val="24"/>
                <w:szCs w:val="24"/>
              </w:rPr>
              <w:t>B</w:t>
            </w:r>
            <w:r>
              <w:rPr>
                <w:rFonts w:ascii="宋体" w:hAnsi="宋体"/>
                <w:bCs/>
                <w:sz w:val="24"/>
                <w:szCs w:val="24"/>
              </w:rPr>
              <w:t>(A)</w:t>
            </w:r>
          </w:p>
        </w:tc>
        <w:tc>
          <w:tcPr>
            <w:tcW w:w="1016" w:type="pct"/>
            <w:tcBorders>
              <w:top w:val="nil"/>
              <w:left w:val="nil"/>
              <w:bottom w:val="single" w:color="auto" w:sz="4" w:space="0"/>
              <w:right w:val="single" w:color="auto" w:sz="4" w:space="0"/>
            </w:tcBorders>
            <w:noWrap/>
            <w:vAlign w:val="center"/>
          </w:tcPr>
          <w:p w14:paraId="5830B9D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p>
        </w:tc>
      </w:tr>
    </w:tbl>
    <w:p w14:paraId="3F3B69F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注：“▲” 系指实质性要求条款</w:t>
      </w:r>
    </w:p>
    <w:p w14:paraId="5D13E29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、技术要求</w:t>
      </w:r>
    </w:p>
    <w:p w14:paraId="742D3059">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.1、机组名义工况：制冷工况的冷冻水出水温度7℃，室外环境温度35℃；制热工况的热水出水温度45℃，室外环境干/湿球温度7/6℃。</w:t>
      </w:r>
    </w:p>
    <w:p w14:paraId="3CA5974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.2、设备制冷剂环保冷媒。</w:t>
      </w:r>
    </w:p>
    <w:p w14:paraId="6153006C">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.3、机组运行环境温度范围及要求：</w:t>
      </w:r>
      <w:r>
        <w:rPr>
          <w:rFonts w:hint="eastAsia" w:ascii="宋体" w:hAnsi="宋体"/>
          <w:bCs/>
          <w:color w:val="auto"/>
          <w:sz w:val="24"/>
          <w:szCs w:val="24"/>
        </w:rPr>
        <w:t>制冷-</w:t>
      </w:r>
      <w:r>
        <w:rPr>
          <w:rFonts w:hint="eastAsia" w:ascii="宋体" w:hAnsi="宋体"/>
          <w:bCs/>
          <w:color w:val="auto"/>
          <w:sz w:val="24"/>
          <w:szCs w:val="24"/>
          <w:lang w:val="en-US" w:eastAsia="zh-CN"/>
        </w:rPr>
        <w:t>20</w:t>
      </w:r>
      <w:r>
        <w:rPr>
          <w:rFonts w:hint="eastAsia" w:ascii="宋体" w:hAnsi="宋体"/>
          <w:bCs/>
          <w:color w:val="auto"/>
          <w:sz w:val="24"/>
          <w:szCs w:val="24"/>
        </w:rPr>
        <w:t>～5</w:t>
      </w:r>
      <w:r>
        <w:rPr>
          <w:rFonts w:hint="eastAsia" w:ascii="宋体" w:hAnsi="宋体"/>
          <w:bCs/>
          <w:color w:val="auto"/>
          <w:sz w:val="24"/>
          <w:szCs w:val="24"/>
          <w:lang w:val="en-US" w:eastAsia="zh-CN"/>
        </w:rPr>
        <w:t>0</w:t>
      </w:r>
      <w:r>
        <w:rPr>
          <w:rFonts w:hint="eastAsia" w:ascii="宋体" w:hAnsi="宋体"/>
          <w:bCs/>
          <w:color w:val="auto"/>
          <w:sz w:val="24"/>
          <w:szCs w:val="24"/>
        </w:rPr>
        <w:t>℃，制热-</w:t>
      </w:r>
      <w:r>
        <w:rPr>
          <w:rFonts w:hint="eastAsia" w:ascii="宋体" w:hAnsi="宋体"/>
          <w:bCs/>
          <w:color w:val="auto"/>
          <w:sz w:val="24"/>
          <w:szCs w:val="24"/>
          <w:lang w:val="en-US" w:eastAsia="zh-CN"/>
        </w:rPr>
        <w:t>15</w:t>
      </w:r>
      <w:r>
        <w:rPr>
          <w:rFonts w:hint="eastAsia" w:ascii="宋体" w:hAnsi="宋体"/>
          <w:bCs/>
          <w:color w:val="auto"/>
          <w:sz w:val="24"/>
          <w:szCs w:val="24"/>
        </w:rPr>
        <w:t>～</w:t>
      </w:r>
      <w:r>
        <w:rPr>
          <w:rFonts w:hint="eastAsia" w:ascii="宋体" w:hAnsi="宋体"/>
          <w:bCs/>
          <w:color w:val="auto"/>
          <w:sz w:val="24"/>
          <w:szCs w:val="24"/>
          <w:lang w:val="en-US" w:eastAsia="zh-CN"/>
        </w:rPr>
        <w:t>50</w:t>
      </w:r>
      <w:r>
        <w:rPr>
          <w:rFonts w:hint="eastAsia" w:ascii="宋体" w:hAnsi="宋体"/>
          <w:bCs/>
          <w:color w:val="auto"/>
          <w:sz w:val="24"/>
          <w:szCs w:val="24"/>
        </w:rPr>
        <w:t>℃。</w:t>
      </w:r>
    </w:p>
    <w:p w14:paraId="7E3DDE3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4、机组钣金结构部分要求：钣金应有足够的强度，结构支撑件采用多折立柱机构，机组底座应满足吊装要求，预留吊装孔；机组整体支撑框架及底板均采用环保型镀锌钢板，以保证强度和防腐蚀能力；机组应便于日常维护与保养。</w:t>
      </w:r>
    </w:p>
    <w:p w14:paraId="17E24FD7">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5、压缩机要求：压缩机类型采用全封闭高效涡旋式压缩机，压缩机制造和检验应符合相关行业标准；压缩机设备与钣金结构之间应有可靠的减振装置，为避免制冷剂倒流，压缩机出口配置止回阀。机组采用多压缩机以上多制冷回路设计，当其中系统出现故障时，不影响其他系统正常运行；提高系统稳定性。</w:t>
      </w:r>
    </w:p>
    <w:p w14:paraId="734AD3EF">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.6、节流部件要求：机组节流部件采用高精度电子膨胀阀控制制冷剂的流量，避免冷媒控制滞后性，保证压缩机始终在最佳状态下运转。</w:t>
      </w:r>
    </w:p>
    <w:p w14:paraId="5A88C3B4">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.7、翅片换热器：风侧换热器需采用低紊流设计，同时应留有的维护空间。换热器应采用内螺纹铜管和亲水铝箔，使得换热效果更佳。</w:t>
      </w:r>
    </w:p>
    <w:p w14:paraId="2D166D0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.8、水侧须采用高效壳管式或高效真空钎焊板式换热器，以确保机组高效率运行，提高换热器防冰冻能力，使得机组运行更稳定。</w:t>
      </w:r>
    </w:p>
    <w:p w14:paraId="57C802F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9、风机要求：要求采用高效轴流式低噪风机，确保风量能满足产品的换热需求。冷凝风扇的电机必须采用IP55级防尘和防水等级的风机电机，可应对大风大雨等恶略天气，确保机组在极端气候下依然可以安全可靠地运行。</w:t>
      </w:r>
    </w:p>
    <w:p w14:paraId="56057EC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1.2.10机组外观质量要求：机柜表面喷涂均匀、无破损，元件、结构布局合理，符合安全要求；机组应便于日常维护与保养；结构工艺：部件排列合理、整齐，导线颜色和截面合理，布放平整，接插件牢固，进出线符合工程需要；材质要求空调设备外部设备应采用全金属防腐材质。</w:t>
      </w:r>
    </w:p>
    <w:p w14:paraId="3191E1D3">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w:t>
      </w:r>
      <w:r>
        <w:rPr>
          <w:rFonts w:ascii="宋体" w:hAnsi="宋体"/>
          <w:bCs/>
          <w:sz w:val="24"/>
          <w:szCs w:val="24"/>
        </w:rPr>
        <w:t>2</w:t>
      </w:r>
      <w:r>
        <w:rPr>
          <w:rFonts w:hint="eastAsia" w:ascii="宋体" w:hAnsi="宋体"/>
          <w:bCs/>
          <w:sz w:val="24"/>
          <w:szCs w:val="24"/>
        </w:rPr>
        <w:t>.11、机组控制系统性能及要求：</w:t>
      </w:r>
    </w:p>
    <w:p w14:paraId="2DD90FF8">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（1）风冷模块机单系统可实现多台机组并联使用，最多可16台热泵机组采用一套控制系统，统一控制，预留RS485接口，厂家需提供相应的通讯协议，开放控制远程开关机和读取设备参数的功能；</w:t>
      </w:r>
    </w:p>
    <w:p w14:paraId="1223446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（2）多台模块并联使用，具备模块轮换运转和模块后备运转功能，平衡各个机组的运行时间，保证系统内某台机组出现故障时，系统能够正常运行；</w:t>
      </w:r>
    </w:p>
    <w:p w14:paraId="0B6F80E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（3）机组采用线控器控制，线控器采用大屏幕液晶显示和触摸按键控制，可实现用户自主设置冷水出水温度、定时启动/停止等功能；</w:t>
      </w:r>
    </w:p>
    <w:p w14:paraId="1A02F9A1">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4）机组具有完备的保护功能：压缩机高低压保护、电源逆相保护、制冷冻结保护、冬季防冻保护、频繁启停保护、压缩机过流保护、压缩机排气温度保护、机组防过热保护、水流开关保护、传感器故障保护等；</w:t>
      </w:r>
    </w:p>
    <w:p w14:paraId="61C10C3E">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（5）具有先进的能量调节技术，根据使用工况调节系统内模块及单元模块内压缩机的开启数量；</w:t>
      </w:r>
    </w:p>
    <w:p w14:paraId="20384C20">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（6）同一系统内的机组可分级启动，减少机组启动时电流对电网的冲击；</w:t>
      </w:r>
    </w:p>
    <w:p w14:paraId="5B1BC9B6">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（7）机组具有自诊断技术，能及时将系统的参数及时传输到芯片，遇到异常情况，迅速处理，将故障信息及时显示，方便售后维护。</w:t>
      </w:r>
    </w:p>
    <w:p w14:paraId="66C026F5">
      <w:pPr>
        <w:keepNext w:val="0"/>
        <w:keepLines w:val="0"/>
        <w:pageBreakBefore w:val="0"/>
        <w:widowControl w:val="0"/>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（8）机组需标配水流开关或水压差开关，保障机组在安全水流量下运行，可多模块共用保护，防止水流不足导致换热器冻坏。</w:t>
      </w:r>
    </w:p>
    <w:p w14:paraId="57635857">
      <w:pPr>
        <w:pStyle w:val="284"/>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bCs/>
          <w:kern w:val="2"/>
          <w:sz w:val="24"/>
          <w:szCs w:val="24"/>
        </w:rPr>
      </w:pPr>
      <w:r>
        <w:rPr>
          <w:rFonts w:hint="eastAsia" w:ascii="宋体" w:hAnsi="宋体"/>
          <w:bCs/>
          <w:kern w:val="2"/>
          <w:sz w:val="24"/>
          <w:szCs w:val="24"/>
        </w:rPr>
        <w:t>（9）</w:t>
      </w:r>
      <w:r>
        <w:rPr>
          <w:rFonts w:ascii="宋体" w:hAnsi="宋体"/>
          <w:bCs/>
          <w:kern w:val="2"/>
          <w:sz w:val="24"/>
          <w:szCs w:val="24"/>
        </w:rPr>
        <w:t>机组</w:t>
      </w:r>
      <w:r>
        <w:rPr>
          <w:rFonts w:hint="eastAsia" w:ascii="宋体" w:hAnsi="宋体"/>
          <w:bCs/>
          <w:kern w:val="2"/>
          <w:sz w:val="24"/>
          <w:szCs w:val="24"/>
        </w:rPr>
        <w:t>的就地控制柜</w:t>
      </w:r>
      <w:r>
        <w:rPr>
          <w:rFonts w:ascii="宋体" w:hAnsi="宋体"/>
          <w:bCs/>
          <w:kern w:val="2"/>
          <w:sz w:val="24"/>
          <w:szCs w:val="24"/>
        </w:rPr>
        <w:t>具备以下功能</w:t>
      </w:r>
      <w:r>
        <w:rPr>
          <w:rFonts w:hint="eastAsia" w:ascii="宋体" w:hAnsi="宋体"/>
          <w:bCs/>
          <w:kern w:val="2"/>
          <w:sz w:val="24"/>
          <w:szCs w:val="24"/>
        </w:rPr>
        <w:t xml:space="preserve"> </w:t>
      </w:r>
    </w:p>
    <w:p w14:paraId="3544C5BB">
      <w:pPr>
        <w:pStyle w:val="284"/>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Cs/>
          <w:kern w:val="2"/>
          <w:sz w:val="24"/>
          <w:szCs w:val="24"/>
        </w:rPr>
      </w:pPr>
      <w:r>
        <w:rPr>
          <w:rFonts w:hint="eastAsia" w:ascii="宋体" w:hAnsi="宋体"/>
          <w:bCs/>
          <w:kern w:val="2"/>
          <w:sz w:val="24"/>
          <w:szCs w:val="24"/>
          <w:lang w:val="en-US" w:eastAsia="zh-CN"/>
        </w:rPr>
        <w:t>a.</w:t>
      </w:r>
      <w:r>
        <w:rPr>
          <w:rFonts w:ascii="宋体" w:hAnsi="宋体"/>
          <w:bCs/>
          <w:kern w:val="2"/>
          <w:sz w:val="24"/>
          <w:szCs w:val="24"/>
        </w:rPr>
        <w:t>基本运行功能：制冷和制热工作模式。</w:t>
      </w:r>
    </w:p>
    <w:p w14:paraId="4B94AA69">
      <w:pPr>
        <w:pStyle w:val="284"/>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Cs/>
          <w:kern w:val="2"/>
          <w:sz w:val="24"/>
          <w:szCs w:val="24"/>
        </w:rPr>
      </w:pPr>
      <w:r>
        <w:rPr>
          <w:rFonts w:hint="eastAsia" w:ascii="宋体" w:hAnsi="宋体"/>
          <w:bCs/>
          <w:kern w:val="2"/>
          <w:sz w:val="24"/>
          <w:szCs w:val="24"/>
          <w:lang w:val="en-US" w:eastAsia="zh-CN"/>
        </w:rPr>
        <w:t>b.</w:t>
      </w:r>
      <w:r>
        <w:rPr>
          <w:rFonts w:ascii="宋体" w:hAnsi="宋体"/>
          <w:bCs/>
          <w:kern w:val="2"/>
          <w:sz w:val="24"/>
          <w:szCs w:val="24"/>
        </w:rPr>
        <w:t>机组报警及保护功能：保护及故障提示功能。</w:t>
      </w:r>
    </w:p>
    <w:p w14:paraId="18CE63C6">
      <w:pPr>
        <w:pStyle w:val="284"/>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Cs/>
          <w:kern w:val="2"/>
          <w:sz w:val="24"/>
          <w:szCs w:val="24"/>
        </w:rPr>
      </w:pPr>
      <w:r>
        <w:rPr>
          <w:rFonts w:hint="eastAsia" w:ascii="宋体" w:hAnsi="宋体"/>
          <w:bCs/>
          <w:kern w:val="2"/>
          <w:sz w:val="24"/>
          <w:szCs w:val="24"/>
          <w:lang w:val="en-US" w:eastAsia="zh-CN"/>
        </w:rPr>
        <w:t>c.</w:t>
      </w:r>
      <w:r>
        <w:rPr>
          <w:rFonts w:ascii="宋体" w:hAnsi="宋体"/>
          <w:bCs/>
          <w:kern w:val="2"/>
          <w:sz w:val="24"/>
          <w:szCs w:val="24"/>
        </w:rPr>
        <w:t>参数设置功能：制冷/制热进/出水温度等。</w:t>
      </w:r>
    </w:p>
    <w:p w14:paraId="71ED5DFF">
      <w:pPr>
        <w:pStyle w:val="284"/>
        <w:keepNext w:val="0"/>
        <w:keepLines w:val="0"/>
        <w:pageBreakBefore w:val="0"/>
        <w:widowControl w:val="0"/>
        <w:numPr>
          <w:ilvl w:val="0"/>
          <w:numId w:val="0"/>
        </w:numPr>
        <w:kinsoku/>
        <w:wordWrap/>
        <w:overflowPunct/>
        <w:topLinePunct w:val="0"/>
        <w:bidi w:val="0"/>
        <w:spacing w:line="360" w:lineRule="auto"/>
        <w:textAlignment w:val="auto"/>
        <w:rPr>
          <w:rFonts w:ascii="宋体" w:hAnsi="宋体"/>
          <w:bCs/>
          <w:kern w:val="2"/>
          <w:sz w:val="24"/>
          <w:szCs w:val="24"/>
        </w:rPr>
      </w:pPr>
      <w:r>
        <w:rPr>
          <w:rFonts w:hint="eastAsia" w:ascii="宋体" w:hAnsi="宋体"/>
          <w:bCs/>
          <w:kern w:val="2"/>
          <w:sz w:val="24"/>
          <w:szCs w:val="24"/>
          <w:lang w:val="en-US" w:eastAsia="zh-CN"/>
        </w:rPr>
        <w:t>d.</w:t>
      </w:r>
      <w:r>
        <w:rPr>
          <w:rFonts w:ascii="宋体" w:hAnsi="宋体"/>
          <w:bCs/>
          <w:kern w:val="2"/>
          <w:sz w:val="24"/>
          <w:szCs w:val="24"/>
        </w:rPr>
        <w:t>除霜功能：微电脑控制器自动除霜，同时可手动除霜。</w:t>
      </w:r>
      <w:bookmarkEnd w:id="77"/>
    </w:p>
    <w:p w14:paraId="33DB78D7">
      <w:pPr>
        <w:pStyle w:val="284"/>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
          <w:sz w:val="24"/>
          <w:szCs w:val="24"/>
        </w:rPr>
      </w:pPr>
      <w:r>
        <w:rPr>
          <w:rFonts w:hint="eastAsia" w:ascii="宋体" w:hAnsi="宋体"/>
          <w:b/>
          <w:sz w:val="24"/>
          <w:szCs w:val="24"/>
        </w:rPr>
        <w:t>2、风机盘管</w:t>
      </w:r>
    </w:p>
    <w:p w14:paraId="6607BF84">
      <w:pPr>
        <w:pStyle w:val="284"/>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Cs/>
          <w:sz w:val="24"/>
          <w:szCs w:val="24"/>
        </w:rPr>
      </w:pPr>
      <w:r>
        <w:rPr>
          <w:rFonts w:hint="eastAsia" w:ascii="宋体" w:hAnsi="宋体"/>
          <w:bCs/>
          <w:sz w:val="24"/>
          <w:szCs w:val="24"/>
        </w:rPr>
        <w:t>2.1</w:t>
      </w:r>
      <w:r>
        <w:rPr>
          <w:rFonts w:ascii="宋体" w:hAnsi="宋体"/>
          <w:bCs/>
          <w:sz w:val="24"/>
          <w:szCs w:val="24"/>
        </w:rPr>
        <w:t>配置的风机、电机、表冷器以及其他零部件应符合国家有关标准的规定。</w:t>
      </w:r>
    </w:p>
    <w:p w14:paraId="3B0E1821">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2.2</w:t>
      </w:r>
      <w:r>
        <w:rPr>
          <w:rFonts w:ascii="宋体" w:hAnsi="宋体"/>
          <w:bCs/>
          <w:sz w:val="24"/>
          <w:szCs w:val="24"/>
        </w:rPr>
        <w:t>所采用的钢板、铜管、铝箔等材料应符合行业有关标准规定。</w:t>
      </w:r>
    </w:p>
    <w:p w14:paraId="7217DCFA">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2.3</w:t>
      </w:r>
      <w:r>
        <w:rPr>
          <w:rFonts w:ascii="宋体" w:hAnsi="宋体"/>
          <w:bCs/>
          <w:sz w:val="24"/>
          <w:szCs w:val="24"/>
        </w:rPr>
        <w:t>壳体采用的保温、隔声材料应无毒、无腐蚀、无异味，不得采用石棉及玻璃棉等保温材料，并具有难燃或自熄性和不易吸水等特性。</w:t>
      </w:r>
    </w:p>
    <w:p w14:paraId="59B23E70">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2.4</w:t>
      </w:r>
      <w:r>
        <w:rPr>
          <w:rFonts w:ascii="宋体" w:hAnsi="宋体"/>
          <w:bCs/>
          <w:sz w:val="24"/>
          <w:szCs w:val="24"/>
        </w:rPr>
        <w:t>除了过滤器滤材、轴承、密封圈及转动部件可能在正常寿命期间更换外，其余的材料和部件应在正常情况下运行不少于10年。</w:t>
      </w:r>
    </w:p>
    <w:p w14:paraId="4838F6D4">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2.5</w:t>
      </w:r>
      <w:r>
        <w:rPr>
          <w:rFonts w:ascii="宋体" w:hAnsi="宋体"/>
          <w:bCs/>
          <w:sz w:val="24"/>
          <w:szCs w:val="24"/>
        </w:rPr>
        <w:t>所提供风机盘管的功能、技术资料、噪音等应达到相关国家标准的要求，设备供货前需提交所投产品的国家权威部门出具的检测报告复印件。</w:t>
      </w:r>
    </w:p>
    <w:p w14:paraId="647C01AB">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2.6</w:t>
      </w:r>
      <w:r>
        <w:rPr>
          <w:rFonts w:ascii="宋体" w:hAnsi="宋体"/>
          <w:bCs/>
          <w:sz w:val="24"/>
          <w:szCs w:val="24"/>
        </w:rPr>
        <w:t>风机</w:t>
      </w:r>
    </w:p>
    <w:p w14:paraId="42E245BB">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2.6.1</w:t>
      </w:r>
      <w:r>
        <w:rPr>
          <w:rFonts w:ascii="宋体" w:hAnsi="宋体"/>
          <w:bCs/>
          <w:sz w:val="24"/>
          <w:szCs w:val="24"/>
        </w:rPr>
        <w:t>风机采用成熟产品。</w:t>
      </w:r>
    </w:p>
    <w:p w14:paraId="09AC1F6E">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2.6.2</w:t>
      </w:r>
      <w:r>
        <w:rPr>
          <w:rFonts w:ascii="宋体" w:hAnsi="宋体"/>
          <w:bCs/>
          <w:sz w:val="24"/>
          <w:szCs w:val="24"/>
        </w:rPr>
        <w:t>风轮采用金属材质，翼截式结构，叶轮和轴在制造厂内静动态实验室经静平衡和动平衡检测合格，并出具相对应的合格报告，风轮动平衡等级达到6.3级以上。风机涡壳材质须采用无锌花镀锌板材料，采用δ</w:t>
      </w:r>
      <w:r>
        <w:rPr>
          <w:rFonts w:hint="eastAsia" w:ascii="宋体" w:hAnsi="宋体"/>
          <w:bCs/>
          <w:sz w:val="24"/>
          <w:szCs w:val="24"/>
        </w:rPr>
        <w:t>≥</w:t>
      </w:r>
      <w:r>
        <w:rPr>
          <w:rFonts w:ascii="宋体" w:hAnsi="宋体"/>
          <w:bCs/>
          <w:sz w:val="24"/>
          <w:szCs w:val="24"/>
        </w:rPr>
        <w:t>0.4mm优质镀锌板冲压成型。</w:t>
      </w:r>
    </w:p>
    <w:p w14:paraId="5F91EC01">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2.6.3</w:t>
      </w:r>
      <w:r>
        <w:rPr>
          <w:rFonts w:ascii="宋体" w:hAnsi="宋体"/>
          <w:bCs/>
          <w:sz w:val="24"/>
          <w:szCs w:val="24"/>
        </w:rPr>
        <w:t>风机应满足高中低三档调速的要求。</w:t>
      </w:r>
    </w:p>
    <w:p w14:paraId="2F43AF00">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w:t>
      </w:r>
      <w:r>
        <w:rPr>
          <w:rFonts w:ascii="宋体" w:hAnsi="宋体"/>
          <w:bCs/>
          <w:sz w:val="24"/>
          <w:szCs w:val="24"/>
        </w:rPr>
        <w:t>电机</w:t>
      </w:r>
    </w:p>
    <w:p w14:paraId="566F5862">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2.7.1</w:t>
      </w:r>
      <w:r>
        <w:rPr>
          <w:rFonts w:ascii="宋体" w:hAnsi="宋体"/>
          <w:bCs/>
          <w:sz w:val="24"/>
          <w:szCs w:val="24"/>
        </w:rPr>
        <w:t>采用成熟产品。电机应满足中国</w:t>
      </w:r>
      <w:r>
        <w:rPr>
          <w:rFonts w:hint="eastAsia" w:ascii="宋体" w:hAnsi="宋体"/>
          <w:bCs/>
          <w:sz w:val="24"/>
          <w:szCs w:val="24"/>
        </w:rPr>
        <w:t>国家节能能效等级要求。</w:t>
      </w:r>
    </w:p>
    <w:p w14:paraId="63CE41C9">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2.7.2</w:t>
      </w:r>
      <w:r>
        <w:rPr>
          <w:rFonts w:ascii="宋体" w:hAnsi="宋体"/>
          <w:bCs/>
          <w:sz w:val="24"/>
          <w:szCs w:val="24"/>
        </w:rPr>
        <w:t>采用电容式电机，应满足高中低三档调速的要求。</w:t>
      </w:r>
    </w:p>
    <w:p w14:paraId="535C2E16">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2.7.3</w:t>
      </w:r>
      <w:r>
        <w:rPr>
          <w:rFonts w:ascii="宋体" w:hAnsi="宋体"/>
          <w:bCs/>
          <w:sz w:val="24"/>
          <w:szCs w:val="24"/>
        </w:rPr>
        <w:t>半封闭或封闭永久电容式异步电机。防尘防潮防滴漏，高精度全密封，含油滚珠轴承，绕组具备抗潮性能及承受运行环境一般污染，允许电压变化范围±10%，绝缘B级，防护等级不低于IP20，电机需通过3C认证，自带与电机规格配套的保险丝。</w:t>
      </w:r>
    </w:p>
    <w:p w14:paraId="69B94F36">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2.7.4</w:t>
      </w:r>
      <w:r>
        <w:rPr>
          <w:rFonts w:ascii="宋体" w:hAnsi="宋体"/>
          <w:bCs/>
          <w:sz w:val="24"/>
          <w:szCs w:val="24"/>
        </w:rPr>
        <w:t>电机的电源引出线需为金属软管保护，良好的保护内部电线，并自身良好的抗磨损和抗老化能力。</w:t>
      </w:r>
    </w:p>
    <w:p w14:paraId="55EC74C1">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2.7.5</w:t>
      </w:r>
      <w:r>
        <w:rPr>
          <w:rFonts w:ascii="宋体" w:hAnsi="宋体"/>
          <w:bCs/>
          <w:sz w:val="24"/>
          <w:szCs w:val="24"/>
        </w:rPr>
        <w:t>应能在温度</w:t>
      </w:r>
      <w:r>
        <w:rPr>
          <w:rFonts w:hint="eastAsia" w:ascii="宋体" w:hAnsi="宋体"/>
          <w:bCs/>
          <w:sz w:val="24"/>
          <w:szCs w:val="24"/>
        </w:rPr>
        <w:t>≤</w:t>
      </w:r>
      <w:r>
        <w:rPr>
          <w:rFonts w:ascii="宋体" w:hAnsi="宋体"/>
          <w:bCs/>
          <w:sz w:val="24"/>
          <w:szCs w:val="24"/>
        </w:rPr>
        <w:t>40℃，相对湿度</w:t>
      </w:r>
      <w:r>
        <w:rPr>
          <w:rFonts w:hint="eastAsia" w:ascii="宋体" w:hAnsi="宋体"/>
          <w:bCs/>
          <w:sz w:val="24"/>
          <w:szCs w:val="24"/>
        </w:rPr>
        <w:t>≤</w:t>
      </w:r>
      <w:r>
        <w:rPr>
          <w:rFonts w:ascii="宋体" w:hAnsi="宋体"/>
          <w:bCs/>
          <w:sz w:val="24"/>
          <w:szCs w:val="24"/>
        </w:rPr>
        <w:t>90%的环境中存储和连续运行。</w:t>
      </w:r>
    </w:p>
    <w:p w14:paraId="3F6EB838">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2.7.6</w:t>
      </w:r>
      <w:r>
        <w:rPr>
          <w:rFonts w:ascii="宋体" w:hAnsi="宋体"/>
          <w:bCs/>
          <w:sz w:val="24"/>
          <w:szCs w:val="24"/>
        </w:rPr>
        <w:t>电机轴承采用油膜自封免维护形式。</w:t>
      </w:r>
    </w:p>
    <w:p w14:paraId="4895B953">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2.7.7</w:t>
      </w:r>
      <w:r>
        <w:rPr>
          <w:rFonts w:ascii="宋体" w:hAnsi="宋体"/>
          <w:bCs/>
          <w:sz w:val="24"/>
          <w:szCs w:val="24"/>
        </w:rPr>
        <w:t>电机与固定板连接方式不得采用焊接螺母固定，需采用防腐性能强，对钣金有保护措施的直接压接形式固定。</w:t>
      </w:r>
    </w:p>
    <w:p w14:paraId="0A58F445">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w:t>
      </w:r>
      <w:r>
        <w:rPr>
          <w:rFonts w:ascii="宋体" w:hAnsi="宋体"/>
          <w:bCs/>
          <w:sz w:val="24"/>
          <w:szCs w:val="24"/>
        </w:rPr>
        <w:t>表冷器</w:t>
      </w:r>
    </w:p>
    <w:p w14:paraId="1D1DDEF4">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2.8.1</w:t>
      </w:r>
      <w:r>
        <w:rPr>
          <w:rFonts w:ascii="宋体" w:hAnsi="宋体"/>
          <w:bCs/>
          <w:sz w:val="24"/>
          <w:szCs w:val="24"/>
        </w:rPr>
        <w:t>铜管采用优质薄壁紫铜管，直径</w:t>
      </w:r>
      <w:r>
        <w:rPr>
          <w:rFonts w:hint="eastAsia" w:ascii="宋体" w:hAnsi="宋体"/>
          <w:bCs/>
          <w:sz w:val="24"/>
          <w:szCs w:val="24"/>
        </w:rPr>
        <w:t>≥</w:t>
      </w:r>
      <w:r>
        <w:rPr>
          <w:rFonts w:ascii="宋体" w:hAnsi="宋体"/>
          <w:bCs/>
          <w:sz w:val="24"/>
          <w:szCs w:val="24"/>
        </w:rPr>
        <w:t>7mm，铜管壁厚不低于0.5mm。</w:t>
      </w:r>
    </w:p>
    <w:p w14:paraId="7B5D5BAB">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2.8.2</w:t>
      </w:r>
      <w:r>
        <w:rPr>
          <w:rFonts w:ascii="宋体" w:hAnsi="宋体"/>
          <w:bCs/>
          <w:sz w:val="24"/>
          <w:szCs w:val="24"/>
        </w:rPr>
        <w:t>风盘热交器盘管采用一次折弯成型工艺，盘管U弯侧不允许有中间焊缝，其孔高数不得小于10，热交器最高的换热铜管需比排气阀高度低，或同水平高度，以便良好的排气，提高换热，降低水阻。</w:t>
      </w:r>
    </w:p>
    <w:p w14:paraId="6F19CA6B">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2.8.3</w:t>
      </w:r>
      <w:r>
        <w:rPr>
          <w:rFonts w:ascii="宋体" w:hAnsi="宋体"/>
          <w:bCs/>
          <w:sz w:val="24"/>
          <w:szCs w:val="24"/>
        </w:rPr>
        <w:t>盘管翅片为高效翅片型式，采用优质亲水铝箔制作。铝翅片采用厚度不小于0.01mm的铝片，倒片率低于1%，铝翅片表面做亲水性处理。</w:t>
      </w:r>
    </w:p>
    <w:p w14:paraId="1CF29B2F">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2.8.4</w:t>
      </w:r>
      <w:r>
        <w:rPr>
          <w:rFonts w:ascii="宋体" w:hAnsi="宋体"/>
          <w:bCs/>
          <w:sz w:val="24"/>
          <w:szCs w:val="24"/>
        </w:rPr>
        <w:t>盘管采用铜管串铝翅片通过整体机械胀管连接而成，不允许使用水胀管工艺，铜管与翅片间应紧密结合，以减少接触热阻。</w:t>
      </w:r>
    </w:p>
    <w:p w14:paraId="749D9404">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2.8.5</w:t>
      </w:r>
      <w:r>
        <w:rPr>
          <w:rFonts w:ascii="宋体" w:hAnsi="宋体"/>
          <w:bCs/>
          <w:sz w:val="24"/>
          <w:szCs w:val="24"/>
        </w:rPr>
        <w:t>表冷器正、副侧板厚度</w:t>
      </w:r>
      <w:r>
        <w:rPr>
          <w:rFonts w:hint="eastAsia" w:ascii="宋体" w:hAnsi="宋体"/>
          <w:bCs/>
          <w:sz w:val="24"/>
          <w:szCs w:val="24"/>
        </w:rPr>
        <w:t>≥</w:t>
      </w:r>
      <w:r>
        <w:rPr>
          <w:rFonts w:ascii="宋体" w:hAnsi="宋体"/>
          <w:bCs/>
          <w:sz w:val="24"/>
          <w:szCs w:val="24"/>
        </w:rPr>
        <w:t>0.8mm，钢板间采用机械方式连接，不允许采用焊接。</w:t>
      </w:r>
    </w:p>
    <w:p w14:paraId="074F4659">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2.8.6</w:t>
      </w:r>
      <w:r>
        <w:rPr>
          <w:rFonts w:ascii="宋体" w:hAnsi="宋体"/>
          <w:bCs/>
          <w:sz w:val="24"/>
          <w:szCs w:val="24"/>
        </w:rPr>
        <w:t>盘管水管接口采用全铜集合管，水管接口带全铜放空气阀。接口为铜合金国标法兰，产品出厂时带UPVC法兰堵盖，盘管水管进出口结构合理。</w:t>
      </w:r>
    </w:p>
    <w:p w14:paraId="58ACF4B4">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2.8.7</w:t>
      </w:r>
      <w:r>
        <w:rPr>
          <w:rFonts w:ascii="宋体" w:hAnsi="宋体"/>
          <w:bCs/>
          <w:sz w:val="24"/>
          <w:szCs w:val="24"/>
        </w:rPr>
        <w:t>表冷器盘管应满足设计要求的技术参数，并应考虑一定的安全系数。</w:t>
      </w:r>
    </w:p>
    <w:p w14:paraId="55DE15CC">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2.8.9</w:t>
      </w:r>
      <w:r>
        <w:rPr>
          <w:rFonts w:ascii="宋体" w:hAnsi="宋体"/>
          <w:bCs/>
          <w:sz w:val="24"/>
          <w:szCs w:val="24"/>
        </w:rPr>
        <w:t>盘管的工作和试验压力，盘管铜管承压要求1.6M</w:t>
      </w:r>
      <w:r>
        <w:rPr>
          <w:rFonts w:hint="eastAsia" w:ascii="宋体" w:hAnsi="宋体"/>
          <w:bCs/>
          <w:sz w:val="24"/>
          <w:szCs w:val="24"/>
        </w:rPr>
        <w:t>Pa</w:t>
      </w:r>
      <w:r>
        <w:rPr>
          <w:rFonts w:ascii="宋体" w:hAnsi="宋体"/>
          <w:bCs/>
          <w:sz w:val="24"/>
          <w:szCs w:val="24"/>
        </w:rPr>
        <w:t>，且须按相关国家规范要求</w:t>
      </w:r>
      <w:r>
        <w:rPr>
          <w:rFonts w:hint="eastAsia" w:ascii="宋体" w:hAnsi="宋体"/>
          <w:bCs/>
          <w:sz w:val="24"/>
          <w:szCs w:val="24"/>
        </w:rPr>
        <w:t>。</w:t>
      </w:r>
      <w:r>
        <w:rPr>
          <w:rFonts w:ascii="宋体" w:hAnsi="宋体"/>
          <w:bCs/>
          <w:sz w:val="24"/>
          <w:szCs w:val="24"/>
        </w:rPr>
        <w:t>盘管试验压力应不小于2.5M</w:t>
      </w:r>
      <w:r>
        <w:rPr>
          <w:rFonts w:hint="eastAsia" w:ascii="宋体" w:hAnsi="宋体"/>
          <w:bCs/>
          <w:sz w:val="24"/>
          <w:szCs w:val="24"/>
        </w:rPr>
        <w:t>Pa</w:t>
      </w:r>
      <w:r>
        <w:rPr>
          <w:rFonts w:ascii="宋体" w:hAnsi="宋体"/>
          <w:bCs/>
          <w:sz w:val="24"/>
          <w:szCs w:val="24"/>
        </w:rPr>
        <w:t>。表冷器水阻不得超过60k</w:t>
      </w:r>
      <w:r>
        <w:rPr>
          <w:rFonts w:hint="eastAsia" w:ascii="宋体" w:hAnsi="宋体"/>
          <w:bCs/>
          <w:sz w:val="24"/>
          <w:szCs w:val="24"/>
        </w:rPr>
        <w:t>Pa</w:t>
      </w:r>
      <w:r>
        <w:rPr>
          <w:rFonts w:ascii="宋体" w:hAnsi="宋体"/>
          <w:bCs/>
          <w:sz w:val="24"/>
          <w:szCs w:val="24"/>
        </w:rPr>
        <w:t>。</w:t>
      </w:r>
    </w:p>
    <w:p w14:paraId="3E4C5708">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2.8.10</w:t>
      </w:r>
      <w:r>
        <w:rPr>
          <w:rFonts w:ascii="宋体" w:hAnsi="宋体"/>
          <w:bCs/>
          <w:sz w:val="24"/>
          <w:szCs w:val="24"/>
        </w:rPr>
        <w:t>水管接口方向应符合设计图纸的要求。</w:t>
      </w:r>
    </w:p>
    <w:p w14:paraId="20DDA1A6">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2.9</w:t>
      </w:r>
      <w:r>
        <w:rPr>
          <w:rFonts w:ascii="宋体" w:hAnsi="宋体"/>
          <w:bCs/>
          <w:sz w:val="24"/>
          <w:szCs w:val="24"/>
        </w:rPr>
        <w:t>机壳</w:t>
      </w:r>
    </w:p>
    <w:p w14:paraId="40713A88">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2.9.1</w:t>
      </w:r>
      <w:r>
        <w:rPr>
          <w:rFonts w:ascii="宋体" w:hAnsi="宋体"/>
          <w:bCs/>
          <w:sz w:val="24"/>
          <w:szCs w:val="24"/>
        </w:rPr>
        <w:t>箱体应采用优质的无锌花镀锌板材料，机壳采用δ</w:t>
      </w:r>
      <w:r>
        <w:rPr>
          <w:rFonts w:hint="eastAsia" w:ascii="宋体" w:hAnsi="宋体"/>
          <w:bCs/>
          <w:sz w:val="24"/>
          <w:szCs w:val="24"/>
        </w:rPr>
        <w:t>≥</w:t>
      </w:r>
      <w:r>
        <w:rPr>
          <w:rFonts w:ascii="宋体" w:hAnsi="宋体"/>
          <w:bCs/>
          <w:sz w:val="24"/>
          <w:szCs w:val="24"/>
        </w:rPr>
        <w:t>0.6mm优质镀锌板冲压成型，机壳主要钣金角采用圆弧角结构，防刮伤。</w:t>
      </w:r>
    </w:p>
    <w:p w14:paraId="7A3AF25C">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2.9.2</w:t>
      </w:r>
      <w:r>
        <w:rPr>
          <w:rFonts w:ascii="宋体" w:hAnsi="宋体"/>
          <w:bCs/>
          <w:sz w:val="24"/>
          <w:szCs w:val="24"/>
        </w:rPr>
        <w:t>箱体贴绝热材料保温，色泽一致，无流痕气泡及剥落。</w:t>
      </w:r>
    </w:p>
    <w:p w14:paraId="00E78463">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w:t>
      </w:r>
      <w:r>
        <w:rPr>
          <w:rFonts w:ascii="宋体" w:hAnsi="宋体"/>
          <w:bCs/>
          <w:sz w:val="24"/>
          <w:szCs w:val="24"/>
        </w:rPr>
        <w:t>凝结水盘</w:t>
      </w:r>
    </w:p>
    <w:p w14:paraId="2A16A725">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2.10.1</w:t>
      </w:r>
      <w:r>
        <w:rPr>
          <w:rFonts w:ascii="宋体" w:hAnsi="宋体"/>
          <w:bCs/>
          <w:sz w:val="24"/>
          <w:szCs w:val="24"/>
        </w:rPr>
        <w:t>冷凝水盘应采用冷轧板制成，并一次冲压成型，保证良好的无凝露无焊点的特点。</w:t>
      </w:r>
    </w:p>
    <w:p w14:paraId="1812D556">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2.10.2</w:t>
      </w:r>
      <w:r>
        <w:rPr>
          <w:rFonts w:ascii="宋体" w:hAnsi="宋体"/>
          <w:bCs/>
          <w:sz w:val="24"/>
          <w:szCs w:val="24"/>
        </w:rPr>
        <w:t>冷凝水盘在水平安装时，其内表面有不少于 0.01mm的坡度，坡向外接头处，以保证冷凝水畅通排放</w:t>
      </w:r>
      <w:r>
        <w:rPr>
          <w:rFonts w:hint="eastAsia" w:ascii="宋体" w:hAnsi="宋体"/>
          <w:bCs/>
          <w:sz w:val="24"/>
          <w:szCs w:val="24"/>
        </w:rPr>
        <w:t>。</w:t>
      </w:r>
      <w:r>
        <w:rPr>
          <w:rFonts w:ascii="宋体" w:hAnsi="宋体"/>
          <w:bCs/>
          <w:sz w:val="24"/>
          <w:szCs w:val="24"/>
        </w:rPr>
        <w:t>水盘需有先进的设计理念，侧翼不准开孔，打螺栓或螺丝，防止破坏整体的水盘，造成冷桥，避免产生泠凝水。</w:t>
      </w:r>
    </w:p>
    <w:p w14:paraId="781FC6F3">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2.10.3</w:t>
      </w:r>
      <w:r>
        <w:rPr>
          <w:rFonts w:ascii="宋体" w:hAnsi="宋体"/>
          <w:bCs/>
          <w:sz w:val="24"/>
          <w:szCs w:val="24"/>
        </w:rPr>
        <w:t>水盘的钣金厚度需</w:t>
      </w:r>
      <w:r>
        <w:rPr>
          <w:rFonts w:hint="eastAsia" w:ascii="宋体" w:hAnsi="宋体"/>
          <w:bCs/>
          <w:sz w:val="24"/>
          <w:szCs w:val="24"/>
        </w:rPr>
        <w:t>≥</w:t>
      </w:r>
      <w:r>
        <w:rPr>
          <w:rFonts w:ascii="宋体" w:hAnsi="宋体"/>
          <w:bCs/>
          <w:sz w:val="24"/>
          <w:szCs w:val="24"/>
        </w:rPr>
        <w:t>0.8mm，外贴不小于10mm整体保温棉（阻燃等级B2级，PE材质，材料密度26~28kg/m3），机组所选用保温、隔声材料为无毒、无腐蚀、无异味，并具有自熄和不易吸水的特性。</w:t>
      </w:r>
    </w:p>
    <w:p w14:paraId="491810B4">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2.10.4</w:t>
      </w:r>
      <w:r>
        <w:rPr>
          <w:rFonts w:ascii="宋体" w:hAnsi="宋体"/>
          <w:bCs/>
          <w:sz w:val="24"/>
          <w:szCs w:val="24"/>
        </w:rPr>
        <w:t>水盘的内部净深度</w:t>
      </w:r>
      <w:r>
        <w:rPr>
          <w:rFonts w:hint="eastAsia" w:ascii="宋体" w:hAnsi="宋体"/>
          <w:bCs/>
          <w:sz w:val="24"/>
          <w:szCs w:val="24"/>
        </w:rPr>
        <w:t>≥</w:t>
      </w:r>
      <w:r>
        <w:rPr>
          <w:rFonts w:ascii="宋体" w:hAnsi="宋体"/>
          <w:bCs/>
          <w:sz w:val="24"/>
          <w:szCs w:val="24"/>
        </w:rPr>
        <w:t>25mm，以承接更多的凝结水，有效防止凝水溢出。凝结水排水口处有凹槽，保证排水畅通，无积水。</w:t>
      </w:r>
    </w:p>
    <w:p w14:paraId="5C6A1F8F">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2.10.5</w:t>
      </w:r>
      <w:r>
        <w:rPr>
          <w:rFonts w:ascii="宋体" w:hAnsi="宋体"/>
          <w:bCs/>
          <w:sz w:val="24"/>
          <w:szCs w:val="24"/>
        </w:rPr>
        <w:t>风机盘管的外包装内需有防尘防水的塑料袋保护，水盘出水管口需要有良好的防冲撞变形保护。</w:t>
      </w:r>
    </w:p>
    <w:p w14:paraId="1E004C21">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2.11</w:t>
      </w:r>
      <w:r>
        <w:rPr>
          <w:rFonts w:ascii="宋体" w:hAnsi="宋体"/>
          <w:bCs/>
          <w:sz w:val="24"/>
          <w:szCs w:val="24"/>
        </w:rPr>
        <w:t>性能要求</w:t>
      </w:r>
    </w:p>
    <w:p w14:paraId="6B8949C2">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2.11.1</w:t>
      </w:r>
      <w:r>
        <w:rPr>
          <w:rFonts w:ascii="宋体" w:hAnsi="宋体"/>
          <w:bCs/>
          <w:sz w:val="24"/>
          <w:szCs w:val="24"/>
        </w:rPr>
        <w:t>风量的实测值应不低于额定值的95%。输入功率实测值不超过规定值的110%。供冷量、供热量的实测值应不低于额定值的95%。水阻力的实测值应不超过额定值的110%。噪声的实测值应不大于规定值。</w:t>
      </w:r>
    </w:p>
    <w:p w14:paraId="0928BC10">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2.11.2</w:t>
      </w:r>
      <w:r>
        <w:rPr>
          <w:rFonts w:ascii="宋体" w:hAnsi="宋体"/>
          <w:bCs/>
          <w:sz w:val="24"/>
          <w:szCs w:val="24"/>
        </w:rPr>
        <w:t>产品应经过泄漏检测，电机绝缘检测，电机绝缘试验，启动试验，耐压试验等，并符合国家有关标准。</w:t>
      </w:r>
    </w:p>
    <w:p w14:paraId="4CD02B87">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2.11.3</w:t>
      </w:r>
      <w:r>
        <w:rPr>
          <w:rFonts w:ascii="宋体" w:hAnsi="宋体"/>
          <w:bCs/>
          <w:sz w:val="24"/>
          <w:szCs w:val="24"/>
        </w:rPr>
        <w:t>投标厂家须提供所投设备型号真实可靠的出厂性能检测报告。</w:t>
      </w:r>
    </w:p>
    <w:p w14:paraId="629256B6">
      <w:pPr>
        <w:pStyle w:val="285"/>
        <w:keepNext w:val="0"/>
        <w:keepLines w:val="0"/>
        <w:pageBreakBefore w:val="0"/>
        <w:widowControl w:val="0"/>
        <w:kinsoku/>
        <w:wordWrap/>
        <w:overflowPunct/>
        <w:topLinePunct w:val="0"/>
        <w:bidi w:val="0"/>
        <w:spacing w:line="360" w:lineRule="auto"/>
        <w:textAlignment w:val="auto"/>
        <w:outlineLvl w:val="0"/>
        <w:rPr>
          <w:rFonts w:hint="eastAsia" w:ascii="宋体" w:hAnsi="宋体"/>
          <w:bCs/>
          <w:sz w:val="24"/>
          <w:szCs w:val="24"/>
        </w:rPr>
      </w:pPr>
      <w:r>
        <w:rPr>
          <w:rFonts w:hint="eastAsia" w:ascii="宋体" w:hAnsi="宋体"/>
          <w:bCs/>
          <w:sz w:val="24"/>
          <w:szCs w:val="24"/>
        </w:rPr>
        <w:t>2.12</w:t>
      </w:r>
      <w:r>
        <w:rPr>
          <w:rFonts w:ascii="宋体" w:hAnsi="宋体"/>
          <w:bCs/>
          <w:sz w:val="24"/>
          <w:szCs w:val="24"/>
        </w:rPr>
        <w:t>控制装置</w:t>
      </w:r>
    </w:p>
    <w:p w14:paraId="6D27CBA3">
      <w:pPr>
        <w:pStyle w:val="285"/>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sz w:val="24"/>
          <w:szCs w:val="24"/>
        </w:rPr>
      </w:pPr>
      <w:r>
        <w:rPr>
          <w:rFonts w:ascii="宋体" w:hAnsi="宋体"/>
          <w:bCs/>
          <w:sz w:val="24"/>
          <w:szCs w:val="24"/>
        </w:rPr>
        <w:t>随机配温控器及回风箱。温控器为</w:t>
      </w:r>
      <w:r>
        <w:rPr>
          <w:rFonts w:hint="eastAsia" w:ascii="宋体" w:hAnsi="宋体"/>
          <w:bCs/>
          <w:sz w:val="24"/>
          <w:szCs w:val="24"/>
        </w:rPr>
        <w:t>风机盘管</w:t>
      </w:r>
      <w:r>
        <w:rPr>
          <w:rFonts w:ascii="宋体" w:hAnsi="宋体"/>
          <w:bCs/>
          <w:sz w:val="24"/>
          <w:szCs w:val="24"/>
        </w:rPr>
        <w:t>同品牌，可显示温度，档位等参数，可三档控制，带定时启停及断电恢复功能，外观大方，操作方便，设计人性化。</w:t>
      </w:r>
    </w:p>
    <w:p w14:paraId="3DF35126">
      <w:pPr>
        <w:keepNext w:val="0"/>
        <w:keepLines w:val="0"/>
        <w:pageBreakBefore w:val="0"/>
        <w:widowControl w:val="0"/>
        <w:kinsoku/>
        <w:wordWrap/>
        <w:overflowPunct/>
        <w:topLinePunct w:val="0"/>
        <w:bidi w:val="0"/>
        <w:spacing w:line="360" w:lineRule="auto"/>
        <w:textAlignment w:val="auto"/>
        <w:rPr>
          <w:rFonts w:hint="eastAsia" w:ascii="宋体" w:hAnsi="宋体" w:eastAsia="宋体"/>
          <w:b/>
          <w:sz w:val="24"/>
          <w:szCs w:val="24"/>
          <w:lang w:eastAsia="zh-CN"/>
        </w:rPr>
      </w:pPr>
    </w:p>
    <w:p w14:paraId="5E2A80EE">
      <w:pPr>
        <w:keepNext w:val="0"/>
        <w:keepLines w:val="0"/>
        <w:pageBreakBefore w:val="0"/>
        <w:widowControl w:val="0"/>
        <w:kinsoku/>
        <w:wordWrap/>
        <w:overflowPunct/>
        <w:topLinePunct w:val="0"/>
        <w:bidi w:val="0"/>
        <w:spacing w:line="360" w:lineRule="auto"/>
        <w:textAlignment w:val="auto"/>
        <w:rPr>
          <w:rFonts w:hint="eastAsia" w:ascii="宋体" w:hAnsi="宋体" w:eastAsia="宋体"/>
          <w:b/>
          <w:sz w:val="24"/>
          <w:szCs w:val="24"/>
        </w:rPr>
      </w:pPr>
      <w:r>
        <w:rPr>
          <w:rFonts w:hint="eastAsia" w:ascii="宋体" w:hAnsi="宋体" w:eastAsia="宋体"/>
          <w:b/>
          <w:sz w:val="24"/>
          <w:szCs w:val="24"/>
          <w:lang w:eastAsia="zh-CN"/>
        </w:rPr>
        <w:t>九、</w:t>
      </w:r>
      <w:r>
        <w:rPr>
          <w:rFonts w:hint="eastAsia" w:ascii="宋体" w:hAnsi="宋体" w:eastAsia="宋体"/>
          <w:b/>
          <w:sz w:val="24"/>
          <w:szCs w:val="24"/>
        </w:rPr>
        <w:t>付款方式</w:t>
      </w:r>
    </w:p>
    <w:p w14:paraId="3DB591C7">
      <w:pPr>
        <w:keepNext w:val="0"/>
        <w:keepLines w:val="0"/>
        <w:pageBreakBefore w:val="0"/>
        <w:widowControl w:val="0"/>
        <w:kinsoku/>
        <w:wordWrap/>
        <w:overflowPunct/>
        <w:topLinePunct w:val="0"/>
        <w:bidi w:val="0"/>
        <w:spacing w:before="197" w:line="360" w:lineRule="auto"/>
        <w:ind w:left="258"/>
        <w:textAlignment w:val="auto"/>
        <w:rPr>
          <w:rFonts w:ascii="宋体" w:hAnsi="宋体" w:eastAsia="宋体" w:cs="宋体"/>
          <w:sz w:val="24"/>
          <w:szCs w:val="24"/>
        </w:rPr>
      </w:pPr>
      <w:r>
        <w:rPr>
          <w:rFonts w:ascii="宋体" w:hAnsi="宋体" w:eastAsia="宋体" w:cs="宋体"/>
          <w:spacing w:val="-2"/>
          <w:sz w:val="24"/>
          <w:szCs w:val="24"/>
        </w:rPr>
        <w:t>13.1合同签订完成，</w:t>
      </w:r>
      <w:r>
        <w:rPr>
          <w:rFonts w:hint="eastAsia" w:ascii="宋体" w:hAnsi="宋体" w:eastAsia="宋体" w:cs="宋体"/>
          <w:spacing w:val="-2"/>
          <w:sz w:val="24"/>
          <w:szCs w:val="24"/>
          <w:lang w:eastAsia="zh-CN"/>
        </w:rPr>
        <w:t>中标人</w:t>
      </w:r>
      <w:r>
        <w:rPr>
          <w:rFonts w:ascii="宋体" w:hAnsi="宋体" w:eastAsia="宋体" w:cs="宋体"/>
          <w:spacing w:val="-2"/>
          <w:sz w:val="24"/>
          <w:szCs w:val="24"/>
        </w:rPr>
        <w:t>提供履约担保后支付合同总价</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0%的预付款。</w:t>
      </w:r>
    </w:p>
    <w:p w14:paraId="5720596F">
      <w:pPr>
        <w:keepNext w:val="0"/>
        <w:keepLines w:val="0"/>
        <w:pageBreakBefore w:val="0"/>
        <w:widowControl w:val="0"/>
        <w:kinsoku/>
        <w:wordWrap/>
        <w:overflowPunct/>
        <w:topLinePunct w:val="0"/>
        <w:bidi w:val="0"/>
        <w:spacing w:before="198" w:line="360" w:lineRule="auto"/>
        <w:ind w:left="258"/>
        <w:textAlignment w:val="auto"/>
        <w:rPr>
          <w:rFonts w:ascii="宋体" w:hAnsi="宋体" w:eastAsia="宋体" w:cs="宋体"/>
          <w:sz w:val="24"/>
          <w:szCs w:val="24"/>
        </w:rPr>
      </w:pPr>
      <w:r>
        <w:rPr>
          <w:rFonts w:ascii="宋体" w:hAnsi="宋体" w:eastAsia="宋体" w:cs="宋体"/>
          <w:spacing w:val="-1"/>
          <w:sz w:val="24"/>
          <w:szCs w:val="24"/>
        </w:rPr>
        <w:t>13.2设备送达工地，经买卖双方共同开箱检查验收符合交货要求后，付至合同总价</w:t>
      </w:r>
      <w:r>
        <w:rPr>
          <w:rFonts w:hint="eastAsia" w:ascii="宋体" w:hAnsi="宋体" w:eastAsia="宋体" w:cs="宋体"/>
          <w:spacing w:val="-1"/>
          <w:sz w:val="24"/>
          <w:szCs w:val="24"/>
          <w:lang w:val="en-US" w:eastAsia="zh-CN"/>
        </w:rPr>
        <w:t>70</w:t>
      </w:r>
      <w:r>
        <w:rPr>
          <w:rFonts w:ascii="宋体" w:hAnsi="宋体" w:eastAsia="宋体" w:cs="宋体"/>
          <w:spacing w:val="-1"/>
          <w:sz w:val="24"/>
          <w:szCs w:val="24"/>
        </w:rPr>
        <w:t>%。</w:t>
      </w:r>
    </w:p>
    <w:p w14:paraId="6EBD2FA6">
      <w:pPr>
        <w:keepNext w:val="0"/>
        <w:keepLines w:val="0"/>
        <w:pageBreakBefore w:val="0"/>
        <w:widowControl w:val="0"/>
        <w:kinsoku/>
        <w:wordWrap/>
        <w:overflowPunct/>
        <w:topLinePunct w:val="0"/>
        <w:bidi w:val="0"/>
        <w:spacing w:before="198" w:line="360" w:lineRule="auto"/>
        <w:ind w:left="2" w:right="316" w:firstLine="255"/>
        <w:textAlignment w:val="auto"/>
        <w:rPr>
          <w:rFonts w:hint="eastAsia" w:ascii="宋体" w:hAnsi="宋体" w:eastAsia="宋体" w:cs="宋体"/>
          <w:sz w:val="24"/>
          <w:szCs w:val="24"/>
          <w:lang w:eastAsia="zh-CN"/>
        </w:rPr>
      </w:pPr>
      <w:r>
        <w:rPr>
          <w:rFonts w:ascii="宋体" w:hAnsi="宋体" w:eastAsia="宋体" w:cs="宋体"/>
          <w:spacing w:val="-1"/>
          <w:sz w:val="24"/>
          <w:szCs w:val="24"/>
        </w:rPr>
        <w:t>13.3空调设备安装和调试完成，并经</w:t>
      </w:r>
      <w:r>
        <w:rPr>
          <w:rFonts w:hint="eastAsia" w:ascii="宋体" w:hAnsi="宋体" w:cs="宋体"/>
          <w:spacing w:val="-1"/>
          <w:sz w:val="24"/>
          <w:szCs w:val="24"/>
          <w:lang w:val="en-US" w:eastAsia="zh-CN"/>
        </w:rPr>
        <w:t>全过程咨询单位和</w:t>
      </w:r>
      <w:r>
        <w:rPr>
          <w:rFonts w:ascii="宋体" w:hAnsi="宋体" w:eastAsia="宋体" w:cs="宋体"/>
          <w:spacing w:val="-1"/>
          <w:sz w:val="24"/>
          <w:szCs w:val="24"/>
        </w:rPr>
        <w:t>甲方验收合格，结算审计完成后支付至合同总价</w:t>
      </w:r>
      <w:r>
        <w:rPr>
          <w:rFonts w:hint="eastAsia" w:ascii="宋体" w:hAnsi="宋体" w:cs="宋体"/>
          <w:spacing w:val="-1"/>
          <w:sz w:val="24"/>
          <w:szCs w:val="24"/>
          <w:lang w:val="en-US" w:eastAsia="zh-CN"/>
        </w:rPr>
        <w:t>100</w:t>
      </w:r>
      <w:r>
        <w:rPr>
          <w:rFonts w:ascii="宋体" w:hAnsi="宋体" w:eastAsia="宋体" w:cs="宋体"/>
          <w:spacing w:val="-1"/>
          <w:sz w:val="24"/>
          <w:szCs w:val="24"/>
        </w:rPr>
        <w:t>%。</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支付尾款前需提供结算审计价1.5%的</w:t>
      </w:r>
      <w:r>
        <w:rPr>
          <w:rFonts w:hint="eastAsia" w:ascii="宋体" w:hAnsi="宋体" w:cs="宋体"/>
          <w:snapToGrid/>
          <w:kern w:val="2"/>
          <w:sz w:val="24"/>
          <w:szCs w:val="24"/>
        </w:rPr>
        <w:t>支票、汇票、本票或金融机构、担保机构出具的保函等非现金形式</w:t>
      </w:r>
      <w:r>
        <w:rPr>
          <w:rFonts w:hint="eastAsia" w:ascii="宋体" w:hAnsi="宋体" w:cs="宋体"/>
          <w:snapToGrid/>
          <w:kern w:val="2"/>
          <w:sz w:val="24"/>
          <w:szCs w:val="24"/>
          <w:lang w:val="en-US" w:eastAsia="zh-CN"/>
        </w:rPr>
        <w:t>的工程质量担保</w:t>
      </w:r>
      <w:r>
        <w:rPr>
          <w:rFonts w:hint="eastAsia" w:ascii="宋体" w:hAnsi="宋体" w:cs="宋体"/>
          <w:spacing w:val="-1"/>
          <w:sz w:val="24"/>
          <w:szCs w:val="24"/>
          <w:lang w:eastAsia="zh-CN"/>
        </w:rPr>
        <w:t>）</w:t>
      </w:r>
      <w:r>
        <w:rPr>
          <w:rFonts w:hint="eastAsia"/>
          <w:lang w:eastAsia="zh-CN"/>
        </w:rPr>
        <w:t>。</w:t>
      </w:r>
    </w:p>
    <w:p w14:paraId="7C6994F4">
      <w:pPr>
        <w:keepNext w:val="0"/>
        <w:keepLines w:val="0"/>
        <w:pageBreakBefore w:val="0"/>
        <w:widowControl w:val="0"/>
        <w:kinsoku/>
        <w:wordWrap/>
        <w:overflowPunct/>
        <w:topLinePunct w:val="0"/>
        <w:bidi w:val="0"/>
        <w:spacing w:before="183" w:line="360" w:lineRule="auto"/>
        <w:ind w:left="258"/>
        <w:textAlignment w:val="auto"/>
        <w:rPr>
          <w:rFonts w:ascii="宋体" w:hAnsi="宋体" w:eastAsia="宋体" w:cs="宋体"/>
          <w:sz w:val="24"/>
          <w:szCs w:val="24"/>
        </w:rPr>
      </w:pPr>
      <w:r>
        <w:rPr>
          <w:rFonts w:ascii="宋体" w:hAnsi="宋体" w:eastAsia="宋体" w:cs="宋体"/>
          <w:spacing w:val="-2"/>
          <w:sz w:val="24"/>
          <w:szCs w:val="24"/>
        </w:rPr>
        <w:t>13.</w:t>
      </w:r>
      <w:r>
        <w:rPr>
          <w:rFonts w:hint="eastAsia" w:ascii="宋体" w:hAnsi="宋体" w:eastAsia="宋体" w:cs="宋体"/>
          <w:spacing w:val="-2"/>
          <w:sz w:val="24"/>
          <w:szCs w:val="24"/>
          <w:lang w:val="en-US" w:eastAsia="zh-CN"/>
        </w:rPr>
        <w:t>4</w:t>
      </w:r>
      <w:r>
        <w:rPr>
          <w:rFonts w:hint="eastAsia" w:ascii="宋体" w:hAnsi="宋体" w:cs="宋体"/>
          <w:spacing w:val="-2"/>
          <w:sz w:val="24"/>
          <w:szCs w:val="24"/>
          <w:lang w:val="en-US" w:eastAsia="zh-CN"/>
        </w:rPr>
        <w:t>本项目</w:t>
      </w:r>
      <w:r>
        <w:rPr>
          <w:rFonts w:ascii="宋体" w:hAnsi="宋体" w:eastAsia="宋体" w:cs="宋体"/>
          <w:spacing w:val="-2"/>
          <w:sz w:val="24"/>
          <w:szCs w:val="24"/>
        </w:rPr>
        <w:t>质保期为竣工验收后</w:t>
      </w:r>
      <w:r>
        <w:rPr>
          <w:rFonts w:hint="eastAsia" w:ascii="宋体" w:hAnsi="宋体" w:eastAsia="宋体" w:cs="宋体"/>
          <w:spacing w:val="-2"/>
          <w:sz w:val="24"/>
          <w:szCs w:val="24"/>
          <w:lang w:val="en-US" w:eastAsia="zh-CN"/>
        </w:rPr>
        <w:t>24</w:t>
      </w:r>
      <w:r>
        <w:rPr>
          <w:rFonts w:ascii="宋体" w:hAnsi="宋体" w:eastAsia="宋体" w:cs="宋体"/>
          <w:spacing w:val="-2"/>
          <w:sz w:val="24"/>
          <w:szCs w:val="24"/>
        </w:rPr>
        <w:t>个月</w:t>
      </w:r>
      <w:r>
        <w:rPr>
          <w:rFonts w:hint="eastAsia" w:ascii="宋体" w:hAnsi="宋体" w:cs="宋体"/>
          <w:spacing w:val="-2"/>
          <w:sz w:val="24"/>
          <w:szCs w:val="24"/>
          <w:lang w:eastAsia="zh-CN"/>
        </w:rPr>
        <w:t>。</w:t>
      </w:r>
    </w:p>
    <w:p w14:paraId="4B571369">
      <w:pPr>
        <w:keepNext w:val="0"/>
        <w:keepLines w:val="0"/>
        <w:pageBreakBefore w:val="0"/>
        <w:widowControl w:val="0"/>
        <w:kinsoku/>
        <w:wordWrap/>
        <w:overflowPunct/>
        <w:topLinePunct w:val="0"/>
        <w:bidi w:val="0"/>
        <w:spacing w:before="180" w:line="360" w:lineRule="auto"/>
        <w:ind w:left="1" w:right="76" w:firstLine="256"/>
        <w:textAlignment w:val="auto"/>
        <w:rPr>
          <w:rFonts w:ascii="宋体" w:hAnsi="宋体" w:eastAsia="宋体" w:cs="宋体"/>
          <w:spacing w:val="-8"/>
          <w:sz w:val="24"/>
          <w:szCs w:val="24"/>
        </w:rPr>
      </w:pPr>
      <w:r>
        <w:rPr>
          <w:rFonts w:ascii="宋体" w:hAnsi="宋体" w:eastAsia="宋体" w:cs="宋体"/>
          <w:spacing w:val="-1"/>
          <w:sz w:val="24"/>
          <w:szCs w:val="24"/>
        </w:rPr>
        <w:t>13.</w:t>
      </w:r>
      <w:r>
        <w:rPr>
          <w:rFonts w:hint="eastAsia" w:ascii="宋体" w:hAnsi="宋体" w:eastAsia="宋体" w:cs="宋体"/>
          <w:spacing w:val="-1"/>
          <w:sz w:val="24"/>
          <w:szCs w:val="24"/>
          <w:lang w:val="en-US" w:eastAsia="zh-CN"/>
        </w:rPr>
        <w:t>5</w:t>
      </w:r>
      <w:r>
        <w:rPr>
          <w:rFonts w:hint="eastAsia" w:ascii="宋体" w:hAnsi="宋体" w:eastAsia="宋体" w:cs="宋体"/>
          <w:spacing w:val="-2"/>
          <w:sz w:val="24"/>
          <w:szCs w:val="24"/>
          <w:lang w:eastAsia="zh-CN"/>
        </w:rPr>
        <w:t>中标人</w:t>
      </w:r>
      <w:r>
        <w:rPr>
          <w:rFonts w:ascii="宋体" w:hAnsi="宋体" w:eastAsia="宋体" w:cs="宋体"/>
          <w:spacing w:val="-1"/>
          <w:sz w:val="24"/>
          <w:szCs w:val="24"/>
        </w:rPr>
        <w:t>申请进度款时，按进度款申请流程报</w:t>
      </w:r>
      <w:r>
        <w:rPr>
          <w:rFonts w:hint="eastAsia" w:ascii="宋体" w:hAnsi="宋体" w:eastAsia="宋体" w:cs="宋体"/>
          <w:spacing w:val="-1"/>
          <w:sz w:val="24"/>
          <w:szCs w:val="24"/>
        </w:rPr>
        <w:t>全过程咨询单位</w:t>
      </w:r>
      <w:r>
        <w:rPr>
          <w:rFonts w:ascii="宋体" w:hAnsi="宋体" w:eastAsia="宋体" w:cs="宋体"/>
          <w:spacing w:val="-1"/>
          <w:sz w:val="24"/>
          <w:szCs w:val="24"/>
        </w:rPr>
        <w:t>审核，须提交增值税</w:t>
      </w:r>
      <w:r>
        <w:rPr>
          <w:rFonts w:ascii="宋体" w:hAnsi="宋体" w:eastAsia="宋体" w:cs="宋体"/>
          <w:spacing w:val="-8"/>
          <w:sz w:val="24"/>
          <w:szCs w:val="24"/>
        </w:rPr>
        <w:t>专用发票。</w:t>
      </w:r>
    </w:p>
    <w:p w14:paraId="79A6644B">
      <w:pPr>
        <w:keepNext w:val="0"/>
        <w:keepLines w:val="0"/>
        <w:pageBreakBefore w:val="0"/>
        <w:widowControl w:val="0"/>
        <w:numPr>
          <w:ilvl w:val="0"/>
          <w:numId w:val="11"/>
        </w:numPr>
        <w:kinsoku/>
        <w:wordWrap/>
        <w:overflowPunct/>
        <w:topLinePunct w:val="0"/>
        <w:bidi w:val="0"/>
        <w:spacing w:line="360" w:lineRule="auto"/>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其他要求</w:t>
      </w:r>
    </w:p>
    <w:p w14:paraId="35DDE27B">
      <w:pPr>
        <w:spacing w:line="360" w:lineRule="auto"/>
        <w:rPr>
          <w:rFonts w:hint="eastAsia" w:ascii="宋体" w:hAnsi="宋体"/>
          <w:bCs/>
          <w:sz w:val="24"/>
          <w:szCs w:val="24"/>
        </w:rPr>
      </w:pPr>
      <w:r>
        <w:rPr>
          <w:rFonts w:hint="eastAsia" w:ascii="宋体" w:hAnsi="宋体"/>
          <w:bCs/>
          <w:sz w:val="24"/>
          <w:szCs w:val="24"/>
        </w:rPr>
        <w:t>1、本次招标的内容为系统材料设备的提供及相应的技术、售后服务，并需满足本</w:t>
      </w:r>
      <w:r>
        <w:rPr>
          <w:rFonts w:hint="eastAsia" w:ascii="宋体" w:hAnsi="宋体"/>
          <w:bCs/>
          <w:sz w:val="24"/>
          <w:szCs w:val="24"/>
          <w:lang w:eastAsia="zh-CN"/>
        </w:rPr>
        <w:t>磋商文件</w:t>
      </w:r>
      <w:r>
        <w:rPr>
          <w:rFonts w:hint="eastAsia" w:ascii="宋体" w:hAnsi="宋体"/>
          <w:bCs/>
          <w:sz w:val="24"/>
          <w:szCs w:val="24"/>
        </w:rPr>
        <w:t>及相关标准、规范的要求。</w:t>
      </w:r>
    </w:p>
    <w:p w14:paraId="528E6437">
      <w:pPr>
        <w:spacing w:line="360" w:lineRule="auto"/>
        <w:rPr>
          <w:rFonts w:hint="eastAsia" w:ascii="宋体" w:hAnsi="宋体" w:eastAsia="宋体"/>
          <w:bCs/>
          <w:sz w:val="24"/>
          <w:szCs w:val="24"/>
          <w:lang w:eastAsia="zh-CN"/>
        </w:rPr>
      </w:pPr>
      <w:r>
        <w:rPr>
          <w:rFonts w:hint="eastAsia" w:ascii="宋体" w:hAnsi="宋体"/>
          <w:bCs/>
          <w:sz w:val="24"/>
          <w:szCs w:val="24"/>
        </w:rPr>
        <w:t>2、投标人应根据</w:t>
      </w:r>
      <w:r>
        <w:rPr>
          <w:rFonts w:hint="eastAsia" w:ascii="宋体" w:hAnsi="宋体"/>
          <w:bCs/>
          <w:sz w:val="24"/>
          <w:szCs w:val="24"/>
          <w:lang w:eastAsia="zh-CN"/>
        </w:rPr>
        <w:t>磋商文件</w:t>
      </w:r>
      <w:r>
        <w:rPr>
          <w:rFonts w:hint="eastAsia" w:ascii="宋体" w:hAnsi="宋体"/>
          <w:bCs/>
          <w:sz w:val="24"/>
          <w:szCs w:val="24"/>
        </w:rPr>
        <w:t>和图纸所提出的设备技术规格、参数、数量和服务要求，综合考虑设备的适应性，选择具有最佳性能价格比的设备前来投标。</w:t>
      </w:r>
    </w:p>
    <w:p w14:paraId="57000C71">
      <w:pPr>
        <w:spacing w:line="360" w:lineRule="auto"/>
        <w:rPr>
          <w:rFonts w:hint="eastAsia" w:ascii="宋体" w:hAnsi="宋体"/>
          <w:bCs/>
          <w:color w:val="auto"/>
          <w:sz w:val="24"/>
          <w:szCs w:val="24"/>
        </w:rPr>
      </w:pPr>
      <w:r>
        <w:rPr>
          <w:rFonts w:hint="eastAsia" w:ascii="宋体" w:hAnsi="宋体"/>
          <w:bCs/>
          <w:sz w:val="24"/>
          <w:szCs w:val="24"/>
        </w:rPr>
        <w:t>3、在投标之前，投标人须仔细阅读</w:t>
      </w:r>
      <w:r>
        <w:rPr>
          <w:rFonts w:hint="eastAsia" w:ascii="宋体" w:hAnsi="宋体"/>
          <w:bCs/>
          <w:sz w:val="24"/>
          <w:szCs w:val="24"/>
          <w:lang w:eastAsia="zh-CN"/>
        </w:rPr>
        <w:t>磋商文件</w:t>
      </w:r>
      <w:r>
        <w:rPr>
          <w:rFonts w:hint="eastAsia" w:ascii="宋体" w:hAnsi="宋体"/>
          <w:bCs/>
          <w:sz w:val="24"/>
          <w:szCs w:val="24"/>
        </w:rPr>
        <w:t>，如发现有任何疑问、冲突或技术问题，投标人须书面向招标人咨询。此技术规格书只是招标设备的一些原则性规定，并不是完整的详尽的要求，投标人有责任对所提供的产品采用工艺，设备设计、制造质量的先进性负责，并符合技术规格书的要求。投标人须对</w:t>
      </w:r>
      <w:r>
        <w:rPr>
          <w:rFonts w:hint="eastAsia" w:ascii="宋体" w:hAnsi="宋体"/>
          <w:bCs/>
          <w:sz w:val="24"/>
          <w:szCs w:val="24"/>
          <w:lang w:eastAsia="zh-CN"/>
        </w:rPr>
        <w:t>磋商文件</w:t>
      </w:r>
      <w:r>
        <w:rPr>
          <w:rFonts w:hint="eastAsia" w:ascii="宋体" w:hAnsi="宋体"/>
          <w:bCs/>
          <w:sz w:val="24"/>
          <w:szCs w:val="24"/>
        </w:rPr>
        <w:t>中</w:t>
      </w:r>
      <w:r>
        <w:rPr>
          <w:rFonts w:hint="eastAsia" w:ascii="宋体" w:hAnsi="宋体"/>
          <w:bCs/>
          <w:color w:val="auto"/>
          <w:sz w:val="24"/>
          <w:szCs w:val="24"/>
        </w:rPr>
        <w:t>的各个条款一一给予实质性答复，不能仅提供产品样本。</w:t>
      </w:r>
    </w:p>
    <w:p w14:paraId="25CF0A60">
      <w:pPr>
        <w:spacing w:line="360" w:lineRule="auto"/>
        <w:rPr>
          <w:rFonts w:hint="eastAsia" w:ascii="宋体" w:hAnsi="宋体"/>
          <w:bCs/>
          <w:color w:val="auto"/>
          <w:sz w:val="24"/>
          <w:szCs w:val="24"/>
        </w:rPr>
      </w:pPr>
      <w:r>
        <w:rPr>
          <w:rFonts w:hint="eastAsia" w:ascii="宋体" w:hAnsi="宋体"/>
          <w:bCs/>
          <w:color w:val="auto"/>
          <w:sz w:val="24"/>
          <w:szCs w:val="24"/>
        </w:rPr>
        <w:t>4、投标人须对</w:t>
      </w:r>
      <w:r>
        <w:rPr>
          <w:rFonts w:hint="eastAsia" w:ascii="宋体" w:hAnsi="宋体"/>
          <w:bCs/>
          <w:color w:val="auto"/>
          <w:sz w:val="24"/>
          <w:szCs w:val="24"/>
          <w:lang w:eastAsia="zh-CN"/>
        </w:rPr>
        <w:t>磋商文件</w:t>
      </w:r>
      <w:r>
        <w:rPr>
          <w:rFonts w:hint="eastAsia" w:ascii="宋体" w:hAnsi="宋体"/>
          <w:bCs/>
          <w:color w:val="auto"/>
          <w:sz w:val="24"/>
          <w:szCs w:val="24"/>
        </w:rPr>
        <w:t>中涉及到的专利负责，并保证不伤害买方的利益。在法律范围内，所有文字、商标和技术侵权造成的相关费用，招标人概不负责。</w:t>
      </w:r>
    </w:p>
    <w:p w14:paraId="014BF3F3">
      <w:pPr>
        <w:keepNext w:val="0"/>
        <w:keepLines w:val="0"/>
        <w:pageBreakBefore w:val="0"/>
        <w:widowControl w:val="0"/>
        <w:kinsoku/>
        <w:wordWrap/>
        <w:overflowPunct/>
        <w:topLinePunct w:val="0"/>
        <w:bidi w:val="0"/>
        <w:spacing w:before="180" w:line="360" w:lineRule="auto"/>
        <w:ind w:left="1" w:right="76" w:firstLine="256"/>
        <w:textAlignment w:val="auto"/>
        <w:rPr>
          <w:rFonts w:ascii="宋体" w:hAnsi="宋体" w:eastAsia="宋体" w:cs="宋体"/>
          <w:spacing w:val="-8"/>
          <w:sz w:val="24"/>
          <w:szCs w:val="24"/>
        </w:rPr>
      </w:pPr>
    </w:p>
    <w:p w14:paraId="6ED636A9">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CBAF90D">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47"/>
      <w:bookmarkEnd w:id="48"/>
      <w:bookmarkStart w:id="78" w:name="第四部分"/>
      <w:r>
        <w:rPr>
          <w:rFonts w:hint="eastAsia" w:cs="仿宋_GB2312" w:asciiTheme="minorEastAsia" w:hAnsiTheme="minorEastAsia" w:eastAsiaTheme="minorEastAsia"/>
          <w:b/>
          <w:color w:val="auto"/>
          <w:sz w:val="36"/>
          <w:szCs w:val="36"/>
        </w:rPr>
        <w:t>评审方法及评审标准</w:t>
      </w:r>
    </w:p>
    <w:p w14:paraId="07D8EE66">
      <w:pPr>
        <w:pStyle w:val="396"/>
        <w:spacing w:before="0"/>
        <w:ind w:firstLine="643"/>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评审方法前附表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290"/>
        <w:gridCol w:w="524"/>
        <w:gridCol w:w="977"/>
        <w:gridCol w:w="1094"/>
      </w:tblGrid>
      <w:tr w14:paraId="6DD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A355D04">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序号</w:t>
            </w:r>
          </w:p>
        </w:tc>
        <w:tc>
          <w:tcPr>
            <w:tcW w:w="5290" w:type="dxa"/>
            <w:vAlign w:val="center"/>
          </w:tcPr>
          <w:p w14:paraId="34896646">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评审标准</w:t>
            </w:r>
          </w:p>
        </w:tc>
        <w:tc>
          <w:tcPr>
            <w:tcW w:w="524" w:type="dxa"/>
            <w:vAlign w:val="center"/>
          </w:tcPr>
          <w:p w14:paraId="1C7527A3">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权重</w:t>
            </w:r>
          </w:p>
        </w:tc>
        <w:tc>
          <w:tcPr>
            <w:tcW w:w="977" w:type="dxa"/>
            <w:vAlign w:val="center"/>
          </w:tcPr>
          <w:p w14:paraId="0A98EBFB">
            <w:pPr>
              <w:pStyle w:val="396"/>
              <w:spacing w:before="0"/>
              <w:ind w:firstLine="0" w:firstLineChars="0"/>
              <w:jc w:val="center"/>
              <w:rPr>
                <w:rFonts w:cs="宋体" w:asciiTheme="minorEastAsia" w:hAnsiTheme="minorEastAsia" w:eastAsiaTheme="minorEastAsia"/>
                <w:bCs/>
                <w:color w:val="auto"/>
              </w:rPr>
            </w:pPr>
            <w:r>
              <w:rPr>
                <w:rFonts w:hint="eastAsia" w:cs="宋体" w:asciiTheme="minorEastAsia" w:hAnsiTheme="minorEastAsia" w:eastAsiaTheme="minorEastAsia"/>
                <w:bCs/>
                <w:color w:val="auto"/>
              </w:rPr>
              <w:t>主观分/客观分属性</w:t>
            </w:r>
          </w:p>
        </w:tc>
        <w:tc>
          <w:tcPr>
            <w:tcW w:w="1094" w:type="dxa"/>
            <w:vAlign w:val="center"/>
          </w:tcPr>
          <w:p w14:paraId="0AE276A0">
            <w:pPr>
              <w:pStyle w:val="396"/>
              <w:spacing w:before="0"/>
              <w:ind w:firstLine="0" w:firstLineChars="0"/>
              <w:jc w:val="center"/>
              <w:rPr>
                <w:rFonts w:cs="仿宋_GB2312" w:asciiTheme="minorEastAsia" w:hAnsiTheme="minorEastAsia" w:eastAsiaTheme="minorEastAsia"/>
                <w:color w:val="auto"/>
                <w:szCs w:val="24"/>
              </w:rPr>
            </w:pPr>
            <w:r>
              <w:rPr>
                <w:rFonts w:hint="eastAsia" w:cs="宋体" w:asciiTheme="minorEastAsia" w:hAnsiTheme="minorEastAsia" w:eastAsiaTheme="minorEastAsia"/>
                <w:bCs/>
                <w:color w:val="auto"/>
              </w:rPr>
              <w:t>磋商文件中评审标准相应的商务技术资料目录</w:t>
            </w:r>
            <w:r>
              <w:rPr>
                <w:rFonts w:hint="eastAsia" w:cs="宋体" w:asciiTheme="minorEastAsia" w:hAnsiTheme="minorEastAsia" w:eastAsiaTheme="minorEastAsia"/>
                <w:color w:val="auto"/>
                <w:shd w:val="clear" w:color="auto" w:fill="FFFFFF"/>
              </w:rPr>
              <w:t> *</w:t>
            </w:r>
          </w:p>
        </w:tc>
      </w:tr>
      <w:tr w14:paraId="0A8D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7" w:type="dxa"/>
            <w:vAlign w:val="center"/>
          </w:tcPr>
          <w:p w14:paraId="142518CF">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w:t>
            </w:r>
          </w:p>
        </w:tc>
        <w:tc>
          <w:tcPr>
            <w:tcW w:w="5290" w:type="dxa"/>
            <w:vAlign w:val="center"/>
          </w:tcPr>
          <w:p w14:paraId="6A32E5E6">
            <w:pPr>
              <w:pStyle w:val="225"/>
              <w:spacing w:before="22" w:line="221" w:lineRule="auto"/>
              <w:ind w:left="108" w:right="273" w:firstLine="5"/>
              <w:rPr>
                <w:rFonts w:hint="eastAsia"/>
                <w:color w:val="auto"/>
                <w:sz w:val="24"/>
                <w:szCs w:val="24"/>
                <w:highlight w:val="none"/>
                <w:lang w:eastAsia="zh-CN"/>
              </w:rPr>
            </w:pPr>
            <w:r>
              <w:rPr>
                <w:b/>
                <w:bCs/>
                <w:color w:val="auto"/>
                <w:spacing w:val="-4"/>
                <w:sz w:val="24"/>
                <w:szCs w:val="24"/>
                <w:highlight w:val="none"/>
                <w:lang w:eastAsia="zh-CN"/>
              </w:rPr>
              <w:t>投标人认证证书：</w:t>
            </w:r>
          </w:p>
          <w:p w14:paraId="56E4399E">
            <w:pPr>
              <w:pStyle w:val="225"/>
              <w:spacing w:before="22" w:line="221" w:lineRule="auto"/>
              <w:ind w:left="108" w:right="273" w:firstLine="5"/>
              <w:rPr>
                <w:rFonts w:hint="eastAsia"/>
                <w:color w:val="auto"/>
                <w:sz w:val="24"/>
                <w:szCs w:val="24"/>
                <w:highlight w:val="none"/>
                <w:lang w:eastAsia="zh-CN"/>
              </w:rPr>
            </w:pPr>
            <w:r>
              <w:rPr>
                <w:color w:val="auto"/>
                <w:spacing w:val="-1"/>
                <w:sz w:val="24"/>
                <w:szCs w:val="24"/>
                <w:highlight w:val="none"/>
                <w:lang w:eastAsia="zh-CN"/>
              </w:rPr>
              <w:t>（1）空调制造商具有有效期内的ISO9001质量管理体系认证证书，提</w:t>
            </w:r>
            <w:r>
              <w:rPr>
                <w:color w:val="auto"/>
                <w:spacing w:val="-2"/>
                <w:sz w:val="24"/>
                <w:szCs w:val="24"/>
                <w:highlight w:val="none"/>
                <w:lang w:eastAsia="zh-CN"/>
              </w:rPr>
              <w:t>供证书扫描件，有得</w:t>
            </w:r>
            <w:r>
              <w:rPr>
                <w:rFonts w:hint="eastAsia"/>
                <w:color w:val="auto"/>
                <w:spacing w:val="-2"/>
                <w:sz w:val="24"/>
                <w:szCs w:val="24"/>
                <w:highlight w:val="none"/>
                <w:lang w:eastAsia="zh-CN"/>
              </w:rPr>
              <w:t>1</w:t>
            </w:r>
            <w:r>
              <w:rPr>
                <w:color w:val="auto"/>
                <w:spacing w:val="-2"/>
                <w:sz w:val="24"/>
                <w:szCs w:val="24"/>
                <w:highlight w:val="none"/>
                <w:lang w:eastAsia="zh-CN"/>
              </w:rPr>
              <w:t>分，没有不得分。</w:t>
            </w:r>
          </w:p>
          <w:p w14:paraId="57CDC7FF">
            <w:pPr>
              <w:pStyle w:val="225"/>
              <w:spacing w:before="22" w:line="221" w:lineRule="auto"/>
              <w:ind w:left="108" w:right="273" w:firstLine="5"/>
              <w:rPr>
                <w:rFonts w:hint="eastAsia"/>
                <w:color w:val="auto"/>
                <w:spacing w:val="-2"/>
                <w:sz w:val="24"/>
                <w:szCs w:val="24"/>
                <w:highlight w:val="none"/>
                <w:lang w:eastAsia="zh-CN"/>
              </w:rPr>
            </w:pPr>
            <w:r>
              <w:rPr>
                <w:color w:val="auto"/>
                <w:spacing w:val="-2"/>
                <w:sz w:val="24"/>
                <w:szCs w:val="24"/>
                <w:highlight w:val="none"/>
                <w:lang w:eastAsia="zh-CN"/>
              </w:rPr>
              <w:t>（2）空调制造商具有有效期内的ISO14001环境管理体系认证证书，提供证书扫描件，有得</w:t>
            </w:r>
            <w:r>
              <w:rPr>
                <w:rFonts w:hint="eastAsia"/>
                <w:color w:val="auto"/>
                <w:spacing w:val="-2"/>
                <w:sz w:val="24"/>
                <w:szCs w:val="24"/>
                <w:highlight w:val="none"/>
                <w:lang w:eastAsia="zh-CN"/>
              </w:rPr>
              <w:t>1</w:t>
            </w:r>
            <w:r>
              <w:rPr>
                <w:color w:val="auto"/>
                <w:spacing w:val="-2"/>
                <w:sz w:val="24"/>
                <w:szCs w:val="24"/>
                <w:highlight w:val="none"/>
                <w:lang w:eastAsia="zh-CN"/>
              </w:rPr>
              <w:t>分，没有不得分。</w:t>
            </w:r>
          </w:p>
          <w:p w14:paraId="61692BBF">
            <w:pPr>
              <w:pStyle w:val="225"/>
              <w:spacing w:before="22" w:line="221" w:lineRule="auto"/>
              <w:ind w:left="108" w:right="273" w:firstLine="5"/>
              <w:rPr>
                <w:rFonts w:cs="仿宋_GB2312" w:asciiTheme="minorEastAsia" w:hAnsiTheme="minorEastAsia" w:eastAsiaTheme="minorEastAsia"/>
                <w:color w:val="auto"/>
                <w:szCs w:val="24"/>
              </w:rPr>
            </w:pPr>
            <w:r>
              <w:rPr>
                <w:color w:val="auto"/>
                <w:spacing w:val="-2"/>
                <w:sz w:val="24"/>
                <w:szCs w:val="24"/>
                <w:highlight w:val="none"/>
                <w:lang w:eastAsia="zh-CN"/>
              </w:rPr>
              <w:t>（</w:t>
            </w:r>
            <w:r>
              <w:rPr>
                <w:rFonts w:hint="eastAsia"/>
                <w:color w:val="auto"/>
                <w:spacing w:val="-2"/>
                <w:sz w:val="24"/>
                <w:szCs w:val="24"/>
                <w:highlight w:val="none"/>
                <w:lang w:eastAsia="zh-CN"/>
              </w:rPr>
              <w:t>3</w:t>
            </w:r>
            <w:r>
              <w:rPr>
                <w:color w:val="auto"/>
                <w:spacing w:val="-2"/>
                <w:sz w:val="24"/>
                <w:szCs w:val="24"/>
                <w:highlight w:val="none"/>
                <w:lang w:eastAsia="zh-CN"/>
              </w:rPr>
              <w:t>）空调制造商具有有效期内的</w:t>
            </w:r>
            <w:r>
              <w:rPr>
                <w:rFonts w:hint="eastAsia"/>
                <w:bCs/>
                <w:color w:val="auto"/>
                <w:spacing w:val="5"/>
                <w:sz w:val="24"/>
                <w:szCs w:val="24"/>
                <w:highlight w:val="none"/>
                <w:lang w:eastAsia="zh-CN"/>
              </w:rPr>
              <w:t>ISO45001</w:t>
            </w:r>
            <w:r>
              <w:rPr>
                <w:rFonts w:hint="eastAsia"/>
                <w:bCs/>
                <w:color w:val="auto"/>
                <w:sz w:val="24"/>
                <w:szCs w:val="24"/>
                <w:highlight w:val="none"/>
                <w:lang w:eastAsia="zh-CN"/>
              </w:rPr>
              <w:t>职业安全健康认证</w:t>
            </w:r>
            <w:r>
              <w:rPr>
                <w:rFonts w:hint="eastAsia"/>
                <w:bCs/>
                <w:color w:val="auto"/>
                <w:spacing w:val="5"/>
                <w:sz w:val="24"/>
                <w:szCs w:val="24"/>
                <w:highlight w:val="none"/>
                <w:lang w:eastAsia="zh-CN"/>
              </w:rPr>
              <w:t>体系认证</w:t>
            </w:r>
            <w:r>
              <w:rPr>
                <w:color w:val="auto"/>
                <w:spacing w:val="-2"/>
                <w:sz w:val="24"/>
                <w:szCs w:val="24"/>
                <w:highlight w:val="none"/>
                <w:lang w:eastAsia="zh-CN"/>
              </w:rPr>
              <w:t>证书，提供证书扫描件，有得</w:t>
            </w:r>
            <w:r>
              <w:rPr>
                <w:rFonts w:hint="eastAsia"/>
                <w:color w:val="auto"/>
                <w:spacing w:val="-2"/>
                <w:sz w:val="24"/>
                <w:szCs w:val="24"/>
                <w:highlight w:val="none"/>
                <w:lang w:eastAsia="zh-CN"/>
              </w:rPr>
              <w:t>1</w:t>
            </w:r>
            <w:r>
              <w:rPr>
                <w:color w:val="auto"/>
                <w:spacing w:val="-2"/>
                <w:sz w:val="24"/>
                <w:szCs w:val="24"/>
                <w:highlight w:val="none"/>
                <w:lang w:eastAsia="zh-CN"/>
              </w:rPr>
              <w:t>分，没有不得分。</w:t>
            </w:r>
          </w:p>
        </w:tc>
        <w:tc>
          <w:tcPr>
            <w:tcW w:w="524" w:type="dxa"/>
            <w:vAlign w:val="center"/>
          </w:tcPr>
          <w:p w14:paraId="4D9EE7CD">
            <w:pPr>
              <w:pStyle w:val="225"/>
              <w:spacing w:before="72"/>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3</w:t>
            </w:r>
          </w:p>
        </w:tc>
        <w:tc>
          <w:tcPr>
            <w:tcW w:w="977" w:type="dxa"/>
            <w:vAlign w:val="center"/>
          </w:tcPr>
          <w:p w14:paraId="6DEBAC30">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65C6E7BA">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商务</w:t>
            </w:r>
          </w:p>
        </w:tc>
      </w:tr>
      <w:tr w14:paraId="5ECF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F9F0258">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2</w:t>
            </w:r>
          </w:p>
        </w:tc>
        <w:tc>
          <w:tcPr>
            <w:tcW w:w="5290" w:type="dxa"/>
            <w:vAlign w:val="center"/>
          </w:tcPr>
          <w:p w14:paraId="2E92F2C9">
            <w:pPr>
              <w:pStyle w:val="225"/>
              <w:spacing w:before="24" w:line="229" w:lineRule="auto"/>
              <w:ind w:left="107" w:leftChars="0" w:right="115" w:rightChars="0" w:firstLine="5" w:firstLineChars="0"/>
              <w:rPr>
                <w:rFonts w:cs="仿宋_GB2312" w:asciiTheme="minorEastAsia" w:hAnsiTheme="minorEastAsia" w:eastAsiaTheme="minorEastAsia"/>
                <w:color w:val="auto"/>
                <w:szCs w:val="24"/>
              </w:rPr>
            </w:pPr>
            <w:r>
              <w:rPr>
                <w:color w:val="auto"/>
                <w:spacing w:val="-2"/>
                <w:sz w:val="24"/>
                <w:szCs w:val="24"/>
                <w:highlight w:val="none"/>
                <w:lang w:eastAsia="zh-CN"/>
              </w:rPr>
              <w:t>投标</w:t>
            </w:r>
            <w:r>
              <w:rPr>
                <w:rFonts w:hint="eastAsia"/>
                <w:color w:val="auto"/>
                <w:spacing w:val="-2"/>
                <w:sz w:val="24"/>
                <w:szCs w:val="24"/>
                <w:highlight w:val="none"/>
                <w:lang w:val="en-US" w:eastAsia="zh-CN"/>
              </w:rPr>
              <w:t>单位自</w:t>
            </w:r>
            <w:r>
              <w:rPr>
                <w:color w:val="auto"/>
                <w:spacing w:val="-2"/>
                <w:sz w:val="24"/>
                <w:szCs w:val="24"/>
                <w:highlight w:val="none"/>
                <w:lang w:eastAsia="zh-CN"/>
              </w:rPr>
              <w:t>202</w:t>
            </w:r>
            <w:r>
              <w:rPr>
                <w:rFonts w:hint="eastAsia"/>
                <w:color w:val="auto"/>
                <w:spacing w:val="-2"/>
                <w:sz w:val="24"/>
                <w:szCs w:val="24"/>
                <w:highlight w:val="none"/>
                <w:lang w:eastAsia="zh-CN"/>
              </w:rPr>
              <w:t>3</w:t>
            </w:r>
            <w:r>
              <w:rPr>
                <w:color w:val="auto"/>
                <w:spacing w:val="-2"/>
                <w:sz w:val="24"/>
                <w:szCs w:val="24"/>
                <w:highlight w:val="none"/>
                <w:lang w:eastAsia="zh-CN"/>
              </w:rPr>
              <w:t>年1月1日（按合同签订时间）以来具有相似规模业绩。证明材料：提供合同复印件，每个得1分。</w:t>
            </w:r>
          </w:p>
        </w:tc>
        <w:tc>
          <w:tcPr>
            <w:tcW w:w="524" w:type="dxa"/>
            <w:vAlign w:val="center"/>
          </w:tcPr>
          <w:p w14:paraId="20EF52E2">
            <w:pPr>
              <w:pStyle w:val="225"/>
              <w:spacing w:before="204"/>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3</w:t>
            </w:r>
          </w:p>
        </w:tc>
        <w:tc>
          <w:tcPr>
            <w:tcW w:w="977" w:type="dxa"/>
            <w:vAlign w:val="center"/>
          </w:tcPr>
          <w:p w14:paraId="349A3EC3">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2633C867">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商务</w:t>
            </w:r>
          </w:p>
        </w:tc>
      </w:tr>
      <w:tr w14:paraId="640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AF27146">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3</w:t>
            </w:r>
          </w:p>
        </w:tc>
        <w:tc>
          <w:tcPr>
            <w:tcW w:w="5290" w:type="dxa"/>
            <w:vAlign w:val="center"/>
          </w:tcPr>
          <w:p w14:paraId="50D309F4">
            <w:pPr>
              <w:pStyle w:val="225"/>
              <w:spacing w:before="25" w:line="220" w:lineRule="auto"/>
              <w:ind w:left="109" w:leftChars="0" w:right="115" w:rightChars="0"/>
              <w:rPr>
                <w:rFonts w:cs="仿宋_GB2312" w:asciiTheme="minorEastAsia" w:hAnsiTheme="minorEastAsia" w:eastAsiaTheme="minorEastAsia"/>
                <w:color w:val="auto"/>
                <w:szCs w:val="24"/>
              </w:rPr>
            </w:pPr>
            <w:r>
              <w:rPr>
                <w:bCs/>
                <w:color w:val="auto"/>
                <w:sz w:val="24"/>
                <w:szCs w:val="24"/>
                <w:highlight w:val="none"/>
                <w:lang w:eastAsia="zh-CN"/>
              </w:rPr>
              <w:t>单台风冷热泵机组制冷/制热量：≥1</w:t>
            </w:r>
            <w:r>
              <w:rPr>
                <w:rFonts w:hint="eastAsia"/>
                <w:bCs/>
                <w:color w:val="auto"/>
                <w:sz w:val="24"/>
                <w:szCs w:val="24"/>
                <w:highlight w:val="none"/>
                <w:lang w:eastAsia="zh-CN"/>
              </w:rPr>
              <w:t>3</w:t>
            </w:r>
            <w:r>
              <w:rPr>
                <w:bCs/>
                <w:color w:val="auto"/>
                <w:sz w:val="24"/>
                <w:szCs w:val="24"/>
                <w:highlight w:val="none"/>
                <w:lang w:eastAsia="zh-CN"/>
              </w:rPr>
              <w:t>0kW/1</w:t>
            </w:r>
            <w:r>
              <w:rPr>
                <w:rFonts w:hint="eastAsia"/>
                <w:bCs/>
                <w:color w:val="auto"/>
                <w:sz w:val="24"/>
                <w:szCs w:val="24"/>
                <w:highlight w:val="none"/>
                <w:lang w:val="en-US" w:eastAsia="zh-CN"/>
              </w:rPr>
              <w:t>5</w:t>
            </w:r>
            <w:r>
              <w:rPr>
                <w:bCs/>
                <w:color w:val="auto"/>
                <w:sz w:val="24"/>
                <w:szCs w:val="24"/>
                <w:highlight w:val="none"/>
                <w:lang w:eastAsia="zh-CN"/>
              </w:rPr>
              <w:t>0kW</w:t>
            </w:r>
            <w:r>
              <w:rPr>
                <w:rFonts w:hint="eastAsia"/>
                <w:bCs/>
                <w:color w:val="auto"/>
                <w:sz w:val="24"/>
                <w:szCs w:val="24"/>
                <w:highlight w:val="none"/>
                <w:lang w:eastAsia="zh-CN"/>
              </w:rPr>
              <w:t>，满足得3分，</w:t>
            </w:r>
            <w:r>
              <w:rPr>
                <w:rFonts w:hint="eastAsia"/>
                <w:bCs/>
                <w:color w:val="auto"/>
                <w:sz w:val="24"/>
                <w:szCs w:val="24"/>
                <w:highlight w:val="none"/>
                <w:lang w:val="en-US" w:eastAsia="zh-CN"/>
              </w:rPr>
              <w:t>不满足不得分。</w:t>
            </w:r>
            <w:r>
              <w:rPr>
                <w:rFonts w:hint="eastAsia"/>
                <w:bCs/>
                <w:color w:val="auto"/>
                <w:sz w:val="24"/>
                <w:szCs w:val="24"/>
                <w:highlight w:val="none"/>
                <w:lang w:eastAsia="zh-CN"/>
              </w:rPr>
              <w:t>(提供厂家样本资料)</w:t>
            </w:r>
          </w:p>
        </w:tc>
        <w:tc>
          <w:tcPr>
            <w:tcW w:w="524" w:type="dxa"/>
            <w:vAlign w:val="center"/>
          </w:tcPr>
          <w:p w14:paraId="1A0314E3">
            <w:pPr>
              <w:pStyle w:val="225"/>
              <w:spacing w:before="72"/>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3</w:t>
            </w:r>
          </w:p>
        </w:tc>
        <w:tc>
          <w:tcPr>
            <w:tcW w:w="977" w:type="dxa"/>
            <w:vAlign w:val="center"/>
          </w:tcPr>
          <w:p w14:paraId="7410A68B">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068E3026">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技术</w:t>
            </w:r>
          </w:p>
        </w:tc>
      </w:tr>
      <w:tr w14:paraId="427D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3B641F4">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4</w:t>
            </w:r>
          </w:p>
        </w:tc>
        <w:tc>
          <w:tcPr>
            <w:tcW w:w="5290" w:type="dxa"/>
            <w:vAlign w:val="center"/>
          </w:tcPr>
          <w:p w14:paraId="768E8048">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bCs/>
                <w:color w:val="auto"/>
                <w:sz w:val="24"/>
                <w:szCs w:val="24"/>
                <w:highlight w:val="none"/>
                <w:lang w:eastAsia="zh-CN"/>
              </w:rPr>
              <w:t>单台风冷热泵机组</w:t>
            </w:r>
            <w:r>
              <w:rPr>
                <w:rFonts w:hint="eastAsia"/>
                <w:bCs/>
                <w:color w:val="auto"/>
                <w:sz w:val="24"/>
                <w:szCs w:val="24"/>
                <w:highlight w:val="none"/>
                <w:lang w:eastAsia="zh-CN"/>
              </w:rPr>
              <w:t>COP≥3.</w:t>
            </w:r>
            <w:r>
              <w:rPr>
                <w:rFonts w:hint="eastAsia"/>
                <w:bCs/>
                <w:color w:val="auto"/>
                <w:sz w:val="24"/>
                <w:szCs w:val="24"/>
                <w:highlight w:val="none"/>
                <w:lang w:val="en-US" w:eastAsia="zh-CN"/>
              </w:rPr>
              <w:t>0</w:t>
            </w:r>
            <w:r>
              <w:rPr>
                <w:rFonts w:hint="eastAsia"/>
                <w:bCs/>
                <w:color w:val="auto"/>
                <w:sz w:val="24"/>
                <w:szCs w:val="24"/>
                <w:highlight w:val="none"/>
                <w:lang w:eastAsia="zh-CN"/>
              </w:rPr>
              <w:t>0，每提高0.05得2分，最高</w:t>
            </w:r>
            <w:r>
              <w:rPr>
                <w:rFonts w:hint="eastAsia"/>
                <w:bCs/>
                <w:color w:val="auto"/>
                <w:sz w:val="24"/>
                <w:szCs w:val="24"/>
                <w:highlight w:val="none"/>
                <w:lang w:val="en-US" w:eastAsia="zh-CN"/>
              </w:rPr>
              <w:t>3</w:t>
            </w:r>
            <w:r>
              <w:rPr>
                <w:rFonts w:hint="eastAsia"/>
                <w:bCs/>
                <w:color w:val="auto"/>
                <w:sz w:val="24"/>
                <w:szCs w:val="24"/>
                <w:highlight w:val="none"/>
                <w:lang w:eastAsia="zh-CN"/>
              </w:rPr>
              <w:t>分（以中国能效标识网截图为准）。</w:t>
            </w:r>
          </w:p>
        </w:tc>
        <w:tc>
          <w:tcPr>
            <w:tcW w:w="524" w:type="dxa"/>
            <w:vAlign w:val="center"/>
          </w:tcPr>
          <w:p w14:paraId="77D4D7EF">
            <w:pPr>
              <w:pStyle w:val="225"/>
              <w:spacing w:before="72"/>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3</w:t>
            </w:r>
          </w:p>
        </w:tc>
        <w:tc>
          <w:tcPr>
            <w:tcW w:w="977" w:type="dxa"/>
            <w:vAlign w:val="center"/>
          </w:tcPr>
          <w:p w14:paraId="547C934A">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76FE6DEC">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34AC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9EFCD29">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5</w:t>
            </w:r>
          </w:p>
        </w:tc>
        <w:tc>
          <w:tcPr>
            <w:tcW w:w="5290" w:type="dxa"/>
            <w:vAlign w:val="center"/>
          </w:tcPr>
          <w:p w14:paraId="539CF8B0">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bCs/>
                <w:color w:val="auto"/>
                <w:sz w:val="24"/>
                <w:szCs w:val="24"/>
                <w:highlight w:val="none"/>
                <w:lang w:eastAsia="zh-CN"/>
              </w:rPr>
              <w:t>单台风冷热泵机组</w:t>
            </w:r>
            <w:r>
              <w:rPr>
                <w:rFonts w:hint="eastAsia"/>
                <w:bCs/>
                <w:color w:val="auto"/>
                <w:sz w:val="24"/>
                <w:szCs w:val="24"/>
                <w:highlight w:val="none"/>
                <w:lang w:eastAsia="zh-CN"/>
              </w:rPr>
              <w:t>CSPF≥4.</w:t>
            </w:r>
            <w:r>
              <w:rPr>
                <w:rFonts w:hint="eastAsia"/>
                <w:bCs/>
                <w:color w:val="auto"/>
                <w:sz w:val="24"/>
                <w:szCs w:val="24"/>
                <w:highlight w:val="none"/>
                <w:lang w:val="en-US" w:eastAsia="zh-CN"/>
              </w:rPr>
              <w:t>6</w:t>
            </w:r>
            <w:r>
              <w:rPr>
                <w:rFonts w:hint="eastAsia"/>
                <w:bCs/>
                <w:color w:val="auto"/>
                <w:sz w:val="24"/>
                <w:szCs w:val="24"/>
                <w:highlight w:val="none"/>
                <w:lang w:eastAsia="zh-CN"/>
              </w:rPr>
              <w:t>，每提高0.1得1分，最高</w:t>
            </w:r>
            <w:r>
              <w:rPr>
                <w:rFonts w:hint="eastAsia"/>
                <w:bCs/>
                <w:color w:val="auto"/>
                <w:sz w:val="24"/>
                <w:szCs w:val="24"/>
                <w:highlight w:val="none"/>
                <w:lang w:val="en-US" w:eastAsia="zh-CN"/>
              </w:rPr>
              <w:t>3</w:t>
            </w:r>
            <w:r>
              <w:rPr>
                <w:rFonts w:hint="eastAsia"/>
                <w:bCs/>
                <w:color w:val="auto"/>
                <w:sz w:val="24"/>
                <w:szCs w:val="24"/>
                <w:highlight w:val="none"/>
                <w:lang w:eastAsia="zh-CN"/>
              </w:rPr>
              <w:t>分（以中国能效标识网截图为准）。</w:t>
            </w:r>
          </w:p>
        </w:tc>
        <w:tc>
          <w:tcPr>
            <w:tcW w:w="524" w:type="dxa"/>
            <w:vAlign w:val="center"/>
          </w:tcPr>
          <w:p w14:paraId="201CB1A4">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3</w:t>
            </w:r>
          </w:p>
        </w:tc>
        <w:tc>
          <w:tcPr>
            <w:tcW w:w="977" w:type="dxa"/>
            <w:vAlign w:val="center"/>
          </w:tcPr>
          <w:p w14:paraId="58248DF6">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298E84EB">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522B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AADBB93">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6</w:t>
            </w:r>
          </w:p>
        </w:tc>
        <w:tc>
          <w:tcPr>
            <w:tcW w:w="5290" w:type="dxa"/>
            <w:vAlign w:val="center"/>
          </w:tcPr>
          <w:p w14:paraId="5899A47F">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采用变频全封闭涡旋式压缩机，具有EVI技术 (提供厂家样本资料)，满足得</w:t>
            </w:r>
            <w:r>
              <w:rPr>
                <w:rFonts w:hint="eastAsia"/>
                <w:bCs/>
                <w:color w:val="auto"/>
                <w:sz w:val="24"/>
                <w:szCs w:val="24"/>
                <w:highlight w:val="none"/>
                <w:lang w:val="en-US" w:eastAsia="zh-CN"/>
              </w:rPr>
              <w:t>3</w:t>
            </w:r>
            <w:r>
              <w:rPr>
                <w:rFonts w:hint="eastAsia"/>
                <w:bCs/>
                <w:color w:val="auto"/>
                <w:sz w:val="24"/>
                <w:szCs w:val="24"/>
                <w:highlight w:val="none"/>
                <w:lang w:eastAsia="zh-CN"/>
              </w:rPr>
              <w:t>分，不满足</w:t>
            </w:r>
            <w:r>
              <w:rPr>
                <w:rFonts w:hint="eastAsia"/>
                <w:bCs/>
                <w:color w:val="auto"/>
                <w:sz w:val="24"/>
                <w:szCs w:val="24"/>
                <w:highlight w:val="none"/>
                <w:lang w:val="en-US" w:eastAsia="zh-CN"/>
              </w:rPr>
              <w:t>不得分</w:t>
            </w:r>
            <w:r>
              <w:rPr>
                <w:rFonts w:hint="eastAsia"/>
                <w:bCs/>
                <w:color w:val="auto"/>
                <w:sz w:val="24"/>
                <w:szCs w:val="24"/>
                <w:highlight w:val="none"/>
                <w:lang w:eastAsia="zh-CN"/>
              </w:rPr>
              <w:t>。</w:t>
            </w:r>
          </w:p>
        </w:tc>
        <w:tc>
          <w:tcPr>
            <w:tcW w:w="524" w:type="dxa"/>
            <w:vAlign w:val="center"/>
          </w:tcPr>
          <w:p w14:paraId="1808D388">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3</w:t>
            </w:r>
          </w:p>
        </w:tc>
        <w:tc>
          <w:tcPr>
            <w:tcW w:w="977" w:type="dxa"/>
            <w:vAlign w:val="center"/>
          </w:tcPr>
          <w:p w14:paraId="0ED7A789">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4DD5B937">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035F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5BC17DB">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7</w:t>
            </w:r>
          </w:p>
        </w:tc>
        <w:tc>
          <w:tcPr>
            <w:tcW w:w="5290" w:type="dxa"/>
            <w:vAlign w:val="center"/>
          </w:tcPr>
          <w:p w14:paraId="240FF84C">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为提高能耗与降低噪声，机组采用变频风机，能根据负荷自动调节转速(提供厂家样本资料)。满足得</w:t>
            </w:r>
            <w:r>
              <w:rPr>
                <w:rFonts w:hint="eastAsia"/>
                <w:bCs/>
                <w:color w:val="auto"/>
                <w:sz w:val="24"/>
                <w:szCs w:val="24"/>
                <w:highlight w:val="none"/>
                <w:lang w:val="en-US" w:eastAsia="zh-CN"/>
              </w:rPr>
              <w:t>3</w:t>
            </w:r>
            <w:r>
              <w:rPr>
                <w:rFonts w:hint="eastAsia"/>
                <w:bCs/>
                <w:color w:val="auto"/>
                <w:sz w:val="24"/>
                <w:szCs w:val="24"/>
                <w:highlight w:val="none"/>
                <w:lang w:eastAsia="zh-CN"/>
              </w:rPr>
              <w:t>分，不满足得0分。</w:t>
            </w:r>
          </w:p>
        </w:tc>
        <w:tc>
          <w:tcPr>
            <w:tcW w:w="524" w:type="dxa"/>
            <w:vAlign w:val="center"/>
          </w:tcPr>
          <w:p w14:paraId="55944B82">
            <w:pPr>
              <w:spacing w:line="298" w:lineRule="auto"/>
              <w:jc w:val="center"/>
              <w:rPr>
                <w:rFonts w:cs="仿宋_GB2312" w:asciiTheme="minorEastAsia" w:hAnsiTheme="minorEastAsia" w:eastAsiaTheme="minorEastAsia"/>
                <w:color w:val="auto"/>
                <w:szCs w:val="24"/>
              </w:rPr>
            </w:pPr>
            <w:r>
              <w:rPr>
                <w:rFonts w:hint="eastAsia" w:ascii="宋体" w:hAnsi="宋体"/>
                <w:color w:val="auto"/>
                <w:spacing w:val="-4"/>
                <w:sz w:val="24"/>
                <w:szCs w:val="24"/>
                <w:highlight w:val="none"/>
                <w:lang w:val="en-US" w:eastAsia="zh-CN"/>
              </w:rPr>
              <w:t>3</w:t>
            </w:r>
          </w:p>
        </w:tc>
        <w:tc>
          <w:tcPr>
            <w:tcW w:w="977" w:type="dxa"/>
            <w:vAlign w:val="center"/>
          </w:tcPr>
          <w:p w14:paraId="798B40CE">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4A136A6C">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1628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D9C23FA">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8</w:t>
            </w:r>
          </w:p>
        </w:tc>
        <w:tc>
          <w:tcPr>
            <w:tcW w:w="5290" w:type="dxa"/>
            <w:vAlign w:val="center"/>
          </w:tcPr>
          <w:p w14:paraId="12A139E4">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机组下半部分采用钣金六面全方位密封室，压缩机、水侧换热器、电气部件重要部件均处于密封室内，起到隔音降噪作用，减缓电线、零部件老化(提供厂家样本资料)。满足得</w:t>
            </w:r>
            <w:r>
              <w:rPr>
                <w:rFonts w:hint="eastAsia"/>
                <w:bCs/>
                <w:color w:val="auto"/>
                <w:sz w:val="24"/>
                <w:szCs w:val="24"/>
                <w:highlight w:val="none"/>
                <w:lang w:val="en-US" w:eastAsia="zh-CN"/>
              </w:rPr>
              <w:t>3</w:t>
            </w:r>
            <w:r>
              <w:rPr>
                <w:rFonts w:hint="eastAsia"/>
                <w:bCs/>
                <w:color w:val="auto"/>
                <w:sz w:val="24"/>
                <w:szCs w:val="24"/>
                <w:highlight w:val="none"/>
                <w:lang w:eastAsia="zh-CN"/>
              </w:rPr>
              <w:t>分，不满足</w:t>
            </w:r>
            <w:r>
              <w:rPr>
                <w:rFonts w:hint="eastAsia"/>
                <w:bCs/>
                <w:color w:val="auto"/>
                <w:sz w:val="24"/>
                <w:szCs w:val="24"/>
                <w:highlight w:val="none"/>
                <w:lang w:val="en-US" w:eastAsia="zh-CN"/>
              </w:rPr>
              <w:t>不得分</w:t>
            </w:r>
            <w:r>
              <w:rPr>
                <w:rFonts w:hint="eastAsia"/>
                <w:bCs/>
                <w:color w:val="auto"/>
                <w:sz w:val="24"/>
                <w:szCs w:val="24"/>
                <w:highlight w:val="none"/>
                <w:lang w:eastAsia="zh-CN"/>
              </w:rPr>
              <w:t>。</w:t>
            </w:r>
          </w:p>
        </w:tc>
        <w:tc>
          <w:tcPr>
            <w:tcW w:w="524" w:type="dxa"/>
            <w:vAlign w:val="center"/>
          </w:tcPr>
          <w:p w14:paraId="5E5CABCE">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3</w:t>
            </w:r>
          </w:p>
        </w:tc>
        <w:tc>
          <w:tcPr>
            <w:tcW w:w="977" w:type="dxa"/>
            <w:vAlign w:val="center"/>
          </w:tcPr>
          <w:p w14:paraId="2670EDED">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0B39BEFC">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52A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581C07B">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9</w:t>
            </w:r>
          </w:p>
        </w:tc>
        <w:tc>
          <w:tcPr>
            <w:tcW w:w="5290" w:type="dxa"/>
            <w:vAlign w:val="center"/>
          </w:tcPr>
          <w:p w14:paraId="78F88D6E">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风冷热泵水侧换热器采用不锈钢钎焊式得</w:t>
            </w:r>
            <w:r>
              <w:rPr>
                <w:rFonts w:hint="eastAsia"/>
                <w:bCs/>
                <w:color w:val="auto"/>
                <w:sz w:val="24"/>
                <w:szCs w:val="24"/>
                <w:highlight w:val="none"/>
                <w:lang w:val="en-US" w:eastAsia="zh-CN"/>
              </w:rPr>
              <w:t>3</w:t>
            </w:r>
            <w:r>
              <w:rPr>
                <w:rFonts w:hint="eastAsia"/>
                <w:bCs/>
                <w:color w:val="auto"/>
                <w:sz w:val="24"/>
                <w:szCs w:val="24"/>
                <w:highlight w:val="none"/>
                <w:lang w:eastAsia="zh-CN"/>
              </w:rPr>
              <w:t>分(提供厂家样本资料)，</w:t>
            </w:r>
            <w:r>
              <w:rPr>
                <w:rFonts w:hint="eastAsia"/>
                <w:bCs/>
                <w:color w:val="auto"/>
                <w:sz w:val="24"/>
                <w:szCs w:val="24"/>
                <w:highlight w:val="none"/>
                <w:lang w:val="en-US" w:eastAsia="zh-CN"/>
              </w:rPr>
              <w:t>不满足不得分。</w:t>
            </w:r>
          </w:p>
        </w:tc>
        <w:tc>
          <w:tcPr>
            <w:tcW w:w="524" w:type="dxa"/>
            <w:vAlign w:val="center"/>
          </w:tcPr>
          <w:p w14:paraId="389B75FD">
            <w:pPr>
              <w:spacing w:line="298" w:lineRule="auto"/>
              <w:jc w:val="center"/>
              <w:rPr>
                <w:rFonts w:cs="仿宋_GB2312" w:asciiTheme="minorEastAsia" w:hAnsiTheme="minorEastAsia" w:eastAsiaTheme="minorEastAsia"/>
                <w:color w:val="auto"/>
                <w:szCs w:val="24"/>
              </w:rPr>
            </w:pPr>
            <w:r>
              <w:rPr>
                <w:rFonts w:hint="eastAsia" w:ascii="宋体" w:hAnsi="宋体"/>
                <w:color w:val="auto"/>
                <w:spacing w:val="-4"/>
                <w:sz w:val="24"/>
                <w:szCs w:val="24"/>
                <w:highlight w:val="none"/>
                <w:lang w:val="en-US" w:eastAsia="zh-CN"/>
              </w:rPr>
              <w:t>3</w:t>
            </w:r>
          </w:p>
        </w:tc>
        <w:tc>
          <w:tcPr>
            <w:tcW w:w="977" w:type="dxa"/>
            <w:vAlign w:val="center"/>
          </w:tcPr>
          <w:p w14:paraId="2F480CB0">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6D80FC3C">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66A2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D10D564">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10</w:t>
            </w:r>
          </w:p>
        </w:tc>
        <w:tc>
          <w:tcPr>
            <w:tcW w:w="5290" w:type="dxa"/>
            <w:vAlign w:val="center"/>
          </w:tcPr>
          <w:p w14:paraId="02C2CEEA">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单台模块机组噪声应不大于6</w:t>
            </w:r>
            <w:r>
              <w:rPr>
                <w:rFonts w:hint="eastAsia"/>
                <w:bCs/>
                <w:color w:val="auto"/>
                <w:sz w:val="24"/>
                <w:szCs w:val="24"/>
                <w:highlight w:val="none"/>
                <w:lang w:val="en-US" w:eastAsia="zh-CN"/>
              </w:rPr>
              <w:t>9</w:t>
            </w:r>
            <w:r>
              <w:rPr>
                <w:rFonts w:hint="eastAsia"/>
                <w:bCs/>
                <w:color w:val="auto"/>
                <w:sz w:val="24"/>
                <w:szCs w:val="24"/>
                <w:highlight w:val="none"/>
                <w:lang w:eastAsia="zh-CN"/>
              </w:rPr>
              <w:t>dB(A)（提供第三方测试机构出具的噪声测试报告）。满足得</w:t>
            </w:r>
            <w:r>
              <w:rPr>
                <w:rFonts w:hint="eastAsia"/>
                <w:bCs/>
                <w:color w:val="auto"/>
                <w:sz w:val="24"/>
                <w:szCs w:val="24"/>
                <w:highlight w:val="none"/>
                <w:lang w:val="en-US" w:eastAsia="zh-CN"/>
              </w:rPr>
              <w:t>2</w:t>
            </w:r>
            <w:r>
              <w:rPr>
                <w:rFonts w:hint="eastAsia"/>
                <w:bCs/>
                <w:color w:val="auto"/>
                <w:sz w:val="24"/>
                <w:szCs w:val="24"/>
                <w:highlight w:val="none"/>
                <w:lang w:eastAsia="zh-CN"/>
              </w:rPr>
              <w:t>分，不满足</w:t>
            </w:r>
            <w:r>
              <w:rPr>
                <w:rFonts w:hint="eastAsia"/>
                <w:bCs/>
                <w:color w:val="auto"/>
                <w:sz w:val="24"/>
                <w:szCs w:val="24"/>
                <w:highlight w:val="none"/>
                <w:lang w:val="en-US" w:eastAsia="zh-CN"/>
              </w:rPr>
              <w:t>不得分</w:t>
            </w:r>
            <w:r>
              <w:rPr>
                <w:rFonts w:hint="eastAsia"/>
                <w:bCs/>
                <w:color w:val="auto"/>
                <w:sz w:val="24"/>
                <w:szCs w:val="24"/>
                <w:highlight w:val="none"/>
                <w:lang w:eastAsia="zh-CN"/>
              </w:rPr>
              <w:t>。</w:t>
            </w:r>
          </w:p>
        </w:tc>
        <w:tc>
          <w:tcPr>
            <w:tcW w:w="524" w:type="dxa"/>
            <w:vAlign w:val="center"/>
          </w:tcPr>
          <w:p w14:paraId="520CC704">
            <w:pPr>
              <w:spacing w:line="298" w:lineRule="auto"/>
              <w:jc w:val="center"/>
              <w:rPr>
                <w:rFonts w:cs="仿宋_GB2312" w:asciiTheme="minorEastAsia" w:hAnsiTheme="minorEastAsia" w:eastAsiaTheme="minorEastAsia"/>
                <w:color w:val="auto"/>
                <w:szCs w:val="24"/>
              </w:rPr>
            </w:pPr>
            <w:r>
              <w:rPr>
                <w:rFonts w:hint="eastAsia" w:ascii="宋体" w:hAnsi="宋体"/>
                <w:color w:val="auto"/>
                <w:spacing w:val="-4"/>
                <w:sz w:val="24"/>
                <w:szCs w:val="24"/>
                <w:highlight w:val="none"/>
                <w:lang w:val="en-US" w:eastAsia="zh-CN"/>
              </w:rPr>
              <w:t>3</w:t>
            </w:r>
          </w:p>
        </w:tc>
        <w:tc>
          <w:tcPr>
            <w:tcW w:w="977" w:type="dxa"/>
            <w:vAlign w:val="center"/>
          </w:tcPr>
          <w:p w14:paraId="73ACBCA5">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061EC995">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69ED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A4E20BE">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11</w:t>
            </w:r>
          </w:p>
        </w:tc>
        <w:tc>
          <w:tcPr>
            <w:tcW w:w="5290" w:type="dxa"/>
            <w:vAlign w:val="center"/>
          </w:tcPr>
          <w:p w14:paraId="43CE5427">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单台机组实现15%~100%无级调节(提供厂家样本资料)。满足得2分，不满足得0分。</w:t>
            </w:r>
          </w:p>
        </w:tc>
        <w:tc>
          <w:tcPr>
            <w:tcW w:w="524" w:type="dxa"/>
            <w:vAlign w:val="center"/>
          </w:tcPr>
          <w:p w14:paraId="026F232C">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2</w:t>
            </w:r>
          </w:p>
        </w:tc>
        <w:tc>
          <w:tcPr>
            <w:tcW w:w="977" w:type="dxa"/>
            <w:vAlign w:val="center"/>
          </w:tcPr>
          <w:p w14:paraId="7F007DDB">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4CFBD9A3">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12A4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14B8EE3">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12</w:t>
            </w:r>
          </w:p>
        </w:tc>
        <w:tc>
          <w:tcPr>
            <w:tcW w:w="5290" w:type="dxa"/>
            <w:vAlign w:val="center"/>
          </w:tcPr>
          <w:p w14:paraId="6370736D">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模块组合后，须具有间隔除霜功能，且保证系统内运行除霜模式的系统数不超过总系统数的一半，以维持水系统温度，避免波动过大（提供厂家样本资料）。满足得2分，不满足得0分。</w:t>
            </w:r>
          </w:p>
        </w:tc>
        <w:tc>
          <w:tcPr>
            <w:tcW w:w="524" w:type="dxa"/>
            <w:vAlign w:val="center"/>
          </w:tcPr>
          <w:p w14:paraId="2B53CF44">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2</w:t>
            </w:r>
          </w:p>
        </w:tc>
        <w:tc>
          <w:tcPr>
            <w:tcW w:w="977" w:type="dxa"/>
            <w:vAlign w:val="center"/>
          </w:tcPr>
          <w:p w14:paraId="66A945BB">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440FC94F">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4CDD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AF8C093">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13</w:t>
            </w:r>
          </w:p>
        </w:tc>
        <w:tc>
          <w:tcPr>
            <w:tcW w:w="5290" w:type="dxa"/>
            <w:vAlign w:val="center"/>
          </w:tcPr>
          <w:p w14:paraId="3C0AF1BE">
            <w:pPr>
              <w:pStyle w:val="225"/>
              <w:spacing w:before="42" w:line="231" w:lineRule="auto"/>
              <w:ind w:left="106" w:leftChars="0" w:right="115" w:rightChars="0" w:hanging="17" w:firstLineChars="0"/>
              <w:rPr>
                <w:rFonts w:cs="仿宋_GB2312" w:asciiTheme="minorEastAsia" w:hAnsiTheme="minorEastAsia" w:eastAsiaTheme="minorEastAsia"/>
                <w:color w:val="auto"/>
                <w:szCs w:val="24"/>
              </w:rPr>
            </w:pPr>
            <w:r>
              <w:rPr>
                <w:rFonts w:hint="eastAsia"/>
                <w:bCs/>
                <w:color w:val="auto"/>
                <w:sz w:val="24"/>
                <w:szCs w:val="24"/>
                <w:highlight w:val="none"/>
                <w:lang w:eastAsia="zh-CN"/>
              </w:rPr>
              <w:t>具备静音模式，运行更低噪(提供厂家样本资料)。满足得</w:t>
            </w:r>
            <w:r>
              <w:rPr>
                <w:rFonts w:hint="eastAsia"/>
                <w:bCs/>
                <w:color w:val="auto"/>
                <w:sz w:val="24"/>
                <w:szCs w:val="24"/>
                <w:highlight w:val="none"/>
                <w:lang w:val="en-US" w:eastAsia="zh-CN"/>
              </w:rPr>
              <w:t>2</w:t>
            </w:r>
            <w:r>
              <w:rPr>
                <w:rFonts w:hint="eastAsia"/>
                <w:bCs/>
                <w:color w:val="auto"/>
                <w:sz w:val="24"/>
                <w:szCs w:val="24"/>
                <w:highlight w:val="none"/>
                <w:lang w:eastAsia="zh-CN"/>
              </w:rPr>
              <w:t>分，不满足得0分。</w:t>
            </w:r>
          </w:p>
        </w:tc>
        <w:tc>
          <w:tcPr>
            <w:tcW w:w="524" w:type="dxa"/>
            <w:vAlign w:val="center"/>
          </w:tcPr>
          <w:p w14:paraId="45C778F8">
            <w:pPr>
              <w:spacing w:line="298" w:lineRule="auto"/>
              <w:jc w:val="center"/>
              <w:rPr>
                <w:rFonts w:cs="仿宋_GB2312" w:asciiTheme="minorEastAsia" w:hAnsiTheme="minorEastAsia" w:eastAsiaTheme="minorEastAsia"/>
                <w:color w:val="auto"/>
                <w:szCs w:val="24"/>
              </w:rPr>
            </w:pPr>
            <w:r>
              <w:rPr>
                <w:rFonts w:hint="eastAsia" w:ascii="宋体" w:hAnsi="宋体" w:eastAsia="宋体"/>
                <w:color w:val="auto"/>
                <w:spacing w:val="-4"/>
                <w:sz w:val="24"/>
                <w:szCs w:val="24"/>
                <w:highlight w:val="none"/>
                <w:lang w:val="en-US" w:eastAsia="zh-CN"/>
              </w:rPr>
              <w:t>2</w:t>
            </w:r>
          </w:p>
        </w:tc>
        <w:tc>
          <w:tcPr>
            <w:tcW w:w="977" w:type="dxa"/>
            <w:vAlign w:val="center"/>
          </w:tcPr>
          <w:p w14:paraId="158338E1">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0DABD4F6">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7D47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43BC9A5">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14</w:t>
            </w:r>
          </w:p>
        </w:tc>
        <w:tc>
          <w:tcPr>
            <w:tcW w:w="5290" w:type="dxa"/>
            <w:vAlign w:val="center"/>
          </w:tcPr>
          <w:p w14:paraId="72CF7A6B">
            <w:pPr>
              <w:pStyle w:val="225"/>
              <w:spacing w:before="54" w:line="230" w:lineRule="auto"/>
              <w:ind w:left="108" w:leftChars="0" w:right="115" w:rightChars="0"/>
              <w:rPr>
                <w:rFonts w:cs="仿宋_GB2312" w:asciiTheme="minorEastAsia" w:hAnsiTheme="minorEastAsia" w:eastAsiaTheme="minorEastAsia"/>
                <w:color w:val="auto"/>
                <w:szCs w:val="24"/>
              </w:rPr>
            </w:pPr>
            <w:r>
              <w:rPr>
                <w:color w:val="auto"/>
                <w:spacing w:val="-1"/>
                <w:sz w:val="24"/>
                <w:szCs w:val="24"/>
                <w:highlight w:val="none"/>
                <w:lang w:eastAsia="zh-CN"/>
              </w:rPr>
              <w:t>所投品牌室外机具有超大区间温控范围，制冷模式时，环</w:t>
            </w:r>
            <w:r>
              <w:rPr>
                <w:color w:val="auto"/>
                <w:spacing w:val="3"/>
                <w:sz w:val="24"/>
                <w:szCs w:val="24"/>
                <w:highlight w:val="none"/>
                <w:lang w:eastAsia="zh-CN"/>
              </w:rPr>
              <w:t>境温度最高可达到5</w:t>
            </w:r>
            <w:r>
              <w:rPr>
                <w:rFonts w:hint="eastAsia"/>
                <w:color w:val="auto"/>
                <w:spacing w:val="3"/>
                <w:sz w:val="24"/>
                <w:szCs w:val="24"/>
                <w:highlight w:val="none"/>
                <w:lang w:val="en-US" w:eastAsia="zh-CN"/>
              </w:rPr>
              <w:t>0</w:t>
            </w:r>
            <w:r>
              <w:rPr>
                <w:color w:val="auto"/>
                <w:spacing w:val="3"/>
                <w:sz w:val="24"/>
                <w:szCs w:val="24"/>
                <w:highlight w:val="none"/>
                <w:lang w:eastAsia="zh-CN"/>
              </w:rPr>
              <w:t>℃,制热模式时，环境温度最低可降到-</w:t>
            </w:r>
            <w:r>
              <w:rPr>
                <w:rFonts w:hint="eastAsia"/>
                <w:color w:val="auto"/>
                <w:spacing w:val="3"/>
                <w:sz w:val="24"/>
                <w:szCs w:val="24"/>
                <w:highlight w:val="none"/>
                <w:lang w:val="en-US" w:eastAsia="zh-CN"/>
              </w:rPr>
              <w:t>2</w:t>
            </w:r>
            <w:r>
              <w:rPr>
                <w:color w:val="auto"/>
                <w:spacing w:val="3"/>
                <w:sz w:val="24"/>
                <w:szCs w:val="24"/>
                <w:highlight w:val="none"/>
                <w:lang w:eastAsia="zh-CN"/>
              </w:rPr>
              <w:t>0</w:t>
            </w:r>
            <w:r>
              <w:rPr>
                <w:color w:val="auto"/>
                <w:spacing w:val="18"/>
                <w:sz w:val="24"/>
                <w:szCs w:val="24"/>
                <w:highlight w:val="none"/>
                <w:lang w:eastAsia="zh-CN"/>
              </w:rPr>
              <w:t xml:space="preserve"> </w:t>
            </w:r>
            <w:r>
              <w:rPr>
                <w:color w:val="auto"/>
                <w:spacing w:val="-2"/>
                <w:sz w:val="24"/>
                <w:szCs w:val="24"/>
                <w:highlight w:val="none"/>
                <w:lang w:eastAsia="zh-CN"/>
              </w:rPr>
              <w:t>℃</w:t>
            </w:r>
            <w:r>
              <w:rPr>
                <w:rFonts w:hint="eastAsia"/>
                <w:bCs/>
                <w:color w:val="auto"/>
                <w:sz w:val="24"/>
                <w:szCs w:val="24"/>
                <w:highlight w:val="none"/>
                <w:lang w:eastAsia="zh-CN"/>
              </w:rPr>
              <w:t>(提供厂家样本资料)。满足</w:t>
            </w:r>
            <w:r>
              <w:rPr>
                <w:color w:val="auto"/>
                <w:spacing w:val="-2"/>
                <w:sz w:val="24"/>
                <w:szCs w:val="24"/>
                <w:highlight w:val="none"/>
                <w:lang w:eastAsia="zh-CN"/>
              </w:rPr>
              <w:t>得</w:t>
            </w:r>
            <w:r>
              <w:rPr>
                <w:rFonts w:hint="eastAsia"/>
                <w:color w:val="auto"/>
                <w:spacing w:val="-2"/>
                <w:sz w:val="24"/>
                <w:szCs w:val="24"/>
                <w:highlight w:val="none"/>
                <w:lang w:val="en-US" w:eastAsia="zh-CN"/>
              </w:rPr>
              <w:t>2</w:t>
            </w:r>
            <w:r>
              <w:rPr>
                <w:color w:val="auto"/>
                <w:spacing w:val="-2"/>
                <w:sz w:val="24"/>
                <w:szCs w:val="24"/>
                <w:highlight w:val="none"/>
                <w:lang w:eastAsia="zh-CN"/>
              </w:rPr>
              <w:t>分，</w:t>
            </w:r>
            <w:r>
              <w:rPr>
                <w:rFonts w:hint="eastAsia"/>
                <w:color w:val="auto"/>
                <w:spacing w:val="-2"/>
                <w:sz w:val="24"/>
                <w:szCs w:val="24"/>
                <w:highlight w:val="none"/>
                <w:lang w:eastAsia="zh-CN"/>
              </w:rPr>
              <w:t>不满足</w:t>
            </w:r>
            <w:r>
              <w:rPr>
                <w:color w:val="auto"/>
                <w:spacing w:val="-2"/>
                <w:sz w:val="24"/>
                <w:szCs w:val="24"/>
                <w:highlight w:val="none"/>
                <w:lang w:eastAsia="zh-CN"/>
              </w:rPr>
              <w:t>得</w:t>
            </w:r>
            <w:r>
              <w:rPr>
                <w:rFonts w:hint="eastAsia"/>
                <w:color w:val="auto"/>
                <w:spacing w:val="-2"/>
                <w:sz w:val="24"/>
                <w:szCs w:val="24"/>
                <w:highlight w:val="none"/>
                <w:lang w:eastAsia="zh-CN"/>
              </w:rPr>
              <w:t>0</w:t>
            </w:r>
            <w:r>
              <w:rPr>
                <w:color w:val="auto"/>
                <w:spacing w:val="-2"/>
                <w:sz w:val="24"/>
                <w:szCs w:val="24"/>
                <w:highlight w:val="none"/>
                <w:lang w:eastAsia="zh-CN"/>
              </w:rPr>
              <w:t>分</w:t>
            </w:r>
            <w:r>
              <w:rPr>
                <w:rFonts w:hint="eastAsia"/>
                <w:color w:val="auto"/>
                <w:spacing w:val="-2"/>
                <w:sz w:val="24"/>
                <w:szCs w:val="24"/>
                <w:highlight w:val="none"/>
                <w:lang w:eastAsia="zh-CN"/>
              </w:rPr>
              <w:t>。</w:t>
            </w:r>
          </w:p>
        </w:tc>
        <w:tc>
          <w:tcPr>
            <w:tcW w:w="524" w:type="dxa"/>
            <w:vAlign w:val="center"/>
          </w:tcPr>
          <w:p w14:paraId="2397ED00">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2</w:t>
            </w:r>
          </w:p>
        </w:tc>
        <w:tc>
          <w:tcPr>
            <w:tcW w:w="977" w:type="dxa"/>
            <w:vAlign w:val="center"/>
          </w:tcPr>
          <w:p w14:paraId="42DD1BDB">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65CF53E5">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1605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D512186">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15</w:t>
            </w:r>
          </w:p>
        </w:tc>
        <w:tc>
          <w:tcPr>
            <w:tcW w:w="5290" w:type="dxa"/>
            <w:vAlign w:val="center"/>
          </w:tcPr>
          <w:p w14:paraId="30B13318">
            <w:pPr>
              <w:pStyle w:val="225"/>
              <w:spacing w:before="54" w:line="230" w:lineRule="auto"/>
              <w:ind w:left="108" w:leftChars="0" w:right="115" w:rightChars="0"/>
              <w:rPr>
                <w:rFonts w:cs="仿宋_GB2312" w:asciiTheme="minorEastAsia" w:hAnsiTheme="minorEastAsia" w:eastAsiaTheme="minorEastAsia"/>
                <w:color w:val="auto"/>
                <w:szCs w:val="24"/>
              </w:rPr>
            </w:pPr>
            <w:r>
              <w:rPr>
                <w:rFonts w:hint="eastAsia"/>
                <w:color w:val="auto"/>
                <w:spacing w:val="-1"/>
                <w:sz w:val="24"/>
                <w:szCs w:val="24"/>
                <w:highlight w:val="none"/>
                <w:lang w:eastAsia="zh-CN"/>
              </w:rPr>
              <w:t>售后服务：提供至少调试合格后24个月的质保期，质保期内所有配件和服务费均免费，且响应时间不超过2小时，到达现场时间不超过24小时，满足得</w:t>
            </w:r>
            <w:r>
              <w:rPr>
                <w:rFonts w:hint="eastAsia"/>
                <w:color w:val="auto"/>
                <w:spacing w:val="-1"/>
                <w:sz w:val="24"/>
                <w:szCs w:val="24"/>
                <w:highlight w:val="none"/>
                <w:lang w:val="en-US" w:eastAsia="zh-CN"/>
              </w:rPr>
              <w:t>2</w:t>
            </w:r>
            <w:r>
              <w:rPr>
                <w:rFonts w:hint="eastAsia"/>
                <w:color w:val="auto"/>
                <w:spacing w:val="-1"/>
                <w:sz w:val="24"/>
                <w:szCs w:val="24"/>
                <w:highlight w:val="none"/>
                <w:lang w:eastAsia="zh-CN"/>
              </w:rPr>
              <w:t>分，不满足不得分。</w:t>
            </w:r>
          </w:p>
        </w:tc>
        <w:tc>
          <w:tcPr>
            <w:tcW w:w="524" w:type="dxa"/>
            <w:vAlign w:val="center"/>
          </w:tcPr>
          <w:p w14:paraId="0C33E15D">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2</w:t>
            </w:r>
          </w:p>
        </w:tc>
        <w:tc>
          <w:tcPr>
            <w:tcW w:w="977" w:type="dxa"/>
            <w:vAlign w:val="center"/>
          </w:tcPr>
          <w:p w14:paraId="05C6ED9D">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客观分</w:t>
            </w:r>
          </w:p>
        </w:tc>
        <w:tc>
          <w:tcPr>
            <w:tcW w:w="1094" w:type="dxa"/>
            <w:vAlign w:val="center"/>
          </w:tcPr>
          <w:p w14:paraId="2C262318">
            <w:pPr>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70D5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BB264FF">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16</w:t>
            </w:r>
          </w:p>
        </w:tc>
        <w:tc>
          <w:tcPr>
            <w:tcW w:w="5290" w:type="dxa"/>
            <w:vAlign w:val="center"/>
          </w:tcPr>
          <w:p w14:paraId="4DE85540">
            <w:pPr>
              <w:pStyle w:val="225"/>
              <w:spacing w:before="54" w:line="230" w:lineRule="auto"/>
              <w:ind w:left="108" w:leftChars="0" w:right="115" w:rightChars="0"/>
              <w:rPr>
                <w:rFonts w:cs="仿宋_GB2312" w:asciiTheme="minorEastAsia" w:hAnsiTheme="minorEastAsia" w:eastAsiaTheme="minorEastAsia"/>
                <w:color w:val="auto"/>
                <w:szCs w:val="24"/>
              </w:rPr>
            </w:pPr>
            <w:r>
              <w:rPr>
                <w:rFonts w:hint="eastAsia"/>
                <w:color w:val="auto"/>
                <w:spacing w:val="-1"/>
                <w:sz w:val="24"/>
                <w:szCs w:val="24"/>
                <w:highlight w:val="none"/>
                <w:lang w:eastAsia="zh-CN"/>
              </w:rPr>
              <w:t>对产品性能、质量、方案（系统功能完整性）等方面的整体评价：根据供应商提供的方案能否满足采购需求</w:t>
            </w:r>
            <w:r>
              <w:rPr>
                <w:rFonts w:hint="eastAsia"/>
                <w:color w:val="auto"/>
                <w:spacing w:val="-1"/>
                <w:sz w:val="24"/>
                <w:szCs w:val="24"/>
                <w:highlight w:val="none"/>
                <w:lang w:val="en-US" w:eastAsia="zh-CN"/>
              </w:rPr>
              <w:t>进行评分</w:t>
            </w:r>
            <w:r>
              <w:rPr>
                <w:rFonts w:hint="eastAsia"/>
                <w:color w:val="auto"/>
                <w:spacing w:val="-1"/>
                <w:sz w:val="24"/>
                <w:szCs w:val="24"/>
                <w:highlight w:val="none"/>
                <w:lang w:eastAsia="zh-CN"/>
              </w:rPr>
              <w:t>，科学合理，满足采购需求的得</w:t>
            </w:r>
            <w:r>
              <w:rPr>
                <w:rFonts w:hint="eastAsia"/>
                <w:color w:val="auto"/>
                <w:spacing w:val="-1"/>
                <w:sz w:val="24"/>
                <w:szCs w:val="24"/>
                <w:highlight w:val="none"/>
                <w:lang w:val="en-US" w:eastAsia="zh-CN"/>
              </w:rPr>
              <w:t>6</w:t>
            </w:r>
            <w:r>
              <w:rPr>
                <w:rFonts w:hint="eastAsia"/>
                <w:color w:val="auto"/>
                <w:spacing w:val="-1"/>
                <w:sz w:val="24"/>
                <w:szCs w:val="24"/>
                <w:highlight w:val="none"/>
                <w:lang w:eastAsia="zh-CN"/>
              </w:rPr>
              <w:t>分，较合理得</w:t>
            </w:r>
            <w:r>
              <w:rPr>
                <w:rFonts w:hint="eastAsia"/>
                <w:color w:val="auto"/>
                <w:spacing w:val="-1"/>
                <w:sz w:val="24"/>
                <w:szCs w:val="24"/>
                <w:highlight w:val="none"/>
                <w:lang w:val="en-US" w:eastAsia="zh-CN"/>
              </w:rPr>
              <w:t>4</w:t>
            </w:r>
            <w:r>
              <w:rPr>
                <w:rFonts w:hint="eastAsia"/>
                <w:color w:val="auto"/>
                <w:spacing w:val="-1"/>
                <w:sz w:val="24"/>
                <w:szCs w:val="24"/>
                <w:highlight w:val="none"/>
                <w:lang w:eastAsia="zh-CN"/>
              </w:rPr>
              <w:t>分，较不合理得2分。如产品存在质量隐患或者存在升级淘汰、更新替代风险的，或者有关方案措施（系统功能）不严密、存在明显缺陷的，本项不得分。</w:t>
            </w:r>
          </w:p>
        </w:tc>
        <w:tc>
          <w:tcPr>
            <w:tcW w:w="524" w:type="dxa"/>
            <w:vAlign w:val="center"/>
          </w:tcPr>
          <w:p w14:paraId="6B0FA7EC">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6</w:t>
            </w:r>
          </w:p>
        </w:tc>
        <w:tc>
          <w:tcPr>
            <w:tcW w:w="977" w:type="dxa"/>
            <w:vAlign w:val="center"/>
          </w:tcPr>
          <w:p w14:paraId="75CE0FE8">
            <w:pPr>
              <w:pStyle w:val="396"/>
              <w:spacing w:before="0"/>
              <w:ind w:firstLine="0" w:firstLineChars="0"/>
              <w:jc w:val="center"/>
              <w:rPr>
                <w:rFonts w:hint="eastAsia"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主观分</w:t>
            </w:r>
          </w:p>
        </w:tc>
        <w:tc>
          <w:tcPr>
            <w:tcW w:w="1094" w:type="dxa"/>
            <w:vAlign w:val="center"/>
          </w:tcPr>
          <w:p w14:paraId="499C2D32">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7592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9F3ACE0">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17</w:t>
            </w:r>
          </w:p>
        </w:tc>
        <w:tc>
          <w:tcPr>
            <w:tcW w:w="5290" w:type="dxa"/>
            <w:vAlign w:val="center"/>
          </w:tcPr>
          <w:p w14:paraId="5F2D3628">
            <w:pPr>
              <w:pStyle w:val="225"/>
              <w:spacing w:before="54" w:line="230" w:lineRule="auto"/>
              <w:ind w:left="108" w:right="115"/>
              <w:rPr>
                <w:rFonts w:hint="eastAsia"/>
                <w:color w:val="auto"/>
                <w:spacing w:val="-1"/>
                <w:sz w:val="24"/>
                <w:szCs w:val="24"/>
                <w:highlight w:val="none"/>
                <w:lang w:eastAsia="zh-CN"/>
              </w:rPr>
            </w:pPr>
            <w:r>
              <w:rPr>
                <w:rFonts w:hint="eastAsia"/>
                <w:color w:val="auto"/>
                <w:spacing w:val="-1"/>
                <w:sz w:val="24"/>
                <w:szCs w:val="24"/>
                <w:highlight w:val="none"/>
                <w:lang w:eastAsia="zh-CN"/>
              </w:rPr>
              <w:t>根据供应商针对本项目提供的整体实施方案的合理性、可行性进行评审：</w:t>
            </w:r>
          </w:p>
          <w:p w14:paraId="2D5A99E0">
            <w:pPr>
              <w:pStyle w:val="225"/>
              <w:spacing w:before="54" w:line="230" w:lineRule="auto"/>
              <w:ind w:left="108" w:right="115"/>
              <w:rPr>
                <w:rFonts w:hint="eastAsia"/>
                <w:color w:val="auto"/>
                <w:spacing w:val="-1"/>
                <w:sz w:val="24"/>
                <w:szCs w:val="24"/>
                <w:highlight w:val="none"/>
                <w:lang w:eastAsia="zh-CN"/>
              </w:rPr>
            </w:pPr>
            <w:r>
              <w:rPr>
                <w:rFonts w:hint="eastAsia"/>
                <w:color w:val="auto"/>
                <w:spacing w:val="-1"/>
                <w:sz w:val="24"/>
                <w:szCs w:val="24"/>
                <w:highlight w:val="none"/>
                <w:lang w:val="en-US" w:eastAsia="zh-CN"/>
              </w:rPr>
              <w:t>1.</w:t>
            </w:r>
            <w:r>
              <w:rPr>
                <w:rFonts w:hint="eastAsia"/>
                <w:color w:val="auto"/>
                <w:spacing w:val="-1"/>
                <w:sz w:val="24"/>
                <w:szCs w:val="24"/>
                <w:highlight w:val="none"/>
                <w:lang w:eastAsia="zh-CN"/>
              </w:rPr>
              <w:t>供货方案：根据货物交付时间节点，落实送货时间和人员安排，确保按期交付使用，方案合理、严谨、科学的得</w:t>
            </w:r>
            <w:r>
              <w:rPr>
                <w:rFonts w:hint="eastAsia"/>
                <w:color w:val="auto"/>
                <w:spacing w:val="-1"/>
                <w:sz w:val="24"/>
                <w:szCs w:val="24"/>
                <w:highlight w:val="none"/>
                <w:lang w:val="en-US" w:eastAsia="zh-CN"/>
              </w:rPr>
              <w:t>6</w:t>
            </w:r>
            <w:r>
              <w:rPr>
                <w:rFonts w:hint="eastAsia"/>
                <w:color w:val="auto"/>
                <w:spacing w:val="-1"/>
                <w:sz w:val="24"/>
                <w:szCs w:val="24"/>
                <w:highlight w:val="none"/>
                <w:lang w:eastAsia="zh-CN"/>
              </w:rPr>
              <w:t>分，提供的供货方案存在部分缺陷、缺项或人员安排存在不合理之处的，得</w:t>
            </w:r>
            <w:r>
              <w:rPr>
                <w:rFonts w:hint="eastAsia"/>
                <w:color w:val="auto"/>
                <w:spacing w:val="-1"/>
                <w:sz w:val="24"/>
                <w:szCs w:val="24"/>
                <w:highlight w:val="none"/>
                <w:lang w:val="en-US" w:eastAsia="zh-CN"/>
              </w:rPr>
              <w:t>4</w:t>
            </w:r>
            <w:r>
              <w:rPr>
                <w:rFonts w:hint="eastAsia"/>
                <w:color w:val="auto"/>
                <w:spacing w:val="-1"/>
                <w:sz w:val="24"/>
                <w:szCs w:val="24"/>
                <w:highlight w:val="none"/>
                <w:lang w:eastAsia="zh-CN"/>
              </w:rPr>
              <w:t>分，</w:t>
            </w:r>
            <w:r>
              <w:rPr>
                <w:rFonts w:hint="eastAsia"/>
                <w:color w:val="auto"/>
                <w:spacing w:val="-1"/>
                <w:sz w:val="24"/>
                <w:szCs w:val="24"/>
                <w:highlight w:val="none"/>
                <w:lang w:val="en-US" w:eastAsia="zh-CN"/>
              </w:rPr>
              <w:t>方案较为一般的得2分，</w:t>
            </w:r>
            <w:r>
              <w:rPr>
                <w:rFonts w:hint="eastAsia"/>
                <w:color w:val="auto"/>
                <w:spacing w:val="-1"/>
                <w:sz w:val="24"/>
                <w:szCs w:val="24"/>
                <w:highlight w:val="none"/>
                <w:lang w:eastAsia="zh-CN"/>
              </w:rPr>
              <w:t>方案有重大缺陷严重影响交付、人员安排无法满足需求的或未提供相关方案的本项不得分。</w:t>
            </w:r>
          </w:p>
          <w:p w14:paraId="7A65B8E4">
            <w:pPr>
              <w:pStyle w:val="225"/>
              <w:spacing w:before="54" w:line="230" w:lineRule="auto"/>
              <w:ind w:left="108" w:leftChars="0" w:right="115" w:rightChars="0"/>
              <w:rPr>
                <w:rFonts w:cs="仿宋_GB2312" w:asciiTheme="minorEastAsia" w:hAnsiTheme="minorEastAsia" w:eastAsiaTheme="minorEastAsia"/>
                <w:color w:val="auto"/>
                <w:szCs w:val="24"/>
              </w:rPr>
            </w:pPr>
            <w:r>
              <w:rPr>
                <w:rFonts w:hint="eastAsia"/>
                <w:color w:val="auto"/>
                <w:spacing w:val="-1"/>
                <w:sz w:val="24"/>
                <w:szCs w:val="24"/>
                <w:highlight w:val="none"/>
                <w:lang w:val="en-US" w:eastAsia="zh-CN"/>
              </w:rPr>
              <w:t>2.</w:t>
            </w:r>
            <w:r>
              <w:rPr>
                <w:rFonts w:hint="eastAsia"/>
                <w:color w:val="auto"/>
                <w:spacing w:val="-1"/>
                <w:sz w:val="24"/>
                <w:szCs w:val="24"/>
                <w:highlight w:val="none"/>
                <w:lang w:eastAsia="zh-CN"/>
              </w:rPr>
              <w:t>施工方案：根据确保工程质量的技术措施以及安全、文明施工措施进行评审，措施严谨、科学、安全的得</w:t>
            </w:r>
            <w:r>
              <w:rPr>
                <w:rFonts w:hint="eastAsia"/>
                <w:color w:val="auto"/>
                <w:spacing w:val="-1"/>
                <w:sz w:val="24"/>
                <w:szCs w:val="24"/>
                <w:highlight w:val="none"/>
                <w:lang w:val="en-US" w:eastAsia="zh-CN"/>
              </w:rPr>
              <w:t>6</w:t>
            </w:r>
            <w:r>
              <w:rPr>
                <w:rFonts w:hint="eastAsia"/>
                <w:color w:val="auto"/>
                <w:spacing w:val="-1"/>
                <w:sz w:val="24"/>
                <w:szCs w:val="24"/>
                <w:highlight w:val="none"/>
                <w:lang w:eastAsia="zh-CN"/>
              </w:rPr>
              <w:t>分，提供的方案整体上满足要求但存在细微不合理之处，得</w:t>
            </w:r>
            <w:r>
              <w:rPr>
                <w:rFonts w:hint="eastAsia"/>
                <w:color w:val="auto"/>
                <w:spacing w:val="-1"/>
                <w:sz w:val="24"/>
                <w:szCs w:val="24"/>
                <w:highlight w:val="none"/>
                <w:lang w:val="en-US" w:eastAsia="zh-CN"/>
              </w:rPr>
              <w:t>4</w:t>
            </w:r>
            <w:r>
              <w:rPr>
                <w:rFonts w:hint="eastAsia"/>
                <w:color w:val="auto"/>
                <w:spacing w:val="-1"/>
                <w:sz w:val="24"/>
                <w:szCs w:val="24"/>
                <w:highlight w:val="none"/>
                <w:lang w:eastAsia="zh-CN"/>
              </w:rPr>
              <w:t>分，</w:t>
            </w:r>
            <w:r>
              <w:rPr>
                <w:rFonts w:hint="eastAsia"/>
                <w:color w:val="auto"/>
                <w:spacing w:val="-1"/>
                <w:sz w:val="24"/>
                <w:szCs w:val="24"/>
                <w:highlight w:val="none"/>
                <w:lang w:val="en-US" w:eastAsia="zh-CN"/>
              </w:rPr>
              <w:t>方案较为一般的得2分，</w:t>
            </w:r>
            <w:r>
              <w:rPr>
                <w:rFonts w:hint="eastAsia"/>
                <w:color w:val="auto"/>
                <w:spacing w:val="-1"/>
                <w:sz w:val="24"/>
                <w:szCs w:val="24"/>
                <w:highlight w:val="none"/>
                <w:lang w:eastAsia="zh-CN"/>
              </w:rPr>
              <w:t>方案有重大缺陷严重影响项目质量或安全保障措施欠缺的，本项不得分。</w:t>
            </w:r>
          </w:p>
        </w:tc>
        <w:tc>
          <w:tcPr>
            <w:tcW w:w="524" w:type="dxa"/>
            <w:vAlign w:val="center"/>
          </w:tcPr>
          <w:p w14:paraId="25BE7D8D">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12</w:t>
            </w:r>
          </w:p>
        </w:tc>
        <w:tc>
          <w:tcPr>
            <w:tcW w:w="977" w:type="dxa"/>
            <w:vAlign w:val="center"/>
          </w:tcPr>
          <w:p w14:paraId="44CC2721">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主观分</w:t>
            </w:r>
          </w:p>
        </w:tc>
        <w:tc>
          <w:tcPr>
            <w:tcW w:w="1094" w:type="dxa"/>
            <w:vAlign w:val="center"/>
          </w:tcPr>
          <w:p w14:paraId="04793254">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7D8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BDA4280">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18</w:t>
            </w:r>
          </w:p>
        </w:tc>
        <w:tc>
          <w:tcPr>
            <w:tcW w:w="5290" w:type="dxa"/>
            <w:vAlign w:val="center"/>
          </w:tcPr>
          <w:p w14:paraId="6FBCAC62">
            <w:pPr>
              <w:pStyle w:val="225"/>
              <w:spacing w:before="54" w:line="230" w:lineRule="auto"/>
              <w:ind w:left="108" w:right="115"/>
              <w:rPr>
                <w:rFonts w:hint="eastAsia"/>
                <w:color w:val="auto"/>
                <w:spacing w:val="-1"/>
                <w:sz w:val="24"/>
                <w:szCs w:val="24"/>
                <w:highlight w:val="none"/>
                <w:lang w:eastAsia="zh-CN"/>
              </w:rPr>
            </w:pPr>
            <w:r>
              <w:rPr>
                <w:rFonts w:hint="eastAsia"/>
                <w:color w:val="auto"/>
                <w:spacing w:val="-1"/>
                <w:sz w:val="24"/>
                <w:szCs w:val="24"/>
                <w:highlight w:val="none"/>
                <w:lang w:eastAsia="zh-CN"/>
              </w:rPr>
              <w:t>安装、调试的方案：</w:t>
            </w:r>
          </w:p>
          <w:p w14:paraId="5ED79208">
            <w:pPr>
              <w:pStyle w:val="225"/>
              <w:spacing w:before="54" w:line="230" w:lineRule="auto"/>
              <w:ind w:left="108" w:leftChars="0" w:right="115" w:rightChars="0"/>
              <w:rPr>
                <w:rFonts w:cs="仿宋_GB2312" w:asciiTheme="minorEastAsia" w:hAnsiTheme="minorEastAsia" w:eastAsiaTheme="minorEastAsia"/>
                <w:color w:val="auto"/>
                <w:szCs w:val="24"/>
              </w:rPr>
            </w:pPr>
            <w:r>
              <w:rPr>
                <w:rFonts w:hint="eastAsia"/>
                <w:color w:val="auto"/>
                <w:spacing w:val="-1"/>
                <w:sz w:val="24"/>
                <w:szCs w:val="24"/>
                <w:highlight w:val="none"/>
                <w:lang w:eastAsia="zh-CN"/>
              </w:rPr>
              <w:t>投标人提供的安装、调试的方案和措施科学、合理、可操作性强的得6分；</w:t>
            </w:r>
            <w:r>
              <w:rPr>
                <w:rFonts w:hint="eastAsia"/>
                <w:color w:val="auto"/>
                <w:spacing w:val="-1"/>
                <w:sz w:val="24"/>
                <w:szCs w:val="24"/>
                <w:highlight w:val="none"/>
                <w:lang w:val="en-US" w:eastAsia="zh-CN"/>
              </w:rPr>
              <w:t>较为科学、合理、可操作性较强的的4分；</w:t>
            </w:r>
            <w:r>
              <w:rPr>
                <w:rFonts w:hint="eastAsia"/>
                <w:color w:val="auto"/>
                <w:spacing w:val="-1"/>
                <w:sz w:val="24"/>
                <w:szCs w:val="24"/>
                <w:highlight w:val="none"/>
                <w:lang w:eastAsia="zh-CN"/>
              </w:rPr>
              <w:t>存在缺陷、欠佳、缺项的，得</w:t>
            </w:r>
            <w:r>
              <w:rPr>
                <w:rFonts w:hint="eastAsia"/>
                <w:color w:val="auto"/>
                <w:spacing w:val="-1"/>
                <w:sz w:val="24"/>
                <w:szCs w:val="24"/>
                <w:highlight w:val="none"/>
                <w:lang w:val="en-US" w:eastAsia="zh-CN"/>
              </w:rPr>
              <w:t>2</w:t>
            </w:r>
            <w:r>
              <w:rPr>
                <w:rFonts w:hint="eastAsia"/>
                <w:color w:val="auto"/>
                <w:spacing w:val="-1"/>
                <w:sz w:val="24"/>
                <w:szCs w:val="24"/>
                <w:highlight w:val="none"/>
                <w:lang w:eastAsia="zh-CN"/>
              </w:rPr>
              <w:t>分。不提供不得分。</w:t>
            </w:r>
          </w:p>
        </w:tc>
        <w:tc>
          <w:tcPr>
            <w:tcW w:w="524" w:type="dxa"/>
            <w:vAlign w:val="center"/>
          </w:tcPr>
          <w:p w14:paraId="5D10C627">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6</w:t>
            </w:r>
          </w:p>
        </w:tc>
        <w:tc>
          <w:tcPr>
            <w:tcW w:w="977" w:type="dxa"/>
            <w:vAlign w:val="center"/>
          </w:tcPr>
          <w:p w14:paraId="48E1F11F">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主观分</w:t>
            </w:r>
          </w:p>
        </w:tc>
        <w:tc>
          <w:tcPr>
            <w:tcW w:w="1094" w:type="dxa"/>
            <w:vAlign w:val="center"/>
          </w:tcPr>
          <w:p w14:paraId="58E18491">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1E32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D4E9299">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19</w:t>
            </w:r>
          </w:p>
        </w:tc>
        <w:tc>
          <w:tcPr>
            <w:tcW w:w="5290" w:type="dxa"/>
            <w:vAlign w:val="center"/>
          </w:tcPr>
          <w:p w14:paraId="74B5D544">
            <w:pPr>
              <w:pStyle w:val="225"/>
              <w:spacing w:before="54" w:line="230" w:lineRule="auto"/>
              <w:ind w:left="108" w:right="115"/>
              <w:rPr>
                <w:rFonts w:hint="eastAsia"/>
                <w:color w:val="auto"/>
                <w:spacing w:val="-1"/>
                <w:sz w:val="24"/>
                <w:szCs w:val="24"/>
                <w:highlight w:val="none"/>
                <w:lang w:eastAsia="zh-CN"/>
              </w:rPr>
            </w:pPr>
            <w:r>
              <w:rPr>
                <w:rFonts w:hint="eastAsia"/>
                <w:color w:val="auto"/>
                <w:spacing w:val="-1"/>
                <w:sz w:val="24"/>
                <w:szCs w:val="24"/>
                <w:highlight w:val="none"/>
                <w:lang w:eastAsia="zh-CN"/>
              </w:rPr>
              <w:t>验收方案：</w:t>
            </w:r>
          </w:p>
          <w:p w14:paraId="3ED64C00">
            <w:pPr>
              <w:pStyle w:val="225"/>
              <w:spacing w:before="54" w:line="230" w:lineRule="auto"/>
              <w:ind w:left="108" w:leftChars="0" w:right="115" w:rightChars="0"/>
              <w:rPr>
                <w:rFonts w:cs="仿宋_GB2312" w:asciiTheme="minorEastAsia" w:hAnsiTheme="minorEastAsia" w:eastAsiaTheme="minorEastAsia"/>
                <w:color w:val="auto"/>
                <w:szCs w:val="24"/>
              </w:rPr>
            </w:pPr>
            <w:r>
              <w:rPr>
                <w:rFonts w:hint="eastAsia"/>
                <w:color w:val="auto"/>
                <w:spacing w:val="-1"/>
                <w:sz w:val="24"/>
                <w:szCs w:val="24"/>
                <w:highlight w:val="none"/>
                <w:lang w:eastAsia="zh-CN"/>
              </w:rPr>
              <w:t>提出合理的项目验收实施方案，能保质保量的基础上，顺利完成验收。根据供应商提供的方案能否满足采购需求</w:t>
            </w:r>
            <w:r>
              <w:rPr>
                <w:rFonts w:hint="eastAsia"/>
                <w:color w:val="auto"/>
                <w:spacing w:val="-1"/>
                <w:sz w:val="24"/>
                <w:szCs w:val="24"/>
                <w:highlight w:val="none"/>
                <w:lang w:val="en-US" w:eastAsia="zh-CN"/>
              </w:rPr>
              <w:t>进行</w:t>
            </w:r>
            <w:r>
              <w:rPr>
                <w:rFonts w:hint="eastAsia"/>
                <w:color w:val="auto"/>
                <w:spacing w:val="-1"/>
                <w:sz w:val="24"/>
                <w:szCs w:val="24"/>
                <w:highlight w:val="none"/>
                <w:lang w:eastAsia="zh-CN"/>
              </w:rPr>
              <w:t>评分，</w:t>
            </w:r>
            <w:r>
              <w:rPr>
                <w:rFonts w:hint="eastAsia"/>
                <w:color w:val="auto"/>
                <w:spacing w:val="-1"/>
                <w:sz w:val="24"/>
                <w:szCs w:val="24"/>
                <w:highlight w:val="none"/>
                <w:lang w:val="en-US" w:eastAsia="zh-CN"/>
              </w:rPr>
              <w:t>科学合理的得6分，较为科学合理的得4分，科学合理性一般的得2分，未提供不得分。</w:t>
            </w:r>
          </w:p>
        </w:tc>
        <w:tc>
          <w:tcPr>
            <w:tcW w:w="524" w:type="dxa"/>
            <w:vAlign w:val="center"/>
          </w:tcPr>
          <w:p w14:paraId="27CAC59C">
            <w:pPr>
              <w:pStyle w:val="225"/>
              <w:spacing w:before="71"/>
              <w:jc w:val="center"/>
              <w:rPr>
                <w:rFonts w:cs="仿宋_GB2312" w:asciiTheme="minorEastAsia" w:hAnsiTheme="minorEastAsia" w:eastAsiaTheme="minorEastAsia"/>
                <w:color w:val="auto"/>
                <w:szCs w:val="24"/>
              </w:rPr>
            </w:pPr>
            <w:r>
              <w:rPr>
                <w:rFonts w:hint="eastAsia"/>
                <w:color w:val="auto"/>
                <w:spacing w:val="-4"/>
                <w:sz w:val="24"/>
                <w:szCs w:val="24"/>
                <w:highlight w:val="none"/>
                <w:lang w:val="en-US" w:eastAsia="zh-CN"/>
              </w:rPr>
              <w:t>6</w:t>
            </w:r>
          </w:p>
        </w:tc>
        <w:tc>
          <w:tcPr>
            <w:tcW w:w="977" w:type="dxa"/>
            <w:vAlign w:val="center"/>
          </w:tcPr>
          <w:p w14:paraId="7BD1CF52">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主观分</w:t>
            </w:r>
          </w:p>
        </w:tc>
        <w:tc>
          <w:tcPr>
            <w:tcW w:w="1094" w:type="dxa"/>
            <w:vAlign w:val="center"/>
          </w:tcPr>
          <w:p w14:paraId="388EA368">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lang w:val="en-US" w:eastAsia="zh-CN"/>
              </w:rPr>
              <w:t>技术</w:t>
            </w:r>
          </w:p>
        </w:tc>
      </w:tr>
      <w:tr w14:paraId="7BF7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637" w:type="dxa"/>
            <w:vAlign w:val="center"/>
          </w:tcPr>
          <w:p w14:paraId="2EF50AC1">
            <w:pPr>
              <w:pStyle w:val="396"/>
              <w:spacing w:before="0"/>
              <w:ind w:firstLine="0" w:firstLineChars="0"/>
              <w:jc w:val="center"/>
              <w:rPr>
                <w:rFonts w:hint="default" w:cs="仿宋_GB2312" w:asciiTheme="minorEastAsia" w:hAnsiTheme="minorEastAsia" w:eastAsiaTheme="minorEastAsia"/>
                <w:color w:val="auto"/>
                <w:szCs w:val="24"/>
                <w:lang w:val="en-US" w:eastAsia="zh-CN"/>
              </w:rPr>
            </w:pPr>
            <w:r>
              <w:rPr>
                <w:rFonts w:hint="eastAsia" w:cs="仿宋_GB2312" w:asciiTheme="minorEastAsia" w:hAnsiTheme="minorEastAsia" w:eastAsiaTheme="minorEastAsia"/>
                <w:color w:val="auto"/>
                <w:szCs w:val="24"/>
                <w:lang w:val="en-US" w:eastAsia="zh-CN"/>
              </w:rPr>
              <w:t>20</w:t>
            </w:r>
          </w:p>
        </w:tc>
        <w:tc>
          <w:tcPr>
            <w:tcW w:w="5290" w:type="dxa"/>
            <w:vAlign w:val="center"/>
          </w:tcPr>
          <w:p w14:paraId="2706CCB8">
            <w:pPr>
              <w:widowControl/>
              <w:shd w:val="clear" w:color="auto" w:fill="FFFFFF"/>
              <w:adjustRightInd/>
              <w:spacing w:after="225" w:line="315" w:lineRule="atLeast"/>
              <w:ind w:firstLine="420"/>
              <w:jc w:val="left"/>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 w:val="24"/>
                <w:szCs w:val="32"/>
              </w:rPr>
              <w:t>有效最后报价的最低价作为评审基准价，其最低报价为满分；按［最后报价得分=（评审基准价/最后报价）*30］的计算公式计算。评审过程中，不得去掉报价中的最高报价和最低报价。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color w:val="auto"/>
                <w:sz w:val="24"/>
                <w:szCs w:val="32"/>
                <w:lang w:eastAsia="zh-CN"/>
              </w:rPr>
              <w:t>1</w:t>
            </w:r>
            <w:r>
              <w:rPr>
                <w:rFonts w:hint="eastAsia" w:cs="仿宋_GB2312" w:asciiTheme="minorEastAsia" w:hAnsiTheme="minorEastAsia" w:eastAsiaTheme="minorEastAsia"/>
                <w:color w:val="auto"/>
                <w:sz w:val="24"/>
                <w:szCs w:val="32"/>
                <w:lang w:val="en-US" w:eastAsia="zh-CN"/>
              </w:rPr>
              <w:t>0</w:t>
            </w:r>
            <w:r>
              <w:rPr>
                <w:rFonts w:hint="eastAsia" w:cs="仿宋_GB2312" w:asciiTheme="minorEastAsia" w:hAnsiTheme="minorEastAsia" w:eastAsiaTheme="minorEastAsia"/>
                <w:color w:val="auto"/>
                <w:sz w:val="24"/>
                <w:szCs w:val="32"/>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cs="仿宋_GB2312" w:asciiTheme="minorEastAsia" w:hAnsiTheme="minorEastAsia" w:eastAsiaTheme="minorEastAsia"/>
                <w:color w:val="auto"/>
                <w:sz w:val="24"/>
                <w:szCs w:val="32"/>
                <w:lang w:eastAsia="zh-CN"/>
              </w:rPr>
              <w:t>4</w:t>
            </w:r>
            <w:r>
              <w:rPr>
                <w:rFonts w:hint="eastAsia" w:cs="仿宋_GB2312" w:asciiTheme="minorEastAsia" w:hAnsiTheme="minorEastAsia" w:eastAsiaTheme="minorEastAsia"/>
                <w:color w:val="auto"/>
                <w:sz w:val="24"/>
                <w:szCs w:val="32"/>
              </w:rPr>
              <w:t>%的扣除，用扣除后的价格参加评审。</w:t>
            </w:r>
          </w:p>
        </w:tc>
        <w:tc>
          <w:tcPr>
            <w:tcW w:w="524" w:type="dxa"/>
            <w:vAlign w:val="center"/>
          </w:tcPr>
          <w:p w14:paraId="1F5D0526">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30</w:t>
            </w:r>
          </w:p>
        </w:tc>
        <w:tc>
          <w:tcPr>
            <w:tcW w:w="977" w:type="dxa"/>
            <w:vAlign w:val="center"/>
          </w:tcPr>
          <w:p w14:paraId="45EC1F46">
            <w:pPr>
              <w:pStyle w:val="396"/>
              <w:spacing w:before="0"/>
              <w:ind w:firstLine="0" w:firstLineChars="0"/>
              <w:jc w:val="center"/>
              <w:rPr>
                <w:rFonts w:cs="仿宋_GB2312" w:asciiTheme="minorEastAsia" w:hAnsiTheme="minorEastAsia" w:eastAsiaTheme="minorEastAsia"/>
                <w:color w:val="auto"/>
                <w:szCs w:val="24"/>
              </w:rPr>
            </w:pPr>
          </w:p>
        </w:tc>
        <w:tc>
          <w:tcPr>
            <w:tcW w:w="1094" w:type="dxa"/>
            <w:vAlign w:val="center"/>
          </w:tcPr>
          <w:p w14:paraId="6C7EF29C">
            <w:pPr>
              <w:pStyle w:val="396"/>
              <w:spacing w:before="0"/>
              <w:ind w:firstLine="0" w:firstLineChars="0"/>
              <w:jc w:val="center"/>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w:t>
            </w:r>
          </w:p>
        </w:tc>
      </w:tr>
    </w:tbl>
    <w:p w14:paraId="306AA3DD">
      <w:pPr>
        <w:adjustRightInd/>
        <w:spacing w:line="360" w:lineRule="auto"/>
        <w:ind w:firstLine="482" w:firstLineChars="200"/>
        <w:rPr>
          <w:rFonts w:cs="Arial" w:asciiTheme="minorEastAsia" w:hAnsiTheme="minorEastAsia" w:eastAsiaTheme="minorEastAsia"/>
          <w:b/>
          <w:color w:val="auto"/>
          <w:kern w:val="0"/>
          <w:sz w:val="24"/>
        </w:rPr>
      </w:pPr>
      <w:r>
        <w:rPr>
          <w:rFonts w:hint="eastAsia" w:cs="Arial" w:asciiTheme="minorEastAsia" w:hAnsiTheme="minorEastAsia" w:eastAsiaTheme="minorEastAsia"/>
          <w:b/>
          <w:color w:val="auto"/>
          <w:kern w:val="0"/>
          <w:sz w:val="24"/>
        </w:rPr>
        <w:t>“*”备注：供应商编制响应文件时，建议按此目录（序号和内容）提供评审标准相应的商务技术资料。</w:t>
      </w:r>
    </w:p>
    <w:p w14:paraId="1C126331">
      <w:pPr>
        <w:adjustRightInd/>
        <w:spacing w:line="360" w:lineRule="auto"/>
        <w:ind w:firstLine="482" w:firstLineChars="200"/>
        <w:rPr>
          <w:rFonts w:cs="Arial" w:asciiTheme="minorEastAsia" w:hAnsiTheme="minorEastAsia" w:eastAsiaTheme="minorEastAsia"/>
          <w:b/>
          <w:color w:val="auto"/>
          <w:kern w:val="0"/>
          <w:sz w:val="24"/>
        </w:rPr>
      </w:pPr>
    </w:p>
    <w:p w14:paraId="7AEDEEB7">
      <w:pPr>
        <w:pStyle w:val="396"/>
        <w:spacing w:before="0"/>
        <w:ind w:firstLine="643"/>
        <w:jc w:val="center"/>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68FC85F4">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78BB3ED0">
      <w:pPr>
        <w:adjustRightInd/>
        <w:spacing w:line="360" w:lineRule="auto"/>
        <w:rPr>
          <w:rFonts w:cs="Arial" w:asciiTheme="minorEastAsia" w:hAnsiTheme="minorEastAsia" w:eastAsiaTheme="minorEastAsia"/>
          <w:color w:val="auto"/>
          <w:kern w:val="0"/>
          <w:sz w:val="24"/>
        </w:rPr>
      </w:pPr>
    </w:p>
    <w:p w14:paraId="24197D81">
      <w:pPr>
        <w:snapToGrid w:val="0"/>
        <w:spacing w:line="360" w:lineRule="auto"/>
        <w:ind w:left="120" w:leftChars="57" w:firstLine="422" w:firstLineChars="150"/>
        <w:jc w:val="center"/>
        <w:rPr>
          <w:rFonts w:cs="仿宋_GB2312" w:asciiTheme="minorEastAsia" w:hAnsiTheme="minorEastAsia" w:eastAsiaTheme="minorEastAsia"/>
          <w:b/>
          <w:color w:val="auto"/>
          <w:sz w:val="32"/>
        </w:rPr>
      </w:pPr>
      <w:r>
        <w:rPr>
          <w:rFonts w:hint="eastAsia" w:asciiTheme="minorEastAsia" w:hAnsiTheme="minorEastAsia" w:eastAsiaTheme="minorEastAsia"/>
          <w:b/>
          <w:color w:val="auto"/>
          <w:sz w:val="28"/>
          <w:szCs w:val="28"/>
        </w:rPr>
        <w:t xml:space="preserve">   </w:t>
      </w:r>
      <w:r>
        <w:rPr>
          <w:rFonts w:hint="eastAsia" w:cs="仿宋_GB2312" w:asciiTheme="minorEastAsia" w:hAnsiTheme="minorEastAsia" w:eastAsiaTheme="minorEastAsia"/>
          <w:b/>
          <w:color w:val="auto"/>
          <w:sz w:val="32"/>
        </w:rPr>
        <w:t>二、磋商小组的组成</w:t>
      </w:r>
    </w:p>
    <w:p w14:paraId="3AD6DA60">
      <w:pPr>
        <w:pStyle w:val="396"/>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78A4C10A">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人员不得参加本机构代理的采购项目的评审。</w:t>
      </w:r>
    </w:p>
    <w:p w14:paraId="3AB1E1D5">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0F66DD0F">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02CD527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27AF280B">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76A3B96C">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063A017E">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15BBD7FD">
      <w:pPr>
        <w:pStyle w:val="396"/>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10D067C6">
      <w:pPr>
        <w:pStyle w:val="396"/>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24B0AAA5">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1C636F33">
      <w:pPr>
        <w:snapToGrid w:val="0"/>
        <w:spacing w:line="360" w:lineRule="auto"/>
        <w:ind w:left="120" w:leftChars="57" w:firstLine="482" w:firstLineChars="150"/>
        <w:jc w:val="center"/>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142F0858">
      <w:pPr>
        <w:pStyle w:val="396"/>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73ACDD01">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0EE07877">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5893F71A">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6F5C8173">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8F1F54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0A3FB86C">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0E26F93C">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37E1A58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或者有关部门报告评审中发现的违法行为；</w:t>
      </w:r>
    </w:p>
    <w:p w14:paraId="16DFDB9F">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4C83A35F">
      <w:pPr>
        <w:pStyle w:val="396"/>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6348CF46">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637CAF5">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31513196">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3628FB1F">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5877CE62">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182FBBDB">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333A262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5A1295FC">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6B471AE0">
      <w:pPr>
        <w:pStyle w:val="396"/>
        <w:spacing w:before="0"/>
        <w:ind w:firstLine="0" w:firstLineChars="0"/>
        <w:rPr>
          <w:rFonts w:asciiTheme="minorEastAsia" w:hAnsiTheme="minorEastAsia" w:eastAsiaTheme="minorEastAsia"/>
          <w:b/>
          <w:color w:val="auto"/>
        </w:rPr>
      </w:pPr>
    </w:p>
    <w:p w14:paraId="4F180A1E">
      <w:pPr>
        <w:pStyle w:val="396"/>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350555CA">
      <w:pPr>
        <w:pStyle w:val="396"/>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750C1F17">
      <w:pPr>
        <w:pStyle w:val="396"/>
        <w:spacing w:before="0"/>
        <w:ind w:firstLine="0" w:firstLineChars="0"/>
        <w:rPr>
          <w:rFonts w:asciiTheme="minorEastAsia" w:hAnsiTheme="minorEastAsia" w:eastAsiaTheme="minorEastAsia"/>
          <w:b/>
          <w:color w:val="auto"/>
        </w:rPr>
      </w:pPr>
    </w:p>
    <w:p w14:paraId="3E738162">
      <w:pPr>
        <w:pStyle w:val="396"/>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7F30EFB2">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6678CFA3">
      <w:pPr>
        <w:spacing w:line="360" w:lineRule="auto"/>
        <w:ind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9D7D7E7">
      <w:pPr>
        <w:pStyle w:val="71"/>
        <w:ind w:left="0" w:leftChars="0" w:firstLine="0" w:firstLineChars="0"/>
        <w:rPr>
          <w:rFonts w:hint="eastAsia" w:cs="Times New Roman" w:asciiTheme="minorEastAsia" w:hAnsiTheme="minorEastAsia" w:eastAsiaTheme="minorEastAsia"/>
          <w:b/>
          <w:color w:val="auto"/>
          <w:kern w:val="2"/>
          <w:sz w:val="24"/>
          <w:szCs w:val="24"/>
          <w:lang w:val="en-US" w:eastAsia="zh-CN" w:bidi="ar-SA"/>
        </w:rPr>
      </w:pPr>
      <w:r>
        <w:rPr>
          <w:rFonts w:hint="eastAsia" w:cs="Times New Roman" w:asciiTheme="minorEastAsia" w:hAnsiTheme="minorEastAsia" w:eastAsiaTheme="minorEastAsia"/>
          <w:b/>
          <w:color w:val="auto"/>
          <w:kern w:val="2"/>
          <w:sz w:val="24"/>
          <w:szCs w:val="24"/>
          <w:lang w:val="en-US" w:eastAsia="zh-CN" w:bidi="ar-SA"/>
        </w:rPr>
        <w:t>2.异常低价投标（响应）审查程序</w:t>
      </w:r>
    </w:p>
    <w:p w14:paraId="742A1657">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政府采购评审中出现下列情形之一的，评审委员会应当启动异常低价投标（响应）审查程序：</w:t>
      </w:r>
    </w:p>
    <w:p w14:paraId="68570600">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2BA63F41">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77EDF508">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3.投标（响应）报价低于采购项目最高限价45%的，即投标（响应）报价&lt;采购项目最高限价×45%；</w:t>
      </w:r>
    </w:p>
    <w:p w14:paraId="06EE0C39">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4.评审委员会基于专业判断，认为供应商报价过低，有可能影响产品质量或者不能诚信履约的其他情形。</w:t>
      </w:r>
    </w:p>
    <w:p w14:paraId="2367C3A4">
      <w:pPr>
        <w:pStyle w:val="396"/>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采购人可以结合具体项目实际情况，提高上述第1项至第3项中启动异常低价投标（响应）审查的数值标准，但是最高不得超过65%。</w:t>
      </w:r>
    </w:p>
    <w:p w14:paraId="6447BD25">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lang w:val="en-US" w:eastAsia="zh-CN"/>
        </w:rPr>
        <w:t>3</w:t>
      </w:r>
      <w:r>
        <w:rPr>
          <w:rFonts w:hint="eastAsia" w:asciiTheme="minorEastAsia" w:hAnsiTheme="minorEastAsia" w:eastAsiaTheme="minorEastAsia"/>
          <w:b/>
          <w:color w:val="auto"/>
        </w:rPr>
        <w:t>.最后报价的修正原则</w:t>
      </w:r>
    </w:p>
    <w:p w14:paraId="56658FF8">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03B4A52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.1《最后报价一览表》内容与响应文件中响应内容不一致的，以《最后报价一览表》为准;</w:t>
      </w:r>
    </w:p>
    <w:p w14:paraId="170B67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.2大写金额和小写金额不一致的，以大写金额为准;</w:t>
      </w:r>
    </w:p>
    <w:p w14:paraId="7BF6A9B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.3单价金额小数点或者百分比有明显错位的，以《最后报价一览表》的总价为准，并修改单价;</w:t>
      </w:r>
    </w:p>
    <w:p w14:paraId="0614C94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.4总价金额与按单价汇总金额不一致的，以单价金额计算结果为准。</w:t>
      </w:r>
    </w:p>
    <w:p w14:paraId="0BD8FA8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.5同时出现两种以上不一致的，按照前款规定的顺序修正。</w:t>
      </w:r>
    </w:p>
    <w:p w14:paraId="6A4E74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hint="eastAsia" w:asciiTheme="minorEastAsia" w:hAnsiTheme="minorEastAsia" w:eastAsiaTheme="minorEastAsia"/>
          <w:color w:val="auto"/>
          <w:sz w:val="24"/>
        </w:rPr>
        <w:t>.6以修正后的总价作为最后报价。</w:t>
      </w:r>
    </w:p>
    <w:p w14:paraId="03A79C0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5405591D">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lang w:val="en-US" w:eastAsia="zh-CN"/>
        </w:rPr>
        <w:t>4</w:t>
      </w:r>
      <w:r>
        <w:rPr>
          <w:rFonts w:hint="eastAsia" w:asciiTheme="minorEastAsia" w:hAnsiTheme="minorEastAsia" w:eastAsiaTheme="minorEastAsia"/>
          <w:b/>
          <w:color w:val="auto"/>
        </w:rPr>
        <w:t>.</w:t>
      </w:r>
      <w:r>
        <w:rPr>
          <w:rFonts w:hint="eastAsia" w:asciiTheme="minorEastAsia" w:hAnsiTheme="minorEastAsia" w:eastAsiaTheme="minorEastAsia"/>
          <w:b/>
          <w:color w:val="auto"/>
          <w:spacing w:val="20"/>
        </w:rPr>
        <w:t>响应无效</w:t>
      </w:r>
    </w:p>
    <w:p w14:paraId="5F7984B6">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261F65AE">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63A477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 xml:space="preserve">.2为采购项目提供整体设计、规范编制或者项目管理、监理、检测等服务的供应商再参加该采购项目的其他采购活动的； </w:t>
      </w:r>
    </w:p>
    <w:p w14:paraId="4677BDD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.3供应商不具备磋商文件中规定的资格要求的（供应商未提供有效的资格证明文件的，视为供应商不具备磋商文件中规定的资格要求）；</w:t>
      </w:r>
    </w:p>
    <w:p w14:paraId="20BEBE7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.4如以联合体形式参加政府采购活动的，联合协议不符合磋商文件规定的联合协议要求的；</w:t>
      </w:r>
    </w:p>
    <w:p w14:paraId="164D48A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.5响应文件未按磋商文件的澄清、修改的内容编制，又不符合实质性要求的；</w:t>
      </w:r>
    </w:p>
    <w:p w14:paraId="34DCBB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.6响应文件组成漏项，内容不全或内容字迹模糊辨认不清的；</w:t>
      </w:r>
    </w:p>
    <w:p w14:paraId="7BC050D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.7响应文件中法人授权书所载内容与本项目内容有异的；</w:t>
      </w:r>
    </w:p>
    <w:p w14:paraId="0676A93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.8响应文件未按照磋商文件要求签署、盖章的；</w:t>
      </w:r>
    </w:p>
    <w:p w14:paraId="4B6793B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r>
        <w:rPr>
          <w:rFonts w:hint="eastAsia" w:asciiTheme="minorEastAsia" w:hAnsiTheme="minorEastAsia" w:eastAsiaTheme="minorEastAsia"/>
          <w:color w:val="auto"/>
          <w:sz w:val="24"/>
        </w:rPr>
        <w:t xml:space="preserve"> </w:t>
      </w:r>
    </w:p>
    <w:p w14:paraId="5D7AB16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.10响应文件含有采购人不能接受的附加条件的；</w:t>
      </w:r>
    </w:p>
    <w:p w14:paraId="3184B34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.11响应文件中承诺的响应有效期少于磋商文件中载明的响应有效期的；</w:t>
      </w:r>
    </w:p>
    <w:p w14:paraId="1B81B2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.12供应商所投内容不符合磋商文件中实质性要求的；</w:t>
      </w:r>
    </w:p>
    <w:p w14:paraId="51133DD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.13所提交的《最后报价一览表》中出现不是唯一的、有选择性的报价的;</w:t>
      </w:r>
    </w:p>
    <w:p w14:paraId="02EF5A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.14最后报价高于本项目采购预算或者最高限价的;</w:t>
      </w:r>
    </w:p>
    <w:p w14:paraId="17B03DC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《最后报价一览表》填写不完整或字迹不能辨认或有漏项的；</w:t>
      </w:r>
    </w:p>
    <w:p w14:paraId="56BF120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供应商对根据修正原则修正后的最后报价不确认的；</w:t>
      </w:r>
    </w:p>
    <w:p w14:paraId="0914E43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供应商提供虚假材料响应的（包括但不限于以下情节）；</w:t>
      </w:r>
    </w:p>
    <w:p w14:paraId="6900F9FF">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使用伪造、变造的许可证件；</w:t>
      </w:r>
    </w:p>
    <w:p w14:paraId="3024EBCB">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提供虚假的财务状况或者业绩；</w:t>
      </w:r>
    </w:p>
    <w:p w14:paraId="7F79A36E">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提供虚假的项目负责人或者主要技术人员简历、劳动关系证明；</w:t>
      </w:r>
    </w:p>
    <w:p w14:paraId="3480301C">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提供虚假的信用状况；</w:t>
      </w:r>
    </w:p>
    <w:p w14:paraId="16243CA3">
      <w:pPr>
        <w:pStyle w:val="107"/>
        <w:numPr>
          <w:ilvl w:val="0"/>
          <w:numId w:val="12"/>
        </w:numPr>
        <w:ind w:firstLineChars="0"/>
        <w:rPr>
          <w:rFonts w:asciiTheme="minorEastAsia" w:hAnsiTheme="minorEastAsia" w:eastAsiaTheme="minorEastAsia"/>
          <w:color w:val="auto"/>
        </w:rPr>
      </w:pPr>
      <w:r>
        <w:rPr>
          <w:rFonts w:hint="eastAsia" w:asciiTheme="minorEastAsia" w:hAnsiTheme="minorEastAsia" w:eastAsiaTheme="minorEastAsia"/>
          <w:color w:val="auto"/>
        </w:rPr>
        <w:t>其他弄虚作假的行为。</w:t>
      </w:r>
    </w:p>
    <w:p w14:paraId="1FB4E629">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8</w:t>
      </w:r>
      <w:r>
        <w:rPr>
          <w:rFonts w:hint="eastAsia" w:asciiTheme="minorEastAsia" w:hAnsiTheme="minorEastAsia" w:eastAsiaTheme="minorEastAsia"/>
          <w:color w:val="auto"/>
          <w:sz w:val="24"/>
        </w:rPr>
        <w:t>供应商有恶意串通、妨碍其他供应商的竞争行为、损害采购人或者其他供应商的合法权益情形的。</w:t>
      </w:r>
    </w:p>
    <w:p w14:paraId="65F01BF3">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3C4FA308">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供应商直接或者间接从采购人或者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处获得其他供应商的相关情况并修改其响应文件；</w:t>
      </w:r>
    </w:p>
    <w:p w14:paraId="101E584F">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供应商按照采购人或者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的授意撤换、修改投标文件或者响应文件；</w:t>
      </w:r>
    </w:p>
    <w:p w14:paraId="735B9476">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供应商之间协商报价、技术方案等投标文件或者响应文件的实质性内容；</w:t>
      </w:r>
    </w:p>
    <w:p w14:paraId="4AB3D321">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属于同一集团、协会、商会等组织成员的供应商按照该组织要求协同参加政府采购活动；</w:t>
      </w:r>
    </w:p>
    <w:p w14:paraId="09B2C17C">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供应商之间事先约定由某一特定供应商中标、成交；</w:t>
      </w:r>
    </w:p>
    <w:p w14:paraId="4C8F2513">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供应商之间商定部分供应商放弃参加政府采购活动或者放弃中标、成交；</w:t>
      </w:r>
    </w:p>
    <w:p w14:paraId="752C45E7">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之间、供应商相互之间，为谋求特定供应商中标、成交或者排斥其他供应商的其他串通行为。</w:t>
      </w:r>
    </w:p>
    <w:p w14:paraId="62A01058">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不同供应商的响应文件由同一单位或者个人编制；</w:t>
      </w:r>
    </w:p>
    <w:p w14:paraId="06A63704">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不同供应商委托同一单位或者个人办理响应事宜；</w:t>
      </w:r>
    </w:p>
    <w:p w14:paraId="2FA4E9BE">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不同供应商的响应文件载明的项目管理成员或者联系人员为同一人；</w:t>
      </w:r>
    </w:p>
    <w:p w14:paraId="09B24FCF">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不同供应商的响应文件异常一致或者最后报价呈规律性差异；</w:t>
      </w:r>
    </w:p>
    <w:p w14:paraId="45508465">
      <w:pPr>
        <w:pStyle w:val="107"/>
        <w:numPr>
          <w:ilvl w:val="0"/>
          <w:numId w:val="13"/>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不同供应商的响应文件相互混装。</w:t>
      </w:r>
    </w:p>
    <w:p w14:paraId="0318D923">
      <w:pPr>
        <w:pStyle w:val="71"/>
        <w:ind w:left="0" w:leftChars="0" w:firstLine="480" w:firstLineChars="20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44F36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4.20</w:t>
      </w:r>
      <w:r>
        <w:rPr>
          <w:rFonts w:hint="eastAsia" w:asciiTheme="minorEastAsia" w:hAnsiTheme="minorEastAsia" w:eastAsiaTheme="minorEastAsia"/>
          <w:color w:val="auto"/>
          <w:sz w:val="24"/>
        </w:rPr>
        <w:t>供应商仅提交备份响应文件，没有在电子交易平台传输提交响应文件的，响应无效；</w:t>
      </w:r>
    </w:p>
    <w:p w14:paraId="622F961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rPr>
        <w:t>法律、法规、规章（适用本市的）及省级以上规范性文件（适用本市的）规定的其他无效情形。</w:t>
      </w:r>
    </w:p>
    <w:p w14:paraId="68749D49">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lang w:val="en-US" w:eastAsia="zh-CN"/>
        </w:rPr>
        <w:t>5</w:t>
      </w:r>
      <w:r>
        <w:rPr>
          <w:rFonts w:hint="eastAsia" w:asciiTheme="minorEastAsia" w:hAnsiTheme="minorEastAsia" w:eastAsiaTheme="minorEastAsia"/>
          <w:b/>
          <w:color w:val="auto"/>
          <w:szCs w:val="24"/>
        </w:rPr>
        <w:t>. 重新开展采购活动</w:t>
      </w:r>
    </w:p>
    <w:p w14:paraId="03C6A726">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应当终止竞争性磋商采购活动，通过电子交易平台发布项目终止公告并说明原因，重新开展采购活动：</w:t>
      </w:r>
    </w:p>
    <w:p w14:paraId="360F923E">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ACF176F">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2EE5A6C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69D51AA3">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lang w:val="en-US" w:eastAsia="zh-CN"/>
        </w:rPr>
        <w:t>6</w:t>
      </w:r>
      <w:r>
        <w:rPr>
          <w:rFonts w:hint="eastAsia" w:asciiTheme="minorEastAsia" w:hAnsiTheme="minorEastAsia" w:eastAsiaTheme="minorEastAsia"/>
          <w:b/>
          <w:color w:val="auto"/>
          <w:szCs w:val="24"/>
        </w:rPr>
        <w:t>. 终止采购活动</w:t>
      </w:r>
    </w:p>
    <w:p w14:paraId="145BEF9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将终止采购活动，通过电子交易平台通知所有参加采购活动的供应商，并将项目实施情况和采购任务取消原因报送本级财政部门。</w:t>
      </w:r>
    </w:p>
    <w:p w14:paraId="2657736C">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lang w:val="en-US" w:eastAsia="zh-CN"/>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lang w:eastAsia="zh-CN"/>
        </w:rPr>
        <w:t>采购代理机构</w:t>
      </w:r>
      <w:r>
        <w:rPr>
          <w:rFonts w:hint="eastAsia" w:cs="仿宋_GB2312" w:asciiTheme="minorEastAsia" w:hAnsiTheme="minorEastAsia" w:eastAsiaTheme="minorEastAsia"/>
          <w:b/>
          <w:color w:val="auto"/>
          <w:sz w:val="24"/>
        </w:rPr>
        <w:t>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审查的，</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将向同级政府采购监督管理部门报告并予以处理。</w:t>
      </w:r>
    </w:p>
    <w:p w14:paraId="58DD349C">
      <w:pPr>
        <w:pStyle w:val="396"/>
        <w:spacing w:before="0"/>
        <w:ind w:firstLine="0" w:firstLineChars="0"/>
        <w:rPr>
          <w:rFonts w:cs="仿宋_GB2312" w:asciiTheme="minorEastAsia" w:hAnsiTheme="minorEastAsia" w:eastAsiaTheme="minorEastAsia"/>
          <w:b/>
          <w:color w:val="auto"/>
        </w:rPr>
      </w:pPr>
    </w:p>
    <w:p w14:paraId="67DDE67B">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21D17BCB">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工作人员、相关监督人员等与评审有关的人员应当予以保密。</w:t>
      </w:r>
    </w:p>
    <w:p w14:paraId="54475EB8">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对评审工作现场进行全过程录音录像，录音录像资料作为采购项目文件随其他文件一并存档。</w:t>
      </w:r>
    </w:p>
    <w:p w14:paraId="2731D54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4B4EFEF">
      <w:pPr>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第六部分</w:t>
      </w:r>
      <w:bookmarkEnd w:id="78"/>
      <w:r>
        <w:rPr>
          <w:rFonts w:hint="eastAsia" w:cs="仿宋_GB2312" w:asciiTheme="minorEastAsia" w:hAnsiTheme="minorEastAsia" w:eastAsiaTheme="minorEastAsia"/>
          <w:b/>
          <w:color w:val="auto"/>
          <w:sz w:val="36"/>
          <w:szCs w:val="36"/>
        </w:rPr>
        <w:t xml:space="preserve">  拟签订的合同文本</w:t>
      </w:r>
    </w:p>
    <w:p w14:paraId="01CD8D22">
      <w:pPr>
        <w:spacing w:line="360" w:lineRule="auto"/>
        <w:rPr>
          <w:rFonts w:asciiTheme="minorEastAsia" w:hAnsiTheme="minorEastAsia" w:eastAsiaTheme="minorEastAsia"/>
          <w:color w:val="auto"/>
          <w:sz w:val="24"/>
        </w:rPr>
      </w:pPr>
      <w:bookmarkStart w:id="79" w:name="第五部分"/>
      <w:bookmarkStart w:id="80" w:name="_Toc86217003"/>
    </w:p>
    <w:p w14:paraId="60BBE906">
      <w:pPr>
        <w:spacing w:before="78" w:line="220" w:lineRule="auto"/>
        <w:ind w:left="38"/>
        <w:rPr>
          <w:rFonts w:ascii="宋体" w:hAnsi="宋体" w:eastAsia="宋体" w:cs="宋体"/>
          <w:sz w:val="24"/>
          <w:szCs w:val="24"/>
        </w:rPr>
      </w:pPr>
      <w:r>
        <w:rPr>
          <w:rFonts w:ascii="宋体" w:hAnsi="宋体" w:eastAsia="宋体" w:cs="宋体"/>
          <w:spacing w:val="-3"/>
          <w:sz w:val="24"/>
          <w:szCs w:val="24"/>
        </w:rPr>
        <w:t>合同编号：</w:t>
      </w:r>
      <w:r>
        <w:rPr>
          <w:rFonts w:ascii="宋体" w:hAnsi="宋体" w:eastAsia="宋体" w:cs="宋体"/>
          <w:sz w:val="24"/>
          <w:szCs w:val="24"/>
          <w:u w:val="single" w:color="auto"/>
        </w:rPr>
        <w:t xml:space="preserve">           </w:t>
      </w:r>
    </w:p>
    <w:p w14:paraId="22E23CCA">
      <w:pPr>
        <w:pStyle w:val="22"/>
        <w:spacing w:line="252" w:lineRule="auto"/>
      </w:pPr>
    </w:p>
    <w:p w14:paraId="0F1ED202">
      <w:pPr>
        <w:pStyle w:val="22"/>
        <w:spacing w:line="252" w:lineRule="auto"/>
      </w:pPr>
    </w:p>
    <w:p w14:paraId="2F31A2B5">
      <w:pPr>
        <w:pStyle w:val="22"/>
        <w:spacing w:line="252" w:lineRule="auto"/>
      </w:pPr>
    </w:p>
    <w:p w14:paraId="09F8D88F">
      <w:pPr>
        <w:pStyle w:val="22"/>
        <w:spacing w:line="252" w:lineRule="auto"/>
      </w:pPr>
    </w:p>
    <w:p w14:paraId="6280EB71">
      <w:pPr>
        <w:spacing w:before="117" w:line="220" w:lineRule="auto"/>
        <w:ind w:left="2734"/>
        <w:outlineLvl w:val="1"/>
        <w:rPr>
          <w:rFonts w:ascii="宋体" w:hAnsi="宋体" w:eastAsia="宋体" w:cs="宋体"/>
          <w:sz w:val="36"/>
          <w:szCs w:val="36"/>
        </w:rPr>
      </w:pPr>
      <w:r>
        <w:rPr>
          <w:rFonts w:ascii="宋体" w:hAnsi="宋体" w:eastAsia="宋体" w:cs="宋体"/>
          <w:b/>
          <w:bCs/>
          <w:spacing w:val="-5"/>
          <w:sz w:val="36"/>
          <w:szCs w:val="36"/>
        </w:rPr>
        <w:t>采购合同参考范本</w:t>
      </w:r>
    </w:p>
    <w:p w14:paraId="34E88F52">
      <w:pPr>
        <w:pStyle w:val="22"/>
        <w:spacing w:line="385" w:lineRule="auto"/>
      </w:pPr>
    </w:p>
    <w:p w14:paraId="3DF9D7AB">
      <w:pPr>
        <w:spacing w:before="117" w:line="220" w:lineRule="auto"/>
        <w:ind w:left="3521"/>
        <w:outlineLvl w:val="1"/>
        <w:rPr>
          <w:rFonts w:ascii="宋体" w:hAnsi="宋体" w:eastAsia="宋体" w:cs="宋体"/>
          <w:sz w:val="36"/>
          <w:szCs w:val="36"/>
        </w:rPr>
      </w:pPr>
      <w:r>
        <w:rPr>
          <w:rFonts w:ascii="宋体" w:hAnsi="宋体" w:eastAsia="宋体" w:cs="宋体"/>
          <w:b/>
          <w:bCs/>
          <w:spacing w:val="-19"/>
          <w:sz w:val="36"/>
          <w:szCs w:val="36"/>
        </w:rPr>
        <w:t>(货物类)</w:t>
      </w:r>
    </w:p>
    <w:p w14:paraId="30BD4201">
      <w:pPr>
        <w:pStyle w:val="22"/>
        <w:spacing w:line="267" w:lineRule="auto"/>
      </w:pPr>
    </w:p>
    <w:p w14:paraId="19C01721">
      <w:pPr>
        <w:pStyle w:val="22"/>
        <w:spacing w:line="267" w:lineRule="auto"/>
      </w:pPr>
    </w:p>
    <w:p w14:paraId="58D5BF2F">
      <w:pPr>
        <w:pStyle w:val="22"/>
        <w:spacing w:line="268" w:lineRule="auto"/>
      </w:pPr>
    </w:p>
    <w:p w14:paraId="235EFF8B">
      <w:pPr>
        <w:pStyle w:val="22"/>
        <w:spacing w:line="268" w:lineRule="auto"/>
      </w:pPr>
    </w:p>
    <w:p w14:paraId="68FEF3E7">
      <w:pPr>
        <w:pStyle w:val="22"/>
        <w:spacing w:line="268" w:lineRule="auto"/>
      </w:pPr>
    </w:p>
    <w:p w14:paraId="25944898">
      <w:pPr>
        <w:pStyle w:val="22"/>
        <w:spacing w:line="268" w:lineRule="auto"/>
      </w:pPr>
    </w:p>
    <w:p w14:paraId="57CFDF09">
      <w:pPr>
        <w:spacing w:before="104" w:line="222" w:lineRule="auto"/>
        <w:jc w:val="center"/>
        <w:outlineLvl w:val="1"/>
        <w:rPr>
          <w:rFonts w:ascii="黑体" w:hAnsi="黑体" w:eastAsia="黑体" w:cs="黑体"/>
          <w:sz w:val="32"/>
          <w:szCs w:val="32"/>
        </w:rPr>
      </w:pPr>
      <w:r>
        <w:rPr>
          <w:rFonts w:ascii="黑体" w:hAnsi="黑体" w:eastAsia="黑体" w:cs="黑体"/>
          <w:b/>
          <w:bCs/>
          <w:spacing w:val="-7"/>
          <w:sz w:val="32"/>
          <w:szCs w:val="32"/>
        </w:rPr>
        <w:t>第一部分</w:t>
      </w:r>
      <w:r>
        <w:rPr>
          <w:rFonts w:ascii="黑体" w:hAnsi="黑体" w:eastAsia="黑体" w:cs="黑体"/>
          <w:spacing w:val="-52"/>
          <w:sz w:val="32"/>
          <w:szCs w:val="32"/>
        </w:rPr>
        <w:t xml:space="preserve"> </w:t>
      </w:r>
      <w:r>
        <w:rPr>
          <w:rFonts w:ascii="黑体" w:hAnsi="黑体" w:eastAsia="黑体" w:cs="黑体"/>
          <w:b/>
          <w:bCs/>
          <w:spacing w:val="-7"/>
          <w:sz w:val="32"/>
          <w:szCs w:val="32"/>
        </w:rPr>
        <w:t>合同书</w:t>
      </w:r>
    </w:p>
    <w:p w14:paraId="7DF1AD82">
      <w:pPr>
        <w:pStyle w:val="22"/>
        <w:spacing w:line="255" w:lineRule="auto"/>
      </w:pPr>
    </w:p>
    <w:p w14:paraId="2A57F1E9">
      <w:pPr>
        <w:pStyle w:val="22"/>
        <w:spacing w:line="256" w:lineRule="auto"/>
      </w:pPr>
    </w:p>
    <w:p w14:paraId="7A838C19">
      <w:pPr>
        <w:pStyle w:val="22"/>
        <w:spacing w:line="256" w:lineRule="auto"/>
      </w:pPr>
    </w:p>
    <w:p w14:paraId="1D6598B7">
      <w:pPr>
        <w:pStyle w:val="22"/>
        <w:spacing w:line="256" w:lineRule="auto"/>
      </w:pPr>
    </w:p>
    <w:p w14:paraId="67662DA6">
      <w:pPr>
        <w:pStyle w:val="22"/>
        <w:spacing w:line="256" w:lineRule="auto"/>
      </w:pPr>
    </w:p>
    <w:p w14:paraId="2632ED5F">
      <w:pPr>
        <w:pStyle w:val="22"/>
        <w:spacing w:line="256" w:lineRule="auto"/>
      </w:pPr>
    </w:p>
    <w:p w14:paraId="0693345A">
      <w:pPr>
        <w:spacing w:before="79" w:line="221" w:lineRule="auto"/>
        <w:ind w:left="1001"/>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217BA755">
      <w:pPr>
        <w:pStyle w:val="22"/>
        <w:spacing w:line="246" w:lineRule="auto"/>
      </w:pPr>
    </w:p>
    <w:p w14:paraId="73FBEA1B">
      <w:pPr>
        <w:pStyle w:val="22"/>
        <w:spacing w:line="246" w:lineRule="auto"/>
      </w:pPr>
    </w:p>
    <w:p w14:paraId="0ECD56C3">
      <w:pPr>
        <w:pStyle w:val="22"/>
        <w:spacing w:line="246" w:lineRule="auto"/>
      </w:pPr>
    </w:p>
    <w:p w14:paraId="1717EB07">
      <w:pPr>
        <w:pStyle w:val="22"/>
        <w:spacing w:line="246" w:lineRule="auto"/>
      </w:pPr>
    </w:p>
    <w:p w14:paraId="54B43796">
      <w:pPr>
        <w:pStyle w:val="22"/>
        <w:spacing w:line="247" w:lineRule="auto"/>
      </w:pPr>
    </w:p>
    <w:p w14:paraId="6E479C3E">
      <w:pPr>
        <w:spacing w:before="78" w:line="222" w:lineRule="auto"/>
        <w:ind w:left="1028"/>
        <w:rPr>
          <w:rFonts w:ascii="宋体" w:hAnsi="宋体" w:eastAsia="宋体" w:cs="宋体"/>
          <w:sz w:val="24"/>
          <w:szCs w:val="24"/>
        </w:rPr>
      </w:pPr>
      <w:r>
        <w:rPr>
          <w:rFonts w:ascii="宋体" w:hAnsi="宋体" w:eastAsia="宋体" w:cs="宋体"/>
          <w:spacing w:val="-14"/>
          <w:sz w:val="24"/>
          <w:szCs w:val="24"/>
        </w:rPr>
        <w:t>甲方：</w:t>
      </w:r>
      <w:r>
        <w:rPr>
          <w:rFonts w:ascii="宋体" w:hAnsi="宋体" w:eastAsia="宋体" w:cs="宋体"/>
          <w:sz w:val="24"/>
          <w:szCs w:val="24"/>
          <w:u w:val="single" w:color="auto"/>
        </w:rPr>
        <w:t xml:space="preserve">                                        </w:t>
      </w:r>
    </w:p>
    <w:p w14:paraId="00830289">
      <w:pPr>
        <w:pStyle w:val="22"/>
        <w:spacing w:line="246" w:lineRule="auto"/>
      </w:pPr>
    </w:p>
    <w:p w14:paraId="25197640">
      <w:pPr>
        <w:pStyle w:val="22"/>
        <w:spacing w:line="246" w:lineRule="auto"/>
      </w:pPr>
    </w:p>
    <w:p w14:paraId="33B53064">
      <w:pPr>
        <w:spacing w:before="79" w:line="222" w:lineRule="auto"/>
        <w:ind w:left="1016"/>
        <w:rPr>
          <w:rFonts w:ascii="宋体" w:hAnsi="宋体" w:eastAsia="宋体" w:cs="宋体"/>
          <w:sz w:val="24"/>
          <w:szCs w:val="24"/>
        </w:rPr>
      </w:pPr>
      <w:r>
        <w:rPr>
          <w:rFonts w:ascii="宋体" w:hAnsi="宋体" w:eastAsia="宋体" w:cs="宋体"/>
          <w:spacing w:val="-10"/>
          <w:sz w:val="24"/>
          <w:szCs w:val="24"/>
        </w:rPr>
        <w:t>乙方：</w:t>
      </w:r>
      <w:r>
        <w:rPr>
          <w:rFonts w:ascii="宋体" w:hAnsi="宋体" w:eastAsia="宋体" w:cs="宋体"/>
          <w:sz w:val="24"/>
          <w:szCs w:val="24"/>
          <w:u w:val="single" w:color="auto"/>
        </w:rPr>
        <w:t xml:space="preserve">                                        </w:t>
      </w:r>
    </w:p>
    <w:p w14:paraId="021415E9">
      <w:pPr>
        <w:pStyle w:val="22"/>
        <w:spacing w:line="246" w:lineRule="auto"/>
      </w:pPr>
    </w:p>
    <w:p w14:paraId="608C8AD4">
      <w:pPr>
        <w:pStyle w:val="22"/>
        <w:spacing w:line="247" w:lineRule="auto"/>
      </w:pPr>
    </w:p>
    <w:p w14:paraId="4AE48CBB">
      <w:pPr>
        <w:spacing w:before="79" w:line="223" w:lineRule="auto"/>
        <w:ind w:left="997"/>
        <w:rPr>
          <w:rFonts w:ascii="宋体" w:hAnsi="宋体" w:eastAsia="宋体" w:cs="宋体"/>
          <w:sz w:val="24"/>
          <w:szCs w:val="24"/>
        </w:rPr>
      </w:pPr>
      <w:r>
        <w:rPr>
          <w:rFonts w:ascii="宋体" w:hAnsi="宋体" w:eastAsia="宋体" w:cs="宋体"/>
          <w:spacing w:val="-3"/>
          <w:sz w:val="24"/>
          <w:szCs w:val="24"/>
        </w:rPr>
        <w:t>签订地：</w:t>
      </w:r>
      <w:r>
        <w:rPr>
          <w:rFonts w:ascii="宋体" w:hAnsi="宋体" w:eastAsia="宋体" w:cs="宋体"/>
          <w:sz w:val="24"/>
          <w:szCs w:val="24"/>
          <w:u w:val="single" w:color="auto"/>
        </w:rPr>
        <w:t xml:space="preserve">                                      </w:t>
      </w:r>
    </w:p>
    <w:p w14:paraId="53C51AC1">
      <w:pPr>
        <w:pStyle w:val="22"/>
        <w:spacing w:line="245" w:lineRule="auto"/>
      </w:pPr>
    </w:p>
    <w:p w14:paraId="57FA2E45">
      <w:pPr>
        <w:pStyle w:val="22"/>
        <w:spacing w:line="246" w:lineRule="auto"/>
      </w:pPr>
    </w:p>
    <w:p w14:paraId="43ACFA38">
      <w:pPr>
        <w:spacing w:before="78" w:line="220" w:lineRule="auto"/>
        <w:ind w:left="997"/>
        <w:rPr>
          <w:rFonts w:ascii="宋体" w:hAnsi="宋体" w:eastAsia="宋体" w:cs="宋体"/>
          <w:sz w:val="24"/>
          <w:szCs w:val="24"/>
        </w:rPr>
      </w:pPr>
      <w:r>
        <w:rPr>
          <w:rFonts w:ascii="宋体" w:hAnsi="宋体" w:eastAsia="宋体" w:cs="宋体"/>
          <w:spacing w:val="-2"/>
          <w:sz w:val="24"/>
          <w:szCs w:val="24"/>
        </w:rPr>
        <w:t>签订日期：</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E151134">
      <w:pPr>
        <w:spacing w:line="220" w:lineRule="auto"/>
        <w:rPr>
          <w:rFonts w:ascii="宋体" w:hAnsi="宋体" w:eastAsia="宋体" w:cs="宋体"/>
          <w:sz w:val="24"/>
          <w:szCs w:val="24"/>
        </w:rPr>
        <w:sectPr>
          <w:footerReference r:id="rId3" w:type="default"/>
          <w:pgSz w:w="11907" w:h="16840"/>
          <w:pgMar w:top="1431" w:right="1786" w:bottom="1021" w:left="1786" w:header="0" w:footer="781" w:gutter="0"/>
          <w:cols w:space="720" w:num="1"/>
        </w:sectPr>
      </w:pPr>
    </w:p>
    <w:p w14:paraId="100C4EB2">
      <w:pPr>
        <w:spacing w:before="64" w:line="222" w:lineRule="auto"/>
        <w:ind w:left="3948"/>
        <w:outlineLvl w:val="1"/>
        <w:rPr>
          <w:rFonts w:ascii="黑体" w:hAnsi="黑体" w:eastAsia="黑体" w:cs="黑体"/>
          <w:sz w:val="32"/>
          <w:szCs w:val="32"/>
        </w:rPr>
      </w:pPr>
      <w:r>
        <w:rPr>
          <w:rFonts w:ascii="黑体" w:hAnsi="黑体" w:eastAsia="黑体" w:cs="黑体"/>
          <w:b/>
          <w:bCs/>
          <w:spacing w:val="-6"/>
          <w:sz w:val="32"/>
          <w:szCs w:val="32"/>
        </w:rPr>
        <w:t>第一部分</w:t>
      </w:r>
      <w:r>
        <w:rPr>
          <w:rFonts w:ascii="黑体" w:hAnsi="黑体" w:eastAsia="黑体" w:cs="黑体"/>
          <w:spacing w:val="30"/>
          <w:sz w:val="32"/>
          <w:szCs w:val="32"/>
        </w:rPr>
        <w:t xml:space="preserve"> </w:t>
      </w:r>
      <w:r>
        <w:rPr>
          <w:rFonts w:ascii="黑体" w:hAnsi="黑体" w:eastAsia="黑体" w:cs="黑体"/>
          <w:b/>
          <w:bCs/>
          <w:spacing w:val="-6"/>
          <w:sz w:val="32"/>
          <w:szCs w:val="32"/>
        </w:rPr>
        <w:t>协议书</w:t>
      </w:r>
    </w:p>
    <w:p w14:paraId="50FAA63B">
      <w:pPr>
        <w:spacing w:before="18" w:line="222" w:lineRule="auto"/>
        <w:ind w:left="31"/>
        <w:rPr>
          <w:rFonts w:ascii="宋体" w:hAnsi="宋体" w:eastAsia="宋体" w:cs="宋体"/>
          <w:sz w:val="24"/>
          <w:szCs w:val="24"/>
        </w:rPr>
      </w:pPr>
      <w:r>
        <w:rPr>
          <w:rFonts w:ascii="宋体" w:hAnsi="宋体" w:eastAsia="宋体" w:cs="宋体"/>
          <w:b/>
          <w:bCs/>
          <w:spacing w:val="-10"/>
          <w:sz w:val="24"/>
          <w:szCs w:val="24"/>
        </w:rPr>
        <w:t>甲方（全称</w:t>
      </w:r>
      <w:r>
        <w:rPr>
          <w:rFonts w:ascii="宋体" w:hAnsi="宋体" w:eastAsia="宋体" w:cs="宋体"/>
          <w:b/>
          <w:bCs/>
          <w:spacing w:val="-3"/>
          <w:sz w:val="24"/>
          <w:szCs w:val="24"/>
        </w:rPr>
        <w:t>）：</w:t>
      </w:r>
    </w:p>
    <w:p w14:paraId="7A562AE7">
      <w:pPr>
        <w:spacing w:before="178" w:line="222" w:lineRule="auto"/>
        <w:ind w:left="20"/>
        <w:rPr>
          <w:rFonts w:ascii="宋体" w:hAnsi="宋体" w:eastAsia="宋体" w:cs="宋体"/>
          <w:sz w:val="24"/>
          <w:szCs w:val="24"/>
        </w:rPr>
      </w:pPr>
      <w:r>
        <w:rPr>
          <w:rFonts w:ascii="宋体" w:hAnsi="宋体" w:eastAsia="宋体" w:cs="宋体"/>
          <w:b/>
          <w:bCs/>
          <w:spacing w:val="-8"/>
          <w:sz w:val="24"/>
          <w:szCs w:val="24"/>
        </w:rPr>
        <w:t>乙方（全称</w:t>
      </w:r>
      <w:r>
        <w:rPr>
          <w:rFonts w:ascii="宋体" w:hAnsi="宋体" w:eastAsia="宋体" w:cs="宋体"/>
          <w:b/>
          <w:bCs/>
          <w:spacing w:val="-2"/>
          <w:sz w:val="24"/>
          <w:szCs w:val="24"/>
        </w:rPr>
        <w:t>）：</w:t>
      </w:r>
    </w:p>
    <w:p w14:paraId="4CA02551">
      <w:pPr>
        <w:spacing w:before="253" w:line="308" w:lineRule="auto"/>
        <w:ind w:left="2" w:right="20" w:firstLine="478"/>
        <w:jc w:val="both"/>
        <w:rPr>
          <w:rFonts w:ascii="宋体" w:hAnsi="宋体" w:eastAsia="宋体" w:cs="宋体"/>
          <w:sz w:val="24"/>
          <w:szCs w:val="24"/>
        </w:rPr>
      </w:pPr>
      <w:r>
        <w:rPr>
          <w:rFonts w:ascii="宋体" w:hAnsi="宋体" w:eastAsia="宋体" w:cs="宋体"/>
          <w:sz w:val="24"/>
          <w:szCs w:val="24"/>
        </w:rPr>
        <w:t>根据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的</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none" w:color="auto"/>
        </w:rPr>
        <w:t>项目</w:t>
      </w:r>
      <w:r>
        <w:rPr>
          <w:rFonts w:ascii="宋体" w:hAnsi="宋体" w:eastAsia="宋体" w:cs="宋体"/>
          <w:sz w:val="24"/>
          <w:szCs w:val="24"/>
        </w:rPr>
        <w:t>招标结果和招标文件要求，依照《中华人民共和国民</w:t>
      </w:r>
      <w:r>
        <w:rPr>
          <w:rFonts w:ascii="宋体" w:hAnsi="宋体" w:eastAsia="宋体" w:cs="宋体"/>
          <w:spacing w:val="-1"/>
          <w:sz w:val="24"/>
          <w:szCs w:val="24"/>
        </w:rPr>
        <w:t>法典》及其他法律、法规的规</w:t>
      </w:r>
      <w:r>
        <w:rPr>
          <w:rFonts w:ascii="宋体" w:hAnsi="宋体" w:eastAsia="宋体" w:cs="宋体"/>
          <w:sz w:val="24"/>
          <w:szCs w:val="24"/>
        </w:rPr>
        <w:t>定，遵循平等、自愿和诚实信用的原则，甲乙双方就</w:t>
      </w:r>
      <w:r>
        <w:rPr>
          <w:rFonts w:hint="eastAsia" w:ascii="宋体" w:hAnsi="宋体" w:eastAsia="宋体" w:cs="宋体"/>
          <w:sz w:val="24"/>
          <w:szCs w:val="24"/>
          <w:lang w:eastAsia="zh-CN"/>
        </w:rPr>
        <w:t>中央</w:t>
      </w:r>
      <w:r>
        <w:rPr>
          <w:rFonts w:ascii="宋体" w:hAnsi="宋体" w:eastAsia="宋体" w:cs="宋体"/>
          <w:sz w:val="24"/>
          <w:szCs w:val="24"/>
        </w:rPr>
        <w:t>空调系</w:t>
      </w:r>
      <w:r>
        <w:rPr>
          <w:rFonts w:ascii="宋体" w:hAnsi="宋体" w:eastAsia="宋体" w:cs="宋体"/>
          <w:spacing w:val="-1"/>
          <w:sz w:val="24"/>
          <w:szCs w:val="24"/>
        </w:rPr>
        <w:t>统设计及优化、供货、安装与</w:t>
      </w:r>
      <w:r>
        <w:rPr>
          <w:rFonts w:ascii="宋体" w:hAnsi="宋体" w:eastAsia="宋体" w:cs="宋体"/>
          <w:spacing w:val="-3"/>
          <w:sz w:val="24"/>
          <w:szCs w:val="24"/>
        </w:rPr>
        <w:t>调试事项协商一致，订立本合同。</w:t>
      </w:r>
    </w:p>
    <w:p w14:paraId="5D62AADD">
      <w:pPr>
        <w:spacing w:line="220" w:lineRule="auto"/>
        <w:ind w:left="365"/>
        <w:outlineLvl w:val="3"/>
        <w:rPr>
          <w:rFonts w:ascii="宋体" w:hAnsi="宋体" w:eastAsia="宋体" w:cs="宋体"/>
          <w:sz w:val="24"/>
          <w:szCs w:val="24"/>
        </w:rPr>
      </w:pPr>
      <w:r>
        <w:rPr>
          <w:rFonts w:ascii="宋体" w:hAnsi="宋体" w:eastAsia="宋体" w:cs="宋体"/>
          <w:b/>
          <w:bCs/>
          <w:spacing w:val="-5"/>
          <w:sz w:val="24"/>
          <w:szCs w:val="24"/>
        </w:rPr>
        <w:t>一、项目概况</w:t>
      </w:r>
    </w:p>
    <w:p w14:paraId="0E9A0C90">
      <w:pPr>
        <w:spacing w:before="114" w:line="220" w:lineRule="auto"/>
        <w:ind w:left="498"/>
        <w:rPr>
          <w:rFonts w:ascii="宋体" w:hAnsi="宋体" w:eastAsia="宋体" w:cs="宋体"/>
          <w:sz w:val="24"/>
          <w:szCs w:val="24"/>
        </w:rPr>
      </w:pPr>
      <w:r>
        <w:rPr>
          <w:rFonts w:ascii="宋体" w:hAnsi="宋体" w:eastAsia="宋体" w:cs="宋体"/>
          <w:spacing w:val="-1"/>
          <w:sz w:val="24"/>
          <w:szCs w:val="24"/>
        </w:rPr>
        <w:t>1.项目名称：</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5F039AD1">
      <w:pPr>
        <w:spacing w:before="114" w:line="220" w:lineRule="auto"/>
        <w:ind w:left="483"/>
        <w:rPr>
          <w:rFonts w:ascii="宋体" w:hAnsi="宋体" w:eastAsia="宋体" w:cs="宋体"/>
          <w:sz w:val="24"/>
          <w:szCs w:val="24"/>
        </w:rPr>
      </w:pPr>
      <w:r>
        <w:rPr>
          <w:rFonts w:ascii="宋体" w:hAnsi="宋体" w:eastAsia="宋体" w:cs="宋体"/>
          <w:spacing w:val="-2"/>
          <w:sz w:val="24"/>
          <w:szCs w:val="24"/>
        </w:rPr>
        <w:t>2.项目地点：</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3"/>
          <w:sz w:val="24"/>
          <w:szCs w:val="24"/>
          <w:u w:val="single" w:color="auto"/>
        </w:rPr>
        <w:t xml:space="preserve">           </w:t>
      </w:r>
    </w:p>
    <w:p w14:paraId="52A28A7B">
      <w:pPr>
        <w:spacing w:before="113" w:line="220" w:lineRule="auto"/>
        <w:ind w:left="485"/>
        <w:rPr>
          <w:rFonts w:hint="eastAsia" w:ascii="宋体" w:hAnsi="宋体" w:eastAsia="宋体" w:cs="宋体"/>
          <w:sz w:val="24"/>
          <w:szCs w:val="24"/>
          <w:lang w:eastAsia="zh-CN"/>
        </w:rPr>
      </w:pPr>
      <w:r>
        <w:rPr>
          <w:rFonts w:ascii="宋体" w:hAnsi="宋体" w:eastAsia="宋体" w:cs="宋体"/>
          <w:spacing w:val="-1"/>
          <w:sz w:val="24"/>
          <w:szCs w:val="24"/>
        </w:rPr>
        <w:t>3.项目内容：</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A459610">
      <w:pPr>
        <w:spacing w:before="115" w:line="290" w:lineRule="auto"/>
        <w:ind w:right="20" w:firstLine="480"/>
        <w:rPr>
          <w:rFonts w:ascii="宋体" w:hAnsi="宋体" w:eastAsia="宋体" w:cs="宋体"/>
          <w:sz w:val="24"/>
          <w:szCs w:val="24"/>
        </w:rPr>
      </w:pPr>
      <w:r>
        <w:rPr>
          <w:rFonts w:ascii="宋体" w:hAnsi="宋体" w:eastAsia="宋体" w:cs="宋体"/>
          <w:sz w:val="24"/>
          <w:szCs w:val="24"/>
        </w:rPr>
        <w:t>4.承包范围：根据</w:t>
      </w:r>
      <w:r>
        <w:rPr>
          <w:rFonts w:hint="eastAsia" w:ascii="宋体" w:hAnsi="宋体" w:eastAsia="宋体" w:cs="宋体"/>
          <w:sz w:val="24"/>
          <w:szCs w:val="24"/>
          <w:u w:val="single"/>
          <w:lang w:val="en-US" w:eastAsia="zh-CN"/>
        </w:rPr>
        <w:t xml:space="preserve">                                          </w:t>
      </w:r>
      <w:r>
        <w:rPr>
          <w:rFonts w:ascii="宋体" w:hAnsi="宋体" w:eastAsia="宋体" w:cs="宋体"/>
          <w:spacing w:val="-1"/>
          <w:sz w:val="24"/>
          <w:szCs w:val="24"/>
        </w:rPr>
        <w:t>项目采购文</w:t>
      </w:r>
      <w:r>
        <w:rPr>
          <w:rFonts w:ascii="宋体" w:hAnsi="宋体" w:eastAsia="宋体" w:cs="宋体"/>
          <w:sz w:val="24"/>
          <w:szCs w:val="24"/>
        </w:rPr>
        <w:t>件及设计图纸并据此提供空调设备供货、安装调试、竣工验收与</w:t>
      </w:r>
      <w:r>
        <w:rPr>
          <w:rFonts w:hint="eastAsia" w:ascii="宋体" w:hAnsi="宋体" w:eastAsia="宋体" w:cs="宋体"/>
          <w:sz w:val="24"/>
          <w:szCs w:val="24"/>
          <w:lang w:eastAsia="zh-CN"/>
        </w:rPr>
        <w:t>其它相关服务</w:t>
      </w:r>
      <w:r>
        <w:rPr>
          <w:rFonts w:ascii="宋体" w:hAnsi="宋体" w:eastAsia="宋体" w:cs="宋体"/>
          <w:spacing w:val="-1"/>
          <w:sz w:val="24"/>
          <w:szCs w:val="24"/>
        </w:rPr>
        <w:t>工作，包括但不限于</w:t>
      </w:r>
      <w:r>
        <w:rPr>
          <w:rFonts w:hint="eastAsia" w:ascii="宋体" w:hAnsi="宋体" w:eastAsia="宋体" w:cs="宋体"/>
          <w:spacing w:val="-1"/>
          <w:sz w:val="24"/>
          <w:szCs w:val="24"/>
          <w:lang w:eastAsia="zh-CN"/>
        </w:rPr>
        <w:t>主机</w:t>
      </w:r>
      <w:r>
        <w:rPr>
          <w:rFonts w:ascii="宋体" w:hAnsi="宋体" w:eastAsia="宋体" w:cs="宋体"/>
          <w:sz w:val="24"/>
          <w:szCs w:val="24"/>
        </w:rPr>
        <w:t>、</w:t>
      </w:r>
      <w:r>
        <w:rPr>
          <w:rFonts w:hint="eastAsia" w:ascii="宋体" w:hAnsi="宋体" w:eastAsia="宋体" w:cs="宋体"/>
          <w:sz w:val="24"/>
          <w:szCs w:val="24"/>
          <w:lang w:eastAsia="zh-CN"/>
        </w:rPr>
        <w:t>风机盘管</w:t>
      </w:r>
      <w:r>
        <w:rPr>
          <w:rFonts w:ascii="宋体" w:hAnsi="宋体" w:eastAsia="宋体" w:cs="宋体"/>
          <w:sz w:val="24"/>
          <w:szCs w:val="24"/>
        </w:rPr>
        <w:t>、操作面板、管道系统制作安装、风管制作安装、管道</w:t>
      </w:r>
      <w:r>
        <w:rPr>
          <w:rFonts w:ascii="宋体" w:hAnsi="宋体" w:eastAsia="宋体" w:cs="宋体"/>
          <w:spacing w:val="-1"/>
          <w:sz w:val="24"/>
          <w:szCs w:val="24"/>
        </w:rPr>
        <w:t>和风管保温、设备和管</w:t>
      </w:r>
      <w:r>
        <w:rPr>
          <w:rFonts w:ascii="宋体" w:hAnsi="宋体" w:eastAsia="宋体" w:cs="宋体"/>
          <w:sz w:val="24"/>
          <w:szCs w:val="24"/>
        </w:rPr>
        <w:t>道支架制作安装、调试（包括设备本体调试</w:t>
      </w:r>
      <w:r>
        <w:rPr>
          <w:rFonts w:ascii="宋体" w:hAnsi="宋体" w:eastAsia="宋体" w:cs="宋体"/>
          <w:spacing w:val="-1"/>
          <w:sz w:val="24"/>
          <w:szCs w:val="24"/>
        </w:rPr>
        <w:t>和系统联动调试）、风口安装、冷媒加注、楼板或墙体开孔、所有为完成本项目所需的措施项目等</w:t>
      </w:r>
      <w:r>
        <w:rPr>
          <w:rFonts w:ascii="宋体" w:hAnsi="宋体" w:eastAsia="宋体" w:cs="宋体"/>
          <w:spacing w:val="-2"/>
          <w:sz w:val="24"/>
          <w:szCs w:val="24"/>
        </w:rPr>
        <w:t>工作内容。</w:t>
      </w:r>
    </w:p>
    <w:p w14:paraId="4514D423">
      <w:pPr>
        <w:spacing w:before="114" w:line="221" w:lineRule="auto"/>
        <w:ind w:left="484"/>
        <w:outlineLvl w:val="3"/>
        <w:rPr>
          <w:rFonts w:ascii="宋体" w:hAnsi="宋体" w:eastAsia="宋体" w:cs="宋体"/>
          <w:sz w:val="24"/>
          <w:szCs w:val="24"/>
        </w:rPr>
      </w:pPr>
      <w:r>
        <w:rPr>
          <w:rFonts w:ascii="宋体" w:hAnsi="宋体" w:eastAsia="宋体" w:cs="宋体"/>
          <w:b/>
          <w:bCs/>
          <w:spacing w:val="-4"/>
          <w:sz w:val="24"/>
          <w:szCs w:val="24"/>
        </w:rPr>
        <w:t>二、质量标准</w:t>
      </w:r>
    </w:p>
    <w:p w14:paraId="31327D77">
      <w:pPr>
        <w:spacing w:before="112" w:line="221" w:lineRule="auto"/>
        <w:ind w:left="503"/>
        <w:rPr>
          <w:rFonts w:ascii="宋体" w:hAnsi="宋体" w:eastAsia="宋体" w:cs="宋体"/>
          <w:sz w:val="24"/>
          <w:szCs w:val="24"/>
        </w:rPr>
      </w:pPr>
      <w:r>
        <w:rPr>
          <w:rFonts w:ascii="宋体" w:hAnsi="宋体" w:eastAsia="宋体" w:cs="宋体"/>
          <w:spacing w:val="-8"/>
          <w:sz w:val="24"/>
          <w:szCs w:val="24"/>
        </w:rPr>
        <w:t>空调设备质量标准：</w:t>
      </w:r>
    </w:p>
    <w:p w14:paraId="7F3E0447">
      <w:pPr>
        <w:spacing w:before="112" w:line="220" w:lineRule="auto"/>
        <w:ind w:left="498"/>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按照采购文件及甲方确认的方案验收。</w:t>
      </w:r>
    </w:p>
    <w:p w14:paraId="288CAA66">
      <w:pPr>
        <w:spacing w:before="114" w:line="264" w:lineRule="auto"/>
        <w:ind w:right="140" w:firstLine="476" w:firstLineChars="200"/>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符合国家、地方和行业的现行施工验收规范、规程及标准，机电设备应取得国家强制认证证书，冷媒需满足环保要求。</w:t>
      </w:r>
    </w:p>
    <w:p w14:paraId="6BDE84A9">
      <w:pPr>
        <w:spacing w:before="114" w:line="220" w:lineRule="auto"/>
        <w:ind w:left="480"/>
        <w:outlineLvl w:val="3"/>
        <w:rPr>
          <w:rFonts w:ascii="宋体" w:hAnsi="宋体" w:eastAsia="宋体" w:cs="宋体"/>
          <w:sz w:val="24"/>
          <w:szCs w:val="24"/>
        </w:rPr>
      </w:pPr>
      <w:r>
        <w:rPr>
          <w:rFonts w:ascii="宋体" w:hAnsi="宋体" w:eastAsia="宋体" w:cs="宋体"/>
          <w:b/>
          <w:bCs/>
          <w:spacing w:val="-4"/>
          <w:sz w:val="24"/>
          <w:szCs w:val="24"/>
        </w:rPr>
        <w:t>三、供货周期</w:t>
      </w:r>
    </w:p>
    <w:p w14:paraId="3B57906A">
      <w:pPr>
        <w:spacing w:before="113" w:line="308" w:lineRule="auto"/>
        <w:ind w:right="29" w:firstLine="475"/>
        <w:rPr>
          <w:rFonts w:ascii="宋体" w:hAnsi="宋体" w:eastAsia="宋体" w:cs="宋体"/>
          <w:sz w:val="24"/>
          <w:szCs w:val="24"/>
        </w:rPr>
      </w:pPr>
      <w:r>
        <w:rPr>
          <w:rFonts w:ascii="宋体" w:hAnsi="宋体" w:eastAsia="宋体" w:cs="宋体"/>
          <w:sz w:val="24"/>
          <w:szCs w:val="24"/>
        </w:rPr>
        <w:t>交货期满足项目进度要求，乙方接甲方通知7天内进场，</w:t>
      </w:r>
      <w:r>
        <w:rPr>
          <w:rFonts w:ascii="宋体" w:hAnsi="宋体" w:eastAsia="宋体" w:cs="宋体"/>
          <w:spacing w:val="-1"/>
          <w:sz w:val="24"/>
          <w:szCs w:val="24"/>
        </w:rPr>
        <w:t>接甲方生产通知后</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45</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天内交货</w:t>
      </w:r>
      <w:r>
        <w:rPr>
          <w:rFonts w:ascii="宋体" w:hAnsi="宋体" w:eastAsia="宋体" w:cs="宋体"/>
          <w:sz w:val="24"/>
          <w:szCs w:val="24"/>
        </w:rPr>
        <w:t xml:space="preserve"> </w:t>
      </w:r>
      <w:r>
        <w:rPr>
          <w:rFonts w:ascii="宋体" w:hAnsi="宋体" w:eastAsia="宋体" w:cs="宋体"/>
          <w:spacing w:val="2"/>
          <w:sz w:val="24"/>
          <w:szCs w:val="24"/>
        </w:rPr>
        <w:t>,因甲方或相关施工单位原因，造成工期顺延除外，具体时间根据工程进度确定。供货、安</w:t>
      </w:r>
      <w:r>
        <w:rPr>
          <w:rFonts w:ascii="宋体" w:hAnsi="宋体" w:eastAsia="宋体" w:cs="宋体"/>
          <w:spacing w:val="-1"/>
          <w:sz w:val="24"/>
          <w:szCs w:val="24"/>
        </w:rPr>
        <w:t>装、调试和验收工作在内的总工期为与内装饰时间同步完</w:t>
      </w:r>
      <w:r>
        <w:rPr>
          <w:rFonts w:ascii="宋体" w:hAnsi="宋体" w:eastAsia="宋体" w:cs="宋体"/>
          <w:b w:val="0"/>
          <w:bCs w:val="0"/>
          <w:spacing w:val="-1"/>
          <w:sz w:val="24"/>
          <w:szCs w:val="24"/>
        </w:rPr>
        <w:t>成</w:t>
      </w:r>
      <w:r>
        <w:rPr>
          <w:rFonts w:ascii="宋体" w:hAnsi="宋体" w:eastAsia="宋体" w:cs="宋体"/>
          <w:b w:val="0"/>
          <w:bCs w:val="0"/>
          <w:spacing w:val="-2"/>
          <w:sz w:val="24"/>
          <w:szCs w:val="24"/>
        </w:rPr>
        <w:t>。</w:t>
      </w:r>
    </w:p>
    <w:p w14:paraId="5794FF63">
      <w:pPr>
        <w:spacing w:before="1" w:line="219" w:lineRule="auto"/>
        <w:ind w:left="503"/>
        <w:outlineLvl w:val="3"/>
        <w:rPr>
          <w:rFonts w:ascii="宋体" w:hAnsi="宋体" w:eastAsia="宋体" w:cs="宋体"/>
          <w:sz w:val="24"/>
          <w:szCs w:val="24"/>
        </w:rPr>
      </w:pPr>
      <w:r>
        <w:rPr>
          <w:rFonts w:ascii="宋体" w:hAnsi="宋体" w:eastAsia="宋体" w:cs="宋体"/>
          <w:b/>
          <w:bCs/>
          <w:spacing w:val="-6"/>
          <w:sz w:val="24"/>
          <w:szCs w:val="24"/>
        </w:rPr>
        <w:t>四、供货安装地点</w:t>
      </w:r>
    </w:p>
    <w:p w14:paraId="6ED6B5A6">
      <w:pPr>
        <w:spacing w:before="114" w:line="220" w:lineRule="auto"/>
        <w:ind w:left="471"/>
        <w:rPr>
          <w:rFonts w:ascii="宋体" w:hAnsi="宋体" w:eastAsia="宋体" w:cs="宋体"/>
          <w:sz w:val="24"/>
          <w:szCs w:val="24"/>
        </w:rPr>
      </w:pPr>
      <w:r>
        <w:rPr>
          <w:rFonts w:ascii="宋体" w:hAnsi="宋体" w:eastAsia="宋体" w:cs="宋体"/>
          <w:spacing w:val="-1"/>
          <w:sz w:val="24"/>
          <w:szCs w:val="24"/>
        </w:rPr>
        <w:t>供货安装地点：</w:t>
      </w:r>
      <w:r>
        <w:rPr>
          <w:rFonts w:ascii="宋体" w:hAnsi="宋体" w:eastAsia="宋体" w:cs="宋体"/>
          <w:spacing w:val="-1"/>
          <w:sz w:val="24"/>
          <w:szCs w:val="24"/>
          <w:u w:val="single" w:color="auto"/>
        </w:rPr>
        <w:t>杭州市</w:t>
      </w:r>
      <w:r>
        <w:rPr>
          <w:rFonts w:hint="eastAsia" w:ascii="宋体" w:hAnsi="宋体" w:eastAsia="宋体" w:cs="宋体"/>
          <w:spacing w:val="-1"/>
          <w:sz w:val="24"/>
          <w:szCs w:val="24"/>
          <w:u w:val="single" w:color="auto"/>
          <w:lang w:eastAsia="zh-CN"/>
        </w:rPr>
        <w:t>西湖</w:t>
      </w:r>
      <w:r>
        <w:rPr>
          <w:rFonts w:ascii="宋体" w:hAnsi="宋体" w:eastAsia="宋体" w:cs="宋体"/>
          <w:spacing w:val="-1"/>
          <w:sz w:val="24"/>
          <w:szCs w:val="24"/>
          <w:u w:val="single" w:color="auto"/>
        </w:rPr>
        <w:t>区</w:t>
      </w:r>
    </w:p>
    <w:p w14:paraId="19C50276">
      <w:pPr>
        <w:spacing w:before="114" w:line="219" w:lineRule="auto"/>
        <w:ind w:left="484"/>
        <w:outlineLvl w:val="3"/>
        <w:rPr>
          <w:rFonts w:ascii="宋体" w:hAnsi="宋体" w:eastAsia="宋体" w:cs="宋体"/>
          <w:sz w:val="24"/>
          <w:szCs w:val="24"/>
        </w:rPr>
      </w:pPr>
      <w:r>
        <w:rPr>
          <w:rFonts w:ascii="宋体" w:hAnsi="宋体" w:eastAsia="宋体" w:cs="宋体"/>
          <w:b/>
          <w:bCs/>
          <w:spacing w:val="-4"/>
          <w:sz w:val="24"/>
          <w:szCs w:val="24"/>
        </w:rPr>
        <w:t>五、合同价款</w:t>
      </w:r>
    </w:p>
    <w:p w14:paraId="0F24254E">
      <w:pPr>
        <w:tabs>
          <w:tab w:val="left" w:pos="9700"/>
        </w:tabs>
        <w:spacing w:before="114" w:line="308" w:lineRule="auto"/>
        <w:ind w:right="29" w:firstLine="969"/>
        <w:jc w:val="both"/>
        <w:rPr>
          <w:rFonts w:ascii="宋体" w:hAnsi="宋体" w:eastAsia="宋体" w:cs="宋体"/>
          <w:sz w:val="24"/>
          <w:szCs w:val="24"/>
        </w:rPr>
      </w:pPr>
      <w:r>
        <w:rPr>
          <w:rFonts w:ascii="宋体" w:hAnsi="宋体" w:eastAsia="宋体" w:cs="宋体"/>
          <w:spacing w:val="-1"/>
          <w:sz w:val="24"/>
          <w:szCs w:val="24"/>
        </w:rPr>
        <w:t>1、本项目为合同标的直至质保期满的工程，合同总价为人民币：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元</w:t>
      </w:r>
      <w:r>
        <w:rPr>
          <w:rFonts w:ascii="宋体" w:hAnsi="宋体" w:eastAsia="宋体" w:cs="宋体"/>
          <w:spacing w:val="-1"/>
          <w:sz w:val="24"/>
          <w:szCs w:val="24"/>
        </w:rPr>
        <w:t>），</w:t>
      </w:r>
      <w:r>
        <w:rPr>
          <w:rFonts w:ascii="宋体" w:hAnsi="宋体" w:eastAsia="宋体" w:cs="宋体"/>
          <w:sz w:val="24"/>
          <w:szCs w:val="24"/>
        </w:rPr>
        <w:t>此总价包括设备的供货及安装费、装卸运输费、运输保险费、水</w:t>
      </w:r>
      <w:r>
        <w:rPr>
          <w:rFonts w:ascii="宋体" w:hAnsi="宋体" w:eastAsia="宋体" w:cs="宋体"/>
          <w:spacing w:val="-1"/>
          <w:sz w:val="24"/>
          <w:szCs w:val="24"/>
        </w:rPr>
        <w:t>电费、各项伴随安装</w:t>
      </w:r>
      <w:r>
        <w:rPr>
          <w:rFonts w:ascii="宋体" w:hAnsi="宋体" w:eastAsia="宋体" w:cs="宋体"/>
          <w:sz w:val="24"/>
          <w:szCs w:val="24"/>
        </w:rPr>
        <w:t>服务及调试费、材料费、总承包配合费、管理费、利润、规费、税金</w:t>
      </w:r>
      <w:r>
        <w:rPr>
          <w:rFonts w:ascii="宋体" w:hAnsi="宋体" w:eastAsia="宋体" w:cs="宋体"/>
          <w:spacing w:val="-1"/>
          <w:sz w:val="24"/>
          <w:szCs w:val="24"/>
        </w:rPr>
        <w:t>等为完成本项目经甲方</w:t>
      </w:r>
      <w:r>
        <w:rPr>
          <w:rFonts w:ascii="宋体" w:hAnsi="宋体" w:eastAsia="宋体" w:cs="宋体"/>
          <w:spacing w:val="-3"/>
          <w:sz w:val="24"/>
          <w:szCs w:val="24"/>
        </w:rPr>
        <w:t>验收合格所需的一切费用。</w:t>
      </w:r>
    </w:p>
    <w:p w14:paraId="46FED52E">
      <w:pPr>
        <w:spacing w:before="1" w:line="219" w:lineRule="auto"/>
        <w:ind w:left="472"/>
        <w:rPr>
          <w:rFonts w:ascii="宋体" w:hAnsi="宋体" w:eastAsia="宋体" w:cs="宋体"/>
          <w:sz w:val="24"/>
          <w:szCs w:val="24"/>
        </w:rPr>
      </w:pPr>
      <w:r>
        <w:rPr>
          <w:rFonts w:ascii="宋体" w:hAnsi="宋体" w:eastAsia="宋体" w:cs="宋体"/>
          <w:sz w:val="24"/>
          <w:szCs w:val="24"/>
        </w:rPr>
        <w:t>其中设备主机费为人民币：</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元</w:t>
      </w:r>
      <w:r>
        <w:rPr>
          <w:rFonts w:ascii="宋体" w:hAnsi="宋体" w:eastAsia="宋体" w:cs="宋体"/>
          <w:spacing w:val="-2"/>
          <w:sz w:val="24"/>
          <w:szCs w:val="24"/>
        </w:rPr>
        <w:t>），</w:t>
      </w:r>
      <w:r>
        <w:rPr>
          <w:rFonts w:ascii="宋体" w:hAnsi="宋体" w:eastAsia="宋体" w:cs="宋体"/>
          <w:spacing w:val="-1"/>
          <w:sz w:val="24"/>
          <w:szCs w:val="24"/>
        </w:rPr>
        <w:t>税率</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1BD4736">
      <w:pPr>
        <w:spacing w:line="219" w:lineRule="auto"/>
        <w:rPr>
          <w:rFonts w:ascii="宋体" w:hAnsi="宋体" w:eastAsia="宋体" w:cs="宋体"/>
          <w:sz w:val="24"/>
          <w:szCs w:val="24"/>
        </w:rPr>
        <w:sectPr>
          <w:footerReference r:id="rId4" w:type="default"/>
          <w:pgSz w:w="11906" w:h="16839"/>
          <w:pgMar w:top="1424" w:right="1082" w:bottom="1105" w:left="1091" w:header="0" w:footer="865" w:gutter="0"/>
          <w:cols w:space="720" w:num="1"/>
        </w:sectPr>
      </w:pPr>
    </w:p>
    <w:p w14:paraId="5BCDD66A">
      <w:pPr>
        <w:spacing w:before="122" w:line="220" w:lineRule="auto"/>
        <w:ind w:left="579"/>
        <w:rPr>
          <w:rFonts w:ascii="宋体" w:hAnsi="宋体" w:eastAsia="宋体" w:cs="宋体"/>
          <w:sz w:val="24"/>
          <w:szCs w:val="24"/>
        </w:rPr>
      </w:pPr>
      <w:r>
        <w:rPr>
          <w:rFonts w:ascii="宋体" w:hAnsi="宋体" w:eastAsia="宋体" w:cs="宋体"/>
          <w:sz w:val="24"/>
          <w:szCs w:val="24"/>
        </w:rPr>
        <w:t>安装费（含总包配合费）为人民币：</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w:t>
      </w:r>
      <w:r>
        <w:rPr>
          <w:rFonts w:ascii="宋体" w:hAnsi="宋体" w:eastAsia="宋体" w:cs="宋体"/>
          <w:spacing w:val="-3"/>
          <w:sz w:val="24"/>
          <w:szCs w:val="24"/>
        </w:rPr>
        <w:t>），</w:t>
      </w:r>
      <w:r>
        <w:rPr>
          <w:rFonts w:ascii="宋体" w:hAnsi="宋体" w:eastAsia="宋体" w:cs="宋体"/>
          <w:spacing w:val="-1"/>
          <w:sz w:val="24"/>
          <w:szCs w:val="24"/>
        </w:rPr>
        <w:t>税率</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15340B81">
      <w:pPr>
        <w:spacing w:before="114" w:line="219" w:lineRule="auto"/>
        <w:ind w:left="586"/>
        <w:rPr>
          <w:rFonts w:ascii="宋体" w:hAnsi="宋体" w:eastAsia="宋体" w:cs="宋体"/>
          <w:sz w:val="24"/>
          <w:szCs w:val="24"/>
        </w:rPr>
      </w:pPr>
      <w:r>
        <w:rPr>
          <w:rFonts w:ascii="宋体" w:hAnsi="宋体" w:eastAsia="宋体" w:cs="宋体"/>
          <w:spacing w:val="-2"/>
          <w:sz w:val="24"/>
          <w:szCs w:val="24"/>
        </w:rPr>
        <w:t>详见附件《空调系统报价汇总表》、《空调系统报价明细表》。</w:t>
      </w:r>
    </w:p>
    <w:p w14:paraId="3B0EE7D9">
      <w:pPr>
        <w:spacing w:before="115" w:line="265" w:lineRule="auto"/>
        <w:ind w:left="104" w:firstLine="481"/>
        <w:rPr>
          <w:rFonts w:ascii="宋体" w:hAnsi="宋体" w:eastAsia="宋体" w:cs="宋体"/>
          <w:sz w:val="24"/>
          <w:szCs w:val="24"/>
        </w:rPr>
      </w:pPr>
      <w:r>
        <w:rPr>
          <w:rFonts w:ascii="宋体" w:hAnsi="宋体" w:eastAsia="宋体" w:cs="宋体"/>
          <w:sz w:val="24"/>
          <w:szCs w:val="24"/>
        </w:rPr>
        <w:t>六、本协议书中有关词语的含义与本合同第二部分《通用</w:t>
      </w:r>
      <w:r>
        <w:rPr>
          <w:rFonts w:ascii="宋体" w:hAnsi="宋体" w:eastAsia="宋体" w:cs="宋体"/>
          <w:spacing w:val="-1"/>
          <w:sz w:val="24"/>
          <w:szCs w:val="24"/>
        </w:rPr>
        <w:t>条款》中分别赋予它们的定义</w:t>
      </w:r>
      <w:r>
        <w:rPr>
          <w:rFonts w:ascii="宋体" w:hAnsi="宋体" w:eastAsia="宋体" w:cs="宋体"/>
          <w:spacing w:val="-10"/>
          <w:sz w:val="24"/>
          <w:szCs w:val="24"/>
        </w:rPr>
        <w:t>相同。</w:t>
      </w:r>
    </w:p>
    <w:p w14:paraId="3D958C60">
      <w:pPr>
        <w:spacing w:before="110" w:line="220" w:lineRule="auto"/>
        <w:ind w:left="583"/>
        <w:rPr>
          <w:rFonts w:ascii="宋体" w:hAnsi="宋体" w:eastAsia="宋体" w:cs="宋体"/>
          <w:sz w:val="24"/>
          <w:szCs w:val="24"/>
        </w:rPr>
      </w:pPr>
      <w:r>
        <w:rPr>
          <w:rFonts w:ascii="宋体" w:hAnsi="宋体" w:eastAsia="宋体" w:cs="宋体"/>
          <w:spacing w:val="-1"/>
          <w:sz w:val="24"/>
          <w:szCs w:val="24"/>
        </w:rPr>
        <w:t>七、组成本合同的文件及解释顺序</w:t>
      </w:r>
    </w:p>
    <w:p w14:paraId="74F88908">
      <w:pPr>
        <w:spacing w:before="114" w:line="220" w:lineRule="auto"/>
        <w:ind w:left="517"/>
        <w:rPr>
          <w:rFonts w:ascii="宋体" w:hAnsi="宋体" w:eastAsia="宋体" w:cs="宋体"/>
          <w:sz w:val="24"/>
          <w:szCs w:val="24"/>
        </w:rPr>
      </w:pPr>
      <w:r>
        <w:rPr>
          <w:rFonts w:ascii="宋体" w:hAnsi="宋体" w:eastAsia="宋体" w:cs="宋体"/>
          <w:spacing w:val="-4"/>
          <w:sz w:val="24"/>
          <w:szCs w:val="24"/>
        </w:rPr>
        <w:t>组成本合同的文件及优先解释顺序如下：</w:t>
      </w:r>
    </w:p>
    <w:p w14:paraId="05086054">
      <w:pPr>
        <w:spacing w:before="114" w:line="220" w:lineRule="auto"/>
        <w:ind w:left="532"/>
        <w:rPr>
          <w:rFonts w:ascii="宋体" w:hAnsi="宋体" w:eastAsia="宋体" w:cs="宋体"/>
          <w:sz w:val="24"/>
          <w:szCs w:val="24"/>
        </w:rPr>
      </w:pPr>
      <w:r>
        <w:rPr>
          <w:rFonts w:ascii="宋体" w:hAnsi="宋体" w:eastAsia="宋体" w:cs="宋体"/>
          <w:spacing w:val="-1"/>
          <w:sz w:val="24"/>
          <w:szCs w:val="24"/>
        </w:rPr>
        <w:t>1．本合同履行中，甲乙双方有关空调设备采购的洽商、变更等书面协议或文件</w:t>
      </w:r>
    </w:p>
    <w:p w14:paraId="1904E3CA">
      <w:pPr>
        <w:spacing w:before="114" w:line="220" w:lineRule="auto"/>
        <w:ind w:left="517"/>
        <w:rPr>
          <w:rFonts w:ascii="宋体" w:hAnsi="宋体" w:eastAsia="宋体" w:cs="宋体"/>
          <w:sz w:val="24"/>
          <w:szCs w:val="24"/>
        </w:rPr>
      </w:pPr>
      <w:r>
        <w:rPr>
          <w:rFonts w:ascii="宋体" w:hAnsi="宋体" w:eastAsia="宋体" w:cs="宋体"/>
          <w:spacing w:val="-2"/>
          <w:sz w:val="24"/>
          <w:szCs w:val="24"/>
        </w:rPr>
        <w:t>2．本合同协议书</w:t>
      </w:r>
    </w:p>
    <w:p w14:paraId="3849CE84">
      <w:pPr>
        <w:spacing w:before="114" w:line="220" w:lineRule="auto"/>
        <w:ind w:left="519"/>
        <w:rPr>
          <w:rFonts w:ascii="宋体" w:hAnsi="宋体" w:eastAsia="宋体" w:cs="宋体"/>
          <w:sz w:val="24"/>
          <w:szCs w:val="24"/>
        </w:rPr>
      </w:pPr>
      <w:r>
        <w:rPr>
          <w:rFonts w:ascii="宋体" w:hAnsi="宋体" w:eastAsia="宋体" w:cs="宋体"/>
          <w:spacing w:val="-2"/>
          <w:sz w:val="24"/>
          <w:szCs w:val="24"/>
        </w:rPr>
        <w:t>3．本合同专用条款</w:t>
      </w:r>
    </w:p>
    <w:p w14:paraId="081224A5">
      <w:pPr>
        <w:spacing w:before="114" w:line="220" w:lineRule="auto"/>
        <w:ind w:left="513"/>
        <w:rPr>
          <w:rFonts w:ascii="宋体" w:hAnsi="宋体" w:eastAsia="宋体" w:cs="宋体"/>
          <w:sz w:val="24"/>
          <w:szCs w:val="24"/>
        </w:rPr>
      </w:pPr>
      <w:r>
        <w:rPr>
          <w:rFonts w:ascii="宋体" w:hAnsi="宋体" w:eastAsia="宋体" w:cs="宋体"/>
          <w:spacing w:val="-1"/>
          <w:sz w:val="24"/>
          <w:szCs w:val="24"/>
        </w:rPr>
        <w:t>4．招、投标文件及其附件</w:t>
      </w:r>
    </w:p>
    <w:p w14:paraId="24E407A2">
      <w:pPr>
        <w:spacing w:before="114" w:line="220" w:lineRule="auto"/>
        <w:ind w:left="519"/>
        <w:rPr>
          <w:rFonts w:ascii="宋体" w:hAnsi="宋体" w:eastAsia="宋体" w:cs="宋体"/>
          <w:sz w:val="24"/>
          <w:szCs w:val="24"/>
        </w:rPr>
      </w:pPr>
      <w:r>
        <w:rPr>
          <w:rFonts w:ascii="宋体" w:hAnsi="宋体" w:eastAsia="宋体" w:cs="宋体"/>
          <w:spacing w:val="-2"/>
          <w:sz w:val="24"/>
          <w:szCs w:val="24"/>
        </w:rPr>
        <w:t>5．本合同通用条款</w:t>
      </w:r>
    </w:p>
    <w:p w14:paraId="1F5B852E">
      <w:pPr>
        <w:spacing w:before="114" w:line="219" w:lineRule="auto"/>
        <w:ind w:left="516"/>
        <w:rPr>
          <w:rFonts w:ascii="宋体" w:hAnsi="宋体" w:eastAsia="宋体" w:cs="宋体"/>
          <w:sz w:val="24"/>
          <w:szCs w:val="24"/>
        </w:rPr>
      </w:pPr>
      <w:r>
        <w:rPr>
          <w:rFonts w:ascii="宋体" w:hAnsi="宋体" w:eastAsia="宋体" w:cs="宋体"/>
          <w:spacing w:val="-1"/>
          <w:sz w:val="24"/>
          <w:szCs w:val="24"/>
        </w:rPr>
        <w:t>6．《空调系统报价汇总表》、《空调系统报价明细表》</w:t>
      </w:r>
    </w:p>
    <w:p w14:paraId="1068B16E">
      <w:pPr>
        <w:spacing w:before="114" w:line="220" w:lineRule="auto"/>
        <w:ind w:left="520"/>
        <w:rPr>
          <w:rFonts w:ascii="宋体" w:hAnsi="宋体" w:eastAsia="宋体" w:cs="宋体"/>
          <w:sz w:val="24"/>
          <w:szCs w:val="24"/>
        </w:rPr>
      </w:pPr>
      <w:r>
        <w:rPr>
          <w:rFonts w:ascii="宋体" w:hAnsi="宋体" w:eastAsia="宋体" w:cs="宋体"/>
          <w:spacing w:val="-2"/>
          <w:sz w:val="24"/>
          <w:szCs w:val="24"/>
        </w:rPr>
        <w:t>7．空调设备质量保修书</w:t>
      </w:r>
    </w:p>
    <w:p w14:paraId="1C6B4301">
      <w:pPr>
        <w:spacing w:before="115" w:line="220" w:lineRule="auto"/>
        <w:ind w:left="515"/>
        <w:rPr>
          <w:rFonts w:ascii="宋体" w:hAnsi="宋体" w:eastAsia="宋体" w:cs="宋体"/>
          <w:sz w:val="24"/>
          <w:szCs w:val="24"/>
        </w:rPr>
      </w:pPr>
      <w:r>
        <w:rPr>
          <w:rFonts w:ascii="宋体" w:hAnsi="宋体" w:eastAsia="宋体" w:cs="宋体"/>
          <w:spacing w:val="-1"/>
          <w:sz w:val="24"/>
          <w:szCs w:val="24"/>
        </w:rPr>
        <w:t>8．标准、规范及有关技术文件</w:t>
      </w:r>
    </w:p>
    <w:p w14:paraId="3940C87A">
      <w:pPr>
        <w:spacing w:before="113" w:line="264" w:lineRule="auto"/>
        <w:ind w:left="591" w:right="2143" w:hanging="76"/>
        <w:rPr>
          <w:rFonts w:ascii="宋体" w:hAnsi="宋体" w:eastAsia="宋体" w:cs="宋体"/>
          <w:sz w:val="24"/>
          <w:szCs w:val="24"/>
        </w:rPr>
      </w:pPr>
      <w:r>
        <w:rPr>
          <w:rFonts w:ascii="宋体" w:hAnsi="宋体" w:eastAsia="宋体" w:cs="宋体"/>
          <w:spacing w:val="-2"/>
          <w:sz w:val="24"/>
          <w:szCs w:val="24"/>
        </w:rPr>
        <w:t>9．招标答疑、技术澄清、补充文件、承诺等。组成本合同的其它文件在本合同第三部分《专用条款》中列出。</w:t>
      </w:r>
    </w:p>
    <w:p w14:paraId="0627F62E">
      <w:pPr>
        <w:spacing w:before="113" w:line="279" w:lineRule="auto"/>
        <w:ind w:left="104" w:firstLine="483"/>
        <w:rPr>
          <w:rFonts w:ascii="宋体" w:hAnsi="宋体" w:eastAsia="宋体" w:cs="宋体"/>
          <w:sz w:val="24"/>
          <w:szCs w:val="24"/>
        </w:rPr>
      </w:pPr>
      <w:r>
        <w:rPr>
          <w:rFonts w:ascii="宋体" w:hAnsi="宋体" w:eastAsia="宋体" w:cs="宋体"/>
          <w:sz w:val="24"/>
          <w:szCs w:val="24"/>
        </w:rPr>
        <w:t>八、乙方向甲方承诺按照本合同约定进行供货、安装</w:t>
      </w:r>
      <w:r>
        <w:rPr>
          <w:rFonts w:ascii="宋体" w:hAnsi="宋体" w:eastAsia="宋体" w:cs="宋体"/>
          <w:spacing w:val="-1"/>
          <w:sz w:val="24"/>
          <w:szCs w:val="24"/>
        </w:rPr>
        <w:t>并在质量保修期内承担空调设备质</w:t>
      </w:r>
      <w:r>
        <w:rPr>
          <w:rFonts w:ascii="宋体" w:hAnsi="宋体" w:eastAsia="宋体" w:cs="宋体"/>
          <w:sz w:val="24"/>
          <w:szCs w:val="24"/>
        </w:rPr>
        <w:t>量保修责任；甲方向乙方承诺按照本合同约定的方式支付空调设备</w:t>
      </w:r>
      <w:r>
        <w:rPr>
          <w:rFonts w:ascii="宋体" w:hAnsi="宋体" w:eastAsia="宋体" w:cs="宋体"/>
          <w:spacing w:val="-1"/>
          <w:sz w:val="24"/>
          <w:szCs w:val="24"/>
        </w:rPr>
        <w:t>合同价款及其他应当支付</w:t>
      </w:r>
      <w:r>
        <w:rPr>
          <w:rFonts w:ascii="宋体" w:hAnsi="宋体" w:eastAsia="宋体" w:cs="宋体"/>
          <w:spacing w:val="-9"/>
          <w:sz w:val="24"/>
          <w:szCs w:val="24"/>
        </w:rPr>
        <w:t>的款项。</w:t>
      </w:r>
    </w:p>
    <w:p w14:paraId="761163B0">
      <w:pPr>
        <w:spacing w:before="113" w:line="221" w:lineRule="auto"/>
        <w:ind w:left="589"/>
        <w:rPr>
          <w:rFonts w:ascii="宋体" w:hAnsi="宋体" w:eastAsia="宋体" w:cs="宋体"/>
          <w:sz w:val="24"/>
          <w:szCs w:val="24"/>
        </w:rPr>
      </w:pPr>
      <w:r>
        <w:rPr>
          <w:rFonts w:ascii="宋体" w:hAnsi="宋体" w:eastAsia="宋体" w:cs="宋体"/>
          <w:spacing w:val="-3"/>
          <w:sz w:val="24"/>
          <w:szCs w:val="24"/>
        </w:rPr>
        <w:t>九、合同生效</w:t>
      </w:r>
    </w:p>
    <w:p w14:paraId="324682E0">
      <w:pPr>
        <w:spacing w:before="112" w:line="220" w:lineRule="auto"/>
        <w:ind w:left="589"/>
        <w:rPr>
          <w:rFonts w:ascii="宋体" w:hAnsi="宋体" w:eastAsia="宋体" w:cs="宋体"/>
          <w:sz w:val="24"/>
          <w:szCs w:val="24"/>
        </w:rPr>
      </w:pPr>
      <w:r>
        <w:rPr>
          <w:rFonts w:ascii="宋体" w:hAnsi="宋体" w:eastAsia="宋体" w:cs="宋体"/>
          <w:spacing w:val="-2"/>
          <w:sz w:val="24"/>
          <w:szCs w:val="24"/>
        </w:rPr>
        <w:t>本合同订立时间：</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0501A548">
      <w:pPr>
        <w:spacing w:before="114" w:line="220" w:lineRule="auto"/>
        <w:ind w:left="589"/>
        <w:rPr>
          <w:rFonts w:ascii="宋体" w:hAnsi="宋体" w:eastAsia="宋体" w:cs="宋体"/>
          <w:sz w:val="24"/>
          <w:szCs w:val="24"/>
        </w:rPr>
      </w:pPr>
      <w:r>
        <w:rPr>
          <w:rFonts w:ascii="宋体" w:hAnsi="宋体" w:eastAsia="宋体" w:cs="宋体"/>
          <w:spacing w:val="-2"/>
          <w:sz w:val="24"/>
          <w:szCs w:val="24"/>
        </w:rPr>
        <w:t>本合同订立地点：</w:t>
      </w:r>
      <w:r>
        <w:rPr>
          <w:rFonts w:ascii="宋体" w:hAnsi="宋体" w:eastAsia="宋体" w:cs="宋体"/>
          <w:sz w:val="24"/>
          <w:szCs w:val="24"/>
          <w:u w:val="single" w:color="auto"/>
        </w:rPr>
        <w:t xml:space="preserve">                 </w:t>
      </w:r>
    </w:p>
    <w:p w14:paraId="76D11CBB">
      <w:pPr>
        <w:spacing w:before="114" w:line="220" w:lineRule="auto"/>
        <w:rPr>
          <w:rFonts w:ascii="宋体" w:hAnsi="宋体" w:eastAsia="宋体" w:cs="宋体"/>
          <w:sz w:val="24"/>
          <w:szCs w:val="24"/>
        </w:rPr>
      </w:pPr>
      <w:r>
        <w:rPr>
          <w:rFonts w:ascii="宋体" w:hAnsi="宋体" w:eastAsia="宋体" w:cs="宋体"/>
          <w:spacing w:val="-1"/>
          <w:sz w:val="24"/>
          <w:szCs w:val="24"/>
        </w:rPr>
        <w:t>本合同双方约定由双方法人代表或授权代表在下面</w:t>
      </w:r>
      <w:r>
        <w:rPr>
          <w:rFonts w:ascii="宋体" w:hAnsi="宋体" w:eastAsia="宋体" w:cs="宋体"/>
          <w:spacing w:val="-2"/>
          <w:sz w:val="24"/>
          <w:szCs w:val="24"/>
        </w:rPr>
        <w:t>签署并加盖公章后生效。</w:t>
      </w:r>
    </w:p>
    <w:p w14:paraId="6132ABD6">
      <w:pPr>
        <w:pStyle w:val="22"/>
        <w:spacing w:line="423" w:lineRule="auto"/>
      </w:pPr>
    </w:p>
    <w:p w14:paraId="43D571DD">
      <w:pPr>
        <w:spacing w:before="79" w:line="220" w:lineRule="auto"/>
        <w:ind w:left="135"/>
        <w:rPr>
          <w:rFonts w:ascii="宋体" w:hAnsi="宋体" w:eastAsia="宋体" w:cs="宋体"/>
          <w:sz w:val="24"/>
          <w:szCs w:val="24"/>
        </w:rPr>
      </w:pPr>
      <w:r>
        <w:rPr>
          <w:rFonts w:ascii="宋体" w:hAnsi="宋体" w:eastAsia="宋体" w:cs="宋体"/>
          <w:spacing w:val="-9"/>
          <w:sz w:val="24"/>
          <w:szCs w:val="24"/>
        </w:rPr>
        <w:t>甲方（公章</w:t>
      </w:r>
      <w:r>
        <w:rPr>
          <w:rFonts w:ascii="宋体" w:hAnsi="宋体" w:eastAsia="宋体" w:cs="宋体"/>
          <w:spacing w:val="-6"/>
          <w:sz w:val="24"/>
          <w:szCs w:val="24"/>
        </w:rPr>
        <w:t>）：</w:t>
      </w:r>
      <w:r>
        <w:rPr>
          <w:rFonts w:ascii="宋体" w:hAnsi="宋体" w:eastAsia="宋体" w:cs="宋体"/>
          <w:spacing w:val="1"/>
          <w:sz w:val="24"/>
          <w:szCs w:val="24"/>
        </w:rPr>
        <w:t xml:space="preserve">                        </w:t>
      </w:r>
      <w:r>
        <w:rPr>
          <w:rFonts w:ascii="宋体" w:hAnsi="宋体" w:eastAsia="宋体" w:cs="宋体"/>
          <w:spacing w:val="-9"/>
          <w:sz w:val="24"/>
          <w:szCs w:val="24"/>
        </w:rPr>
        <w:t>乙方（公章</w:t>
      </w:r>
      <w:r>
        <w:rPr>
          <w:rFonts w:ascii="宋体" w:hAnsi="宋体" w:eastAsia="宋体" w:cs="宋体"/>
          <w:spacing w:val="-6"/>
          <w:sz w:val="24"/>
          <w:szCs w:val="24"/>
        </w:rPr>
        <w:t>）：</w:t>
      </w:r>
    </w:p>
    <w:p w14:paraId="3C544A37">
      <w:pPr>
        <w:spacing w:before="181" w:line="230" w:lineRule="auto"/>
        <w:ind w:left="104"/>
        <w:rPr>
          <w:rFonts w:ascii="宋体" w:hAnsi="宋体" w:eastAsia="宋体" w:cs="宋体"/>
          <w:sz w:val="24"/>
          <w:szCs w:val="24"/>
        </w:rPr>
      </w:pPr>
      <w:r>
        <w:rPr>
          <w:rFonts w:ascii="宋体" w:hAnsi="宋体" w:eastAsia="宋体" w:cs="宋体"/>
          <w:spacing w:val="-4"/>
          <w:sz w:val="24"/>
          <w:szCs w:val="24"/>
        </w:rPr>
        <w:t xml:space="preserve">地址：                      </w:t>
      </w:r>
      <w:r>
        <w:rPr>
          <w:rFonts w:ascii="宋体" w:hAnsi="宋体" w:eastAsia="宋体" w:cs="宋体"/>
          <w:spacing w:val="-5"/>
          <w:sz w:val="24"/>
          <w:szCs w:val="24"/>
        </w:rPr>
        <w:t xml:space="preserve">          地址：</w:t>
      </w:r>
    </w:p>
    <w:p w14:paraId="692D9FF1">
      <w:pPr>
        <w:spacing w:before="169" w:line="222" w:lineRule="auto"/>
        <w:ind w:left="132"/>
        <w:rPr>
          <w:rFonts w:ascii="宋体" w:hAnsi="宋体" w:eastAsia="宋体" w:cs="宋体"/>
          <w:sz w:val="24"/>
          <w:szCs w:val="24"/>
        </w:rPr>
      </w:pPr>
      <w:r>
        <w:rPr>
          <w:rFonts w:ascii="宋体" w:hAnsi="宋体" w:eastAsia="宋体" w:cs="宋体"/>
          <w:spacing w:val="-17"/>
          <w:sz w:val="24"/>
          <w:szCs w:val="24"/>
        </w:rPr>
        <w:t>电话：</w:t>
      </w:r>
      <w:r>
        <w:rPr>
          <w:rFonts w:ascii="宋体" w:hAnsi="宋体" w:eastAsia="宋体" w:cs="宋体"/>
          <w:spacing w:val="1"/>
          <w:sz w:val="24"/>
          <w:szCs w:val="24"/>
        </w:rPr>
        <w:t xml:space="preserve">                               </w:t>
      </w:r>
      <w:r>
        <w:rPr>
          <w:rFonts w:ascii="宋体" w:hAnsi="宋体" w:eastAsia="宋体" w:cs="宋体"/>
          <w:spacing w:val="-17"/>
          <w:sz w:val="24"/>
          <w:szCs w:val="24"/>
        </w:rPr>
        <w:t>电话：</w:t>
      </w:r>
    </w:p>
    <w:p w14:paraId="48CCB1DC">
      <w:pPr>
        <w:spacing w:before="178" w:line="220" w:lineRule="auto"/>
        <w:ind w:left="105"/>
        <w:rPr>
          <w:rFonts w:ascii="宋体" w:hAnsi="宋体" w:eastAsia="宋体" w:cs="宋体"/>
          <w:sz w:val="24"/>
          <w:szCs w:val="24"/>
        </w:rPr>
      </w:pPr>
      <w:r>
        <w:rPr>
          <w:rFonts w:ascii="宋体" w:hAnsi="宋体" w:eastAsia="宋体" w:cs="宋体"/>
          <w:spacing w:val="-6"/>
          <w:sz w:val="24"/>
          <w:szCs w:val="24"/>
        </w:rPr>
        <w:t>法定代表人：</w:t>
      </w:r>
      <w:r>
        <w:rPr>
          <w:rFonts w:ascii="宋体" w:hAnsi="宋体" w:eastAsia="宋体" w:cs="宋体"/>
          <w:sz w:val="24"/>
          <w:szCs w:val="24"/>
        </w:rPr>
        <w:t xml:space="preserve">                         </w:t>
      </w:r>
      <w:r>
        <w:rPr>
          <w:rFonts w:ascii="宋体" w:hAnsi="宋体" w:eastAsia="宋体" w:cs="宋体"/>
          <w:spacing w:val="-6"/>
          <w:sz w:val="24"/>
          <w:szCs w:val="24"/>
        </w:rPr>
        <w:t>法定代表人：</w:t>
      </w:r>
    </w:p>
    <w:p w14:paraId="35AD365F">
      <w:pPr>
        <w:spacing w:before="181" w:line="220" w:lineRule="auto"/>
        <w:ind w:left="103"/>
        <w:rPr>
          <w:rFonts w:ascii="宋体" w:hAnsi="宋体" w:eastAsia="宋体" w:cs="宋体"/>
          <w:sz w:val="24"/>
          <w:szCs w:val="24"/>
        </w:rPr>
      </w:pPr>
      <w:r>
        <w:rPr>
          <w:rFonts w:ascii="宋体" w:hAnsi="宋体" w:eastAsia="宋体" w:cs="宋体"/>
          <w:spacing w:val="-6"/>
          <w:sz w:val="24"/>
          <w:szCs w:val="24"/>
        </w:rPr>
        <w:t>委托代理人：</w:t>
      </w:r>
      <w:r>
        <w:rPr>
          <w:rFonts w:ascii="宋体" w:hAnsi="宋体" w:eastAsia="宋体" w:cs="宋体"/>
          <w:sz w:val="24"/>
          <w:szCs w:val="24"/>
        </w:rPr>
        <w:t xml:space="preserve">                         </w:t>
      </w:r>
      <w:r>
        <w:rPr>
          <w:rFonts w:ascii="宋体" w:hAnsi="宋体" w:eastAsia="宋体" w:cs="宋体"/>
          <w:spacing w:val="-6"/>
          <w:sz w:val="24"/>
          <w:szCs w:val="24"/>
        </w:rPr>
        <w:t>委托代理人：</w:t>
      </w:r>
    </w:p>
    <w:p w14:paraId="2C0B24D6">
      <w:pPr>
        <w:spacing w:before="181" w:line="221" w:lineRule="auto"/>
        <w:ind w:left="105"/>
        <w:rPr>
          <w:rFonts w:ascii="宋体" w:hAnsi="宋体" w:eastAsia="宋体" w:cs="宋体"/>
          <w:sz w:val="24"/>
          <w:szCs w:val="24"/>
        </w:rPr>
      </w:pPr>
      <w:r>
        <w:rPr>
          <w:rFonts w:ascii="宋体" w:hAnsi="宋体" w:eastAsia="宋体" w:cs="宋体"/>
          <w:spacing w:val="-7"/>
          <w:sz w:val="24"/>
          <w:szCs w:val="24"/>
        </w:rPr>
        <w:t>开户银行：</w:t>
      </w:r>
      <w:r>
        <w:rPr>
          <w:rFonts w:ascii="宋体" w:hAnsi="宋体" w:eastAsia="宋体" w:cs="宋体"/>
          <w:sz w:val="24"/>
          <w:szCs w:val="24"/>
        </w:rPr>
        <w:t xml:space="preserve">                           </w:t>
      </w:r>
      <w:r>
        <w:rPr>
          <w:rFonts w:ascii="宋体" w:hAnsi="宋体" w:eastAsia="宋体" w:cs="宋体"/>
          <w:spacing w:val="-7"/>
          <w:sz w:val="24"/>
          <w:szCs w:val="24"/>
        </w:rPr>
        <w:t>开户银行：</w:t>
      </w:r>
    </w:p>
    <w:p w14:paraId="7656DB82">
      <w:pPr>
        <w:spacing w:before="179" w:line="222" w:lineRule="auto"/>
        <w:ind w:left="107"/>
        <w:rPr>
          <w:rFonts w:ascii="宋体" w:hAnsi="宋体" w:eastAsia="宋体" w:cs="宋体"/>
          <w:sz w:val="24"/>
          <w:szCs w:val="24"/>
        </w:rPr>
      </w:pPr>
      <w:r>
        <w:rPr>
          <w:rFonts w:ascii="宋体" w:hAnsi="宋体" w:eastAsia="宋体" w:cs="宋体"/>
          <w:spacing w:val="-10"/>
          <w:sz w:val="24"/>
          <w:szCs w:val="24"/>
        </w:rPr>
        <w:t>账号：</w:t>
      </w:r>
      <w:r>
        <w:rPr>
          <w:rFonts w:ascii="宋体" w:hAnsi="宋体" w:eastAsia="宋体" w:cs="宋体"/>
          <w:sz w:val="24"/>
          <w:szCs w:val="24"/>
        </w:rPr>
        <w:t xml:space="preserve">                               </w:t>
      </w:r>
      <w:r>
        <w:rPr>
          <w:rFonts w:ascii="宋体" w:hAnsi="宋体" w:eastAsia="宋体" w:cs="宋体"/>
          <w:spacing w:val="-10"/>
          <w:sz w:val="24"/>
          <w:szCs w:val="24"/>
        </w:rPr>
        <w:t>账号：</w:t>
      </w:r>
    </w:p>
    <w:p w14:paraId="04B9C41A">
      <w:pPr>
        <w:spacing w:before="179" w:line="220" w:lineRule="auto"/>
        <w:ind w:left="4543"/>
        <w:rPr>
          <w:rFonts w:ascii="宋体" w:hAnsi="宋体" w:eastAsia="宋体" w:cs="宋体"/>
          <w:sz w:val="24"/>
          <w:szCs w:val="24"/>
        </w:rPr>
      </w:pPr>
      <w:r>
        <w:rPr>
          <w:rFonts w:ascii="宋体" w:hAnsi="宋体" w:eastAsia="宋体" w:cs="宋体"/>
          <w:spacing w:val="7"/>
          <w:sz w:val="24"/>
          <w:szCs w:val="24"/>
        </w:rPr>
        <w:t>海关代码:</w:t>
      </w:r>
    </w:p>
    <w:p w14:paraId="07C9F683">
      <w:pPr>
        <w:spacing w:before="181" w:line="220" w:lineRule="auto"/>
        <w:ind w:left="4543"/>
        <w:rPr>
          <w:rFonts w:ascii="宋体" w:hAnsi="宋体" w:eastAsia="宋体" w:cs="宋体"/>
          <w:sz w:val="24"/>
          <w:szCs w:val="24"/>
        </w:rPr>
      </w:pPr>
      <w:r>
        <w:rPr>
          <w:rFonts w:ascii="宋体" w:hAnsi="宋体" w:eastAsia="宋体" w:cs="宋体"/>
          <w:spacing w:val="-8"/>
          <w:sz w:val="24"/>
          <w:szCs w:val="24"/>
        </w:rPr>
        <w:t>税务登记证号：</w:t>
      </w:r>
    </w:p>
    <w:p w14:paraId="4DF8888C">
      <w:pPr>
        <w:spacing w:line="220" w:lineRule="auto"/>
        <w:rPr>
          <w:rFonts w:ascii="宋体" w:hAnsi="宋体" w:eastAsia="宋体" w:cs="宋体"/>
          <w:sz w:val="24"/>
          <w:szCs w:val="24"/>
        </w:rPr>
        <w:sectPr>
          <w:footerReference r:id="rId5" w:type="default"/>
          <w:pgSz w:w="11906" w:h="16839"/>
          <w:pgMar w:top="1431" w:right="1222" w:bottom="1105" w:left="988" w:header="0" w:footer="865" w:gutter="0"/>
          <w:cols w:space="720" w:num="1"/>
        </w:sectPr>
      </w:pPr>
    </w:p>
    <w:p w14:paraId="075351D8">
      <w:pPr>
        <w:spacing w:before="41" w:line="222" w:lineRule="auto"/>
        <w:rPr>
          <w:rFonts w:hint="eastAsia" w:ascii="宋体" w:hAnsi="宋体" w:eastAsia="宋体" w:cs="宋体"/>
          <w:sz w:val="24"/>
          <w:szCs w:val="24"/>
        </w:rPr>
      </w:pPr>
      <w:r>
        <w:rPr>
          <w:rFonts w:hint="eastAsia" w:ascii="宋体" w:hAnsi="宋体" w:eastAsia="宋体" w:cs="宋体"/>
          <w:spacing w:val="-1"/>
          <w:sz w:val="24"/>
          <w:szCs w:val="24"/>
        </w:rPr>
        <w:t>合同附件：</w:t>
      </w:r>
    </w:p>
    <w:p w14:paraId="6D6AADAE">
      <w:pPr>
        <w:spacing w:before="124" w:line="219" w:lineRule="auto"/>
        <w:ind w:left="15"/>
        <w:rPr>
          <w:rFonts w:hint="eastAsia" w:ascii="宋体" w:hAnsi="宋体" w:eastAsia="宋体" w:cs="宋体"/>
          <w:spacing w:val="-2"/>
          <w:sz w:val="24"/>
          <w:szCs w:val="24"/>
        </w:rPr>
      </w:pPr>
      <w:r>
        <w:rPr>
          <w:rFonts w:hint="eastAsia" w:ascii="宋体" w:hAnsi="宋体" w:eastAsia="宋体" w:cs="宋体"/>
          <w:spacing w:val="-2"/>
          <w:sz w:val="24"/>
          <w:szCs w:val="24"/>
        </w:rPr>
        <w:t>附件1：空调设备质量保修书</w:t>
      </w:r>
    </w:p>
    <w:p w14:paraId="7AC82C0B">
      <w:pPr>
        <w:spacing w:before="124" w:line="219" w:lineRule="auto"/>
        <w:ind w:left="15"/>
        <w:rPr>
          <w:rFonts w:hint="eastAsia" w:ascii="宋体" w:hAnsi="宋体" w:eastAsia="宋体" w:cs="宋体"/>
          <w:spacing w:val="-2"/>
          <w:sz w:val="24"/>
          <w:szCs w:val="24"/>
        </w:rPr>
      </w:pPr>
      <w:r>
        <w:rPr>
          <w:rFonts w:hint="eastAsia" w:ascii="宋体" w:hAnsi="宋体" w:eastAsia="宋体" w:cs="宋体"/>
          <w:spacing w:val="-2"/>
          <w:sz w:val="24"/>
          <w:szCs w:val="24"/>
        </w:rPr>
        <w:t>附件2：廉洁合作协议书</w:t>
      </w:r>
    </w:p>
    <w:p w14:paraId="76F1FBD5">
      <w:pPr>
        <w:spacing w:line="220" w:lineRule="auto"/>
        <w:rPr>
          <w:rFonts w:ascii="宋体" w:hAnsi="宋体" w:eastAsia="宋体" w:cs="宋体"/>
          <w:sz w:val="24"/>
          <w:szCs w:val="24"/>
        </w:rPr>
        <w:sectPr>
          <w:footerReference r:id="rId6" w:type="default"/>
          <w:pgSz w:w="11906" w:h="16839"/>
          <w:pgMar w:top="1431" w:right="1785" w:bottom="1105" w:left="1095" w:header="0" w:footer="865" w:gutter="0"/>
          <w:cols w:space="720" w:num="1"/>
        </w:sectPr>
      </w:pPr>
      <w:r>
        <w:rPr>
          <w:rFonts w:hint="eastAsia" w:ascii="宋体" w:hAnsi="宋体" w:eastAsia="宋体" w:cs="宋体"/>
          <w:spacing w:val="-2"/>
          <w:sz w:val="24"/>
          <w:szCs w:val="24"/>
        </w:rPr>
        <w:t xml:space="preserve">附件3：安全生产合同  </w:t>
      </w:r>
    </w:p>
    <w:p w14:paraId="0077C5D1">
      <w:pPr>
        <w:pStyle w:val="22"/>
        <w:spacing w:line="418" w:lineRule="auto"/>
      </w:pPr>
    </w:p>
    <w:p w14:paraId="1D269361">
      <w:pPr>
        <w:spacing w:before="104" w:line="222" w:lineRule="auto"/>
        <w:ind w:left="3787"/>
        <w:outlineLvl w:val="1"/>
        <w:rPr>
          <w:rFonts w:ascii="黑体" w:hAnsi="黑体" w:eastAsia="黑体" w:cs="黑体"/>
          <w:sz w:val="32"/>
          <w:szCs w:val="32"/>
        </w:rPr>
      </w:pPr>
      <w:r>
        <w:rPr>
          <w:rFonts w:ascii="黑体" w:hAnsi="黑体" w:eastAsia="黑体" w:cs="黑体"/>
          <w:b/>
          <w:bCs/>
          <w:spacing w:val="-6"/>
          <w:sz w:val="32"/>
          <w:szCs w:val="32"/>
        </w:rPr>
        <w:t>第二部分</w:t>
      </w:r>
      <w:r>
        <w:rPr>
          <w:rFonts w:ascii="黑体" w:hAnsi="黑体" w:eastAsia="黑体" w:cs="黑体"/>
          <w:spacing w:val="34"/>
          <w:sz w:val="32"/>
          <w:szCs w:val="32"/>
        </w:rPr>
        <w:t xml:space="preserve"> </w:t>
      </w:r>
      <w:r>
        <w:rPr>
          <w:rFonts w:ascii="黑体" w:hAnsi="黑体" w:eastAsia="黑体" w:cs="黑体"/>
          <w:b/>
          <w:bCs/>
          <w:spacing w:val="-6"/>
          <w:sz w:val="32"/>
          <w:szCs w:val="32"/>
        </w:rPr>
        <w:t>通用条款</w:t>
      </w:r>
    </w:p>
    <w:p w14:paraId="26F6277D">
      <w:pPr>
        <w:spacing w:before="18" w:line="220" w:lineRule="auto"/>
        <w:ind w:left="3"/>
        <w:outlineLvl w:val="3"/>
        <w:rPr>
          <w:rFonts w:ascii="宋体" w:hAnsi="宋体" w:eastAsia="宋体" w:cs="宋体"/>
          <w:sz w:val="24"/>
          <w:szCs w:val="24"/>
        </w:rPr>
      </w:pPr>
      <w:r>
        <w:rPr>
          <w:rFonts w:ascii="黑体" w:hAnsi="黑体" w:eastAsia="黑体" w:cs="黑体"/>
          <w:b/>
          <w:bCs/>
          <w:spacing w:val="-4"/>
          <w:sz w:val="24"/>
          <w:szCs w:val="24"/>
        </w:rPr>
        <w:t>一、</w:t>
      </w:r>
      <w:r>
        <w:rPr>
          <w:rFonts w:ascii="黑体" w:hAnsi="黑体" w:eastAsia="黑体" w:cs="黑体"/>
          <w:spacing w:val="-50"/>
          <w:sz w:val="24"/>
          <w:szCs w:val="24"/>
        </w:rPr>
        <w:t xml:space="preserve"> </w:t>
      </w:r>
      <w:r>
        <w:rPr>
          <w:rFonts w:ascii="宋体" w:hAnsi="宋体" w:eastAsia="宋体" w:cs="宋体"/>
          <w:b/>
          <w:bCs/>
          <w:spacing w:val="-4"/>
          <w:sz w:val="24"/>
          <w:szCs w:val="24"/>
        </w:rPr>
        <w:t>词语定义及合同文件</w:t>
      </w:r>
    </w:p>
    <w:p w14:paraId="4233E0AF">
      <w:pPr>
        <w:spacing w:before="180" w:line="221" w:lineRule="auto"/>
        <w:ind w:left="494"/>
        <w:rPr>
          <w:rFonts w:ascii="宋体" w:hAnsi="宋体" w:eastAsia="宋体" w:cs="宋体"/>
          <w:sz w:val="24"/>
          <w:szCs w:val="24"/>
        </w:rPr>
      </w:pPr>
      <w:r>
        <w:rPr>
          <w:rFonts w:ascii="宋体" w:hAnsi="宋体" w:eastAsia="宋体" w:cs="宋体"/>
          <w:spacing w:val="-1"/>
          <w:sz w:val="21"/>
          <w:szCs w:val="21"/>
        </w:rPr>
        <w:t>1.</w:t>
      </w:r>
      <w:r>
        <w:rPr>
          <w:rFonts w:ascii="宋体" w:hAnsi="宋体" w:eastAsia="宋体" w:cs="宋体"/>
          <w:spacing w:val="-1"/>
          <w:sz w:val="24"/>
          <w:szCs w:val="24"/>
        </w:rPr>
        <w:t>词语定义</w:t>
      </w:r>
    </w:p>
    <w:p w14:paraId="1A4C9A6C">
      <w:pPr>
        <w:spacing w:before="178" w:line="220" w:lineRule="auto"/>
        <w:ind w:left="487"/>
        <w:rPr>
          <w:rFonts w:ascii="宋体" w:hAnsi="宋体" w:eastAsia="宋体" w:cs="宋体"/>
          <w:sz w:val="24"/>
          <w:szCs w:val="24"/>
        </w:rPr>
      </w:pPr>
      <w:r>
        <w:rPr>
          <w:rFonts w:ascii="宋体" w:hAnsi="宋体" w:eastAsia="宋体" w:cs="宋体"/>
          <w:spacing w:val="-3"/>
          <w:sz w:val="24"/>
          <w:szCs w:val="24"/>
        </w:rPr>
        <w:t>下列词语除专用条款另有约定外，应具有本条款所赋予的定义；</w:t>
      </w:r>
    </w:p>
    <w:p w14:paraId="2FB29160">
      <w:pPr>
        <w:spacing w:before="182" w:line="289" w:lineRule="auto"/>
        <w:ind w:left="11" w:firstLine="486"/>
        <w:rPr>
          <w:rFonts w:ascii="宋体" w:hAnsi="宋体" w:eastAsia="宋体" w:cs="宋体"/>
          <w:sz w:val="24"/>
          <w:szCs w:val="24"/>
        </w:rPr>
      </w:pPr>
      <w:r>
        <w:rPr>
          <w:rFonts w:ascii="宋体" w:hAnsi="宋体" w:eastAsia="宋体" w:cs="宋体"/>
          <w:sz w:val="24"/>
          <w:szCs w:val="24"/>
        </w:rPr>
        <w:t>1.1.通用条款：是根据中华人民共和国法律、法规规定及空调设备采购与供货、安装的</w:t>
      </w:r>
      <w:r>
        <w:rPr>
          <w:rFonts w:ascii="宋体" w:hAnsi="宋体" w:eastAsia="宋体" w:cs="宋体"/>
          <w:spacing w:val="-3"/>
          <w:sz w:val="24"/>
          <w:szCs w:val="24"/>
        </w:rPr>
        <w:t>需要，通用于空调设备采购与供货、安装的条款。</w:t>
      </w:r>
    </w:p>
    <w:p w14:paraId="6BBA72EF">
      <w:pPr>
        <w:spacing w:before="181" w:line="290" w:lineRule="auto"/>
        <w:ind w:left="4" w:firstLine="492"/>
        <w:rPr>
          <w:rFonts w:ascii="宋体" w:hAnsi="宋体" w:eastAsia="宋体" w:cs="宋体"/>
          <w:sz w:val="24"/>
          <w:szCs w:val="24"/>
        </w:rPr>
      </w:pPr>
      <w:r>
        <w:rPr>
          <w:rFonts w:ascii="宋体" w:hAnsi="宋体" w:eastAsia="宋体" w:cs="宋体"/>
          <w:sz w:val="24"/>
          <w:szCs w:val="24"/>
        </w:rPr>
        <w:t>1.2.专用条款：是根据中华人民共和国法律、法规规定，结合具体情况，经甲乙双方协</w:t>
      </w:r>
      <w:r>
        <w:rPr>
          <w:rFonts w:ascii="宋体" w:hAnsi="宋体" w:eastAsia="宋体" w:cs="宋体"/>
          <w:spacing w:val="-2"/>
          <w:sz w:val="24"/>
          <w:szCs w:val="24"/>
        </w:rPr>
        <w:t>商达成一致意见的条款，是对通用条款的具体化、补充或修订。</w:t>
      </w:r>
    </w:p>
    <w:p w14:paraId="44BE30E4">
      <w:pPr>
        <w:spacing w:before="180" w:line="220" w:lineRule="auto"/>
        <w:ind w:left="497"/>
        <w:rPr>
          <w:rFonts w:hint="default" w:ascii="宋体" w:hAnsi="宋体" w:eastAsia="宋体" w:cs="宋体"/>
          <w:sz w:val="24"/>
          <w:szCs w:val="24"/>
          <w:u w:val="single"/>
          <w:lang w:val="en-US" w:eastAsia="zh-CN"/>
        </w:rPr>
      </w:pPr>
      <w:r>
        <w:rPr>
          <w:rFonts w:ascii="宋体" w:hAnsi="宋体" w:eastAsia="宋体" w:cs="宋体"/>
          <w:spacing w:val="-5"/>
          <w:sz w:val="24"/>
          <w:szCs w:val="24"/>
        </w:rPr>
        <w:t>1.3.</w:t>
      </w:r>
      <w:r>
        <w:rPr>
          <w:rFonts w:ascii="宋体" w:hAnsi="宋体" w:eastAsia="宋体" w:cs="宋体"/>
          <w:spacing w:val="-40"/>
          <w:sz w:val="24"/>
          <w:szCs w:val="24"/>
        </w:rPr>
        <w:t xml:space="preserve"> </w:t>
      </w:r>
      <w:r>
        <w:rPr>
          <w:rFonts w:ascii="宋体" w:hAnsi="宋体" w:eastAsia="宋体" w:cs="宋体"/>
          <w:spacing w:val="-5"/>
          <w:sz w:val="24"/>
          <w:szCs w:val="24"/>
        </w:rPr>
        <w:t>甲方：</w:t>
      </w:r>
      <w:r>
        <w:rPr>
          <w:rFonts w:ascii="宋体" w:hAnsi="宋体" w:eastAsia="宋体" w:cs="宋体"/>
          <w:b/>
          <w:bCs/>
          <w:spacing w:val="-5"/>
          <w:sz w:val="24"/>
          <w:szCs w:val="24"/>
          <w:u w:val="single"/>
        </w:rPr>
        <w:t xml:space="preserve"> </w:t>
      </w:r>
      <w:r>
        <w:rPr>
          <w:rFonts w:hint="eastAsia" w:ascii="宋体" w:hAnsi="宋体" w:eastAsia="宋体" w:cs="宋体"/>
          <w:b/>
          <w:bCs/>
          <w:spacing w:val="-5"/>
          <w:sz w:val="24"/>
          <w:szCs w:val="24"/>
          <w:u w:val="single"/>
          <w:lang w:val="en-US" w:eastAsia="zh-CN"/>
        </w:rPr>
        <w:t xml:space="preserve">                             </w:t>
      </w:r>
    </w:p>
    <w:p w14:paraId="114002BD">
      <w:pPr>
        <w:spacing w:before="181" w:line="220" w:lineRule="auto"/>
        <w:jc w:val="right"/>
        <w:rPr>
          <w:rFonts w:ascii="宋体" w:hAnsi="宋体" w:eastAsia="宋体" w:cs="宋体"/>
          <w:sz w:val="24"/>
          <w:szCs w:val="24"/>
        </w:rPr>
      </w:pPr>
      <w:r>
        <w:rPr>
          <w:rFonts w:ascii="宋体" w:hAnsi="宋体" w:eastAsia="宋体" w:cs="宋体"/>
          <w:spacing w:val="-2"/>
          <w:sz w:val="24"/>
          <w:szCs w:val="24"/>
        </w:rPr>
        <w:t>1.4.</w:t>
      </w:r>
      <w:r>
        <w:rPr>
          <w:rFonts w:ascii="宋体" w:hAnsi="宋体" w:eastAsia="宋体" w:cs="宋体"/>
          <w:spacing w:val="-36"/>
          <w:sz w:val="24"/>
          <w:szCs w:val="24"/>
        </w:rPr>
        <w:t xml:space="preserve"> </w:t>
      </w:r>
      <w:r>
        <w:rPr>
          <w:rFonts w:ascii="宋体" w:hAnsi="宋体" w:eastAsia="宋体" w:cs="宋体"/>
          <w:spacing w:val="-2"/>
          <w:sz w:val="24"/>
          <w:szCs w:val="24"/>
        </w:rPr>
        <w:t>甲方代表：指甲方委任的履行本合同的代表，其具体身份和职权在专用条款中约定</w:t>
      </w:r>
    </w:p>
    <w:p w14:paraId="4339C7C0">
      <w:pPr>
        <w:pStyle w:val="22"/>
        <w:spacing w:line="254" w:lineRule="auto"/>
      </w:pPr>
    </w:p>
    <w:p w14:paraId="64C501A1">
      <w:pPr>
        <w:spacing w:before="79" w:line="123" w:lineRule="exact"/>
        <w:ind w:left="23"/>
        <w:rPr>
          <w:rFonts w:ascii="宋体" w:hAnsi="宋体" w:eastAsia="宋体" w:cs="宋体"/>
          <w:sz w:val="24"/>
          <w:szCs w:val="24"/>
        </w:rPr>
      </w:pPr>
      <w:r>
        <w:rPr>
          <w:rFonts w:ascii="宋体" w:hAnsi="宋体" w:eastAsia="宋体" w:cs="宋体"/>
          <w:position w:val="1"/>
          <w:sz w:val="24"/>
          <w:szCs w:val="24"/>
        </w:rPr>
        <w:t>。</w:t>
      </w:r>
    </w:p>
    <w:p w14:paraId="478265F1">
      <w:pPr>
        <w:spacing w:before="190" w:line="290" w:lineRule="auto"/>
        <w:ind w:left="1" w:firstLine="495"/>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58"/>
          <w:sz w:val="24"/>
          <w:szCs w:val="24"/>
        </w:rPr>
        <w:t xml:space="preserve"> </w:t>
      </w:r>
      <w:r>
        <w:rPr>
          <w:rFonts w:ascii="宋体" w:hAnsi="宋体" w:eastAsia="宋体" w:cs="宋体"/>
          <w:spacing w:val="-1"/>
          <w:sz w:val="24"/>
          <w:szCs w:val="24"/>
        </w:rPr>
        <w:t>乙方：指在协议书中约定，被甲方接受的</w:t>
      </w:r>
      <w:r>
        <w:rPr>
          <w:rFonts w:ascii="宋体" w:hAnsi="宋体" w:eastAsia="宋体" w:cs="宋体"/>
          <w:spacing w:val="-2"/>
          <w:sz w:val="24"/>
          <w:szCs w:val="24"/>
        </w:rPr>
        <w:t>具有空调设备供货、安装主体资格的当事</w:t>
      </w:r>
      <w:r>
        <w:rPr>
          <w:rFonts w:ascii="宋体" w:hAnsi="宋体" w:eastAsia="宋体" w:cs="宋体"/>
          <w:spacing w:val="-3"/>
          <w:sz w:val="24"/>
          <w:szCs w:val="24"/>
        </w:rPr>
        <w:t>人以及取得该当事人资格的合法继承人。</w:t>
      </w:r>
    </w:p>
    <w:p w14:paraId="75D391E0">
      <w:pPr>
        <w:spacing w:before="180" w:line="220" w:lineRule="auto"/>
        <w:jc w:val="right"/>
        <w:rPr>
          <w:rFonts w:ascii="宋体" w:hAnsi="宋体" w:eastAsia="宋体" w:cs="宋体"/>
          <w:sz w:val="24"/>
          <w:szCs w:val="24"/>
        </w:rPr>
      </w:pPr>
      <w:r>
        <w:rPr>
          <w:rFonts w:ascii="宋体" w:hAnsi="宋体" w:eastAsia="宋体" w:cs="宋体"/>
          <w:spacing w:val="-1"/>
          <w:sz w:val="24"/>
          <w:szCs w:val="24"/>
        </w:rPr>
        <w:t>1.6.</w:t>
      </w:r>
      <w:r>
        <w:rPr>
          <w:rFonts w:ascii="宋体" w:hAnsi="宋体" w:eastAsia="宋体" w:cs="宋体"/>
          <w:spacing w:val="-58"/>
          <w:sz w:val="24"/>
          <w:szCs w:val="24"/>
        </w:rPr>
        <w:t xml:space="preserve"> </w:t>
      </w:r>
      <w:r>
        <w:rPr>
          <w:rFonts w:ascii="宋体" w:hAnsi="宋体" w:eastAsia="宋体" w:cs="宋体"/>
          <w:spacing w:val="-1"/>
          <w:sz w:val="24"/>
          <w:szCs w:val="24"/>
        </w:rPr>
        <w:t>乙方项目经理：指乙方在专用条款中指定</w:t>
      </w:r>
      <w:r>
        <w:rPr>
          <w:rFonts w:ascii="宋体" w:hAnsi="宋体" w:eastAsia="宋体" w:cs="宋体"/>
          <w:spacing w:val="-2"/>
          <w:sz w:val="24"/>
          <w:szCs w:val="24"/>
        </w:rPr>
        <w:t>的负责供货、安装管理和合同履行的代表</w:t>
      </w:r>
    </w:p>
    <w:p w14:paraId="37D5FBC1">
      <w:pPr>
        <w:pStyle w:val="22"/>
        <w:spacing w:line="254" w:lineRule="auto"/>
      </w:pPr>
    </w:p>
    <w:p w14:paraId="1DDF360F">
      <w:pPr>
        <w:spacing w:before="79" w:line="122" w:lineRule="exact"/>
        <w:ind w:left="23"/>
        <w:rPr>
          <w:rFonts w:ascii="宋体" w:hAnsi="宋体" w:eastAsia="宋体" w:cs="宋体"/>
          <w:sz w:val="24"/>
          <w:szCs w:val="24"/>
        </w:rPr>
      </w:pPr>
      <w:r>
        <w:rPr>
          <w:rFonts w:ascii="宋体" w:hAnsi="宋体" w:eastAsia="宋体" w:cs="宋体"/>
          <w:position w:val="1"/>
          <w:sz w:val="24"/>
          <w:szCs w:val="24"/>
        </w:rPr>
        <w:t>。</w:t>
      </w:r>
    </w:p>
    <w:p w14:paraId="4CEF9C90">
      <w:pPr>
        <w:spacing w:before="191" w:line="220" w:lineRule="auto"/>
        <w:ind w:left="497"/>
        <w:rPr>
          <w:rFonts w:ascii="宋体" w:hAnsi="宋体" w:eastAsia="宋体" w:cs="宋体"/>
          <w:sz w:val="24"/>
          <w:szCs w:val="24"/>
        </w:rPr>
      </w:pPr>
      <w:r>
        <w:rPr>
          <w:rFonts w:ascii="宋体" w:hAnsi="宋体" w:eastAsia="宋体" w:cs="宋体"/>
          <w:spacing w:val="-1"/>
          <w:sz w:val="24"/>
          <w:szCs w:val="24"/>
        </w:rPr>
        <w:t>1.7.监理单位：指甲方委托的负责本项目监理的单位，名称见专用条款。</w:t>
      </w:r>
    </w:p>
    <w:p w14:paraId="3FE76456">
      <w:pPr>
        <w:spacing w:before="182" w:line="220" w:lineRule="auto"/>
        <w:ind w:left="497"/>
        <w:rPr>
          <w:rFonts w:ascii="宋体" w:hAnsi="宋体" w:eastAsia="宋体" w:cs="宋体"/>
          <w:sz w:val="24"/>
          <w:szCs w:val="24"/>
        </w:rPr>
      </w:pPr>
      <w:r>
        <w:rPr>
          <w:rFonts w:ascii="宋体" w:hAnsi="宋体" w:eastAsia="宋体" w:cs="宋体"/>
          <w:spacing w:val="-1"/>
          <w:sz w:val="24"/>
          <w:szCs w:val="24"/>
        </w:rPr>
        <w:t>1.8.总监：指监理单位委派的总监，其具体身份和职权在专用条款中约定。</w:t>
      </w:r>
    </w:p>
    <w:p w14:paraId="06F90235">
      <w:pPr>
        <w:spacing w:before="181" w:line="290" w:lineRule="auto"/>
        <w:ind w:firstLine="496"/>
        <w:rPr>
          <w:rFonts w:ascii="宋体" w:hAnsi="宋体" w:eastAsia="宋体" w:cs="宋体"/>
          <w:sz w:val="24"/>
          <w:szCs w:val="24"/>
        </w:rPr>
      </w:pPr>
      <w:r>
        <w:rPr>
          <w:rFonts w:ascii="宋体" w:hAnsi="宋体" w:eastAsia="宋体" w:cs="宋体"/>
          <w:sz w:val="24"/>
          <w:szCs w:val="24"/>
        </w:rPr>
        <w:t>1.9.质量监督检验单位：指甲方委托的负责本项目质量监督检验的单位，名称见专用条</w:t>
      </w:r>
      <w:r>
        <w:rPr>
          <w:rFonts w:ascii="宋体" w:hAnsi="宋体" w:eastAsia="宋体" w:cs="宋体"/>
          <w:spacing w:val="-12"/>
          <w:sz w:val="24"/>
          <w:szCs w:val="24"/>
        </w:rPr>
        <w:t>款。</w:t>
      </w:r>
    </w:p>
    <w:p w14:paraId="1F883762">
      <w:pPr>
        <w:spacing w:before="179" w:line="219" w:lineRule="auto"/>
        <w:ind w:left="497"/>
        <w:rPr>
          <w:rFonts w:ascii="宋体" w:hAnsi="宋体" w:eastAsia="宋体" w:cs="宋体"/>
          <w:sz w:val="24"/>
          <w:szCs w:val="24"/>
        </w:rPr>
      </w:pPr>
      <w:r>
        <w:rPr>
          <w:rFonts w:ascii="宋体" w:hAnsi="宋体" w:eastAsia="宋体" w:cs="宋体"/>
          <w:spacing w:val="-3"/>
          <w:sz w:val="24"/>
          <w:szCs w:val="24"/>
        </w:rPr>
        <w:t>1.10.</w:t>
      </w:r>
      <w:r>
        <w:rPr>
          <w:rFonts w:ascii="宋体" w:hAnsi="宋体" w:eastAsia="宋体" w:cs="宋体"/>
          <w:spacing w:val="-40"/>
          <w:sz w:val="24"/>
          <w:szCs w:val="24"/>
        </w:rPr>
        <w:t xml:space="preserve"> </w:t>
      </w:r>
      <w:r>
        <w:rPr>
          <w:rFonts w:ascii="宋体" w:hAnsi="宋体" w:eastAsia="宋体" w:cs="宋体"/>
          <w:spacing w:val="-3"/>
          <w:sz w:val="24"/>
          <w:szCs w:val="24"/>
        </w:rPr>
        <w:t>单价：单位数量的空调设备所包含的合同价款的部分。</w:t>
      </w:r>
    </w:p>
    <w:p w14:paraId="5389ABEB">
      <w:pPr>
        <w:spacing w:before="183" w:line="289" w:lineRule="auto"/>
        <w:ind w:right="98" w:firstLine="497"/>
        <w:rPr>
          <w:rFonts w:ascii="宋体" w:hAnsi="宋体" w:eastAsia="宋体" w:cs="宋体"/>
          <w:sz w:val="24"/>
          <w:szCs w:val="24"/>
        </w:rPr>
      </w:pPr>
      <w:r>
        <w:rPr>
          <w:rFonts w:ascii="宋体" w:hAnsi="宋体" w:eastAsia="宋体" w:cs="宋体"/>
          <w:spacing w:val="-1"/>
          <w:sz w:val="24"/>
          <w:szCs w:val="24"/>
        </w:rPr>
        <w:t>1.11.</w:t>
      </w:r>
      <w:r>
        <w:rPr>
          <w:rFonts w:ascii="宋体" w:hAnsi="宋体" w:eastAsia="宋体" w:cs="宋体"/>
          <w:spacing w:val="-55"/>
          <w:sz w:val="24"/>
          <w:szCs w:val="24"/>
        </w:rPr>
        <w:t xml:space="preserve"> </w:t>
      </w:r>
      <w:r>
        <w:rPr>
          <w:rFonts w:ascii="宋体" w:hAnsi="宋体" w:eastAsia="宋体" w:cs="宋体"/>
          <w:spacing w:val="-1"/>
          <w:sz w:val="24"/>
          <w:szCs w:val="24"/>
        </w:rPr>
        <w:t>合同价款：指甲乙双方在协议书中约定，甲方用以支付乙方按照本合同约定完成</w:t>
      </w:r>
      <w:r>
        <w:rPr>
          <w:rFonts w:ascii="宋体" w:hAnsi="宋体" w:eastAsia="宋体" w:cs="宋体"/>
          <w:spacing w:val="-2"/>
          <w:sz w:val="24"/>
          <w:szCs w:val="24"/>
        </w:rPr>
        <w:t>承包范围内全部供货、安装任务并承担质量保修责任的款项。</w:t>
      </w:r>
    </w:p>
    <w:p w14:paraId="70507036">
      <w:pPr>
        <w:spacing w:before="181" w:line="289" w:lineRule="auto"/>
        <w:ind w:left="1" w:right="98" w:firstLine="495"/>
        <w:rPr>
          <w:rFonts w:ascii="宋体" w:hAnsi="宋体" w:eastAsia="宋体" w:cs="宋体"/>
          <w:sz w:val="24"/>
          <w:szCs w:val="24"/>
        </w:rPr>
      </w:pPr>
      <w:r>
        <w:rPr>
          <w:rFonts w:ascii="宋体" w:hAnsi="宋体" w:eastAsia="宋体" w:cs="宋体"/>
          <w:spacing w:val="-1"/>
          <w:sz w:val="24"/>
          <w:szCs w:val="24"/>
        </w:rPr>
        <w:t>1.12.</w:t>
      </w:r>
      <w:r>
        <w:rPr>
          <w:rFonts w:ascii="宋体" w:hAnsi="宋体" w:eastAsia="宋体" w:cs="宋体"/>
          <w:spacing w:val="-55"/>
          <w:sz w:val="24"/>
          <w:szCs w:val="24"/>
        </w:rPr>
        <w:t xml:space="preserve"> </w:t>
      </w:r>
      <w:r>
        <w:rPr>
          <w:rFonts w:ascii="宋体" w:hAnsi="宋体" w:eastAsia="宋体" w:cs="宋体"/>
          <w:spacing w:val="-1"/>
          <w:sz w:val="24"/>
          <w:szCs w:val="24"/>
        </w:rPr>
        <w:t>追加合同价款：指在本合同履行中发生需要增加合同价款的情况，经甲方确认后</w:t>
      </w:r>
      <w:r>
        <w:rPr>
          <w:rFonts w:ascii="宋体" w:hAnsi="宋体" w:eastAsia="宋体" w:cs="宋体"/>
          <w:spacing w:val="-3"/>
          <w:sz w:val="24"/>
          <w:szCs w:val="24"/>
        </w:rPr>
        <w:t>按照计算合同价款的方法增加的合同价款。</w:t>
      </w:r>
    </w:p>
    <w:p w14:paraId="27B4B90D">
      <w:pPr>
        <w:spacing w:before="183" w:line="219" w:lineRule="auto"/>
        <w:ind w:left="497"/>
        <w:rPr>
          <w:rFonts w:ascii="宋体" w:hAnsi="宋体" w:eastAsia="宋体" w:cs="宋体"/>
          <w:sz w:val="24"/>
          <w:szCs w:val="24"/>
        </w:rPr>
      </w:pPr>
      <w:r>
        <w:rPr>
          <w:rFonts w:ascii="宋体" w:hAnsi="宋体" w:eastAsia="宋体" w:cs="宋体"/>
          <w:spacing w:val="-2"/>
          <w:sz w:val="24"/>
          <w:szCs w:val="24"/>
        </w:rPr>
        <w:t>1.13.</w:t>
      </w:r>
      <w:r>
        <w:rPr>
          <w:rFonts w:ascii="宋体" w:hAnsi="宋体" w:eastAsia="宋体" w:cs="宋体"/>
          <w:spacing w:val="-44"/>
          <w:sz w:val="24"/>
          <w:szCs w:val="24"/>
        </w:rPr>
        <w:t xml:space="preserve"> </w:t>
      </w:r>
      <w:r>
        <w:rPr>
          <w:rFonts w:ascii="宋体" w:hAnsi="宋体" w:eastAsia="宋体" w:cs="宋体"/>
          <w:spacing w:val="-2"/>
          <w:sz w:val="24"/>
          <w:szCs w:val="24"/>
        </w:rPr>
        <w:t>费用：指不包含在合同价款之内的应当由甲方</w:t>
      </w:r>
      <w:r>
        <w:rPr>
          <w:rFonts w:ascii="宋体" w:hAnsi="宋体" w:eastAsia="宋体" w:cs="宋体"/>
          <w:spacing w:val="-3"/>
          <w:sz w:val="24"/>
          <w:szCs w:val="24"/>
        </w:rPr>
        <w:t>或乙方承担的经济支出。</w:t>
      </w:r>
    </w:p>
    <w:p w14:paraId="5A94326D">
      <w:pPr>
        <w:spacing w:before="183" w:line="289" w:lineRule="auto"/>
        <w:ind w:left="5" w:right="98" w:firstLine="492"/>
        <w:rPr>
          <w:rFonts w:ascii="宋体" w:hAnsi="宋体" w:eastAsia="宋体" w:cs="宋体"/>
          <w:sz w:val="24"/>
          <w:szCs w:val="24"/>
        </w:rPr>
      </w:pPr>
      <w:r>
        <w:rPr>
          <w:rFonts w:ascii="宋体" w:hAnsi="宋体" w:eastAsia="宋体" w:cs="宋体"/>
          <w:spacing w:val="-1"/>
          <w:sz w:val="24"/>
          <w:szCs w:val="24"/>
        </w:rPr>
        <w:t>1.14.</w:t>
      </w:r>
      <w:r>
        <w:rPr>
          <w:rFonts w:ascii="宋体" w:hAnsi="宋体" w:eastAsia="宋体" w:cs="宋体"/>
          <w:spacing w:val="-34"/>
          <w:sz w:val="24"/>
          <w:szCs w:val="24"/>
        </w:rPr>
        <w:t xml:space="preserve"> </w:t>
      </w:r>
      <w:r>
        <w:rPr>
          <w:rFonts w:ascii="宋体" w:hAnsi="宋体" w:eastAsia="宋体" w:cs="宋体"/>
          <w:spacing w:val="-1"/>
          <w:sz w:val="24"/>
          <w:szCs w:val="24"/>
        </w:rPr>
        <w:t>图纸：指由合同双方或设计单位</w:t>
      </w:r>
      <w:r>
        <w:rPr>
          <w:rFonts w:ascii="宋体" w:hAnsi="宋体" w:eastAsia="宋体" w:cs="宋体"/>
          <w:spacing w:val="-2"/>
          <w:sz w:val="24"/>
          <w:szCs w:val="24"/>
        </w:rPr>
        <w:t>等提供并经过甲方批准，满足乙方完成设计、供货、安装任务所需要的所有图纸（包括配套说明和有关资料）</w:t>
      </w:r>
      <w:r>
        <w:rPr>
          <w:rFonts w:hint="eastAsia" w:ascii="宋体" w:hAnsi="宋体" w:eastAsia="宋体" w:cs="宋体"/>
          <w:spacing w:val="-2"/>
          <w:sz w:val="24"/>
          <w:szCs w:val="24"/>
          <w:lang w:eastAsia="zh-CN"/>
        </w:rPr>
        <w:t>（如有）</w:t>
      </w:r>
      <w:r>
        <w:rPr>
          <w:rFonts w:ascii="宋体" w:hAnsi="宋体" w:eastAsia="宋体" w:cs="宋体"/>
          <w:spacing w:val="-2"/>
          <w:sz w:val="24"/>
          <w:szCs w:val="24"/>
        </w:rPr>
        <w:t>。</w:t>
      </w:r>
    </w:p>
    <w:p w14:paraId="2A9839E6">
      <w:pPr>
        <w:spacing w:before="182" w:line="289" w:lineRule="auto"/>
        <w:ind w:right="98" w:firstLine="497"/>
        <w:rPr>
          <w:rFonts w:ascii="宋体" w:hAnsi="宋体" w:eastAsia="宋体" w:cs="宋体"/>
          <w:sz w:val="24"/>
          <w:szCs w:val="24"/>
        </w:rPr>
      </w:pPr>
      <w:r>
        <w:rPr>
          <w:rFonts w:ascii="宋体" w:hAnsi="宋体" w:eastAsia="宋体" w:cs="宋体"/>
          <w:spacing w:val="-1"/>
          <w:sz w:val="24"/>
          <w:szCs w:val="24"/>
        </w:rPr>
        <w:t>1.15.</w:t>
      </w:r>
      <w:r>
        <w:rPr>
          <w:rFonts w:ascii="宋体" w:hAnsi="宋体" w:eastAsia="宋体" w:cs="宋体"/>
          <w:spacing w:val="-55"/>
          <w:sz w:val="24"/>
          <w:szCs w:val="24"/>
        </w:rPr>
        <w:t xml:space="preserve"> </w:t>
      </w:r>
      <w:r>
        <w:rPr>
          <w:rFonts w:ascii="宋体" w:hAnsi="宋体" w:eastAsia="宋体" w:cs="宋体"/>
          <w:spacing w:val="-1"/>
          <w:sz w:val="24"/>
          <w:szCs w:val="24"/>
        </w:rPr>
        <w:t>样板：指由合同双方或设计单位等提供并经过甲方确认，满足乙方完成供货、安装任务及甲方收货验收所需要的实物样板（包括外观、尺寸、</w:t>
      </w:r>
      <w:r>
        <w:rPr>
          <w:rFonts w:ascii="宋体" w:hAnsi="宋体" w:eastAsia="宋体" w:cs="宋体"/>
          <w:spacing w:val="-2"/>
          <w:sz w:val="24"/>
          <w:szCs w:val="24"/>
        </w:rPr>
        <w:t>颜色、重量等）</w:t>
      </w:r>
      <w:r>
        <w:rPr>
          <w:rFonts w:hint="eastAsia" w:ascii="宋体" w:hAnsi="宋体" w:eastAsia="宋体" w:cs="宋体"/>
          <w:spacing w:val="-2"/>
          <w:sz w:val="24"/>
          <w:szCs w:val="24"/>
          <w:lang w:eastAsia="zh-CN"/>
        </w:rPr>
        <w:t>（如有）</w:t>
      </w:r>
      <w:r>
        <w:rPr>
          <w:rFonts w:ascii="宋体" w:hAnsi="宋体" w:eastAsia="宋体" w:cs="宋体"/>
          <w:spacing w:val="-2"/>
          <w:sz w:val="24"/>
          <w:szCs w:val="24"/>
        </w:rPr>
        <w:t>。</w:t>
      </w:r>
    </w:p>
    <w:p w14:paraId="3356BB57">
      <w:pPr>
        <w:spacing w:line="289" w:lineRule="auto"/>
        <w:rPr>
          <w:rFonts w:ascii="宋体" w:hAnsi="宋体" w:eastAsia="宋体" w:cs="宋体"/>
          <w:sz w:val="24"/>
          <w:szCs w:val="24"/>
        </w:rPr>
        <w:sectPr>
          <w:footerReference r:id="rId7" w:type="default"/>
          <w:pgSz w:w="11906" w:h="16839"/>
          <w:pgMar w:top="1431" w:right="1190" w:bottom="1105" w:left="1092" w:header="0" w:footer="865" w:gutter="0"/>
          <w:cols w:space="720" w:num="1"/>
        </w:sectPr>
      </w:pPr>
    </w:p>
    <w:p w14:paraId="7184ACF3">
      <w:pPr>
        <w:spacing w:before="47" w:line="290" w:lineRule="auto"/>
        <w:ind w:left="2" w:right="102" w:firstLine="496"/>
        <w:rPr>
          <w:rFonts w:ascii="宋体" w:hAnsi="宋体" w:eastAsia="宋体" w:cs="宋体"/>
          <w:sz w:val="24"/>
          <w:szCs w:val="24"/>
        </w:rPr>
      </w:pPr>
      <w:r>
        <w:rPr>
          <w:rFonts w:ascii="宋体" w:hAnsi="宋体" w:eastAsia="宋体" w:cs="宋体"/>
          <w:spacing w:val="-1"/>
          <w:sz w:val="24"/>
          <w:szCs w:val="24"/>
        </w:rPr>
        <w:t>1.16.</w:t>
      </w:r>
      <w:r>
        <w:rPr>
          <w:rFonts w:ascii="宋体" w:hAnsi="宋体" w:eastAsia="宋体" w:cs="宋体"/>
          <w:spacing w:val="-52"/>
          <w:sz w:val="24"/>
          <w:szCs w:val="24"/>
        </w:rPr>
        <w:t xml:space="preserve"> </w:t>
      </w:r>
      <w:r>
        <w:rPr>
          <w:rFonts w:ascii="宋体" w:hAnsi="宋体" w:eastAsia="宋体" w:cs="宋体"/>
          <w:spacing w:val="-1"/>
          <w:sz w:val="24"/>
          <w:szCs w:val="24"/>
        </w:rPr>
        <w:t>书面形式：指合同书、信件和数据电文（包括电报、电传、传真、电子数</w:t>
      </w:r>
      <w:r>
        <w:rPr>
          <w:rFonts w:ascii="宋体" w:hAnsi="宋体" w:eastAsia="宋体" w:cs="宋体"/>
          <w:spacing w:val="-2"/>
          <w:sz w:val="24"/>
          <w:szCs w:val="24"/>
        </w:rPr>
        <w:t>据交换和电子邮件）等可以有形地表现所载内容的形式。</w:t>
      </w:r>
    </w:p>
    <w:p w14:paraId="0199424E">
      <w:pPr>
        <w:spacing w:before="179" w:line="290" w:lineRule="auto"/>
        <w:ind w:left="2" w:right="102" w:firstLine="496"/>
        <w:rPr>
          <w:rFonts w:ascii="宋体" w:hAnsi="宋体" w:eastAsia="宋体" w:cs="宋体"/>
          <w:sz w:val="24"/>
          <w:szCs w:val="24"/>
        </w:rPr>
      </w:pPr>
      <w:r>
        <w:rPr>
          <w:rFonts w:ascii="宋体" w:hAnsi="宋体" w:eastAsia="宋体" w:cs="宋体"/>
          <w:spacing w:val="-1"/>
          <w:sz w:val="24"/>
          <w:szCs w:val="24"/>
        </w:rPr>
        <w:t>1.17.</w:t>
      </w:r>
      <w:r>
        <w:rPr>
          <w:rFonts w:ascii="宋体" w:hAnsi="宋体" w:eastAsia="宋体" w:cs="宋体"/>
          <w:spacing w:val="-55"/>
          <w:sz w:val="24"/>
          <w:szCs w:val="24"/>
        </w:rPr>
        <w:t xml:space="preserve"> </w:t>
      </w:r>
      <w:r>
        <w:rPr>
          <w:rFonts w:ascii="宋体" w:hAnsi="宋体" w:eastAsia="宋体" w:cs="宋体"/>
          <w:spacing w:val="-1"/>
          <w:sz w:val="24"/>
          <w:szCs w:val="24"/>
        </w:rPr>
        <w:t>违约责任：指本合同一方不履行本合同义务或履行本合同义务不符合约定所应承</w:t>
      </w:r>
      <w:r>
        <w:rPr>
          <w:rFonts w:ascii="宋体" w:hAnsi="宋体" w:eastAsia="宋体" w:cs="宋体"/>
          <w:spacing w:val="-8"/>
          <w:sz w:val="24"/>
          <w:szCs w:val="24"/>
        </w:rPr>
        <w:t>担的责任。</w:t>
      </w:r>
    </w:p>
    <w:p w14:paraId="7AFE2C9D">
      <w:pPr>
        <w:spacing w:before="180" w:line="290" w:lineRule="auto"/>
        <w:ind w:right="102" w:firstLine="499"/>
        <w:rPr>
          <w:rFonts w:ascii="宋体" w:hAnsi="宋体" w:eastAsia="宋体" w:cs="宋体"/>
          <w:sz w:val="24"/>
          <w:szCs w:val="24"/>
        </w:rPr>
      </w:pPr>
      <w:r>
        <w:rPr>
          <w:rFonts w:ascii="宋体" w:hAnsi="宋体" w:eastAsia="宋体" w:cs="宋体"/>
          <w:spacing w:val="-1"/>
          <w:sz w:val="24"/>
          <w:szCs w:val="24"/>
        </w:rPr>
        <w:t>1.18.</w:t>
      </w:r>
      <w:r>
        <w:rPr>
          <w:rFonts w:ascii="宋体" w:hAnsi="宋体" w:eastAsia="宋体" w:cs="宋体"/>
          <w:spacing w:val="-54"/>
          <w:sz w:val="24"/>
          <w:szCs w:val="24"/>
        </w:rPr>
        <w:t xml:space="preserve"> </w:t>
      </w:r>
      <w:r>
        <w:rPr>
          <w:rFonts w:ascii="宋体" w:hAnsi="宋体" w:eastAsia="宋体" w:cs="宋体"/>
          <w:spacing w:val="-1"/>
          <w:sz w:val="24"/>
          <w:szCs w:val="24"/>
        </w:rPr>
        <w:t>索赔：指在本合同履行过程中，对于并非自己的过错，而是应由对方承担责任的情况造成的实际损失，向对方提出经济补偿和（</w:t>
      </w:r>
      <w:r>
        <w:rPr>
          <w:rFonts w:ascii="宋体" w:hAnsi="宋体" w:eastAsia="宋体" w:cs="宋体"/>
          <w:spacing w:val="-2"/>
          <w:sz w:val="24"/>
          <w:szCs w:val="24"/>
        </w:rPr>
        <w:t>或）工期顺延的要求。</w:t>
      </w:r>
    </w:p>
    <w:p w14:paraId="5216BB63">
      <w:pPr>
        <w:spacing w:before="178" w:line="220" w:lineRule="auto"/>
        <w:ind w:left="483"/>
        <w:rPr>
          <w:rFonts w:ascii="宋体" w:hAnsi="宋体" w:eastAsia="宋体" w:cs="宋体"/>
          <w:sz w:val="24"/>
          <w:szCs w:val="24"/>
        </w:rPr>
      </w:pPr>
      <w:r>
        <w:rPr>
          <w:rFonts w:ascii="宋体" w:hAnsi="宋体" w:eastAsia="宋体" w:cs="宋体"/>
          <w:sz w:val="21"/>
          <w:szCs w:val="21"/>
        </w:rPr>
        <w:t>2.</w:t>
      </w:r>
      <w:r>
        <w:rPr>
          <w:rFonts w:ascii="宋体" w:hAnsi="宋体" w:eastAsia="宋体" w:cs="宋体"/>
          <w:sz w:val="24"/>
          <w:szCs w:val="24"/>
        </w:rPr>
        <w:t>组成本合同的文件及解释顺序</w:t>
      </w:r>
    </w:p>
    <w:p w14:paraId="496EFE56">
      <w:pPr>
        <w:spacing w:before="183" w:line="289" w:lineRule="auto"/>
        <w:ind w:right="3" w:firstLine="483"/>
        <w:rPr>
          <w:rFonts w:ascii="宋体" w:hAnsi="宋体" w:eastAsia="宋体" w:cs="宋体"/>
          <w:sz w:val="24"/>
          <w:szCs w:val="24"/>
        </w:rPr>
      </w:pPr>
      <w:r>
        <w:rPr>
          <w:rFonts w:ascii="宋体" w:hAnsi="宋体" w:eastAsia="宋体" w:cs="宋体"/>
          <w:spacing w:val="1"/>
          <w:sz w:val="24"/>
          <w:szCs w:val="24"/>
        </w:rPr>
        <w:t>2.1.合同文件应能相互解释，互为说明</w:t>
      </w:r>
      <w:r>
        <w:rPr>
          <w:rFonts w:ascii="宋体" w:hAnsi="宋体" w:eastAsia="宋体" w:cs="宋体"/>
          <w:sz w:val="24"/>
          <w:szCs w:val="24"/>
        </w:rPr>
        <w:t>。除专用条款另有约定外，组成本合同的文件及</w:t>
      </w:r>
      <w:r>
        <w:rPr>
          <w:rFonts w:ascii="宋体" w:hAnsi="宋体" w:eastAsia="宋体" w:cs="宋体"/>
          <w:spacing w:val="-3"/>
          <w:sz w:val="24"/>
          <w:szCs w:val="24"/>
        </w:rPr>
        <w:t>优先解释顺序以协议书约定为准。</w:t>
      </w:r>
    </w:p>
    <w:p w14:paraId="4FB2987C">
      <w:pPr>
        <w:spacing w:before="182" w:line="289" w:lineRule="auto"/>
        <w:ind w:left="9" w:right="3" w:firstLine="475"/>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61"/>
          <w:sz w:val="24"/>
          <w:szCs w:val="24"/>
        </w:rPr>
        <w:t xml:space="preserve"> </w:t>
      </w:r>
      <w:r>
        <w:rPr>
          <w:rFonts w:ascii="宋体" w:hAnsi="宋体" w:eastAsia="宋体" w:cs="宋体"/>
          <w:spacing w:val="-1"/>
          <w:sz w:val="24"/>
          <w:szCs w:val="24"/>
        </w:rPr>
        <w:t>当合同文件内容含糊不清或前后不一致时，在不因交货而影响工程正常进行的情况下，甲乙双方协商解决。协商不成功的，按本通用条款第21</w:t>
      </w:r>
      <w:r>
        <w:rPr>
          <w:rFonts w:ascii="宋体" w:hAnsi="宋体" w:eastAsia="宋体" w:cs="宋体"/>
          <w:spacing w:val="-2"/>
          <w:sz w:val="24"/>
          <w:szCs w:val="24"/>
        </w:rPr>
        <w:t>条关于争议的约定处理。</w:t>
      </w:r>
    </w:p>
    <w:p w14:paraId="37BE9E4C">
      <w:pPr>
        <w:spacing w:before="182" w:line="220" w:lineRule="auto"/>
        <w:ind w:left="484"/>
        <w:rPr>
          <w:rFonts w:ascii="宋体" w:hAnsi="宋体" w:eastAsia="宋体" w:cs="宋体"/>
          <w:sz w:val="24"/>
          <w:szCs w:val="24"/>
        </w:rPr>
      </w:pPr>
      <w:r>
        <w:rPr>
          <w:rFonts w:ascii="宋体" w:hAnsi="宋体" w:eastAsia="宋体" w:cs="宋体"/>
          <w:sz w:val="21"/>
          <w:szCs w:val="21"/>
        </w:rPr>
        <w:t>3.</w:t>
      </w:r>
      <w:r>
        <w:rPr>
          <w:rFonts w:ascii="宋体" w:hAnsi="宋体" w:eastAsia="宋体" w:cs="宋体"/>
          <w:sz w:val="24"/>
          <w:szCs w:val="24"/>
        </w:rPr>
        <w:t>语言文字和适用法律、标准和规范</w:t>
      </w:r>
    </w:p>
    <w:p w14:paraId="13F06084">
      <w:pPr>
        <w:spacing w:before="180" w:line="220" w:lineRule="auto"/>
        <w:ind w:left="486"/>
        <w:rPr>
          <w:rFonts w:ascii="宋体" w:hAnsi="宋体" w:eastAsia="宋体" w:cs="宋体"/>
          <w:sz w:val="24"/>
          <w:szCs w:val="24"/>
        </w:rPr>
      </w:pPr>
      <w:r>
        <w:rPr>
          <w:rFonts w:ascii="宋体" w:hAnsi="宋体" w:eastAsia="宋体" w:cs="宋体"/>
          <w:spacing w:val="-1"/>
          <w:sz w:val="24"/>
          <w:szCs w:val="24"/>
        </w:rPr>
        <w:t>3.1.语言文字：本合同文件使用汉语语言文字书写、解释和说明。</w:t>
      </w:r>
    </w:p>
    <w:p w14:paraId="35300333">
      <w:pPr>
        <w:spacing w:before="180" w:line="220" w:lineRule="auto"/>
        <w:ind w:left="486"/>
        <w:rPr>
          <w:rFonts w:ascii="宋体" w:hAnsi="宋体" w:eastAsia="宋体" w:cs="宋体"/>
          <w:sz w:val="24"/>
          <w:szCs w:val="24"/>
        </w:rPr>
      </w:pPr>
      <w:r>
        <w:rPr>
          <w:rFonts w:ascii="宋体" w:hAnsi="宋体" w:eastAsia="宋体" w:cs="宋体"/>
          <w:sz w:val="24"/>
          <w:szCs w:val="24"/>
        </w:rPr>
        <w:t>3.2.适用法律和法规：本合同文件适用中</w:t>
      </w:r>
      <w:r>
        <w:rPr>
          <w:rFonts w:ascii="宋体" w:hAnsi="宋体" w:eastAsia="宋体" w:cs="宋体"/>
          <w:spacing w:val="-1"/>
          <w:sz w:val="24"/>
          <w:szCs w:val="24"/>
        </w:rPr>
        <w:t>华人民共和国的法律和行政法规。</w:t>
      </w:r>
    </w:p>
    <w:p w14:paraId="2D35B475">
      <w:pPr>
        <w:spacing w:before="182" w:line="221" w:lineRule="auto"/>
        <w:ind w:left="486"/>
        <w:rPr>
          <w:rFonts w:ascii="宋体" w:hAnsi="宋体" w:eastAsia="宋体" w:cs="宋体"/>
          <w:sz w:val="24"/>
          <w:szCs w:val="24"/>
        </w:rPr>
      </w:pPr>
      <w:r>
        <w:rPr>
          <w:rFonts w:ascii="宋体" w:hAnsi="宋体" w:eastAsia="宋体" w:cs="宋体"/>
          <w:spacing w:val="1"/>
          <w:sz w:val="24"/>
          <w:szCs w:val="24"/>
        </w:rPr>
        <w:t>3.3.适用标准、规范</w:t>
      </w:r>
    </w:p>
    <w:p w14:paraId="786A4AD7">
      <w:pPr>
        <w:spacing w:before="182" w:line="324" w:lineRule="auto"/>
        <w:ind w:left="2" w:right="36" w:firstLine="483"/>
        <w:rPr>
          <w:rFonts w:ascii="宋体" w:hAnsi="宋体" w:eastAsia="宋体" w:cs="宋体"/>
          <w:sz w:val="24"/>
          <w:szCs w:val="24"/>
        </w:rPr>
      </w:pPr>
      <w:r>
        <w:rPr>
          <w:rFonts w:ascii="宋体" w:hAnsi="宋体" w:eastAsia="宋体" w:cs="宋体"/>
          <w:sz w:val="24"/>
          <w:szCs w:val="24"/>
        </w:rPr>
        <w:t>3.3.1.  甲乙双方在专用条款内约定适用的国家标</w:t>
      </w:r>
      <w:r>
        <w:rPr>
          <w:rFonts w:ascii="宋体" w:hAnsi="宋体" w:eastAsia="宋体" w:cs="宋体"/>
          <w:spacing w:val="-1"/>
          <w:sz w:val="24"/>
          <w:szCs w:val="24"/>
        </w:rPr>
        <w:t>准、规范的名称；没有国家标准、规</w:t>
      </w:r>
      <w:r>
        <w:rPr>
          <w:rFonts w:ascii="宋体" w:hAnsi="宋体" w:eastAsia="宋体" w:cs="宋体"/>
          <w:sz w:val="24"/>
          <w:szCs w:val="24"/>
        </w:rPr>
        <w:t>范但有地方、行业标准、规范的，约定适用地方、行业标准、规</w:t>
      </w:r>
      <w:r>
        <w:rPr>
          <w:rFonts w:ascii="宋体" w:hAnsi="宋体" w:eastAsia="宋体" w:cs="宋体"/>
          <w:spacing w:val="-1"/>
          <w:sz w:val="24"/>
          <w:szCs w:val="24"/>
        </w:rPr>
        <w:t>范的名称。乙方应按专用条</w:t>
      </w:r>
      <w:r>
        <w:rPr>
          <w:rFonts w:ascii="宋体" w:hAnsi="宋体" w:eastAsia="宋体" w:cs="宋体"/>
          <w:sz w:val="24"/>
          <w:szCs w:val="24"/>
        </w:rPr>
        <w:t>款约定的时间向甲方提供一式两份约定的标准、规范。专用条款</w:t>
      </w:r>
      <w:r>
        <w:rPr>
          <w:rFonts w:ascii="宋体" w:hAnsi="宋体" w:eastAsia="宋体" w:cs="宋体"/>
          <w:spacing w:val="-1"/>
          <w:sz w:val="24"/>
          <w:szCs w:val="24"/>
        </w:rPr>
        <w:t>内未明确约定的，按照国家</w:t>
      </w:r>
      <w:r>
        <w:rPr>
          <w:rFonts w:ascii="宋体" w:hAnsi="宋体" w:eastAsia="宋体" w:cs="宋体"/>
          <w:sz w:val="24"/>
          <w:szCs w:val="24"/>
        </w:rPr>
        <w:t xml:space="preserve"> </w:t>
      </w:r>
      <w:r>
        <w:rPr>
          <w:rFonts w:ascii="宋体" w:hAnsi="宋体" w:eastAsia="宋体" w:cs="宋体"/>
          <w:spacing w:val="-3"/>
          <w:sz w:val="24"/>
          <w:szCs w:val="24"/>
        </w:rPr>
        <w:t>、地方、行业的有关标准、规范执行。</w:t>
      </w:r>
    </w:p>
    <w:p w14:paraId="75011F5F">
      <w:pPr>
        <w:spacing w:before="179" w:line="313" w:lineRule="auto"/>
        <w:ind w:left="1" w:right="36" w:firstLine="484"/>
        <w:rPr>
          <w:rFonts w:ascii="宋体" w:hAnsi="宋体" w:eastAsia="宋体" w:cs="宋体"/>
          <w:sz w:val="24"/>
          <w:szCs w:val="24"/>
        </w:rPr>
      </w:pPr>
      <w:r>
        <w:rPr>
          <w:rFonts w:ascii="宋体" w:hAnsi="宋体" w:eastAsia="宋体" w:cs="宋体"/>
          <w:sz w:val="24"/>
          <w:szCs w:val="24"/>
        </w:rPr>
        <w:t>3.3.2.  国内没有相应标准、规范的，由甲方按专</w:t>
      </w:r>
      <w:r>
        <w:rPr>
          <w:rFonts w:ascii="宋体" w:hAnsi="宋体" w:eastAsia="宋体" w:cs="宋体"/>
          <w:spacing w:val="-1"/>
          <w:sz w:val="24"/>
          <w:szCs w:val="24"/>
        </w:rPr>
        <w:t>用条款约定的时间向乙方提出技术标</w:t>
      </w:r>
      <w:r>
        <w:rPr>
          <w:rFonts w:ascii="宋体" w:hAnsi="宋体" w:eastAsia="宋体" w:cs="宋体"/>
          <w:sz w:val="24"/>
          <w:szCs w:val="24"/>
        </w:rPr>
        <w:t>准和质量要求，乙方按约定的时间和要求提出生产加工工艺，经甲</w:t>
      </w:r>
      <w:r>
        <w:rPr>
          <w:rFonts w:ascii="宋体" w:hAnsi="宋体" w:eastAsia="宋体" w:cs="宋体"/>
          <w:spacing w:val="-1"/>
          <w:sz w:val="24"/>
          <w:szCs w:val="24"/>
        </w:rPr>
        <w:t>方认可后执行。甲方要求</w:t>
      </w:r>
      <w:r>
        <w:rPr>
          <w:rFonts w:ascii="宋体" w:hAnsi="宋体" w:eastAsia="宋体" w:cs="宋体"/>
          <w:spacing w:val="-2"/>
          <w:sz w:val="24"/>
          <w:szCs w:val="24"/>
        </w:rPr>
        <w:t>适用国外标准、规范的，应负责提供中文译本。</w:t>
      </w:r>
    </w:p>
    <w:p w14:paraId="665497ED">
      <w:pPr>
        <w:spacing w:before="180" w:line="220" w:lineRule="auto"/>
        <w:ind w:left="486"/>
        <w:rPr>
          <w:rFonts w:ascii="宋体" w:hAnsi="宋体" w:eastAsia="宋体" w:cs="宋体"/>
          <w:sz w:val="24"/>
          <w:szCs w:val="24"/>
        </w:rPr>
      </w:pPr>
      <w:r>
        <w:rPr>
          <w:rFonts w:ascii="宋体" w:hAnsi="宋体" w:eastAsia="宋体" w:cs="宋体"/>
          <w:spacing w:val="-1"/>
          <w:sz w:val="24"/>
          <w:szCs w:val="24"/>
        </w:rPr>
        <w:t>3.3.3.  本条所发生的购买、翻译标准、规范或制定施工工艺的费用</w:t>
      </w:r>
      <w:r>
        <w:rPr>
          <w:rFonts w:ascii="宋体" w:hAnsi="宋体" w:eastAsia="宋体" w:cs="宋体"/>
          <w:spacing w:val="-2"/>
          <w:sz w:val="24"/>
          <w:szCs w:val="24"/>
        </w:rPr>
        <w:t>，由乙方承担。</w:t>
      </w:r>
    </w:p>
    <w:p w14:paraId="248F7048">
      <w:pPr>
        <w:spacing w:line="289" w:lineRule="auto"/>
        <w:rPr>
          <w:rFonts w:ascii="宋体" w:hAnsi="宋体" w:eastAsia="宋体" w:cs="宋体"/>
          <w:sz w:val="24"/>
          <w:szCs w:val="24"/>
        </w:rPr>
        <w:sectPr>
          <w:footerReference r:id="rId8" w:type="default"/>
          <w:pgSz w:w="11906" w:h="16839"/>
          <w:pgMar w:top="1429" w:right="1186" w:bottom="1105" w:left="1090" w:header="0" w:footer="865" w:gutter="0"/>
          <w:cols w:space="720" w:num="1"/>
        </w:sectPr>
      </w:pPr>
    </w:p>
    <w:p w14:paraId="4176AB9D">
      <w:pPr>
        <w:spacing w:before="48" w:line="359" w:lineRule="auto"/>
        <w:ind w:left="1" w:right="87" w:firstLine="478"/>
        <w:jc w:val="both"/>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本项目为</w:t>
      </w:r>
      <w:r>
        <w:rPr>
          <w:rFonts w:hint="eastAsia" w:ascii="宋体" w:hAnsi="宋体" w:eastAsia="宋体" w:cs="宋体"/>
          <w:spacing w:val="1"/>
          <w:sz w:val="24"/>
          <w:szCs w:val="24"/>
          <w:lang w:eastAsia="zh-CN"/>
        </w:rPr>
        <w:t>改造</w:t>
      </w:r>
      <w:r>
        <w:rPr>
          <w:rFonts w:ascii="宋体" w:hAnsi="宋体" w:eastAsia="宋体" w:cs="宋体"/>
          <w:spacing w:val="1"/>
          <w:sz w:val="24"/>
          <w:szCs w:val="24"/>
        </w:rPr>
        <w:t>工程，乙方应在报价中考虑设</w:t>
      </w:r>
      <w:r>
        <w:rPr>
          <w:rFonts w:ascii="宋体" w:hAnsi="宋体" w:eastAsia="宋体" w:cs="宋体"/>
          <w:sz w:val="24"/>
          <w:szCs w:val="24"/>
        </w:rPr>
        <w:t>备运输、安装、存储、配合协调、成品保护、安全管理、工伤保险等过程中的总承包管理及成品保护相</w:t>
      </w:r>
      <w:r>
        <w:rPr>
          <w:rFonts w:ascii="宋体" w:hAnsi="宋体" w:eastAsia="宋体" w:cs="宋体"/>
          <w:spacing w:val="-1"/>
          <w:sz w:val="24"/>
          <w:szCs w:val="24"/>
        </w:rPr>
        <w:t>关费用，如未在报价中体现</w:t>
      </w:r>
      <w:r>
        <w:rPr>
          <w:rFonts w:ascii="宋体" w:hAnsi="宋体" w:eastAsia="宋体" w:cs="宋体"/>
          <w:spacing w:val="-7"/>
          <w:sz w:val="24"/>
          <w:szCs w:val="24"/>
        </w:rPr>
        <w:t>则视为优惠。</w:t>
      </w:r>
    </w:p>
    <w:p w14:paraId="68949695">
      <w:pPr>
        <w:spacing w:line="220" w:lineRule="auto"/>
        <w:ind w:left="4"/>
        <w:outlineLvl w:val="3"/>
        <w:rPr>
          <w:rFonts w:ascii="宋体" w:hAnsi="宋体" w:eastAsia="宋体" w:cs="宋体"/>
          <w:sz w:val="24"/>
          <w:szCs w:val="24"/>
        </w:rPr>
      </w:pPr>
      <w:r>
        <w:rPr>
          <w:rFonts w:ascii="宋体" w:hAnsi="宋体" w:eastAsia="宋体" w:cs="宋体"/>
          <w:b/>
          <w:bCs/>
          <w:spacing w:val="-3"/>
          <w:sz w:val="24"/>
          <w:szCs w:val="24"/>
        </w:rPr>
        <w:t>二、甲乙双方一般权利和义务</w:t>
      </w:r>
    </w:p>
    <w:p w14:paraId="1B6CD2C9">
      <w:pPr>
        <w:spacing w:before="180" w:line="220" w:lineRule="auto"/>
        <w:ind w:left="483"/>
        <w:rPr>
          <w:rFonts w:ascii="宋体" w:hAnsi="宋体" w:eastAsia="宋体" w:cs="宋体"/>
          <w:sz w:val="24"/>
          <w:szCs w:val="24"/>
        </w:rPr>
      </w:pPr>
      <w:r>
        <w:rPr>
          <w:rFonts w:ascii="宋体" w:hAnsi="宋体" w:eastAsia="宋体" w:cs="宋体"/>
          <w:spacing w:val="-5"/>
          <w:sz w:val="21"/>
          <w:szCs w:val="21"/>
        </w:rPr>
        <w:t>5.</w:t>
      </w:r>
      <w:r>
        <w:rPr>
          <w:rFonts w:ascii="宋体" w:hAnsi="宋体" w:eastAsia="宋体" w:cs="宋体"/>
          <w:spacing w:val="-40"/>
          <w:sz w:val="21"/>
          <w:szCs w:val="21"/>
        </w:rPr>
        <w:t xml:space="preserve"> </w:t>
      </w:r>
      <w:r>
        <w:rPr>
          <w:rFonts w:ascii="宋体" w:hAnsi="宋体" w:eastAsia="宋体" w:cs="宋体"/>
          <w:spacing w:val="-5"/>
          <w:sz w:val="24"/>
          <w:szCs w:val="24"/>
        </w:rPr>
        <w:t>甲（代建）方和监理</w:t>
      </w:r>
    </w:p>
    <w:p w14:paraId="4575609D">
      <w:pPr>
        <w:spacing w:before="179" w:line="313" w:lineRule="auto"/>
        <w:ind w:left="1" w:right="120" w:firstLine="483"/>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94"/>
          <w:sz w:val="24"/>
          <w:szCs w:val="24"/>
        </w:rPr>
        <w:t xml:space="preserve"> </w:t>
      </w:r>
      <w:r>
        <w:rPr>
          <w:rFonts w:ascii="宋体" w:hAnsi="宋体" w:eastAsia="宋体" w:cs="宋体"/>
          <w:spacing w:val="-1"/>
          <w:sz w:val="24"/>
          <w:szCs w:val="24"/>
        </w:rPr>
        <w:t>甲方委托监理参与交货、安装验收的，监</w:t>
      </w:r>
      <w:r>
        <w:rPr>
          <w:rFonts w:ascii="宋体" w:hAnsi="宋体" w:eastAsia="宋体" w:cs="宋体"/>
          <w:spacing w:val="-2"/>
          <w:sz w:val="24"/>
          <w:szCs w:val="24"/>
        </w:rPr>
        <w:t>理单位名称、监理内容、监理权限及总</w:t>
      </w:r>
      <w:r>
        <w:rPr>
          <w:rFonts w:ascii="宋体" w:hAnsi="宋体" w:eastAsia="宋体" w:cs="宋体"/>
          <w:sz w:val="24"/>
          <w:szCs w:val="24"/>
        </w:rPr>
        <w:t>监姓名、职务、职权在专用条款内写明。甲方在专用条款内要求</w:t>
      </w:r>
      <w:r>
        <w:rPr>
          <w:rFonts w:ascii="宋体" w:hAnsi="宋体" w:eastAsia="宋体" w:cs="宋体"/>
          <w:spacing w:val="-1"/>
          <w:sz w:val="24"/>
          <w:szCs w:val="24"/>
        </w:rPr>
        <w:t>总监在行使某些职权前应征得甲方批准的，总监应征得甲方批准；未注明的，按国家监理条</w:t>
      </w:r>
      <w:r>
        <w:rPr>
          <w:rFonts w:ascii="宋体" w:hAnsi="宋体" w:eastAsia="宋体" w:cs="宋体"/>
          <w:spacing w:val="-2"/>
          <w:sz w:val="24"/>
          <w:szCs w:val="24"/>
        </w:rPr>
        <w:t>例履行监理职责。</w:t>
      </w:r>
    </w:p>
    <w:p w14:paraId="692EE2C9">
      <w:pPr>
        <w:spacing w:before="180" w:line="313" w:lineRule="auto"/>
        <w:ind w:right="120" w:firstLine="484"/>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94"/>
          <w:sz w:val="24"/>
          <w:szCs w:val="24"/>
        </w:rPr>
        <w:t xml:space="preserve"> </w:t>
      </w:r>
      <w:r>
        <w:rPr>
          <w:rFonts w:ascii="宋体" w:hAnsi="宋体" w:eastAsia="宋体" w:cs="宋体"/>
          <w:spacing w:val="-1"/>
          <w:sz w:val="24"/>
          <w:szCs w:val="24"/>
        </w:rPr>
        <w:t>甲方代表姓名、职务在专用条款内写明，</w:t>
      </w:r>
      <w:r>
        <w:rPr>
          <w:rFonts w:ascii="宋体" w:hAnsi="宋体" w:eastAsia="宋体" w:cs="宋体"/>
          <w:spacing w:val="-2"/>
          <w:sz w:val="24"/>
          <w:szCs w:val="24"/>
        </w:rPr>
        <w:t>其权限为：代表履行本合同中约定的甲</w:t>
      </w:r>
      <w:r>
        <w:rPr>
          <w:rFonts w:ascii="宋体" w:hAnsi="宋体" w:eastAsia="宋体" w:cs="宋体"/>
          <w:sz w:val="24"/>
          <w:szCs w:val="24"/>
        </w:rPr>
        <w:t>方权利和义务，签署甲方指令，其中对本合同的任何修订、增加项</w:t>
      </w:r>
      <w:r>
        <w:rPr>
          <w:rFonts w:ascii="宋体" w:hAnsi="宋体" w:eastAsia="宋体" w:cs="宋体"/>
          <w:spacing w:val="-1"/>
          <w:sz w:val="24"/>
          <w:szCs w:val="24"/>
        </w:rPr>
        <w:t>目、修改参数、货款的支</w:t>
      </w:r>
      <w:r>
        <w:rPr>
          <w:rFonts w:ascii="宋体" w:hAnsi="宋体" w:eastAsia="宋体" w:cs="宋体"/>
          <w:spacing w:val="-2"/>
          <w:sz w:val="24"/>
          <w:szCs w:val="24"/>
        </w:rPr>
        <w:t>付等等，需要另外获得甲方法定代表人的授权。</w:t>
      </w:r>
    </w:p>
    <w:p w14:paraId="258B800D">
      <w:pPr>
        <w:spacing w:before="180" w:line="290" w:lineRule="auto"/>
        <w:ind w:left="1" w:right="186" w:firstLine="483"/>
        <w:rPr>
          <w:rFonts w:ascii="宋体" w:hAnsi="宋体" w:eastAsia="宋体" w:cs="宋体"/>
          <w:sz w:val="24"/>
          <w:szCs w:val="24"/>
        </w:rPr>
      </w:pPr>
      <w:r>
        <w:rPr>
          <w:rFonts w:ascii="宋体" w:hAnsi="宋体" w:eastAsia="宋体" w:cs="宋体"/>
          <w:spacing w:val="-1"/>
          <w:sz w:val="24"/>
          <w:szCs w:val="24"/>
        </w:rPr>
        <w:t>5.3.</w:t>
      </w:r>
      <w:r>
        <w:rPr>
          <w:rFonts w:ascii="宋体" w:hAnsi="宋体" w:eastAsia="宋体" w:cs="宋体"/>
          <w:spacing w:val="77"/>
          <w:sz w:val="24"/>
          <w:szCs w:val="24"/>
        </w:rPr>
        <w:t xml:space="preserve"> </w:t>
      </w:r>
      <w:r>
        <w:rPr>
          <w:rFonts w:ascii="宋体" w:hAnsi="宋体" w:eastAsia="宋体" w:cs="宋体"/>
          <w:spacing w:val="-1"/>
          <w:sz w:val="24"/>
          <w:szCs w:val="24"/>
        </w:rPr>
        <w:t>除本合同内有明确约定或甲方同意外，总监无权解除本合同约定的乙方的任何权</w:t>
      </w:r>
      <w:r>
        <w:rPr>
          <w:rFonts w:ascii="宋体" w:hAnsi="宋体" w:eastAsia="宋体" w:cs="宋体"/>
          <w:spacing w:val="-8"/>
          <w:sz w:val="24"/>
          <w:szCs w:val="24"/>
        </w:rPr>
        <w:t>利和义务。</w:t>
      </w:r>
    </w:p>
    <w:p w14:paraId="0FC8F94F">
      <w:pPr>
        <w:spacing w:before="180" w:line="290" w:lineRule="auto"/>
        <w:ind w:left="1" w:right="186" w:firstLine="483"/>
        <w:rPr>
          <w:rFonts w:ascii="宋体" w:hAnsi="宋体" w:eastAsia="宋体" w:cs="宋体"/>
          <w:sz w:val="24"/>
          <w:szCs w:val="24"/>
        </w:rPr>
      </w:pPr>
      <w:r>
        <w:rPr>
          <w:rFonts w:ascii="宋体" w:hAnsi="宋体" w:eastAsia="宋体" w:cs="宋体"/>
          <w:spacing w:val="-1"/>
          <w:sz w:val="24"/>
          <w:szCs w:val="24"/>
        </w:rPr>
        <w:t>5.4.</w:t>
      </w:r>
      <w:r>
        <w:rPr>
          <w:rFonts w:ascii="宋体" w:hAnsi="宋体" w:eastAsia="宋体" w:cs="宋体"/>
          <w:spacing w:val="77"/>
          <w:sz w:val="24"/>
          <w:szCs w:val="24"/>
        </w:rPr>
        <w:t xml:space="preserve"> </w:t>
      </w:r>
      <w:r>
        <w:rPr>
          <w:rFonts w:ascii="宋体" w:hAnsi="宋体" w:eastAsia="宋体" w:cs="宋体"/>
          <w:spacing w:val="-1"/>
          <w:sz w:val="24"/>
          <w:szCs w:val="24"/>
        </w:rPr>
        <w:t>未委托监理参与交货、安装验收的，本合同中的总监及总监代表专指甲方代表派</w:t>
      </w:r>
      <w:r>
        <w:rPr>
          <w:rFonts w:ascii="宋体" w:hAnsi="宋体" w:eastAsia="宋体" w:cs="宋体"/>
          <w:spacing w:val="-4"/>
          <w:sz w:val="24"/>
          <w:szCs w:val="24"/>
        </w:rPr>
        <w:t>驻施工现场的专业工程师。</w:t>
      </w:r>
    </w:p>
    <w:p w14:paraId="7B268EAA">
      <w:pPr>
        <w:spacing w:before="179" w:line="220" w:lineRule="auto"/>
        <w:ind w:left="481"/>
        <w:rPr>
          <w:rFonts w:ascii="宋体" w:hAnsi="宋体" w:eastAsia="宋体" w:cs="宋体"/>
          <w:sz w:val="24"/>
          <w:szCs w:val="24"/>
        </w:rPr>
      </w:pPr>
      <w:r>
        <w:rPr>
          <w:rFonts w:ascii="宋体" w:hAnsi="宋体" w:eastAsia="宋体" w:cs="宋体"/>
          <w:spacing w:val="-3"/>
          <w:sz w:val="21"/>
          <w:szCs w:val="21"/>
        </w:rPr>
        <w:t>6.</w:t>
      </w:r>
      <w:r>
        <w:rPr>
          <w:rFonts w:ascii="宋体" w:hAnsi="宋体" w:eastAsia="宋体" w:cs="宋体"/>
          <w:spacing w:val="-38"/>
          <w:sz w:val="21"/>
          <w:szCs w:val="21"/>
        </w:rPr>
        <w:t xml:space="preserve"> </w:t>
      </w:r>
      <w:r>
        <w:rPr>
          <w:rFonts w:ascii="宋体" w:hAnsi="宋体" w:eastAsia="宋体" w:cs="宋体"/>
          <w:spacing w:val="-3"/>
          <w:sz w:val="24"/>
          <w:szCs w:val="24"/>
        </w:rPr>
        <w:t>甲方（代建）代表和总监的委派和指令</w:t>
      </w:r>
    </w:p>
    <w:p w14:paraId="1CC9E625">
      <w:pPr>
        <w:spacing w:before="183" w:line="289" w:lineRule="auto"/>
        <w:ind w:left="1" w:right="186" w:firstLine="480"/>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94"/>
          <w:sz w:val="24"/>
          <w:szCs w:val="24"/>
        </w:rPr>
        <w:t xml:space="preserve"> </w:t>
      </w:r>
      <w:r>
        <w:rPr>
          <w:rFonts w:ascii="宋体" w:hAnsi="宋体" w:eastAsia="宋体" w:cs="宋体"/>
          <w:spacing w:val="-1"/>
          <w:sz w:val="24"/>
          <w:szCs w:val="24"/>
        </w:rPr>
        <w:t>甲方（代建）代表和总监可委派代表，行使本合</w:t>
      </w:r>
      <w:r>
        <w:rPr>
          <w:rFonts w:ascii="宋体" w:hAnsi="宋体" w:eastAsia="宋体" w:cs="宋体"/>
          <w:spacing w:val="-2"/>
          <w:sz w:val="24"/>
          <w:szCs w:val="24"/>
        </w:rPr>
        <w:t>同约定给自己的职权，并可在必要时撤回，委派和撤回均应提前7天以书面形式通知乙方。</w:t>
      </w:r>
    </w:p>
    <w:p w14:paraId="783DFAF6">
      <w:pPr>
        <w:spacing w:before="181" w:line="313" w:lineRule="auto"/>
        <w:ind w:left="4" w:right="120" w:firstLine="478"/>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94"/>
          <w:sz w:val="24"/>
          <w:szCs w:val="24"/>
        </w:rPr>
        <w:t xml:space="preserve"> </w:t>
      </w:r>
      <w:r>
        <w:rPr>
          <w:rFonts w:ascii="宋体" w:hAnsi="宋体" w:eastAsia="宋体" w:cs="宋体"/>
          <w:spacing w:val="-1"/>
          <w:sz w:val="24"/>
          <w:szCs w:val="24"/>
        </w:rPr>
        <w:t>甲方（代建）代表和总监委派的代表，在甲方代</w:t>
      </w:r>
      <w:r>
        <w:rPr>
          <w:rFonts w:ascii="宋体" w:hAnsi="宋体" w:eastAsia="宋体" w:cs="宋体"/>
          <w:spacing w:val="-2"/>
          <w:sz w:val="24"/>
          <w:szCs w:val="24"/>
        </w:rPr>
        <w:t>表和总监授权的范围内向乙方签</w:t>
      </w:r>
      <w:r>
        <w:rPr>
          <w:rFonts w:ascii="宋体" w:hAnsi="宋体" w:eastAsia="宋体" w:cs="宋体"/>
          <w:sz w:val="24"/>
          <w:szCs w:val="24"/>
        </w:rPr>
        <w:t>发的函件，与甲方代表和总监签发的函件具有同等效力。</w:t>
      </w:r>
      <w:r>
        <w:rPr>
          <w:rFonts w:ascii="宋体" w:hAnsi="宋体" w:eastAsia="宋体" w:cs="宋体"/>
          <w:spacing w:val="-1"/>
          <w:sz w:val="24"/>
          <w:szCs w:val="24"/>
        </w:rPr>
        <w:t>乙方对此有疑问时，可将此函件提</w:t>
      </w:r>
      <w:r>
        <w:rPr>
          <w:rFonts w:ascii="宋体" w:hAnsi="宋体" w:eastAsia="宋体" w:cs="宋体"/>
          <w:spacing w:val="-4"/>
          <w:sz w:val="24"/>
          <w:szCs w:val="24"/>
        </w:rPr>
        <w:t>交甲方代表和总监进行确认。</w:t>
      </w:r>
    </w:p>
    <w:p w14:paraId="4DEC4F18">
      <w:pPr>
        <w:spacing w:before="179" w:line="313" w:lineRule="auto"/>
        <w:ind w:left="3" w:right="120" w:firstLine="479"/>
        <w:rPr>
          <w:rFonts w:ascii="宋体" w:hAnsi="宋体" w:eastAsia="宋体" w:cs="宋体"/>
          <w:sz w:val="24"/>
          <w:szCs w:val="24"/>
        </w:rPr>
      </w:pPr>
      <w:r>
        <w:rPr>
          <w:rFonts w:ascii="宋体" w:hAnsi="宋体" w:eastAsia="宋体" w:cs="宋体"/>
          <w:spacing w:val="-1"/>
          <w:sz w:val="24"/>
          <w:szCs w:val="24"/>
        </w:rPr>
        <w:t>6.3.</w:t>
      </w:r>
      <w:r>
        <w:rPr>
          <w:rFonts w:ascii="宋体" w:hAnsi="宋体" w:eastAsia="宋体" w:cs="宋体"/>
          <w:spacing w:val="94"/>
          <w:sz w:val="24"/>
          <w:szCs w:val="24"/>
        </w:rPr>
        <w:t xml:space="preserve"> </w:t>
      </w:r>
      <w:r>
        <w:rPr>
          <w:rFonts w:ascii="宋体" w:hAnsi="宋体" w:eastAsia="宋体" w:cs="宋体"/>
          <w:spacing w:val="-1"/>
          <w:sz w:val="24"/>
          <w:szCs w:val="24"/>
        </w:rPr>
        <w:t>甲方（代建）代表和总监的指令、通知由其本人</w:t>
      </w:r>
      <w:r>
        <w:rPr>
          <w:rFonts w:ascii="宋体" w:hAnsi="宋体" w:eastAsia="宋体" w:cs="宋体"/>
          <w:spacing w:val="-2"/>
          <w:sz w:val="24"/>
          <w:szCs w:val="24"/>
        </w:rPr>
        <w:t>签字后，以书面形式交给乙方项</w:t>
      </w:r>
      <w:r>
        <w:rPr>
          <w:rFonts w:ascii="宋体" w:hAnsi="宋体" w:eastAsia="宋体" w:cs="宋体"/>
          <w:sz w:val="24"/>
          <w:szCs w:val="24"/>
        </w:rPr>
        <w:t>目经理，乙方项目经理应在回执上签署姓名和收到时间。确</w:t>
      </w:r>
      <w:r>
        <w:rPr>
          <w:rFonts w:ascii="宋体" w:hAnsi="宋体" w:eastAsia="宋体" w:cs="宋体"/>
          <w:spacing w:val="-1"/>
          <w:sz w:val="24"/>
          <w:szCs w:val="24"/>
        </w:rPr>
        <w:t>有必要时，甲方（代建）代表和总监可发出口头指令，并在48小时内予以书面确认，乙方对指令应予以执行。甲方（代建）</w:t>
      </w:r>
    </w:p>
    <w:p w14:paraId="0C709F50">
      <w:pPr>
        <w:spacing w:before="180" w:line="290" w:lineRule="auto"/>
        <w:ind w:left="1" w:hanging="1"/>
        <w:rPr>
          <w:rFonts w:ascii="宋体" w:hAnsi="宋体" w:eastAsia="宋体" w:cs="宋体"/>
          <w:sz w:val="24"/>
          <w:szCs w:val="24"/>
        </w:rPr>
      </w:pPr>
      <w:r>
        <w:rPr>
          <w:rFonts w:ascii="宋体" w:hAnsi="宋体" w:eastAsia="宋体" w:cs="宋体"/>
          <w:sz w:val="24"/>
          <w:szCs w:val="24"/>
        </w:rPr>
        <w:t>代表和总监不能及时提供书面确认的，乙方应于接到口头指令后3天内</w:t>
      </w:r>
      <w:r>
        <w:rPr>
          <w:rFonts w:ascii="宋体" w:hAnsi="宋体" w:eastAsia="宋体" w:cs="宋体"/>
          <w:spacing w:val="-1"/>
          <w:sz w:val="24"/>
          <w:szCs w:val="24"/>
        </w:rPr>
        <w:t>提出书面确认要求，乙</w:t>
      </w:r>
      <w:r>
        <w:rPr>
          <w:rFonts w:ascii="宋体" w:hAnsi="宋体" w:eastAsia="宋体" w:cs="宋体"/>
          <w:spacing w:val="-3"/>
          <w:sz w:val="24"/>
          <w:szCs w:val="24"/>
        </w:rPr>
        <w:t>方未提出要求的，责任由乙方承担。</w:t>
      </w:r>
    </w:p>
    <w:p w14:paraId="01D36E65">
      <w:pPr>
        <w:spacing w:before="182" w:line="324" w:lineRule="auto"/>
        <w:ind w:left="1" w:right="120" w:firstLine="480"/>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83"/>
          <w:sz w:val="24"/>
          <w:szCs w:val="24"/>
        </w:rPr>
        <w:t xml:space="preserve"> </w:t>
      </w:r>
      <w:r>
        <w:rPr>
          <w:rFonts w:ascii="宋体" w:hAnsi="宋体" w:eastAsia="宋体" w:cs="宋体"/>
          <w:spacing w:val="-1"/>
          <w:sz w:val="24"/>
          <w:szCs w:val="24"/>
        </w:rPr>
        <w:t>乙方认为甲方（代建）代表和总监的指令不合理，应在收到指令后24小时内</w:t>
      </w:r>
      <w:r>
        <w:rPr>
          <w:rFonts w:ascii="宋体" w:hAnsi="宋体" w:eastAsia="宋体" w:cs="宋体"/>
          <w:spacing w:val="-2"/>
          <w:sz w:val="24"/>
          <w:szCs w:val="24"/>
        </w:rPr>
        <w:t>向甲</w:t>
      </w:r>
      <w:r>
        <w:rPr>
          <w:rFonts w:ascii="宋体" w:hAnsi="宋体" w:eastAsia="宋体" w:cs="宋体"/>
          <w:sz w:val="24"/>
          <w:szCs w:val="24"/>
        </w:rPr>
        <w:t>方代表和总监提出修改指令的书面报告，甲方代表和总监可作出</w:t>
      </w:r>
      <w:r>
        <w:rPr>
          <w:rFonts w:ascii="宋体" w:hAnsi="宋体" w:eastAsia="宋体" w:cs="宋体"/>
          <w:spacing w:val="-1"/>
          <w:sz w:val="24"/>
          <w:szCs w:val="24"/>
        </w:rPr>
        <w:t>修改指令或继续执行原指令</w:t>
      </w:r>
      <w:r>
        <w:rPr>
          <w:rFonts w:ascii="宋体" w:hAnsi="宋体" w:eastAsia="宋体" w:cs="宋体"/>
          <w:sz w:val="24"/>
          <w:szCs w:val="24"/>
        </w:rPr>
        <w:t>的决定。紧急情况下，甲方（代建）代表和总监要求乙方立即执</w:t>
      </w:r>
      <w:r>
        <w:rPr>
          <w:rFonts w:ascii="宋体" w:hAnsi="宋体" w:eastAsia="宋体" w:cs="宋体"/>
          <w:spacing w:val="-1"/>
          <w:sz w:val="24"/>
          <w:szCs w:val="24"/>
        </w:rPr>
        <w:t>行的指令，乙方应无条件予</w:t>
      </w:r>
      <w:r>
        <w:rPr>
          <w:rFonts w:ascii="宋体" w:hAnsi="宋体" w:eastAsia="宋体" w:cs="宋体"/>
          <w:spacing w:val="-2"/>
          <w:sz w:val="24"/>
          <w:szCs w:val="24"/>
        </w:rPr>
        <w:t>以执行，乙方拒不执行指令的，甲方有权解除本合同。</w:t>
      </w:r>
    </w:p>
    <w:p w14:paraId="51D497EE">
      <w:pPr>
        <w:spacing w:line="324" w:lineRule="auto"/>
        <w:rPr>
          <w:rFonts w:ascii="宋体" w:hAnsi="宋体" w:eastAsia="宋体" w:cs="宋体"/>
          <w:sz w:val="24"/>
          <w:szCs w:val="24"/>
        </w:rPr>
        <w:sectPr>
          <w:footerReference r:id="rId9" w:type="default"/>
          <w:pgSz w:w="11906" w:h="16839"/>
          <w:pgMar w:top="1429" w:right="1102" w:bottom="1105" w:left="1091" w:header="0" w:footer="865" w:gutter="0"/>
          <w:cols w:space="720" w:num="1"/>
        </w:sectPr>
      </w:pPr>
    </w:p>
    <w:p w14:paraId="54B74DB8">
      <w:pPr>
        <w:spacing w:before="48" w:line="359" w:lineRule="auto"/>
        <w:ind w:left="4" w:right="120" w:firstLine="478"/>
        <w:rPr>
          <w:rFonts w:ascii="宋体" w:hAnsi="宋体" w:eastAsia="宋体" w:cs="宋体"/>
          <w:sz w:val="24"/>
          <w:szCs w:val="24"/>
        </w:rPr>
      </w:pPr>
      <w:r>
        <w:rPr>
          <w:rFonts w:ascii="宋体" w:hAnsi="宋体" w:eastAsia="宋体" w:cs="宋体"/>
          <w:spacing w:val="-1"/>
          <w:sz w:val="24"/>
          <w:szCs w:val="24"/>
        </w:rPr>
        <w:t>6.5.</w:t>
      </w:r>
      <w:r>
        <w:rPr>
          <w:rFonts w:ascii="宋体" w:hAnsi="宋体" w:eastAsia="宋体" w:cs="宋体"/>
          <w:spacing w:val="80"/>
          <w:sz w:val="24"/>
          <w:szCs w:val="24"/>
        </w:rPr>
        <w:t xml:space="preserve"> </w:t>
      </w:r>
      <w:r>
        <w:rPr>
          <w:rFonts w:ascii="宋体" w:hAnsi="宋体" w:eastAsia="宋体" w:cs="宋体"/>
          <w:spacing w:val="-1"/>
          <w:sz w:val="24"/>
          <w:szCs w:val="24"/>
        </w:rPr>
        <w:t>如需更换甲方（代建）代表和总监，甲方应提前以书面形式通知乙方，后任继续</w:t>
      </w:r>
      <w:r>
        <w:rPr>
          <w:rFonts w:ascii="宋体" w:hAnsi="宋体" w:eastAsia="宋体" w:cs="宋体"/>
          <w:spacing w:val="-2"/>
          <w:sz w:val="24"/>
          <w:szCs w:val="24"/>
        </w:rPr>
        <w:t>行使本合同文件约定的前任的职权，履行前任的义务。</w:t>
      </w:r>
    </w:p>
    <w:p w14:paraId="28A4912B">
      <w:pPr>
        <w:spacing w:before="1" w:line="220" w:lineRule="auto"/>
        <w:ind w:left="484"/>
        <w:rPr>
          <w:rFonts w:ascii="宋体" w:hAnsi="宋体" w:eastAsia="宋体" w:cs="宋体"/>
          <w:sz w:val="24"/>
          <w:szCs w:val="24"/>
        </w:rPr>
      </w:pPr>
      <w:r>
        <w:rPr>
          <w:rFonts w:ascii="宋体" w:hAnsi="宋体" w:eastAsia="宋体" w:cs="宋体"/>
          <w:spacing w:val="-5"/>
          <w:sz w:val="21"/>
          <w:szCs w:val="21"/>
        </w:rPr>
        <w:t>7.</w:t>
      </w:r>
      <w:r>
        <w:rPr>
          <w:rFonts w:ascii="宋体" w:hAnsi="宋体" w:eastAsia="宋体" w:cs="宋体"/>
          <w:spacing w:val="-56"/>
          <w:sz w:val="21"/>
          <w:szCs w:val="21"/>
        </w:rPr>
        <w:t xml:space="preserve"> </w:t>
      </w:r>
      <w:r>
        <w:rPr>
          <w:rFonts w:ascii="宋体" w:hAnsi="宋体" w:eastAsia="宋体" w:cs="宋体"/>
          <w:spacing w:val="-5"/>
          <w:sz w:val="24"/>
          <w:szCs w:val="24"/>
        </w:rPr>
        <w:t>乙方项目经理</w:t>
      </w:r>
    </w:p>
    <w:p w14:paraId="1CD47C8C">
      <w:pPr>
        <w:spacing w:before="179" w:line="220" w:lineRule="auto"/>
        <w:ind w:left="486"/>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84"/>
          <w:sz w:val="24"/>
          <w:szCs w:val="24"/>
        </w:rPr>
        <w:t xml:space="preserve"> </w:t>
      </w:r>
      <w:r>
        <w:rPr>
          <w:rFonts w:ascii="宋体" w:hAnsi="宋体" w:eastAsia="宋体" w:cs="宋体"/>
          <w:spacing w:val="-3"/>
          <w:sz w:val="24"/>
          <w:szCs w:val="24"/>
        </w:rPr>
        <w:t>乙方项目经理的姓名、职务在专用条款内写</w:t>
      </w:r>
      <w:r>
        <w:rPr>
          <w:rFonts w:ascii="宋体" w:hAnsi="宋体" w:eastAsia="宋体" w:cs="宋体"/>
          <w:spacing w:val="-4"/>
          <w:sz w:val="24"/>
          <w:szCs w:val="24"/>
        </w:rPr>
        <w:t>明。</w:t>
      </w:r>
    </w:p>
    <w:p w14:paraId="7AF6D2B8">
      <w:pPr>
        <w:spacing w:before="179" w:line="290" w:lineRule="auto"/>
        <w:ind w:left="1" w:right="120" w:firstLine="484"/>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83"/>
          <w:sz w:val="24"/>
          <w:szCs w:val="24"/>
        </w:rPr>
        <w:t xml:space="preserve"> </w:t>
      </w:r>
      <w:r>
        <w:rPr>
          <w:rFonts w:ascii="宋体" w:hAnsi="宋体" w:eastAsia="宋体" w:cs="宋体"/>
          <w:spacing w:val="-1"/>
          <w:sz w:val="24"/>
          <w:szCs w:val="24"/>
        </w:rPr>
        <w:t>乙方依据本合同发出的通知，必须以书面形式由乙方项目经理签</w:t>
      </w:r>
      <w:r>
        <w:rPr>
          <w:rFonts w:ascii="宋体" w:hAnsi="宋体" w:eastAsia="宋体" w:cs="宋体"/>
          <w:spacing w:val="-2"/>
          <w:sz w:val="24"/>
          <w:szCs w:val="24"/>
        </w:rPr>
        <w:t>字、公司盖章后提交甲方和监理单位，否则，甲方和监理有权拒收。</w:t>
      </w:r>
    </w:p>
    <w:p w14:paraId="3E29BDF8">
      <w:pPr>
        <w:spacing w:before="180" w:line="220" w:lineRule="auto"/>
        <w:ind w:left="486"/>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83"/>
          <w:sz w:val="24"/>
          <w:szCs w:val="24"/>
        </w:rPr>
        <w:t xml:space="preserve"> </w:t>
      </w:r>
      <w:r>
        <w:rPr>
          <w:rFonts w:ascii="宋体" w:hAnsi="宋体" w:eastAsia="宋体" w:cs="宋体"/>
          <w:spacing w:val="-2"/>
          <w:sz w:val="24"/>
          <w:szCs w:val="24"/>
        </w:rPr>
        <w:t>乙方项目经理按照本合同和甲方或监理依据本合同发出的指令组织生产及交货、</w:t>
      </w:r>
    </w:p>
    <w:p w14:paraId="0FB8192A">
      <w:pPr>
        <w:spacing w:before="181" w:line="313" w:lineRule="auto"/>
        <w:ind w:right="53" w:firstLine="5"/>
        <w:rPr>
          <w:rFonts w:ascii="宋体" w:hAnsi="宋体" w:eastAsia="宋体" w:cs="宋体"/>
          <w:sz w:val="24"/>
          <w:szCs w:val="24"/>
        </w:rPr>
      </w:pPr>
      <w:r>
        <w:rPr>
          <w:rFonts w:ascii="宋体" w:hAnsi="宋体" w:eastAsia="宋体" w:cs="宋体"/>
          <w:sz w:val="24"/>
          <w:szCs w:val="24"/>
        </w:rPr>
        <w:t>安装。在情况紧急且无法与甲方代表和总监联系时，乙</w:t>
      </w:r>
      <w:r>
        <w:rPr>
          <w:rFonts w:ascii="宋体" w:hAnsi="宋体" w:eastAsia="宋体" w:cs="宋体"/>
          <w:spacing w:val="-1"/>
          <w:sz w:val="24"/>
          <w:szCs w:val="24"/>
        </w:rPr>
        <w:t>方项目经理应采取保证人员生命和空</w:t>
      </w:r>
      <w:r>
        <w:rPr>
          <w:rFonts w:ascii="宋体" w:hAnsi="宋体" w:eastAsia="宋体" w:cs="宋体"/>
          <w:sz w:val="24"/>
          <w:szCs w:val="24"/>
        </w:rPr>
        <w:t>调设备、财产安全的紧急措施，并在采取措施后48小时内向甲方代表</w:t>
      </w:r>
      <w:r>
        <w:rPr>
          <w:rFonts w:ascii="宋体" w:hAnsi="宋体" w:eastAsia="宋体" w:cs="宋体"/>
          <w:spacing w:val="-1"/>
          <w:sz w:val="24"/>
          <w:szCs w:val="24"/>
        </w:rPr>
        <w:t>和总监送交报告。由责</w:t>
      </w:r>
      <w:r>
        <w:rPr>
          <w:rFonts w:ascii="宋体" w:hAnsi="宋体" w:eastAsia="宋体" w:cs="宋体"/>
          <w:spacing w:val="-2"/>
          <w:sz w:val="24"/>
          <w:szCs w:val="24"/>
        </w:rPr>
        <w:t>任方承担费用，属于乙方责任的，工期不顺延。</w:t>
      </w:r>
    </w:p>
    <w:p w14:paraId="74AD60EE">
      <w:pPr>
        <w:spacing w:before="179" w:line="313" w:lineRule="auto"/>
        <w:ind w:left="2" w:firstLine="483"/>
        <w:rPr>
          <w:rFonts w:ascii="宋体" w:hAnsi="宋体" w:eastAsia="宋体" w:cs="宋体"/>
          <w:sz w:val="24"/>
          <w:szCs w:val="24"/>
        </w:rPr>
      </w:pPr>
      <w:r>
        <w:rPr>
          <w:rFonts w:ascii="宋体" w:hAnsi="宋体" w:eastAsia="宋体" w:cs="宋体"/>
          <w:spacing w:val="-1"/>
          <w:sz w:val="24"/>
          <w:szCs w:val="24"/>
        </w:rPr>
        <w:t>7.4.</w:t>
      </w:r>
      <w:r>
        <w:rPr>
          <w:rFonts w:ascii="宋体" w:hAnsi="宋体" w:eastAsia="宋体" w:cs="宋体"/>
          <w:spacing w:val="83"/>
          <w:sz w:val="24"/>
          <w:szCs w:val="24"/>
        </w:rPr>
        <w:t xml:space="preserve"> </w:t>
      </w:r>
      <w:r>
        <w:rPr>
          <w:rFonts w:ascii="宋体" w:hAnsi="宋体" w:eastAsia="宋体" w:cs="宋体"/>
          <w:spacing w:val="-1"/>
          <w:sz w:val="24"/>
          <w:szCs w:val="24"/>
        </w:rPr>
        <w:t>乙方如需更换乙方项目经理，应至少提前7天以书面形式通知甲方（</w:t>
      </w:r>
      <w:r>
        <w:rPr>
          <w:rFonts w:ascii="宋体" w:hAnsi="宋体" w:eastAsia="宋体" w:cs="宋体"/>
          <w:spacing w:val="-2"/>
          <w:sz w:val="24"/>
          <w:szCs w:val="24"/>
        </w:rPr>
        <w:t>代建）、监理</w:t>
      </w:r>
      <w:r>
        <w:rPr>
          <w:rFonts w:ascii="宋体" w:hAnsi="宋体" w:eastAsia="宋体" w:cs="宋体"/>
          <w:sz w:val="24"/>
          <w:szCs w:val="24"/>
        </w:rPr>
        <w:t>单位，并随函附上拟任项目经理的详细资料和工作业绩，并征</w:t>
      </w:r>
      <w:r>
        <w:rPr>
          <w:rFonts w:ascii="宋体" w:hAnsi="宋体" w:eastAsia="宋体" w:cs="宋体"/>
          <w:spacing w:val="-1"/>
          <w:sz w:val="24"/>
          <w:szCs w:val="24"/>
        </w:rPr>
        <w:t>得甲方（代建）、监理单位同</w:t>
      </w:r>
      <w:r>
        <w:rPr>
          <w:rFonts w:ascii="宋体" w:hAnsi="宋体" w:eastAsia="宋体" w:cs="宋体"/>
          <w:spacing w:val="-2"/>
          <w:sz w:val="24"/>
          <w:szCs w:val="24"/>
        </w:rPr>
        <w:t>意。后任继续行使本合同文件约定的前任的职权，履行前任的义务。</w:t>
      </w:r>
    </w:p>
    <w:p w14:paraId="3589B335">
      <w:pPr>
        <w:spacing w:before="181" w:line="220" w:lineRule="auto"/>
        <w:ind w:left="486"/>
        <w:rPr>
          <w:rFonts w:ascii="宋体" w:hAnsi="宋体" w:eastAsia="宋体" w:cs="宋体"/>
          <w:sz w:val="24"/>
          <w:szCs w:val="24"/>
        </w:rPr>
      </w:pPr>
      <w:r>
        <w:rPr>
          <w:rFonts w:ascii="宋体" w:hAnsi="宋体" w:eastAsia="宋体" w:cs="宋体"/>
          <w:spacing w:val="-2"/>
          <w:sz w:val="24"/>
          <w:szCs w:val="24"/>
        </w:rPr>
        <w:t>7.5.</w:t>
      </w:r>
      <w:r>
        <w:rPr>
          <w:rFonts w:ascii="宋体" w:hAnsi="宋体" w:eastAsia="宋体" w:cs="宋体"/>
          <w:spacing w:val="94"/>
          <w:sz w:val="24"/>
          <w:szCs w:val="24"/>
        </w:rPr>
        <w:t xml:space="preserve"> </w:t>
      </w:r>
      <w:r>
        <w:rPr>
          <w:rFonts w:ascii="宋体" w:hAnsi="宋体" w:eastAsia="宋体" w:cs="宋体"/>
          <w:spacing w:val="-2"/>
          <w:sz w:val="24"/>
          <w:szCs w:val="24"/>
        </w:rPr>
        <w:t>甲方（代建）可以与乙方协商，要求</w:t>
      </w:r>
      <w:r>
        <w:rPr>
          <w:rFonts w:ascii="宋体" w:hAnsi="宋体" w:eastAsia="宋体" w:cs="宋体"/>
          <w:spacing w:val="-3"/>
          <w:sz w:val="24"/>
          <w:szCs w:val="24"/>
        </w:rPr>
        <w:t>更换其认为不称职的乙方项目经理。</w:t>
      </w:r>
    </w:p>
    <w:p w14:paraId="62F3C1DA">
      <w:pPr>
        <w:spacing w:before="181" w:line="220" w:lineRule="auto"/>
        <w:ind w:left="480"/>
        <w:rPr>
          <w:rFonts w:ascii="宋体" w:hAnsi="宋体" w:eastAsia="宋体" w:cs="宋体"/>
          <w:sz w:val="24"/>
          <w:szCs w:val="24"/>
        </w:rPr>
      </w:pPr>
      <w:r>
        <w:rPr>
          <w:rFonts w:ascii="宋体" w:hAnsi="宋体" w:eastAsia="宋体" w:cs="宋体"/>
          <w:spacing w:val="-5"/>
          <w:sz w:val="21"/>
          <w:szCs w:val="21"/>
        </w:rPr>
        <w:t>8.</w:t>
      </w:r>
      <w:r>
        <w:rPr>
          <w:rFonts w:ascii="宋体" w:hAnsi="宋体" w:eastAsia="宋体" w:cs="宋体"/>
          <w:spacing w:val="-42"/>
          <w:sz w:val="21"/>
          <w:szCs w:val="21"/>
        </w:rPr>
        <w:t xml:space="preserve"> </w:t>
      </w:r>
      <w:r>
        <w:rPr>
          <w:rFonts w:ascii="宋体" w:hAnsi="宋体" w:eastAsia="宋体" w:cs="宋体"/>
          <w:spacing w:val="-5"/>
          <w:sz w:val="24"/>
          <w:szCs w:val="24"/>
        </w:rPr>
        <w:t>甲方（代建）工作</w:t>
      </w:r>
    </w:p>
    <w:p w14:paraId="48FF9D63">
      <w:pPr>
        <w:spacing w:before="181" w:line="220" w:lineRule="auto"/>
        <w:ind w:left="481"/>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95"/>
          <w:sz w:val="24"/>
          <w:szCs w:val="24"/>
        </w:rPr>
        <w:t xml:space="preserve"> </w:t>
      </w:r>
      <w:r>
        <w:rPr>
          <w:rFonts w:ascii="宋体" w:hAnsi="宋体" w:eastAsia="宋体" w:cs="宋体"/>
          <w:spacing w:val="-3"/>
          <w:sz w:val="24"/>
          <w:szCs w:val="24"/>
        </w:rPr>
        <w:t>甲方（代建）按照专用条款约定的内</w:t>
      </w:r>
      <w:r>
        <w:rPr>
          <w:rFonts w:ascii="宋体" w:hAnsi="宋体" w:eastAsia="宋体" w:cs="宋体"/>
          <w:spacing w:val="-4"/>
          <w:sz w:val="24"/>
          <w:szCs w:val="24"/>
        </w:rPr>
        <w:t>容和时间完成以下工作：</w:t>
      </w:r>
    </w:p>
    <w:p w14:paraId="155B08A4">
      <w:pPr>
        <w:spacing w:before="180" w:line="220" w:lineRule="auto"/>
        <w:ind w:left="481"/>
        <w:rPr>
          <w:rFonts w:ascii="宋体" w:hAnsi="宋体" w:eastAsia="宋体" w:cs="宋体"/>
          <w:sz w:val="24"/>
          <w:szCs w:val="24"/>
        </w:rPr>
      </w:pPr>
      <w:r>
        <w:rPr>
          <w:rFonts w:ascii="宋体" w:hAnsi="宋体" w:eastAsia="宋体" w:cs="宋体"/>
          <w:spacing w:val="-1"/>
          <w:sz w:val="24"/>
          <w:szCs w:val="24"/>
        </w:rPr>
        <w:t>8.1.1.  对乙方提供的包装、运输方式进行审核，但并不能</w:t>
      </w:r>
      <w:r>
        <w:rPr>
          <w:rFonts w:ascii="宋体" w:hAnsi="宋体" w:eastAsia="宋体" w:cs="宋体"/>
          <w:spacing w:val="-2"/>
          <w:sz w:val="24"/>
          <w:szCs w:val="24"/>
        </w:rPr>
        <w:t>免除乙方责任。</w:t>
      </w:r>
    </w:p>
    <w:p w14:paraId="193B7681">
      <w:pPr>
        <w:spacing w:before="181" w:line="220" w:lineRule="auto"/>
        <w:ind w:left="481"/>
        <w:rPr>
          <w:rFonts w:ascii="宋体" w:hAnsi="宋体" w:eastAsia="宋体" w:cs="宋体"/>
          <w:sz w:val="24"/>
          <w:szCs w:val="24"/>
        </w:rPr>
      </w:pPr>
      <w:r>
        <w:rPr>
          <w:rFonts w:ascii="宋体" w:hAnsi="宋体" w:eastAsia="宋体" w:cs="宋体"/>
          <w:spacing w:val="-2"/>
          <w:sz w:val="24"/>
          <w:szCs w:val="24"/>
        </w:rPr>
        <w:t>8.1.2.  组织交货验收、中间验收及竣工验收。</w:t>
      </w:r>
    </w:p>
    <w:p w14:paraId="4DE7F61C">
      <w:pPr>
        <w:spacing w:before="182" w:line="288" w:lineRule="auto"/>
        <w:ind w:left="17" w:right="53" w:firstLine="464"/>
        <w:rPr>
          <w:rFonts w:ascii="宋体" w:hAnsi="宋体" w:eastAsia="宋体" w:cs="宋体"/>
          <w:sz w:val="24"/>
          <w:szCs w:val="24"/>
        </w:rPr>
      </w:pPr>
      <w:r>
        <w:rPr>
          <w:rFonts w:ascii="宋体" w:hAnsi="宋体" w:eastAsia="宋体" w:cs="宋体"/>
          <w:sz w:val="24"/>
          <w:szCs w:val="24"/>
        </w:rPr>
        <w:t>8.1.3.  对本合同约定应由乙方完成的工作，如乙方拒绝完</w:t>
      </w:r>
      <w:r>
        <w:rPr>
          <w:rFonts w:ascii="宋体" w:hAnsi="宋体" w:eastAsia="宋体" w:cs="宋体"/>
          <w:spacing w:val="-1"/>
          <w:sz w:val="24"/>
          <w:szCs w:val="24"/>
        </w:rPr>
        <w:t>成或不能按本合同要求完成</w:t>
      </w:r>
      <w:r>
        <w:rPr>
          <w:rFonts w:ascii="宋体" w:hAnsi="宋体" w:eastAsia="宋体" w:cs="宋体"/>
          <w:sz w:val="24"/>
          <w:szCs w:val="24"/>
        </w:rPr>
        <w:t xml:space="preserve"> ,甲方有权安排其他单位完成，按所发生的费用</w:t>
      </w:r>
      <w:r>
        <w:rPr>
          <w:rFonts w:ascii="宋体" w:hAnsi="宋体" w:eastAsia="宋体" w:cs="宋体"/>
          <w:spacing w:val="-47"/>
          <w:sz w:val="24"/>
          <w:szCs w:val="24"/>
        </w:rPr>
        <w:t xml:space="preserve"> </w:t>
      </w:r>
      <w:r>
        <w:rPr>
          <w:rFonts w:ascii="宋体" w:hAnsi="宋体" w:eastAsia="宋体" w:cs="宋体"/>
          <w:sz w:val="24"/>
          <w:szCs w:val="24"/>
        </w:rPr>
        <w:t>×120</w:t>
      </w:r>
      <w:r>
        <w:rPr>
          <w:rFonts w:ascii="宋体" w:hAnsi="宋体" w:eastAsia="宋体" w:cs="宋体"/>
          <w:spacing w:val="-1"/>
          <w:sz w:val="24"/>
          <w:szCs w:val="24"/>
        </w:rPr>
        <w:t>％从乙方合同款中扣除。</w:t>
      </w:r>
    </w:p>
    <w:p w14:paraId="07F68223">
      <w:pPr>
        <w:spacing w:before="185" w:line="220" w:lineRule="auto"/>
        <w:ind w:left="481"/>
        <w:rPr>
          <w:rFonts w:ascii="宋体" w:hAnsi="宋体" w:eastAsia="宋体" w:cs="宋体"/>
          <w:sz w:val="24"/>
          <w:szCs w:val="24"/>
        </w:rPr>
      </w:pPr>
      <w:r>
        <w:rPr>
          <w:rFonts w:ascii="宋体" w:hAnsi="宋体" w:eastAsia="宋体" w:cs="宋体"/>
          <w:spacing w:val="-3"/>
          <w:sz w:val="24"/>
          <w:szCs w:val="24"/>
        </w:rPr>
        <w:t>8.1.4.  办理结算、支付合同款项。</w:t>
      </w:r>
    </w:p>
    <w:p w14:paraId="77C01BCD">
      <w:pPr>
        <w:spacing w:before="181" w:line="289" w:lineRule="auto"/>
        <w:ind w:left="3" w:right="53" w:firstLine="478"/>
        <w:rPr>
          <w:rFonts w:ascii="宋体" w:hAnsi="宋体" w:eastAsia="宋体" w:cs="宋体"/>
          <w:sz w:val="24"/>
          <w:szCs w:val="24"/>
        </w:rPr>
      </w:pPr>
      <w:r>
        <w:rPr>
          <w:rFonts w:ascii="宋体" w:hAnsi="宋体" w:eastAsia="宋体" w:cs="宋体"/>
          <w:sz w:val="24"/>
          <w:szCs w:val="24"/>
        </w:rPr>
        <w:t>8.1.5.  根据本合同约定的方式向乙方发出增加供货、供货</w:t>
      </w:r>
      <w:r>
        <w:rPr>
          <w:rFonts w:ascii="宋体" w:hAnsi="宋体" w:eastAsia="宋体" w:cs="宋体"/>
          <w:spacing w:val="-1"/>
          <w:sz w:val="24"/>
          <w:szCs w:val="24"/>
        </w:rPr>
        <w:t>期调整、取消订货、安装工</w:t>
      </w:r>
      <w:r>
        <w:rPr>
          <w:rFonts w:ascii="宋体" w:hAnsi="宋体" w:eastAsia="宋体" w:cs="宋体"/>
          <w:spacing w:val="-6"/>
          <w:sz w:val="24"/>
          <w:szCs w:val="24"/>
        </w:rPr>
        <w:t>期调整等指令。</w:t>
      </w:r>
    </w:p>
    <w:p w14:paraId="44CE4AE3">
      <w:pPr>
        <w:spacing w:before="182" w:line="220" w:lineRule="auto"/>
        <w:ind w:left="481"/>
        <w:rPr>
          <w:rFonts w:ascii="宋体" w:hAnsi="宋体" w:eastAsia="宋体" w:cs="宋体"/>
          <w:sz w:val="24"/>
          <w:szCs w:val="24"/>
        </w:rPr>
      </w:pPr>
      <w:r>
        <w:rPr>
          <w:rFonts w:ascii="宋体" w:hAnsi="宋体" w:eastAsia="宋体" w:cs="宋体"/>
          <w:spacing w:val="-1"/>
          <w:sz w:val="24"/>
          <w:szCs w:val="24"/>
        </w:rPr>
        <w:t>8.1.6.  甲方应该做的其他工作，甲乙</w:t>
      </w:r>
      <w:r>
        <w:rPr>
          <w:rFonts w:ascii="宋体" w:hAnsi="宋体" w:eastAsia="宋体" w:cs="宋体"/>
          <w:spacing w:val="-2"/>
          <w:sz w:val="24"/>
          <w:szCs w:val="24"/>
        </w:rPr>
        <w:t>双方在专用条款内约定。</w:t>
      </w:r>
    </w:p>
    <w:p w14:paraId="3C87BFC2">
      <w:pPr>
        <w:spacing w:before="180" w:line="221" w:lineRule="auto"/>
        <w:ind w:left="480"/>
        <w:rPr>
          <w:rFonts w:ascii="宋体" w:hAnsi="宋体" w:eastAsia="宋体" w:cs="宋体"/>
          <w:sz w:val="24"/>
          <w:szCs w:val="24"/>
        </w:rPr>
      </w:pPr>
      <w:r>
        <w:rPr>
          <w:rFonts w:ascii="宋体" w:hAnsi="宋体" w:eastAsia="宋体" w:cs="宋体"/>
          <w:spacing w:val="-6"/>
          <w:sz w:val="21"/>
          <w:szCs w:val="21"/>
        </w:rPr>
        <w:t>9.</w:t>
      </w:r>
      <w:r>
        <w:rPr>
          <w:rFonts w:ascii="宋体" w:hAnsi="宋体" w:eastAsia="宋体" w:cs="宋体"/>
          <w:spacing w:val="-53"/>
          <w:sz w:val="21"/>
          <w:szCs w:val="21"/>
        </w:rPr>
        <w:t xml:space="preserve"> </w:t>
      </w:r>
      <w:r>
        <w:rPr>
          <w:rFonts w:ascii="宋体" w:hAnsi="宋体" w:eastAsia="宋体" w:cs="宋体"/>
          <w:spacing w:val="-6"/>
          <w:sz w:val="24"/>
          <w:szCs w:val="24"/>
        </w:rPr>
        <w:t>乙方工作</w:t>
      </w:r>
    </w:p>
    <w:p w14:paraId="1DBF0A41">
      <w:pPr>
        <w:spacing w:before="180" w:line="220" w:lineRule="auto"/>
        <w:ind w:left="481"/>
        <w:rPr>
          <w:rFonts w:ascii="宋体" w:hAnsi="宋体" w:eastAsia="宋体" w:cs="宋体"/>
          <w:sz w:val="24"/>
          <w:szCs w:val="24"/>
        </w:rPr>
      </w:pPr>
      <w:r>
        <w:rPr>
          <w:rFonts w:ascii="宋体" w:hAnsi="宋体" w:eastAsia="宋体" w:cs="宋体"/>
          <w:spacing w:val="-4"/>
          <w:sz w:val="24"/>
          <w:szCs w:val="24"/>
        </w:rPr>
        <w:t>9.1.</w:t>
      </w:r>
      <w:r>
        <w:rPr>
          <w:rFonts w:ascii="宋体" w:hAnsi="宋体" w:eastAsia="宋体" w:cs="宋体"/>
          <w:spacing w:val="99"/>
          <w:sz w:val="24"/>
          <w:szCs w:val="24"/>
        </w:rPr>
        <w:t xml:space="preserve"> </w:t>
      </w:r>
      <w:r>
        <w:rPr>
          <w:rFonts w:ascii="宋体" w:hAnsi="宋体" w:eastAsia="宋体" w:cs="宋体"/>
          <w:spacing w:val="-4"/>
          <w:sz w:val="24"/>
          <w:szCs w:val="24"/>
        </w:rPr>
        <w:t>乙方按照专用条款约定的内容和时间完成以下工作：</w:t>
      </w:r>
    </w:p>
    <w:p w14:paraId="3720D93D">
      <w:pPr>
        <w:spacing w:before="180" w:line="361" w:lineRule="auto"/>
        <w:ind w:left="1" w:right="53" w:firstLine="480"/>
        <w:rPr>
          <w:rFonts w:ascii="宋体" w:hAnsi="宋体" w:eastAsia="宋体" w:cs="宋体"/>
          <w:sz w:val="24"/>
          <w:szCs w:val="24"/>
        </w:rPr>
      </w:pPr>
      <w:r>
        <w:rPr>
          <w:rFonts w:ascii="宋体" w:hAnsi="宋体" w:eastAsia="宋体" w:cs="宋体"/>
          <w:sz w:val="24"/>
          <w:szCs w:val="24"/>
        </w:rPr>
        <w:t>9.1.1.  按照协议书约定的空调设备清单、供货安装方式和</w:t>
      </w:r>
      <w:r>
        <w:rPr>
          <w:rFonts w:ascii="宋体" w:hAnsi="宋体" w:eastAsia="宋体" w:cs="宋体"/>
          <w:spacing w:val="-1"/>
          <w:sz w:val="24"/>
          <w:szCs w:val="24"/>
        </w:rPr>
        <w:t>时间、地点、合同价款向甲</w:t>
      </w:r>
      <w:r>
        <w:rPr>
          <w:rFonts w:ascii="宋体" w:hAnsi="宋体" w:eastAsia="宋体" w:cs="宋体"/>
          <w:spacing w:val="-2"/>
          <w:sz w:val="24"/>
          <w:szCs w:val="24"/>
        </w:rPr>
        <w:t>方供应满足协议书技术标准及质量要求的产</w:t>
      </w:r>
      <w:r>
        <w:rPr>
          <w:rFonts w:ascii="宋体" w:hAnsi="宋体" w:eastAsia="宋体" w:cs="宋体"/>
          <w:spacing w:val="-3"/>
          <w:sz w:val="24"/>
          <w:szCs w:val="24"/>
        </w:rPr>
        <w:t>品。</w:t>
      </w:r>
    </w:p>
    <w:p w14:paraId="58543F00">
      <w:pPr>
        <w:spacing w:line="361" w:lineRule="auto"/>
        <w:rPr>
          <w:rFonts w:ascii="宋体" w:hAnsi="宋体" w:eastAsia="宋体" w:cs="宋体"/>
          <w:sz w:val="24"/>
          <w:szCs w:val="24"/>
        </w:rPr>
        <w:sectPr>
          <w:footerReference r:id="rId10" w:type="default"/>
          <w:pgSz w:w="11906" w:h="16839"/>
          <w:pgMar w:top="1429" w:right="1169" w:bottom="1105" w:left="1091" w:header="0" w:footer="865" w:gutter="0"/>
          <w:cols w:space="720" w:num="1"/>
        </w:sectPr>
      </w:pPr>
    </w:p>
    <w:p w14:paraId="1616DB90">
      <w:pPr>
        <w:spacing w:before="49" w:line="312" w:lineRule="auto"/>
        <w:ind w:left="1" w:right="120" w:firstLine="480"/>
        <w:rPr>
          <w:rFonts w:ascii="宋体" w:hAnsi="宋体" w:eastAsia="宋体" w:cs="宋体"/>
          <w:sz w:val="24"/>
          <w:szCs w:val="24"/>
        </w:rPr>
      </w:pPr>
      <w:r>
        <w:rPr>
          <w:rFonts w:ascii="宋体" w:hAnsi="宋体" w:eastAsia="宋体" w:cs="宋体"/>
          <w:sz w:val="24"/>
          <w:szCs w:val="24"/>
        </w:rPr>
        <w:t>9.1.2.  向甲方（代建）提交生产加工工艺方案，此项费用</w:t>
      </w:r>
      <w:r>
        <w:rPr>
          <w:rFonts w:ascii="宋体" w:hAnsi="宋体" w:eastAsia="宋体" w:cs="宋体"/>
          <w:spacing w:val="-1"/>
          <w:sz w:val="24"/>
          <w:szCs w:val="24"/>
        </w:rPr>
        <w:t>已包含在合同价款中，若承</w:t>
      </w:r>
      <w:r>
        <w:rPr>
          <w:rFonts w:ascii="宋体" w:hAnsi="宋体" w:eastAsia="宋体" w:cs="宋体"/>
          <w:sz w:val="24"/>
          <w:szCs w:val="24"/>
        </w:rPr>
        <w:t>包范围包含设计，乙方应在其设计资质等级和业务允许的范围内进</w:t>
      </w:r>
      <w:r>
        <w:rPr>
          <w:rFonts w:ascii="宋体" w:hAnsi="宋体" w:eastAsia="宋体" w:cs="宋体"/>
          <w:spacing w:val="-1"/>
          <w:sz w:val="24"/>
          <w:szCs w:val="24"/>
        </w:rPr>
        <w:t>行，并报总监和甲方代表</w:t>
      </w:r>
      <w:r>
        <w:rPr>
          <w:rFonts w:ascii="宋体" w:hAnsi="宋体" w:eastAsia="宋体" w:cs="宋体"/>
          <w:spacing w:val="-2"/>
          <w:sz w:val="24"/>
          <w:szCs w:val="24"/>
        </w:rPr>
        <w:t>确认后方可按此交货，设计费用包含在合同价款中。</w:t>
      </w:r>
    </w:p>
    <w:p w14:paraId="6A53B4A3">
      <w:pPr>
        <w:spacing w:before="180" w:line="313" w:lineRule="auto"/>
        <w:ind w:left="1" w:firstLine="480"/>
        <w:rPr>
          <w:rFonts w:ascii="宋体" w:hAnsi="宋体" w:eastAsia="宋体" w:cs="宋体"/>
          <w:sz w:val="24"/>
          <w:szCs w:val="24"/>
        </w:rPr>
      </w:pPr>
      <w:r>
        <w:rPr>
          <w:rFonts w:ascii="宋体" w:hAnsi="宋体" w:eastAsia="宋体" w:cs="宋体"/>
          <w:sz w:val="24"/>
          <w:szCs w:val="24"/>
        </w:rPr>
        <w:t>9.1.3.  根据甲方（代建）要求，参与工程项目例会。乙方</w:t>
      </w:r>
      <w:r>
        <w:rPr>
          <w:rFonts w:ascii="宋体" w:hAnsi="宋体" w:eastAsia="宋体" w:cs="宋体"/>
          <w:spacing w:val="-1"/>
          <w:sz w:val="24"/>
          <w:szCs w:val="24"/>
        </w:rPr>
        <w:t>项目经理必须参加每次工程</w:t>
      </w:r>
      <w:r>
        <w:rPr>
          <w:rFonts w:ascii="宋体" w:hAnsi="宋体" w:eastAsia="宋体" w:cs="宋体"/>
          <w:sz w:val="24"/>
          <w:szCs w:val="24"/>
        </w:rPr>
        <w:t>例会，因故不能参加的，应提前4小时向甲方提出申请并在获得甲方</w:t>
      </w:r>
      <w:r>
        <w:rPr>
          <w:rFonts w:ascii="宋体" w:hAnsi="宋体" w:eastAsia="宋体" w:cs="宋体"/>
          <w:spacing w:val="-1"/>
          <w:sz w:val="24"/>
          <w:szCs w:val="24"/>
        </w:rPr>
        <w:t>批准后方可缺席，但对会</w:t>
      </w:r>
      <w:r>
        <w:rPr>
          <w:rFonts w:ascii="宋体" w:hAnsi="宋体" w:eastAsia="宋体" w:cs="宋体"/>
          <w:spacing w:val="-3"/>
          <w:sz w:val="24"/>
          <w:szCs w:val="24"/>
        </w:rPr>
        <w:t>议纪要确定的指令应无条件执行。</w:t>
      </w:r>
    </w:p>
    <w:p w14:paraId="1C2B9645">
      <w:pPr>
        <w:spacing w:before="180" w:line="313" w:lineRule="auto"/>
        <w:ind w:right="120" w:firstLine="481"/>
        <w:rPr>
          <w:rFonts w:ascii="宋体" w:hAnsi="宋体" w:eastAsia="宋体" w:cs="宋体"/>
          <w:sz w:val="24"/>
          <w:szCs w:val="24"/>
        </w:rPr>
      </w:pPr>
      <w:r>
        <w:rPr>
          <w:rFonts w:ascii="宋体" w:hAnsi="宋体" w:eastAsia="宋体" w:cs="宋体"/>
          <w:sz w:val="24"/>
          <w:szCs w:val="24"/>
        </w:rPr>
        <w:t>9.1.4.  乙方工作人员及空调设备进场时，应遵守交货现场</w:t>
      </w:r>
      <w:r>
        <w:rPr>
          <w:rFonts w:ascii="宋体" w:hAnsi="宋体" w:eastAsia="宋体" w:cs="宋体"/>
          <w:spacing w:val="-1"/>
          <w:sz w:val="24"/>
          <w:szCs w:val="24"/>
        </w:rPr>
        <w:t>环境卫生管理、安全管理的</w:t>
      </w:r>
      <w:r>
        <w:rPr>
          <w:rFonts w:ascii="宋体" w:hAnsi="宋体" w:eastAsia="宋体" w:cs="宋体"/>
          <w:sz w:val="24"/>
          <w:szCs w:val="24"/>
        </w:rPr>
        <w:t>有关规定，配备相应的环境保护及安全措施。承担因自身原因违反有</w:t>
      </w:r>
      <w:r>
        <w:rPr>
          <w:rFonts w:ascii="宋体" w:hAnsi="宋体" w:eastAsia="宋体" w:cs="宋体"/>
          <w:spacing w:val="-1"/>
          <w:sz w:val="24"/>
          <w:szCs w:val="24"/>
        </w:rPr>
        <w:t>关规定而导致的所有责</w:t>
      </w:r>
      <w:r>
        <w:rPr>
          <w:rFonts w:ascii="宋体" w:hAnsi="宋体" w:eastAsia="宋体" w:cs="宋体"/>
          <w:spacing w:val="-11"/>
          <w:sz w:val="24"/>
          <w:szCs w:val="24"/>
        </w:rPr>
        <w:t>任。</w:t>
      </w:r>
    </w:p>
    <w:p w14:paraId="30E10E4A">
      <w:pPr>
        <w:spacing w:before="181" w:line="289" w:lineRule="auto"/>
        <w:ind w:left="8" w:right="120" w:firstLine="474"/>
        <w:rPr>
          <w:rFonts w:ascii="宋体" w:hAnsi="宋体" w:eastAsia="宋体" w:cs="宋体"/>
          <w:sz w:val="24"/>
          <w:szCs w:val="24"/>
        </w:rPr>
      </w:pPr>
      <w:r>
        <w:rPr>
          <w:rFonts w:ascii="宋体" w:hAnsi="宋体" w:eastAsia="宋体" w:cs="宋体"/>
          <w:sz w:val="24"/>
          <w:szCs w:val="24"/>
        </w:rPr>
        <w:t>9.1.5.  遵守政府有关主管部门对包装、运输的管理规定，</w:t>
      </w:r>
      <w:r>
        <w:rPr>
          <w:rFonts w:ascii="宋体" w:hAnsi="宋体" w:eastAsia="宋体" w:cs="宋体"/>
          <w:spacing w:val="-1"/>
          <w:sz w:val="24"/>
          <w:szCs w:val="24"/>
        </w:rPr>
        <w:t>按规定办理有关手续，并将</w:t>
      </w:r>
      <w:r>
        <w:rPr>
          <w:rFonts w:ascii="宋体" w:hAnsi="宋体" w:eastAsia="宋体" w:cs="宋体"/>
          <w:spacing w:val="-2"/>
          <w:sz w:val="24"/>
          <w:szCs w:val="24"/>
        </w:rPr>
        <w:t>复印件抄送总监和甲方代表，自行承担因乙方责任造成的政府处罚及罚款。</w:t>
      </w:r>
    </w:p>
    <w:p w14:paraId="0F38391A">
      <w:pPr>
        <w:spacing w:before="182" w:line="289" w:lineRule="auto"/>
        <w:ind w:left="6" w:right="120" w:firstLine="476"/>
        <w:rPr>
          <w:rFonts w:ascii="宋体" w:hAnsi="宋体" w:eastAsia="宋体" w:cs="宋体"/>
          <w:sz w:val="24"/>
          <w:szCs w:val="24"/>
        </w:rPr>
      </w:pPr>
      <w:r>
        <w:rPr>
          <w:rFonts w:ascii="宋体" w:hAnsi="宋体" w:eastAsia="宋体" w:cs="宋体"/>
          <w:sz w:val="24"/>
          <w:szCs w:val="24"/>
        </w:rPr>
        <w:t>9.1.6.  必须配合甲方（代建）、总承包单位的需要，优先</w:t>
      </w:r>
      <w:r>
        <w:rPr>
          <w:rFonts w:ascii="宋体" w:hAnsi="宋体" w:eastAsia="宋体" w:cs="宋体"/>
          <w:spacing w:val="-1"/>
          <w:sz w:val="24"/>
          <w:szCs w:val="24"/>
        </w:rPr>
        <w:t>进行本单体工程空调设备的</w:t>
      </w:r>
      <w:r>
        <w:rPr>
          <w:rFonts w:ascii="宋体" w:hAnsi="宋体" w:eastAsia="宋体" w:cs="宋体"/>
          <w:spacing w:val="-7"/>
          <w:sz w:val="24"/>
          <w:szCs w:val="24"/>
        </w:rPr>
        <w:t>交货、安装。</w:t>
      </w:r>
    </w:p>
    <w:p w14:paraId="28AB046F">
      <w:pPr>
        <w:spacing w:before="182" w:line="289" w:lineRule="auto"/>
        <w:ind w:left="3" w:right="154" w:firstLine="479"/>
        <w:rPr>
          <w:rFonts w:ascii="宋体" w:hAnsi="宋体" w:eastAsia="宋体" w:cs="宋体"/>
          <w:sz w:val="24"/>
          <w:szCs w:val="24"/>
        </w:rPr>
      </w:pPr>
      <w:r>
        <w:rPr>
          <w:rFonts w:ascii="宋体" w:hAnsi="宋体" w:eastAsia="宋体" w:cs="宋体"/>
          <w:spacing w:val="-1"/>
          <w:sz w:val="24"/>
          <w:szCs w:val="24"/>
        </w:rPr>
        <w:t>9.1.7.  在甲方（代建）单位提出要求时，配合甲方在生产过程中对原材料</w:t>
      </w:r>
      <w:r>
        <w:rPr>
          <w:rFonts w:ascii="宋体" w:hAnsi="宋体" w:eastAsia="宋体" w:cs="宋体"/>
          <w:spacing w:val="-2"/>
          <w:sz w:val="24"/>
          <w:szCs w:val="24"/>
        </w:rPr>
        <w:t>、半成品、成品及加工过程进行抽查，此费用包含在合同价款中。</w:t>
      </w:r>
    </w:p>
    <w:p w14:paraId="6ED1BEE5">
      <w:pPr>
        <w:spacing w:before="181" w:line="290" w:lineRule="auto"/>
        <w:ind w:left="2" w:right="120" w:firstLine="480"/>
        <w:rPr>
          <w:rFonts w:ascii="宋体" w:hAnsi="宋体" w:eastAsia="宋体" w:cs="宋体"/>
          <w:sz w:val="24"/>
          <w:szCs w:val="24"/>
        </w:rPr>
      </w:pPr>
      <w:r>
        <w:rPr>
          <w:rFonts w:ascii="宋体" w:hAnsi="宋体" w:eastAsia="宋体" w:cs="宋体"/>
          <w:sz w:val="24"/>
          <w:szCs w:val="24"/>
        </w:rPr>
        <w:t>9.1.8.  乙方须与包括农民工在内的所有工人签订劳动协议</w:t>
      </w:r>
      <w:r>
        <w:rPr>
          <w:rFonts w:ascii="宋体" w:hAnsi="宋体" w:eastAsia="宋体" w:cs="宋体"/>
          <w:spacing w:val="-1"/>
          <w:sz w:val="24"/>
          <w:szCs w:val="24"/>
        </w:rPr>
        <w:t>，明确劳动报酬等内容，并</w:t>
      </w:r>
      <w:r>
        <w:rPr>
          <w:rFonts w:ascii="宋体" w:hAnsi="宋体" w:eastAsia="宋体" w:cs="宋体"/>
          <w:spacing w:val="-3"/>
          <w:sz w:val="24"/>
          <w:szCs w:val="24"/>
        </w:rPr>
        <w:t>严格履行，及时足额支付工资等劳动报酬。</w:t>
      </w:r>
    </w:p>
    <w:p w14:paraId="3FA74061">
      <w:pPr>
        <w:spacing w:before="180" w:line="313" w:lineRule="auto"/>
        <w:ind w:left="5" w:right="120" w:firstLine="477"/>
        <w:rPr>
          <w:rFonts w:ascii="宋体" w:hAnsi="宋体" w:eastAsia="宋体" w:cs="宋体"/>
          <w:sz w:val="24"/>
          <w:szCs w:val="24"/>
        </w:rPr>
      </w:pPr>
      <w:r>
        <w:rPr>
          <w:rFonts w:ascii="宋体" w:hAnsi="宋体" w:eastAsia="宋体" w:cs="宋体"/>
          <w:sz w:val="24"/>
          <w:szCs w:val="24"/>
        </w:rPr>
        <w:t>9.1.9.  对甲方（代建）支付的合同价款，乙方须优先用于</w:t>
      </w:r>
      <w:r>
        <w:rPr>
          <w:rFonts w:ascii="宋体" w:hAnsi="宋体" w:eastAsia="宋体" w:cs="宋体"/>
          <w:spacing w:val="-1"/>
          <w:sz w:val="24"/>
          <w:szCs w:val="24"/>
        </w:rPr>
        <w:t>支付工人劳动报酬。因乙方</w:t>
      </w:r>
      <w:r>
        <w:rPr>
          <w:rFonts w:ascii="宋体" w:hAnsi="宋体" w:eastAsia="宋体" w:cs="宋体"/>
          <w:sz w:val="24"/>
          <w:szCs w:val="24"/>
        </w:rPr>
        <w:t>未及时支付报酬造成工人投诉的，甲方有权根据实际情况</w:t>
      </w:r>
      <w:r>
        <w:rPr>
          <w:rFonts w:ascii="宋体" w:hAnsi="宋体" w:eastAsia="宋体" w:cs="宋体"/>
          <w:spacing w:val="-1"/>
          <w:sz w:val="24"/>
          <w:szCs w:val="24"/>
        </w:rPr>
        <w:t>从乙方合同价款中直接扣除相应款</w:t>
      </w:r>
      <w:r>
        <w:rPr>
          <w:rFonts w:ascii="宋体" w:hAnsi="宋体" w:eastAsia="宋体" w:cs="宋体"/>
          <w:spacing w:val="-6"/>
          <w:sz w:val="24"/>
          <w:szCs w:val="24"/>
        </w:rPr>
        <w:t>项支付给工人。</w:t>
      </w:r>
    </w:p>
    <w:p w14:paraId="46BE1518">
      <w:pPr>
        <w:spacing w:before="180" w:line="313" w:lineRule="auto"/>
        <w:ind w:right="120" w:firstLine="482"/>
        <w:rPr>
          <w:rFonts w:ascii="宋体" w:hAnsi="宋体" w:eastAsia="宋体" w:cs="宋体"/>
          <w:sz w:val="24"/>
          <w:szCs w:val="24"/>
        </w:rPr>
      </w:pPr>
      <w:r>
        <w:rPr>
          <w:rFonts w:ascii="宋体" w:hAnsi="宋体" w:eastAsia="宋体" w:cs="宋体"/>
          <w:sz w:val="24"/>
          <w:szCs w:val="24"/>
        </w:rPr>
        <w:t>9.1.10. 乙方应服从总承包单位的安全管理，服从总承包单</w:t>
      </w:r>
      <w:r>
        <w:rPr>
          <w:rFonts w:ascii="宋体" w:hAnsi="宋体" w:eastAsia="宋体" w:cs="宋体"/>
          <w:spacing w:val="-1"/>
          <w:sz w:val="24"/>
          <w:szCs w:val="24"/>
        </w:rPr>
        <w:t>位的现场管理与协调，包括</w:t>
      </w:r>
      <w:r>
        <w:rPr>
          <w:rFonts w:ascii="宋体" w:hAnsi="宋体" w:eastAsia="宋体" w:cs="宋体"/>
          <w:sz w:val="24"/>
          <w:szCs w:val="24"/>
        </w:rPr>
        <w:t>但不仅限于（设备到场及安装完成的进度计划、设备堆放场地管理、设</w:t>
      </w:r>
      <w:r>
        <w:rPr>
          <w:rFonts w:ascii="宋体" w:hAnsi="宋体" w:eastAsia="宋体" w:cs="宋体"/>
          <w:spacing w:val="-1"/>
          <w:sz w:val="24"/>
          <w:szCs w:val="24"/>
        </w:rPr>
        <w:t>备吊装平面及交通布</w:t>
      </w:r>
      <w:r>
        <w:rPr>
          <w:rFonts w:ascii="宋体" w:hAnsi="宋体" w:eastAsia="宋体" w:cs="宋体"/>
          <w:spacing w:val="-2"/>
          <w:sz w:val="24"/>
          <w:szCs w:val="24"/>
        </w:rPr>
        <w:t>置、安全文明管理、成品保护管理、民工实名制管理等）。</w:t>
      </w:r>
    </w:p>
    <w:p w14:paraId="0B96B4BB">
      <w:pPr>
        <w:spacing w:before="181" w:line="220" w:lineRule="auto"/>
        <w:ind w:left="482"/>
        <w:rPr>
          <w:rFonts w:ascii="宋体" w:hAnsi="宋体" w:eastAsia="宋体" w:cs="宋体"/>
          <w:sz w:val="24"/>
          <w:szCs w:val="24"/>
        </w:rPr>
      </w:pPr>
      <w:r>
        <w:rPr>
          <w:rFonts w:ascii="宋体" w:hAnsi="宋体" w:eastAsia="宋体" w:cs="宋体"/>
          <w:spacing w:val="-1"/>
          <w:sz w:val="24"/>
          <w:szCs w:val="24"/>
        </w:rPr>
        <w:t>9.1.11. 乙方应该做的其他工作，甲乙</w:t>
      </w:r>
      <w:r>
        <w:rPr>
          <w:rFonts w:ascii="宋体" w:hAnsi="宋体" w:eastAsia="宋体" w:cs="宋体"/>
          <w:spacing w:val="-2"/>
          <w:sz w:val="24"/>
          <w:szCs w:val="24"/>
        </w:rPr>
        <w:t>双方在专用条款内约定。</w:t>
      </w:r>
    </w:p>
    <w:p w14:paraId="36E3198F">
      <w:pPr>
        <w:spacing w:before="181" w:line="220" w:lineRule="auto"/>
        <w:ind w:left="482"/>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86"/>
          <w:sz w:val="24"/>
          <w:szCs w:val="24"/>
        </w:rPr>
        <w:t xml:space="preserve"> </w:t>
      </w:r>
      <w:r>
        <w:rPr>
          <w:rFonts w:ascii="宋体" w:hAnsi="宋体" w:eastAsia="宋体" w:cs="宋体"/>
          <w:spacing w:val="-2"/>
          <w:sz w:val="24"/>
          <w:szCs w:val="24"/>
        </w:rPr>
        <w:t>乙方未能履行9.1款各项义务，造成甲方损失的，乙方赔偿甲方有关损失。</w:t>
      </w:r>
    </w:p>
    <w:p w14:paraId="361A730B">
      <w:pPr>
        <w:spacing w:before="180" w:line="289" w:lineRule="auto"/>
        <w:ind w:left="5" w:right="186" w:firstLine="477"/>
        <w:rPr>
          <w:rFonts w:ascii="宋体" w:hAnsi="宋体" w:eastAsia="宋体" w:cs="宋体"/>
          <w:sz w:val="24"/>
          <w:szCs w:val="24"/>
        </w:rPr>
      </w:pPr>
      <w:r>
        <w:rPr>
          <w:rFonts w:ascii="宋体" w:hAnsi="宋体" w:eastAsia="宋体" w:cs="宋体"/>
          <w:spacing w:val="-1"/>
          <w:sz w:val="24"/>
          <w:szCs w:val="24"/>
        </w:rPr>
        <w:t>9.3.</w:t>
      </w:r>
      <w:r>
        <w:rPr>
          <w:rFonts w:ascii="宋体" w:hAnsi="宋体" w:eastAsia="宋体" w:cs="宋体"/>
          <w:spacing w:val="90"/>
          <w:sz w:val="24"/>
          <w:szCs w:val="24"/>
        </w:rPr>
        <w:t xml:space="preserve"> </w:t>
      </w:r>
      <w:r>
        <w:rPr>
          <w:rFonts w:ascii="宋体" w:hAnsi="宋体" w:eastAsia="宋体" w:cs="宋体"/>
          <w:spacing w:val="-1"/>
          <w:sz w:val="24"/>
          <w:szCs w:val="24"/>
        </w:rPr>
        <w:t>以上乙方责任条款，乙方应充分考虑可能产生的费用，如未</w:t>
      </w:r>
      <w:r>
        <w:rPr>
          <w:rFonts w:ascii="宋体" w:hAnsi="宋体" w:eastAsia="宋体" w:cs="宋体"/>
          <w:spacing w:val="-2"/>
          <w:sz w:val="24"/>
          <w:szCs w:val="24"/>
        </w:rPr>
        <w:t>在投标报价中单独列项，视为均已包含在合同价款中，不再另行计</w:t>
      </w:r>
      <w:r>
        <w:rPr>
          <w:rFonts w:ascii="宋体" w:hAnsi="宋体" w:eastAsia="宋体" w:cs="宋体"/>
          <w:spacing w:val="-3"/>
          <w:sz w:val="24"/>
          <w:szCs w:val="24"/>
        </w:rPr>
        <w:t>取。</w:t>
      </w:r>
    </w:p>
    <w:p w14:paraId="6F209007">
      <w:pPr>
        <w:spacing w:before="183" w:line="220" w:lineRule="auto"/>
        <w:ind w:left="1"/>
        <w:rPr>
          <w:rFonts w:ascii="宋体" w:hAnsi="宋体" w:eastAsia="宋体" w:cs="宋体"/>
          <w:sz w:val="24"/>
          <w:szCs w:val="24"/>
        </w:rPr>
      </w:pPr>
      <w:r>
        <w:rPr>
          <w:rFonts w:ascii="宋体" w:hAnsi="宋体" w:eastAsia="宋体" w:cs="宋体"/>
          <w:spacing w:val="-1"/>
          <w:sz w:val="24"/>
          <w:szCs w:val="24"/>
        </w:rPr>
        <w:t>三、技术标准和质量要求</w:t>
      </w:r>
    </w:p>
    <w:p w14:paraId="48A2BD00">
      <w:pPr>
        <w:spacing w:before="181" w:line="220" w:lineRule="auto"/>
        <w:ind w:left="496"/>
        <w:rPr>
          <w:rFonts w:ascii="宋体" w:hAnsi="宋体" w:eastAsia="宋体" w:cs="宋体"/>
          <w:sz w:val="24"/>
          <w:szCs w:val="24"/>
        </w:rPr>
      </w:pPr>
      <w:r>
        <w:rPr>
          <w:rFonts w:ascii="宋体" w:hAnsi="宋体" w:eastAsia="宋体" w:cs="宋体"/>
          <w:spacing w:val="-3"/>
          <w:sz w:val="21"/>
          <w:szCs w:val="21"/>
        </w:rPr>
        <w:t>10.</w:t>
      </w:r>
      <w:r>
        <w:rPr>
          <w:rFonts w:ascii="宋体" w:hAnsi="宋体" w:eastAsia="宋体" w:cs="宋体"/>
          <w:spacing w:val="49"/>
          <w:sz w:val="21"/>
          <w:szCs w:val="21"/>
        </w:rPr>
        <w:t xml:space="preserve">  </w:t>
      </w:r>
      <w:r>
        <w:rPr>
          <w:rFonts w:ascii="宋体" w:hAnsi="宋体" w:eastAsia="宋体" w:cs="宋体"/>
          <w:spacing w:val="-3"/>
          <w:sz w:val="24"/>
          <w:szCs w:val="24"/>
        </w:rPr>
        <w:t>技术标准和质量要求</w:t>
      </w:r>
    </w:p>
    <w:p w14:paraId="6175883E">
      <w:pPr>
        <w:spacing w:line="220" w:lineRule="auto"/>
        <w:rPr>
          <w:rFonts w:ascii="宋体" w:hAnsi="宋体" w:eastAsia="宋体" w:cs="宋体"/>
          <w:sz w:val="24"/>
          <w:szCs w:val="24"/>
        </w:rPr>
        <w:sectPr>
          <w:footerReference r:id="rId11" w:type="default"/>
          <w:pgSz w:w="11906" w:h="16839"/>
          <w:pgMar w:top="1429" w:right="1102" w:bottom="1105" w:left="1090" w:header="0" w:footer="865" w:gutter="0"/>
          <w:cols w:space="720" w:num="1"/>
        </w:sectPr>
      </w:pPr>
    </w:p>
    <w:p w14:paraId="7D45A4E4">
      <w:pPr>
        <w:spacing w:before="46" w:line="313" w:lineRule="auto"/>
        <w:ind w:left="3" w:firstLine="494"/>
        <w:rPr>
          <w:rFonts w:ascii="宋体" w:hAnsi="宋体" w:eastAsia="宋体" w:cs="宋体"/>
          <w:sz w:val="24"/>
          <w:szCs w:val="24"/>
        </w:rPr>
      </w:pPr>
      <w:r>
        <w:rPr>
          <w:rFonts w:ascii="宋体" w:hAnsi="宋体" w:eastAsia="宋体" w:cs="宋体"/>
          <w:spacing w:val="-1"/>
          <w:sz w:val="24"/>
          <w:szCs w:val="24"/>
        </w:rPr>
        <w:t>10.1.   甲乙双方在专用条款中约定本合同空调设备所执行的技术标准名称及质量要求</w:t>
      </w:r>
      <w:r>
        <w:rPr>
          <w:rFonts w:ascii="宋体" w:hAnsi="宋体" w:eastAsia="宋体" w:cs="宋体"/>
          <w:spacing w:val="13"/>
          <w:sz w:val="24"/>
          <w:szCs w:val="24"/>
        </w:rPr>
        <w:t xml:space="preserve"> </w:t>
      </w:r>
      <w:r>
        <w:rPr>
          <w:rFonts w:ascii="宋体" w:hAnsi="宋体" w:eastAsia="宋体" w:cs="宋体"/>
          <w:spacing w:val="2"/>
          <w:sz w:val="24"/>
          <w:szCs w:val="24"/>
        </w:rPr>
        <w:t>,甲方提出的相关技术要求及质量要求以及必要的技术方案、设计图纸等本合同附件，均作</w:t>
      </w:r>
      <w:r>
        <w:rPr>
          <w:rFonts w:ascii="宋体" w:hAnsi="宋体" w:eastAsia="宋体" w:cs="宋体"/>
          <w:spacing w:val="-3"/>
          <w:sz w:val="24"/>
          <w:szCs w:val="24"/>
        </w:rPr>
        <w:t>为生产、交货及安装验收的依据。</w:t>
      </w:r>
    </w:p>
    <w:p w14:paraId="77ADADDE">
      <w:pPr>
        <w:spacing w:before="183" w:line="324" w:lineRule="auto"/>
        <w:ind w:left="1" w:firstLine="496"/>
        <w:rPr>
          <w:rFonts w:ascii="宋体" w:hAnsi="宋体" w:eastAsia="宋体" w:cs="宋体"/>
          <w:sz w:val="24"/>
          <w:szCs w:val="24"/>
        </w:rPr>
      </w:pPr>
      <w:r>
        <w:rPr>
          <w:rFonts w:ascii="宋体" w:hAnsi="宋体" w:eastAsia="宋体" w:cs="宋体"/>
          <w:spacing w:val="-1"/>
          <w:sz w:val="24"/>
          <w:szCs w:val="24"/>
        </w:rPr>
        <w:t>10.2.   乙方必须保证交货产品各项性能不得低于上述标准，甲方保留在例行送检之外</w:t>
      </w:r>
      <w:r>
        <w:rPr>
          <w:rFonts w:ascii="宋体" w:hAnsi="宋体" w:eastAsia="宋体" w:cs="宋体"/>
          <w:sz w:val="24"/>
          <w:szCs w:val="24"/>
        </w:rPr>
        <w:t>随时抽检及送检产品的权利，检验机构为政府法定检验机构。对</w:t>
      </w:r>
      <w:r>
        <w:rPr>
          <w:rFonts w:ascii="宋体" w:hAnsi="宋体" w:eastAsia="宋体" w:cs="宋体"/>
          <w:spacing w:val="-1"/>
          <w:sz w:val="24"/>
          <w:szCs w:val="24"/>
        </w:rPr>
        <w:t>于产品的任何技术及质量不</w:t>
      </w:r>
      <w:r>
        <w:rPr>
          <w:rFonts w:ascii="宋体" w:hAnsi="宋体" w:eastAsia="宋体" w:cs="宋体"/>
          <w:sz w:val="24"/>
          <w:szCs w:val="24"/>
        </w:rPr>
        <w:t>合格，乙方承担检测费用，甲方有权拒收、部分拒收、退货、部</w:t>
      </w:r>
      <w:r>
        <w:rPr>
          <w:rFonts w:ascii="宋体" w:hAnsi="宋体" w:eastAsia="宋体" w:cs="宋体"/>
          <w:spacing w:val="-1"/>
          <w:sz w:val="24"/>
          <w:szCs w:val="24"/>
        </w:rPr>
        <w:t>分退货直至解除本合同，并</w:t>
      </w:r>
      <w:r>
        <w:rPr>
          <w:rFonts w:ascii="宋体" w:hAnsi="宋体" w:eastAsia="宋体" w:cs="宋体"/>
          <w:spacing w:val="-3"/>
          <w:sz w:val="24"/>
          <w:szCs w:val="24"/>
        </w:rPr>
        <w:t>要求乙方支付因此造成的所有损失。</w:t>
      </w:r>
    </w:p>
    <w:p w14:paraId="47AD292A">
      <w:pPr>
        <w:spacing w:before="178" w:line="313" w:lineRule="auto"/>
        <w:ind w:firstLine="498"/>
        <w:rPr>
          <w:rFonts w:ascii="宋体" w:hAnsi="宋体" w:eastAsia="宋体" w:cs="宋体"/>
          <w:sz w:val="24"/>
          <w:szCs w:val="24"/>
        </w:rPr>
      </w:pPr>
      <w:r>
        <w:rPr>
          <w:rFonts w:ascii="宋体" w:hAnsi="宋体" w:eastAsia="宋体" w:cs="宋体"/>
          <w:spacing w:val="-1"/>
          <w:sz w:val="24"/>
          <w:szCs w:val="24"/>
        </w:rPr>
        <w:t>10.3.   乙方在供货、安装中提出的合理化建议涉及到对空调设备要求的更改及对空调</w:t>
      </w:r>
      <w:r>
        <w:rPr>
          <w:rFonts w:ascii="宋体" w:hAnsi="宋体" w:eastAsia="宋体" w:cs="宋体"/>
          <w:sz w:val="24"/>
          <w:szCs w:val="24"/>
        </w:rPr>
        <w:t>设备的换用，须经甲方同意。未经同意擅自更改或换用时，乙方承担</w:t>
      </w:r>
      <w:r>
        <w:rPr>
          <w:rFonts w:ascii="宋体" w:hAnsi="宋体" w:eastAsia="宋体" w:cs="宋体"/>
          <w:spacing w:val="-1"/>
          <w:sz w:val="24"/>
          <w:szCs w:val="24"/>
        </w:rPr>
        <w:t>由此发生的费用，并赔</w:t>
      </w:r>
      <w:r>
        <w:rPr>
          <w:rFonts w:ascii="宋体" w:hAnsi="宋体" w:eastAsia="宋体" w:cs="宋体"/>
          <w:spacing w:val="-2"/>
          <w:sz w:val="24"/>
          <w:szCs w:val="24"/>
        </w:rPr>
        <w:t>偿甲方的有关损失，延误的供货、安装日期不予顺延。</w:t>
      </w:r>
    </w:p>
    <w:p w14:paraId="4C0A8CED">
      <w:pPr>
        <w:spacing w:before="180" w:line="290" w:lineRule="auto"/>
        <w:ind w:firstLine="497"/>
        <w:rPr>
          <w:rFonts w:ascii="宋体" w:hAnsi="宋体" w:eastAsia="宋体" w:cs="宋体"/>
          <w:sz w:val="24"/>
          <w:szCs w:val="24"/>
        </w:rPr>
      </w:pPr>
      <w:r>
        <w:rPr>
          <w:rFonts w:ascii="宋体" w:hAnsi="宋体" w:eastAsia="宋体" w:cs="宋体"/>
          <w:spacing w:val="-1"/>
          <w:sz w:val="24"/>
          <w:szCs w:val="24"/>
        </w:rPr>
        <w:t>10.4.   本合同履行中甲方要求变更空调设备质量标准及发生其他实质性变更，由甲乙</w:t>
      </w:r>
      <w:r>
        <w:rPr>
          <w:rFonts w:ascii="宋体" w:hAnsi="宋体" w:eastAsia="宋体" w:cs="宋体"/>
          <w:spacing w:val="-6"/>
          <w:sz w:val="24"/>
          <w:szCs w:val="24"/>
        </w:rPr>
        <w:t>双方协商解决。</w:t>
      </w:r>
    </w:p>
    <w:p w14:paraId="2D988C71">
      <w:pPr>
        <w:spacing w:before="181" w:line="221" w:lineRule="auto"/>
        <w:ind w:left="23"/>
        <w:rPr>
          <w:rFonts w:ascii="宋体" w:hAnsi="宋体" w:eastAsia="宋体" w:cs="宋体"/>
          <w:sz w:val="24"/>
          <w:szCs w:val="24"/>
        </w:rPr>
      </w:pPr>
      <w:r>
        <w:rPr>
          <w:rFonts w:ascii="宋体" w:hAnsi="宋体" w:eastAsia="宋体" w:cs="宋体"/>
          <w:spacing w:val="-6"/>
          <w:sz w:val="24"/>
          <w:szCs w:val="24"/>
        </w:rPr>
        <w:t>四、包装</w:t>
      </w:r>
    </w:p>
    <w:p w14:paraId="454798A3">
      <w:pPr>
        <w:spacing w:before="179" w:line="221" w:lineRule="auto"/>
        <w:ind w:left="495"/>
        <w:rPr>
          <w:rFonts w:ascii="宋体" w:hAnsi="宋体" w:eastAsia="宋体" w:cs="宋体"/>
          <w:sz w:val="24"/>
          <w:szCs w:val="24"/>
        </w:rPr>
      </w:pPr>
      <w:r>
        <w:rPr>
          <w:rFonts w:ascii="宋体" w:hAnsi="宋体" w:eastAsia="宋体" w:cs="宋体"/>
          <w:spacing w:val="-6"/>
          <w:sz w:val="21"/>
          <w:szCs w:val="21"/>
        </w:rPr>
        <w:t>11.</w:t>
      </w:r>
      <w:r>
        <w:rPr>
          <w:rFonts w:ascii="宋体" w:hAnsi="宋体" w:eastAsia="宋体" w:cs="宋体"/>
          <w:spacing w:val="-40"/>
          <w:sz w:val="21"/>
          <w:szCs w:val="21"/>
        </w:rPr>
        <w:t xml:space="preserve"> </w:t>
      </w:r>
      <w:r>
        <w:rPr>
          <w:rFonts w:ascii="宋体" w:hAnsi="宋体" w:eastAsia="宋体" w:cs="宋体"/>
          <w:spacing w:val="-6"/>
          <w:sz w:val="24"/>
          <w:szCs w:val="24"/>
        </w:rPr>
        <w:t>包装</w:t>
      </w:r>
    </w:p>
    <w:p w14:paraId="3849E989">
      <w:pPr>
        <w:spacing w:before="180" w:line="289" w:lineRule="auto"/>
        <w:ind w:left="1" w:firstLine="496"/>
        <w:rPr>
          <w:rFonts w:ascii="宋体" w:hAnsi="宋体" w:eastAsia="宋体" w:cs="宋体"/>
          <w:sz w:val="24"/>
          <w:szCs w:val="24"/>
        </w:rPr>
      </w:pPr>
      <w:r>
        <w:rPr>
          <w:rFonts w:ascii="宋体" w:hAnsi="宋体" w:eastAsia="宋体" w:cs="宋体"/>
          <w:spacing w:val="-1"/>
          <w:sz w:val="24"/>
          <w:szCs w:val="24"/>
        </w:rPr>
        <w:t>11.1.   除甲方有特殊要求并在专用条款中明确外，空调设备的包装由乙方负责，按适</w:t>
      </w:r>
      <w:r>
        <w:rPr>
          <w:rFonts w:ascii="宋体" w:hAnsi="宋体" w:eastAsia="宋体" w:cs="宋体"/>
          <w:spacing w:val="-2"/>
          <w:sz w:val="24"/>
          <w:szCs w:val="24"/>
        </w:rPr>
        <w:t>合运输及仓储的方式设计，费用包含在合同价款中。</w:t>
      </w:r>
    </w:p>
    <w:p w14:paraId="0F02E4B7">
      <w:pPr>
        <w:spacing w:before="182" w:line="313" w:lineRule="auto"/>
        <w:ind w:firstLine="498"/>
        <w:rPr>
          <w:rFonts w:ascii="宋体" w:hAnsi="宋体" w:eastAsia="宋体" w:cs="宋体"/>
          <w:sz w:val="24"/>
          <w:szCs w:val="24"/>
        </w:rPr>
      </w:pPr>
      <w:r>
        <w:rPr>
          <w:rFonts w:ascii="宋体" w:hAnsi="宋体" w:eastAsia="宋体" w:cs="宋体"/>
          <w:spacing w:val="-1"/>
          <w:sz w:val="24"/>
          <w:szCs w:val="24"/>
        </w:rPr>
        <w:t>11.2.   包装应根据空调设备特点具备防潮、防雨、防锈、防震、防腐蚀等功能，乙方</w:t>
      </w:r>
      <w:r>
        <w:rPr>
          <w:rFonts w:ascii="宋体" w:hAnsi="宋体" w:eastAsia="宋体" w:cs="宋体"/>
          <w:sz w:val="24"/>
          <w:szCs w:val="24"/>
        </w:rPr>
        <w:t>对包装的风险负责，因包装设计、制作、质量等原因造成产品损失的</w:t>
      </w:r>
      <w:r>
        <w:rPr>
          <w:rFonts w:ascii="宋体" w:hAnsi="宋体" w:eastAsia="宋体" w:cs="宋体"/>
          <w:spacing w:val="-1"/>
          <w:sz w:val="24"/>
          <w:szCs w:val="24"/>
        </w:rPr>
        <w:t>，由乙方承担责任。对</w:t>
      </w:r>
      <w:r>
        <w:rPr>
          <w:rFonts w:ascii="宋体" w:hAnsi="宋体" w:eastAsia="宋体" w:cs="宋体"/>
          <w:spacing w:val="-2"/>
          <w:sz w:val="24"/>
          <w:szCs w:val="24"/>
        </w:rPr>
        <w:t>甲方造成工程工期、人力资源浪费等情况的，甲方有权提出索赔。</w:t>
      </w:r>
    </w:p>
    <w:p w14:paraId="262D98DE">
      <w:pPr>
        <w:spacing w:before="179" w:line="313" w:lineRule="auto"/>
        <w:ind w:left="1" w:firstLine="496"/>
        <w:rPr>
          <w:rFonts w:ascii="宋体" w:hAnsi="宋体" w:eastAsia="宋体" w:cs="宋体"/>
          <w:sz w:val="24"/>
          <w:szCs w:val="24"/>
        </w:rPr>
      </w:pPr>
      <w:r>
        <w:rPr>
          <w:rFonts w:ascii="宋体" w:hAnsi="宋体" w:eastAsia="宋体" w:cs="宋体"/>
          <w:spacing w:val="-1"/>
          <w:sz w:val="24"/>
          <w:szCs w:val="24"/>
        </w:rPr>
        <w:t>11.3.   包装物上必须标注产品名称、规格型号、颜色、数量、产品等级、堆放要求、</w:t>
      </w:r>
      <w:r>
        <w:rPr>
          <w:rFonts w:ascii="宋体" w:hAnsi="宋体" w:eastAsia="宋体" w:cs="宋体"/>
          <w:sz w:val="24"/>
          <w:szCs w:val="24"/>
        </w:rPr>
        <w:t>保存环境要求、生产商等资料标识，因标识缺少或不清导致安装</w:t>
      </w:r>
      <w:r>
        <w:rPr>
          <w:rFonts w:ascii="宋体" w:hAnsi="宋体" w:eastAsia="宋体" w:cs="宋体"/>
          <w:spacing w:val="-1"/>
          <w:sz w:val="24"/>
          <w:szCs w:val="24"/>
        </w:rPr>
        <w:t>、堆放、保管错误并造成损失的，乙方负责赔偿，对甲方造成工程工期、人力资源浪费等情况的，甲方有权</w:t>
      </w:r>
      <w:r>
        <w:rPr>
          <w:rFonts w:ascii="宋体" w:hAnsi="宋体" w:eastAsia="宋体" w:cs="宋体"/>
          <w:spacing w:val="-2"/>
          <w:sz w:val="24"/>
          <w:szCs w:val="24"/>
        </w:rPr>
        <w:t>提出索赔。</w:t>
      </w:r>
    </w:p>
    <w:p w14:paraId="2F422B13">
      <w:pPr>
        <w:spacing w:before="180" w:line="290" w:lineRule="auto"/>
        <w:ind w:left="1" w:firstLine="496"/>
        <w:rPr>
          <w:rFonts w:ascii="宋体" w:hAnsi="宋体" w:eastAsia="宋体" w:cs="宋体"/>
          <w:sz w:val="24"/>
          <w:szCs w:val="24"/>
        </w:rPr>
      </w:pPr>
      <w:r>
        <w:rPr>
          <w:rFonts w:ascii="宋体" w:hAnsi="宋体" w:eastAsia="宋体" w:cs="宋体"/>
          <w:spacing w:val="-1"/>
          <w:sz w:val="24"/>
          <w:szCs w:val="24"/>
        </w:rPr>
        <w:t>11.4.   考虑对环境的保护，如甲方提出要求，乙方应负责包装物的回收，应支付给乙</w:t>
      </w:r>
      <w:r>
        <w:rPr>
          <w:rFonts w:ascii="宋体" w:hAnsi="宋体" w:eastAsia="宋体" w:cs="宋体"/>
          <w:spacing w:val="-3"/>
          <w:sz w:val="24"/>
          <w:szCs w:val="24"/>
        </w:rPr>
        <w:t>方的回收费用甲乙双方另行协商。</w:t>
      </w:r>
    </w:p>
    <w:p w14:paraId="59230567">
      <w:pPr>
        <w:spacing w:before="181" w:line="220" w:lineRule="auto"/>
        <w:ind w:left="4"/>
        <w:rPr>
          <w:rFonts w:ascii="宋体" w:hAnsi="宋体" w:eastAsia="宋体" w:cs="宋体"/>
          <w:sz w:val="24"/>
          <w:szCs w:val="24"/>
        </w:rPr>
      </w:pPr>
      <w:r>
        <w:rPr>
          <w:rFonts w:ascii="宋体" w:hAnsi="宋体" w:eastAsia="宋体" w:cs="宋体"/>
          <w:spacing w:val="-3"/>
          <w:sz w:val="24"/>
          <w:szCs w:val="24"/>
        </w:rPr>
        <w:t>五、运输</w:t>
      </w:r>
    </w:p>
    <w:p w14:paraId="0A196CF3">
      <w:pPr>
        <w:spacing w:before="181" w:line="220" w:lineRule="auto"/>
        <w:ind w:left="495"/>
        <w:rPr>
          <w:rFonts w:ascii="宋体" w:hAnsi="宋体" w:eastAsia="宋体" w:cs="宋体"/>
          <w:sz w:val="24"/>
          <w:szCs w:val="24"/>
        </w:rPr>
      </w:pPr>
      <w:r>
        <w:rPr>
          <w:rFonts w:ascii="宋体" w:hAnsi="宋体" w:eastAsia="宋体" w:cs="宋体"/>
          <w:spacing w:val="-6"/>
          <w:sz w:val="21"/>
          <w:szCs w:val="21"/>
        </w:rPr>
        <w:t>12.</w:t>
      </w:r>
      <w:r>
        <w:rPr>
          <w:rFonts w:ascii="宋体" w:hAnsi="宋体" w:eastAsia="宋体" w:cs="宋体"/>
          <w:spacing w:val="-40"/>
          <w:sz w:val="21"/>
          <w:szCs w:val="21"/>
        </w:rPr>
        <w:t xml:space="preserve"> </w:t>
      </w:r>
      <w:r>
        <w:rPr>
          <w:rFonts w:ascii="宋体" w:hAnsi="宋体" w:eastAsia="宋体" w:cs="宋体"/>
          <w:spacing w:val="-6"/>
          <w:sz w:val="24"/>
          <w:szCs w:val="24"/>
        </w:rPr>
        <w:t>运输</w:t>
      </w:r>
    </w:p>
    <w:p w14:paraId="30D0C587">
      <w:pPr>
        <w:spacing w:before="181" w:line="359" w:lineRule="auto"/>
        <w:ind w:left="24" w:firstLine="474"/>
        <w:rPr>
          <w:rFonts w:ascii="宋体" w:hAnsi="宋体" w:eastAsia="宋体" w:cs="宋体"/>
          <w:sz w:val="24"/>
          <w:szCs w:val="24"/>
        </w:rPr>
      </w:pPr>
      <w:r>
        <w:rPr>
          <w:rFonts w:ascii="宋体" w:hAnsi="宋体" w:eastAsia="宋体" w:cs="宋体"/>
          <w:spacing w:val="-1"/>
          <w:sz w:val="24"/>
          <w:szCs w:val="24"/>
        </w:rPr>
        <w:t>12.1.   本合同空调设备的运输及风险由乙方负责，运输费用及运输保险费用包含在合</w:t>
      </w:r>
      <w:r>
        <w:rPr>
          <w:rFonts w:ascii="宋体" w:hAnsi="宋体" w:eastAsia="宋体" w:cs="宋体"/>
          <w:spacing w:val="-4"/>
          <w:sz w:val="24"/>
          <w:szCs w:val="24"/>
        </w:rPr>
        <w:t>同价款中，甲方对此不负任何责任。</w:t>
      </w:r>
    </w:p>
    <w:p w14:paraId="3528FAD3">
      <w:pPr>
        <w:spacing w:line="219" w:lineRule="auto"/>
        <w:ind w:left="2"/>
        <w:rPr>
          <w:rFonts w:ascii="宋体" w:hAnsi="宋体" w:eastAsia="宋体" w:cs="宋体"/>
          <w:sz w:val="24"/>
          <w:szCs w:val="24"/>
        </w:rPr>
      </w:pPr>
      <w:r>
        <w:rPr>
          <w:rFonts w:ascii="宋体" w:hAnsi="宋体" w:eastAsia="宋体" w:cs="宋体"/>
          <w:spacing w:val="-1"/>
          <w:sz w:val="24"/>
          <w:szCs w:val="24"/>
        </w:rPr>
        <w:t>六、空调设备交货、安装施工、验收、计量方法</w:t>
      </w:r>
    </w:p>
    <w:p w14:paraId="4C4DD9D2">
      <w:pPr>
        <w:spacing w:before="181" w:line="220" w:lineRule="auto"/>
        <w:ind w:left="495"/>
        <w:rPr>
          <w:rFonts w:ascii="宋体" w:hAnsi="宋体" w:eastAsia="宋体" w:cs="宋体"/>
          <w:sz w:val="24"/>
          <w:szCs w:val="24"/>
        </w:rPr>
      </w:pPr>
      <w:r>
        <w:rPr>
          <w:rFonts w:ascii="宋体" w:hAnsi="宋体" w:eastAsia="宋体" w:cs="宋体"/>
          <w:spacing w:val="-7"/>
          <w:sz w:val="21"/>
          <w:szCs w:val="21"/>
        </w:rPr>
        <w:t>13.</w:t>
      </w:r>
      <w:r>
        <w:rPr>
          <w:rFonts w:ascii="宋体" w:hAnsi="宋体" w:eastAsia="宋体" w:cs="宋体"/>
          <w:spacing w:val="-32"/>
          <w:sz w:val="21"/>
          <w:szCs w:val="21"/>
        </w:rPr>
        <w:t xml:space="preserve"> </w:t>
      </w:r>
      <w:r>
        <w:rPr>
          <w:rFonts w:ascii="宋体" w:hAnsi="宋体" w:eastAsia="宋体" w:cs="宋体"/>
          <w:spacing w:val="-7"/>
          <w:sz w:val="24"/>
          <w:szCs w:val="24"/>
        </w:rPr>
        <w:t>交货</w:t>
      </w:r>
    </w:p>
    <w:p w14:paraId="77F5CBCC">
      <w:pPr>
        <w:spacing w:line="220" w:lineRule="auto"/>
        <w:rPr>
          <w:rFonts w:ascii="宋体" w:hAnsi="宋体" w:eastAsia="宋体" w:cs="宋体"/>
          <w:sz w:val="24"/>
          <w:szCs w:val="24"/>
        </w:rPr>
        <w:sectPr>
          <w:footerReference r:id="rId12" w:type="default"/>
          <w:pgSz w:w="11906" w:h="16839"/>
          <w:pgMar w:top="1429" w:right="1222" w:bottom="1105" w:left="1091" w:header="0" w:footer="865" w:gutter="0"/>
          <w:cols w:space="720" w:num="1"/>
        </w:sectPr>
      </w:pPr>
    </w:p>
    <w:p w14:paraId="2231FA97">
      <w:pPr>
        <w:spacing w:before="49" w:line="289" w:lineRule="auto"/>
        <w:ind w:left="6" w:firstLine="492"/>
        <w:rPr>
          <w:rFonts w:ascii="宋体" w:hAnsi="宋体" w:eastAsia="宋体" w:cs="宋体"/>
          <w:sz w:val="24"/>
          <w:szCs w:val="24"/>
        </w:rPr>
      </w:pPr>
      <w:r>
        <w:rPr>
          <w:rFonts w:ascii="宋体" w:hAnsi="宋体" w:eastAsia="宋体" w:cs="宋体"/>
          <w:spacing w:val="-1"/>
          <w:sz w:val="24"/>
          <w:szCs w:val="24"/>
        </w:rPr>
        <w:t>13.1.   本合同约定的交货方式为乙方送货，除不可抗力因素外，乙方必须按协议书规</w:t>
      </w:r>
      <w:r>
        <w:rPr>
          <w:rFonts w:ascii="宋体" w:hAnsi="宋体" w:eastAsia="宋体" w:cs="宋体"/>
          <w:spacing w:val="-2"/>
          <w:sz w:val="24"/>
          <w:szCs w:val="24"/>
        </w:rPr>
        <w:t>定的时间、地点安排交货，供货时间只能提前不能推后。</w:t>
      </w:r>
    </w:p>
    <w:p w14:paraId="1884162D">
      <w:pPr>
        <w:spacing w:before="182" w:line="289" w:lineRule="auto"/>
        <w:ind w:firstLine="498"/>
        <w:rPr>
          <w:rFonts w:ascii="宋体" w:hAnsi="宋体" w:eastAsia="宋体" w:cs="宋体"/>
          <w:sz w:val="24"/>
          <w:szCs w:val="24"/>
        </w:rPr>
      </w:pPr>
      <w:r>
        <w:rPr>
          <w:rFonts w:ascii="宋体" w:hAnsi="宋体" w:eastAsia="宋体" w:cs="宋体"/>
          <w:spacing w:val="-1"/>
          <w:sz w:val="24"/>
          <w:szCs w:val="24"/>
        </w:rPr>
        <w:t>13.2.   交货前十天，乙方应书面知会甲方到货的时间并得到甲方确认，甲方负责准备</w:t>
      </w:r>
      <w:r>
        <w:rPr>
          <w:rFonts w:ascii="宋体" w:hAnsi="宋体" w:eastAsia="宋体" w:cs="宋体"/>
          <w:spacing w:val="-4"/>
          <w:sz w:val="24"/>
          <w:szCs w:val="24"/>
        </w:rPr>
        <w:t>场地和组织交货验收人员。</w:t>
      </w:r>
    </w:p>
    <w:p w14:paraId="79A0B66F">
      <w:pPr>
        <w:spacing w:before="182" w:line="289" w:lineRule="auto"/>
        <w:ind w:left="7" w:firstLine="491"/>
        <w:rPr>
          <w:rFonts w:ascii="宋体" w:hAnsi="宋体" w:eastAsia="宋体" w:cs="宋体"/>
          <w:sz w:val="24"/>
          <w:szCs w:val="24"/>
        </w:rPr>
      </w:pPr>
      <w:r>
        <w:rPr>
          <w:rFonts w:ascii="宋体" w:hAnsi="宋体" w:eastAsia="宋体" w:cs="宋体"/>
          <w:spacing w:val="-1"/>
          <w:sz w:val="24"/>
          <w:szCs w:val="24"/>
        </w:rPr>
        <w:t>13.3.   交货前48小时，乙方书面知会甲方到货的准确时间并得到甲方确认，应精确到</w:t>
      </w:r>
      <w:r>
        <w:rPr>
          <w:rFonts w:ascii="宋体" w:hAnsi="宋体" w:eastAsia="宋体" w:cs="宋体"/>
          <w:spacing w:val="-2"/>
          <w:sz w:val="24"/>
          <w:szCs w:val="24"/>
        </w:rPr>
        <w:t>小时，到货时间迟到4个小时以上的，乙方每次向甲方支付违约金伍佰元。</w:t>
      </w:r>
    </w:p>
    <w:p w14:paraId="53393A0A">
      <w:pPr>
        <w:spacing w:before="180" w:line="313" w:lineRule="auto"/>
        <w:ind w:left="2" w:firstLine="495"/>
        <w:rPr>
          <w:rFonts w:ascii="宋体" w:hAnsi="宋体" w:eastAsia="宋体" w:cs="宋体"/>
          <w:sz w:val="24"/>
          <w:szCs w:val="24"/>
        </w:rPr>
      </w:pPr>
      <w:r>
        <w:rPr>
          <w:rFonts w:ascii="宋体" w:hAnsi="宋体" w:eastAsia="宋体" w:cs="宋体"/>
          <w:spacing w:val="-1"/>
          <w:sz w:val="24"/>
          <w:szCs w:val="24"/>
        </w:rPr>
        <w:t>13.4.   乙方接受甲方对供货期调整、暂停供货、恢复供货以及增加供货安装的要求，</w:t>
      </w:r>
      <w:r>
        <w:rPr>
          <w:rFonts w:ascii="宋体" w:hAnsi="宋体" w:eastAsia="宋体" w:cs="宋体"/>
          <w:sz w:val="24"/>
          <w:szCs w:val="24"/>
        </w:rPr>
        <w:t>具体方式为：甲方提前十五天发出有甲方代表签发的书面通知</w:t>
      </w:r>
      <w:r>
        <w:rPr>
          <w:rFonts w:ascii="宋体" w:hAnsi="宋体" w:eastAsia="宋体" w:cs="宋体"/>
          <w:spacing w:val="-1"/>
          <w:sz w:val="24"/>
          <w:szCs w:val="24"/>
        </w:rPr>
        <w:t>，乙方项目经理进行书面确认</w:t>
      </w:r>
      <w:r>
        <w:rPr>
          <w:rFonts w:ascii="宋体" w:hAnsi="宋体" w:eastAsia="宋体" w:cs="宋体"/>
          <w:spacing w:val="-3"/>
          <w:sz w:val="24"/>
          <w:szCs w:val="24"/>
        </w:rPr>
        <w:t>后即可执行。对此甲方不承担违约责任。</w:t>
      </w:r>
    </w:p>
    <w:p w14:paraId="079CA0B2">
      <w:pPr>
        <w:spacing w:before="180" w:line="221" w:lineRule="auto"/>
        <w:ind w:left="495"/>
        <w:rPr>
          <w:rFonts w:ascii="宋体" w:hAnsi="宋体" w:eastAsia="宋体" w:cs="宋体"/>
          <w:sz w:val="24"/>
          <w:szCs w:val="24"/>
        </w:rPr>
      </w:pPr>
      <w:r>
        <w:rPr>
          <w:rFonts w:ascii="宋体" w:hAnsi="宋体" w:eastAsia="宋体" w:cs="宋体"/>
          <w:spacing w:val="-5"/>
          <w:sz w:val="21"/>
          <w:szCs w:val="21"/>
        </w:rPr>
        <w:t>14.</w:t>
      </w:r>
      <w:r>
        <w:rPr>
          <w:rFonts w:ascii="宋体" w:hAnsi="宋体" w:eastAsia="宋体" w:cs="宋体"/>
          <w:spacing w:val="-35"/>
          <w:sz w:val="21"/>
          <w:szCs w:val="21"/>
        </w:rPr>
        <w:t xml:space="preserve"> </w:t>
      </w:r>
      <w:r>
        <w:rPr>
          <w:rFonts w:ascii="宋体" w:hAnsi="宋体" w:eastAsia="宋体" w:cs="宋体"/>
          <w:spacing w:val="-5"/>
          <w:sz w:val="24"/>
          <w:szCs w:val="24"/>
        </w:rPr>
        <w:t>安装施工</w:t>
      </w:r>
    </w:p>
    <w:p w14:paraId="4AB44FD9">
      <w:pPr>
        <w:spacing w:before="178" w:line="220" w:lineRule="auto"/>
        <w:ind w:left="498"/>
        <w:rPr>
          <w:rFonts w:ascii="宋体" w:hAnsi="宋体" w:eastAsia="宋体" w:cs="宋体"/>
          <w:sz w:val="24"/>
          <w:szCs w:val="24"/>
        </w:rPr>
      </w:pPr>
      <w:r>
        <w:rPr>
          <w:rFonts w:ascii="宋体" w:hAnsi="宋体" w:eastAsia="宋体" w:cs="宋体"/>
          <w:spacing w:val="-2"/>
          <w:sz w:val="24"/>
          <w:szCs w:val="24"/>
        </w:rPr>
        <w:t>14.1.   乙方负责本合同中的空调设备在本项目中的安装工作。</w:t>
      </w:r>
    </w:p>
    <w:p w14:paraId="4ADF1C0F">
      <w:pPr>
        <w:spacing w:before="180" w:line="315" w:lineRule="auto"/>
        <w:ind w:firstLine="497"/>
        <w:rPr>
          <w:rFonts w:ascii="宋体" w:hAnsi="宋体" w:eastAsia="宋体" w:cs="宋体"/>
          <w:sz w:val="24"/>
          <w:szCs w:val="24"/>
        </w:rPr>
      </w:pPr>
      <w:r>
        <w:rPr>
          <w:rFonts w:ascii="宋体" w:hAnsi="宋体" w:eastAsia="宋体" w:cs="宋体"/>
          <w:spacing w:val="-1"/>
          <w:sz w:val="24"/>
          <w:szCs w:val="24"/>
        </w:rPr>
        <w:t>14.2.   如安装施工出现质量问题、损坏空调设备、验收无法通过及对甲方、丙方造成其他损失， 乙方除承担全部责任并赔偿相关损失外，还应向甲方、丙方支付合同价款2％的</w:t>
      </w:r>
      <w:r>
        <w:rPr>
          <w:rFonts w:ascii="宋体" w:hAnsi="宋体" w:eastAsia="宋体" w:cs="宋体"/>
          <w:spacing w:val="-9"/>
          <w:sz w:val="24"/>
          <w:szCs w:val="24"/>
        </w:rPr>
        <w:t>违约金。</w:t>
      </w:r>
    </w:p>
    <w:p w14:paraId="5B5F9451">
      <w:pPr>
        <w:spacing w:before="176" w:line="324" w:lineRule="auto"/>
        <w:ind w:firstLine="497"/>
        <w:rPr>
          <w:rFonts w:ascii="宋体" w:hAnsi="宋体" w:eastAsia="宋体" w:cs="宋体"/>
          <w:sz w:val="24"/>
          <w:szCs w:val="24"/>
        </w:rPr>
      </w:pPr>
      <w:r>
        <w:rPr>
          <w:rFonts w:ascii="宋体" w:hAnsi="宋体" w:eastAsia="宋体" w:cs="宋体"/>
          <w:spacing w:val="-1"/>
          <w:sz w:val="24"/>
          <w:szCs w:val="24"/>
        </w:rPr>
        <w:t>14.3.   安装进度必须满足总包单位的进度要求，不能影响其它施工单位的工程进度。</w:t>
      </w:r>
      <w:r>
        <w:rPr>
          <w:rFonts w:ascii="宋体" w:hAnsi="宋体" w:eastAsia="宋体" w:cs="宋体"/>
          <w:sz w:val="24"/>
          <w:szCs w:val="24"/>
        </w:rPr>
        <w:t>乙方未经甲方同意而未按时进行、完成安装的，甲方有权解除本合</w:t>
      </w:r>
      <w:r>
        <w:rPr>
          <w:rFonts w:ascii="宋体" w:hAnsi="宋体" w:eastAsia="宋体" w:cs="宋体"/>
          <w:spacing w:val="-1"/>
          <w:sz w:val="24"/>
          <w:szCs w:val="24"/>
        </w:rPr>
        <w:t>同，并向乙方索赔因此造</w:t>
      </w:r>
      <w:r>
        <w:rPr>
          <w:rFonts w:ascii="宋体" w:hAnsi="宋体" w:eastAsia="宋体" w:cs="宋体"/>
          <w:sz w:val="24"/>
          <w:szCs w:val="24"/>
        </w:rPr>
        <w:t>成的所有损失；甲方亦可不解除本合同，而要求乙方除承担全部责</w:t>
      </w:r>
      <w:r>
        <w:rPr>
          <w:rFonts w:ascii="宋体" w:hAnsi="宋体" w:eastAsia="宋体" w:cs="宋体"/>
          <w:spacing w:val="-1"/>
          <w:sz w:val="24"/>
          <w:szCs w:val="24"/>
        </w:rPr>
        <w:t>任并赔偿相关损失外，还</w:t>
      </w:r>
      <w:r>
        <w:rPr>
          <w:rFonts w:ascii="宋体" w:hAnsi="宋体" w:eastAsia="宋体" w:cs="宋体"/>
          <w:spacing w:val="-2"/>
          <w:sz w:val="24"/>
          <w:szCs w:val="24"/>
        </w:rPr>
        <w:t>应向甲方支付违约金，具体额度在专用条款内约定。</w:t>
      </w:r>
    </w:p>
    <w:p w14:paraId="0A38C934">
      <w:pPr>
        <w:spacing w:before="181" w:line="220" w:lineRule="auto"/>
        <w:ind w:left="495"/>
        <w:rPr>
          <w:rFonts w:ascii="宋体" w:hAnsi="宋体" w:eastAsia="宋体" w:cs="宋体"/>
          <w:sz w:val="24"/>
          <w:szCs w:val="24"/>
        </w:rPr>
      </w:pPr>
      <w:r>
        <w:rPr>
          <w:rFonts w:ascii="宋体" w:hAnsi="宋体" w:eastAsia="宋体" w:cs="宋体"/>
          <w:spacing w:val="-6"/>
          <w:sz w:val="21"/>
          <w:szCs w:val="21"/>
        </w:rPr>
        <w:t>15.</w:t>
      </w:r>
      <w:r>
        <w:rPr>
          <w:rFonts w:ascii="宋体" w:hAnsi="宋体" w:eastAsia="宋体" w:cs="宋体"/>
          <w:spacing w:val="-40"/>
          <w:sz w:val="21"/>
          <w:szCs w:val="21"/>
        </w:rPr>
        <w:t xml:space="preserve"> </w:t>
      </w:r>
      <w:r>
        <w:rPr>
          <w:rFonts w:ascii="宋体" w:hAnsi="宋体" w:eastAsia="宋体" w:cs="宋体"/>
          <w:spacing w:val="-6"/>
          <w:sz w:val="24"/>
          <w:szCs w:val="24"/>
        </w:rPr>
        <w:t>验收</w:t>
      </w:r>
    </w:p>
    <w:p w14:paraId="24412531">
      <w:pPr>
        <w:spacing w:before="180" w:line="220" w:lineRule="auto"/>
        <w:ind w:left="498"/>
        <w:rPr>
          <w:rFonts w:ascii="宋体" w:hAnsi="宋体" w:eastAsia="宋体" w:cs="宋体"/>
          <w:sz w:val="24"/>
          <w:szCs w:val="24"/>
        </w:rPr>
      </w:pPr>
      <w:r>
        <w:rPr>
          <w:rFonts w:ascii="宋体" w:hAnsi="宋体" w:eastAsia="宋体" w:cs="宋体"/>
          <w:spacing w:val="-2"/>
          <w:sz w:val="24"/>
          <w:szCs w:val="24"/>
        </w:rPr>
        <w:t>15.1.   交货验收应在货物于指定地点落地之</w:t>
      </w:r>
      <w:r>
        <w:rPr>
          <w:rFonts w:ascii="宋体" w:hAnsi="宋体" w:eastAsia="宋体" w:cs="宋体"/>
          <w:spacing w:val="-3"/>
          <w:sz w:val="24"/>
          <w:szCs w:val="24"/>
        </w:rPr>
        <w:t>后进行。</w:t>
      </w:r>
    </w:p>
    <w:p w14:paraId="01699083">
      <w:pPr>
        <w:spacing w:before="184" w:line="331" w:lineRule="auto"/>
        <w:ind w:left="1" w:firstLine="496"/>
        <w:rPr>
          <w:rFonts w:ascii="宋体" w:hAnsi="宋体" w:eastAsia="宋体" w:cs="宋体"/>
          <w:sz w:val="24"/>
          <w:szCs w:val="24"/>
        </w:rPr>
      </w:pPr>
      <w:r>
        <w:rPr>
          <w:rFonts w:ascii="宋体" w:hAnsi="宋体" w:eastAsia="宋体" w:cs="宋体"/>
          <w:spacing w:val="-1"/>
          <w:sz w:val="24"/>
          <w:szCs w:val="24"/>
        </w:rPr>
        <w:t>15.2.   甲乙双方及甲方委托的验收参与人员，根据本合同约定的计量方式、技术标准</w:t>
      </w:r>
      <w:r>
        <w:rPr>
          <w:rFonts w:ascii="宋体" w:hAnsi="宋体" w:eastAsia="宋体" w:cs="宋体"/>
          <w:sz w:val="24"/>
          <w:szCs w:val="24"/>
        </w:rPr>
        <w:t>和质量要求进行交货计量和验收，主要核对：数量、规格型号、</w:t>
      </w:r>
      <w:r>
        <w:rPr>
          <w:rFonts w:ascii="宋体" w:hAnsi="宋体" w:eastAsia="宋体" w:cs="宋体"/>
          <w:spacing w:val="-1"/>
          <w:sz w:val="24"/>
          <w:szCs w:val="24"/>
        </w:rPr>
        <w:t>产地、质量等级、尺寸、颜</w:t>
      </w:r>
      <w:r>
        <w:rPr>
          <w:rFonts w:ascii="宋体" w:hAnsi="宋体" w:eastAsia="宋体" w:cs="宋体"/>
          <w:sz w:val="24"/>
          <w:szCs w:val="24"/>
        </w:rPr>
        <w:t>色、铭牌参数、包装及标识完整、完好程度、交货资料，各方签</w:t>
      </w:r>
      <w:r>
        <w:rPr>
          <w:rFonts w:ascii="宋体" w:hAnsi="宋体" w:eastAsia="宋体" w:cs="宋体"/>
          <w:spacing w:val="-1"/>
          <w:sz w:val="24"/>
          <w:szCs w:val="24"/>
        </w:rPr>
        <w:t>字后即表示交货验收完成，</w:t>
      </w:r>
      <w:r>
        <w:rPr>
          <w:rFonts w:ascii="宋体" w:hAnsi="宋体" w:eastAsia="宋体" w:cs="宋体"/>
          <w:sz w:val="24"/>
          <w:szCs w:val="24"/>
        </w:rPr>
        <w:t>可以进行安装施工，但并不免除任何乙方对交货产品存在质量、</w:t>
      </w:r>
      <w:r>
        <w:rPr>
          <w:rFonts w:ascii="宋体" w:hAnsi="宋体" w:eastAsia="宋体" w:cs="宋体"/>
          <w:spacing w:val="-1"/>
          <w:sz w:val="24"/>
          <w:szCs w:val="24"/>
        </w:rPr>
        <w:t>制造、设计、性能方面的缺</w:t>
      </w:r>
      <w:r>
        <w:rPr>
          <w:rFonts w:ascii="宋体" w:hAnsi="宋体" w:eastAsia="宋体" w:cs="宋体"/>
          <w:spacing w:val="-2"/>
          <w:sz w:val="24"/>
          <w:szCs w:val="24"/>
        </w:rPr>
        <w:t>陷和不合格的责任、违约责任和对甲方造成损失的赔偿。</w:t>
      </w:r>
    </w:p>
    <w:p w14:paraId="5710F568">
      <w:pPr>
        <w:spacing w:before="179" w:line="313" w:lineRule="auto"/>
        <w:ind w:left="2" w:firstLine="495"/>
        <w:rPr>
          <w:rFonts w:ascii="宋体" w:hAnsi="宋体" w:eastAsia="宋体" w:cs="宋体"/>
          <w:sz w:val="24"/>
          <w:szCs w:val="24"/>
        </w:rPr>
      </w:pPr>
      <w:r>
        <w:rPr>
          <w:rFonts w:ascii="宋体" w:hAnsi="宋体" w:eastAsia="宋体" w:cs="宋体"/>
          <w:spacing w:val="-1"/>
          <w:sz w:val="24"/>
          <w:szCs w:val="24"/>
        </w:rPr>
        <w:t>15.3.   存在数量、规格型号、产地、质量等级、尺寸、颜色、铭牌参数、包装及标识</w:t>
      </w:r>
      <w:r>
        <w:rPr>
          <w:rFonts w:ascii="宋体" w:hAnsi="宋体" w:eastAsia="宋体" w:cs="宋体"/>
          <w:sz w:val="24"/>
          <w:szCs w:val="24"/>
        </w:rPr>
        <w:t>完整、完好程度、交货资料方面不合格情况的，甲方有权拒收</w:t>
      </w:r>
      <w:r>
        <w:rPr>
          <w:rFonts w:ascii="宋体" w:hAnsi="宋体" w:eastAsia="宋体" w:cs="宋体"/>
          <w:spacing w:val="-1"/>
          <w:sz w:val="24"/>
          <w:szCs w:val="24"/>
        </w:rPr>
        <w:t>、部分拒收、退货、部分退货</w:t>
      </w:r>
      <w:r>
        <w:rPr>
          <w:rFonts w:ascii="宋体" w:hAnsi="宋体" w:eastAsia="宋体" w:cs="宋体"/>
          <w:spacing w:val="-2"/>
          <w:sz w:val="24"/>
          <w:szCs w:val="24"/>
        </w:rPr>
        <w:t>直至解除本合同，并向乙方索赔因此造成的所有损失。</w:t>
      </w:r>
    </w:p>
    <w:p w14:paraId="61B164C9">
      <w:pPr>
        <w:spacing w:before="180" w:line="290" w:lineRule="auto"/>
        <w:ind w:left="2" w:firstLine="495"/>
        <w:rPr>
          <w:rFonts w:ascii="宋体" w:hAnsi="宋体" w:eastAsia="宋体" w:cs="宋体"/>
          <w:sz w:val="24"/>
          <w:szCs w:val="24"/>
        </w:rPr>
      </w:pPr>
      <w:r>
        <w:rPr>
          <w:rFonts w:ascii="宋体" w:hAnsi="宋体" w:eastAsia="宋体" w:cs="宋体"/>
          <w:spacing w:val="-1"/>
          <w:sz w:val="24"/>
          <w:szCs w:val="24"/>
        </w:rPr>
        <w:t>15.4.   交货之后三天内，甲方应与乙方约定时间共同取样送检，送检不合格的，按通</w:t>
      </w:r>
      <w:r>
        <w:rPr>
          <w:rFonts w:ascii="宋体" w:hAnsi="宋体" w:eastAsia="宋体" w:cs="宋体"/>
          <w:spacing w:val="-3"/>
          <w:sz w:val="24"/>
          <w:szCs w:val="24"/>
        </w:rPr>
        <w:t>用条款第10条的有关规定处理。</w:t>
      </w:r>
    </w:p>
    <w:p w14:paraId="59EC71FB">
      <w:pPr>
        <w:spacing w:line="290" w:lineRule="auto"/>
        <w:rPr>
          <w:rFonts w:ascii="宋体" w:hAnsi="宋体" w:eastAsia="宋体" w:cs="宋体"/>
          <w:sz w:val="24"/>
          <w:szCs w:val="24"/>
        </w:rPr>
        <w:sectPr>
          <w:footerReference r:id="rId13" w:type="default"/>
          <w:pgSz w:w="11906" w:h="16839"/>
          <w:pgMar w:top="1429" w:right="1222" w:bottom="1105" w:left="1091" w:header="0" w:footer="865" w:gutter="0"/>
          <w:cols w:space="720" w:num="1"/>
        </w:sectPr>
      </w:pPr>
    </w:p>
    <w:p w14:paraId="61BB454F">
      <w:pPr>
        <w:spacing w:before="50" w:line="324" w:lineRule="auto"/>
        <w:ind w:firstLine="498"/>
        <w:rPr>
          <w:rFonts w:ascii="宋体" w:hAnsi="宋体" w:eastAsia="宋体" w:cs="宋体"/>
          <w:sz w:val="24"/>
          <w:szCs w:val="24"/>
        </w:rPr>
      </w:pPr>
      <w:r>
        <w:rPr>
          <w:rFonts w:ascii="宋体" w:hAnsi="宋体" w:eastAsia="宋体" w:cs="宋体"/>
          <w:spacing w:val="-1"/>
          <w:sz w:val="24"/>
          <w:szCs w:val="24"/>
        </w:rPr>
        <w:t>15.5.   安装工序进行中，甲方委托的（代建、监理）有权根据实际情况随时进行中间</w:t>
      </w:r>
      <w:r>
        <w:rPr>
          <w:rFonts w:ascii="宋体" w:hAnsi="宋体" w:eastAsia="宋体" w:cs="宋体"/>
          <w:sz w:val="24"/>
          <w:szCs w:val="24"/>
        </w:rPr>
        <w:t>验收；供货、安装工作全部完成后，乙方需向甲方、代建、监理、总</w:t>
      </w:r>
      <w:r>
        <w:rPr>
          <w:rFonts w:ascii="宋体" w:hAnsi="宋体" w:eastAsia="宋体" w:cs="宋体"/>
          <w:spacing w:val="-1"/>
          <w:sz w:val="24"/>
          <w:szCs w:val="24"/>
        </w:rPr>
        <w:t>承包申请进行竣工验收</w:t>
      </w:r>
      <w:r>
        <w:rPr>
          <w:rFonts w:ascii="宋体" w:hAnsi="宋体" w:eastAsia="宋体" w:cs="宋体"/>
          <w:sz w:val="24"/>
          <w:szCs w:val="24"/>
        </w:rPr>
        <w:t>和移交。乙方在申请支付合同价款时，需提供经甲方代表签字认可的</w:t>
      </w:r>
      <w:r>
        <w:rPr>
          <w:rFonts w:ascii="宋体" w:hAnsi="宋体" w:eastAsia="宋体" w:cs="宋体"/>
          <w:spacing w:val="-1"/>
          <w:sz w:val="24"/>
          <w:szCs w:val="24"/>
        </w:rPr>
        <w:t>中间验收、竣工验收、</w:t>
      </w:r>
      <w:r>
        <w:rPr>
          <w:rFonts w:ascii="宋体" w:hAnsi="宋体" w:eastAsia="宋体" w:cs="宋体"/>
          <w:spacing w:val="-3"/>
          <w:sz w:val="24"/>
          <w:szCs w:val="24"/>
        </w:rPr>
        <w:t>移交记录等必要的付款证明文件。</w:t>
      </w:r>
    </w:p>
    <w:p w14:paraId="05E11179">
      <w:pPr>
        <w:spacing w:before="179" w:line="290" w:lineRule="auto"/>
        <w:ind w:left="5" w:firstLine="492"/>
        <w:rPr>
          <w:rFonts w:ascii="宋体" w:hAnsi="宋体" w:eastAsia="宋体" w:cs="宋体"/>
          <w:sz w:val="24"/>
          <w:szCs w:val="24"/>
        </w:rPr>
      </w:pPr>
      <w:r>
        <w:rPr>
          <w:rFonts w:ascii="宋体" w:hAnsi="宋体" w:eastAsia="宋体" w:cs="宋体"/>
          <w:spacing w:val="-1"/>
          <w:sz w:val="24"/>
          <w:szCs w:val="24"/>
        </w:rPr>
        <w:t>15.6.   本工程为在建项目，相关资料应按新建项目竣工验收及备案要求进行整理和移</w:t>
      </w:r>
      <w:r>
        <w:rPr>
          <w:rFonts w:ascii="宋体" w:hAnsi="宋体" w:eastAsia="宋体" w:cs="宋体"/>
          <w:spacing w:val="-4"/>
          <w:sz w:val="24"/>
          <w:szCs w:val="24"/>
        </w:rPr>
        <w:t>交，乙方应无条件配合。</w:t>
      </w:r>
    </w:p>
    <w:p w14:paraId="5789842C">
      <w:pPr>
        <w:spacing w:before="179" w:line="290" w:lineRule="auto"/>
        <w:ind w:firstLine="498"/>
        <w:rPr>
          <w:rFonts w:ascii="宋体" w:hAnsi="宋体" w:eastAsia="宋体" w:cs="宋体"/>
          <w:sz w:val="24"/>
          <w:szCs w:val="24"/>
        </w:rPr>
      </w:pPr>
      <w:r>
        <w:rPr>
          <w:rFonts w:ascii="宋体" w:hAnsi="宋体" w:eastAsia="宋体" w:cs="宋体"/>
          <w:spacing w:val="-1"/>
          <w:sz w:val="24"/>
          <w:szCs w:val="24"/>
        </w:rPr>
        <w:t>15.7本项目为总价包干项目，乙方包人工、包材料、包工期、包质量、包安全、包文明施工、包图纸深化、包成品保护、包与其他施工单位及总承包方的配合及协调、</w:t>
      </w:r>
      <w:r>
        <w:rPr>
          <w:rFonts w:ascii="宋体" w:hAnsi="宋体" w:eastAsia="宋体" w:cs="宋体"/>
          <w:spacing w:val="-2"/>
          <w:sz w:val="24"/>
          <w:szCs w:val="24"/>
        </w:rPr>
        <w:t>包验收。</w:t>
      </w:r>
    </w:p>
    <w:p w14:paraId="252704C1">
      <w:pPr>
        <w:spacing w:before="180" w:line="222" w:lineRule="auto"/>
        <w:ind w:left="495"/>
        <w:rPr>
          <w:rFonts w:ascii="宋体" w:hAnsi="宋体" w:eastAsia="宋体" w:cs="宋体"/>
          <w:sz w:val="24"/>
          <w:szCs w:val="24"/>
        </w:rPr>
      </w:pPr>
      <w:r>
        <w:rPr>
          <w:rFonts w:ascii="宋体" w:hAnsi="宋体" w:eastAsia="宋体" w:cs="宋体"/>
          <w:spacing w:val="-5"/>
          <w:sz w:val="21"/>
          <w:szCs w:val="21"/>
        </w:rPr>
        <w:t>16.</w:t>
      </w:r>
      <w:r>
        <w:rPr>
          <w:rFonts w:ascii="宋体" w:hAnsi="宋体" w:eastAsia="宋体" w:cs="宋体"/>
          <w:spacing w:val="-37"/>
          <w:sz w:val="21"/>
          <w:szCs w:val="21"/>
        </w:rPr>
        <w:t xml:space="preserve"> </w:t>
      </w:r>
      <w:r>
        <w:rPr>
          <w:rFonts w:ascii="宋体" w:hAnsi="宋体" w:eastAsia="宋体" w:cs="宋体"/>
          <w:spacing w:val="-5"/>
          <w:sz w:val="24"/>
          <w:szCs w:val="24"/>
        </w:rPr>
        <w:t>计量方法</w:t>
      </w:r>
    </w:p>
    <w:p w14:paraId="68F20866">
      <w:pPr>
        <w:spacing w:before="178" w:line="290" w:lineRule="auto"/>
        <w:ind w:left="17" w:firstLine="480"/>
        <w:rPr>
          <w:rFonts w:ascii="宋体" w:hAnsi="宋体" w:eastAsia="宋体" w:cs="宋体"/>
          <w:sz w:val="24"/>
          <w:szCs w:val="24"/>
        </w:rPr>
      </w:pPr>
      <w:r>
        <w:rPr>
          <w:rFonts w:ascii="宋体" w:hAnsi="宋体" w:eastAsia="宋体" w:cs="宋体"/>
          <w:spacing w:val="-1"/>
          <w:sz w:val="24"/>
          <w:szCs w:val="24"/>
        </w:rPr>
        <w:t>16.1.   在没有甲方按本合同约定下达书面指令的情况下，乙方必须按协议书清单供货</w:t>
      </w:r>
      <w:r>
        <w:rPr>
          <w:rFonts w:ascii="宋体" w:hAnsi="宋体" w:eastAsia="宋体" w:cs="宋体"/>
          <w:spacing w:val="13"/>
          <w:sz w:val="24"/>
          <w:szCs w:val="24"/>
        </w:rPr>
        <w:t xml:space="preserve"> </w:t>
      </w:r>
      <w:r>
        <w:rPr>
          <w:rFonts w:ascii="宋体" w:hAnsi="宋体" w:eastAsia="宋体" w:cs="宋体"/>
          <w:spacing w:val="-12"/>
          <w:sz w:val="24"/>
          <w:szCs w:val="24"/>
        </w:rPr>
        <w:t>、安装。</w:t>
      </w:r>
    </w:p>
    <w:p w14:paraId="70DCDCBE">
      <w:pPr>
        <w:spacing w:before="180" w:line="313" w:lineRule="auto"/>
        <w:ind w:left="7" w:firstLine="491"/>
        <w:rPr>
          <w:rFonts w:ascii="宋体" w:hAnsi="宋体" w:eastAsia="宋体" w:cs="宋体"/>
          <w:sz w:val="24"/>
          <w:szCs w:val="24"/>
        </w:rPr>
      </w:pPr>
      <w:r>
        <w:rPr>
          <w:rFonts w:ascii="宋体" w:hAnsi="宋体" w:eastAsia="宋体" w:cs="宋体"/>
          <w:spacing w:val="-1"/>
          <w:sz w:val="24"/>
          <w:szCs w:val="24"/>
        </w:rPr>
        <w:t>16.2.   甲方接受空调设备的数量计量以交货、安装验收合格并移交的数量为准，但不</w:t>
      </w:r>
      <w:r>
        <w:rPr>
          <w:rFonts w:ascii="宋体" w:hAnsi="宋体" w:eastAsia="宋体" w:cs="宋体"/>
          <w:sz w:val="24"/>
          <w:szCs w:val="24"/>
        </w:rPr>
        <w:t>能超过空调设备清单约定数量（甲方进行数量变更的</w:t>
      </w:r>
      <w:r>
        <w:rPr>
          <w:rFonts w:ascii="宋体" w:hAnsi="宋体" w:eastAsia="宋体" w:cs="宋体"/>
          <w:spacing w:val="-1"/>
          <w:sz w:val="24"/>
          <w:szCs w:val="24"/>
        </w:rPr>
        <w:t>情况除外）。甲方有权进行或不进行货</w:t>
      </w:r>
      <w:r>
        <w:rPr>
          <w:rFonts w:ascii="宋体" w:hAnsi="宋体" w:eastAsia="宋体" w:cs="宋体"/>
          <w:spacing w:val="-7"/>
          <w:sz w:val="24"/>
          <w:szCs w:val="24"/>
        </w:rPr>
        <w:t>到现场的计量。</w:t>
      </w:r>
    </w:p>
    <w:p w14:paraId="0C0B4272">
      <w:pPr>
        <w:spacing w:before="179" w:line="313" w:lineRule="auto"/>
        <w:ind w:firstLine="497"/>
        <w:rPr>
          <w:rFonts w:ascii="宋体" w:hAnsi="宋体" w:eastAsia="宋体" w:cs="宋体"/>
          <w:sz w:val="24"/>
          <w:szCs w:val="24"/>
        </w:rPr>
      </w:pPr>
      <w:r>
        <w:rPr>
          <w:rFonts w:ascii="宋体" w:hAnsi="宋体" w:eastAsia="宋体" w:cs="宋体"/>
          <w:spacing w:val="-1"/>
          <w:sz w:val="24"/>
          <w:szCs w:val="24"/>
        </w:rPr>
        <w:t>16.3.   现场数量计量时，甲乙双方至少应各有一人参与。现场计量由乙方准备计量记</w:t>
      </w:r>
      <w:r>
        <w:rPr>
          <w:rFonts w:ascii="宋体" w:hAnsi="宋体" w:eastAsia="宋体" w:cs="宋体"/>
          <w:sz w:val="24"/>
          <w:szCs w:val="24"/>
        </w:rPr>
        <w:t>录，计量完成后，各方签字确认。因乙方没有准备计量记录造成48</w:t>
      </w:r>
      <w:r>
        <w:rPr>
          <w:rFonts w:ascii="宋体" w:hAnsi="宋体" w:eastAsia="宋体" w:cs="宋体"/>
          <w:spacing w:val="-1"/>
          <w:sz w:val="24"/>
          <w:szCs w:val="24"/>
        </w:rPr>
        <w:t>小时内未及时补签字的，</w:t>
      </w:r>
      <w:r>
        <w:rPr>
          <w:rFonts w:ascii="宋体" w:hAnsi="宋体" w:eastAsia="宋体" w:cs="宋体"/>
          <w:spacing w:val="-2"/>
          <w:sz w:val="24"/>
          <w:szCs w:val="24"/>
        </w:rPr>
        <w:t>根据需要，可进行重新计量，费用由乙方负责。</w:t>
      </w:r>
    </w:p>
    <w:p w14:paraId="2A412354">
      <w:pPr>
        <w:spacing w:before="180" w:line="313" w:lineRule="auto"/>
        <w:ind w:left="4" w:firstLine="493"/>
        <w:rPr>
          <w:rFonts w:ascii="宋体" w:hAnsi="宋体" w:eastAsia="宋体" w:cs="宋体"/>
          <w:sz w:val="24"/>
          <w:szCs w:val="24"/>
        </w:rPr>
      </w:pPr>
      <w:r>
        <w:rPr>
          <w:rFonts w:ascii="宋体" w:hAnsi="宋体" w:eastAsia="宋体" w:cs="宋体"/>
          <w:spacing w:val="-1"/>
          <w:sz w:val="24"/>
          <w:szCs w:val="24"/>
        </w:rPr>
        <w:t>16.4.   以箱为单位，无法进行精确计量的材料，可以箱数计量。但甲方有权抽检，有</w:t>
      </w:r>
      <w:r>
        <w:rPr>
          <w:rFonts w:ascii="宋体" w:hAnsi="宋体" w:eastAsia="宋体" w:cs="宋体"/>
          <w:sz w:val="24"/>
          <w:szCs w:val="24"/>
        </w:rPr>
        <w:t>不足量情况的，以最少装箱数×箱数为准，乙方应尽快配</w:t>
      </w:r>
      <w:r>
        <w:rPr>
          <w:rFonts w:ascii="宋体" w:hAnsi="宋体" w:eastAsia="宋体" w:cs="宋体"/>
          <w:spacing w:val="-1"/>
          <w:sz w:val="24"/>
          <w:szCs w:val="24"/>
        </w:rPr>
        <w:t>合补足数量，如因此造成工程工期</w:t>
      </w:r>
      <w:r>
        <w:rPr>
          <w:rFonts w:ascii="宋体" w:hAnsi="宋体" w:eastAsia="宋体" w:cs="宋体"/>
          <w:sz w:val="24"/>
          <w:szCs w:val="24"/>
        </w:rPr>
        <w:t xml:space="preserve"> </w:t>
      </w:r>
      <w:r>
        <w:rPr>
          <w:rFonts w:ascii="宋体" w:hAnsi="宋体" w:eastAsia="宋体" w:cs="宋体"/>
          <w:spacing w:val="-3"/>
          <w:sz w:val="24"/>
          <w:szCs w:val="24"/>
        </w:rPr>
        <w:t>、人力资源浪费等情况的，甲方有权提出索赔。</w:t>
      </w:r>
    </w:p>
    <w:p w14:paraId="3B9271E5">
      <w:pPr>
        <w:spacing w:before="181" w:line="220" w:lineRule="auto"/>
        <w:rPr>
          <w:rFonts w:ascii="宋体" w:hAnsi="宋体" w:eastAsia="宋体" w:cs="宋体"/>
          <w:sz w:val="24"/>
          <w:szCs w:val="24"/>
        </w:rPr>
      </w:pPr>
      <w:r>
        <w:rPr>
          <w:rFonts w:ascii="宋体" w:hAnsi="宋体" w:eastAsia="宋体" w:cs="宋体"/>
          <w:spacing w:val="-2"/>
          <w:sz w:val="24"/>
          <w:szCs w:val="24"/>
        </w:rPr>
        <w:t>七、结算方式</w:t>
      </w:r>
    </w:p>
    <w:p w14:paraId="4AFB16B1">
      <w:pPr>
        <w:spacing w:before="181" w:line="220" w:lineRule="auto"/>
        <w:ind w:left="495"/>
        <w:rPr>
          <w:rFonts w:ascii="宋体" w:hAnsi="宋体" w:eastAsia="宋体" w:cs="宋体"/>
          <w:sz w:val="24"/>
          <w:szCs w:val="24"/>
        </w:rPr>
      </w:pPr>
      <w:r>
        <w:rPr>
          <w:rFonts w:ascii="宋体" w:hAnsi="宋体" w:eastAsia="宋体" w:cs="宋体"/>
          <w:spacing w:val="-7"/>
          <w:sz w:val="21"/>
          <w:szCs w:val="21"/>
        </w:rPr>
        <w:t>17.</w:t>
      </w:r>
      <w:r>
        <w:rPr>
          <w:rFonts w:ascii="宋体" w:hAnsi="宋体" w:eastAsia="宋体" w:cs="宋体"/>
          <w:spacing w:val="-32"/>
          <w:sz w:val="21"/>
          <w:szCs w:val="21"/>
        </w:rPr>
        <w:t xml:space="preserve"> </w:t>
      </w:r>
      <w:r>
        <w:rPr>
          <w:rFonts w:ascii="宋体" w:hAnsi="宋体" w:eastAsia="宋体" w:cs="宋体"/>
          <w:spacing w:val="-7"/>
          <w:sz w:val="24"/>
          <w:szCs w:val="24"/>
        </w:rPr>
        <w:t>结算</w:t>
      </w:r>
    </w:p>
    <w:p w14:paraId="719BC74C">
      <w:pPr>
        <w:spacing w:before="182" w:line="324" w:lineRule="auto"/>
        <w:ind w:left="1" w:firstLine="496"/>
        <w:rPr>
          <w:rFonts w:ascii="宋体" w:hAnsi="宋体" w:eastAsia="宋体" w:cs="宋体"/>
          <w:sz w:val="24"/>
          <w:szCs w:val="24"/>
        </w:rPr>
      </w:pPr>
      <w:r>
        <w:rPr>
          <w:rFonts w:ascii="宋体" w:hAnsi="宋体" w:eastAsia="宋体" w:cs="宋体"/>
          <w:spacing w:val="-1"/>
          <w:sz w:val="24"/>
          <w:szCs w:val="24"/>
        </w:rPr>
        <w:t>17.1.   全部供货结束后28天内，乙方向甲方递交结算报告及完整的结算资料，甲乙双</w:t>
      </w:r>
      <w:r>
        <w:rPr>
          <w:rFonts w:ascii="宋体" w:hAnsi="宋体" w:eastAsia="宋体" w:cs="宋体"/>
          <w:sz w:val="24"/>
          <w:szCs w:val="24"/>
        </w:rPr>
        <w:t>方按照协议书约定的合同价款及本通用条款第16条规定，进行结</w:t>
      </w:r>
      <w:r>
        <w:rPr>
          <w:rFonts w:ascii="宋体" w:hAnsi="宋体" w:eastAsia="宋体" w:cs="宋体"/>
          <w:spacing w:val="-1"/>
          <w:sz w:val="24"/>
          <w:szCs w:val="24"/>
        </w:rPr>
        <w:t>算。乙方未能向甲方递交竣</w:t>
      </w:r>
      <w:r>
        <w:rPr>
          <w:rFonts w:ascii="宋体" w:hAnsi="宋体" w:eastAsia="宋体" w:cs="宋体"/>
          <w:sz w:val="24"/>
          <w:szCs w:val="24"/>
        </w:rPr>
        <w:t>工结算报告及完整的结算资料，造成结算不能正常进行或结算价</w:t>
      </w:r>
      <w:r>
        <w:rPr>
          <w:rFonts w:ascii="宋体" w:hAnsi="宋体" w:eastAsia="宋体" w:cs="宋体"/>
          <w:spacing w:val="-1"/>
          <w:sz w:val="24"/>
          <w:szCs w:val="24"/>
        </w:rPr>
        <w:t>款不能及时支付的责任由乙</w:t>
      </w:r>
      <w:r>
        <w:rPr>
          <w:rFonts w:ascii="宋体" w:hAnsi="宋体" w:eastAsia="宋体" w:cs="宋体"/>
          <w:spacing w:val="-9"/>
          <w:sz w:val="24"/>
          <w:szCs w:val="24"/>
        </w:rPr>
        <w:t>方承担。</w:t>
      </w:r>
    </w:p>
    <w:p w14:paraId="29099005">
      <w:pPr>
        <w:spacing w:before="183" w:line="324" w:lineRule="auto"/>
        <w:ind w:firstLine="497"/>
        <w:rPr>
          <w:rFonts w:ascii="宋体" w:hAnsi="宋体" w:eastAsia="宋体" w:cs="宋体"/>
          <w:sz w:val="24"/>
          <w:szCs w:val="24"/>
        </w:rPr>
      </w:pPr>
      <w:r>
        <w:rPr>
          <w:rFonts w:ascii="宋体" w:hAnsi="宋体" w:eastAsia="宋体" w:cs="宋体"/>
          <w:spacing w:val="-1"/>
          <w:sz w:val="24"/>
          <w:szCs w:val="24"/>
        </w:rPr>
        <w:t>17.2.   甲方收到乙方按要求递交的结算报告及结算资料60天内进行核实。甲方确认结</w:t>
      </w:r>
      <w:r>
        <w:rPr>
          <w:rFonts w:ascii="宋体" w:hAnsi="宋体" w:eastAsia="宋体" w:cs="宋体"/>
          <w:sz w:val="24"/>
          <w:szCs w:val="24"/>
        </w:rPr>
        <w:t>算报告后方能支付结算价款。乙方应在结算审核完毕一个月内向甲</w:t>
      </w:r>
      <w:r>
        <w:rPr>
          <w:rFonts w:ascii="宋体" w:hAnsi="宋体" w:eastAsia="宋体" w:cs="宋体"/>
          <w:spacing w:val="-1"/>
          <w:sz w:val="24"/>
          <w:szCs w:val="24"/>
        </w:rPr>
        <w:t>方索要《纳税证明》，在</w:t>
      </w:r>
      <w:r>
        <w:rPr>
          <w:rFonts w:ascii="宋体" w:hAnsi="宋体" w:eastAsia="宋体" w:cs="宋体"/>
          <w:sz w:val="24"/>
          <w:szCs w:val="24"/>
        </w:rPr>
        <w:t>办理结算付款时提供含保修金在内的全额发票原件，逾期办理所产</w:t>
      </w:r>
      <w:r>
        <w:rPr>
          <w:rFonts w:ascii="宋体" w:hAnsi="宋体" w:eastAsia="宋体" w:cs="宋体"/>
          <w:spacing w:val="-1"/>
          <w:sz w:val="24"/>
          <w:szCs w:val="24"/>
        </w:rPr>
        <w:t>生的相关费用由乙方自行</w:t>
      </w:r>
      <w:r>
        <w:rPr>
          <w:rFonts w:ascii="宋体" w:hAnsi="宋体" w:eastAsia="宋体" w:cs="宋体"/>
          <w:sz w:val="24"/>
          <w:szCs w:val="24"/>
        </w:rPr>
        <w:t>承担。乙方应予以妥善保存全额发票复印件，并在办理保修款支付</w:t>
      </w:r>
      <w:r>
        <w:rPr>
          <w:rFonts w:ascii="宋体" w:hAnsi="宋体" w:eastAsia="宋体" w:cs="宋体"/>
          <w:spacing w:val="-1"/>
          <w:sz w:val="24"/>
          <w:szCs w:val="24"/>
        </w:rPr>
        <w:t>手续时出示其复印件。对</w:t>
      </w:r>
    </w:p>
    <w:p w14:paraId="3CD5AE45">
      <w:pPr>
        <w:spacing w:line="324" w:lineRule="auto"/>
        <w:rPr>
          <w:rFonts w:ascii="宋体" w:hAnsi="宋体" w:eastAsia="宋体" w:cs="宋体"/>
          <w:sz w:val="24"/>
          <w:szCs w:val="24"/>
        </w:rPr>
        <w:sectPr>
          <w:footerReference r:id="rId14" w:type="default"/>
          <w:pgSz w:w="11906" w:h="16839"/>
          <w:pgMar w:top="1429" w:right="1222" w:bottom="1053" w:left="1091" w:header="0" w:footer="885" w:gutter="0"/>
          <w:cols w:space="720" w:num="1"/>
        </w:sectPr>
      </w:pPr>
    </w:p>
    <w:p w14:paraId="5AD5BA9D">
      <w:pPr>
        <w:spacing w:before="48" w:line="359" w:lineRule="auto"/>
        <w:ind w:left="8" w:hanging="4"/>
        <w:rPr>
          <w:rFonts w:ascii="宋体" w:hAnsi="宋体" w:eastAsia="宋体" w:cs="宋体"/>
          <w:sz w:val="24"/>
          <w:szCs w:val="24"/>
        </w:rPr>
      </w:pPr>
      <w:r>
        <w:rPr>
          <w:rFonts w:ascii="宋体" w:hAnsi="宋体" w:eastAsia="宋体" w:cs="宋体"/>
          <w:sz w:val="24"/>
          <w:szCs w:val="24"/>
        </w:rPr>
        <w:t>于乙方因发票保存不善所造成的结算价款（亦含保修款）</w:t>
      </w:r>
      <w:r>
        <w:rPr>
          <w:rFonts w:ascii="宋体" w:hAnsi="宋体" w:eastAsia="宋体" w:cs="宋体"/>
          <w:spacing w:val="-1"/>
          <w:sz w:val="24"/>
          <w:szCs w:val="24"/>
        </w:rPr>
        <w:t>无法正常支付的，甲方不承担任何</w:t>
      </w:r>
      <w:r>
        <w:rPr>
          <w:rFonts w:ascii="宋体" w:hAnsi="宋体" w:eastAsia="宋体" w:cs="宋体"/>
          <w:spacing w:val="-12"/>
          <w:sz w:val="24"/>
          <w:szCs w:val="24"/>
        </w:rPr>
        <w:t>责任。</w:t>
      </w:r>
    </w:p>
    <w:p w14:paraId="3A1EE7B5">
      <w:pPr>
        <w:spacing w:before="1" w:line="312" w:lineRule="auto"/>
        <w:ind w:firstLine="498"/>
        <w:rPr>
          <w:rFonts w:ascii="宋体" w:hAnsi="宋体" w:eastAsia="宋体" w:cs="宋体"/>
          <w:sz w:val="24"/>
          <w:szCs w:val="24"/>
        </w:rPr>
      </w:pPr>
      <w:r>
        <w:rPr>
          <w:rFonts w:ascii="宋体" w:hAnsi="宋体" w:eastAsia="宋体" w:cs="宋体"/>
          <w:spacing w:val="-1"/>
          <w:sz w:val="24"/>
          <w:szCs w:val="24"/>
        </w:rPr>
        <w:t>17.3.   乙方应依据甲方下发的《结算通知书（供货安装类）》，并严格遵照合同约定</w:t>
      </w:r>
      <w:r>
        <w:rPr>
          <w:rFonts w:ascii="宋体" w:hAnsi="宋体" w:eastAsia="宋体" w:cs="宋体"/>
          <w:sz w:val="24"/>
          <w:szCs w:val="24"/>
        </w:rPr>
        <w:t>及甲方所要求的内容与格式，做到一次性报送齐全、完整、有效的竣</w:t>
      </w:r>
      <w:r>
        <w:rPr>
          <w:rFonts w:ascii="宋体" w:hAnsi="宋体" w:eastAsia="宋体" w:cs="宋体"/>
          <w:spacing w:val="-1"/>
          <w:sz w:val="24"/>
          <w:szCs w:val="24"/>
        </w:rPr>
        <w:t>工结算报告及资料。同时，按规定的格式填制并向甲方递交《结算申请报</w:t>
      </w:r>
      <w:r>
        <w:rPr>
          <w:rFonts w:ascii="宋体" w:hAnsi="宋体" w:eastAsia="宋体" w:cs="宋体"/>
          <w:spacing w:val="-2"/>
          <w:sz w:val="24"/>
          <w:szCs w:val="24"/>
        </w:rPr>
        <w:t>告（供货安装类）》。</w:t>
      </w:r>
    </w:p>
    <w:p w14:paraId="0D8D3B6A">
      <w:pPr>
        <w:spacing w:before="181" w:line="290" w:lineRule="auto"/>
        <w:ind w:left="5" w:firstLine="492"/>
        <w:rPr>
          <w:rFonts w:ascii="宋体" w:hAnsi="宋体" w:eastAsia="宋体" w:cs="宋体"/>
          <w:sz w:val="24"/>
          <w:szCs w:val="24"/>
        </w:rPr>
      </w:pPr>
      <w:r>
        <w:rPr>
          <w:rFonts w:ascii="宋体" w:hAnsi="宋体" w:eastAsia="宋体" w:cs="宋体"/>
          <w:spacing w:val="-1"/>
          <w:sz w:val="24"/>
          <w:szCs w:val="24"/>
        </w:rPr>
        <w:t>17.4.   若乙方未能按要求向甲方递交结算报告及完整的结算资料，造成合同结算不能</w:t>
      </w:r>
      <w:r>
        <w:rPr>
          <w:rFonts w:ascii="宋体" w:hAnsi="宋体" w:eastAsia="宋体" w:cs="宋体"/>
          <w:spacing w:val="-3"/>
          <w:sz w:val="24"/>
          <w:szCs w:val="24"/>
        </w:rPr>
        <w:t>正常进行时，上述结算期限应相应顺延。</w:t>
      </w:r>
    </w:p>
    <w:p w14:paraId="28CA5C49">
      <w:pPr>
        <w:spacing w:before="182" w:line="324" w:lineRule="auto"/>
        <w:ind w:left="1" w:firstLine="496"/>
        <w:rPr>
          <w:rFonts w:ascii="宋体" w:hAnsi="宋体" w:eastAsia="宋体" w:cs="宋体"/>
          <w:sz w:val="24"/>
          <w:szCs w:val="24"/>
        </w:rPr>
      </w:pPr>
      <w:r>
        <w:rPr>
          <w:rFonts w:ascii="宋体" w:hAnsi="宋体" w:eastAsia="宋体" w:cs="宋体"/>
          <w:spacing w:val="-1"/>
          <w:sz w:val="24"/>
          <w:szCs w:val="24"/>
        </w:rPr>
        <w:t>17.5.   乙方须对其一次性所报送的结算资料之齐全、完整、有效性负责。在结算办理</w:t>
      </w:r>
      <w:r>
        <w:rPr>
          <w:rFonts w:ascii="宋体" w:hAnsi="宋体" w:eastAsia="宋体" w:cs="宋体"/>
          <w:sz w:val="24"/>
          <w:szCs w:val="24"/>
        </w:rPr>
        <w:t>过程中，除非甲方要求，乙方不得再另外提交或补充与结算相关</w:t>
      </w:r>
      <w:r>
        <w:rPr>
          <w:rFonts w:ascii="宋体" w:hAnsi="宋体" w:eastAsia="宋体" w:cs="宋体"/>
          <w:spacing w:val="-1"/>
          <w:sz w:val="24"/>
          <w:szCs w:val="24"/>
        </w:rPr>
        <w:t>的一切资料；除本合同另有</w:t>
      </w:r>
      <w:r>
        <w:rPr>
          <w:rFonts w:ascii="宋体" w:hAnsi="宋体" w:eastAsia="宋体" w:cs="宋体"/>
          <w:sz w:val="24"/>
          <w:szCs w:val="24"/>
        </w:rPr>
        <w:t>约定外，对于所发现或已存在的遗漏项目，乙方也不得调增或追</w:t>
      </w:r>
      <w:r>
        <w:rPr>
          <w:rFonts w:ascii="宋体" w:hAnsi="宋体" w:eastAsia="宋体" w:cs="宋体"/>
          <w:spacing w:val="-1"/>
          <w:sz w:val="24"/>
          <w:szCs w:val="24"/>
        </w:rPr>
        <w:t>加。有特殊情况的，应经由</w:t>
      </w:r>
      <w:r>
        <w:rPr>
          <w:rFonts w:ascii="宋体" w:hAnsi="宋体" w:eastAsia="宋体" w:cs="宋体"/>
          <w:spacing w:val="-2"/>
          <w:sz w:val="24"/>
          <w:szCs w:val="24"/>
        </w:rPr>
        <w:t>甲乙双方共同协商同意后方可予以增补或追</w:t>
      </w:r>
      <w:r>
        <w:rPr>
          <w:rFonts w:ascii="宋体" w:hAnsi="宋体" w:eastAsia="宋体" w:cs="宋体"/>
          <w:spacing w:val="-3"/>
          <w:sz w:val="24"/>
          <w:szCs w:val="24"/>
        </w:rPr>
        <w:t>加。</w:t>
      </w:r>
    </w:p>
    <w:p w14:paraId="02F1B4F2">
      <w:pPr>
        <w:spacing w:before="182" w:line="324" w:lineRule="auto"/>
        <w:ind w:left="1" w:firstLine="496"/>
        <w:rPr>
          <w:rFonts w:ascii="宋体" w:hAnsi="宋体" w:eastAsia="宋体" w:cs="宋体"/>
          <w:sz w:val="24"/>
          <w:szCs w:val="24"/>
        </w:rPr>
      </w:pPr>
      <w:r>
        <w:rPr>
          <w:rFonts w:ascii="宋体" w:hAnsi="宋体" w:eastAsia="宋体" w:cs="宋体"/>
          <w:b/>
          <w:bCs/>
          <w:spacing w:val="-1"/>
          <w:sz w:val="24"/>
          <w:szCs w:val="24"/>
        </w:rPr>
        <w:t>17.6.</w:t>
      </w:r>
      <w:r>
        <w:rPr>
          <w:rFonts w:ascii="宋体" w:hAnsi="宋体" w:eastAsia="宋体" w:cs="宋体"/>
          <w:spacing w:val="-1"/>
          <w:sz w:val="24"/>
          <w:szCs w:val="24"/>
        </w:rPr>
        <w:t xml:space="preserve">   经甲方审定后的结算书在由双方共同签字盖章确认后，应返还一份给乙方，该结算书将作为乙方办理结算款项支付的有效依据之一，乙方应予以妥善保存，并在办理价款</w:t>
      </w:r>
      <w:r>
        <w:rPr>
          <w:rFonts w:ascii="宋体" w:hAnsi="宋体" w:eastAsia="宋体" w:cs="宋体"/>
          <w:sz w:val="24"/>
          <w:szCs w:val="24"/>
        </w:rPr>
        <w:t>支付手续时出示其影印件。对于乙方因保存不善所造成的结算价</w:t>
      </w:r>
      <w:r>
        <w:rPr>
          <w:rFonts w:ascii="宋体" w:hAnsi="宋体" w:eastAsia="宋体" w:cs="宋体"/>
          <w:spacing w:val="-1"/>
          <w:sz w:val="24"/>
          <w:szCs w:val="24"/>
        </w:rPr>
        <w:t>款（亦含保修款）无法正常</w:t>
      </w:r>
      <w:r>
        <w:rPr>
          <w:rFonts w:ascii="宋体" w:hAnsi="宋体" w:eastAsia="宋体" w:cs="宋体"/>
          <w:spacing w:val="-3"/>
          <w:sz w:val="24"/>
          <w:szCs w:val="24"/>
        </w:rPr>
        <w:t>支付的，甲方不承担任何责任。</w:t>
      </w:r>
    </w:p>
    <w:p w14:paraId="62BF7E4C">
      <w:pPr>
        <w:spacing w:before="180" w:line="220" w:lineRule="auto"/>
        <w:ind w:left="498"/>
        <w:rPr>
          <w:rFonts w:ascii="宋体" w:hAnsi="宋体" w:eastAsia="宋体" w:cs="宋体"/>
          <w:sz w:val="24"/>
          <w:szCs w:val="24"/>
        </w:rPr>
      </w:pPr>
      <w:r>
        <w:rPr>
          <w:rFonts w:ascii="宋体" w:hAnsi="宋体" w:eastAsia="宋体" w:cs="宋体"/>
          <w:spacing w:val="-1"/>
          <w:sz w:val="24"/>
          <w:szCs w:val="24"/>
        </w:rPr>
        <w:t>17.7.   甲乙双方对结算款发生争议时，按本通</w:t>
      </w:r>
      <w:r>
        <w:rPr>
          <w:rFonts w:ascii="宋体" w:hAnsi="宋体" w:eastAsia="宋体" w:cs="宋体"/>
          <w:spacing w:val="-2"/>
          <w:sz w:val="24"/>
          <w:szCs w:val="24"/>
        </w:rPr>
        <w:t>用条款第21条关于争议的约定处理。</w:t>
      </w:r>
    </w:p>
    <w:p w14:paraId="2DCC6A84">
      <w:pPr>
        <w:spacing w:before="181" w:line="219" w:lineRule="auto"/>
        <w:ind w:left="4"/>
        <w:rPr>
          <w:rFonts w:ascii="宋体" w:hAnsi="宋体" w:eastAsia="宋体" w:cs="宋体"/>
          <w:sz w:val="24"/>
          <w:szCs w:val="24"/>
        </w:rPr>
      </w:pPr>
      <w:r>
        <w:rPr>
          <w:rFonts w:ascii="宋体" w:hAnsi="宋体" w:eastAsia="宋体" w:cs="宋体"/>
          <w:spacing w:val="-2"/>
          <w:sz w:val="24"/>
          <w:szCs w:val="24"/>
        </w:rPr>
        <w:t>八、合同价款及支付</w:t>
      </w:r>
    </w:p>
    <w:p w14:paraId="4508DD68">
      <w:pPr>
        <w:spacing w:before="183" w:line="219" w:lineRule="auto"/>
        <w:ind w:left="495"/>
        <w:rPr>
          <w:rFonts w:ascii="宋体" w:hAnsi="宋体" w:eastAsia="宋体" w:cs="宋体"/>
          <w:sz w:val="24"/>
          <w:szCs w:val="24"/>
        </w:rPr>
      </w:pPr>
      <w:r>
        <w:rPr>
          <w:rFonts w:ascii="宋体" w:hAnsi="宋体" w:eastAsia="宋体" w:cs="宋体"/>
          <w:spacing w:val="-5"/>
          <w:sz w:val="21"/>
          <w:szCs w:val="21"/>
        </w:rPr>
        <w:t>18.</w:t>
      </w:r>
      <w:r>
        <w:rPr>
          <w:rFonts w:ascii="宋体" w:hAnsi="宋体" w:eastAsia="宋体" w:cs="宋体"/>
          <w:spacing w:val="-37"/>
          <w:sz w:val="21"/>
          <w:szCs w:val="21"/>
        </w:rPr>
        <w:t xml:space="preserve"> </w:t>
      </w:r>
      <w:r>
        <w:rPr>
          <w:rFonts w:ascii="宋体" w:hAnsi="宋体" w:eastAsia="宋体" w:cs="宋体"/>
          <w:spacing w:val="-5"/>
          <w:sz w:val="24"/>
          <w:szCs w:val="24"/>
        </w:rPr>
        <w:t>合同价款</w:t>
      </w:r>
    </w:p>
    <w:p w14:paraId="3FBA40E8">
      <w:pPr>
        <w:spacing w:before="182" w:line="219" w:lineRule="auto"/>
        <w:ind w:left="498"/>
        <w:rPr>
          <w:rFonts w:ascii="宋体" w:hAnsi="宋体" w:eastAsia="宋体" w:cs="宋体"/>
          <w:sz w:val="24"/>
          <w:szCs w:val="24"/>
        </w:rPr>
      </w:pPr>
      <w:r>
        <w:rPr>
          <w:rFonts w:ascii="宋体" w:hAnsi="宋体" w:eastAsia="宋体" w:cs="宋体"/>
          <w:spacing w:val="-2"/>
          <w:sz w:val="24"/>
          <w:szCs w:val="24"/>
        </w:rPr>
        <w:t>18.1.   空调设备清单中的单价在协议书内约定后，任何一方不得擅自改变。</w:t>
      </w:r>
    </w:p>
    <w:p w14:paraId="64A18F68">
      <w:pPr>
        <w:spacing w:before="182" w:line="289" w:lineRule="auto"/>
        <w:ind w:left="1" w:firstLine="496"/>
        <w:rPr>
          <w:rFonts w:ascii="宋体" w:hAnsi="宋体" w:eastAsia="宋体" w:cs="宋体"/>
          <w:sz w:val="24"/>
          <w:szCs w:val="24"/>
        </w:rPr>
      </w:pPr>
      <w:r>
        <w:rPr>
          <w:rFonts w:ascii="宋体" w:hAnsi="宋体" w:eastAsia="宋体" w:cs="宋体"/>
          <w:spacing w:val="-1"/>
          <w:sz w:val="24"/>
          <w:szCs w:val="24"/>
        </w:rPr>
        <w:t>18.2.   涉及甲方对空调设备进行变更的，在变更确定后14天内，乙方应提出变更合同</w:t>
      </w:r>
      <w:r>
        <w:rPr>
          <w:rFonts w:ascii="宋体" w:hAnsi="宋体" w:eastAsia="宋体" w:cs="宋体"/>
          <w:spacing w:val="-2"/>
          <w:sz w:val="24"/>
          <w:szCs w:val="24"/>
        </w:rPr>
        <w:t>价款的报告，经甲方确认后调整合同价款。变更合同价款按下列方法进行：</w:t>
      </w:r>
    </w:p>
    <w:p w14:paraId="63FA536C">
      <w:pPr>
        <w:spacing w:before="182" w:line="291" w:lineRule="auto"/>
        <w:ind w:left="21" w:firstLine="477"/>
        <w:rPr>
          <w:rFonts w:ascii="宋体" w:hAnsi="宋体" w:eastAsia="宋体" w:cs="宋体"/>
          <w:sz w:val="24"/>
          <w:szCs w:val="24"/>
        </w:rPr>
      </w:pPr>
      <w:r>
        <w:rPr>
          <w:rFonts w:ascii="宋体" w:hAnsi="宋体" w:eastAsia="宋体" w:cs="宋体"/>
          <w:spacing w:val="-1"/>
          <w:sz w:val="24"/>
          <w:szCs w:val="24"/>
        </w:rPr>
        <w:t>18.2.1. 本合同中已有适用于变更空调设备的单价，按本合同已有的单价变更合同价款</w:t>
      </w:r>
      <w:r>
        <w:rPr>
          <w:rFonts w:ascii="宋体" w:hAnsi="宋体" w:eastAsia="宋体" w:cs="宋体"/>
          <w:spacing w:val="13"/>
          <w:sz w:val="24"/>
          <w:szCs w:val="24"/>
        </w:rPr>
        <w:t xml:space="preserve"> </w:t>
      </w:r>
      <w:r>
        <w:rPr>
          <w:rFonts w:ascii="宋体" w:hAnsi="宋体" w:eastAsia="宋体" w:cs="宋体"/>
          <w:sz w:val="24"/>
          <w:szCs w:val="24"/>
        </w:rPr>
        <w:t>;</w:t>
      </w:r>
    </w:p>
    <w:p w14:paraId="6C4819A8">
      <w:pPr>
        <w:spacing w:before="177" w:line="219" w:lineRule="auto"/>
        <w:ind w:left="498"/>
        <w:rPr>
          <w:rFonts w:ascii="宋体" w:hAnsi="宋体" w:eastAsia="宋体" w:cs="宋体"/>
          <w:sz w:val="24"/>
          <w:szCs w:val="24"/>
        </w:rPr>
      </w:pPr>
      <w:r>
        <w:rPr>
          <w:rFonts w:ascii="宋体" w:hAnsi="宋体" w:eastAsia="宋体" w:cs="宋体"/>
          <w:spacing w:val="-2"/>
          <w:sz w:val="24"/>
          <w:szCs w:val="24"/>
        </w:rPr>
        <w:t>18.2.2. 本合同中只有类似于变更空调设备的单价，可以参照类似单价变更合同价款；</w:t>
      </w:r>
    </w:p>
    <w:p w14:paraId="05E64855">
      <w:pPr>
        <w:spacing w:before="183" w:line="288" w:lineRule="auto"/>
        <w:ind w:left="17" w:firstLine="480"/>
        <w:rPr>
          <w:rFonts w:ascii="宋体" w:hAnsi="宋体" w:eastAsia="宋体" w:cs="宋体"/>
          <w:sz w:val="24"/>
          <w:szCs w:val="24"/>
        </w:rPr>
      </w:pPr>
      <w:r>
        <w:rPr>
          <w:rFonts w:ascii="宋体" w:hAnsi="宋体" w:eastAsia="宋体" w:cs="宋体"/>
          <w:spacing w:val="-1"/>
          <w:sz w:val="24"/>
          <w:szCs w:val="24"/>
        </w:rPr>
        <w:t>18.2.3. 本合同中没有适用或类似于变更空调设备的单价，由乙方提出适当的变更单价</w:t>
      </w:r>
      <w:r>
        <w:rPr>
          <w:rFonts w:ascii="宋体" w:hAnsi="宋体" w:eastAsia="宋体" w:cs="宋体"/>
          <w:spacing w:val="13"/>
          <w:sz w:val="24"/>
          <w:szCs w:val="24"/>
        </w:rPr>
        <w:t xml:space="preserve"> </w:t>
      </w:r>
      <w:r>
        <w:rPr>
          <w:rFonts w:ascii="宋体" w:hAnsi="宋体" w:eastAsia="宋体" w:cs="宋体"/>
          <w:spacing w:val="5"/>
          <w:sz w:val="24"/>
          <w:szCs w:val="24"/>
        </w:rPr>
        <w:t>,经甲方确认后执行。</w:t>
      </w:r>
    </w:p>
    <w:p w14:paraId="223BACE2">
      <w:pPr>
        <w:spacing w:before="185" w:line="289" w:lineRule="auto"/>
        <w:ind w:left="4" w:firstLine="493"/>
        <w:rPr>
          <w:rFonts w:ascii="宋体" w:hAnsi="宋体" w:eastAsia="宋体" w:cs="宋体"/>
          <w:sz w:val="24"/>
          <w:szCs w:val="24"/>
        </w:rPr>
      </w:pPr>
      <w:r>
        <w:rPr>
          <w:rFonts w:ascii="宋体" w:hAnsi="宋体" w:eastAsia="宋体" w:cs="宋体"/>
          <w:spacing w:val="-1"/>
          <w:sz w:val="24"/>
          <w:szCs w:val="24"/>
        </w:rPr>
        <w:t>18.3.   乙方在双方确定变更后14天内不向甲方提出变更空调设备价款的报告时，视为</w:t>
      </w:r>
      <w:r>
        <w:rPr>
          <w:rFonts w:ascii="宋体" w:hAnsi="宋体" w:eastAsia="宋体" w:cs="宋体"/>
          <w:spacing w:val="-3"/>
          <w:sz w:val="24"/>
          <w:szCs w:val="24"/>
        </w:rPr>
        <w:t>该项变更不涉及合同价款的变更。</w:t>
      </w:r>
    </w:p>
    <w:p w14:paraId="58430E64">
      <w:pPr>
        <w:spacing w:before="182" w:line="219" w:lineRule="auto"/>
        <w:ind w:left="498"/>
        <w:rPr>
          <w:rFonts w:ascii="宋体" w:hAnsi="宋体" w:eastAsia="宋体" w:cs="宋体"/>
          <w:sz w:val="24"/>
          <w:szCs w:val="24"/>
        </w:rPr>
      </w:pPr>
      <w:r>
        <w:rPr>
          <w:rFonts w:ascii="宋体" w:hAnsi="宋体" w:eastAsia="宋体" w:cs="宋体"/>
          <w:spacing w:val="-2"/>
          <w:sz w:val="24"/>
          <w:szCs w:val="24"/>
        </w:rPr>
        <w:t>18.4.   因乙方自身原因导致的空调设备变更，乙方无权要求追加合同价款。</w:t>
      </w:r>
    </w:p>
    <w:p w14:paraId="50A3F897">
      <w:pPr>
        <w:spacing w:before="182" w:line="219" w:lineRule="auto"/>
        <w:ind w:left="495"/>
        <w:rPr>
          <w:rFonts w:ascii="宋体" w:hAnsi="宋体" w:eastAsia="宋体" w:cs="宋体"/>
          <w:sz w:val="24"/>
          <w:szCs w:val="24"/>
        </w:rPr>
      </w:pPr>
      <w:r>
        <w:rPr>
          <w:rFonts w:ascii="宋体" w:hAnsi="宋体" w:eastAsia="宋体" w:cs="宋体"/>
          <w:spacing w:val="-4"/>
          <w:sz w:val="21"/>
          <w:szCs w:val="21"/>
        </w:rPr>
        <w:t>19.</w:t>
      </w:r>
      <w:r>
        <w:rPr>
          <w:rFonts w:ascii="宋体" w:hAnsi="宋体" w:eastAsia="宋体" w:cs="宋体"/>
          <w:spacing w:val="-37"/>
          <w:sz w:val="21"/>
          <w:szCs w:val="21"/>
        </w:rPr>
        <w:t xml:space="preserve"> </w:t>
      </w:r>
      <w:r>
        <w:rPr>
          <w:rFonts w:ascii="宋体" w:hAnsi="宋体" w:eastAsia="宋体" w:cs="宋体"/>
          <w:spacing w:val="-4"/>
          <w:sz w:val="24"/>
          <w:szCs w:val="24"/>
        </w:rPr>
        <w:t>合同价款变更</w:t>
      </w:r>
    </w:p>
    <w:p w14:paraId="1E06544B">
      <w:pPr>
        <w:spacing w:line="219" w:lineRule="auto"/>
        <w:rPr>
          <w:rFonts w:ascii="宋体" w:hAnsi="宋体" w:eastAsia="宋体" w:cs="宋体"/>
          <w:sz w:val="24"/>
          <w:szCs w:val="24"/>
        </w:rPr>
        <w:sectPr>
          <w:footerReference r:id="rId15" w:type="default"/>
          <w:pgSz w:w="11906" w:h="16839"/>
          <w:pgMar w:top="1429" w:right="1222" w:bottom="1053" w:left="1091" w:header="0" w:footer="885" w:gutter="0"/>
          <w:cols w:space="720" w:num="1"/>
        </w:sectPr>
      </w:pPr>
    </w:p>
    <w:p w14:paraId="587A606E">
      <w:pPr>
        <w:spacing w:before="48" w:line="221" w:lineRule="auto"/>
        <w:ind w:left="497"/>
        <w:rPr>
          <w:rFonts w:ascii="宋体" w:hAnsi="宋体" w:eastAsia="宋体" w:cs="宋体"/>
          <w:sz w:val="24"/>
          <w:szCs w:val="24"/>
        </w:rPr>
      </w:pPr>
      <w:r>
        <w:rPr>
          <w:rFonts w:ascii="宋体" w:hAnsi="宋体" w:eastAsia="宋体" w:cs="宋体"/>
          <w:spacing w:val="-4"/>
          <w:sz w:val="24"/>
          <w:szCs w:val="24"/>
        </w:rPr>
        <w:t>19.1工程变更</w:t>
      </w:r>
    </w:p>
    <w:p w14:paraId="164D06CC">
      <w:pPr>
        <w:spacing w:before="180" w:line="331" w:lineRule="auto"/>
        <w:ind w:right="120" w:firstLine="497"/>
        <w:rPr>
          <w:rFonts w:ascii="宋体" w:hAnsi="宋体" w:eastAsia="宋体" w:cs="宋体"/>
          <w:sz w:val="24"/>
          <w:szCs w:val="24"/>
        </w:rPr>
      </w:pPr>
      <w:r>
        <w:rPr>
          <w:rFonts w:ascii="宋体" w:hAnsi="宋体" w:eastAsia="宋体" w:cs="宋体"/>
          <w:spacing w:val="-1"/>
          <w:sz w:val="24"/>
          <w:szCs w:val="24"/>
        </w:rPr>
        <w:t>19.1.1乙方须在收到甲方发出的工程变更指令后，立即开始予以执行。若乙方收到设计</w:t>
      </w:r>
      <w:r>
        <w:rPr>
          <w:rFonts w:ascii="宋体" w:hAnsi="宋体" w:eastAsia="宋体" w:cs="宋体"/>
          <w:sz w:val="24"/>
          <w:szCs w:val="24"/>
        </w:rPr>
        <w:t>变更指令后，认为执行该指令会引起其他相关工程变更事项，须在收</w:t>
      </w:r>
      <w:r>
        <w:rPr>
          <w:rFonts w:ascii="宋体" w:hAnsi="宋体" w:eastAsia="宋体" w:cs="宋体"/>
          <w:spacing w:val="-1"/>
          <w:sz w:val="24"/>
          <w:szCs w:val="24"/>
        </w:rPr>
        <w:t>到指令起计的14天内向</w:t>
      </w:r>
      <w:r>
        <w:rPr>
          <w:rFonts w:ascii="宋体" w:hAnsi="宋体" w:eastAsia="宋体" w:cs="宋体"/>
          <w:sz w:val="24"/>
          <w:szCs w:val="24"/>
        </w:rPr>
        <w:t>甲方提交相关的工程洽商资料，以便甲方执行审批。逾期未提交所</w:t>
      </w:r>
      <w:r>
        <w:rPr>
          <w:rFonts w:ascii="宋体" w:hAnsi="宋体" w:eastAsia="宋体" w:cs="宋体"/>
          <w:spacing w:val="-1"/>
          <w:sz w:val="24"/>
          <w:szCs w:val="24"/>
        </w:rPr>
        <w:t>述资料，视为乙方认为执</w:t>
      </w:r>
      <w:r>
        <w:rPr>
          <w:rFonts w:ascii="宋体" w:hAnsi="宋体" w:eastAsia="宋体" w:cs="宋体"/>
          <w:sz w:val="24"/>
          <w:szCs w:val="24"/>
        </w:rPr>
        <w:t>行该指令并不会引起其他相关工程变更或经济洽商；乙方再提交的</w:t>
      </w:r>
      <w:r>
        <w:rPr>
          <w:rFonts w:ascii="宋体" w:hAnsi="宋体" w:eastAsia="宋体" w:cs="宋体"/>
          <w:spacing w:val="-1"/>
          <w:sz w:val="24"/>
          <w:szCs w:val="24"/>
        </w:rPr>
        <w:t>任何经济洽商或价款调整</w:t>
      </w:r>
      <w:r>
        <w:rPr>
          <w:rFonts w:ascii="宋体" w:hAnsi="宋体" w:eastAsia="宋体" w:cs="宋体"/>
          <w:spacing w:val="-4"/>
          <w:sz w:val="24"/>
          <w:szCs w:val="24"/>
        </w:rPr>
        <w:t>要求，将一概不获考虑。</w:t>
      </w:r>
    </w:p>
    <w:p w14:paraId="6576AB8A">
      <w:pPr>
        <w:spacing w:before="182" w:line="324" w:lineRule="auto"/>
        <w:ind w:firstLine="497"/>
        <w:rPr>
          <w:rFonts w:ascii="宋体" w:hAnsi="宋体" w:eastAsia="宋体" w:cs="宋体"/>
          <w:sz w:val="24"/>
          <w:szCs w:val="24"/>
        </w:rPr>
      </w:pPr>
      <w:r>
        <w:rPr>
          <w:rFonts w:ascii="宋体" w:hAnsi="宋体" w:eastAsia="宋体" w:cs="宋体"/>
          <w:spacing w:val="-1"/>
          <w:sz w:val="24"/>
          <w:szCs w:val="24"/>
        </w:rPr>
        <w:t>19.1.2乙方收到设计变更指令后，认为执行该指令会引致已完工程的返工或已采购或加</w:t>
      </w:r>
      <w:r>
        <w:rPr>
          <w:rFonts w:ascii="宋体" w:hAnsi="宋体" w:eastAsia="宋体" w:cs="宋体"/>
          <w:sz w:val="24"/>
          <w:szCs w:val="24"/>
        </w:rPr>
        <w:t>工物料的报损/报废，须在收到指令的14天内向甲方提出确认要求，</w:t>
      </w:r>
      <w:r>
        <w:rPr>
          <w:rFonts w:ascii="宋体" w:hAnsi="宋体" w:eastAsia="宋体" w:cs="宋体"/>
          <w:spacing w:val="-1"/>
          <w:sz w:val="24"/>
          <w:szCs w:val="24"/>
        </w:rPr>
        <w:t>并须负责准备所有相关资</w:t>
      </w:r>
      <w:r>
        <w:rPr>
          <w:rFonts w:ascii="宋体" w:hAnsi="宋体" w:eastAsia="宋体" w:cs="宋体"/>
          <w:sz w:val="24"/>
          <w:szCs w:val="24"/>
        </w:rPr>
        <w:t>料，以供甲方履行确认程序。逾期未提出上述要求，视为乙方认为</w:t>
      </w:r>
      <w:r>
        <w:rPr>
          <w:rFonts w:ascii="宋体" w:hAnsi="宋体" w:eastAsia="宋体" w:cs="宋体"/>
          <w:spacing w:val="-1"/>
          <w:sz w:val="24"/>
          <w:szCs w:val="24"/>
        </w:rPr>
        <w:t>执行该指令并不会引致所述之返工或报损/报废；乙方再提出的任何直接损失补偿要求，将一概不获</w:t>
      </w:r>
      <w:r>
        <w:rPr>
          <w:rFonts w:ascii="宋体" w:hAnsi="宋体" w:eastAsia="宋体" w:cs="宋体"/>
          <w:spacing w:val="-2"/>
          <w:sz w:val="24"/>
          <w:szCs w:val="24"/>
        </w:rPr>
        <w:t>考虑。</w:t>
      </w:r>
    </w:p>
    <w:p w14:paraId="1F9A84ED">
      <w:pPr>
        <w:spacing w:before="183" w:line="324" w:lineRule="auto"/>
        <w:ind w:left="1" w:right="120" w:firstLine="495"/>
        <w:rPr>
          <w:rFonts w:ascii="宋体" w:hAnsi="宋体" w:eastAsia="宋体" w:cs="宋体"/>
          <w:sz w:val="24"/>
          <w:szCs w:val="24"/>
        </w:rPr>
      </w:pPr>
      <w:r>
        <w:rPr>
          <w:rFonts w:ascii="宋体" w:hAnsi="宋体" w:eastAsia="宋体" w:cs="宋体"/>
          <w:spacing w:val="-1"/>
          <w:sz w:val="24"/>
          <w:szCs w:val="24"/>
        </w:rPr>
        <w:t>19.1.3甲方按上述条款所审批的工程洽商和所确认的返工报损确认单。该等签字确认仅</w:t>
      </w:r>
      <w:r>
        <w:rPr>
          <w:rFonts w:ascii="宋体" w:hAnsi="宋体" w:eastAsia="宋体" w:cs="宋体"/>
          <w:sz w:val="24"/>
          <w:szCs w:val="24"/>
        </w:rPr>
        <w:t>可视做甲方对相关事件的发生予以确认，并不意味着甲方已确</w:t>
      </w:r>
      <w:r>
        <w:rPr>
          <w:rFonts w:ascii="宋体" w:hAnsi="宋体" w:eastAsia="宋体" w:cs="宋体"/>
          <w:spacing w:val="-1"/>
          <w:sz w:val="24"/>
          <w:szCs w:val="24"/>
        </w:rPr>
        <w:t>认承担相关经济责任和确认此</w:t>
      </w:r>
      <w:r>
        <w:rPr>
          <w:rFonts w:ascii="宋体" w:hAnsi="宋体" w:eastAsia="宋体" w:cs="宋体"/>
          <w:sz w:val="24"/>
          <w:szCs w:val="24"/>
        </w:rPr>
        <w:t>等资料内所列工程量的正确。一切合同责任的判定和工程量的</w:t>
      </w:r>
      <w:r>
        <w:rPr>
          <w:rFonts w:ascii="宋体" w:hAnsi="宋体" w:eastAsia="宋体" w:cs="宋体"/>
          <w:spacing w:val="-1"/>
          <w:sz w:val="24"/>
          <w:szCs w:val="24"/>
        </w:rPr>
        <w:t>核准，均仍需按合同文件的规</w:t>
      </w:r>
      <w:r>
        <w:rPr>
          <w:rFonts w:ascii="宋体" w:hAnsi="宋体" w:eastAsia="宋体" w:cs="宋体"/>
          <w:spacing w:val="-9"/>
          <w:sz w:val="24"/>
          <w:szCs w:val="24"/>
        </w:rPr>
        <w:t>定执行。</w:t>
      </w:r>
    </w:p>
    <w:p w14:paraId="67D50FEF">
      <w:pPr>
        <w:spacing w:before="181" w:line="324" w:lineRule="auto"/>
        <w:ind w:left="2" w:right="120" w:firstLine="494"/>
        <w:rPr>
          <w:rFonts w:ascii="宋体" w:hAnsi="宋体" w:eastAsia="宋体" w:cs="宋体"/>
          <w:sz w:val="24"/>
          <w:szCs w:val="24"/>
        </w:rPr>
      </w:pPr>
      <w:r>
        <w:rPr>
          <w:rFonts w:ascii="宋体" w:hAnsi="宋体" w:eastAsia="宋体" w:cs="宋体"/>
          <w:spacing w:val="-1"/>
          <w:sz w:val="24"/>
          <w:szCs w:val="24"/>
        </w:rPr>
        <w:t>19.1.4乙方须在甲方发出书面要求后的14天内，呈交草拟中的设计变更或暂估价金额所</w:t>
      </w:r>
      <w:r>
        <w:rPr>
          <w:rFonts w:ascii="宋体" w:hAnsi="宋体" w:eastAsia="宋体" w:cs="宋体"/>
          <w:sz w:val="24"/>
          <w:szCs w:val="24"/>
        </w:rPr>
        <w:t>指工作的费用预算。甲方后来发出指示要求执行该草拟设计</w:t>
      </w:r>
      <w:r>
        <w:rPr>
          <w:rFonts w:ascii="宋体" w:hAnsi="宋体" w:eastAsia="宋体" w:cs="宋体"/>
          <w:spacing w:val="-1"/>
          <w:sz w:val="24"/>
          <w:szCs w:val="24"/>
        </w:rPr>
        <w:t>变更或暂估价金额所指工作，并</w:t>
      </w:r>
      <w:r>
        <w:rPr>
          <w:rFonts w:ascii="宋体" w:hAnsi="宋体" w:eastAsia="宋体" w:cs="宋体"/>
          <w:sz w:val="24"/>
          <w:szCs w:val="24"/>
        </w:rPr>
        <w:t>不代表承包人原提交的费用预算已获接纳。若甲方要求，乙</w:t>
      </w:r>
      <w:r>
        <w:rPr>
          <w:rFonts w:ascii="宋体" w:hAnsi="宋体" w:eastAsia="宋体" w:cs="宋体"/>
          <w:spacing w:val="-1"/>
          <w:sz w:val="24"/>
          <w:szCs w:val="24"/>
        </w:rPr>
        <w:t>方须把所指费用预算的详细计算资料呈交给甲方审核确定。该计算资料须包括</w:t>
      </w:r>
      <w:r>
        <w:rPr>
          <w:rFonts w:ascii="宋体" w:hAnsi="宋体" w:eastAsia="宋体" w:cs="宋体"/>
          <w:spacing w:val="-2"/>
          <w:sz w:val="24"/>
          <w:szCs w:val="24"/>
        </w:rPr>
        <w:t>对套用单价的详细组价明细。</w:t>
      </w:r>
    </w:p>
    <w:p w14:paraId="3BF6EE32">
      <w:pPr>
        <w:spacing w:before="182" w:line="219" w:lineRule="auto"/>
        <w:ind w:left="481"/>
        <w:rPr>
          <w:rFonts w:ascii="宋体" w:hAnsi="宋体" w:eastAsia="宋体" w:cs="宋体"/>
          <w:sz w:val="24"/>
          <w:szCs w:val="24"/>
        </w:rPr>
      </w:pPr>
      <w:r>
        <w:rPr>
          <w:rFonts w:ascii="宋体" w:hAnsi="宋体" w:eastAsia="宋体" w:cs="宋体"/>
          <w:spacing w:val="-3"/>
          <w:sz w:val="21"/>
          <w:szCs w:val="21"/>
        </w:rPr>
        <w:t>20.</w:t>
      </w:r>
      <w:r>
        <w:rPr>
          <w:rFonts w:ascii="宋体" w:hAnsi="宋体" w:eastAsia="宋体" w:cs="宋体"/>
          <w:spacing w:val="-33"/>
          <w:sz w:val="21"/>
          <w:szCs w:val="21"/>
        </w:rPr>
        <w:t xml:space="preserve"> </w:t>
      </w:r>
      <w:r>
        <w:rPr>
          <w:rFonts w:ascii="宋体" w:hAnsi="宋体" w:eastAsia="宋体" w:cs="宋体"/>
          <w:spacing w:val="-3"/>
          <w:sz w:val="24"/>
          <w:szCs w:val="24"/>
        </w:rPr>
        <w:t>合同价款支付</w:t>
      </w:r>
    </w:p>
    <w:p w14:paraId="7B1C7A6F">
      <w:pPr>
        <w:spacing w:before="182" w:line="289" w:lineRule="auto"/>
        <w:ind w:right="120" w:firstLine="481"/>
        <w:rPr>
          <w:rFonts w:ascii="宋体" w:hAnsi="宋体" w:eastAsia="宋体" w:cs="宋体"/>
          <w:sz w:val="24"/>
          <w:szCs w:val="24"/>
        </w:rPr>
      </w:pPr>
      <w:r>
        <w:rPr>
          <w:rFonts w:ascii="宋体" w:hAnsi="宋体" w:eastAsia="宋体" w:cs="宋体"/>
          <w:sz w:val="24"/>
          <w:szCs w:val="24"/>
        </w:rPr>
        <w:t>20.1.   乙方在完成分期支付合同价款每一期的工作后</w:t>
      </w:r>
      <w:r>
        <w:rPr>
          <w:rFonts w:ascii="宋体" w:hAnsi="宋体" w:eastAsia="宋体" w:cs="宋体"/>
          <w:spacing w:val="-1"/>
          <w:sz w:val="24"/>
          <w:szCs w:val="24"/>
        </w:rPr>
        <w:t>，方可凭付款证明文件申请该期合同价款。经总监签字认可，甲方按照专用条款约定的比例向乙</w:t>
      </w:r>
      <w:r>
        <w:rPr>
          <w:rFonts w:ascii="宋体" w:hAnsi="宋体" w:eastAsia="宋体" w:cs="宋体"/>
          <w:spacing w:val="-2"/>
          <w:sz w:val="24"/>
          <w:szCs w:val="24"/>
        </w:rPr>
        <w:t>方支付合同价款。</w:t>
      </w:r>
    </w:p>
    <w:p w14:paraId="07C1DC2A">
      <w:pPr>
        <w:spacing w:before="183" w:line="220" w:lineRule="auto"/>
        <w:ind w:left="482"/>
        <w:rPr>
          <w:rFonts w:ascii="宋体" w:hAnsi="宋体" w:eastAsia="宋体" w:cs="宋体"/>
          <w:sz w:val="24"/>
          <w:szCs w:val="24"/>
        </w:rPr>
      </w:pPr>
      <w:r>
        <w:rPr>
          <w:rFonts w:ascii="宋体" w:hAnsi="宋体" w:eastAsia="宋体" w:cs="宋体"/>
          <w:spacing w:val="-4"/>
          <w:sz w:val="24"/>
          <w:szCs w:val="24"/>
        </w:rPr>
        <w:t>20.2.   付款证明文件包括：</w:t>
      </w:r>
    </w:p>
    <w:p w14:paraId="387B5DD3">
      <w:pPr>
        <w:spacing w:before="181" w:line="289" w:lineRule="auto"/>
        <w:ind w:right="120" w:firstLine="482"/>
        <w:rPr>
          <w:rFonts w:ascii="宋体" w:hAnsi="宋体" w:eastAsia="宋体" w:cs="宋体"/>
          <w:sz w:val="24"/>
          <w:szCs w:val="24"/>
        </w:rPr>
      </w:pPr>
      <w:r>
        <w:rPr>
          <w:rFonts w:ascii="宋体" w:hAnsi="宋体" w:eastAsia="宋体" w:cs="宋体"/>
          <w:spacing w:val="-1"/>
          <w:sz w:val="24"/>
          <w:szCs w:val="24"/>
        </w:rPr>
        <w:t>20.2.1.</w:t>
      </w:r>
      <w:r>
        <w:rPr>
          <w:rFonts w:ascii="宋体" w:hAnsi="宋体" w:eastAsia="宋体" w:cs="宋体"/>
          <w:spacing w:val="33"/>
          <w:sz w:val="24"/>
          <w:szCs w:val="24"/>
        </w:rPr>
        <w:t xml:space="preserve"> </w:t>
      </w:r>
      <w:r>
        <w:rPr>
          <w:rFonts w:ascii="宋体" w:hAnsi="宋体" w:eastAsia="宋体" w:cs="宋体"/>
          <w:spacing w:val="-1"/>
          <w:sz w:val="24"/>
          <w:szCs w:val="24"/>
        </w:rPr>
        <w:t>同本期付款金额相等的合法税务发票，预付款除外。发票无法分</w:t>
      </w:r>
      <w:r>
        <w:rPr>
          <w:rFonts w:ascii="宋体" w:hAnsi="宋体" w:eastAsia="宋体" w:cs="宋体"/>
          <w:spacing w:val="-2"/>
          <w:sz w:val="24"/>
          <w:szCs w:val="24"/>
        </w:rPr>
        <w:t>割的，应在预</w:t>
      </w:r>
      <w:r>
        <w:rPr>
          <w:rFonts w:ascii="宋体" w:hAnsi="宋体" w:eastAsia="宋体" w:cs="宋体"/>
          <w:spacing w:val="-3"/>
          <w:sz w:val="24"/>
          <w:szCs w:val="24"/>
        </w:rPr>
        <w:t>付款后的第一次付款时全额提供。</w:t>
      </w:r>
    </w:p>
    <w:p w14:paraId="788CC969">
      <w:pPr>
        <w:spacing w:before="182" w:line="289" w:lineRule="auto"/>
        <w:ind w:right="120" w:firstLine="481"/>
        <w:rPr>
          <w:rFonts w:ascii="宋体" w:hAnsi="宋体" w:eastAsia="宋体" w:cs="宋体"/>
          <w:sz w:val="24"/>
          <w:szCs w:val="24"/>
        </w:rPr>
      </w:pPr>
      <w:r>
        <w:rPr>
          <w:rFonts w:ascii="宋体" w:hAnsi="宋体" w:eastAsia="宋体" w:cs="宋体"/>
          <w:sz w:val="24"/>
          <w:szCs w:val="24"/>
        </w:rPr>
        <w:t>20.2.2. 产品资料移交证明。产品资料包括备件、出厂</w:t>
      </w:r>
      <w:r>
        <w:rPr>
          <w:rFonts w:ascii="宋体" w:hAnsi="宋体" w:eastAsia="宋体" w:cs="宋体"/>
          <w:spacing w:val="-1"/>
          <w:sz w:val="24"/>
          <w:szCs w:val="24"/>
        </w:rPr>
        <w:t>合格证、检验合格证、说明书、</w:t>
      </w:r>
      <w:r>
        <w:rPr>
          <w:rFonts w:ascii="宋体" w:hAnsi="宋体" w:eastAsia="宋体" w:cs="宋体"/>
          <w:sz w:val="24"/>
          <w:szCs w:val="24"/>
        </w:rPr>
        <w:t>技术图纸、专用工具、保修凭证。资料无法分割的，应在预付款</w:t>
      </w:r>
      <w:r>
        <w:rPr>
          <w:rFonts w:ascii="宋体" w:hAnsi="宋体" w:eastAsia="宋体" w:cs="宋体"/>
          <w:spacing w:val="-1"/>
          <w:sz w:val="24"/>
          <w:szCs w:val="24"/>
        </w:rPr>
        <w:t>后的第一次付款时全数提供</w:t>
      </w:r>
    </w:p>
    <w:p w14:paraId="4EFB3631">
      <w:pPr>
        <w:pStyle w:val="22"/>
        <w:spacing w:line="254" w:lineRule="auto"/>
      </w:pPr>
    </w:p>
    <w:p w14:paraId="729294F9">
      <w:pPr>
        <w:spacing w:before="79" w:line="123" w:lineRule="exact"/>
        <w:ind w:left="23"/>
        <w:rPr>
          <w:rFonts w:ascii="宋体" w:hAnsi="宋体" w:eastAsia="宋体" w:cs="宋体"/>
          <w:sz w:val="24"/>
          <w:szCs w:val="24"/>
        </w:rPr>
      </w:pPr>
      <w:r>
        <w:rPr>
          <w:rFonts w:ascii="宋体" w:hAnsi="宋体" w:eastAsia="宋体" w:cs="宋体"/>
          <w:position w:val="1"/>
          <w:sz w:val="24"/>
          <w:szCs w:val="24"/>
        </w:rPr>
        <w:t>。</w:t>
      </w:r>
    </w:p>
    <w:p w14:paraId="46B92B75">
      <w:pPr>
        <w:spacing w:before="191" w:line="361" w:lineRule="auto"/>
        <w:ind w:right="120" w:firstLine="481"/>
        <w:rPr>
          <w:rFonts w:ascii="宋体" w:hAnsi="宋体" w:eastAsia="宋体" w:cs="宋体"/>
          <w:sz w:val="24"/>
          <w:szCs w:val="24"/>
        </w:rPr>
      </w:pPr>
      <w:r>
        <w:rPr>
          <w:rFonts w:ascii="宋体" w:hAnsi="宋体" w:eastAsia="宋体" w:cs="宋体"/>
          <w:sz w:val="24"/>
          <w:szCs w:val="24"/>
        </w:rPr>
        <w:t>20.2.3. 空调设备验收单。应注明空调设备名称、规格</w:t>
      </w:r>
      <w:r>
        <w:rPr>
          <w:rFonts w:ascii="宋体" w:hAnsi="宋体" w:eastAsia="宋体" w:cs="宋体"/>
          <w:spacing w:val="-1"/>
          <w:sz w:val="24"/>
          <w:szCs w:val="24"/>
        </w:rPr>
        <w:t>型号、数量、单价、合计，并应</w:t>
      </w:r>
      <w:r>
        <w:rPr>
          <w:rFonts w:ascii="宋体" w:hAnsi="宋体" w:eastAsia="宋体" w:cs="宋体"/>
          <w:spacing w:val="-2"/>
          <w:sz w:val="24"/>
          <w:szCs w:val="24"/>
        </w:rPr>
        <w:t>有乙方项目经理、甲方代表的签名，按照甲方提供的标准格式提交。</w:t>
      </w:r>
    </w:p>
    <w:p w14:paraId="2FC6A8D1">
      <w:pPr>
        <w:spacing w:line="361" w:lineRule="auto"/>
        <w:rPr>
          <w:rFonts w:ascii="宋体" w:hAnsi="宋体" w:eastAsia="宋体" w:cs="宋体"/>
          <w:sz w:val="24"/>
          <w:szCs w:val="24"/>
        </w:rPr>
        <w:sectPr>
          <w:footerReference r:id="rId16" w:type="default"/>
          <w:pgSz w:w="11906" w:h="16839"/>
          <w:pgMar w:top="1429" w:right="1102" w:bottom="1105" w:left="1092" w:header="0" w:footer="865" w:gutter="0"/>
          <w:cols w:space="720" w:num="1"/>
        </w:sectPr>
      </w:pPr>
    </w:p>
    <w:p w14:paraId="4DDD285D">
      <w:pPr>
        <w:spacing w:before="47" w:line="313" w:lineRule="auto"/>
        <w:ind w:right="120" w:firstLine="483"/>
        <w:rPr>
          <w:rFonts w:ascii="宋体" w:hAnsi="宋体" w:eastAsia="宋体" w:cs="宋体"/>
          <w:sz w:val="24"/>
          <w:szCs w:val="24"/>
        </w:rPr>
      </w:pPr>
      <w:r>
        <w:rPr>
          <w:rFonts w:ascii="宋体" w:hAnsi="宋体" w:eastAsia="宋体" w:cs="宋体"/>
          <w:sz w:val="24"/>
          <w:szCs w:val="24"/>
        </w:rPr>
        <w:t>20.2.4. 分项工程验收报告。应注明安装工程完成情况</w:t>
      </w:r>
      <w:r>
        <w:rPr>
          <w:rFonts w:ascii="宋体" w:hAnsi="宋体" w:eastAsia="宋体" w:cs="宋体"/>
          <w:spacing w:val="-1"/>
          <w:sz w:val="24"/>
          <w:szCs w:val="24"/>
        </w:rPr>
        <w:t>、竣工资料完成情况及工程质量</w:t>
      </w:r>
      <w:r>
        <w:rPr>
          <w:rFonts w:ascii="宋体" w:hAnsi="宋体" w:eastAsia="宋体" w:cs="宋体"/>
          <w:sz w:val="24"/>
          <w:szCs w:val="24"/>
        </w:rPr>
        <w:t>验收评定情况，并应有乙方项目经理和甲方代表的签名，按照甲方提</w:t>
      </w:r>
      <w:r>
        <w:rPr>
          <w:rFonts w:ascii="宋体" w:hAnsi="宋体" w:eastAsia="宋体" w:cs="宋体"/>
          <w:spacing w:val="-1"/>
          <w:sz w:val="24"/>
          <w:szCs w:val="24"/>
        </w:rPr>
        <w:t>供的标准格式提交。本</w:t>
      </w:r>
      <w:r>
        <w:rPr>
          <w:rFonts w:ascii="宋体" w:hAnsi="宋体" w:eastAsia="宋体" w:cs="宋体"/>
          <w:spacing w:val="-4"/>
          <w:sz w:val="24"/>
          <w:szCs w:val="24"/>
        </w:rPr>
        <w:t>条仅限于支付竣工结算款。</w:t>
      </w:r>
    </w:p>
    <w:p w14:paraId="0D16DEE1">
      <w:pPr>
        <w:spacing w:before="180" w:line="219" w:lineRule="auto"/>
        <w:ind w:left="483"/>
        <w:rPr>
          <w:rFonts w:ascii="宋体" w:hAnsi="宋体" w:eastAsia="宋体" w:cs="宋体"/>
          <w:sz w:val="24"/>
          <w:szCs w:val="24"/>
        </w:rPr>
      </w:pPr>
      <w:r>
        <w:rPr>
          <w:rFonts w:ascii="宋体" w:hAnsi="宋体" w:eastAsia="宋体" w:cs="宋体"/>
          <w:spacing w:val="-2"/>
          <w:sz w:val="24"/>
          <w:szCs w:val="24"/>
        </w:rPr>
        <w:t>20.2.5. 付款申请报告。按照甲方提供的标准格式提交。</w:t>
      </w:r>
    </w:p>
    <w:p w14:paraId="13FB2894">
      <w:pPr>
        <w:spacing w:before="182" w:line="359" w:lineRule="auto"/>
        <w:ind w:right="120" w:firstLine="483"/>
        <w:rPr>
          <w:rFonts w:ascii="宋体" w:hAnsi="宋体" w:eastAsia="宋体" w:cs="宋体"/>
          <w:sz w:val="24"/>
          <w:szCs w:val="24"/>
        </w:rPr>
      </w:pPr>
      <w:r>
        <w:rPr>
          <w:rFonts w:ascii="宋体" w:hAnsi="宋体" w:eastAsia="宋体" w:cs="宋体"/>
          <w:sz w:val="24"/>
          <w:szCs w:val="24"/>
        </w:rPr>
        <w:t>20.3.   因乙方无法及时提供有效的付款证明文件导致</w:t>
      </w:r>
      <w:r>
        <w:rPr>
          <w:rFonts w:ascii="宋体" w:hAnsi="宋体" w:eastAsia="宋体" w:cs="宋体"/>
          <w:spacing w:val="-1"/>
          <w:sz w:val="24"/>
          <w:szCs w:val="24"/>
        </w:rPr>
        <w:t>的付款延误，甲方不承担违约责</w:t>
      </w:r>
      <w:r>
        <w:rPr>
          <w:rFonts w:ascii="宋体" w:hAnsi="宋体" w:eastAsia="宋体" w:cs="宋体"/>
          <w:spacing w:val="-11"/>
          <w:sz w:val="24"/>
          <w:szCs w:val="24"/>
        </w:rPr>
        <w:t>任。</w:t>
      </w:r>
    </w:p>
    <w:p w14:paraId="5E95D994">
      <w:pPr>
        <w:spacing w:line="220" w:lineRule="auto"/>
        <w:ind w:left="6"/>
        <w:rPr>
          <w:rFonts w:ascii="宋体" w:hAnsi="宋体" w:eastAsia="宋体" w:cs="宋体"/>
          <w:sz w:val="24"/>
          <w:szCs w:val="24"/>
        </w:rPr>
      </w:pPr>
      <w:r>
        <w:rPr>
          <w:rFonts w:ascii="宋体" w:hAnsi="宋体" w:eastAsia="宋体" w:cs="宋体"/>
          <w:spacing w:val="-2"/>
          <w:sz w:val="24"/>
          <w:szCs w:val="24"/>
        </w:rPr>
        <w:t>九、违约、争议和索赔</w:t>
      </w:r>
    </w:p>
    <w:p w14:paraId="69AE7705">
      <w:pPr>
        <w:spacing w:before="180" w:line="225" w:lineRule="auto"/>
        <w:ind w:left="482"/>
        <w:rPr>
          <w:rFonts w:ascii="宋体" w:hAnsi="宋体" w:eastAsia="宋体" w:cs="宋体"/>
          <w:sz w:val="24"/>
          <w:szCs w:val="24"/>
        </w:rPr>
      </w:pPr>
      <w:r>
        <w:rPr>
          <w:rFonts w:ascii="宋体" w:hAnsi="宋体" w:eastAsia="宋体" w:cs="宋体"/>
          <w:spacing w:val="-4"/>
          <w:sz w:val="21"/>
          <w:szCs w:val="21"/>
        </w:rPr>
        <w:t>21.</w:t>
      </w:r>
      <w:r>
        <w:rPr>
          <w:rFonts w:ascii="宋体" w:hAnsi="宋体" w:eastAsia="宋体" w:cs="宋体"/>
          <w:spacing w:val="-37"/>
          <w:sz w:val="21"/>
          <w:szCs w:val="21"/>
        </w:rPr>
        <w:t xml:space="preserve"> </w:t>
      </w:r>
      <w:r>
        <w:rPr>
          <w:rFonts w:ascii="宋体" w:hAnsi="宋体" w:eastAsia="宋体" w:cs="宋体"/>
          <w:spacing w:val="-4"/>
          <w:sz w:val="24"/>
          <w:szCs w:val="24"/>
        </w:rPr>
        <w:t>违约</w:t>
      </w:r>
    </w:p>
    <w:p w14:paraId="38F4858D">
      <w:pPr>
        <w:spacing w:before="173" w:line="290" w:lineRule="auto"/>
        <w:ind w:left="2" w:right="120" w:firstLine="480"/>
        <w:rPr>
          <w:rFonts w:ascii="宋体" w:hAnsi="宋体" w:eastAsia="宋体" w:cs="宋体"/>
          <w:sz w:val="24"/>
          <w:szCs w:val="24"/>
        </w:rPr>
      </w:pPr>
      <w:r>
        <w:rPr>
          <w:rFonts w:ascii="宋体" w:hAnsi="宋体" w:eastAsia="宋体" w:cs="宋体"/>
          <w:sz w:val="24"/>
          <w:szCs w:val="24"/>
        </w:rPr>
        <w:t>21.1.   甲乙任何一方不能全面履行本合同条款，均属</w:t>
      </w:r>
      <w:r>
        <w:rPr>
          <w:rFonts w:ascii="宋体" w:hAnsi="宋体" w:eastAsia="宋体" w:cs="宋体"/>
          <w:spacing w:val="-1"/>
          <w:sz w:val="24"/>
          <w:szCs w:val="24"/>
        </w:rPr>
        <w:t>违约。违约所造成的所有责任和</w:t>
      </w:r>
      <w:r>
        <w:rPr>
          <w:rFonts w:ascii="宋体" w:hAnsi="宋体" w:eastAsia="宋体" w:cs="宋体"/>
          <w:spacing w:val="-4"/>
          <w:sz w:val="24"/>
          <w:szCs w:val="24"/>
        </w:rPr>
        <w:t>经济损失概由违约方承担。</w:t>
      </w:r>
    </w:p>
    <w:p w14:paraId="55478D80">
      <w:pPr>
        <w:spacing w:before="180" w:line="220" w:lineRule="auto"/>
        <w:ind w:left="483"/>
        <w:rPr>
          <w:rFonts w:ascii="宋体" w:hAnsi="宋体" w:eastAsia="宋体" w:cs="宋体"/>
          <w:sz w:val="24"/>
          <w:szCs w:val="24"/>
        </w:rPr>
      </w:pPr>
      <w:r>
        <w:rPr>
          <w:rFonts w:ascii="宋体" w:hAnsi="宋体" w:eastAsia="宋体" w:cs="宋体"/>
          <w:b/>
          <w:bCs/>
          <w:spacing w:val="-1"/>
          <w:sz w:val="24"/>
          <w:szCs w:val="24"/>
        </w:rPr>
        <w:t>21.2.</w:t>
      </w:r>
      <w:r>
        <w:rPr>
          <w:rFonts w:ascii="宋体" w:hAnsi="宋体" w:eastAsia="宋体" w:cs="宋体"/>
          <w:spacing w:val="-1"/>
          <w:sz w:val="24"/>
          <w:szCs w:val="24"/>
        </w:rPr>
        <w:t xml:space="preserve">   除非甲乙双方协商终止本合同，违约</w:t>
      </w:r>
      <w:r>
        <w:rPr>
          <w:rFonts w:ascii="宋体" w:hAnsi="宋体" w:eastAsia="宋体" w:cs="宋体"/>
          <w:spacing w:val="-2"/>
          <w:sz w:val="24"/>
          <w:szCs w:val="24"/>
        </w:rPr>
        <w:t>方承担违约责任后仍必须履行本合同。</w:t>
      </w:r>
    </w:p>
    <w:p w14:paraId="1CFF30D5">
      <w:pPr>
        <w:spacing w:before="181" w:line="313" w:lineRule="auto"/>
        <w:ind w:left="20" w:right="82" w:firstLine="463"/>
        <w:rPr>
          <w:rFonts w:ascii="宋体" w:hAnsi="宋体" w:eastAsia="宋体" w:cs="宋体"/>
          <w:sz w:val="24"/>
          <w:szCs w:val="24"/>
        </w:rPr>
      </w:pPr>
      <w:r>
        <w:rPr>
          <w:rFonts w:ascii="宋体" w:hAnsi="宋体" w:eastAsia="宋体" w:cs="宋体"/>
          <w:b/>
          <w:bCs/>
          <w:spacing w:val="-2"/>
          <w:sz w:val="24"/>
          <w:szCs w:val="24"/>
        </w:rPr>
        <w:t>21.3.</w:t>
      </w:r>
      <w:r>
        <w:rPr>
          <w:rFonts w:ascii="宋体" w:hAnsi="宋体" w:eastAsia="宋体" w:cs="宋体"/>
          <w:spacing w:val="-2"/>
          <w:sz w:val="24"/>
          <w:szCs w:val="24"/>
        </w:rPr>
        <w:t xml:space="preserve">   </w:t>
      </w:r>
      <w:r>
        <w:rPr>
          <w:rFonts w:ascii="宋体" w:hAnsi="宋体" w:eastAsia="宋体" w:cs="宋体"/>
          <w:b/>
          <w:bCs/>
          <w:spacing w:val="-2"/>
          <w:sz w:val="24"/>
          <w:szCs w:val="24"/>
        </w:rPr>
        <w:t>若乙方部分或全部不履行合同义务或履行不符合合同约定标准或甲方要求，经甲方书面限期改正仍不改正的，甲方有权解除本合同，由此</w:t>
      </w:r>
      <w:r>
        <w:rPr>
          <w:rFonts w:ascii="宋体" w:hAnsi="宋体" w:eastAsia="宋体" w:cs="宋体"/>
          <w:b/>
          <w:bCs/>
          <w:spacing w:val="-3"/>
          <w:sz w:val="24"/>
          <w:szCs w:val="24"/>
        </w:rPr>
        <w:t>造成的经济损失，甲方有权在给</w:t>
      </w:r>
      <w:r>
        <w:rPr>
          <w:rFonts w:ascii="宋体" w:hAnsi="宋体" w:eastAsia="宋体" w:cs="宋体"/>
          <w:b/>
          <w:bCs/>
          <w:spacing w:val="-4"/>
          <w:sz w:val="24"/>
          <w:szCs w:val="24"/>
        </w:rPr>
        <w:t>乙方的任何款项中提取补偿。</w:t>
      </w:r>
    </w:p>
    <w:p w14:paraId="293FA973">
      <w:pPr>
        <w:spacing w:before="179" w:line="313" w:lineRule="auto"/>
        <w:ind w:left="1" w:right="120" w:firstLine="481"/>
        <w:rPr>
          <w:rFonts w:ascii="宋体" w:hAnsi="宋体" w:eastAsia="宋体" w:cs="宋体"/>
          <w:sz w:val="24"/>
          <w:szCs w:val="24"/>
        </w:rPr>
      </w:pPr>
      <w:r>
        <w:rPr>
          <w:rFonts w:ascii="宋体" w:hAnsi="宋体" w:eastAsia="宋体" w:cs="宋体"/>
          <w:sz w:val="24"/>
          <w:szCs w:val="24"/>
        </w:rPr>
        <w:t>21.4.   如果乙方对本合同的执行敷衍了事，或忽视履</w:t>
      </w:r>
      <w:r>
        <w:rPr>
          <w:rFonts w:ascii="宋体" w:hAnsi="宋体" w:eastAsia="宋体" w:cs="宋体"/>
          <w:spacing w:val="-1"/>
          <w:sz w:val="24"/>
          <w:szCs w:val="24"/>
        </w:rPr>
        <w:t>行本合同约定的乙方任何工作及</w:t>
      </w:r>
      <w:r>
        <w:rPr>
          <w:rFonts w:ascii="宋体" w:hAnsi="宋体" w:eastAsia="宋体" w:cs="宋体"/>
          <w:sz w:val="24"/>
          <w:szCs w:val="24"/>
        </w:rPr>
        <w:t>责任，而且从书面要求其改正之日起15日内仍未采取有效措施并</w:t>
      </w:r>
      <w:r>
        <w:rPr>
          <w:rFonts w:ascii="宋体" w:hAnsi="宋体" w:eastAsia="宋体" w:cs="宋体"/>
          <w:spacing w:val="-1"/>
          <w:sz w:val="24"/>
          <w:szCs w:val="24"/>
        </w:rPr>
        <w:t>体现效果的，甲方有权解除</w:t>
      </w:r>
      <w:r>
        <w:rPr>
          <w:rFonts w:ascii="宋体" w:hAnsi="宋体" w:eastAsia="宋体" w:cs="宋体"/>
          <w:sz w:val="24"/>
          <w:szCs w:val="24"/>
        </w:rPr>
        <w:t>本合同，并书面通知乙方，由此造成的经济损失，甲方有权在给</w:t>
      </w:r>
      <w:r>
        <w:rPr>
          <w:rFonts w:ascii="宋体" w:hAnsi="宋体" w:eastAsia="宋体" w:cs="宋体"/>
          <w:spacing w:val="-1"/>
          <w:sz w:val="24"/>
          <w:szCs w:val="24"/>
        </w:rPr>
        <w:t>乙方的任何款项中提取补偿</w:t>
      </w:r>
    </w:p>
    <w:p w14:paraId="77B3698B">
      <w:pPr>
        <w:pStyle w:val="22"/>
        <w:spacing w:line="254" w:lineRule="auto"/>
      </w:pPr>
    </w:p>
    <w:p w14:paraId="5FEF5539">
      <w:pPr>
        <w:spacing w:before="79" w:line="123" w:lineRule="exact"/>
        <w:ind w:left="24"/>
        <w:rPr>
          <w:rFonts w:ascii="宋体" w:hAnsi="宋体" w:eastAsia="宋体" w:cs="宋体"/>
          <w:sz w:val="24"/>
          <w:szCs w:val="24"/>
        </w:rPr>
      </w:pPr>
      <w:r>
        <w:rPr>
          <w:rFonts w:ascii="宋体" w:hAnsi="宋体" w:eastAsia="宋体" w:cs="宋体"/>
          <w:position w:val="1"/>
          <w:sz w:val="24"/>
          <w:szCs w:val="24"/>
        </w:rPr>
        <w:t>。</w:t>
      </w:r>
    </w:p>
    <w:p w14:paraId="758EA593">
      <w:pPr>
        <w:spacing w:before="190" w:line="313" w:lineRule="auto"/>
        <w:ind w:left="1" w:firstLine="481"/>
        <w:rPr>
          <w:rFonts w:ascii="宋体" w:hAnsi="宋体" w:eastAsia="宋体" w:cs="宋体"/>
          <w:sz w:val="24"/>
          <w:szCs w:val="24"/>
        </w:rPr>
      </w:pPr>
      <w:r>
        <w:rPr>
          <w:rFonts w:ascii="宋体" w:hAnsi="宋体" w:eastAsia="宋体" w:cs="宋体"/>
          <w:sz w:val="24"/>
          <w:szCs w:val="24"/>
        </w:rPr>
        <w:t>21.5.   因乙方原因终止本合同时，乙方应向甲方支付本合</w:t>
      </w:r>
      <w:r>
        <w:rPr>
          <w:rFonts w:ascii="宋体" w:hAnsi="宋体" w:eastAsia="宋体" w:cs="宋体"/>
          <w:spacing w:val="-1"/>
          <w:sz w:val="24"/>
          <w:szCs w:val="24"/>
        </w:rPr>
        <w:t>同价款10%的违约金，且甲方</w:t>
      </w:r>
      <w:r>
        <w:rPr>
          <w:rFonts w:ascii="宋体" w:hAnsi="宋体" w:eastAsia="宋体" w:cs="宋体"/>
          <w:sz w:val="24"/>
          <w:szCs w:val="24"/>
        </w:rPr>
        <w:t>有权决定是否接受属于乙方在现场的一切设施、设备、材料使用</w:t>
      </w:r>
      <w:r>
        <w:rPr>
          <w:rFonts w:ascii="宋体" w:hAnsi="宋体" w:eastAsia="宋体" w:cs="宋体"/>
          <w:spacing w:val="-1"/>
          <w:sz w:val="24"/>
          <w:szCs w:val="24"/>
        </w:rPr>
        <w:t>于本项目，并有进一步要求</w:t>
      </w:r>
      <w:r>
        <w:rPr>
          <w:rFonts w:ascii="宋体" w:hAnsi="宋体" w:eastAsia="宋体" w:cs="宋体"/>
          <w:spacing w:val="-5"/>
          <w:sz w:val="24"/>
          <w:szCs w:val="24"/>
        </w:rPr>
        <w:t>乙方赔偿的权利。</w:t>
      </w:r>
    </w:p>
    <w:p w14:paraId="212AED00">
      <w:pPr>
        <w:spacing w:before="180" w:line="290" w:lineRule="auto"/>
        <w:ind w:left="20" w:right="120" w:firstLine="463"/>
        <w:rPr>
          <w:rFonts w:ascii="宋体" w:hAnsi="宋体" w:eastAsia="宋体" w:cs="宋体"/>
          <w:sz w:val="24"/>
          <w:szCs w:val="24"/>
        </w:rPr>
      </w:pPr>
      <w:r>
        <w:rPr>
          <w:rFonts w:ascii="宋体" w:hAnsi="宋体" w:eastAsia="宋体" w:cs="宋体"/>
          <w:sz w:val="24"/>
          <w:szCs w:val="24"/>
        </w:rPr>
        <w:t>21.6.   本合同中所有乙方应支付的违约金，乙方在收</w:t>
      </w:r>
      <w:r>
        <w:rPr>
          <w:rFonts w:ascii="宋体" w:hAnsi="宋体" w:eastAsia="宋体" w:cs="宋体"/>
          <w:spacing w:val="-1"/>
          <w:sz w:val="24"/>
          <w:szCs w:val="24"/>
        </w:rPr>
        <w:t>到书面通知后未及时支付给甲方</w:t>
      </w:r>
      <w:r>
        <w:rPr>
          <w:rFonts w:ascii="宋体" w:hAnsi="宋体" w:eastAsia="宋体" w:cs="宋体"/>
          <w:spacing w:val="-4"/>
          <w:sz w:val="24"/>
          <w:szCs w:val="24"/>
        </w:rPr>
        <w:t>的，甲方有权在给乙方的任何款项中扣除。</w:t>
      </w:r>
    </w:p>
    <w:p w14:paraId="26D60B4B">
      <w:pPr>
        <w:spacing w:before="183" w:line="324" w:lineRule="auto"/>
        <w:ind w:right="120" w:firstLine="483"/>
        <w:rPr>
          <w:rFonts w:ascii="宋体" w:hAnsi="宋体" w:eastAsia="宋体" w:cs="宋体"/>
          <w:sz w:val="24"/>
          <w:szCs w:val="24"/>
        </w:rPr>
      </w:pPr>
      <w:r>
        <w:rPr>
          <w:rFonts w:ascii="宋体" w:hAnsi="宋体" w:eastAsia="宋体" w:cs="宋体"/>
          <w:sz w:val="24"/>
          <w:szCs w:val="24"/>
        </w:rPr>
        <w:t>21.7.   乙方依法根据本合同将工程分包的，对分包单</w:t>
      </w:r>
      <w:r>
        <w:rPr>
          <w:rFonts w:ascii="宋体" w:hAnsi="宋体" w:eastAsia="宋体" w:cs="宋体"/>
          <w:spacing w:val="-1"/>
          <w:sz w:val="24"/>
          <w:szCs w:val="24"/>
        </w:rPr>
        <w:t>位向其包括农民工在内的所有工</w:t>
      </w:r>
      <w:r>
        <w:rPr>
          <w:rFonts w:ascii="宋体" w:hAnsi="宋体" w:eastAsia="宋体" w:cs="宋体"/>
          <w:sz w:val="24"/>
          <w:szCs w:val="24"/>
        </w:rPr>
        <w:t>人支付工资等劳动报酬承担连带责任，凡分包单位拖欠、克扣工人劳</w:t>
      </w:r>
      <w:r>
        <w:rPr>
          <w:rFonts w:ascii="宋体" w:hAnsi="宋体" w:eastAsia="宋体" w:cs="宋体"/>
          <w:spacing w:val="-1"/>
          <w:sz w:val="24"/>
          <w:szCs w:val="24"/>
        </w:rPr>
        <w:t>动报酬的，由乙方负责</w:t>
      </w:r>
      <w:r>
        <w:rPr>
          <w:rFonts w:ascii="宋体" w:hAnsi="宋体" w:eastAsia="宋体" w:cs="宋体"/>
          <w:sz w:val="24"/>
          <w:szCs w:val="24"/>
        </w:rPr>
        <w:t>对分包单位所属工人直接支付，所需款项在分包工程款中扣除。乙方</w:t>
      </w:r>
      <w:r>
        <w:rPr>
          <w:rFonts w:ascii="宋体" w:hAnsi="宋体" w:eastAsia="宋体" w:cs="宋体"/>
          <w:spacing w:val="-1"/>
          <w:sz w:val="24"/>
          <w:szCs w:val="24"/>
        </w:rPr>
        <w:t>未及时履行该连带责任的，甲方有权在乙方工程款中直接扣除相应款项，支付给分</w:t>
      </w:r>
      <w:r>
        <w:rPr>
          <w:rFonts w:ascii="宋体" w:hAnsi="宋体" w:eastAsia="宋体" w:cs="宋体"/>
          <w:spacing w:val="-2"/>
          <w:sz w:val="24"/>
          <w:szCs w:val="24"/>
        </w:rPr>
        <w:t>包单位所属工人。</w:t>
      </w:r>
    </w:p>
    <w:p w14:paraId="0210416B">
      <w:pPr>
        <w:spacing w:before="180" w:line="220" w:lineRule="auto"/>
        <w:ind w:left="482"/>
        <w:rPr>
          <w:rFonts w:ascii="宋体" w:hAnsi="宋体" w:eastAsia="宋体" w:cs="宋体"/>
          <w:sz w:val="24"/>
          <w:szCs w:val="24"/>
        </w:rPr>
      </w:pPr>
      <w:r>
        <w:rPr>
          <w:rFonts w:ascii="宋体" w:hAnsi="宋体" w:eastAsia="宋体" w:cs="宋体"/>
          <w:spacing w:val="-4"/>
          <w:sz w:val="21"/>
          <w:szCs w:val="21"/>
        </w:rPr>
        <w:t>22.</w:t>
      </w:r>
      <w:r>
        <w:rPr>
          <w:rFonts w:ascii="宋体" w:hAnsi="宋体" w:eastAsia="宋体" w:cs="宋体"/>
          <w:spacing w:val="-34"/>
          <w:sz w:val="21"/>
          <w:szCs w:val="21"/>
        </w:rPr>
        <w:t xml:space="preserve"> </w:t>
      </w:r>
      <w:r>
        <w:rPr>
          <w:rFonts w:ascii="宋体" w:hAnsi="宋体" w:eastAsia="宋体" w:cs="宋体"/>
          <w:spacing w:val="-4"/>
          <w:sz w:val="24"/>
          <w:szCs w:val="24"/>
        </w:rPr>
        <w:t>争议</w:t>
      </w:r>
    </w:p>
    <w:p w14:paraId="09B97A66">
      <w:pPr>
        <w:spacing w:before="182" w:line="361" w:lineRule="auto"/>
        <w:ind w:right="120" w:firstLine="482"/>
        <w:rPr>
          <w:rFonts w:ascii="宋体" w:hAnsi="宋体" w:eastAsia="宋体" w:cs="宋体"/>
          <w:sz w:val="24"/>
          <w:szCs w:val="24"/>
        </w:rPr>
      </w:pPr>
      <w:r>
        <w:rPr>
          <w:rFonts w:ascii="宋体" w:hAnsi="宋体" w:eastAsia="宋体" w:cs="宋体"/>
          <w:sz w:val="24"/>
          <w:szCs w:val="24"/>
        </w:rPr>
        <w:t>22.1.   甲乙双方在履行本合同时发生争议，可以和解</w:t>
      </w:r>
      <w:r>
        <w:rPr>
          <w:rFonts w:ascii="宋体" w:hAnsi="宋体" w:eastAsia="宋体" w:cs="宋体"/>
          <w:spacing w:val="-1"/>
          <w:sz w:val="24"/>
          <w:szCs w:val="24"/>
        </w:rPr>
        <w:t>或者要求有关主管部门调解。当事人不愿调解、和解或调解、和解不成的，甲乙双方向甲方所在地</w:t>
      </w:r>
      <w:r>
        <w:rPr>
          <w:rFonts w:ascii="宋体" w:hAnsi="宋体" w:eastAsia="宋体" w:cs="宋体"/>
          <w:spacing w:val="-2"/>
          <w:sz w:val="24"/>
          <w:szCs w:val="24"/>
        </w:rPr>
        <w:t>人民法院起诉。</w:t>
      </w:r>
    </w:p>
    <w:p w14:paraId="449EB42D">
      <w:pPr>
        <w:spacing w:line="361" w:lineRule="auto"/>
        <w:rPr>
          <w:rFonts w:ascii="宋体" w:hAnsi="宋体" w:eastAsia="宋体" w:cs="宋体"/>
          <w:sz w:val="24"/>
          <w:szCs w:val="24"/>
        </w:rPr>
        <w:sectPr>
          <w:footerReference r:id="rId17" w:type="default"/>
          <w:pgSz w:w="11906" w:h="16839"/>
          <w:pgMar w:top="1429" w:right="1102" w:bottom="1053" w:left="1091" w:header="0" w:footer="885" w:gutter="0"/>
          <w:cols w:space="720" w:num="1"/>
        </w:sectPr>
      </w:pPr>
    </w:p>
    <w:p w14:paraId="1B589D29">
      <w:pPr>
        <w:spacing w:before="48" w:line="359" w:lineRule="auto"/>
        <w:ind w:left="2" w:firstLine="481"/>
        <w:rPr>
          <w:rFonts w:ascii="宋体" w:hAnsi="宋体" w:eastAsia="宋体" w:cs="宋体"/>
          <w:sz w:val="24"/>
          <w:szCs w:val="24"/>
        </w:rPr>
      </w:pPr>
      <w:r>
        <w:rPr>
          <w:rFonts w:ascii="宋体" w:hAnsi="宋体" w:eastAsia="宋体" w:cs="宋体"/>
          <w:sz w:val="24"/>
          <w:szCs w:val="24"/>
        </w:rPr>
        <w:t>22.2.   双方发生争议后，在争议解决之前，甲方可要</w:t>
      </w:r>
      <w:r>
        <w:rPr>
          <w:rFonts w:ascii="宋体" w:hAnsi="宋体" w:eastAsia="宋体" w:cs="宋体"/>
          <w:spacing w:val="-1"/>
          <w:sz w:val="24"/>
          <w:szCs w:val="24"/>
        </w:rPr>
        <w:t>求乙方继续供货并安装，乙方不</w:t>
      </w:r>
      <w:r>
        <w:rPr>
          <w:rFonts w:ascii="宋体" w:hAnsi="宋体" w:eastAsia="宋体" w:cs="宋体"/>
          <w:spacing w:val="-9"/>
          <w:sz w:val="24"/>
          <w:szCs w:val="24"/>
        </w:rPr>
        <w:t>得拒绝。</w:t>
      </w:r>
    </w:p>
    <w:p w14:paraId="5ABBB548">
      <w:pPr>
        <w:spacing w:line="220" w:lineRule="auto"/>
        <w:ind w:left="483"/>
        <w:rPr>
          <w:rFonts w:ascii="宋体" w:hAnsi="宋体" w:eastAsia="宋体" w:cs="宋体"/>
          <w:sz w:val="24"/>
          <w:szCs w:val="24"/>
        </w:rPr>
      </w:pPr>
      <w:r>
        <w:rPr>
          <w:rFonts w:ascii="宋体" w:hAnsi="宋体" w:eastAsia="宋体" w:cs="宋体"/>
          <w:spacing w:val="-4"/>
          <w:sz w:val="21"/>
          <w:szCs w:val="21"/>
        </w:rPr>
        <w:t>23.</w:t>
      </w:r>
      <w:r>
        <w:rPr>
          <w:rFonts w:ascii="宋体" w:hAnsi="宋体" w:eastAsia="宋体" w:cs="宋体"/>
          <w:spacing w:val="-35"/>
          <w:sz w:val="21"/>
          <w:szCs w:val="21"/>
        </w:rPr>
        <w:t xml:space="preserve"> </w:t>
      </w:r>
      <w:r>
        <w:rPr>
          <w:rFonts w:ascii="宋体" w:hAnsi="宋体" w:eastAsia="宋体" w:cs="宋体"/>
          <w:spacing w:val="-4"/>
          <w:sz w:val="24"/>
          <w:szCs w:val="24"/>
        </w:rPr>
        <w:t>索赔</w:t>
      </w:r>
    </w:p>
    <w:p w14:paraId="6A263EC2">
      <w:pPr>
        <w:spacing w:before="180" w:line="359" w:lineRule="auto"/>
        <w:ind w:left="1" w:firstLine="482"/>
        <w:rPr>
          <w:rFonts w:ascii="宋体" w:hAnsi="宋体" w:eastAsia="宋体" w:cs="宋体"/>
          <w:sz w:val="24"/>
          <w:szCs w:val="24"/>
        </w:rPr>
      </w:pPr>
      <w:r>
        <w:rPr>
          <w:rFonts w:ascii="宋体" w:hAnsi="宋体" w:eastAsia="宋体" w:cs="宋体"/>
          <w:sz w:val="24"/>
          <w:szCs w:val="24"/>
        </w:rPr>
        <w:t>23.1.   当一方向另一方提出索赔时，要有正当索赔理</w:t>
      </w:r>
      <w:r>
        <w:rPr>
          <w:rFonts w:ascii="宋体" w:hAnsi="宋体" w:eastAsia="宋体" w:cs="宋体"/>
          <w:spacing w:val="-1"/>
          <w:sz w:val="24"/>
          <w:szCs w:val="24"/>
        </w:rPr>
        <w:t>由，且有索赔事件发生时的有效</w:t>
      </w:r>
      <w:r>
        <w:rPr>
          <w:rFonts w:ascii="宋体" w:hAnsi="宋体" w:eastAsia="宋体" w:cs="宋体"/>
          <w:spacing w:val="-10"/>
          <w:sz w:val="24"/>
          <w:szCs w:val="24"/>
        </w:rPr>
        <w:t>证据。</w:t>
      </w:r>
    </w:p>
    <w:p w14:paraId="1E3C6987">
      <w:pPr>
        <w:spacing w:before="1" w:line="220" w:lineRule="auto"/>
        <w:ind w:left="2"/>
        <w:rPr>
          <w:rFonts w:ascii="宋体" w:hAnsi="宋体" w:eastAsia="宋体" w:cs="宋体"/>
          <w:sz w:val="24"/>
          <w:szCs w:val="24"/>
        </w:rPr>
      </w:pPr>
      <w:r>
        <w:rPr>
          <w:rFonts w:ascii="宋体" w:hAnsi="宋体" w:eastAsia="宋体" w:cs="宋体"/>
          <w:spacing w:val="-2"/>
          <w:sz w:val="24"/>
          <w:szCs w:val="24"/>
        </w:rPr>
        <w:t>十、其他</w:t>
      </w:r>
    </w:p>
    <w:p w14:paraId="351D0F53">
      <w:pPr>
        <w:spacing w:before="179" w:line="220" w:lineRule="auto"/>
        <w:ind w:left="483"/>
        <w:rPr>
          <w:rFonts w:ascii="宋体" w:hAnsi="宋体" w:eastAsia="宋体" w:cs="宋体"/>
          <w:sz w:val="24"/>
          <w:szCs w:val="24"/>
        </w:rPr>
      </w:pPr>
      <w:r>
        <w:rPr>
          <w:rFonts w:ascii="宋体" w:hAnsi="宋体" w:eastAsia="宋体" w:cs="宋体"/>
          <w:spacing w:val="-3"/>
          <w:sz w:val="21"/>
          <w:szCs w:val="21"/>
        </w:rPr>
        <w:t>24.</w:t>
      </w:r>
      <w:r>
        <w:rPr>
          <w:rFonts w:ascii="宋体" w:hAnsi="宋体" w:eastAsia="宋体" w:cs="宋体"/>
          <w:spacing w:val="-38"/>
          <w:sz w:val="21"/>
          <w:szCs w:val="21"/>
        </w:rPr>
        <w:t xml:space="preserve"> </w:t>
      </w:r>
      <w:r>
        <w:rPr>
          <w:rFonts w:ascii="宋体" w:hAnsi="宋体" w:eastAsia="宋体" w:cs="宋体"/>
          <w:spacing w:val="-3"/>
          <w:sz w:val="24"/>
          <w:szCs w:val="24"/>
        </w:rPr>
        <w:t>质量保修</w:t>
      </w:r>
    </w:p>
    <w:p w14:paraId="30C50941">
      <w:pPr>
        <w:spacing w:before="180" w:line="290" w:lineRule="auto"/>
        <w:ind w:left="2" w:firstLine="481"/>
        <w:rPr>
          <w:rFonts w:ascii="宋体" w:hAnsi="宋体" w:eastAsia="宋体" w:cs="宋体"/>
          <w:sz w:val="24"/>
          <w:szCs w:val="24"/>
        </w:rPr>
      </w:pPr>
      <w:r>
        <w:rPr>
          <w:rFonts w:ascii="宋体" w:hAnsi="宋体" w:eastAsia="宋体" w:cs="宋体"/>
          <w:sz w:val="24"/>
          <w:szCs w:val="24"/>
        </w:rPr>
        <w:t>24.1.   乙方应按法律、行政法规或国家关于空调设备</w:t>
      </w:r>
      <w:r>
        <w:rPr>
          <w:rFonts w:ascii="宋体" w:hAnsi="宋体" w:eastAsia="宋体" w:cs="宋体"/>
          <w:spacing w:val="-1"/>
          <w:sz w:val="24"/>
          <w:szCs w:val="24"/>
        </w:rPr>
        <w:t>质量保修的有关规定，对交付甲</w:t>
      </w:r>
      <w:r>
        <w:rPr>
          <w:rFonts w:ascii="宋体" w:hAnsi="宋体" w:eastAsia="宋体" w:cs="宋体"/>
          <w:spacing w:val="-2"/>
          <w:sz w:val="24"/>
          <w:szCs w:val="24"/>
        </w:rPr>
        <w:t>方使用的空调设备在质量保修期内承担质量保修责任。</w:t>
      </w:r>
    </w:p>
    <w:p w14:paraId="68C74DC5">
      <w:pPr>
        <w:spacing w:before="180" w:line="290" w:lineRule="auto"/>
        <w:ind w:firstLine="483"/>
        <w:rPr>
          <w:rFonts w:ascii="宋体" w:hAnsi="宋体" w:eastAsia="宋体" w:cs="宋体"/>
          <w:sz w:val="24"/>
          <w:szCs w:val="24"/>
        </w:rPr>
      </w:pPr>
      <w:r>
        <w:rPr>
          <w:rFonts w:ascii="宋体" w:hAnsi="宋体" w:eastAsia="宋体" w:cs="宋体"/>
          <w:sz w:val="24"/>
          <w:szCs w:val="24"/>
        </w:rPr>
        <w:t>24.2.   质量保修工作的实施：甲乙双方签署《空调设</w:t>
      </w:r>
      <w:r>
        <w:rPr>
          <w:rFonts w:ascii="宋体" w:hAnsi="宋体" w:eastAsia="宋体" w:cs="宋体"/>
          <w:spacing w:val="-1"/>
          <w:sz w:val="24"/>
          <w:szCs w:val="24"/>
        </w:rPr>
        <w:t>备质量保修书》，作为本合同附</w:t>
      </w:r>
      <w:r>
        <w:rPr>
          <w:rFonts w:ascii="宋体" w:hAnsi="宋体" w:eastAsia="宋体" w:cs="宋体"/>
          <w:spacing w:val="-11"/>
          <w:sz w:val="24"/>
          <w:szCs w:val="24"/>
        </w:rPr>
        <w:t>件。</w:t>
      </w:r>
    </w:p>
    <w:p w14:paraId="0FE81B3F">
      <w:pPr>
        <w:spacing w:before="180" w:line="220" w:lineRule="auto"/>
        <w:ind w:left="483"/>
        <w:rPr>
          <w:rFonts w:ascii="宋体" w:hAnsi="宋体" w:eastAsia="宋体" w:cs="宋体"/>
          <w:sz w:val="24"/>
          <w:szCs w:val="24"/>
        </w:rPr>
      </w:pPr>
      <w:r>
        <w:rPr>
          <w:rFonts w:ascii="宋体" w:hAnsi="宋体" w:eastAsia="宋体" w:cs="宋体"/>
          <w:spacing w:val="-2"/>
          <w:sz w:val="21"/>
          <w:szCs w:val="21"/>
        </w:rPr>
        <w:t>25.</w:t>
      </w:r>
      <w:r>
        <w:rPr>
          <w:rFonts w:ascii="宋体" w:hAnsi="宋体" w:eastAsia="宋体" w:cs="宋体"/>
          <w:spacing w:val="-25"/>
          <w:sz w:val="21"/>
          <w:szCs w:val="21"/>
        </w:rPr>
        <w:t xml:space="preserve"> </w:t>
      </w:r>
      <w:r>
        <w:rPr>
          <w:rFonts w:ascii="宋体" w:hAnsi="宋体" w:eastAsia="宋体" w:cs="宋体"/>
          <w:spacing w:val="-2"/>
          <w:sz w:val="24"/>
          <w:szCs w:val="24"/>
        </w:rPr>
        <w:t>生产、供货、安装、安装现场安全</w:t>
      </w:r>
    </w:p>
    <w:p w14:paraId="60AAD930">
      <w:pPr>
        <w:spacing w:before="181" w:line="313" w:lineRule="auto"/>
        <w:ind w:left="3" w:firstLine="480"/>
        <w:rPr>
          <w:rFonts w:ascii="宋体" w:hAnsi="宋体" w:eastAsia="宋体" w:cs="宋体"/>
          <w:sz w:val="24"/>
          <w:szCs w:val="24"/>
        </w:rPr>
      </w:pPr>
      <w:r>
        <w:rPr>
          <w:rFonts w:ascii="宋体" w:hAnsi="宋体" w:eastAsia="宋体" w:cs="宋体"/>
          <w:sz w:val="24"/>
          <w:szCs w:val="24"/>
        </w:rPr>
        <w:t>25.1.   除专用条款另有约定外，本合同约定空调设备</w:t>
      </w:r>
      <w:r>
        <w:rPr>
          <w:rFonts w:ascii="宋体" w:hAnsi="宋体" w:eastAsia="宋体" w:cs="宋体"/>
          <w:spacing w:val="-1"/>
          <w:sz w:val="24"/>
          <w:szCs w:val="24"/>
        </w:rPr>
        <w:t>严禁非空调设备清单约定生产商</w:t>
      </w:r>
      <w:r>
        <w:rPr>
          <w:rFonts w:ascii="宋体" w:hAnsi="宋体" w:eastAsia="宋体" w:cs="宋体"/>
          <w:sz w:val="24"/>
          <w:szCs w:val="24"/>
        </w:rPr>
        <w:t>生产。如发现违反的，甲方有权拒收、部分拒收、退货、部分</w:t>
      </w:r>
      <w:r>
        <w:rPr>
          <w:rFonts w:ascii="宋体" w:hAnsi="宋体" w:eastAsia="宋体" w:cs="宋体"/>
          <w:spacing w:val="-1"/>
          <w:sz w:val="24"/>
          <w:szCs w:val="24"/>
        </w:rPr>
        <w:t>退货直至解除本合同，因此造</w:t>
      </w:r>
      <w:r>
        <w:rPr>
          <w:rFonts w:ascii="宋体" w:hAnsi="宋体" w:eastAsia="宋体" w:cs="宋体"/>
          <w:spacing w:val="-4"/>
          <w:sz w:val="24"/>
          <w:szCs w:val="24"/>
        </w:rPr>
        <w:t>成的一切损失均由乙方承担。</w:t>
      </w:r>
    </w:p>
    <w:p w14:paraId="37410D32">
      <w:pPr>
        <w:spacing w:before="180" w:line="220" w:lineRule="auto"/>
        <w:ind w:left="484"/>
        <w:rPr>
          <w:rFonts w:ascii="宋体" w:hAnsi="宋体" w:eastAsia="宋体" w:cs="宋体"/>
          <w:sz w:val="24"/>
          <w:szCs w:val="24"/>
        </w:rPr>
      </w:pPr>
      <w:r>
        <w:rPr>
          <w:rFonts w:ascii="宋体" w:hAnsi="宋体" w:eastAsia="宋体" w:cs="宋体"/>
          <w:spacing w:val="-2"/>
          <w:sz w:val="24"/>
          <w:szCs w:val="24"/>
        </w:rPr>
        <w:t>25.2.   委托生产不能解除乙方任何责任和义务。</w:t>
      </w:r>
    </w:p>
    <w:p w14:paraId="60DDFB00">
      <w:pPr>
        <w:spacing w:before="180" w:line="290" w:lineRule="auto"/>
        <w:ind w:left="3" w:firstLine="480"/>
        <w:rPr>
          <w:rFonts w:ascii="宋体" w:hAnsi="宋体" w:eastAsia="宋体" w:cs="宋体"/>
          <w:sz w:val="24"/>
          <w:szCs w:val="24"/>
        </w:rPr>
      </w:pPr>
      <w:r>
        <w:rPr>
          <w:rFonts w:ascii="宋体" w:hAnsi="宋体" w:eastAsia="宋体" w:cs="宋体"/>
          <w:sz w:val="24"/>
          <w:szCs w:val="24"/>
        </w:rPr>
        <w:t>25.3.   委托生产价款由乙方与生产商单位结算。甲方</w:t>
      </w:r>
      <w:r>
        <w:rPr>
          <w:rFonts w:ascii="宋体" w:hAnsi="宋体" w:eastAsia="宋体" w:cs="宋体"/>
          <w:spacing w:val="-1"/>
          <w:sz w:val="24"/>
          <w:szCs w:val="24"/>
        </w:rPr>
        <w:t>未经乙方同意不得以任何形式向</w:t>
      </w:r>
      <w:r>
        <w:rPr>
          <w:rFonts w:ascii="宋体" w:hAnsi="宋体" w:eastAsia="宋体" w:cs="宋体"/>
          <w:spacing w:val="-5"/>
          <w:sz w:val="24"/>
          <w:szCs w:val="24"/>
        </w:rPr>
        <w:t>生产商支付各种款项。</w:t>
      </w:r>
    </w:p>
    <w:p w14:paraId="2D876A1C">
      <w:pPr>
        <w:spacing w:before="182" w:line="312" w:lineRule="auto"/>
        <w:ind w:firstLine="484"/>
        <w:rPr>
          <w:rFonts w:ascii="宋体" w:hAnsi="宋体" w:eastAsia="宋体" w:cs="宋体"/>
          <w:sz w:val="24"/>
          <w:szCs w:val="24"/>
        </w:rPr>
      </w:pPr>
      <w:r>
        <w:rPr>
          <w:rFonts w:ascii="宋体" w:hAnsi="宋体" w:eastAsia="宋体" w:cs="宋体"/>
          <w:sz w:val="24"/>
          <w:szCs w:val="24"/>
        </w:rPr>
        <w:t>25.4.   乙方进场后应遵守施工现场安全有关管理规定</w:t>
      </w:r>
      <w:r>
        <w:rPr>
          <w:rFonts w:ascii="宋体" w:hAnsi="宋体" w:eastAsia="宋体" w:cs="宋体"/>
          <w:spacing w:val="-1"/>
          <w:sz w:val="24"/>
          <w:szCs w:val="24"/>
        </w:rPr>
        <w:t>。由于乙方原因造成的事故责任</w:t>
      </w:r>
      <w:r>
        <w:rPr>
          <w:rFonts w:ascii="宋体" w:hAnsi="宋体" w:eastAsia="宋体" w:cs="宋体"/>
          <w:sz w:val="24"/>
          <w:szCs w:val="24"/>
        </w:rPr>
        <w:t>和因此产生的费用，由乙方承担。并且甲方（代建）有权根据事故的影</w:t>
      </w:r>
      <w:r>
        <w:rPr>
          <w:rFonts w:ascii="宋体" w:hAnsi="宋体" w:eastAsia="宋体" w:cs="宋体"/>
          <w:spacing w:val="-1"/>
          <w:sz w:val="24"/>
          <w:szCs w:val="24"/>
        </w:rPr>
        <w:t>响程度大小，向乙方</w:t>
      </w:r>
      <w:r>
        <w:rPr>
          <w:rFonts w:ascii="宋体" w:hAnsi="宋体" w:eastAsia="宋体" w:cs="宋体"/>
          <w:spacing w:val="-2"/>
          <w:sz w:val="24"/>
          <w:szCs w:val="24"/>
        </w:rPr>
        <w:t>进行合同价款0.1%-2%的处罚。</w:t>
      </w:r>
    </w:p>
    <w:p w14:paraId="5569A539">
      <w:pPr>
        <w:spacing w:before="182" w:line="290" w:lineRule="auto"/>
        <w:ind w:firstLine="484"/>
        <w:rPr>
          <w:rFonts w:ascii="宋体" w:hAnsi="宋体" w:eastAsia="宋体" w:cs="宋体"/>
          <w:sz w:val="24"/>
          <w:szCs w:val="24"/>
        </w:rPr>
      </w:pPr>
      <w:r>
        <w:rPr>
          <w:rFonts w:ascii="宋体" w:hAnsi="宋体" w:eastAsia="宋体" w:cs="宋体"/>
          <w:sz w:val="24"/>
          <w:szCs w:val="24"/>
        </w:rPr>
        <w:t>25.5.   乙方进场后应完全了解现场施工条件及所建工</w:t>
      </w:r>
      <w:r>
        <w:rPr>
          <w:rFonts w:ascii="宋体" w:hAnsi="宋体" w:eastAsia="宋体" w:cs="宋体"/>
          <w:spacing w:val="-1"/>
          <w:sz w:val="24"/>
          <w:szCs w:val="24"/>
        </w:rPr>
        <w:t>程的施工程序。甲方仅提供乙方</w:t>
      </w:r>
      <w:r>
        <w:rPr>
          <w:rFonts w:ascii="宋体" w:hAnsi="宋体" w:eastAsia="宋体" w:cs="宋体"/>
          <w:spacing w:val="-2"/>
          <w:sz w:val="24"/>
          <w:szCs w:val="24"/>
        </w:rPr>
        <w:t>进场施工时已经具备的设施，其它部分由乙方自行解决。</w:t>
      </w:r>
    </w:p>
    <w:p w14:paraId="29989E8B">
      <w:pPr>
        <w:spacing w:before="181" w:line="289" w:lineRule="auto"/>
        <w:ind w:left="21" w:firstLine="463"/>
        <w:rPr>
          <w:rFonts w:ascii="宋体" w:hAnsi="宋体" w:eastAsia="宋体" w:cs="宋体"/>
          <w:sz w:val="24"/>
          <w:szCs w:val="24"/>
        </w:rPr>
      </w:pPr>
      <w:r>
        <w:rPr>
          <w:rFonts w:ascii="宋体" w:hAnsi="宋体" w:eastAsia="宋体" w:cs="宋体"/>
          <w:sz w:val="24"/>
          <w:szCs w:val="24"/>
        </w:rPr>
        <w:t>25.6.   乙方自行负责其成品、半成品保护工作，并且</w:t>
      </w:r>
      <w:r>
        <w:rPr>
          <w:rFonts w:ascii="宋体" w:hAnsi="宋体" w:eastAsia="宋体" w:cs="宋体"/>
          <w:spacing w:val="-1"/>
          <w:sz w:val="24"/>
          <w:szCs w:val="24"/>
        </w:rPr>
        <w:t>不得破坏其它单位的成品、半成</w:t>
      </w:r>
      <w:r>
        <w:rPr>
          <w:rFonts w:ascii="宋体" w:hAnsi="宋体" w:eastAsia="宋体" w:cs="宋体"/>
          <w:spacing w:val="-2"/>
          <w:sz w:val="24"/>
          <w:szCs w:val="24"/>
        </w:rPr>
        <w:t>品。如乙方发现其它单位破坏其成品、半成品并提供有效证据，甲方可以协助乙方索赔。</w:t>
      </w:r>
    </w:p>
    <w:p w14:paraId="6D419F30">
      <w:pPr>
        <w:spacing w:before="181" w:line="220" w:lineRule="auto"/>
        <w:ind w:left="484"/>
        <w:rPr>
          <w:rFonts w:ascii="宋体" w:hAnsi="宋体" w:eastAsia="宋体" w:cs="宋体"/>
          <w:sz w:val="24"/>
          <w:szCs w:val="24"/>
        </w:rPr>
      </w:pPr>
      <w:r>
        <w:rPr>
          <w:rFonts w:ascii="宋体" w:hAnsi="宋体" w:eastAsia="宋体" w:cs="宋体"/>
          <w:spacing w:val="-1"/>
          <w:sz w:val="24"/>
          <w:szCs w:val="24"/>
        </w:rPr>
        <w:t>25.7.   乙方自行安排工作人员的食宿问题，本</w:t>
      </w:r>
      <w:r>
        <w:rPr>
          <w:rFonts w:ascii="宋体" w:hAnsi="宋体" w:eastAsia="宋体" w:cs="宋体"/>
          <w:spacing w:val="-2"/>
          <w:sz w:val="24"/>
          <w:szCs w:val="24"/>
        </w:rPr>
        <w:t>项目不提供食宿设施。</w:t>
      </w:r>
    </w:p>
    <w:p w14:paraId="06AFD48C">
      <w:pPr>
        <w:pStyle w:val="22"/>
        <w:spacing w:line="283" w:lineRule="auto"/>
      </w:pPr>
    </w:p>
    <w:p w14:paraId="1CD97750">
      <w:pPr>
        <w:pStyle w:val="22"/>
        <w:spacing w:line="284" w:lineRule="auto"/>
      </w:pPr>
    </w:p>
    <w:p w14:paraId="6195286D">
      <w:pPr>
        <w:spacing w:before="78" w:line="220" w:lineRule="auto"/>
        <w:ind w:left="483"/>
        <w:rPr>
          <w:rFonts w:ascii="宋体" w:hAnsi="宋体" w:eastAsia="宋体" w:cs="宋体"/>
          <w:sz w:val="24"/>
          <w:szCs w:val="24"/>
        </w:rPr>
      </w:pPr>
      <w:r>
        <w:rPr>
          <w:rFonts w:ascii="宋体" w:hAnsi="宋体" w:eastAsia="宋体" w:cs="宋体"/>
          <w:spacing w:val="-3"/>
          <w:sz w:val="21"/>
          <w:szCs w:val="21"/>
        </w:rPr>
        <w:t>26.</w:t>
      </w:r>
      <w:r>
        <w:rPr>
          <w:rFonts w:ascii="宋体" w:hAnsi="宋体" w:eastAsia="宋体" w:cs="宋体"/>
          <w:spacing w:val="-36"/>
          <w:sz w:val="21"/>
          <w:szCs w:val="21"/>
        </w:rPr>
        <w:t xml:space="preserve"> </w:t>
      </w:r>
      <w:r>
        <w:rPr>
          <w:rFonts w:ascii="宋体" w:hAnsi="宋体" w:eastAsia="宋体" w:cs="宋体"/>
          <w:spacing w:val="-3"/>
          <w:sz w:val="24"/>
          <w:szCs w:val="24"/>
        </w:rPr>
        <w:t>不可抗力</w:t>
      </w:r>
    </w:p>
    <w:p w14:paraId="0E8AAD92">
      <w:pPr>
        <w:spacing w:before="182" w:line="360" w:lineRule="auto"/>
        <w:ind w:left="21" w:firstLine="463"/>
        <w:rPr>
          <w:rFonts w:ascii="宋体" w:hAnsi="宋体" w:eastAsia="宋体" w:cs="宋体"/>
          <w:sz w:val="24"/>
          <w:szCs w:val="24"/>
        </w:rPr>
      </w:pPr>
      <w:r>
        <w:rPr>
          <w:rFonts w:ascii="宋体" w:hAnsi="宋体" w:eastAsia="宋体" w:cs="宋体"/>
          <w:sz w:val="24"/>
          <w:szCs w:val="24"/>
        </w:rPr>
        <w:t>26.1.   不可抗力的认定标准：六级以上的地震、战争</w:t>
      </w:r>
      <w:r>
        <w:rPr>
          <w:rFonts w:ascii="宋体" w:hAnsi="宋体" w:eastAsia="宋体" w:cs="宋体"/>
          <w:spacing w:val="-1"/>
          <w:sz w:val="24"/>
          <w:szCs w:val="24"/>
        </w:rPr>
        <w:t>、动乱、空中飞行物坠落、非甲</w:t>
      </w:r>
      <w:r>
        <w:rPr>
          <w:rFonts w:ascii="宋体" w:hAnsi="宋体" w:eastAsia="宋体" w:cs="宋体"/>
          <w:spacing w:val="-2"/>
          <w:sz w:val="24"/>
          <w:szCs w:val="24"/>
        </w:rPr>
        <w:t>乙双方责任造成的爆炸、国家调整与本项目</w:t>
      </w:r>
      <w:r>
        <w:rPr>
          <w:rFonts w:ascii="宋体" w:hAnsi="宋体" w:eastAsia="宋体" w:cs="宋体"/>
          <w:spacing w:val="-3"/>
          <w:sz w:val="24"/>
          <w:szCs w:val="24"/>
        </w:rPr>
        <w:t>有关的重大政策。</w:t>
      </w:r>
    </w:p>
    <w:p w14:paraId="764DD541">
      <w:pPr>
        <w:spacing w:line="360" w:lineRule="auto"/>
        <w:rPr>
          <w:rFonts w:ascii="宋体" w:hAnsi="宋体" w:eastAsia="宋体" w:cs="宋体"/>
          <w:sz w:val="24"/>
          <w:szCs w:val="24"/>
        </w:rPr>
        <w:sectPr>
          <w:footerReference r:id="rId18" w:type="default"/>
          <w:pgSz w:w="11906" w:h="16839"/>
          <w:pgMar w:top="1429" w:right="1222" w:bottom="1105" w:left="1090" w:header="0" w:footer="865" w:gutter="0"/>
          <w:cols w:space="720" w:num="1"/>
        </w:sectPr>
      </w:pPr>
    </w:p>
    <w:p w14:paraId="5DF9392E">
      <w:pPr>
        <w:spacing w:before="47" w:line="220" w:lineRule="auto"/>
        <w:ind w:right="32"/>
        <w:jc w:val="right"/>
        <w:rPr>
          <w:rFonts w:ascii="宋体" w:hAnsi="宋体" w:eastAsia="宋体" w:cs="宋体"/>
          <w:sz w:val="24"/>
          <w:szCs w:val="24"/>
        </w:rPr>
      </w:pPr>
      <w:r>
        <w:rPr>
          <w:rFonts w:ascii="宋体" w:hAnsi="宋体" w:eastAsia="宋体" w:cs="宋体"/>
          <w:spacing w:val="-1"/>
          <w:sz w:val="24"/>
          <w:szCs w:val="24"/>
        </w:rPr>
        <w:t>26.2.   上述不可抗力因素出现，乙方应立即采取措施并向甲方通报影响交货</w:t>
      </w:r>
      <w:r>
        <w:rPr>
          <w:rFonts w:ascii="宋体" w:hAnsi="宋体" w:eastAsia="宋体" w:cs="宋体"/>
          <w:spacing w:val="-2"/>
          <w:sz w:val="24"/>
          <w:szCs w:val="24"/>
        </w:rPr>
        <w:t>的情况。</w:t>
      </w:r>
    </w:p>
    <w:p w14:paraId="6EA0077B">
      <w:pPr>
        <w:spacing w:before="181" w:line="220" w:lineRule="auto"/>
        <w:ind w:left="483"/>
        <w:rPr>
          <w:rFonts w:ascii="宋体" w:hAnsi="宋体" w:eastAsia="宋体" w:cs="宋体"/>
          <w:sz w:val="24"/>
          <w:szCs w:val="24"/>
        </w:rPr>
      </w:pPr>
      <w:r>
        <w:rPr>
          <w:rFonts w:ascii="宋体" w:hAnsi="宋体" w:eastAsia="宋体" w:cs="宋体"/>
          <w:spacing w:val="-2"/>
          <w:sz w:val="21"/>
          <w:szCs w:val="21"/>
        </w:rPr>
        <w:t>27.</w:t>
      </w:r>
      <w:r>
        <w:rPr>
          <w:rFonts w:ascii="宋体" w:hAnsi="宋体" w:eastAsia="宋体" w:cs="宋体"/>
          <w:spacing w:val="-36"/>
          <w:sz w:val="21"/>
          <w:szCs w:val="21"/>
        </w:rPr>
        <w:t xml:space="preserve"> </w:t>
      </w:r>
      <w:r>
        <w:rPr>
          <w:rFonts w:ascii="宋体" w:hAnsi="宋体" w:eastAsia="宋体" w:cs="宋体"/>
          <w:spacing w:val="-2"/>
          <w:sz w:val="24"/>
          <w:szCs w:val="24"/>
        </w:rPr>
        <w:t>专利技术及特殊工艺</w:t>
      </w:r>
    </w:p>
    <w:p w14:paraId="2D0D9D31">
      <w:pPr>
        <w:spacing w:before="179" w:line="313" w:lineRule="auto"/>
        <w:ind w:firstLine="484"/>
        <w:rPr>
          <w:rFonts w:ascii="宋体" w:hAnsi="宋体" w:eastAsia="宋体" w:cs="宋体"/>
          <w:sz w:val="24"/>
          <w:szCs w:val="24"/>
        </w:rPr>
      </w:pPr>
      <w:r>
        <w:rPr>
          <w:rFonts w:ascii="宋体" w:hAnsi="宋体" w:eastAsia="宋体" w:cs="宋体"/>
          <w:sz w:val="24"/>
          <w:szCs w:val="24"/>
        </w:rPr>
        <w:t>27.1.   甲方要求使用专利技术或特殊工艺，应负责办</w:t>
      </w:r>
      <w:r>
        <w:rPr>
          <w:rFonts w:ascii="宋体" w:hAnsi="宋体" w:eastAsia="宋体" w:cs="宋体"/>
          <w:spacing w:val="-1"/>
          <w:sz w:val="24"/>
          <w:szCs w:val="24"/>
        </w:rPr>
        <w:t>理相应的申报手续，承担申报、</w:t>
      </w:r>
      <w:r>
        <w:rPr>
          <w:rFonts w:ascii="宋体" w:hAnsi="宋体" w:eastAsia="宋体" w:cs="宋体"/>
          <w:sz w:val="24"/>
          <w:szCs w:val="24"/>
        </w:rPr>
        <w:t>试验、使用等费用；乙方提出使用专利技术或特殊工艺，应取得甲方认</w:t>
      </w:r>
      <w:r>
        <w:rPr>
          <w:rFonts w:ascii="宋体" w:hAnsi="宋体" w:eastAsia="宋体" w:cs="宋体"/>
          <w:spacing w:val="-1"/>
          <w:sz w:val="24"/>
          <w:szCs w:val="24"/>
        </w:rPr>
        <w:t>可，乙方负责办理申</w:t>
      </w:r>
      <w:r>
        <w:rPr>
          <w:rFonts w:ascii="宋体" w:hAnsi="宋体" w:eastAsia="宋体" w:cs="宋体"/>
          <w:spacing w:val="-4"/>
          <w:sz w:val="24"/>
          <w:szCs w:val="24"/>
        </w:rPr>
        <w:t>报手续并承担有关费用。</w:t>
      </w:r>
    </w:p>
    <w:p w14:paraId="4D397C91">
      <w:pPr>
        <w:spacing w:before="180" w:line="220" w:lineRule="auto"/>
        <w:ind w:left="484"/>
        <w:rPr>
          <w:rFonts w:ascii="宋体" w:hAnsi="宋体" w:eastAsia="宋体" w:cs="宋体"/>
          <w:sz w:val="24"/>
          <w:szCs w:val="24"/>
        </w:rPr>
      </w:pPr>
      <w:r>
        <w:rPr>
          <w:rFonts w:ascii="宋体" w:hAnsi="宋体" w:eastAsia="宋体" w:cs="宋体"/>
          <w:spacing w:val="-1"/>
          <w:sz w:val="24"/>
          <w:szCs w:val="24"/>
        </w:rPr>
        <w:t>27.2.   擅自使用专利技术侵犯他人专利权的，责任者</w:t>
      </w:r>
      <w:r>
        <w:rPr>
          <w:rFonts w:ascii="宋体" w:hAnsi="宋体" w:eastAsia="宋体" w:cs="宋体"/>
          <w:spacing w:val="-2"/>
          <w:sz w:val="24"/>
          <w:szCs w:val="24"/>
        </w:rPr>
        <w:t>依法承担相应责任。</w:t>
      </w:r>
    </w:p>
    <w:p w14:paraId="262D5B2B">
      <w:pPr>
        <w:spacing w:before="181" w:line="220" w:lineRule="auto"/>
        <w:ind w:left="483"/>
        <w:rPr>
          <w:rFonts w:ascii="宋体" w:hAnsi="宋体" w:eastAsia="宋体" w:cs="宋体"/>
          <w:sz w:val="24"/>
          <w:szCs w:val="24"/>
        </w:rPr>
      </w:pPr>
      <w:r>
        <w:rPr>
          <w:rFonts w:ascii="宋体" w:hAnsi="宋体" w:eastAsia="宋体" w:cs="宋体"/>
          <w:spacing w:val="-3"/>
          <w:sz w:val="21"/>
          <w:szCs w:val="21"/>
        </w:rPr>
        <w:t>28.</w:t>
      </w:r>
      <w:r>
        <w:rPr>
          <w:rFonts w:ascii="宋体" w:hAnsi="宋体" w:eastAsia="宋体" w:cs="宋体"/>
          <w:spacing w:val="-38"/>
          <w:sz w:val="21"/>
          <w:szCs w:val="21"/>
        </w:rPr>
        <w:t xml:space="preserve"> </w:t>
      </w:r>
      <w:r>
        <w:rPr>
          <w:rFonts w:ascii="宋体" w:hAnsi="宋体" w:eastAsia="宋体" w:cs="宋体"/>
          <w:spacing w:val="-3"/>
          <w:sz w:val="24"/>
          <w:szCs w:val="24"/>
        </w:rPr>
        <w:t>合同解除</w:t>
      </w:r>
    </w:p>
    <w:p w14:paraId="69D2089A">
      <w:pPr>
        <w:spacing w:before="180" w:line="220" w:lineRule="auto"/>
        <w:ind w:left="484"/>
        <w:rPr>
          <w:rFonts w:ascii="宋体" w:hAnsi="宋体" w:eastAsia="宋体" w:cs="宋体"/>
          <w:sz w:val="24"/>
          <w:szCs w:val="24"/>
        </w:rPr>
      </w:pPr>
      <w:r>
        <w:rPr>
          <w:rFonts w:ascii="宋体" w:hAnsi="宋体" w:eastAsia="宋体" w:cs="宋体"/>
          <w:spacing w:val="-4"/>
          <w:sz w:val="24"/>
          <w:szCs w:val="24"/>
        </w:rPr>
        <w:t>28.1.</w:t>
      </w:r>
      <w:r>
        <w:rPr>
          <w:rFonts w:ascii="宋体" w:hAnsi="宋体" w:eastAsia="宋体" w:cs="宋体"/>
          <w:spacing w:val="14"/>
          <w:sz w:val="24"/>
          <w:szCs w:val="24"/>
        </w:rPr>
        <w:t xml:space="preserve">   </w:t>
      </w:r>
      <w:r>
        <w:rPr>
          <w:rFonts w:ascii="宋体" w:hAnsi="宋体" w:eastAsia="宋体" w:cs="宋体"/>
          <w:spacing w:val="-4"/>
          <w:sz w:val="24"/>
          <w:szCs w:val="24"/>
        </w:rPr>
        <w:t>甲乙双方协商一致，可以解除本合同。</w:t>
      </w:r>
    </w:p>
    <w:p w14:paraId="20173B9E">
      <w:pPr>
        <w:spacing w:before="181" w:line="220" w:lineRule="auto"/>
        <w:ind w:left="484"/>
        <w:rPr>
          <w:rFonts w:ascii="宋体" w:hAnsi="宋体" w:eastAsia="宋体" w:cs="宋体"/>
          <w:sz w:val="24"/>
          <w:szCs w:val="24"/>
        </w:rPr>
      </w:pPr>
      <w:r>
        <w:rPr>
          <w:rFonts w:ascii="宋体" w:hAnsi="宋体" w:eastAsia="宋体" w:cs="宋体"/>
          <w:spacing w:val="-2"/>
          <w:sz w:val="24"/>
          <w:szCs w:val="24"/>
        </w:rPr>
        <w:t>28.2.   有下列情形之一的，甲乙双方应协商解</w:t>
      </w:r>
      <w:r>
        <w:rPr>
          <w:rFonts w:ascii="宋体" w:hAnsi="宋体" w:eastAsia="宋体" w:cs="宋体"/>
          <w:spacing w:val="-3"/>
          <w:sz w:val="24"/>
          <w:szCs w:val="24"/>
        </w:rPr>
        <w:t>除本合同：</w:t>
      </w:r>
    </w:p>
    <w:p w14:paraId="759D4E73">
      <w:pPr>
        <w:spacing w:before="181" w:line="220" w:lineRule="auto"/>
        <w:ind w:left="484"/>
        <w:rPr>
          <w:rFonts w:ascii="宋体" w:hAnsi="宋体" w:eastAsia="宋体" w:cs="宋体"/>
          <w:sz w:val="24"/>
          <w:szCs w:val="24"/>
        </w:rPr>
      </w:pPr>
      <w:r>
        <w:rPr>
          <w:rFonts w:ascii="宋体" w:hAnsi="宋体" w:eastAsia="宋体" w:cs="宋体"/>
          <w:spacing w:val="-4"/>
          <w:sz w:val="24"/>
          <w:szCs w:val="24"/>
        </w:rPr>
        <w:t>28.2.1.</w:t>
      </w:r>
      <w:r>
        <w:rPr>
          <w:rFonts w:ascii="宋体" w:hAnsi="宋体" w:eastAsia="宋体" w:cs="宋体"/>
          <w:spacing w:val="28"/>
          <w:sz w:val="24"/>
          <w:szCs w:val="24"/>
        </w:rPr>
        <w:t xml:space="preserve"> </w:t>
      </w:r>
      <w:r>
        <w:rPr>
          <w:rFonts w:ascii="宋体" w:hAnsi="宋体" w:eastAsia="宋体" w:cs="宋体"/>
          <w:spacing w:val="-4"/>
          <w:sz w:val="24"/>
          <w:szCs w:val="24"/>
        </w:rPr>
        <w:t>因不可抗力致使本合同无法</w:t>
      </w:r>
      <w:r>
        <w:rPr>
          <w:rFonts w:ascii="宋体" w:hAnsi="宋体" w:eastAsia="宋体" w:cs="宋体"/>
          <w:spacing w:val="-5"/>
          <w:sz w:val="24"/>
          <w:szCs w:val="24"/>
        </w:rPr>
        <w:t>履行；</w:t>
      </w:r>
    </w:p>
    <w:p w14:paraId="42D5DF7A">
      <w:pPr>
        <w:spacing w:before="181" w:line="220" w:lineRule="auto"/>
        <w:ind w:left="484"/>
        <w:rPr>
          <w:rFonts w:ascii="宋体" w:hAnsi="宋体" w:eastAsia="宋体" w:cs="宋体"/>
          <w:sz w:val="24"/>
          <w:szCs w:val="24"/>
        </w:rPr>
      </w:pPr>
      <w:r>
        <w:rPr>
          <w:rFonts w:ascii="宋体" w:hAnsi="宋体" w:eastAsia="宋体" w:cs="宋体"/>
          <w:spacing w:val="-1"/>
          <w:sz w:val="24"/>
          <w:szCs w:val="24"/>
        </w:rPr>
        <w:t>28.2.2. 因其他原因造成工程停建或缓</w:t>
      </w:r>
      <w:r>
        <w:rPr>
          <w:rFonts w:ascii="宋体" w:hAnsi="宋体" w:eastAsia="宋体" w:cs="宋体"/>
          <w:spacing w:val="-2"/>
          <w:sz w:val="24"/>
          <w:szCs w:val="24"/>
        </w:rPr>
        <w:t>建，致使本合同无法履行。</w:t>
      </w:r>
    </w:p>
    <w:p w14:paraId="4B042833">
      <w:pPr>
        <w:spacing w:before="181" w:line="313" w:lineRule="auto"/>
        <w:ind w:left="3" w:firstLine="480"/>
        <w:rPr>
          <w:rFonts w:ascii="宋体" w:hAnsi="宋体" w:eastAsia="宋体" w:cs="宋体"/>
          <w:sz w:val="24"/>
          <w:szCs w:val="24"/>
        </w:rPr>
      </w:pPr>
      <w:r>
        <w:rPr>
          <w:rFonts w:ascii="宋体" w:hAnsi="宋体" w:eastAsia="宋体" w:cs="宋体"/>
          <w:sz w:val="24"/>
          <w:szCs w:val="24"/>
        </w:rPr>
        <w:t>28.3.   甲方根据第27.2条要求解除本合同的，以书面</w:t>
      </w:r>
      <w:r>
        <w:rPr>
          <w:rFonts w:ascii="宋体" w:hAnsi="宋体" w:eastAsia="宋体" w:cs="宋体"/>
          <w:spacing w:val="-1"/>
          <w:sz w:val="24"/>
          <w:szCs w:val="24"/>
        </w:rPr>
        <w:t>形式向乙方发解除本合同的通知</w:t>
      </w:r>
      <w:r>
        <w:rPr>
          <w:rFonts w:ascii="宋体" w:hAnsi="宋体" w:eastAsia="宋体" w:cs="宋体"/>
          <w:sz w:val="24"/>
          <w:szCs w:val="24"/>
        </w:rPr>
        <w:t xml:space="preserve"> </w:t>
      </w:r>
      <w:r>
        <w:rPr>
          <w:rFonts w:ascii="宋体" w:hAnsi="宋体" w:eastAsia="宋体" w:cs="宋体"/>
          <w:spacing w:val="2"/>
          <w:sz w:val="24"/>
          <w:szCs w:val="24"/>
        </w:rPr>
        <w:t>,并在发出通知前告知乙方，通知到达乙方时本合同解除。对解除本合同有争议的，按本通</w:t>
      </w:r>
      <w:r>
        <w:rPr>
          <w:rFonts w:ascii="宋体" w:hAnsi="宋体" w:eastAsia="宋体" w:cs="宋体"/>
          <w:spacing w:val="-3"/>
          <w:sz w:val="24"/>
          <w:szCs w:val="24"/>
        </w:rPr>
        <w:t>用条款第22条关于争议的约定处理。</w:t>
      </w:r>
    </w:p>
    <w:p w14:paraId="78D01630">
      <w:pPr>
        <w:spacing w:before="180" w:line="220" w:lineRule="auto"/>
        <w:ind w:left="484"/>
        <w:rPr>
          <w:rFonts w:ascii="宋体" w:hAnsi="宋体" w:eastAsia="宋体" w:cs="宋体"/>
          <w:sz w:val="24"/>
          <w:szCs w:val="24"/>
        </w:rPr>
      </w:pPr>
      <w:r>
        <w:rPr>
          <w:rFonts w:ascii="宋体" w:hAnsi="宋体" w:eastAsia="宋体" w:cs="宋体"/>
          <w:spacing w:val="-1"/>
          <w:sz w:val="24"/>
          <w:szCs w:val="24"/>
        </w:rPr>
        <w:t>28.4.   本合同解除后，不影响甲乙双方在本合同中约定的结算和清理条</w:t>
      </w:r>
      <w:r>
        <w:rPr>
          <w:rFonts w:ascii="宋体" w:hAnsi="宋体" w:eastAsia="宋体" w:cs="宋体"/>
          <w:spacing w:val="-2"/>
          <w:sz w:val="24"/>
          <w:szCs w:val="24"/>
        </w:rPr>
        <w:t>款的效力。</w:t>
      </w:r>
    </w:p>
    <w:p w14:paraId="2D8D2CF5">
      <w:pPr>
        <w:spacing w:before="181" w:line="221" w:lineRule="auto"/>
        <w:ind w:left="483"/>
        <w:rPr>
          <w:rFonts w:ascii="宋体" w:hAnsi="宋体" w:eastAsia="宋体" w:cs="宋体"/>
          <w:sz w:val="24"/>
          <w:szCs w:val="24"/>
        </w:rPr>
      </w:pPr>
      <w:r>
        <w:rPr>
          <w:rFonts w:ascii="宋体" w:hAnsi="宋体" w:eastAsia="宋体" w:cs="宋体"/>
          <w:spacing w:val="-2"/>
          <w:sz w:val="21"/>
          <w:szCs w:val="21"/>
        </w:rPr>
        <w:t>29.</w:t>
      </w:r>
      <w:r>
        <w:rPr>
          <w:rFonts w:ascii="宋体" w:hAnsi="宋体" w:eastAsia="宋体" w:cs="宋体"/>
          <w:spacing w:val="-39"/>
          <w:sz w:val="21"/>
          <w:szCs w:val="21"/>
        </w:rPr>
        <w:t xml:space="preserve"> </w:t>
      </w:r>
      <w:r>
        <w:rPr>
          <w:rFonts w:ascii="宋体" w:hAnsi="宋体" w:eastAsia="宋体" w:cs="宋体"/>
          <w:spacing w:val="-2"/>
          <w:sz w:val="24"/>
          <w:szCs w:val="24"/>
        </w:rPr>
        <w:t>合同生效与终止</w:t>
      </w:r>
    </w:p>
    <w:p w14:paraId="7C0E9FBB">
      <w:pPr>
        <w:spacing w:before="179" w:line="220" w:lineRule="auto"/>
        <w:ind w:left="484"/>
        <w:rPr>
          <w:rFonts w:ascii="宋体" w:hAnsi="宋体" w:eastAsia="宋体" w:cs="宋体"/>
          <w:sz w:val="24"/>
          <w:szCs w:val="24"/>
        </w:rPr>
      </w:pPr>
      <w:r>
        <w:rPr>
          <w:rFonts w:ascii="宋体" w:hAnsi="宋体" w:eastAsia="宋体" w:cs="宋体"/>
          <w:spacing w:val="-2"/>
          <w:sz w:val="24"/>
          <w:szCs w:val="24"/>
        </w:rPr>
        <w:t>29.1.   甲乙双方在协议书中约定本合同生效方式。</w:t>
      </w:r>
    </w:p>
    <w:p w14:paraId="3F278BD4">
      <w:pPr>
        <w:spacing w:before="181" w:line="219" w:lineRule="auto"/>
        <w:ind w:right="32"/>
        <w:jc w:val="right"/>
        <w:rPr>
          <w:rFonts w:ascii="宋体" w:hAnsi="宋体" w:eastAsia="宋体" w:cs="宋体"/>
          <w:sz w:val="24"/>
          <w:szCs w:val="24"/>
        </w:rPr>
      </w:pPr>
      <w:r>
        <w:rPr>
          <w:rFonts w:ascii="宋体" w:hAnsi="宋体" w:eastAsia="宋体" w:cs="宋体"/>
          <w:spacing w:val="-1"/>
          <w:sz w:val="24"/>
          <w:szCs w:val="24"/>
        </w:rPr>
        <w:t>29.2.   除本通用条款第23条外，甲乙双方履行本合同全部义务后，本合同即告</w:t>
      </w:r>
      <w:r>
        <w:rPr>
          <w:rFonts w:ascii="宋体" w:hAnsi="宋体" w:eastAsia="宋体" w:cs="宋体"/>
          <w:spacing w:val="-2"/>
          <w:sz w:val="24"/>
          <w:szCs w:val="24"/>
        </w:rPr>
        <w:t>终止。</w:t>
      </w:r>
    </w:p>
    <w:p w14:paraId="41EA2EAA">
      <w:pPr>
        <w:spacing w:before="182" w:line="290" w:lineRule="auto"/>
        <w:ind w:left="18" w:firstLine="466"/>
        <w:rPr>
          <w:rFonts w:ascii="宋体" w:hAnsi="宋体" w:eastAsia="宋体" w:cs="宋体"/>
          <w:sz w:val="24"/>
          <w:szCs w:val="24"/>
        </w:rPr>
      </w:pPr>
      <w:r>
        <w:rPr>
          <w:rFonts w:ascii="宋体" w:hAnsi="宋体" w:eastAsia="宋体" w:cs="宋体"/>
          <w:sz w:val="24"/>
          <w:szCs w:val="24"/>
        </w:rPr>
        <w:t>29.3.   本合同的权利义务终止后，甲乙双方应当遵循</w:t>
      </w:r>
      <w:r>
        <w:rPr>
          <w:rFonts w:ascii="宋体" w:hAnsi="宋体" w:eastAsia="宋体" w:cs="宋体"/>
          <w:spacing w:val="-1"/>
          <w:sz w:val="24"/>
          <w:szCs w:val="24"/>
        </w:rPr>
        <w:t>诚实信用原则，履行通知、协助</w:t>
      </w:r>
      <w:r>
        <w:rPr>
          <w:rFonts w:ascii="宋体" w:hAnsi="宋体" w:eastAsia="宋体" w:cs="宋体"/>
          <w:sz w:val="24"/>
          <w:szCs w:val="24"/>
        </w:rPr>
        <w:t xml:space="preserve"> </w:t>
      </w:r>
      <w:r>
        <w:rPr>
          <w:rFonts w:ascii="宋体" w:hAnsi="宋体" w:eastAsia="宋体" w:cs="宋体"/>
          <w:spacing w:val="-8"/>
          <w:sz w:val="24"/>
          <w:szCs w:val="24"/>
        </w:rPr>
        <w:t>、保密等义务。</w:t>
      </w:r>
    </w:p>
    <w:p w14:paraId="1311A056">
      <w:pPr>
        <w:spacing w:before="181" w:line="220" w:lineRule="auto"/>
        <w:ind w:left="484"/>
        <w:rPr>
          <w:rFonts w:ascii="宋体" w:hAnsi="宋体" w:eastAsia="宋体" w:cs="宋体"/>
          <w:sz w:val="24"/>
          <w:szCs w:val="24"/>
        </w:rPr>
      </w:pPr>
      <w:r>
        <w:rPr>
          <w:rFonts w:ascii="宋体" w:hAnsi="宋体" w:eastAsia="宋体" w:cs="宋体"/>
          <w:spacing w:val="-3"/>
          <w:sz w:val="21"/>
          <w:szCs w:val="21"/>
        </w:rPr>
        <w:t>30.</w:t>
      </w:r>
      <w:r>
        <w:rPr>
          <w:rFonts w:ascii="宋体" w:hAnsi="宋体" w:eastAsia="宋体" w:cs="宋体"/>
          <w:spacing w:val="-39"/>
          <w:sz w:val="21"/>
          <w:szCs w:val="21"/>
        </w:rPr>
        <w:t xml:space="preserve"> </w:t>
      </w:r>
      <w:r>
        <w:rPr>
          <w:rFonts w:ascii="宋体" w:hAnsi="宋体" w:eastAsia="宋体" w:cs="宋体"/>
          <w:spacing w:val="-3"/>
          <w:sz w:val="24"/>
          <w:szCs w:val="24"/>
        </w:rPr>
        <w:t>合同份数</w:t>
      </w:r>
    </w:p>
    <w:p w14:paraId="0395684C">
      <w:pPr>
        <w:spacing w:before="180" w:line="220" w:lineRule="auto"/>
        <w:ind w:left="486"/>
        <w:rPr>
          <w:rFonts w:ascii="宋体" w:hAnsi="宋体" w:eastAsia="宋体" w:cs="宋体"/>
          <w:sz w:val="24"/>
          <w:szCs w:val="24"/>
        </w:rPr>
      </w:pPr>
      <w:r>
        <w:rPr>
          <w:rFonts w:ascii="宋体" w:hAnsi="宋体" w:eastAsia="宋体" w:cs="宋体"/>
          <w:spacing w:val="-1"/>
          <w:sz w:val="24"/>
          <w:szCs w:val="24"/>
        </w:rPr>
        <w:t>30.1.   本合同一式陆份，具有同等效力，由甲方保存</w:t>
      </w:r>
      <w:r>
        <w:rPr>
          <w:rFonts w:ascii="宋体" w:hAnsi="宋体" w:eastAsia="宋体" w:cs="宋体"/>
          <w:spacing w:val="-2"/>
          <w:sz w:val="24"/>
          <w:szCs w:val="24"/>
        </w:rPr>
        <w:t>肆份，乙双保存贰份。</w:t>
      </w:r>
    </w:p>
    <w:p w14:paraId="26BFB4DA">
      <w:pPr>
        <w:spacing w:before="182" w:line="220" w:lineRule="auto"/>
        <w:ind w:left="484"/>
        <w:rPr>
          <w:rFonts w:ascii="宋体" w:hAnsi="宋体" w:eastAsia="宋体" w:cs="宋体"/>
          <w:sz w:val="24"/>
          <w:szCs w:val="24"/>
        </w:rPr>
      </w:pPr>
      <w:r>
        <w:rPr>
          <w:rFonts w:ascii="宋体" w:hAnsi="宋体" w:eastAsia="宋体" w:cs="宋体"/>
          <w:spacing w:val="-2"/>
          <w:sz w:val="21"/>
          <w:szCs w:val="21"/>
        </w:rPr>
        <w:t>31.</w:t>
      </w:r>
      <w:r>
        <w:rPr>
          <w:rFonts w:ascii="宋体" w:hAnsi="宋体" w:eastAsia="宋体" w:cs="宋体"/>
          <w:spacing w:val="-39"/>
          <w:sz w:val="21"/>
          <w:szCs w:val="21"/>
        </w:rPr>
        <w:t xml:space="preserve"> </w:t>
      </w:r>
      <w:r>
        <w:rPr>
          <w:rFonts w:ascii="宋体" w:hAnsi="宋体" w:eastAsia="宋体" w:cs="宋体"/>
          <w:spacing w:val="-2"/>
          <w:sz w:val="24"/>
          <w:szCs w:val="24"/>
        </w:rPr>
        <w:t>有以上条款未涉及到的，由甲乙双方在专用条款内约定。</w:t>
      </w:r>
    </w:p>
    <w:p w14:paraId="35385A5D">
      <w:pPr>
        <w:spacing w:line="220" w:lineRule="auto"/>
        <w:rPr>
          <w:rFonts w:ascii="宋体" w:hAnsi="宋体" w:eastAsia="宋体" w:cs="宋体"/>
          <w:sz w:val="24"/>
          <w:szCs w:val="24"/>
        </w:rPr>
        <w:sectPr>
          <w:footerReference r:id="rId19" w:type="default"/>
          <w:pgSz w:w="11906" w:h="16839"/>
          <w:pgMar w:top="1429" w:right="1222" w:bottom="1105" w:left="1090" w:header="0" w:footer="865" w:gutter="0"/>
          <w:cols w:space="720" w:num="1"/>
        </w:sectPr>
      </w:pPr>
    </w:p>
    <w:p w14:paraId="762F2CDC">
      <w:pPr>
        <w:spacing w:before="64" w:line="222" w:lineRule="auto"/>
        <w:ind w:left="3306"/>
        <w:outlineLvl w:val="1"/>
        <w:rPr>
          <w:rFonts w:ascii="黑体" w:hAnsi="黑体" w:eastAsia="黑体" w:cs="黑体"/>
          <w:sz w:val="32"/>
          <w:szCs w:val="32"/>
        </w:rPr>
      </w:pPr>
      <w:r>
        <w:rPr>
          <w:rFonts w:ascii="黑体" w:hAnsi="黑体" w:eastAsia="黑体" w:cs="黑体"/>
          <w:b/>
          <w:bCs/>
          <w:spacing w:val="-6"/>
          <w:sz w:val="32"/>
          <w:szCs w:val="32"/>
        </w:rPr>
        <w:t>第三部分</w:t>
      </w:r>
      <w:r>
        <w:rPr>
          <w:rFonts w:ascii="黑体" w:hAnsi="黑体" w:eastAsia="黑体" w:cs="黑体"/>
          <w:spacing w:val="46"/>
          <w:sz w:val="32"/>
          <w:szCs w:val="32"/>
        </w:rPr>
        <w:t xml:space="preserve"> </w:t>
      </w:r>
      <w:r>
        <w:rPr>
          <w:rFonts w:ascii="黑体" w:hAnsi="黑体" w:eastAsia="黑体" w:cs="黑体"/>
          <w:b/>
          <w:bCs/>
          <w:spacing w:val="-6"/>
          <w:sz w:val="32"/>
          <w:szCs w:val="32"/>
        </w:rPr>
        <w:t>专用条款及附件</w:t>
      </w:r>
    </w:p>
    <w:p w14:paraId="7F1D09FF">
      <w:pPr>
        <w:pStyle w:val="22"/>
        <w:spacing w:line="405" w:lineRule="auto"/>
      </w:pPr>
    </w:p>
    <w:p w14:paraId="3F337013">
      <w:pPr>
        <w:spacing w:before="78" w:line="220" w:lineRule="auto"/>
        <w:ind w:left="5"/>
        <w:rPr>
          <w:rFonts w:ascii="宋体" w:hAnsi="宋体" w:eastAsia="宋体" w:cs="宋体"/>
          <w:sz w:val="24"/>
          <w:szCs w:val="24"/>
        </w:rPr>
      </w:pPr>
      <w:r>
        <w:rPr>
          <w:rFonts w:ascii="宋体" w:hAnsi="宋体" w:eastAsia="宋体" w:cs="宋体"/>
          <w:spacing w:val="-3"/>
          <w:sz w:val="24"/>
          <w:szCs w:val="24"/>
        </w:rPr>
        <w:t>一、词语定义及合同文件</w:t>
      </w:r>
    </w:p>
    <w:p w14:paraId="5C28DEBD">
      <w:pPr>
        <w:spacing w:before="180" w:line="221" w:lineRule="auto"/>
        <w:ind w:left="18"/>
        <w:rPr>
          <w:rFonts w:ascii="宋体" w:hAnsi="宋体" w:eastAsia="宋体" w:cs="宋体"/>
          <w:sz w:val="24"/>
          <w:szCs w:val="24"/>
        </w:rPr>
      </w:pPr>
      <w:r>
        <w:rPr>
          <w:rFonts w:ascii="宋体" w:hAnsi="宋体" w:eastAsia="宋体" w:cs="宋体"/>
          <w:spacing w:val="-5"/>
          <w:sz w:val="24"/>
          <w:szCs w:val="24"/>
        </w:rPr>
        <w:t>1.词语定义</w:t>
      </w:r>
    </w:p>
    <w:p w14:paraId="54FDA2A0">
      <w:pPr>
        <w:spacing w:before="179" w:line="221" w:lineRule="auto"/>
        <w:ind w:left="18"/>
        <w:rPr>
          <w:rFonts w:ascii="宋体" w:hAnsi="宋体" w:eastAsia="宋体" w:cs="宋体"/>
          <w:sz w:val="24"/>
          <w:szCs w:val="24"/>
        </w:rPr>
      </w:pPr>
      <w:r>
        <w:rPr>
          <w:rFonts w:ascii="宋体" w:hAnsi="宋体" w:eastAsia="宋体" w:cs="宋体"/>
          <w:spacing w:val="-4"/>
          <w:sz w:val="24"/>
          <w:szCs w:val="24"/>
        </w:rPr>
        <w:t>1.1监理单位：</w:t>
      </w:r>
      <w:r>
        <w:rPr>
          <w:rFonts w:ascii="宋体" w:hAnsi="宋体" w:eastAsia="宋体" w:cs="宋体"/>
          <w:sz w:val="24"/>
          <w:szCs w:val="24"/>
          <w:u w:val="single" w:color="auto"/>
        </w:rPr>
        <w:t xml:space="preserve">                </w:t>
      </w:r>
    </w:p>
    <w:p w14:paraId="74A32EBB">
      <w:pPr>
        <w:spacing w:before="179" w:line="220" w:lineRule="auto"/>
        <w:ind w:left="18"/>
        <w:rPr>
          <w:rFonts w:ascii="宋体" w:hAnsi="宋体" w:eastAsia="宋体" w:cs="宋体"/>
          <w:sz w:val="24"/>
          <w:szCs w:val="24"/>
        </w:rPr>
      </w:pPr>
      <w:r>
        <w:rPr>
          <w:rFonts w:ascii="宋体" w:hAnsi="宋体" w:eastAsia="宋体" w:cs="宋体"/>
          <w:spacing w:val="-3"/>
          <w:sz w:val="24"/>
          <w:szCs w:val="24"/>
        </w:rPr>
        <w:t>1.2质量监督检验单位：</w:t>
      </w:r>
      <w:r>
        <w:rPr>
          <w:rFonts w:ascii="宋体" w:hAnsi="宋体" w:eastAsia="宋体" w:cs="宋体"/>
          <w:sz w:val="24"/>
          <w:szCs w:val="24"/>
          <w:u w:val="single" w:color="auto"/>
        </w:rPr>
        <w:t xml:space="preserve">                   </w:t>
      </w:r>
    </w:p>
    <w:p w14:paraId="681BB821">
      <w:pPr>
        <w:spacing w:before="181" w:line="220" w:lineRule="auto"/>
        <w:ind w:left="4"/>
        <w:rPr>
          <w:rFonts w:ascii="宋体" w:hAnsi="宋体" w:eastAsia="宋体" w:cs="宋体"/>
          <w:sz w:val="24"/>
          <w:szCs w:val="24"/>
        </w:rPr>
      </w:pPr>
      <w:r>
        <w:rPr>
          <w:rFonts w:ascii="宋体" w:hAnsi="宋体" w:eastAsia="宋体" w:cs="宋体"/>
          <w:spacing w:val="-2"/>
          <w:sz w:val="24"/>
          <w:szCs w:val="24"/>
        </w:rPr>
        <w:t>2.合同文件补充约定</w:t>
      </w:r>
    </w:p>
    <w:p w14:paraId="585EDD00">
      <w:pPr>
        <w:spacing w:before="180" w:line="220" w:lineRule="auto"/>
        <w:ind w:left="4"/>
        <w:rPr>
          <w:rFonts w:ascii="宋体" w:hAnsi="宋体" w:eastAsia="宋体" w:cs="宋体"/>
          <w:sz w:val="24"/>
          <w:szCs w:val="24"/>
        </w:rPr>
      </w:pPr>
      <w:r>
        <w:rPr>
          <w:rFonts w:ascii="宋体" w:hAnsi="宋体" w:eastAsia="宋体" w:cs="宋体"/>
          <w:spacing w:val="-1"/>
          <w:sz w:val="24"/>
          <w:szCs w:val="24"/>
        </w:rPr>
        <w:t>2.1组成本合同的其他文件：</w:t>
      </w:r>
      <w:r>
        <w:rPr>
          <w:rFonts w:ascii="宋体" w:hAnsi="宋体" w:eastAsia="宋体" w:cs="宋体"/>
          <w:spacing w:val="-1"/>
          <w:sz w:val="24"/>
          <w:szCs w:val="24"/>
          <w:u w:val="single" w:color="auto"/>
        </w:rPr>
        <w:t xml:space="preserve">         无</w:t>
      </w:r>
      <w:r>
        <w:rPr>
          <w:rFonts w:ascii="宋体" w:hAnsi="宋体" w:eastAsia="宋体" w:cs="宋体"/>
          <w:sz w:val="24"/>
          <w:szCs w:val="24"/>
          <w:u w:val="single" w:color="auto"/>
        </w:rPr>
        <w:t xml:space="preserve">                              </w:t>
      </w:r>
    </w:p>
    <w:p w14:paraId="2934A9D5">
      <w:pPr>
        <w:spacing w:before="181" w:line="221" w:lineRule="auto"/>
        <w:ind w:left="5"/>
        <w:rPr>
          <w:rFonts w:ascii="宋体" w:hAnsi="宋体" w:eastAsia="宋体" w:cs="宋体"/>
          <w:sz w:val="24"/>
          <w:szCs w:val="24"/>
        </w:rPr>
      </w:pPr>
      <w:r>
        <w:rPr>
          <w:rFonts w:ascii="宋体" w:hAnsi="宋体" w:eastAsia="宋体" w:cs="宋体"/>
          <w:spacing w:val="-2"/>
          <w:sz w:val="24"/>
          <w:szCs w:val="24"/>
        </w:rPr>
        <w:t>3.适用标准、规范</w:t>
      </w:r>
    </w:p>
    <w:p w14:paraId="0B803F92">
      <w:pPr>
        <w:spacing w:before="179" w:line="220" w:lineRule="auto"/>
        <w:ind w:left="5"/>
        <w:rPr>
          <w:rFonts w:ascii="宋体" w:hAnsi="宋体" w:eastAsia="宋体" w:cs="宋体"/>
          <w:sz w:val="24"/>
          <w:szCs w:val="24"/>
        </w:rPr>
      </w:pPr>
      <w:r>
        <w:rPr>
          <w:rFonts w:ascii="宋体" w:hAnsi="宋体" w:eastAsia="宋体" w:cs="宋体"/>
          <w:spacing w:val="-1"/>
          <w:sz w:val="24"/>
          <w:szCs w:val="24"/>
        </w:rPr>
        <w:t>3.1乙方提供规范、标准的时间：</w:t>
      </w:r>
      <w:r>
        <w:rPr>
          <w:rFonts w:ascii="宋体" w:hAnsi="宋体" w:eastAsia="宋体" w:cs="宋体"/>
          <w:spacing w:val="-1"/>
          <w:sz w:val="24"/>
          <w:szCs w:val="24"/>
          <w:u w:val="single" w:color="auto"/>
        </w:rPr>
        <w:t>本合同签订后10天内</w:t>
      </w:r>
    </w:p>
    <w:p w14:paraId="600D2F58">
      <w:pPr>
        <w:spacing w:before="182" w:line="220" w:lineRule="auto"/>
        <w:ind w:left="5"/>
        <w:rPr>
          <w:rFonts w:ascii="宋体" w:hAnsi="宋体" w:eastAsia="宋体" w:cs="宋体"/>
          <w:sz w:val="24"/>
          <w:szCs w:val="24"/>
        </w:rPr>
      </w:pPr>
      <w:r>
        <w:rPr>
          <w:rFonts w:ascii="宋体" w:hAnsi="宋体" w:eastAsia="宋体" w:cs="宋体"/>
          <w:sz w:val="24"/>
          <w:szCs w:val="24"/>
        </w:rPr>
        <w:t>3.2国内没有相应标准、规范的，甲方提出</w:t>
      </w:r>
      <w:r>
        <w:rPr>
          <w:rFonts w:ascii="宋体" w:hAnsi="宋体" w:eastAsia="宋体" w:cs="宋体"/>
          <w:spacing w:val="-1"/>
          <w:sz w:val="24"/>
          <w:szCs w:val="24"/>
        </w:rPr>
        <w:t>技术标准和质量要求时间：</w:t>
      </w:r>
      <w:r>
        <w:rPr>
          <w:rFonts w:ascii="宋体" w:hAnsi="宋体" w:eastAsia="宋体" w:cs="宋体"/>
          <w:spacing w:val="-1"/>
          <w:sz w:val="24"/>
          <w:szCs w:val="24"/>
          <w:u w:val="single" w:color="auto"/>
        </w:rPr>
        <w:t xml:space="preserve">   无</w:t>
      </w:r>
      <w:r>
        <w:rPr>
          <w:rFonts w:ascii="宋体" w:hAnsi="宋体" w:eastAsia="宋体" w:cs="宋体"/>
          <w:sz w:val="24"/>
          <w:szCs w:val="24"/>
          <w:u w:val="single" w:color="auto"/>
        </w:rPr>
        <w:t xml:space="preserve">    </w:t>
      </w:r>
    </w:p>
    <w:p w14:paraId="09FECBD7">
      <w:pPr>
        <w:spacing w:before="181" w:line="220" w:lineRule="auto"/>
        <w:rPr>
          <w:rFonts w:ascii="宋体" w:hAnsi="宋体" w:eastAsia="宋体" w:cs="宋体"/>
          <w:sz w:val="24"/>
          <w:szCs w:val="24"/>
        </w:rPr>
      </w:pPr>
      <w:r>
        <w:rPr>
          <w:rFonts w:ascii="宋体" w:hAnsi="宋体" w:eastAsia="宋体" w:cs="宋体"/>
          <w:spacing w:val="-1"/>
          <w:sz w:val="24"/>
          <w:szCs w:val="24"/>
        </w:rPr>
        <w:t>4.乙方提出生产加工工艺的时间：</w:t>
      </w:r>
      <w:r>
        <w:rPr>
          <w:rFonts w:ascii="宋体" w:hAnsi="宋体" w:eastAsia="宋体" w:cs="宋体"/>
          <w:spacing w:val="-1"/>
          <w:sz w:val="24"/>
          <w:szCs w:val="24"/>
          <w:u w:val="single" w:color="auto"/>
        </w:rPr>
        <w:t xml:space="preserve">       无</w:t>
      </w:r>
      <w:r>
        <w:rPr>
          <w:rFonts w:ascii="宋体" w:hAnsi="宋体" w:eastAsia="宋体" w:cs="宋体"/>
          <w:sz w:val="24"/>
          <w:szCs w:val="24"/>
          <w:u w:val="single" w:color="auto"/>
        </w:rPr>
        <w:t xml:space="preserve">                              </w:t>
      </w:r>
    </w:p>
    <w:p w14:paraId="4D1DE987">
      <w:pPr>
        <w:spacing w:before="180" w:line="220" w:lineRule="auto"/>
        <w:ind w:left="5"/>
        <w:rPr>
          <w:rFonts w:ascii="宋体" w:hAnsi="宋体" w:eastAsia="宋体" w:cs="宋体"/>
          <w:sz w:val="24"/>
          <w:szCs w:val="24"/>
        </w:rPr>
      </w:pPr>
      <w:r>
        <w:rPr>
          <w:rFonts w:ascii="宋体" w:hAnsi="宋体" w:eastAsia="宋体" w:cs="宋体"/>
          <w:spacing w:val="-1"/>
          <w:sz w:val="24"/>
          <w:szCs w:val="24"/>
        </w:rPr>
        <w:t>5.空调设备样板应按照甲方代表的要求放置于甲方在工地</w:t>
      </w:r>
      <w:r>
        <w:rPr>
          <w:rFonts w:ascii="宋体" w:hAnsi="宋体" w:eastAsia="宋体" w:cs="宋体"/>
          <w:spacing w:val="-2"/>
          <w:sz w:val="24"/>
          <w:szCs w:val="24"/>
        </w:rPr>
        <w:t>现场办公室的指定位置。</w:t>
      </w:r>
    </w:p>
    <w:p w14:paraId="2ECBE97E">
      <w:pPr>
        <w:spacing w:before="182" w:line="220" w:lineRule="auto"/>
        <w:ind w:left="5"/>
        <w:rPr>
          <w:rFonts w:ascii="宋体" w:hAnsi="宋体" w:eastAsia="宋体" w:cs="宋体"/>
          <w:sz w:val="24"/>
          <w:szCs w:val="24"/>
        </w:rPr>
      </w:pPr>
      <w:r>
        <w:rPr>
          <w:rFonts w:ascii="宋体" w:hAnsi="宋体" w:eastAsia="宋体" w:cs="宋体"/>
          <w:spacing w:val="-1"/>
          <w:sz w:val="24"/>
          <w:szCs w:val="24"/>
        </w:rPr>
        <w:t>二、甲乙双方的一般权利和义务</w:t>
      </w:r>
    </w:p>
    <w:p w14:paraId="77851003">
      <w:pPr>
        <w:spacing w:before="181" w:line="220" w:lineRule="auto"/>
        <w:ind w:left="3"/>
        <w:rPr>
          <w:rFonts w:ascii="宋体" w:hAnsi="宋体" w:eastAsia="宋体" w:cs="宋体"/>
          <w:sz w:val="24"/>
          <w:szCs w:val="24"/>
        </w:rPr>
      </w:pPr>
      <w:r>
        <w:rPr>
          <w:rFonts w:ascii="宋体" w:hAnsi="宋体" w:eastAsia="宋体" w:cs="宋体"/>
          <w:spacing w:val="-1"/>
          <w:sz w:val="24"/>
          <w:szCs w:val="24"/>
        </w:rPr>
        <w:t>6.甲方代表</w:t>
      </w:r>
    </w:p>
    <w:p w14:paraId="6533983F">
      <w:pPr>
        <w:spacing w:before="180" w:line="220" w:lineRule="auto"/>
        <w:ind w:left="1"/>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645CD6EA">
      <w:pPr>
        <w:spacing w:before="181" w:line="221" w:lineRule="auto"/>
        <w:ind w:left="6"/>
        <w:rPr>
          <w:rFonts w:ascii="宋体" w:hAnsi="宋体" w:eastAsia="宋体" w:cs="宋体"/>
          <w:sz w:val="24"/>
          <w:szCs w:val="24"/>
        </w:rPr>
      </w:pPr>
      <w:r>
        <w:rPr>
          <w:rFonts w:ascii="宋体" w:hAnsi="宋体" w:eastAsia="宋体" w:cs="宋体"/>
          <w:spacing w:val="-2"/>
          <w:sz w:val="24"/>
          <w:szCs w:val="24"/>
        </w:rPr>
        <w:t>7.乙方项目经理</w:t>
      </w:r>
    </w:p>
    <w:p w14:paraId="6637548A">
      <w:pPr>
        <w:spacing w:before="180" w:line="220" w:lineRule="auto"/>
        <w:ind w:left="1"/>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0EABAC96">
      <w:pPr>
        <w:spacing w:before="181" w:line="220" w:lineRule="auto"/>
        <w:ind w:left="242"/>
        <w:rPr>
          <w:rFonts w:ascii="宋体" w:hAnsi="宋体" w:eastAsia="宋体" w:cs="宋体"/>
          <w:sz w:val="24"/>
          <w:szCs w:val="24"/>
        </w:rPr>
      </w:pPr>
      <w:r>
        <w:rPr>
          <w:rFonts w:ascii="宋体" w:hAnsi="宋体" w:eastAsia="宋体" w:cs="宋体"/>
          <w:spacing w:val="-4"/>
          <w:sz w:val="24"/>
          <w:szCs w:val="24"/>
        </w:rPr>
        <w:t>8.</w:t>
      </w:r>
      <w:r>
        <w:rPr>
          <w:rFonts w:ascii="宋体" w:hAnsi="宋体" w:eastAsia="宋体" w:cs="宋体"/>
          <w:spacing w:val="52"/>
          <w:sz w:val="24"/>
          <w:szCs w:val="24"/>
        </w:rPr>
        <w:t xml:space="preserve"> </w:t>
      </w:r>
      <w:r>
        <w:rPr>
          <w:rFonts w:ascii="宋体" w:hAnsi="宋体" w:eastAsia="宋体" w:cs="宋体"/>
          <w:spacing w:val="-4"/>
          <w:sz w:val="24"/>
          <w:szCs w:val="24"/>
        </w:rPr>
        <w:t>甲乙双方约定甲方承担的其他工作：</w:t>
      </w:r>
      <w:r>
        <w:rPr>
          <w:rFonts w:ascii="宋体" w:hAnsi="宋体" w:eastAsia="宋体" w:cs="宋体"/>
          <w:spacing w:val="-4"/>
          <w:sz w:val="24"/>
          <w:szCs w:val="24"/>
          <w:u w:val="single" w:color="auto"/>
        </w:rPr>
        <w:t xml:space="preserve">      无                     </w:t>
      </w:r>
    </w:p>
    <w:p w14:paraId="3E60AC4C">
      <w:pPr>
        <w:spacing w:before="181" w:line="288" w:lineRule="auto"/>
        <w:ind w:left="17" w:firstLine="224"/>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pacing w:val="40"/>
          <w:sz w:val="24"/>
          <w:szCs w:val="24"/>
        </w:rPr>
        <w:t xml:space="preserve"> </w:t>
      </w:r>
      <w:r>
        <w:rPr>
          <w:rFonts w:ascii="宋体" w:hAnsi="宋体" w:eastAsia="宋体" w:cs="宋体"/>
          <w:spacing w:val="-1"/>
          <w:sz w:val="24"/>
          <w:szCs w:val="24"/>
        </w:rPr>
        <w:t>甲乙双方约定乙方应做的其他工作：</w:t>
      </w:r>
      <w:r>
        <w:rPr>
          <w:rFonts w:ascii="宋体" w:hAnsi="宋体" w:eastAsia="宋体" w:cs="宋体"/>
          <w:spacing w:val="-1"/>
          <w:sz w:val="24"/>
          <w:szCs w:val="24"/>
          <w:u w:val="single" w:color="auto"/>
        </w:rPr>
        <w:t>若货品质量不满足要求</w:t>
      </w:r>
      <w:r>
        <w:rPr>
          <w:rFonts w:ascii="宋体" w:hAnsi="宋体" w:eastAsia="宋体" w:cs="宋体"/>
          <w:spacing w:val="-2"/>
          <w:sz w:val="24"/>
          <w:szCs w:val="24"/>
          <w:u w:val="single" w:color="auto"/>
        </w:rPr>
        <w:t>，乙方应在两天内予以更换</w:t>
      </w:r>
      <w:r>
        <w:rPr>
          <w:rFonts w:ascii="宋体" w:hAnsi="宋体" w:eastAsia="宋体" w:cs="宋体"/>
          <w:sz w:val="24"/>
          <w:szCs w:val="24"/>
        </w:rPr>
        <w:t xml:space="preserve"> </w:t>
      </w:r>
      <w:r>
        <w:rPr>
          <w:rFonts w:ascii="宋体" w:hAnsi="宋体" w:eastAsia="宋体" w:cs="宋体"/>
          <w:spacing w:val="3"/>
          <w:sz w:val="24"/>
          <w:szCs w:val="24"/>
          <w:u w:val="single" w:color="auto"/>
        </w:rPr>
        <w:t>,甲方有权就因此造成的一切费用提出索赔，直至终止合同。</w:t>
      </w:r>
    </w:p>
    <w:p w14:paraId="3576611D">
      <w:pPr>
        <w:spacing w:before="180" w:line="220" w:lineRule="auto"/>
        <w:rPr>
          <w:rFonts w:ascii="宋体" w:hAnsi="宋体" w:eastAsia="宋体" w:cs="宋体"/>
          <w:sz w:val="21"/>
          <w:szCs w:val="21"/>
        </w:rPr>
      </w:pPr>
      <w:r>
        <w:rPr>
          <w:rFonts w:ascii="宋体" w:hAnsi="宋体" w:eastAsia="宋体" w:cs="宋体"/>
          <w:spacing w:val="-1"/>
          <w:sz w:val="21"/>
          <w:szCs w:val="21"/>
        </w:rPr>
        <w:t>三、技术标准和质量要求</w:t>
      </w:r>
    </w:p>
    <w:p w14:paraId="2A0DF3B9">
      <w:pPr>
        <w:spacing w:before="162" w:line="313" w:lineRule="auto"/>
        <w:ind w:left="3" w:firstLine="255"/>
        <w:rPr>
          <w:rFonts w:ascii="宋体" w:hAnsi="宋体" w:eastAsia="宋体" w:cs="宋体"/>
          <w:sz w:val="24"/>
          <w:szCs w:val="24"/>
        </w:rPr>
      </w:pPr>
      <w:r>
        <w:rPr>
          <w:rFonts w:ascii="宋体" w:hAnsi="宋体" w:eastAsia="宋体" w:cs="宋体"/>
          <w:spacing w:val="-1"/>
          <w:sz w:val="24"/>
          <w:szCs w:val="24"/>
        </w:rPr>
        <w:t>10.1.空调设备执行的技术标准名称：合同产品的质量、技术标准首先应满足招标文件的要</w:t>
      </w:r>
      <w:r>
        <w:rPr>
          <w:rFonts w:ascii="宋体" w:hAnsi="宋体" w:eastAsia="宋体" w:cs="宋体"/>
          <w:sz w:val="24"/>
          <w:szCs w:val="24"/>
        </w:rPr>
        <w:t>求，如在招标文件中无相应说明，则按国家有关部门颁发的最</w:t>
      </w:r>
      <w:r>
        <w:rPr>
          <w:rFonts w:ascii="宋体" w:hAnsi="宋体" w:eastAsia="宋体" w:cs="宋体"/>
          <w:spacing w:val="-1"/>
          <w:sz w:val="24"/>
          <w:szCs w:val="24"/>
        </w:rPr>
        <w:t>新的国家或专业（部）标准执</w:t>
      </w:r>
      <w:r>
        <w:rPr>
          <w:rFonts w:ascii="宋体" w:hAnsi="宋体" w:eastAsia="宋体" w:cs="宋体"/>
          <w:spacing w:val="-2"/>
          <w:sz w:val="24"/>
          <w:szCs w:val="24"/>
        </w:rPr>
        <w:t>行。没有国家或专业（部）标准的，则按企业标准执行。</w:t>
      </w:r>
    </w:p>
    <w:p w14:paraId="1B84BD53">
      <w:pPr>
        <w:spacing w:before="181" w:line="220" w:lineRule="auto"/>
        <w:ind w:left="258"/>
        <w:rPr>
          <w:rFonts w:ascii="宋体" w:hAnsi="宋体" w:eastAsia="宋体" w:cs="宋体"/>
          <w:sz w:val="24"/>
          <w:szCs w:val="24"/>
        </w:rPr>
      </w:pPr>
      <w:r>
        <w:rPr>
          <w:rFonts w:ascii="宋体" w:hAnsi="宋体" w:eastAsia="宋体" w:cs="宋体"/>
          <w:spacing w:val="-2"/>
          <w:sz w:val="24"/>
          <w:szCs w:val="24"/>
        </w:rPr>
        <w:t>10.2. 空调设备质量要求：</w:t>
      </w:r>
      <w:r>
        <w:rPr>
          <w:rFonts w:ascii="宋体" w:hAnsi="宋体" w:eastAsia="宋体" w:cs="宋体"/>
          <w:spacing w:val="-2"/>
          <w:sz w:val="24"/>
          <w:szCs w:val="24"/>
          <w:u w:val="single" w:color="auto"/>
        </w:rPr>
        <w:t xml:space="preserve">  优等品</w:t>
      </w:r>
      <w:r>
        <w:rPr>
          <w:rFonts w:ascii="宋体" w:hAnsi="宋体" w:eastAsia="宋体" w:cs="宋体"/>
          <w:spacing w:val="2"/>
          <w:sz w:val="24"/>
          <w:szCs w:val="24"/>
          <w:u w:val="single" w:color="auto"/>
        </w:rPr>
        <w:t xml:space="preserve">     </w:t>
      </w:r>
    </w:p>
    <w:p w14:paraId="53AD59CF">
      <w:pPr>
        <w:spacing w:before="180" w:line="220" w:lineRule="auto"/>
        <w:ind w:left="258"/>
        <w:rPr>
          <w:rFonts w:ascii="宋体" w:hAnsi="宋体" w:eastAsia="宋体" w:cs="宋体"/>
          <w:sz w:val="24"/>
          <w:szCs w:val="24"/>
        </w:rPr>
      </w:pPr>
      <w:r>
        <w:rPr>
          <w:rFonts w:ascii="宋体" w:hAnsi="宋体" w:eastAsia="宋体" w:cs="宋体"/>
          <w:spacing w:val="-5"/>
          <w:sz w:val="24"/>
          <w:szCs w:val="24"/>
        </w:rPr>
        <w:t>10.3乙方保证所提供的设备是全新的、未使用过的、正规进货渠道的产品。</w:t>
      </w:r>
    </w:p>
    <w:p w14:paraId="2A384108">
      <w:pPr>
        <w:spacing w:before="182" w:line="314" w:lineRule="auto"/>
        <w:ind w:left="4" w:right="40" w:firstLine="254"/>
        <w:rPr>
          <w:rFonts w:ascii="宋体" w:hAnsi="宋体" w:eastAsia="宋体" w:cs="宋体"/>
          <w:sz w:val="24"/>
          <w:szCs w:val="24"/>
        </w:rPr>
      </w:pPr>
      <w:r>
        <w:rPr>
          <w:rFonts w:ascii="宋体" w:hAnsi="宋体" w:eastAsia="宋体" w:cs="宋体"/>
          <w:spacing w:val="-4"/>
          <w:sz w:val="24"/>
          <w:szCs w:val="24"/>
        </w:rPr>
        <w:t>10.4乙方保证采用先进的技术、优质的材料</w:t>
      </w:r>
      <w:r>
        <w:rPr>
          <w:rFonts w:ascii="宋体" w:hAnsi="宋体" w:eastAsia="宋体" w:cs="宋体"/>
          <w:spacing w:val="-5"/>
          <w:sz w:val="24"/>
          <w:szCs w:val="24"/>
        </w:rPr>
        <w:t>和零部件、国际一流的工艺和严格的质量管理，</w:t>
      </w:r>
      <w:r>
        <w:rPr>
          <w:rFonts w:ascii="宋体" w:hAnsi="宋体" w:eastAsia="宋体" w:cs="宋体"/>
          <w:spacing w:val="-4"/>
          <w:sz w:val="24"/>
          <w:szCs w:val="24"/>
        </w:rPr>
        <w:t>为甲方提供技术先进、质量上乘、外表美观并完全符合合同规定的质量</w:t>
      </w:r>
      <w:r>
        <w:rPr>
          <w:rFonts w:ascii="宋体" w:hAnsi="宋体" w:eastAsia="宋体" w:cs="宋体"/>
          <w:spacing w:val="-5"/>
          <w:sz w:val="24"/>
          <w:szCs w:val="24"/>
        </w:rPr>
        <w:t>、规格、性能要求的产</w:t>
      </w:r>
      <w:r>
        <w:rPr>
          <w:rFonts w:ascii="宋体" w:hAnsi="宋体" w:eastAsia="宋体" w:cs="宋体"/>
          <w:spacing w:val="-7"/>
          <w:sz w:val="24"/>
          <w:szCs w:val="24"/>
        </w:rPr>
        <w:t>品。</w:t>
      </w:r>
    </w:p>
    <w:p w14:paraId="2AD2A368">
      <w:pPr>
        <w:spacing w:line="314" w:lineRule="auto"/>
        <w:rPr>
          <w:rFonts w:ascii="宋体" w:hAnsi="宋体" w:eastAsia="宋体" w:cs="宋体"/>
          <w:sz w:val="24"/>
          <w:szCs w:val="24"/>
        </w:rPr>
        <w:sectPr>
          <w:footerReference r:id="rId20" w:type="default"/>
          <w:pgSz w:w="11906" w:h="16839"/>
          <w:pgMar w:top="1424" w:right="1102" w:bottom="1053" w:left="1091" w:header="0" w:footer="885" w:gutter="0"/>
          <w:cols w:space="720" w:num="1"/>
        </w:sectPr>
      </w:pPr>
    </w:p>
    <w:p w14:paraId="29AD7E2C">
      <w:pPr>
        <w:spacing w:before="47" w:line="290" w:lineRule="auto"/>
        <w:ind w:left="17" w:firstLine="240"/>
        <w:rPr>
          <w:rFonts w:ascii="宋体" w:hAnsi="宋体" w:eastAsia="宋体" w:cs="宋体"/>
          <w:sz w:val="24"/>
          <w:szCs w:val="24"/>
        </w:rPr>
      </w:pPr>
      <w:r>
        <w:rPr>
          <w:rFonts w:ascii="宋体" w:hAnsi="宋体" w:eastAsia="宋体" w:cs="宋体"/>
          <w:spacing w:val="-5"/>
          <w:sz w:val="24"/>
          <w:szCs w:val="24"/>
        </w:rPr>
        <w:t>10.5乙方保证所提供的产品执行相关的质量标准，对所供应设备的设计、采购、制造、检验</w:t>
      </w:r>
      <w:r>
        <w:rPr>
          <w:rFonts w:ascii="宋体" w:hAnsi="宋体" w:eastAsia="宋体" w:cs="宋体"/>
          <w:spacing w:val="17"/>
          <w:sz w:val="24"/>
          <w:szCs w:val="24"/>
        </w:rPr>
        <w:t xml:space="preserve"> </w:t>
      </w:r>
      <w:r>
        <w:rPr>
          <w:rFonts w:ascii="宋体" w:hAnsi="宋体" w:eastAsia="宋体" w:cs="宋体"/>
          <w:spacing w:val="-5"/>
          <w:sz w:val="24"/>
          <w:szCs w:val="24"/>
        </w:rPr>
        <w:t>、涂装、包装、服务及调试等各个环节进行严格的质量管理和质量控制。</w:t>
      </w:r>
    </w:p>
    <w:p w14:paraId="00FC0ED6">
      <w:pPr>
        <w:spacing w:before="179" w:line="290" w:lineRule="auto"/>
        <w:ind w:firstLine="257"/>
        <w:rPr>
          <w:rFonts w:ascii="宋体" w:hAnsi="宋体" w:eastAsia="宋体" w:cs="宋体"/>
          <w:sz w:val="24"/>
          <w:szCs w:val="24"/>
        </w:rPr>
      </w:pPr>
      <w:r>
        <w:rPr>
          <w:rFonts w:ascii="宋体" w:hAnsi="宋体" w:eastAsia="宋体" w:cs="宋体"/>
          <w:spacing w:val="-5"/>
          <w:sz w:val="24"/>
          <w:szCs w:val="24"/>
        </w:rPr>
        <w:t>10.6乙方保证所提供的设备在正确就位及服务、正常使用和维护保养的情况下，具有使甲方满意的使用性能和使用寿命。</w:t>
      </w:r>
    </w:p>
    <w:p w14:paraId="16BB4128">
      <w:pPr>
        <w:spacing w:before="179" w:line="220" w:lineRule="auto"/>
        <w:ind w:left="23"/>
        <w:rPr>
          <w:rFonts w:ascii="宋体" w:hAnsi="宋体" w:eastAsia="宋体" w:cs="宋体"/>
          <w:sz w:val="24"/>
          <w:szCs w:val="24"/>
        </w:rPr>
      </w:pPr>
      <w:r>
        <w:rPr>
          <w:rFonts w:ascii="宋体" w:hAnsi="宋体" w:eastAsia="宋体" w:cs="宋体"/>
          <w:spacing w:val="-2"/>
          <w:sz w:val="24"/>
          <w:szCs w:val="24"/>
        </w:rPr>
        <w:t>四、空调设备交货、安装施工、验收、计量方法</w:t>
      </w:r>
    </w:p>
    <w:p w14:paraId="6535BD41">
      <w:pPr>
        <w:pStyle w:val="22"/>
        <w:spacing w:before="182" w:line="288" w:lineRule="auto"/>
        <w:ind w:left="17" w:right="89" w:firstLine="240"/>
        <w:rPr>
          <w:rFonts w:ascii="宋体" w:hAnsi="宋体" w:eastAsia="宋体" w:cs="宋体"/>
          <w:sz w:val="24"/>
          <w:szCs w:val="24"/>
        </w:rPr>
      </w:pPr>
      <w:r>
        <w:rPr>
          <w:spacing w:val="-1"/>
          <w:sz w:val="24"/>
          <w:szCs w:val="24"/>
        </w:rPr>
        <w:t>11.1</w:t>
      </w:r>
      <w:r>
        <w:rPr>
          <w:rFonts w:ascii="宋体" w:hAnsi="宋体" w:eastAsia="宋体" w:cs="宋体"/>
          <w:spacing w:val="-1"/>
          <w:sz w:val="24"/>
          <w:szCs w:val="24"/>
        </w:rPr>
        <w:t>交货期满足工程进度要求，乙方接甲方通知7天内进场，接甲方生产通知后 30天交货</w:t>
      </w:r>
      <w:r>
        <w:rPr>
          <w:rFonts w:ascii="宋体" w:hAnsi="宋体" w:eastAsia="宋体" w:cs="宋体"/>
          <w:spacing w:val="15"/>
          <w:sz w:val="24"/>
          <w:szCs w:val="24"/>
        </w:rPr>
        <w:t xml:space="preserve"> </w:t>
      </w:r>
      <w:r>
        <w:rPr>
          <w:rFonts w:ascii="宋体" w:hAnsi="宋体" w:eastAsia="宋体" w:cs="宋体"/>
          <w:spacing w:val="2"/>
          <w:sz w:val="24"/>
          <w:szCs w:val="24"/>
        </w:rPr>
        <w:t>,因甲方或相关施工单位原因，造成工期顺延除外</w:t>
      </w:r>
      <w:r>
        <w:rPr>
          <w:rFonts w:ascii="宋体" w:hAnsi="宋体" w:eastAsia="宋体" w:cs="宋体"/>
          <w:spacing w:val="1"/>
          <w:sz w:val="24"/>
          <w:szCs w:val="24"/>
        </w:rPr>
        <w:t>，具体时间根据工程进度确定。</w:t>
      </w:r>
    </w:p>
    <w:p w14:paraId="3C1C0E94">
      <w:pPr>
        <w:spacing w:before="183" w:line="220" w:lineRule="auto"/>
        <w:ind w:left="258"/>
        <w:rPr>
          <w:rFonts w:ascii="宋体" w:hAnsi="宋体" w:eastAsia="宋体" w:cs="宋体"/>
          <w:sz w:val="24"/>
          <w:szCs w:val="24"/>
        </w:rPr>
      </w:pPr>
      <w:r>
        <w:rPr>
          <w:rFonts w:ascii="宋体" w:hAnsi="宋体" w:eastAsia="宋体" w:cs="宋体"/>
          <w:spacing w:val="-2"/>
          <w:sz w:val="24"/>
          <w:szCs w:val="24"/>
        </w:rPr>
        <w:t>11.2乙方在投标时应提供设备的验收标准、安全</w:t>
      </w:r>
      <w:r>
        <w:rPr>
          <w:rFonts w:ascii="宋体" w:hAnsi="宋体" w:eastAsia="宋体" w:cs="宋体"/>
          <w:spacing w:val="-3"/>
          <w:sz w:val="24"/>
          <w:szCs w:val="24"/>
        </w:rPr>
        <w:t>技术规范。</w:t>
      </w:r>
    </w:p>
    <w:p w14:paraId="6936157E">
      <w:pPr>
        <w:spacing w:before="182" w:line="220" w:lineRule="auto"/>
        <w:ind w:left="258"/>
        <w:rPr>
          <w:rFonts w:ascii="宋体" w:hAnsi="宋体" w:eastAsia="宋体" w:cs="宋体"/>
          <w:sz w:val="24"/>
          <w:szCs w:val="24"/>
        </w:rPr>
      </w:pPr>
      <w:r>
        <w:rPr>
          <w:rFonts w:ascii="宋体" w:hAnsi="宋体" w:eastAsia="宋体" w:cs="宋体"/>
          <w:spacing w:val="-2"/>
          <w:sz w:val="24"/>
          <w:szCs w:val="24"/>
        </w:rPr>
        <w:t>11.3验收标准为中国国家标准及其它被普遍认可的中国</w:t>
      </w:r>
      <w:r>
        <w:rPr>
          <w:rFonts w:ascii="宋体" w:hAnsi="宋体" w:eastAsia="宋体" w:cs="宋体"/>
          <w:spacing w:val="-3"/>
          <w:sz w:val="24"/>
          <w:szCs w:val="24"/>
        </w:rPr>
        <w:t>标准。</w:t>
      </w:r>
    </w:p>
    <w:p w14:paraId="6CB3EF6C">
      <w:pPr>
        <w:spacing w:before="181" w:line="220" w:lineRule="auto"/>
        <w:ind w:left="258"/>
        <w:rPr>
          <w:rFonts w:ascii="宋体" w:hAnsi="宋体" w:eastAsia="宋体" w:cs="宋体"/>
          <w:sz w:val="24"/>
          <w:szCs w:val="24"/>
        </w:rPr>
      </w:pPr>
      <w:r>
        <w:rPr>
          <w:rFonts w:ascii="宋体" w:hAnsi="宋体" w:eastAsia="宋体" w:cs="宋体"/>
          <w:spacing w:val="-1"/>
          <w:sz w:val="24"/>
          <w:szCs w:val="24"/>
        </w:rPr>
        <w:t>11.4设备到达工地现场后，乙方及伴随服务人员、代建、监理全同甲方共同参加开箱验收</w:t>
      </w:r>
    </w:p>
    <w:p w14:paraId="60363D9A">
      <w:pPr>
        <w:pStyle w:val="22"/>
        <w:spacing w:line="253" w:lineRule="auto"/>
      </w:pPr>
    </w:p>
    <w:p w14:paraId="681017A5">
      <w:pPr>
        <w:spacing w:before="79" w:line="123" w:lineRule="exact"/>
        <w:ind w:left="24"/>
        <w:rPr>
          <w:rFonts w:ascii="宋体" w:hAnsi="宋体" w:eastAsia="宋体" w:cs="宋体"/>
          <w:sz w:val="24"/>
          <w:szCs w:val="24"/>
        </w:rPr>
      </w:pPr>
      <w:r>
        <w:rPr>
          <w:rFonts w:ascii="宋体" w:hAnsi="宋体" w:eastAsia="宋体" w:cs="宋体"/>
          <w:position w:val="1"/>
          <w:sz w:val="24"/>
          <w:szCs w:val="24"/>
        </w:rPr>
        <w:t>。</w:t>
      </w:r>
    </w:p>
    <w:p w14:paraId="121B593B">
      <w:pPr>
        <w:spacing w:before="191" w:line="359" w:lineRule="auto"/>
        <w:ind w:left="1" w:right="76" w:firstLine="256"/>
        <w:jc w:val="both"/>
        <w:rPr>
          <w:rFonts w:ascii="宋体" w:hAnsi="宋体" w:eastAsia="宋体" w:cs="宋体"/>
          <w:sz w:val="24"/>
          <w:szCs w:val="24"/>
        </w:rPr>
      </w:pPr>
      <w:r>
        <w:rPr>
          <w:rFonts w:ascii="宋体" w:hAnsi="宋体" w:eastAsia="宋体" w:cs="宋体"/>
          <w:spacing w:val="-1"/>
          <w:sz w:val="24"/>
          <w:szCs w:val="24"/>
        </w:rPr>
        <w:t>11.5设备调试经自检合格后，由乙方联系并通知有关部门，对设备进行验收（验收所发生</w:t>
      </w:r>
      <w:r>
        <w:rPr>
          <w:rFonts w:ascii="宋体" w:hAnsi="宋体" w:eastAsia="宋体" w:cs="宋体"/>
          <w:sz w:val="24"/>
          <w:szCs w:val="24"/>
        </w:rPr>
        <w:t>的费用由乙方负责</w:t>
      </w:r>
      <w:r>
        <w:rPr>
          <w:rFonts w:ascii="宋体" w:hAnsi="宋体" w:eastAsia="宋体" w:cs="宋体"/>
          <w:spacing w:val="-1"/>
          <w:sz w:val="24"/>
          <w:szCs w:val="24"/>
        </w:rPr>
        <w:t>），</w:t>
      </w:r>
      <w:r>
        <w:rPr>
          <w:rFonts w:ascii="宋体" w:hAnsi="宋体" w:eastAsia="宋体" w:cs="宋体"/>
          <w:sz w:val="24"/>
          <w:szCs w:val="24"/>
        </w:rPr>
        <w:t>乙方保证在工程竣工时通过总承包、代建、</w:t>
      </w:r>
      <w:r>
        <w:rPr>
          <w:rFonts w:ascii="宋体" w:hAnsi="宋体" w:eastAsia="宋体" w:cs="宋体"/>
          <w:spacing w:val="-1"/>
          <w:sz w:val="24"/>
          <w:szCs w:val="24"/>
        </w:rPr>
        <w:t>监理、甲方和相关部门检</w:t>
      </w:r>
      <w:r>
        <w:rPr>
          <w:rFonts w:ascii="宋体" w:hAnsi="宋体" w:eastAsia="宋体" w:cs="宋体"/>
          <w:spacing w:val="-3"/>
          <w:sz w:val="24"/>
          <w:szCs w:val="24"/>
        </w:rPr>
        <w:t>测与验收，并负责整改至符合要求。</w:t>
      </w:r>
    </w:p>
    <w:p w14:paraId="0FB71957">
      <w:pPr>
        <w:spacing w:before="1" w:line="218" w:lineRule="auto"/>
        <w:ind w:left="4"/>
        <w:rPr>
          <w:rFonts w:ascii="宋体" w:hAnsi="宋体" w:eastAsia="宋体" w:cs="宋体"/>
          <w:sz w:val="24"/>
          <w:szCs w:val="24"/>
        </w:rPr>
      </w:pPr>
      <w:r>
        <w:rPr>
          <w:rFonts w:ascii="宋体" w:hAnsi="宋体" w:eastAsia="宋体" w:cs="宋体"/>
          <w:spacing w:val="-2"/>
          <w:sz w:val="24"/>
          <w:szCs w:val="24"/>
        </w:rPr>
        <w:t>五、合同价款及支付</w:t>
      </w:r>
    </w:p>
    <w:p w14:paraId="50FAD7D7">
      <w:pPr>
        <w:spacing w:before="182" w:line="219" w:lineRule="auto"/>
        <w:ind w:left="258"/>
        <w:rPr>
          <w:rFonts w:ascii="宋体" w:hAnsi="宋体" w:eastAsia="宋体" w:cs="宋体"/>
          <w:sz w:val="24"/>
          <w:szCs w:val="24"/>
        </w:rPr>
      </w:pPr>
      <w:r>
        <w:rPr>
          <w:rFonts w:ascii="宋体" w:hAnsi="宋体" w:eastAsia="宋体" w:cs="宋体"/>
          <w:spacing w:val="-1"/>
          <w:sz w:val="24"/>
          <w:szCs w:val="24"/>
        </w:rPr>
        <w:t>12.甲乙双方约定合同价款包括的内容还有：</w:t>
      </w:r>
      <w:r>
        <w:rPr>
          <w:rFonts w:ascii="宋体" w:hAnsi="宋体" w:eastAsia="宋体" w:cs="宋体"/>
          <w:spacing w:val="-1"/>
          <w:sz w:val="24"/>
          <w:szCs w:val="24"/>
          <w:u w:val="single" w:color="auto"/>
        </w:rPr>
        <w:t xml:space="preserve">         无</w:t>
      </w:r>
      <w:r>
        <w:rPr>
          <w:rFonts w:ascii="宋体" w:hAnsi="宋体" w:eastAsia="宋体" w:cs="宋体"/>
          <w:sz w:val="24"/>
          <w:szCs w:val="24"/>
          <w:u w:val="single" w:color="auto"/>
        </w:rPr>
        <w:t xml:space="preserve">        </w:t>
      </w:r>
    </w:p>
    <w:p w14:paraId="14C5BDE2">
      <w:pPr>
        <w:spacing w:before="183" w:line="220" w:lineRule="auto"/>
        <w:ind w:left="18"/>
        <w:outlineLvl w:val="4"/>
        <w:rPr>
          <w:rFonts w:ascii="宋体" w:hAnsi="宋体" w:eastAsia="宋体" w:cs="宋体"/>
          <w:sz w:val="24"/>
          <w:szCs w:val="24"/>
        </w:rPr>
      </w:pPr>
      <w:r>
        <w:rPr>
          <w:rFonts w:ascii="宋体" w:hAnsi="宋体" w:eastAsia="宋体" w:cs="宋体"/>
          <w:b/>
          <w:bCs/>
          <w:spacing w:val="-6"/>
          <w:sz w:val="24"/>
          <w:szCs w:val="24"/>
        </w:rPr>
        <w:t>13.付款方式</w:t>
      </w:r>
    </w:p>
    <w:p w14:paraId="3BCDCAAA">
      <w:pPr>
        <w:spacing w:before="197" w:line="219" w:lineRule="auto"/>
        <w:ind w:left="258"/>
        <w:rPr>
          <w:rFonts w:ascii="宋体" w:hAnsi="宋体" w:eastAsia="宋体" w:cs="宋体"/>
          <w:sz w:val="24"/>
          <w:szCs w:val="24"/>
        </w:rPr>
      </w:pPr>
      <w:r>
        <w:rPr>
          <w:rFonts w:ascii="宋体" w:hAnsi="宋体" w:eastAsia="宋体" w:cs="宋体"/>
          <w:spacing w:val="-2"/>
          <w:sz w:val="24"/>
          <w:szCs w:val="24"/>
        </w:rPr>
        <w:t>13.1合同签订完成，乙方提供履约担保后支付合同总价</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0%的预付款。</w:t>
      </w:r>
    </w:p>
    <w:p w14:paraId="036AFBA2">
      <w:pPr>
        <w:spacing w:before="198" w:line="219" w:lineRule="auto"/>
        <w:ind w:left="258"/>
        <w:rPr>
          <w:rFonts w:ascii="宋体" w:hAnsi="宋体" w:eastAsia="宋体" w:cs="宋体"/>
          <w:sz w:val="24"/>
          <w:szCs w:val="24"/>
        </w:rPr>
      </w:pPr>
      <w:r>
        <w:rPr>
          <w:rFonts w:ascii="宋体" w:hAnsi="宋体" w:eastAsia="宋体" w:cs="宋体"/>
          <w:spacing w:val="-1"/>
          <w:sz w:val="24"/>
          <w:szCs w:val="24"/>
        </w:rPr>
        <w:t>13.2设备送达工地，经买卖双方共同开箱检查验收符合交货要求后，付至合同总价</w:t>
      </w:r>
      <w:r>
        <w:rPr>
          <w:rFonts w:hint="eastAsia" w:ascii="宋体" w:hAnsi="宋体" w:eastAsia="宋体" w:cs="宋体"/>
          <w:spacing w:val="-1"/>
          <w:sz w:val="24"/>
          <w:szCs w:val="24"/>
          <w:lang w:val="en-US" w:eastAsia="zh-CN"/>
        </w:rPr>
        <w:t>70</w:t>
      </w:r>
      <w:r>
        <w:rPr>
          <w:rFonts w:ascii="宋体" w:hAnsi="宋体" w:eastAsia="宋体" w:cs="宋体"/>
          <w:spacing w:val="-1"/>
          <w:sz w:val="24"/>
          <w:szCs w:val="24"/>
        </w:rPr>
        <w:t>%。</w:t>
      </w:r>
    </w:p>
    <w:p w14:paraId="43D90E69">
      <w:pPr>
        <w:spacing w:before="198" w:line="289" w:lineRule="auto"/>
        <w:ind w:left="2" w:right="316" w:firstLine="255"/>
        <w:rPr>
          <w:rFonts w:ascii="宋体" w:hAnsi="宋体" w:eastAsia="宋体" w:cs="宋体"/>
          <w:sz w:val="24"/>
          <w:szCs w:val="24"/>
        </w:rPr>
      </w:pPr>
      <w:r>
        <w:rPr>
          <w:rFonts w:ascii="宋体" w:hAnsi="宋体" w:eastAsia="宋体" w:cs="宋体"/>
          <w:spacing w:val="-1"/>
          <w:sz w:val="24"/>
          <w:szCs w:val="24"/>
        </w:rPr>
        <w:t>13.3</w:t>
      </w:r>
      <w:r>
        <w:rPr>
          <w:rFonts w:hint="eastAsia" w:ascii="宋体" w:hAnsi="宋体" w:eastAsia="宋体" w:cs="宋体"/>
          <w:spacing w:val="-1"/>
          <w:sz w:val="24"/>
          <w:szCs w:val="24"/>
        </w:rPr>
        <w:t>空调设备安装和调试完成，并经全过程咨询单位和甲方验收合格，结算审计完成后支付至合同总价100%。（支付尾款前需提供结算审计价1.5%的支票、汇票、本票或金融机构、担保机构出具的保函等非现金形式的工程质量担保）。</w:t>
      </w:r>
    </w:p>
    <w:p w14:paraId="3FF2C681">
      <w:pPr>
        <w:spacing w:before="183" w:line="220" w:lineRule="auto"/>
        <w:ind w:left="258"/>
        <w:rPr>
          <w:rFonts w:ascii="宋体" w:hAnsi="宋体" w:eastAsia="宋体" w:cs="宋体"/>
          <w:sz w:val="24"/>
          <w:szCs w:val="24"/>
        </w:rPr>
      </w:pPr>
      <w:r>
        <w:rPr>
          <w:rFonts w:ascii="宋体" w:hAnsi="宋体" w:eastAsia="宋体" w:cs="宋体"/>
          <w:spacing w:val="-2"/>
          <w:sz w:val="24"/>
          <w:szCs w:val="24"/>
        </w:rPr>
        <w:t>13.</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质保期为竣工验收后</w:t>
      </w:r>
      <w:r>
        <w:rPr>
          <w:rFonts w:hint="eastAsia" w:ascii="宋体" w:hAnsi="宋体" w:eastAsia="宋体" w:cs="宋体"/>
          <w:spacing w:val="-2"/>
          <w:sz w:val="24"/>
          <w:szCs w:val="24"/>
          <w:lang w:val="en-US" w:eastAsia="zh-CN"/>
        </w:rPr>
        <w:t>24</w:t>
      </w:r>
      <w:r>
        <w:rPr>
          <w:rFonts w:ascii="宋体" w:hAnsi="宋体" w:eastAsia="宋体" w:cs="宋体"/>
          <w:spacing w:val="-2"/>
          <w:sz w:val="24"/>
          <w:szCs w:val="24"/>
        </w:rPr>
        <w:t>个月。</w:t>
      </w:r>
    </w:p>
    <w:p w14:paraId="0064A792">
      <w:pPr>
        <w:spacing w:before="180" w:line="290" w:lineRule="auto"/>
        <w:ind w:left="1" w:right="76" w:firstLine="256"/>
        <w:rPr>
          <w:rFonts w:ascii="宋体" w:hAnsi="宋体" w:eastAsia="宋体" w:cs="宋体"/>
          <w:sz w:val="24"/>
          <w:szCs w:val="24"/>
        </w:rPr>
      </w:pPr>
      <w:r>
        <w:rPr>
          <w:rFonts w:ascii="宋体" w:hAnsi="宋体" w:eastAsia="宋体" w:cs="宋体"/>
          <w:spacing w:val="-1"/>
          <w:sz w:val="24"/>
          <w:szCs w:val="24"/>
        </w:rPr>
        <w:t>13.</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乙方申请进度款时，按进度款申请流程报</w:t>
      </w:r>
      <w:r>
        <w:rPr>
          <w:rFonts w:hint="eastAsia" w:ascii="宋体" w:hAnsi="宋体" w:eastAsia="宋体" w:cs="宋体"/>
          <w:spacing w:val="-1"/>
          <w:sz w:val="24"/>
          <w:szCs w:val="24"/>
        </w:rPr>
        <w:t>全过程咨询单位</w:t>
      </w:r>
      <w:r>
        <w:rPr>
          <w:rFonts w:ascii="宋体" w:hAnsi="宋体" w:eastAsia="宋体" w:cs="宋体"/>
          <w:spacing w:val="-1"/>
          <w:sz w:val="24"/>
          <w:szCs w:val="24"/>
        </w:rPr>
        <w:t>审核，须提交增值税</w:t>
      </w:r>
      <w:r>
        <w:rPr>
          <w:rFonts w:ascii="宋体" w:hAnsi="宋体" w:eastAsia="宋体" w:cs="宋体"/>
          <w:spacing w:val="-8"/>
          <w:sz w:val="24"/>
          <w:szCs w:val="24"/>
        </w:rPr>
        <w:t>专用发票。</w:t>
      </w:r>
    </w:p>
    <w:p w14:paraId="416151AC">
      <w:pPr>
        <w:spacing w:before="180" w:line="220" w:lineRule="auto"/>
        <w:ind w:left="2"/>
        <w:rPr>
          <w:rFonts w:ascii="宋体" w:hAnsi="宋体" w:eastAsia="宋体" w:cs="宋体"/>
          <w:sz w:val="24"/>
          <w:szCs w:val="24"/>
        </w:rPr>
      </w:pPr>
      <w:r>
        <w:rPr>
          <w:rFonts w:ascii="宋体" w:hAnsi="宋体" w:eastAsia="宋体" w:cs="宋体"/>
          <w:spacing w:val="-2"/>
          <w:sz w:val="24"/>
          <w:szCs w:val="24"/>
        </w:rPr>
        <w:t>六、违约、争议和索赔</w:t>
      </w:r>
    </w:p>
    <w:p w14:paraId="3725087F">
      <w:pPr>
        <w:spacing w:before="180" w:line="361" w:lineRule="auto"/>
        <w:ind w:right="76" w:firstLine="498"/>
        <w:rPr>
          <w:rFonts w:ascii="宋体" w:hAnsi="宋体" w:eastAsia="宋体" w:cs="宋体"/>
          <w:sz w:val="24"/>
          <w:szCs w:val="24"/>
        </w:rPr>
      </w:pPr>
      <w:r>
        <w:rPr>
          <w:rFonts w:ascii="宋体" w:hAnsi="宋体" w:eastAsia="宋体" w:cs="宋体"/>
          <w:spacing w:val="-1"/>
          <w:sz w:val="24"/>
          <w:szCs w:val="24"/>
        </w:rPr>
        <w:t>14.1乙方所交付设备品种、型号、规格、数量、质量不符合合同规定标准的，甲方有权</w:t>
      </w:r>
      <w:r>
        <w:rPr>
          <w:rFonts w:ascii="宋体" w:hAnsi="宋体" w:eastAsia="宋体" w:cs="宋体"/>
          <w:spacing w:val="-3"/>
          <w:sz w:val="24"/>
          <w:szCs w:val="24"/>
        </w:rPr>
        <w:t>拒绝，同时保留追究赔偿的权利。</w:t>
      </w:r>
    </w:p>
    <w:p w14:paraId="6F20DB1A">
      <w:pPr>
        <w:spacing w:line="361" w:lineRule="auto"/>
        <w:rPr>
          <w:rFonts w:ascii="宋体" w:hAnsi="宋体" w:eastAsia="宋体" w:cs="宋体"/>
          <w:sz w:val="24"/>
          <w:szCs w:val="24"/>
        </w:rPr>
        <w:sectPr>
          <w:footerReference r:id="rId21" w:type="default"/>
          <w:pgSz w:w="11906" w:h="16839"/>
          <w:pgMar w:top="1429" w:right="1146" w:bottom="1105" w:left="1091" w:header="0" w:footer="865" w:gutter="0"/>
          <w:cols w:space="720" w:num="1"/>
        </w:sectPr>
      </w:pPr>
    </w:p>
    <w:p w14:paraId="25D6619B">
      <w:pPr>
        <w:spacing w:before="46" w:line="313" w:lineRule="auto"/>
        <w:ind w:left="1" w:right="207" w:firstLine="497"/>
        <w:rPr>
          <w:rFonts w:ascii="宋体" w:hAnsi="宋体" w:eastAsia="宋体" w:cs="宋体"/>
          <w:sz w:val="24"/>
          <w:szCs w:val="24"/>
        </w:rPr>
      </w:pPr>
      <w:r>
        <w:rPr>
          <w:rFonts w:ascii="宋体" w:hAnsi="宋体" w:eastAsia="宋体" w:cs="宋体"/>
          <w:spacing w:val="-1"/>
          <w:sz w:val="24"/>
          <w:szCs w:val="24"/>
        </w:rPr>
        <w:t>14.2除不可抗力外，如乙方发生不能按期交货或提供服务，由乙方支付每天1万元的违约</w:t>
      </w:r>
      <w:r>
        <w:rPr>
          <w:rFonts w:ascii="宋体" w:hAnsi="宋体" w:eastAsia="宋体" w:cs="宋体"/>
          <w:sz w:val="24"/>
          <w:szCs w:val="24"/>
        </w:rPr>
        <w:t>金。如若延迟1个月或者至    年  月  日（两者以早到者计）后乙</w:t>
      </w:r>
      <w:r>
        <w:rPr>
          <w:rFonts w:ascii="宋体" w:hAnsi="宋体" w:eastAsia="宋体" w:cs="宋体"/>
          <w:spacing w:val="-1"/>
          <w:sz w:val="24"/>
          <w:szCs w:val="24"/>
        </w:rPr>
        <w:t>方还不能按期交货或提供</w:t>
      </w:r>
      <w:r>
        <w:rPr>
          <w:rFonts w:ascii="宋体" w:hAnsi="宋体" w:eastAsia="宋体" w:cs="宋体"/>
          <w:spacing w:val="-4"/>
          <w:sz w:val="24"/>
          <w:szCs w:val="24"/>
        </w:rPr>
        <w:t>服务，甲方有权解除本合同。</w:t>
      </w:r>
    </w:p>
    <w:p w14:paraId="7EC10EE5">
      <w:pPr>
        <w:spacing w:before="179" w:line="313" w:lineRule="auto"/>
        <w:ind w:left="4" w:right="327" w:firstLine="494"/>
        <w:rPr>
          <w:rFonts w:ascii="宋体" w:hAnsi="宋体" w:eastAsia="宋体" w:cs="宋体"/>
          <w:sz w:val="24"/>
          <w:szCs w:val="24"/>
        </w:rPr>
      </w:pPr>
      <w:r>
        <w:rPr>
          <w:rFonts w:ascii="宋体" w:hAnsi="宋体" w:eastAsia="宋体" w:cs="宋体"/>
          <w:spacing w:val="-1"/>
          <w:sz w:val="24"/>
          <w:szCs w:val="24"/>
        </w:rPr>
        <w:t>14.3凡设备在开箱检验、服务调试、系统试运转过程中发现的设备质量问题，由乙方负</w:t>
      </w:r>
      <w:r>
        <w:rPr>
          <w:rFonts w:ascii="宋体" w:hAnsi="宋体" w:eastAsia="宋体" w:cs="宋体"/>
          <w:sz w:val="24"/>
          <w:szCs w:val="24"/>
        </w:rPr>
        <w:t>责处理，实行包修、包换、包退，直至产品符合质量要求。</w:t>
      </w:r>
      <w:r>
        <w:rPr>
          <w:rFonts w:ascii="宋体" w:hAnsi="宋体" w:eastAsia="宋体" w:cs="宋体"/>
          <w:spacing w:val="-1"/>
          <w:sz w:val="24"/>
          <w:szCs w:val="24"/>
        </w:rPr>
        <w:t>或在甲方同意的前提下，降价处理。乙方承担修理、调换、退货发生的一切</w:t>
      </w:r>
      <w:r>
        <w:rPr>
          <w:rFonts w:ascii="宋体" w:hAnsi="宋体" w:eastAsia="宋体" w:cs="宋体"/>
          <w:spacing w:val="-2"/>
          <w:sz w:val="24"/>
          <w:szCs w:val="24"/>
        </w:rPr>
        <w:t>费用和甲方的直接经济损失。</w:t>
      </w:r>
    </w:p>
    <w:p w14:paraId="428B364D">
      <w:pPr>
        <w:spacing w:before="180" w:line="313" w:lineRule="auto"/>
        <w:ind w:right="207" w:firstLine="499"/>
        <w:rPr>
          <w:rFonts w:ascii="宋体" w:hAnsi="宋体" w:eastAsia="宋体" w:cs="宋体"/>
          <w:sz w:val="24"/>
          <w:szCs w:val="24"/>
        </w:rPr>
      </w:pPr>
      <w:r>
        <w:rPr>
          <w:rFonts w:ascii="宋体" w:hAnsi="宋体" w:eastAsia="宋体" w:cs="宋体"/>
          <w:spacing w:val="-1"/>
          <w:sz w:val="24"/>
          <w:szCs w:val="24"/>
        </w:rPr>
        <w:t>14.4乙方在接到甲方通知后，应在8小时内派人赴现场处理设备质量问题，同时提供最快</w:t>
      </w:r>
      <w:r>
        <w:rPr>
          <w:rFonts w:ascii="宋体" w:hAnsi="宋体" w:eastAsia="宋体" w:cs="宋体"/>
          <w:sz w:val="24"/>
          <w:szCs w:val="24"/>
        </w:rPr>
        <w:t>捷的抢修方案。否则，乙方应向甲方支付甲方自行维修或者第三方维修</w:t>
      </w:r>
      <w:r>
        <w:rPr>
          <w:rFonts w:ascii="宋体" w:hAnsi="宋体" w:eastAsia="宋体" w:cs="宋体"/>
          <w:spacing w:val="-1"/>
          <w:sz w:val="24"/>
          <w:szCs w:val="24"/>
        </w:rPr>
        <w:t>店费用，并同时向甲</w:t>
      </w:r>
      <w:r>
        <w:rPr>
          <w:rFonts w:ascii="宋体" w:hAnsi="宋体" w:eastAsia="宋体" w:cs="宋体"/>
          <w:spacing w:val="-3"/>
          <w:sz w:val="24"/>
          <w:szCs w:val="24"/>
        </w:rPr>
        <w:t>方支付违约金5000元。</w:t>
      </w:r>
    </w:p>
    <w:p w14:paraId="54CF00C4">
      <w:pPr>
        <w:spacing w:before="180" w:line="220" w:lineRule="auto"/>
        <w:ind w:left="486"/>
        <w:rPr>
          <w:rFonts w:ascii="宋体" w:hAnsi="宋体" w:eastAsia="宋体" w:cs="宋体"/>
          <w:sz w:val="24"/>
          <w:szCs w:val="24"/>
        </w:rPr>
      </w:pPr>
      <w:r>
        <w:rPr>
          <w:rFonts w:ascii="宋体" w:hAnsi="宋体" w:eastAsia="宋体" w:cs="宋体"/>
          <w:spacing w:val="-1"/>
          <w:sz w:val="24"/>
          <w:szCs w:val="24"/>
        </w:rPr>
        <w:t>31.1.1. 本项目为在建项目，乙方应服从甲方、</w:t>
      </w:r>
      <w:r>
        <w:rPr>
          <w:rFonts w:hint="eastAsia" w:ascii="宋体" w:hAnsi="宋体" w:eastAsia="宋体" w:cs="宋体"/>
          <w:spacing w:val="-1"/>
          <w:sz w:val="24"/>
          <w:szCs w:val="24"/>
        </w:rPr>
        <w:t>全过程咨询单位</w:t>
      </w:r>
      <w:r>
        <w:rPr>
          <w:rFonts w:ascii="宋体" w:hAnsi="宋体" w:eastAsia="宋体" w:cs="宋体"/>
          <w:spacing w:val="-2"/>
          <w:sz w:val="24"/>
          <w:szCs w:val="24"/>
        </w:rPr>
        <w:t>现场管理与协调。</w:t>
      </w:r>
    </w:p>
    <w:p w14:paraId="1B5F0162">
      <w:pPr>
        <w:spacing w:before="181" w:line="313" w:lineRule="auto"/>
        <w:ind w:left="1" w:firstLine="484"/>
        <w:rPr>
          <w:rFonts w:ascii="宋体" w:hAnsi="宋体" w:eastAsia="宋体" w:cs="宋体"/>
          <w:sz w:val="24"/>
          <w:szCs w:val="24"/>
        </w:rPr>
      </w:pPr>
      <w:r>
        <w:rPr>
          <w:rFonts w:ascii="宋体" w:hAnsi="宋体" w:eastAsia="宋体" w:cs="宋体"/>
          <w:spacing w:val="2"/>
          <w:sz w:val="24"/>
          <w:szCs w:val="24"/>
        </w:rPr>
        <w:t>31.1.2. 乙方应与总承包单位签订安全管理责任书，服从</w:t>
      </w:r>
      <w:r>
        <w:rPr>
          <w:rFonts w:ascii="宋体" w:hAnsi="宋体" w:eastAsia="宋体" w:cs="宋体"/>
          <w:spacing w:val="1"/>
          <w:sz w:val="24"/>
          <w:szCs w:val="24"/>
        </w:rPr>
        <w:t>总承包单位的现场管理与协调，</w:t>
      </w:r>
      <w:r>
        <w:rPr>
          <w:rFonts w:ascii="宋体" w:hAnsi="宋体" w:eastAsia="宋体" w:cs="宋体"/>
          <w:sz w:val="24"/>
          <w:szCs w:val="24"/>
        </w:rPr>
        <w:t>包括但不仅限于（设备到场时间计划、设备堆放场地管理、设备吊</w:t>
      </w:r>
      <w:r>
        <w:rPr>
          <w:rFonts w:ascii="宋体" w:hAnsi="宋体" w:eastAsia="宋体" w:cs="宋体"/>
          <w:spacing w:val="-1"/>
          <w:sz w:val="24"/>
          <w:szCs w:val="24"/>
        </w:rPr>
        <w:t>装平面及交通布置、安全</w:t>
      </w:r>
      <w:r>
        <w:rPr>
          <w:rFonts w:ascii="宋体" w:hAnsi="宋体" w:eastAsia="宋体" w:cs="宋体"/>
          <w:sz w:val="24"/>
          <w:szCs w:val="24"/>
        </w:rPr>
        <w:t xml:space="preserve"> </w:t>
      </w:r>
      <w:r>
        <w:rPr>
          <w:rFonts w:ascii="宋体" w:hAnsi="宋体" w:eastAsia="宋体" w:cs="宋体"/>
          <w:spacing w:val="-2"/>
          <w:sz w:val="24"/>
          <w:szCs w:val="24"/>
        </w:rPr>
        <w:t>文明管理、成品保护管理、民工实名制管理等）。</w:t>
      </w:r>
    </w:p>
    <w:p w14:paraId="517A33E2">
      <w:pPr>
        <w:spacing w:before="179" w:line="290" w:lineRule="auto"/>
        <w:ind w:left="7" w:right="327" w:firstLine="492"/>
        <w:rPr>
          <w:rFonts w:ascii="宋体" w:hAnsi="宋体" w:eastAsia="宋体" w:cs="宋体"/>
          <w:sz w:val="24"/>
          <w:szCs w:val="24"/>
        </w:rPr>
      </w:pPr>
      <w:r>
        <w:rPr>
          <w:rFonts w:ascii="宋体" w:hAnsi="宋体" w:eastAsia="宋体" w:cs="宋体"/>
          <w:spacing w:val="-1"/>
          <w:sz w:val="24"/>
          <w:szCs w:val="24"/>
        </w:rPr>
        <w:t>14.6在质保期内乙方违约不负责免修、免换、免退及所到货物验收发现有非承诺的设备</w:t>
      </w:r>
      <w:r>
        <w:rPr>
          <w:rFonts w:ascii="宋体" w:hAnsi="宋体" w:eastAsia="宋体" w:cs="宋体"/>
          <w:spacing w:val="-2"/>
          <w:sz w:val="24"/>
          <w:szCs w:val="24"/>
        </w:rPr>
        <w:t>原产地产品而由此所造成损失，由甲方从质保金或合同金额中相应扣除。</w:t>
      </w:r>
    </w:p>
    <w:p w14:paraId="5BD12FC9">
      <w:pPr>
        <w:spacing w:before="181" w:line="220" w:lineRule="auto"/>
        <w:ind w:left="499"/>
        <w:rPr>
          <w:rFonts w:ascii="宋体" w:hAnsi="宋体" w:eastAsia="宋体" w:cs="宋体"/>
          <w:sz w:val="24"/>
          <w:szCs w:val="24"/>
        </w:rPr>
      </w:pPr>
      <w:r>
        <w:rPr>
          <w:rFonts w:ascii="宋体" w:hAnsi="宋体" w:eastAsia="宋体" w:cs="宋体"/>
          <w:spacing w:val="-2"/>
          <w:sz w:val="24"/>
          <w:szCs w:val="24"/>
        </w:rPr>
        <w:t>14.7因乙方责任事故工期延误，所产生的损失由乙方负责培偿。</w:t>
      </w:r>
    </w:p>
    <w:p w14:paraId="0EA4D98A">
      <w:pPr>
        <w:spacing w:before="183" w:line="331" w:lineRule="auto"/>
        <w:ind w:right="327" w:firstLine="498"/>
        <w:rPr>
          <w:rFonts w:ascii="新宋体" w:hAnsi="新宋体" w:eastAsia="新宋体" w:cs="新宋体"/>
          <w:sz w:val="24"/>
          <w:szCs w:val="24"/>
        </w:rPr>
      </w:pPr>
      <w:r>
        <w:rPr>
          <w:rFonts w:ascii="宋体" w:hAnsi="宋体" w:eastAsia="宋体" w:cs="宋体"/>
          <w:spacing w:val="-1"/>
          <w:sz w:val="24"/>
          <w:szCs w:val="24"/>
        </w:rPr>
        <w:t>14.8</w:t>
      </w:r>
      <w:r>
        <w:rPr>
          <w:rFonts w:ascii="新宋体" w:hAnsi="新宋体" w:eastAsia="新宋体" w:cs="新宋体"/>
          <w:spacing w:val="-1"/>
          <w:sz w:val="24"/>
          <w:szCs w:val="24"/>
        </w:rPr>
        <w:t>乙方负责完成施工图设计及清单内的所有工作，除甲方要求设计变更以外，后期不</w:t>
      </w:r>
      <w:r>
        <w:rPr>
          <w:rFonts w:ascii="新宋体" w:hAnsi="新宋体" w:eastAsia="新宋体" w:cs="新宋体"/>
          <w:sz w:val="24"/>
          <w:szCs w:val="24"/>
        </w:rPr>
        <w:t>做任何调整，相应的风险费用自行承担，乙方自行承担施工工期内材</w:t>
      </w:r>
      <w:r>
        <w:rPr>
          <w:rFonts w:ascii="新宋体" w:hAnsi="新宋体" w:eastAsia="新宋体" w:cs="新宋体"/>
          <w:spacing w:val="-1"/>
          <w:sz w:val="24"/>
          <w:szCs w:val="24"/>
        </w:rPr>
        <w:t>料、人工、机械等一切</w:t>
      </w:r>
      <w:r>
        <w:rPr>
          <w:rFonts w:ascii="新宋体" w:hAnsi="新宋体" w:eastAsia="新宋体" w:cs="新宋体"/>
          <w:sz w:val="24"/>
          <w:szCs w:val="24"/>
        </w:rPr>
        <w:t>施工费用上涨的风险，乙方需按图纸、清单及相关规范进行施工，如</w:t>
      </w:r>
      <w:r>
        <w:rPr>
          <w:rFonts w:ascii="新宋体" w:hAnsi="新宋体" w:eastAsia="新宋体" w:cs="新宋体"/>
          <w:spacing w:val="-1"/>
          <w:sz w:val="24"/>
          <w:szCs w:val="24"/>
        </w:rPr>
        <w:t>在验收过程中发现未达</w:t>
      </w:r>
      <w:r>
        <w:rPr>
          <w:rFonts w:ascii="新宋体" w:hAnsi="新宋体" w:eastAsia="新宋体" w:cs="新宋体"/>
          <w:sz w:val="24"/>
          <w:szCs w:val="24"/>
        </w:rPr>
        <w:t>标子项，甲方有权对单个子项工程相应扣减，乙方需自行考虑由于规</w:t>
      </w:r>
      <w:r>
        <w:rPr>
          <w:rFonts w:ascii="新宋体" w:hAnsi="新宋体" w:eastAsia="新宋体" w:cs="新宋体"/>
          <w:spacing w:val="-1"/>
          <w:sz w:val="24"/>
          <w:szCs w:val="24"/>
        </w:rPr>
        <w:t>范验收要求及其他一切</w:t>
      </w:r>
      <w:r>
        <w:rPr>
          <w:rFonts w:ascii="新宋体" w:hAnsi="新宋体" w:eastAsia="新宋体" w:cs="新宋体"/>
          <w:spacing w:val="-3"/>
          <w:sz w:val="24"/>
          <w:szCs w:val="24"/>
        </w:rPr>
        <w:t>因素导致的验收通过需要增的费用。</w:t>
      </w:r>
    </w:p>
    <w:p w14:paraId="350D237C">
      <w:pPr>
        <w:spacing w:before="180" w:line="221" w:lineRule="auto"/>
        <w:rPr>
          <w:rFonts w:ascii="宋体" w:hAnsi="宋体" w:eastAsia="宋体" w:cs="宋体"/>
          <w:sz w:val="24"/>
          <w:szCs w:val="24"/>
        </w:rPr>
      </w:pPr>
      <w:r>
        <w:rPr>
          <w:rFonts w:ascii="宋体" w:hAnsi="宋体" w:eastAsia="宋体" w:cs="宋体"/>
          <w:spacing w:val="-2"/>
          <w:sz w:val="24"/>
          <w:szCs w:val="24"/>
        </w:rPr>
        <w:t>七、其他</w:t>
      </w:r>
    </w:p>
    <w:p w14:paraId="59AF8D2D">
      <w:pPr>
        <w:spacing w:before="180" w:line="220" w:lineRule="auto"/>
        <w:ind w:left="499"/>
        <w:rPr>
          <w:rFonts w:ascii="宋体" w:hAnsi="宋体" w:eastAsia="宋体" w:cs="宋体"/>
          <w:sz w:val="24"/>
          <w:szCs w:val="24"/>
        </w:rPr>
      </w:pPr>
      <w:r>
        <w:rPr>
          <w:rFonts w:ascii="宋体" w:hAnsi="宋体" w:eastAsia="宋体" w:cs="宋体"/>
          <w:spacing w:val="-2"/>
          <w:sz w:val="24"/>
          <w:szCs w:val="24"/>
        </w:rPr>
        <w:t>18.合同的修改、合同转让和分包、违约终止合同</w:t>
      </w:r>
    </w:p>
    <w:p w14:paraId="3DF8648E">
      <w:pPr>
        <w:spacing w:before="181" w:line="220" w:lineRule="auto"/>
        <w:ind w:left="499"/>
        <w:rPr>
          <w:rFonts w:ascii="宋体" w:hAnsi="宋体" w:eastAsia="宋体" w:cs="宋体"/>
          <w:sz w:val="24"/>
          <w:szCs w:val="24"/>
        </w:rPr>
      </w:pPr>
      <w:r>
        <w:rPr>
          <w:rFonts w:ascii="宋体" w:hAnsi="宋体" w:eastAsia="宋体" w:cs="宋体"/>
          <w:spacing w:val="-3"/>
          <w:sz w:val="24"/>
          <w:szCs w:val="24"/>
        </w:rPr>
        <w:t>18.1 合同的修改</w:t>
      </w:r>
    </w:p>
    <w:p w14:paraId="68E47719">
      <w:pPr>
        <w:spacing w:before="180" w:line="290" w:lineRule="auto"/>
        <w:ind w:left="1" w:right="327" w:firstLine="497"/>
        <w:rPr>
          <w:rFonts w:ascii="宋体" w:hAnsi="宋体" w:eastAsia="宋体" w:cs="宋体"/>
          <w:sz w:val="24"/>
          <w:szCs w:val="24"/>
        </w:rPr>
      </w:pPr>
      <w:r>
        <w:rPr>
          <w:rFonts w:ascii="宋体" w:hAnsi="宋体" w:eastAsia="宋体" w:cs="宋体"/>
          <w:spacing w:val="-1"/>
          <w:sz w:val="24"/>
          <w:szCs w:val="24"/>
        </w:rPr>
        <w:t>18.1.1未经甲方书面同意，乙方不得将合同产品的全部或部分的制造、伴随服务工作转</w:t>
      </w:r>
      <w:r>
        <w:rPr>
          <w:rFonts w:ascii="宋体" w:hAnsi="宋体" w:eastAsia="宋体" w:cs="宋体"/>
          <w:spacing w:val="-6"/>
          <w:sz w:val="24"/>
          <w:szCs w:val="24"/>
        </w:rPr>
        <w:t>包给第三方。</w:t>
      </w:r>
    </w:p>
    <w:p w14:paraId="4E44B0A3">
      <w:pPr>
        <w:spacing w:before="181" w:line="220" w:lineRule="auto"/>
        <w:ind w:left="499"/>
        <w:rPr>
          <w:rFonts w:ascii="宋体" w:hAnsi="宋体" w:eastAsia="宋体" w:cs="宋体"/>
          <w:sz w:val="24"/>
          <w:szCs w:val="24"/>
        </w:rPr>
      </w:pPr>
      <w:r>
        <w:rPr>
          <w:rFonts w:ascii="宋体" w:hAnsi="宋体" w:eastAsia="宋体" w:cs="宋体"/>
          <w:spacing w:val="-2"/>
          <w:sz w:val="24"/>
          <w:szCs w:val="24"/>
        </w:rPr>
        <w:t>18.1.2乙方在投标文件中说明自制的零部件不得扩散到其他厂生产。</w:t>
      </w:r>
    </w:p>
    <w:p w14:paraId="6ED894BA">
      <w:pPr>
        <w:spacing w:before="180" w:line="290" w:lineRule="auto"/>
        <w:ind w:left="4" w:right="327" w:firstLine="494"/>
        <w:rPr>
          <w:rFonts w:ascii="宋体" w:hAnsi="宋体" w:eastAsia="宋体" w:cs="宋体"/>
          <w:sz w:val="24"/>
          <w:szCs w:val="24"/>
        </w:rPr>
      </w:pPr>
      <w:r>
        <w:rPr>
          <w:rFonts w:ascii="宋体" w:hAnsi="宋体" w:eastAsia="宋体" w:cs="宋体"/>
          <w:spacing w:val="-1"/>
          <w:sz w:val="24"/>
          <w:szCs w:val="24"/>
        </w:rPr>
        <w:t>18.1.3虽然乙方在投标文件中对外购或外协的零部件作了说明且得到甲方认可，但乙方</w:t>
      </w:r>
      <w:r>
        <w:rPr>
          <w:rFonts w:ascii="宋体" w:hAnsi="宋体" w:eastAsia="宋体" w:cs="宋体"/>
          <w:spacing w:val="-2"/>
          <w:sz w:val="24"/>
          <w:szCs w:val="24"/>
        </w:rPr>
        <w:t>仍应对这些零部件的质量和技术性能负全部责任。</w:t>
      </w:r>
    </w:p>
    <w:p w14:paraId="7E793A81">
      <w:pPr>
        <w:spacing w:before="180" w:line="221" w:lineRule="auto"/>
        <w:ind w:left="499"/>
        <w:rPr>
          <w:rFonts w:ascii="宋体" w:hAnsi="宋体" w:eastAsia="宋体" w:cs="宋体"/>
          <w:sz w:val="24"/>
          <w:szCs w:val="24"/>
        </w:rPr>
      </w:pPr>
      <w:r>
        <w:rPr>
          <w:rFonts w:ascii="宋体" w:hAnsi="宋体" w:eastAsia="宋体" w:cs="宋体"/>
          <w:spacing w:val="-3"/>
          <w:sz w:val="24"/>
          <w:szCs w:val="24"/>
        </w:rPr>
        <w:t>18.2 合同转让和分包</w:t>
      </w:r>
    </w:p>
    <w:p w14:paraId="77592AA5">
      <w:pPr>
        <w:spacing w:line="221" w:lineRule="auto"/>
        <w:rPr>
          <w:rFonts w:ascii="宋体" w:hAnsi="宋体" w:eastAsia="宋体" w:cs="宋体"/>
          <w:sz w:val="24"/>
          <w:szCs w:val="24"/>
        </w:rPr>
        <w:sectPr>
          <w:footerReference r:id="rId22" w:type="default"/>
          <w:pgSz w:w="11906" w:h="16839"/>
          <w:pgMar w:top="1429" w:right="895" w:bottom="1105" w:left="1090" w:header="0" w:footer="865" w:gutter="0"/>
          <w:cols w:space="720" w:num="1"/>
        </w:sectPr>
      </w:pPr>
    </w:p>
    <w:p w14:paraId="2099F888">
      <w:pPr>
        <w:spacing w:before="49" w:line="289" w:lineRule="auto"/>
        <w:ind w:right="86" w:firstLine="497"/>
        <w:rPr>
          <w:rFonts w:ascii="宋体" w:hAnsi="宋体" w:eastAsia="宋体" w:cs="宋体"/>
          <w:sz w:val="24"/>
          <w:szCs w:val="24"/>
        </w:rPr>
      </w:pPr>
      <w:r>
        <w:rPr>
          <w:rFonts w:ascii="宋体" w:hAnsi="宋体" w:eastAsia="宋体" w:cs="宋体"/>
          <w:spacing w:val="-1"/>
          <w:sz w:val="24"/>
          <w:szCs w:val="24"/>
        </w:rPr>
        <w:t>18.2.1买卖双方的任何一方对合同内容提出修改，均应以书面形式通知对方，并达成由</w:t>
      </w:r>
      <w:r>
        <w:rPr>
          <w:rFonts w:ascii="宋体" w:hAnsi="宋体" w:eastAsia="宋体" w:cs="宋体"/>
          <w:spacing w:val="-4"/>
          <w:sz w:val="24"/>
          <w:szCs w:val="24"/>
        </w:rPr>
        <w:t>双方签署的合同修改书。</w:t>
      </w:r>
    </w:p>
    <w:p w14:paraId="5096BB21">
      <w:pPr>
        <w:spacing w:before="181" w:line="289" w:lineRule="auto"/>
        <w:ind w:right="86" w:firstLine="496"/>
        <w:rPr>
          <w:rFonts w:ascii="宋体" w:hAnsi="宋体" w:eastAsia="宋体" w:cs="宋体"/>
          <w:sz w:val="24"/>
          <w:szCs w:val="24"/>
        </w:rPr>
      </w:pPr>
      <w:r>
        <w:rPr>
          <w:rFonts w:ascii="宋体" w:hAnsi="宋体" w:eastAsia="宋体" w:cs="宋体"/>
          <w:spacing w:val="-1"/>
          <w:sz w:val="24"/>
          <w:szCs w:val="24"/>
        </w:rPr>
        <w:t>18.2.2除非甲方对设备的型号、规格和涉及价格因素的技术参数和配套件提出修改，乙</w:t>
      </w:r>
      <w:r>
        <w:rPr>
          <w:rFonts w:ascii="宋体" w:hAnsi="宋体" w:eastAsia="宋体" w:cs="宋体"/>
          <w:spacing w:val="-3"/>
          <w:sz w:val="24"/>
          <w:szCs w:val="24"/>
        </w:rPr>
        <w:t>方不得对合同价格提出修改要求。</w:t>
      </w:r>
    </w:p>
    <w:p w14:paraId="45BB4CF2">
      <w:pPr>
        <w:spacing w:before="183" w:line="312" w:lineRule="auto"/>
        <w:ind w:right="86" w:firstLine="496"/>
        <w:rPr>
          <w:rFonts w:ascii="宋体" w:hAnsi="宋体" w:eastAsia="宋体" w:cs="宋体"/>
          <w:sz w:val="24"/>
          <w:szCs w:val="24"/>
        </w:rPr>
      </w:pPr>
      <w:r>
        <w:rPr>
          <w:rFonts w:ascii="宋体" w:hAnsi="宋体" w:eastAsia="宋体" w:cs="宋体"/>
          <w:spacing w:val="-1"/>
          <w:sz w:val="24"/>
          <w:szCs w:val="24"/>
        </w:rPr>
        <w:t>18.2.3施工过程中因设计变更而引起工程量增减，经甲方、设计单位、监理单位共同核</w:t>
      </w:r>
      <w:r>
        <w:rPr>
          <w:rFonts w:ascii="宋体" w:hAnsi="宋体" w:eastAsia="宋体" w:cs="宋体"/>
          <w:sz w:val="24"/>
          <w:szCs w:val="24"/>
        </w:rPr>
        <w:t>准，其价格按乙方投标文件明确的相应子目的价格调整，投标是</w:t>
      </w:r>
      <w:r>
        <w:rPr>
          <w:rFonts w:ascii="宋体" w:hAnsi="宋体" w:eastAsia="宋体" w:cs="宋体"/>
          <w:spacing w:val="-1"/>
          <w:sz w:val="24"/>
          <w:szCs w:val="24"/>
        </w:rPr>
        <w:t>有子项的，参照有子项的投标单价进行调整，无子项的参照相应定额和市场信息价，由</w:t>
      </w:r>
      <w:r>
        <w:rPr>
          <w:rFonts w:ascii="宋体" w:hAnsi="宋体" w:eastAsia="宋体" w:cs="宋体"/>
          <w:spacing w:val="-2"/>
          <w:sz w:val="24"/>
          <w:szCs w:val="24"/>
        </w:rPr>
        <w:t>买卖双方协商解决。</w:t>
      </w:r>
    </w:p>
    <w:p w14:paraId="1968AF41">
      <w:pPr>
        <w:spacing w:before="182" w:line="222" w:lineRule="auto"/>
        <w:ind w:left="497"/>
        <w:rPr>
          <w:rFonts w:ascii="宋体" w:hAnsi="宋体" w:eastAsia="宋体" w:cs="宋体"/>
          <w:sz w:val="24"/>
          <w:szCs w:val="24"/>
        </w:rPr>
      </w:pPr>
      <w:r>
        <w:rPr>
          <w:rFonts w:ascii="宋体" w:hAnsi="宋体" w:eastAsia="宋体" w:cs="宋体"/>
          <w:spacing w:val="-3"/>
          <w:sz w:val="24"/>
          <w:szCs w:val="24"/>
        </w:rPr>
        <w:t>18.3违约终止合同</w:t>
      </w:r>
    </w:p>
    <w:p w14:paraId="554F2BA0">
      <w:pPr>
        <w:spacing w:before="178" w:line="359" w:lineRule="auto"/>
        <w:ind w:right="86" w:firstLine="497"/>
        <w:jc w:val="both"/>
        <w:rPr>
          <w:rFonts w:ascii="宋体" w:hAnsi="宋体" w:eastAsia="宋体" w:cs="宋体"/>
          <w:sz w:val="24"/>
          <w:szCs w:val="24"/>
        </w:rPr>
      </w:pPr>
      <w:r>
        <w:rPr>
          <w:rFonts w:ascii="宋体" w:hAnsi="宋体" w:eastAsia="宋体" w:cs="宋体"/>
          <w:spacing w:val="-1"/>
          <w:sz w:val="24"/>
          <w:szCs w:val="24"/>
        </w:rPr>
        <w:t>18.3.1甲方在乙方存在如下违约情况时，有权直接终止全部或部分合同，同时要求乙方</w:t>
      </w:r>
      <w:r>
        <w:rPr>
          <w:rFonts w:ascii="宋体" w:hAnsi="宋体" w:eastAsia="宋体" w:cs="宋体"/>
          <w:sz w:val="24"/>
          <w:szCs w:val="24"/>
        </w:rPr>
        <w:t>赔偿全部损失，包括甲方清场费用、因此发生的律师费用等；乙方</w:t>
      </w:r>
      <w:r>
        <w:rPr>
          <w:rFonts w:ascii="宋体" w:hAnsi="宋体" w:eastAsia="宋体" w:cs="宋体"/>
          <w:spacing w:val="-1"/>
          <w:sz w:val="24"/>
          <w:szCs w:val="24"/>
        </w:rPr>
        <w:t>应当在接到甲方书面清场</w:t>
      </w:r>
      <w:r>
        <w:rPr>
          <w:rFonts w:ascii="宋体" w:hAnsi="宋体" w:eastAsia="宋体" w:cs="宋体"/>
          <w:spacing w:val="-6"/>
          <w:sz w:val="24"/>
          <w:szCs w:val="24"/>
        </w:rPr>
        <w:t>通知立即清场。</w:t>
      </w:r>
    </w:p>
    <w:p w14:paraId="3721611F">
      <w:pPr>
        <w:spacing w:before="2" w:line="289" w:lineRule="auto"/>
        <w:ind w:left="2" w:firstLine="478"/>
        <w:rPr>
          <w:rFonts w:ascii="宋体" w:hAnsi="宋体" w:eastAsia="宋体" w:cs="宋体"/>
          <w:sz w:val="24"/>
          <w:szCs w:val="24"/>
        </w:rPr>
      </w:pPr>
      <w:r>
        <w:rPr>
          <w:rFonts w:ascii="宋体" w:hAnsi="宋体" w:eastAsia="宋体" w:cs="宋体"/>
          <w:spacing w:val="-1"/>
          <w:sz w:val="24"/>
          <w:szCs w:val="24"/>
        </w:rPr>
        <w:t>a．乙方未能在合同规定期限或甲方同意延长的期限内进场、或者交付</w:t>
      </w:r>
      <w:r>
        <w:rPr>
          <w:rFonts w:ascii="宋体" w:hAnsi="宋体" w:eastAsia="宋体" w:cs="宋体"/>
          <w:spacing w:val="-2"/>
          <w:sz w:val="24"/>
          <w:szCs w:val="24"/>
        </w:rPr>
        <w:t>全部或部分设备、或者完成设备安装、或者通过甲方及相关主管部门验收合格的。</w:t>
      </w:r>
    </w:p>
    <w:p w14:paraId="47C81215">
      <w:pPr>
        <w:spacing w:before="181" w:line="220" w:lineRule="auto"/>
        <w:ind w:left="476"/>
        <w:rPr>
          <w:rFonts w:ascii="宋体" w:hAnsi="宋体" w:eastAsia="宋体" w:cs="宋体"/>
          <w:sz w:val="24"/>
          <w:szCs w:val="24"/>
        </w:rPr>
      </w:pPr>
      <w:r>
        <w:rPr>
          <w:rFonts w:ascii="宋体" w:hAnsi="宋体" w:eastAsia="宋体" w:cs="宋体"/>
          <w:spacing w:val="-2"/>
          <w:sz w:val="24"/>
          <w:szCs w:val="24"/>
        </w:rPr>
        <w:t>b．乙方未能履行合同规定的其他义务。</w:t>
      </w:r>
    </w:p>
    <w:p w14:paraId="73A4D8E9">
      <w:pPr>
        <w:spacing w:before="179" w:line="290" w:lineRule="auto"/>
        <w:ind w:left="30" w:right="1200" w:firstLine="453"/>
        <w:rPr>
          <w:rFonts w:ascii="宋体" w:hAnsi="宋体" w:eastAsia="宋体" w:cs="宋体"/>
          <w:sz w:val="24"/>
          <w:szCs w:val="24"/>
        </w:rPr>
      </w:pPr>
      <w:r>
        <w:rPr>
          <w:rFonts w:ascii="宋体" w:hAnsi="宋体" w:eastAsia="宋体" w:cs="宋体"/>
          <w:spacing w:val="-1"/>
          <w:sz w:val="24"/>
          <w:szCs w:val="24"/>
        </w:rPr>
        <w:t>c．在发生上述情况后，乙方收到甲方的违约通</w:t>
      </w:r>
      <w:r>
        <w:rPr>
          <w:rFonts w:ascii="宋体" w:hAnsi="宋体" w:eastAsia="宋体" w:cs="宋体"/>
          <w:spacing w:val="-2"/>
          <w:sz w:val="24"/>
          <w:szCs w:val="24"/>
        </w:rPr>
        <w:t>知后30天内未能纠正其过失。</w:t>
      </w:r>
      <w:r>
        <w:rPr>
          <w:rFonts w:ascii="宋体" w:hAnsi="宋体" w:eastAsia="宋体" w:cs="宋体"/>
          <w:spacing w:val="-3"/>
          <w:sz w:val="24"/>
          <w:szCs w:val="24"/>
        </w:rPr>
        <w:t>甲方部分终止合同的，乙方应继续执行合同中未终止部分。</w:t>
      </w:r>
    </w:p>
    <w:p w14:paraId="569EEABD">
      <w:pPr>
        <w:spacing w:before="25" w:line="220" w:lineRule="auto"/>
        <w:ind w:left="497"/>
        <w:rPr>
          <w:rFonts w:ascii="宋体" w:hAnsi="宋体" w:eastAsia="宋体" w:cs="宋体"/>
          <w:sz w:val="24"/>
          <w:szCs w:val="24"/>
        </w:rPr>
      </w:pPr>
      <w:r>
        <w:rPr>
          <w:rFonts w:ascii="宋体" w:hAnsi="宋体" w:eastAsia="宋体" w:cs="宋体"/>
          <w:spacing w:val="-3"/>
          <w:sz w:val="24"/>
          <w:szCs w:val="24"/>
        </w:rPr>
        <w:t>19.伴随服务、技术支持</w:t>
      </w:r>
    </w:p>
    <w:p w14:paraId="25204E00">
      <w:pPr>
        <w:spacing w:before="180" w:line="220" w:lineRule="auto"/>
        <w:ind w:left="497"/>
        <w:rPr>
          <w:rFonts w:ascii="宋体" w:hAnsi="宋体" w:eastAsia="宋体" w:cs="宋体"/>
          <w:sz w:val="24"/>
          <w:szCs w:val="24"/>
        </w:rPr>
      </w:pPr>
      <w:r>
        <w:rPr>
          <w:rFonts w:ascii="宋体" w:hAnsi="宋体" w:eastAsia="宋体" w:cs="宋体"/>
          <w:spacing w:val="-3"/>
          <w:sz w:val="24"/>
          <w:szCs w:val="24"/>
        </w:rPr>
        <w:t>1) 空调管路、冷凝水管路的就位及</w:t>
      </w:r>
      <w:r>
        <w:rPr>
          <w:rFonts w:hint="eastAsia" w:ascii="宋体" w:hAnsi="宋体" w:eastAsia="宋体" w:cs="宋体"/>
          <w:spacing w:val="-3"/>
          <w:sz w:val="24"/>
          <w:szCs w:val="24"/>
          <w:lang w:eastAsia="zh-CN"/>
        </w:rPr>
        <w:t>安装</w:t>
      </w:r>
      <w:r>
        <w:rPr>
          <w:rFonts w:ascii="宋体" w:hAnsi="宋体" w:eastAsia="宋体" w:cs="宋体"/>
          <w:spacing w:val="-3"/>
          <w:sz w:val="24"/>
          <w:szCs w:val="24"/>
        </w:rPr>
        <w:t>。</w:t>
      </w:r>
    </w:p>
    <w:p w14:paraId="4A673EC1">
      <w:pPr>
        <w:spacing w:before="181" w:line="220" w:lineRule="auto"/>
        <w:ind w:left="482"/>
        <w:rPr>
          <w:rFonts w:ascii="宋体" w:hAnsi="宋体" w:eastAsia="宋体" w:cs="宋体"/>
          <w:spacing w:val="-2"/>
          <w:sz w:val="24"/>
          <w:szCs w:val="24"/>
        </w:rPr>
      </w:pPr>
      <w:r>
        <w:rPr>
          <w:rFonts w:ascii="宋体" w:hAnsi="宋体" w:eastAsia="宋体" w:cs="宋体"/>
          <w:spacing w:val="-2"/>
          <w:sz w:val="24"/>
          <w:szCs w:val="24"/>
        </w:rPr>
        <w:t>2) 空调</w:t>
      </w:r>
      <w:r>
        <w:rPr>
          <w:rFonts w:hint="eastAsia" w:ascii="宋体" w:hAnsi="宋体" w:eastAsia="宋体" w:cs="宋体"/>
          <w:spacing w:val="-2"/>
          <w:sz w:val="24"/>
          <w:szCs w:val="24"/>
          <w:lang w:eastAsia="zh-CN"/>
        </w:rPr>
        <w:t>主机</w:t>
      </w:r>
      <w:r>
        <w:rPr>
          <w:rFonts w:ascii="宋体" w:hAnsi="宋体" w:eastAsia="宋体" w:cs="宋体"/>
          <w:spacing w:val="-2"/>
          <w:sz w:val="24"/>
          <w:szCs w:val="24"/>
        </w:rPr>
        <w:t>、</w:t>
      </w:r>
      <w:r>
        <w:rPr>
          <w:rFonts w:hint="eastAsia" w:ascii="宋体" w:hAnsi="宋体" w:eastAsia="宋体" w:cs="宋体"/>
          <w:spacing w:val="-2"/>
          <w:sz w:val="24"/>
          <w:szCs w:val="24"/>
          <w:lang w:eastAsia="zh-CN"/>
        </w:rPr>
        <w:t>风机盘管</w:t>
      </w:r>
      <w:r>
        <w:rPr>
          <w:rFonts w:ascii="宋体" w:hAnsi="宋体" w:eastAsia="宋体" w:cs="宋体"/>
          <w:spacing w:val="-2"/>
          <w:sz w:val="24"/>
          <w:szCs w:val="24"/>
        </w:rPr>
        <w:t>、就位、调试（不含室外机基础水泥浇制）。</w:t>
      </w:r>
    </w:p>
    <w:p w14:paraId="12AB4991">
      <w:pPr>
        <w:spacing w:before="181" w:line="220" w:lineRule="auto"/>
        <w:ind w:left="482"/>
        <w:rPr>
          <w:rFonts w:ascii="宋体" w:hAnsi="宋体" w:eastAsia="宋体" w:cs="宋体"/>
          <w:sz w:val="24"/>
          <w:szCs w:val="24"/>
        </w:rPr>
      </w:pPr>
      <w:r>
        <w:rPr>
          <w:rFonts w:ascii="宋体" w:hAnsi="宋体" w:eastAsia="宋体" w:cs="宋体"/>
          <w:spacing w:val="-1"/>
          <w:sz w:val="24"/>
          <w:szCs w:val="24"/>
        </w:rPr>
        <w:t xml:space="preserve">3) </w:t>
      </w:r>
      <w:r>
        <w:rPr>
          <w:rFonts w:hint="eastAsia" w:ascii="宋体" w:hAnsi="宋体" w:eastAsia="宋体" w:cs="宋体"/>
          <w:spacing w:val="-1"/>
          <w:sz w:val="24"/>
          <w:szCs w:val="24"/>
          <w:lang w:eastAsia="zh-CN"/>
        </w:rPr>
        <w:t>风机盘管</w:t>
      </w:r>
      <w:r>
        <w:rPr>
          <w:rFonts w:ascii="宋体" w:hAnsi="宋体" w:eastAsia="宋体" w:cs="宋体"/>
          <w:spacing w:val="-1"/>
          <w:sz w:val="24"/>
          <w:szCs w:val="24"/>
        </w:rPr>
        <w:t>控制线的连接和</w:t>
      </w:r>
      <w:r>
        <w:rPr>
          <w:rFonts w:hint="eastAsia" w:ascii="宋体" w:hAnsi="宋体" w:eastAsia="宋体" w:cs="宋体"/>
          <w:spacing w:val="-1"/>
          <w:sz w:val="24"/>
          <w:szCs w:val="24"/>
          <w:lang w:eastAsia="zh-CN"/>
        </w:rPr>
        <w:t>风机盘管</w:t>
      </w:r>
      <w:r>
        <w:rPr>
          <w:rFonts w:ascii="宋体" w:hAnsi="宋体" w:eastAsia="宋体" w:cs="宋体"/>
          <w:spacing w:val="-1"/>
          <w:sz w:val="24"/>
          <w:szCs w:val="24"/>
        </w:rPr>
        <w:t>、</w:t>
      </w:r>
      <w:r>
        <w:rPr>
          <w:rFonts w:hint="eastAsia" w:ascii="宋体" w:hAnsi="宋体" w:eastAsia="宋体" w:cs="宋体"/>
          <w:spacing w:val="-1"/>
          <w:sz w:val="24"/>
          <w:szCs w:val="24"/>
          <w:lang w:eastAsia="zh-CN"/>
        </w:rPr>
        <w:t>主</w:t>
      </w:r>
      <w:r>
        <w:rPr>
          <w:rFonts w:ascii="宋体" w:hAnsi="宋体" w:eastAsia="宋体" w:cs="宋体"/>
          <w:spacing w:val="-1"/>
          <w:sz w:val="24"/>
          <w:szCs w:val="24"/>
        </w:rPr>
        <w:t>机动力线路的连接（不</w:t>
      </w:r>
      <w:r>
        <w:rPr>
          <w:rFonts w:ascii="宋体" w:hAnsi="宋体" w:eastAsia="宋体" w:cs="宋体"/>
          <w:spacing w:val="-2"/>
          <w:sz w:val="24"/>
          <w:szCs w:val="24"/>
        </w:rPr>
        <w:t>含动力线路管线</w:t>
      </w:r>
      <w:r>
        <w:rPr>
          <w:rFonts w:hint="eastAsia" w:ascii="宋体" w:hAnsi="宋体" w:eastAsia="宋体" w:cs="宋体"/>
          <w:spacing w:val="-2"/>
          <w:sz w:val="24"/>
          <w:szCs w:val="24"/>
          <w:lang w:eastAsia="zh-CN"/>
        </w:rPr>
        <w:t>及管线敷设</w:t>
      </w:r>
      <w:r>
        <w:rPr>
          <w:rFonts w:ascii="宋体" w:hAnsi="宋体" w:eastAsia="宋体" w:cs="宋体"/>
          <w:spacing w:val="-2"/>
          <w:sz w:val="24"/>
          <w:szCs w:val="24"/>
        </w:rPr>
        <w:t>）。</w:t>
      </w:r>
    </w:p>
    <w:p w14:paraId="1265E401">
      <w:pPr>
        <w:spacing w:before="182" w:line="221" w:lineRule="auto"/>
        <w:ind w:left="479"/>
        <w:rPr>
          <w:rFonts w:ascii="宋体" w:hAnsi="宋体" w:eastAsia="宋体" w:cs="宋体"/>
          <w:sz w:val="24"/>
          <w:szCs w:val="24"/>
        </w:rPr>
      </w:pPr>
      <w:r>
        <w:rPr>
          <w:rFonts w:ascii="宋体" w:hAnsi="宋体" w:eastAsia="宋体" w:cs="宋体"/>
          <w:spacing w:val="-3"/>
          <w:sz w:val="24"/>
          <w:szCs w:val="24"/>
        </w:rPr>
        <w:t>4) 系统的保温、试压、调试。</w:t>
      </w:r>
    </w:p>
    <w:p w14:paraId="0880941C">
      <w:pPr>
        <w:spacing w:before="179" w:line="220" w:lineRule="auto"/>
        <w:ind w:left="3"/>
        <w:rPr>
          <w:rFonts w:ascii="宋体" w:hAnsi="宋体" w:eastAsia="宋体" w:cs="宋体"/>
          <w:sz w:val="24"/>
          <w:szCs w:val="24"/>
        </w:rPr>
      </w:pPr>
      <w:r>
        <w:rPr>
          <w:rFonts w:ascii="宋体" w:hAnsi="宋体" w:eastAsia="宋体" w:cs="宋体"/>
          <w:spacing w:val="-1"/>
          <w:sz w:val="24"/>
          <w:szCs w:val="24"/>
        </w:rPr>
        <w:t>八、施工过程中甲方需提供以下设施及工作</w:t>
      </w:r>
    </w:p>
    <w:p w14:paraId="1E441781">
      <w:pPr>
        <w:spacing w:before="146" w:line="333" w:lineRule="exact"/>
        <w:ind w:left="438"/>
        <w:rPr>
          <w:rFonts w:ascii="宋体" w:hAnsi="宋体" w:eastAsia="宋体" w:cs="宋体"/>
          <w:sz w:val="24"/>
          <w:szCs w:val="24"/>
        </w:rPr>
      </w:pPr>
      <w:r>
        <w:rPr>
          <w:rFonts w:ascii="Times New Roman" w:hAnsi="Times New Roman" w:eastAsia="Times New Roman" w:cs="Times New Roman"/>
          <w:spacing w:val="-5"/>
          <w:position w:val="3"/>
          <w:sz w:val="24"/>
          <w:szCs w:val="24"/>
        </w:rPr>
        <w:t>1)</w:t>
      </w:r>
      <w:r>
        <w:rPr>
          <w:rFonts w:ascii="Times New Roman" w:hAnsi="Times New Roman" w:eastAsia="Times New Roman" w:cs="Times New Roman"/>
          <w:spacing w:val="16"/>
          <w:position w:val="3"/>
          <w:sz w:val="24"/>
          <w:szCs w:val="24"/>
        </w:rPr>
        <w:t xml:space="preserve">   </w:t>
      </w:r>
      <w:r>
        <w:rPr>
          <w:rFonts w:ascii="宋体" w:hAnsi="宋体" w:eastAsia="宋体" w:cs="宋体"/>
          <w:spacing w:val="-5"/>
          <w:position w:val="3"/>
          <w:sz w:val="24"/>
          <w:szCs w:val="24"/>
        </w:rPr>
        <w:t>甲方负责帮助协调与其他工种的配合关系。</w:t>
      </w:r>
    </w:p>
    <w:p w14:paraId="3A31EA11">
      <w:pPr>
        <w:spacing w:before="134" w:line="333" w:lineRule="exact"/>
        <w:ind w:left="415"/>
        <w:rPr>
          <w:rFonts w:ascii="宋体" w:hAnsi="宋体" w:eastAsia="宋体" w:cs="宋体"/>
          <w:sz w:val="24"/>
          <w:szCs w:val="24"/>
        </w:rPr>
      </w:pPr>
      <w:r>
        <w:rPr>
          <w:rFonts w:ascii="Times New Roman" w:hAnsi="Times New Roman" w:eastAsia="Times New Roman" w:cs="Times New Roman"/>
          <w:spacing w:val="-3"/>
          <w:position w:val="3"/>
          <w:sz w:val="24"/>
          <w:szCs w:val="24"/>
        </w:rPr>
        <w:t xml:space="preserve">2)   </w:t>
      </w:r>
      <w:r>
        <w:rPr>
          <w:rFonts w:ascii="宋体" w:hAnsi="宋体" w:eastAsia="宋体" w:cs="宋体"/>
          <w:spacing w:val="-3"/>
          <w:position w:val="3"/>
          <w:sz w:val="24"/>
          <w:szCs w:val="24"/>
        </w:rPr>
        <w:t>提供动力电源图纸。</w:t>
      </w:r>
    </w:p>
    <w:p w14:paraId="0BC30B93">
      <w:pPr>
        <w:spacing w:before="133" w:line="334" w:lineRule="exact"/>
        <w:ind w:left="420"/>
        <w:rPr>
          <w:rFonts w:ascii="宋体" w:hAnsi="宋体" w:eastAsia="宋体" w:cs="宋体"/>
          <w:sz w:val="24"/>
          <w:szCs w:val="24"/>
        </w:rPr>
      </w:pPr>
      <w:r>
        <w:rPr>
          <w:rFonts w:ascii="Times New Roman" w:hAnsi="Times New Roman" w:eastAsia="Times New Roman" w:cs="Times New Roman"/>
          <w:spacing w:val="-1"/>
          <w:position w:val="3"/>
          <w:sz w:val="24"/>
          <w:szCs w:val="24"/>
        </w:rPr>
        <w:t xml:space="preserve">3)   </w:t>
      </w:r>
      <w:r>
        <w:rPr>
          <w:rFonts w:ascii="宋体" w:hAnsi="宋体" w:eastAsia="宋体" w:cs="宋体"/>
          <w:spacing w:val="-1"/>
          <w:position w:val="3"/>
          <w:sz w:val="24"/>
          <w:szCs w:val="24"/>
        </w:rPr>
        <w:t>提供自动监控系统的位置并提供其接入楼宇自控的端点（提供信号采集设备）。</w:t>
      </w:r>
    </w:p>
    <w:p w14:paraId="1AA15AC2">
      <w:pPr>
        <w:spacing w:before="133" w:line="334" w:lineRule="exact"/>
        <w:ind w:left="414"/>
        <w:rPr>
          <w:rFonts w:ascii="宋体" w:hAnsi="宋体" w:eastAsia="宋体" w:cs="宋体"/>
          <w:sz w:val="24"/>
          <w:szCs w:val="24"/>
        </w:rPr>
      </w:pPr>
      <w:r>
        <w:rPr>
          <w:rFonts w:ascii="Times New Roman" w:hAnsi="Times New Roman" w:eastAsia="Times New Roman" w:cs="Times New Roman"/>
          <w:spacing w:val="-2"/>
          <w:position w:val="3"/>
          <w:sz w:val="24"/>
          <w:szCs w:val="24"/>
        </w:rPr>
        <w:t xml:space="preserve">4)   </w:t>
      </w:r>
      <w:r>
        <w:rPr>
          <w:rFonts w:ascii="宋体" w:hAnsi="宋体" w:eastAsia="宋体" w:cs="宋体"/>
          <w:spacing w:val="-2"/>
          <w:position w:val="3"/>
          <w:sz w:val="24"/>
          <w:szCs w:val="24"/>
        </w:rPr>
        <w:t>确定空调机组室外机就位位置。</w:t>
      </w:r>
    </w:p>
    <w:p w14:paraId="741AB80B">
      <w:pPr>
        <w:spacing w:before="132" w:line="303" w:lineRule="auto"/>
        <w:ind w:left="827" w:right="3" w:hanging="405"/>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甲方协调总包方向乙方提供堆放设备、工具和其它设备的仓库</w:t>
      </w:r>
      <w:r>
        <w:rPr>
          <w:rFonts w:ascii="宋体" w:hAnsi="宋体" w:eastAsia="宋体" w:cs="宋体"/>
          <w:spacing w:val="-1"/>
          <w:sz w:val="24"/>
          <w:szCs w:val="24"/>
        </w:rPr>
        <w:t>，乙方应在报价中考虑</w:t>
      </w:r>
      <w:r>
        <w:rPr>
          <w:rFonts w:ascii="宋体" w:hAnsi="宋体" w:eastAsia="宋体" w:cs="宋体"/>
          <w:spacing w:val="-4"/>
          <w:sz w:val="24"/>
          <w:szCs w:val="24"/>
        </w:rPr>
        <w:t>由此产生的费用，如未考虑视为报价优惠。</w:t>
      </w:r>
    </w:p>
    <w:p w14:paraId="060F57A1">
      <w:pPr>
        <w:spacing w:before="146" w:line="303" w:lineRule="auto"/>
        <w:ind w:left="799" w:right="3" w:hanging="379"/>
        <w:rPr>
          <w:rFonts w:ascii="宋体" w:hAnsi="宋体" w:eastAsia="宋体" w:cs="宋体"/>
          <w:sz w:val="24"/>
          <w:szCs w:val="24"/>
        </w:rPr>
      </w:pPr>
      <w:r>
        <w:rPr>
          <w:rFonts w:ascii="Times New Roman" w:hAnsi="Times New Roman" w:eastAsia="Times New Roman" w:cs="Times New Roman"/>
          <w:sz w:val="24"/>
          <w:szCs w:val="24"/>
        </w:rPr>
        <w:t xml:space="preserve">6)   </w:t>
      </w:r>
      <w:r>
        <w:rPr>
          <w:rFonts w:ascii="宋体" w:hAnsi="宋体" w:eastAsia="宋体" w:cs="宋体"/>
          <w:sz w:val="24"/>
          <w:szCs w:val="24"/>
        </w:rPr>
        <w:t>甲方协调总包方提供施工过程中所需的水电接口，乙方应在报价</w:t>
      </w:r>
      <w:r>
        <w:rPr>
          <w:rFonts w:ascii="宋体" w:hAnsi="宋体" w:eastAsia="宋体" w:cs="宋体"/>
          <w:spacing w:val="-1"/>
          <w:sz w:val="24"/>
          <w:szCs w:val="24"/>
        </w:rPr>
        <w:t>中考虑由此产生的费</w:t>
      </w:r>
      <w:r>
        <w:rPr>
          <w:rFonts w:ascii="宋体" w:hAnsi="宋体" w:eastAsia="宋体" w:cs="宋体"/>
          <w:spacing w:val="-3"/>
          <w:sz w:val="24"/>
          <w:szCs w:val="24"/>
        </w:rPr>
        <w:t>用，如未考虑视为报价优惠。。</w:t>
      </w:r>
    </w:p>
    <w:p w14:paraId="0788C6AB">
      <w:pPr>
        <w:spacing w:line="303" w:lineRule="auto"/>
        <w:rPr>
          <w:rFonts w:ascii="宋体" w:hAnsi="宋体" w:eastAsia="宋体" w:cs="宋体"/>
          <w:sz w:val="24"/>
          <w:szCs w:val="24"/>
        </w:rPr>
        <w:sectPr>
          <w:footerReference r:id="rId23" w:type="default"/>
          <w:pgSz w:w="11906" w:h="16839"/>
          <w:pgMar w:top="1429" w:right="1136" w:bottom="1105" w:left="1092" w:header="0" w:footer="865" w:gutter="0"/>
          <w:cols w:space="720" w:num="1"/>
        </w:sectPr>
      </w:pPr>
    </w:p>
    <w:p w14:paraId="0394AE4D">
      <w:pPr>
        <w:spacing w:before="48" w:line="220" w:lineRule="auto"/>
        <w:ind w:left="6"/>
        <w:rPr>
          <w:rFonts w:ascii="宋体" w:hAnsi="宋体" w:eastAsia="宋体" w:cs="宋体"/>
          <w:sz w:val="24"/>
          <w:szCs w:val="24"/>
        </w:rPr>
      </w:pPr>
      <w:r>
        <w:rPr>
          <w:rFonts w:ascii="宋体" w:hAnsi="宋体" w:eastAsia="宋体" w:cs="宋体"/>
          <w:spacing w:val="-1"/>
          <w:sz w:val="24"/>
          <w:szCs w:val="24"/>
        </w:rPr>
        <w:t>九、伴随服务过程中乙方应履行如下工作</w:t>
      </w:r>
    </w:p>
    <w:p w14:paraId="4C7D02F3">
      <w:pPr>
        <w:spacing w:before="180" w:line="220" w:lineRule="auto"/>
        <w:ind w:left="498"/>
        <w:rPr>
          <w:rFonts w:ascii="宋体" w:hAnsi="宋体" w:eastAsia="宋体" w:cs="宋体"/>
          <w:sz w:val="24"/>
          <w:szCs w:val="24"/>
        </w:rPr>
      </w:pPr>
      <w:r>
        <w:rPr>
          <w:rFonts w:ascii="宋体" w:hAnsi="宋体" w:eastAsia="宋体" w:cs="宋体"/>
          <w:spacing w:val="-4"/>
          <w:sz w:val="24"/>
          <w:szCs w:val="24"/>
        </w:rPr>
        <w:t>1) 遵守甲方的工地管理制度。</w:t>
      </w:r>
    </w:p>
    <w:p w14:paraId="648CDFA2">
      <w:pPr>
        <w:spacing w:before="181" w:line="289" w:lineRule="auto"/>
        <w:ind w:left="1" w:firstLine="481"/>
        <w:rPr>
          <w:rFonts w:ascii="宋体" w:hAnsi="宋体" w:eastAsia="宋体" w:cs="宋体"/>
          <w:sz w:val="24"/>
          <w:szCs w:val="24"/>
        </w:rPr>
      </w:pPr>
      <w:r>
        <w:rPr>
          <w:rFonts w:ascii="宋体" w:hAnsi="宋体" w:eastAsia="宋体" w:cs="宋体"/>
          <w:sz w:val="24"/>
          <w:szCs w:val="24"/>
        </w:rPr>
        <w:t>2) 严格按照施工图进行施工，确保工程质量，按合同规</w:t>
      </w:r>
      <w:r>
        <w:rPr>
          <w:rFonts w:ascii="宋体" w:hAnsi="宋体" w:eastAsia="宋体" w:cs="宋体"/>
          <w:spacing w:val="-1"/>
          <w:sz w:val="24"/>
          <w:szCs w:val="24"/>
        </w:rPr>
        <w:t>定的时间如期完工和交付，及时</w:t>
      </w:r>
      <w:r>
        <w:rPr>
          <w:rFonts w:ascii="宋体" w:hAnsi="宋体" w:eastAsia="宋体" w:cs="宋体"/>
          <w:spacing w:val="-3"/>
          <w:sz w:val="24"/>
          <w:szCs w:val="24"/>
        </w:rPr>
        <w:t>提供各种施工资料和报验资料。</w:t>
      </w:r>
    </w:p>
    <w:p w14:paraId="5881C7B5">
      <w:pPr>
        <w:spacing w:before="181" w:line="220" w:lineRule="auto"/>
        <w:ind w:left="485"/>
        <w:rPr>
          <w:rFonts w:ascii="宋体" w:hAnsi="宋体" w:eastAsia="宋体" w:cs="宋体"/>
          <w:sz w:val="24"/>
          <w:szCs w:val="24"/>
        </w:rPr>
      </w:pPr>
      <w:r>
        <w:rPr>
          <w:rFonts w:ascii="宋体" w:hAnsi="宋体" w:eastAsia="宋体" w:cs="宋体"/>
          <w:spacing w:val="-3"/>
          <w:sz w:val="24"/>
          <w:szCs w:val="24"/>
        </w:rPr>
        <w:t>3) 做好与其他施工方的协调工作。</w:t>
      </w:r>
    </w:p>
    <w:p w14:paraId="43601E35">
      <w:pPr>
        <w:spacing w:before="181" w:line="220" w:lineRule="auto"/>
        <w:ind w:left="1"/>
        <w:rPr>
          <w:rFonts w:ascii="宋体" w:hAnsi="宋体" w:eastAsia="宋体" w:cs="宋体"/>
          <w:sz w:val="24"/>
          <w:szCs w:val="24"/>
        </w:rPr>
      </w:pPr>
      <w:r>
        <w:rPr>
          <w:rFonts w:ascii="宋体" w:hAnsi="宋体" w:eastAsia="宋体" w:cs="宋体"/>
          <w:spacing w:val="-2"/>
          <w:sz w:val="24"/>
          <w:szCs w:val="24"/>
        </w:rPr>
        <w:t>十、技术支持</w:t>
      </w:r>
    </w:p>
    <w:p w14:paraId="077F265A">
      <w:pPr>
        <w:spacing w:before="181" w:line="289" w:lineRule="auto"/>
        <w:ind w:left="1" w:right="19" w:firstLine="496"/>
        <w:rPr>
          <w:rFonts w:ascii="宋体" w:hAnsi="宋体" w:eastAsia="宋体" w:cs="宋体"/>
          <w:sz w:val="24"/>
          <w:szCs w:val="24"/>
        </w:rPr>
      </w:pPr>
      <w:r>
        <w:rPr>
          <w:rFonts w:ascii="宋体" w:hAnsi="宋体" w:eastAsia="宋体" w:cs="宋体"/>
          <w:spacing w:val="-1"/>
          <w:sz w:val="24"/>
          <w:szCs w:val="24"/>
        </w:rPr>
        <w:t>1）合同所定货物乙方在生产前应向甲方确认规格型号参数，甲方有</w:t>
      </w:r>
      <w:r>
        <w:rPr>
          <w:rFonts w:ascii="宋体" w:hAnsi="宋体" w:eastAsia="宋体" w:cs="宋体"/>
          <w:spacing w:val="-2"/>
          <w:sz w:val="24"/>
          <w:szCs w:val="24"/>
        </w:rPr>
        <w:t>权变更招标文件中招</w:t>
      </w:r>
      <w:r>
        <w:rPr>
          <w:rFonts w:ascii="宋体" w:hAnsi="宋体" w:eastAsia="宋体" w:cs="宋体"/>
          <w:spacing w:val="-4"/>
          <w:sz w:val="24"/>
          <w:szCs w:val="24"/>
        </w:rPr>
        <w:t>标货物的型号规格和数量。</w:t>
      </w:r>
    </w:p>
    <w:p w14:paraId="55CD3C7B">
      <w:pPr>
        <w:spacing w:before="183" w:line="290" w:lineRule="auto"/>
        <w:ind w:right="8" w:firstLine="483"/>
        <w:rPr>
          <w:rFonts w:ascii="宋体" w:hAnsi="宋体" w:eastAsia="宋体" w:cs="宋体"/>
          <w:sz w:val="24"/>
          <w:szCs w:val="24"/>
        </w:rPr>
      </w:pPr>
      <w:r>
        <w:rPr>
          <w:rFonts w:ascii="宋体" w:hAnsi="宋体" w:eastAsia="宋体" w:cs="宋体"/>
          <w:spacing w:val="-1"/>
          <w:sz w:val="24"/>
          <w:szCs w:val="24"/>
        </w:rPr>
        <w:t>2）乙方应在签订合同后十天内提供招标文件所要求的资料。并主动与设计单位联系完成</w:t>
      </w:r>
      <w:r>
        <w:rPr>
          <w:rFonts w:ascii="宋体" w:hAnsi="宋体" w:eastAsia="宋体" w:cs="宋体"/>
          <w:spacing w:val="-5"/>
          <w:sz w:val="24"/>
          <w:szCs w:val="24"/>
        </w:rPr>
        <w:t>施工图配合设计。</w:t>
      </w:r>
    </w:p>
    <w:p w14:paraId="50FAF856">
      <w:pPr>
        <w:spacing w:before="178" w:line="290" w:lineRule="auto"/>
        <w:ind w:left="1" w:right="19" w:firstLine="483"/>
        <w:rPr>
          <w:rFonts w:ascii="宋体" w:hAnsi="宋体" w:eastAsia="宋体" w:cs="宋体"/>
          <w:sz w:val="24"/>
          <w:szCs w:val="24"/>
        </w:rPr>
      </w:pPr>
      <w:r>
        <w:rPr>
          <w:rFonts w:ascii="宋体" w:hAnsi="宋体" w:eastAsia="宋体" w:cs="宋体"/>
          <w:spacing w:val="-1"/>
          <w:sz w:val="24"/>
          <w:szCs w:val="24"/>
        </w:rPr>
        <w:t>3）乙方应随设备向使用单位提交产品使用说明书、产品合格证、保修卡及相关的配件和</w:t>
      </w:r>
      <w:r>
        <w:rPr>
          <w:rFonts w:ascii="宋体" w:hAnsi="宋体" w:eastAsia="宋体" w:cs="宋体"/>
          <w:spacing w:val="-8"/>
          <w:sz w:val="24"/>
          <w:szCs w:val="24"/>
        </w:rPr>
        <w:t>技术资料。</w:t>
      </w:r>
    </w:p>
    <w:p w14:paraId="653B6AEB">
      <w:pPr>
        <w:spacing w:before="181" w:line="220" w:lineRule="auto"/>
        <w:ind w:left="1"/>
        <w:rPr>
          <w:rFonts w:ascii="宋体" w:hAnsi="宋体" w:eastAsia="宋体" w:cs="宋体"/>
          <w:sz w:val="24"/>
          <w:szCs w:val="24"/>
        </w:rPr>
      </w:pPr>
      <w:r>
        <w:rPr>
          <w:rFonts w:ascii="宋体" w:hAnsi="宋体" w:eastAsia="宋体" w:cs="宋体"/>
          <w:spacing w:val="-3"/>
          <w:sz w:val="24"/>
          <w:szCs w:val="24"/>
        </w:rPr>
        <w:t>十一、售后服务</w:t>
      </w:r>
    </w:p>
    <w:p w14:paraId="2A8B4B26">
      <w:pPr>
        <w:spacing w:before="181" w:line="312" w:lineRule="auto"/>
        <w:ind w:left="15" w:firstLine="483"/>
        <w:rPr>
          <w:rFonts w:ascii="宋体" w:hAnsi="宋体" w:eastAsia="宋体" w:cs="宋体"/>
          <w:sz w:val="24"/>
          <w:szCs w:val="24"/>
        </w:rPr>
      </w:pPr>
      <w:r>
        <w:rPr>
          <w:rFonts w:ascii="宋体" w:hAnsi="宋体" w:eastAsia="宋体" w:cs="宋体"/>
          <w:spacing w:val="-1"/>
          <w:sz w:val="24"/>
          <w:szCs w:val="24"/>
        </w:rPr>
        <w:t>1）无论在质量保证期内还是质量保证期满后，一旦发生故障，而甲方无法自行排除时，在接到甲方通知后，乙方应在接到通知后2小时内派人前往甲方现场处理并及时提供备</w:t>
      </w:r>
      <w:r>
        <w:rPr>
          <w:rFonts w:ascii="宋体" w:hAnsi="宋体" w:eastAsia="宋体" w:cs="宋体"/>
          <w:spacing w:val="-3"/>
          <w:sz w:val="24"/>
          <w:szCs w:val="24"/>
        </w:rPr>
        <w:t>品、备件。并承诺备品、备件按投标时的报价提供。</w:t>
      </w:r>
    </w:p>
    <w:p w14:paraId="175123C3">
      <w:pPr>
        <w:spacing w:before="182" w:line="290" w:lineRule="auto"/>
        <w:ind w:left="4" w:firstLine="479"/>
        <w:rPr>
          <w:rFonts w:ascii="宋体" w:hAnsi="宋体" w:eastAsia="宋体" w:cs="宋体"/>
          <w:sz w:val="24"/>
          <w:szCs w:val="24"/>
        </w:rPr>
      </w:pPr>
      <w:r>
        <w:rPr>
          <w:rFonts w:ascii="宋体" w:hAnsi="宋体" w:eastAsia="宋体" w:cs="宋体"/>
          <w:sz w:val="24"/>
          <w:szCs w:val="24"/>
        </w:rPr>
        <w:t>2）乙方负责对甲方的操作、维修人员（2个操作、2</w:t>
      </w:r>
      <w:r>
        <w:rPr>
          <w:rFonts w:ascii="宋体" w:hAnsi="宋体" w:eastAsia="宋体" w:cs="宋体"/>
          <w:spacing w:val="-1"/>
          <w:sz w:val="24"/>
          <w:szCs w:val="24"/>
        </w:rPr>
        <w:t>人维修）、管理人员（2人）进</w:t>
      </w:r>
      <w:r>
        <w:rPr>
          <w:rFonts w:ascii="宋体" w:hAnsi="宋体" w:eastAsia="宋体" w:cs="宋体"/>
          <w:spacing w:val="-7"/>
          <w:sz w:val="24"/>
          <w:szCs w:val="24"/>
        </w:rPr>
        <w:t>行技术培训。</w:t>
      </w:r>
    </w:p>
    <w:p w14:paraId="3AFB3271">
      <w:pPr>
        <w:spacing w:before="180" w:line="221" w:lineRule="auto"/>
        <w:ind w:left="1"/>
        <w:rPr>
          <w:rFonts w:ascii="宋体" w:hAnsi="宋体" w:eastAsia="宋体" w:cs="宋体"/>
          <w:sz w:val="24"/>
          <w:szCs w:val="24"/>
        </w:rPr>
      </w:pPr>
      <w:r>
        <w:rPr>
          <w:rFonts w:ascii="宋体" w:hAnsi="宋体" w:eastAsia="宋体" w:cs="宋体"/>
          <w:spacing w:val="-2"/>
          <w:sz w:val="24"/>
          <w:szCs w:val="24"/>
        </w:rPr>
        <w:t>十二、质保金</w:t>
      </w:r>
    </w:p>
    <w:p w14:paraId="18326A21">
      <w:pPr>
        <w:spacing w:before="180" w:line="219" w:lineRule="auto"/>
        <w:ind w:left="481"/>
        <w:rPr>
          <w:rFonts w:ascii="宋体" w:hAnsi="宋体" w:eastAsia="宋体" w:cs="宋体"/>
          <w:sz w:val="24"/>
          <w:szCs w:val="24"/>
        </w:rPr>
      </w:pPr>
      <w:r>
        <w:rPr>
          <w:rFonts w:ascii="宋体" w:hAnsi="宋体" w:eastAsia="宋体" w:cs="宋体"/>
          <w:spacing w:val="-1"/>
          <w:sz w:val="24"/>
          <w:szCs w:val="24"/>
        </w:rPr>
        <w:t>质保金</w:t>
      </w:r>
      <w:r>
        <w:rPr>
          <w:rFonts w:hint="eastAsia" w:ascii="宋体" w:hAnsi="宋体" w:cs="宋体"/>
          <w:spacing w:val="-1"/>
          <w:sz w:val="24"/>
          <w:szCs w:val="24"/>
          <w:lang w:val="en-US" w:eastAsia="zh-CN"/>
        </w:rPr>
        <w:t>保函</w:t>
      </w:r>
      <w:r>
        <w:rPr>
          <w:rFonts w:ascii="宋体" w:hAnsi="宋体" w:eastAsia="宋体" w:cs="宋体"/>
          <w:spacing w:val="-1"/>
          <w:sz w:val="24"/>
          <w:szCs w:val="24"/>
        </w:rPr>
        <w:t>为</w:t>
      </w:r>
      <w:r>
        <w:rPr>
          <w:rFonts w:hint="eastAsia" w:ascii="宋体" w:hAnsi="宋体" w:cs="宋体"/>
          <w:spacing w:val="-1"/>
          <w:sz w:val="24"/>
          <w:szCs w:val="24"/>
          <w:lang w:val="en-US" w:eastAsia="zh-CN"/>
        </w:rPr>
        <w:t>结算审计</w:t>
      </w:r>
      <w:r>
        <w:rPr>
          <w:rFonts w:ascii="宋体" w:hAnsi="宋体" w:eastAsia="宋体" w:cs="宋体"/>
          <w:spacing w:val="-1"/>
          <w:sz w:val="24"/>
          <w:szCs w:val="24"/>
        </w:rPr>
        <w:t>总价的</w:t>
      </w:r>
      <w:r>
        <w:rPr>
          <w:rFonts w:hint="eastAsia" w:ascii="宋体" w:hAnsi="宋体" w:cs="宋体"/>
          <w:spacing w:val="-1"/>
          <w:sz w:val="24"/>
          <w:szCs w:val="24"/>
          <w:lang w:val="en-US" w:eastAsia="zh-CN"/>
        </w:rPr>
        <w:t>1</w:t>
      </w:r>
      <w:r>
        <w:rPr>
          <w:rFonts w:ascii="宋体" w:hAnsi="宋体" w:eastAsia="宋体" w:cs="宋体"/>
          <w:spacing w:val="-1"/>
          <w:sz w:val="24"/>
          <w:szCs w:val="24"/>
        </w:rPr>
        <w:t>.5%，质保期自竣工验收</w:t>
      </w:r>
      <w:r>
        <w:rPr>
          <w:rFonts w:ascii="宋体" w:hAnsi="宋体" w:eastAsia="宋体" w:cs="宋体"/>
          <w:spacing w:val="-2"/>
          <w:sz w:val="24"/>
          <w:szCs w:val="24"/>
        </w:rPr>
        <w:t>后</w:t>
      </w:r>
      <w:r>
        <w:rPr>
          <w:rFonts w:hint="eastAsia" w:ascii="宋体" w:hAnsi="宋体" w:eastAsia="宋体" w:cs="宋体"/>
          <w:spacing w:val="-2"/>
          <w:sz w:val="24"/>
          <w:szCs w:val="24"/>
          <w:lang w:val="en-US" w:eastAsia="zh-CN"/>
        </w:rPr>
        <w:t>24</w:t>
      </w:r>
      <w:r>
        <w:rPr>
          <w:rFonts w:ascii="宋体" w:hAnsi="宋体" w:eastAsia="宋体" w:cs="宋体"/>
          <w:spacing w:val="-2"/>
          <w:sz w:val="24"/>
          <w:szCs w:val="24"/>
        </w:rPr>
        <w:t>个月。</w:t>
      </w:r>
    </w:p>
    <w:p w14:paraId="55B0631F">
      <w:pPr>
        <w:spacing w:before="183" w:line="220" w:lineRule="auto"/>
        <w:ind w:left="1"/>
        <w:rPr>
          <w:rFonts w:ascii="宋体" w:hAnsi="宋体" w:eastAsia="宋体" w:cs="宋体"/>
          <w:sz w:val="24"/>
          <w:szCs w:val="24"/>
        </w:rPr>
      </w:pPr>
      <w:r>
        <w:rPr>
          <w:rFonts w:ascii="宋体" w:hAnsi="宋体" w:eastAsia="宋体" w:cs="宋体"/>
          <w:spacing w:val="-2"/>
          <w:sz w:val="24"/>
          <w:szCs w:val="24"/>
        </w:rPr>
        <w:t>十三、质量争议</w:t>
      </w:r>
    </w:p>
    <w:p w14:paraId="5B1E7AFB">
      <w:pPr>
        <w:spacing w:before="180" w:line="359" w:lineRule="auto"/>
        <w:ind w:right="120" w:firstLine="498"/>
        <w:rPr>
          <w:rFonts w:ascii="宋体" w:hAnsi="宋体" w:eastAsia="宋体" w:cs="宋体"/>
          <w:sz w:val="24"/>
          <w:szCs w:val="24"/>
        </w:rPr>
      </w:pPr>
      <w:r>
        <w:rPr>
          <w:rFonts w:ascii="宋体" w:hAnsi="宋体" w:eastAsia="宋体" w:cs="宋体"/>
          <w:spacing w:val="-1"/>
          <w:sz w:val="24"/>
          <w:szCs w:val="24"/>
        </w:rPr>
        <w:t>因设备的质量问题发生争议，由浙江省质量技术监督局或其指定的专业检测单位进行质</w:t>
      </w:r>
      <w:r>
        <w:rPr>
          <w:rFonts w:ascii="宋体" w:hAnsi="宋体" w:eastAsia="宋体" w:cs="宋体"/>
          <w:spacing w:val="-3"/>
          <w:sz w:val="24"/>
          <w:szCs w:val="24"/>
        </w:rPr>
        <w:t>量鉴定，该鉴定结论为终局鉴定。</w:t>
      </w:r>
    </w:p>
    <w:p w14:paraId="6E39247C">
      <w:pPr>
        <w:spacing w:before="1" w:line="219" w:lineRule="auto"/>
        <w:ind w:left="1"/>
        <w:rPr>
          <w:rFonts w:ascii="宋体" w:hAnsi="宋体" w:eastAsia="宋体" w:cs="宋体"/>
          <w:sz w:val="24"/>
          <w:szCs w:val="24"/>
        </w:rPr>
      </w:pPr>
      <w:r>
        <w:rPr>
          <w:rFonts w:ascii="宋体" w:hAnsi="宋体" w:eastAsia="宋体" w:cs="宋体"/>
          <w:spacing w:val="-2"/>
          <w:sz w:val="24"/>
          <w:szCs w:val="24"/>
        </w:rPr>
        <w:t>十四、管辖</w:t>
      </w:r>
    </w:p>
    <w:p w14:paraId="1441AF65">
      <w:pPr>
        <w:spacing w:before="181" w:line="290" w:lineRule="auto"/>
        <w:ind w:right="17" w:firstLine="497"/>
        <w:rPr>
          <w:rFonts w:ascii="宋体" w:hAnsi="宋体" w:eastAsia="宋体" w:cs="宋体"/>
          <w:sz w:val="24"/>
          <w:szCs w:val="24"/>
        </w:rPr>
      </w:pPr>
      <w:r>
        <w:rPr>
          <w:rFonts w:ascii="宋体" w:hAnsi="宋体" w:eastAsia="宋体" w:cs="宋体"/>
          <w:spacing w:val="-1"/>
          <w:sz w:val="24"/>
          <w:szCs w:val="24"/>
        </w:rPr>
        <w:t>1）凡有关本合同或执行本合同中发生的争端，买卖双方应通过友好协商</w:t>
      </w:r>
      <w:r>
        <w:rPr>
          <w:rFonts w:ascii="宋体" w:hAnsi="宋体" w:eastAsia="宋体" w:cs="宋体"/>
          <w:spacing w:val="-2"/>
          <w:sz w:val="24"/>
          <w:szCs w:val="24"/>
        </w:rPr>
        <w:t>，妥善解决。如通过协商仍不能解决时，可向合同履行地的人民法院起诉。</w:t>
      </w:r>
    </w:p>
    <w:p w14:paraId="73B4798A">
      <w:pPr>
        <w:spacing w:before="181" w:line="220" w:lineRule="auto"/>
        <w:ind w:left="483"/>
        <w:rPr>
          <w:rFonts w:ascii="宋体" w:hAnsi="宋体" w:eastAsia="宋体" w:cs="宋体"/>
          <w:sz w:val="24"/>
          <w:szCs w:val="24"/>
        </w:rPr>
      </w:pPr>
      <w:r>
        <w:rPr>
          <w:rFonts w:ascii="宋体" w:hAnsi="宋体" w:eastAsia="宋体" w:cs="宋体"/>
          <w:spacing w:val="-3"/>
          <w:sz w:val="24"/>
          <w:szCs w:val="24"/>
        </w:rPr>
        <w:t>2）起诉费用或另有裁决外，由败诉方承担。</w:t>
      </w:r>
    </w:p>
    <w:p w14:paraId="1A62DDCD">
      <w:pPr>
        <w:spacing w:line="220" w:lineRule="auto"/>
        <w:rPr>
          <w:rFonts w:ascii="宋体" w:hAnsi="宋体" w:eastAsia="宋体" w:cs="宋体"/>
          <w:sz w:val="24"/>
          <w:szCs w:val="24"/>
        </w:rPr>
        <w:sectPr>
          <w:footerReference r:id="rId24" w:type="default"/>
          <w:pgSz w:w="11906" w:h="16839"/>
          <w:pgMar w:top="1429" w:right="1102" w:bottom="1105" w:left="1091" w:header="0" w:footer="865" w:gutter="0"/>
          <w:cols w:space="720" w:num="1"/>
        </w:sectPr>
      </w:pPr>
    </w:p>
    <w:p w14:paraId="4BDADA42">
      <w:pPr>
        <w:spacing w:before="47" w:line="220" w:lineRule="auto"/>
        <w:ind w:left="485"/>
        <w:rPr>
          <w:rFonts w:ascii="宋体" w:hAnsi="宋体" w:eastAsia="宋体" w:cs="宋体"/>
          <w:sz w:val="24"/>
          <w:szCs w:val="24"/>
        </w:rPr>
      </w:pPr>
      <w:r>
        <w:rPr>
          <w:rFonts w:ascii="宋体" w:hAnsi="宋体" w:eastAsia="宋体" w:cs="宋体"/>
          <w:spacing w:val="-2"/>
          <w:sz w:val="24"/>
          <w:szCs w:val="24"/>
        </w:rPr>
        <w:t>3）在起诉期间，除正在进行起诉的部分外，本合同其他部分应继续执行。</w:t>
      </w:r>
    </w:p>
    <w:p w14:paraId="299EB0E7">
      <w:pPr>
        <w:spacing w:before="181" w:line="220" w:lineRule="auto"/>
        <w:ind w:left="1"/>
        <w:rPr>
          <w:rFonts w:ascii="宋体" w:hAnsi="宋体" w:eastAsia="宋体" w:cs="宋体"/>
          <w:sz w:val="24"/>
          <w:szCs w:val="24"/>
        </w:rPr>
      </w:pPr>
      <w:r>
        <w:rPr>
          <w:rFonts w:ascii="宋体" w:hAnsi="宋体" w:eastAsia="宋体" w:cs="宋体"/>
          <w:spacing w:val="-2"/>
          <w:sz w:val="24"/>
          <w:szCs w:val="24"/>
        </w:rPr>
        <w:t>十五、适用法律</w:t>
      </w:r>
    </w:p>
    <w:p w14:paraId="0A8CE356">
      <w:pPr>
        <w:spacing w:before="179" w:line="220" w:lineRule="auto"/>
        <w:ind w:left="481"/>
        <w:rPr>
          <w:rFonts w:ascii="宋体" w:hAnsi="宋体" w:eastAsia="宋体" w:cs="宋体"/>
          <w:sz w:val="24"/>
          <w:szCs w:val="24"/>
        </w:rPr>
      </w:pPr>
      <w:r>
        <w:rPr>
          <w:rFonts w:ascii="宋体" w:hAnsi="宋体" w:eastAsia="宋体" w:cs="宋体"/>
          <w:spacing w:val="-3"/>
          <w:sz w:val="24"/>
          <w:szCs w:val="24"/>
        </w:rPr>
        <w:t>本合同按照中华人民共和国的法律进行解释。</w:t>
      </w:r>
    </w:p>
    <w:p w14:paraId="6F397E51">
      <w:pPr>
        <w:spacing w:before="181" w:line="221" w:lineRule="auto"/>
        <w:ind w:left="1"/>
        <w:rPr>
          <w:rFonts w:ascii="宋体" w:hAnsi="宋体" w:eastAsia="宋体" w:cs="宋体"/>
          <w:sz w:val="24"/>
          <w:szCs w:val="24"/>
        </w:rPr>
      </w:pPr>
      <w:r>
        <w:rPr>
          <w:rFonts w:ascii="宋体" w:hAnsi="宋体" w:eastAsia="宋体" w:cs="宋体"/>
          <w:spacing w:val="-1"/>
          <w:sz w:val="24"/>
          <w:szCs w:val="24"/>
        </w:rPr>
        <w:t>十六、合同生效及其他</w:t>
      </w:r>
    </w:p>
    <w:p w14:paraId="39930941">
      <w:pPr>
        <w:spacing w:before="179" w:line="220" w:lineRule="auto"/>
        <w:ind w:left="498"/>
        <w:rPr>
          <w:rFonts w:ascii="宋体" w:hAnsi="宋体" w:eastAsia="宋体" w:cs="宋体"/>
          <w:sz w:val="24"/>
          <w:szCs w:val="24"/>
        </w:rPr>
      </w:pPr>
      <w:r>
        <w:rPr>
          <w:rFonts w:ascii="宋体" w:hAnsi="宋体" w:eastAsia="宋体" w:cs="宋体"/>
          <w:spacing w:val="-3"/>
          <w:sz w:val="24"/>
          <w:szCs w:val="24"/>
        </w:rPr>
        <w:t>1）     合同在双方签字盖章后开始生效。</w:t>
      </w:r>
    </w:p>
    <w:p w14:paraId="0BABF049">
      <w:pPr>
        <w:pStyle w:val="22"/>
        <w:spacing w:before="183" w:line="289" w:lineRule="auto"/>
        <w:ind w:firstLine="482"/>
        <w:rPr>
          <w:rFonts w:ascii="宋体" w:hAnsi="宋体" w:eastAsia="宋体" w:cs="宋体"/>
          <w:sz w:val="24"/>
          <w:szCs w:val="24"/>
        </w:rPr>
      </w:pPr>
      <w:r>
        <w:rPr>
          <w:rFonts w:ascii="宋体" w:hAnsi="宋体" w:eastAsia="宋体" w:cs="宋体"/>
          <w:spacing w:val="-2"/>
          <w:sz w:val="24"/>
          <w:szCs w:val="24"/>
        </w:rPr>
        <w:t xml:space="preserve">2）     </w:t>
      </w:r>
      <w:r>
        <w:rPr>
          <w:rFonts w:ascii="宋体" w:hAnsi="宋体" w:eastAsia="宋体" w:cs="宋体"/>
          <w:spacing w:val="-1"/>
          <w:sz w:val="24"/>
          <w:szCs w:val="24"/>
        </w:rPr>
        <w:t>本合同一式陆份，具有同等效力，由甲方保存</w:t>
      </w:r>
      <w:r>
        <w:rPr>
          <w:rFonts w:ascii="宋体" w:hAnsi="宋体" w:eastAsia="宋体" w:cs="宋体"/>
          <w:spacing w:val="-2"/>
          <w:sz w:val="24"/>
          <w:szCs w:val="24"/>
        </w:rPr>
        <w:t>肆份，乙双保存贰份。</w:t>
      </w:r>
    </w:p>
    <w:p w14:paraId="615724FC">
      <w:pPr>
        <w:spacing w:before="180" w:line="221" w:lineRule="auto"/>
        <w:ind w:left="1"/>
        <w:rPr>
          <w:rFonts w:ascii="宋体" w:hAnsi="宋体" w:eastAsia="宋体" w:cs="宋体"/>
          <w:sz w:val="24"/>
          <w:szCs w:val="24"/>
        </w:rPr>
      </w:pPr>
      <w:r>
        <w:rPr>
          <w:rFonts w:ascii="宋体" w:hAnsi="宋体" w:eastAsia="宋体" w:cs="宋体"/>
          <w:spacing w:val="-2"/>
          <w:sz w:val="24"/>
          <w:szCs w:val="24"/>
        </w:rPr>
        <w:t>十七、未尽事宜</w:t>
      </w:r>
    </w:p>
    <w:p w14:paraId="188F9586">
      <w:pPr>
        <w:spacing w:before="180" w:line="359" w:lineRule="auto"/>
        <w:ind w:right="140" w:firstLine="480"/>
        <w:rPr>
          <w:rFonts w:ascii="宋体" w:hAnsi="宋体" w:eastAsia="宋体" w:cs="宋体"/>
          <w:sz w:val="24"/>
          <w:szCs w:val="24"/>
        </w:rPr>
      </w:pPr>
      <w:r>
        <w:rPr>
          <w:rFonts w:ascii="宋体" w:hAnsi="宋体" w:eastAsia="宋体" w:cs="宋体"/>
          <w:sz w:val="24"/>
          <w:szCs w:val="24"/>
        </w:rPr>
        <w:t>本合同未尽事宜，双方可以补充协议的形式加以补充。补充</w:t>
      </w:r>
      <w:r>
        <w:rPr>
          <w:rFonts w:ascii="宋体" w:hAnsi="宋体" w:eastAsia="宋体" w:cs="宋体"/>
          <w:spacing w:val="-1"/>
          <w:sz w:val="24"/>
          <w:szCs w:val="24"/>
        </w:rPr>
        <w:t>协议与本合同具有相同的法</w:t>
      </w:r>
      <w:r>
        <w:rPr>
          <w:rFonts w:ascii="宋体" w:hAnsi="宋体" w:eastAsia="宋体" w:cs="宋体"/>
          <w:spacing w:val="-9"/>
          <w:sz w:val="24"/>
          <w:szCs w:val="24"/>
        </w:rPr>
        <w:t>律效力。</w:t>
      </w:r>
    </w:p>
    <w:p w14:paraId="1F051E75">
      <w:pPr>
        <w:spacing w:before="2" w:line="220" w:lineRule="auto"/>
        <w:ind w:left="1"/>
        <w:rPr>
          <w:rFonts w:ascii="宋体" w:hAnsi="宋体" w:eastAsia="宋体" w:cs="宋体"/>
          <w:sz w:val="24"/>
          <w:szCs w:val="24"/>
        </w:rPr>
      </w:pPr>
      <w:r>
        <w:rPr>
          <w:rFonts w:ascii="宋体" w:hAnsi="宋体" w:eastAsia="宋体" w:cs="宋体"/>
          <w:spacing w:val="-2"/>
          <w:sz w:val="24"/>
          <w:szCs w:val="24"/>
        </w:rPr>
        <w:t>十八、其他</w:t>
      </w:r>
    </w:p>
    <w:p w14:paraId="71EF8FCE">
      <w:pPr>
        <w:spacing w:before="179" w:line="313" w:lineRule="auto"/>
        <w:ind w:right="140" w:firstLine="483"/>
        <w:rPr>
          <w:rFonts w:ascii="宋体" w:hAnsi="宋体" w:eastAsia="宋体" w:cs="宋体"/>
          <w:sz w:val="24"/>
          <w:szCs w:val="24"/>
        </w:rPr>
      </w:pPr>
      <w:r>
        <w:rPr>
          <w:rFonts w:ascii="宋体" w:hAnsi="宋体" w:eastAsia="宋体" w:cs="宋体"/>
          <w:sz w:val="24"/>
          <w:szCs w:val="24"/>
        </w:rPr>
        <w:t>21.1乙方对一切可能的侵权指控负责。如果任何第三方</w:t>
      </w:r>
      <w:r>
        <w:rPr>
          <w:rFonts w:ascii="宋体" w:hAnsi="宋体" w:eastAsia="宋体" w:cs="宋体"/>
          <w:spacing w:val="-1"/>
          <w:sz w:val="24"/>
          <w:szCs w:val="24"/>
        </w:rPr>
        <w:t>就甲方使用本合同项下设备、文</w:t>
      </w:r>
      <w:r>
        <w:rPr>
          <w:rFonts w:ascii="宋体" w:hAnsi="宋体" w:eastAsia="宋体" w:cs="宋体"/>
          <w:sz w:val="24"/>
          <w:szCs w:val="24"/>
        </w:rPr>
        <w:t>件和（或）接受服务提出专权或其他工业产权的侵权指控，乙方应负</w:t>
      </w:r>
      <w:r>
        <w:rPr>
          <w:rFonts w:ascii="宋体" w:hAnsi="宋体" w:eastAsia="宋体" w:cs="宋体"/>
          <w:spacing w:val="-1"/>
          <w:sz w:val="24"/>
          <w:szCs w:val="24"/>
        </w:rPr>
        <w:t>责处理并使甲方免受此</w:t>
      </w:r>
      <w:r>
        <w:rPr>
          <w:rFonts w:ascii="宋体" w:hAnsi="宋体" w:eastAsia="宋体" w:cs="宋体"/>
          <w:spacing w:val="-3"/>
          <w:sz w:val="24"/>
          <w:szCs w:val="24"/>
        </w:rPr>
        <w:t>类指控从法律和经济上所造成的损害。</w:t>
      </w:r>
    </w:p>
    <w:p w14:paraId="354B65D8">
      <w:pPr>
        <w:spacing w:before="180" w:line="220" w:lineRule="auto"/>
        <w:ind w:left="483"/>
        <w:rPr>
          <w:rFonts w:ascii="宋体" w:hAnsi="宋体" w:eastAsia="宋体" w:cs="宋体"/>
          <w:sz w:val="24"/>
          <w:szCs w:val="24"/>
        </w:rPr>
      </w:pPr>
      <w:r>
        <w:rPr>
          <w:rFonts w:ascii="宋体" w:hAnsi="宋体" w:eastAsia="宋体" w:cs="宋体"/>
          <w:spacing w:val="-2"/>
          <w:sz w:val="24"/>
          <w:szCs w:val="24"/>
        </w:rPr>
        <w:t>21.2售楼中心空调室内外机配管、配线按配电箱设计图纸施工。</w:t>
      </w:r>
    </w:p>
    <w:p w14:paraId="51D306BA">
      <w:pPr>
        <w:pStyle w:val="22"/>
        <w:spacing w:line="283" w:lineRule="auto"/>
      </w:pPr>
    </w:p>
    <w:p w14:paraId="69D053C5">
      <w:pPr>
        <w:pStyle w:val="22"/>
        <w:spacing w:line="283" w:lineRule="auto"/>
      </w:pPr>
    </w:p>
    <w:p w14:paraId="7F0F38F7">
      <w:pPr>
        <w:spacing w:before="78" w:line="219" w:lineRule="auto"/>
        <w:ind w:left="19"/>
        <w:rPr>
          <w:rFonts w:hint="eastAsia" w:ascii="宋体" w:hAnsi="宋体" w:eastAsia="宋体" w:cs="宋体"/>
          <w:b/>
          <w:bCs/>
          <w:sz w:val="24"/>
          <w:szCs w:val="24"/>
        </w:rPr>
      </w:pPr>
      <w:r>
        <w:rPr>
          <w:rFonts w:hint="eastAsia" w:ascii="宋体" w:hAnsi="宋体" w:eastAsia="宋体" w:cs="宋体"/>
          <w:b/>
          <w:bCs/>
          <w:spacing w:val="-3"/>
          <w:sz w:val="24"/>
          <w:szCs w:val="24"/>
        </w:rPr>
        <w:t>附件1：空调设备质量保修书</w:t>
      </w:r>
    </w:p>
    <w:p w14:paraId="0043CA8C">
      <w:pPr>
        <w:rPr>
          <w:rFonts w:hint="eastAsia" w:ascii="宋体" w:hAnsi="宋体" w:cs="宋体"/>
          <w:b/>
          <w:bCs/>
          <w:sz w:val="24"/>
        </w:rPr>
      </w:pPr>
      <w:r>
        <w:rPr>
          <w:rFonts w:hint="eastAsia" w:ascii="宋体" w:hAnsi="宋体" w:cs="宋体"/>
          <w:b/>
          <w:bCs/>
          <w:sz w:val="24"/>
        </w:rPr>
        <w:t>附件2：廉洁合作协议书</w:t>
      </w:r>
    </w:p>
    <w:p w14:paraId="0D6BFB35">
      <w:pPr>
        <w:rPr>
          <w:rFonts w:hint="eastAsia" w:ascii="宋体" w:hAnsi="宋体" w:cs="宋体"/>
          <w:b/>
          <w:bCs/>
          <w:sz w:val="24"/>
        </w:rPr>
      </w:pPr>
      <w:r>
        <w:rPr>
          <w:rFonts w:hint="eastAsia" w:ascii="宋体" w:hAnsi="宋体" w:eastAsia="宋体" w:cs="宋体"/>
          <w:b/>
          <w:bCs/>
          <w:spacing w:val="-6"/>
          <w:sz w:val="24"/>
          <w:szCs w:val="24"/>
        </w:rPr>
        <w:t>附件</w:t>
      </w:r>
      <w:r>
        <w:rPr>
          <w:rFonts w:hint="eastAsia" w:ascii="宋体" w:hAnsi="宋体" w:eastAsia="宋体" w:cs="宋体"/>
          <w:b/>
          <w:bCs/>
          <w:spacing w:val="-6"/>
          <w:sz w:val="24"/>
          <w:szCs w:val="24"/>
          <w:lang w:val="en-US" w:eastAsia="zh-CN"/>
        </w:rPr>
        <w:t>3</w:t>
      </w:r>
      <w:r>
        <w:rPr>
          <w:rFonts w:hint="eastAsia" w:ascii="宋体" w:hAnsi="宋体" w:eastAsia="宋体" w:cs="宋体"/>
          <w:b/>
          <w:bCs/>
          <w:spacing w:val="-6"/>
          <w:sz w:val="24"/>
          <w:szCs w:val="24"/>
        </w:rPr>
        <w:t>：</w:t>
      </w:r>
      <w:r>
        <w:rPr>
          <w:rFonts w:hint="eastAsia" w:ascii="宋体" w:hAnsi="宋体" w:eastAsia="宋体" w:cs="宋体"/>
          <w:b/>
          <w:bCs/>
          <w:spacing w:val="1"/>
          <w:sz w:val="24"/>
          <w:szCs w:val="24"/>
        </w:rPr>
        <w:t xml:space="preserve">安全生产合同 </w:t>
      </w:r>
      <w:r>
        <w:rPr>
          <w:rFonts w:hint="eastAsia" w:ascii="宋体" w:hAnsi="宋体" w:eastAsia="宋体" w:cs="宋体"/>
          <w:b/>
          <w:bCs/>
          <w:spacing w:val="1"/>
          <w:sz w:val="24"/>
          <w:szCs w:val="24"/>
          <w:lang w:val="en-US" w:eastAsia="zh-CN"/>
        </w:rPr>
        <w:t xml:space="preserve"> </w:t>
      </w:r>
    </w:p>
    <w:p w14:paraId="2CCEA233">
      <w:pPr>
        <w:pStyle w:val="22"/>
        <w:spacing w:line="283" w:lineRule="auto"/>
        <w:rPr>
          <w:b/>
          <w:bCs/>
        </w:rPr>
      </w:pPr>
    </w:p>
    <w:p w14:paraId="13EF0718">
      <w:pPr>
        <w:spacing w:before="78" w:line="220" w:lineRule="auto"/>
        <w:ind w:left="19"/>
        <w:rPr>
          <w:rFonts w:hint="eastAsia" w:ascii="宋体" w:hAnsi="宋体" w:eastAsia="宋体" w:cs="宋体"/>
          <w:sz w:val="24"/>
          <w:szCs w:val="24"/>
          <w:lang w:eastAsia="zh-CN"/>
        </w:rPr>
        <w:sectPr>
          <w:footerReference r:id="rId25" w:type="default"/>
          <w:pgSz w:w="11906" w:h="16839"/>
          <w:pgMar w:top="1429" w:right="1082" w:bottom="1105" w:left="1091" w:header="0" w:footer="865" w:gutter="0"/>
          <w:cols w:space="720" w:num="1"/>
        </w:sectPr>
      </w:pPr>
    </w:p>
    <w:p w14:paraId="05E02C19">
      <w:pPr>
        <w:spacing w:before="193" w:line="222" w:lineRule="auto"/>
        <w:ind w:left="0"/>
        <w:jc w:val="left"/>
        <w:outlineLvl w:val="1"/>
        <w:rPr>
          <w:rFonts w:ascii="黑体" w:hAnsi="黑体" w:eastAsia="黑体" w:cs="黑体"/>
          <w:sz w:val="24"/>
          <w:szCs w:val="24"/>
        </w:rPr>
      </w:pPr>
      <w:r>
        <w:rPr>
          <w:rFonts w:ascii="宋体" w:hAnsi="宋体" w:eastAsia="宋体" w:cs="宋体"/>
          <w:b/>
          <w:bCs/>
          <w:spacing w:val="-5"/>
          <w:sz w:val="24"/>
          <w:szCs w:val="24"/>
        </w:rPr>
        <w:t>附件</w:t>
      </w:r>
      <w:r>
        <w:rPr>
          <w:rFonts w:hint="eastAsia" w:ascii="宋体" w:hAnsi="宋体" w:cs="宋体"/>
          <w:b/>
          <w:bCs/>
          <w:spacing w:val="-5"/>
          <w:sz w:val="24"/>
          <w:szCs w:val="24"/>
          <w:lang w:val="en-US" w:eastAsia="zh-CN"/>
        </w:rPr>
        <w:t>1</w:t>
      </w:r>
      <w:r>
        <w:rPr>
          <w:rFonts w:ascii="宋体" w:hAnsi="宋体" w:eastAsia="宋体" w:cs="宋体"/>
          <w:b/>
          <w:bCs/>
          <w:spacing w:val="-5"/>
          <w:sz w:val="24"/>
          <w:szCs w:val="24"/>
        </w:rPr>
        <w:t>：</w:t>
      </w:r>
      <w:r>
        <w:rPr>
          <w:rFonts w:ascii="黑体" w:hAnsi="黑体" w:eastAsia="黑体" w:cs="黑体"/>
          <w:b/>
          <w:bCs/>
          <w:spacing w:val="-5"/>
          <w:sz w:val="24"/>
          <w:szCs w:val="24"/>
        </w:rPr>
        <w:t>空调设备质量保修书</w:t>
      </w:r>
    </w:p>
    <w:p w14:paraId="369574BF">
      <w:pPr>
        <w:spacing w:before="47" w:line="220" w:lineRule="auto"/>
        <w:ind w:left="20"/>
        <w:rPr>
          <w:rFonts w:ascii="宋体" w:hAnsi="宋体" w:eastAsia="宋体" w:cs="宋体"/>
          <w:sz w:val="24"/>
          <w:szCs w:val="24"/>
        </w:rPr>
      </w:pPr>
    </w:p>
    <w:p w14:paraId="69626261">
      <w:pPr>
        <w:spacing w:before="193" w:line="222" w:lineRule="auto"/>
        <w:ind w:left="3720"/>
        <w:outlineLvl w:val="1"/>
        <w:rPr>
          <w:rFonts w:ascii="黑体" w:hAnsi="黑体" w:eastAsia="黑体" w:cs="黑体"/>
          <w:b/>
          <w:bCs/>
          <w:spacing w:val="-5"/>
          <w:sz w:val="32"/>
          <w:szCs w:val="32"/>
        </w:rPr>
      </w:pPr>
    </w:p>
    <w:p w14:paraId="69770E47">
      <w:pPr>
        <w:spacing w:before="193" w:line="222" w:lineRule="auto"/>
        <w:ind w:left="3720"/>
        <w:outlineLvl w:val="1"/>
        <w:rPr>
          <w:rFonts w:ascii="黑体" w:hAnsi="黑体" w:eastAsia="黑体" w:cs="黑体"/>
          <w:sz w:val="32"/>
          <w:szCs w:val="32"/>
        </w:rPr>
      </w:pPr>
      <w:r>
        <w:rPr>
          <w:rFonts w:ascii="黑体" w:hAnsi="黑体" w:eastAsia="黑体" w:cs="黑体"/>
          <w:b/>
          <w:bCs/>
          <w:spacing w:val="-5"/>
          <w:sz w:val="32"/>
          <w:szCs w:val="32"/>
        </w:rPr>
        <w:t>空调设备质量保修书</w:t>
      </w:r>
    </w:p>
    <w:p w14:paraId="4660DF67">
      <w:pPr>
        <w:pStyle w:val="22"/>
        <w:spacing w:line="404" w:lineRule="auto"/>
      </w:pPr>
    </w:p>
    <w:p w14:paraId="0671EF55">
      <w:pPr>
        <w:spacing w:before="78" w:line="222" w:lineRule="auto"/>
        <w:ind w:left="30"/>
        <w:rPr>
          <w:rFonts w:ascii="宋体" w:hAnsi="宋体" w:eastAsia="宋体" w:cs="宋体"/>
          <w:sz w:val="24"/>
          <w:szCs w:val="24"/>
        </w:rPr>
      </w:pPr>
      <w:r>
        <w:rPr>
          <w:rFonts w:ascii="宋体" w:hAnsi="宋体" w:eastAsia="宋体" w:cs="宋体"/>
          <w:spacing w:val="-22"/>
          <w:sz w:val="24"/>
          <w:szCs w:val="24"/>
        </w:rPr>
        <w:t>甲方：</w:t>
      </w:r>
    </w:p>
    <w:p w14:paraId="53DBBBF8">
      <w:pPr>
        <w:spacing w:before="178" w:line="222" w:lineRule="auto"/>
        <w:ind w:left="19"/>
        <w:rPr>
          <w:rFonts w:ascii="宋体" w:hAnsi="宋体" w:eastAsia="宋体" w:cs="宋体"/>
          <w:sz w:val="24"/>
          <w:szCs w:val="24"/>
        </w:rPr>
      </w:pPr>
      <w:r>
        <w:rPr>
          <w:rFonts w:ascii="宋体" w:hAnsi="宋体" w:eastAsia="宋体" w:cs="宋体"/>
          <w:spacing w:val="-19"/>
          <w:sz w:val="24"/>
          <w:szCs w:val="24"/>
        </w:rPr>
        <w:t>乙方：</w:t>
      </w:r>
    </w:p>
    <w:p w14:paraId="5CAB8798">
      <w:pPr>
        <w:spacing w:before="173" w:line="361" w:lineRule="auto"/>
        <w:ind w:left="3" w:right="169" w:firstLine="418"/>
        <w:rPr>
          <w:rFonts w:ascii="宋体" w:hAnsi="宋体" w:eastAsia="宋体" w:cs="宋体"/>
          <w:sz w:val="21"/>
          <w:szCs w:val="21"/>
        </w:rPr>
      </w:pPr>
      <w:r>
        <w:rPr>
          <w:rFonts w:ascii="宋体" w:hAnsi="宋体" w:eastAsia="宋体" w:cs="宋体"/>
          <w:sz w:val="21"/>
          <w:szCs w:val="21"/>
        </w:rPr>
        <w:t>为保证空调设备在合理使用期限内正常使用，甲乙双方协商一致签订</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ascii="宋体" w:hAnsi="宋体" w:eastAsia="宋体" w:cs="宋体"/>
          <w:spacing w:val="-1"/>
          <w:sz w:val="21"/>
          <w:szCs w:val="21"/>
          <w:u w:val="single" w:color="auto"/>
        </w:rPr>
        <w:t>项目</w:t>
      </w:r>
      <w:r>
        <w:rPr>
          <w:rFonts w:ascii="宋体" w:hAnsi="宋体" w:eastAsia="宋体" w:cs="宋体"/>
          <w:spacing w:val="-1"/>
          <w:sz w:val="21"/>
          <w:szCs w:val="21"/>
        </w:rPr>
        <w:t>工程质量保修书。乙方按双方约定承担空调设备工程质量保修责任。</w:t>
      </w:r>
    </w:p>
    <w:p w14:paraId="1D455D9D">
      <w:pPr>
        <w:spacing w:before="1" w:line="220" w:lineRule="auto"/>
        <w:ind w:left="3"/>
        <w:rPr>
          <w:rFonts w:ascii="宋体" w:hAnsi="宋体" w:eastAsia="宋体" w:cs="宋体"/>
          <w:sz w:val="24"/>
          <w:szCs w:val="24"/>
        </w:rPr>
      </w:pPr>
      <w:r>
        <w:rPr>
          <w:rFonts w:ascii="黑体" w:hAnsi="黑体" w:eastAsia="黑体" w:cs="黑体"/>
          <w:b/>
          <w:bCs/>
          <w:spacing w:val="-5"/>
          <w:sz w:val="24"/>
          <w:szCs w:val="24"/>
        </w:rPr>
        <w:t>一、</w:t>
      </w:r>
      <w:r>
        <w:rPr>
          <w:rFonts w:ascii="黑体" w:hAnsi="黑体" w:eastAsia="黑体" w:cs="黑体"/>
          <w:spacing w:val="-5"/>
          <w:sz w:val="24"/>
          <w:szCs w:val="24"/>
        </w:rPr>
        <w:t xml:space="preserve">  </w:t>
      </w:r>
      <w:r>
        <w:rPr>
          <w:rFonts w:ascii="宋体" w:hAnsi="宋体" w:eastAsia="宋体" w:cs="宋体"/>
          <w:b/>
          <w:bCs/>
          <w:spacing w:val="-5"/>
          <w:sz w:val="24"/>
          <w:szCs w:val="24"/>
        </w:rPr>
        <w:t>保修期限</w:t>
      </w:r>
    </w:p>
    <w:p w14:paraId="3A2ABBF6">
      <w:pPr>
        <w:spacing w:before="181" w:line="359" w:lineRule="auto"/>
        <w:ind w:firstLine="487"/>
        <w:rPr>
          <w:rFonts w:ascii="宋体" w:hAnsi="宋体" w:eastAsia="宋体" w:cs="宋体"/>
          <w:sz w:val="24"/>
          <w:szCs w:val="24"/>
        </w:rPr>
      </w:pPr>
      <w:r>
        <w:rPr>
          <w:rFonts w:ascii="宋体" w:hAnsi="宋体" w:eastAsia="宋体" w:cs="宋体"/>
          <w:spacing w:val="-2"/>
          <w:sz w:val="24"/>
          <w:szCs w:val="24"/>
        </w:rPr>
        <w:t>不少于国家规定及本协议约定的保修时间，从</w:t>
      </w:r>
      <w:r>
        <w:rPr>
          <w:rFonts w:ascii="宋体" w:hAnsi="宋体" w:eastAsia="宋体" w:cs="宋体"/>
          <w:spacing w:val="50"/>
          <w:sz w:val="24"/>
          <w:szCs w:val="24"/>
          <w:u w:val="single" w:color="auto"/>
        </w:rPr>
        <w:t xml:space="preserve"> </w:t>
      </w:r>
      <w:r>
        <w:rPr>
          <w:rFonts w:ascii="宋体" w:hAnsi="宋体" w:eastAsia="宋体" w:cs="宋体"/>
          <w:spacing w:val="-2"/>
          <w:sz w:val="24"/>
          <w:szCs w:val="24"/>
          <w:u w:val="single" w:color="auto"/>
        </w:rPr>
        <w:t>甲方、</w:t>
      </w:r>
      <w:r>
        <w:rPr>
          <w:rFonts w:hint="eastAsia" w:ascii="宋体" w:hAnsi="宋体" w:eastAsia="宋体" w:cs="宋体"/>
          <w:spacing w:val="-2"/>
          <w:sz w:val="24"/>
          <w:szCs w:val="24"/>
          <w:u w:val="single" w:color="auto"/>
        </w:rPr>
        <w:t>全过程咨询单位</w:t>
      </w:r>
      <w:r>
        <w:rPr>
          <w:rFonts w:ascii="宋体" w:hAnsi="宋体" w:eastAsia="宋体" w:cs="宋体"/>
          <w:spacing w:val="-2"/>
          <w:sz w:val="24"/>
          <w:szCs w:val="24"/>
          <w:u w:val="single" w:color="auto"/>
        </w:rPr>
        <w:t xml:space="preserve">组织的  </w:t>
      </w:r>
      <w:r>
        <w:rPr>
          <w:rFonts w:ascii="宋体" w:hAnsi="宋体" w:eastAsia="宋体" w:cs="宋体"/>
          <w:spacing w:val="-107"/>
          <w:sz w:val="24"/>
          <w:szCs w:val="24"/>
        </w:rPr>
        <w:t xml:space="preserve"> </w:t>
      </w:r>
      <w:r>
        <w:rPr>
          <w:rFonts w:ascii="宋体" w:hAnsi="宋体" w:eastAsia="宋体" w:cs="宋体"/>
          <w:spacing w:val="-2"/>
          <w:sz w:val="24"/>
          <w:szCs w:val="24"/>
        </w:rPr>
        <w:t>项目竣工交用之日算</w:t>
      </w:r>
      <w:r>
        <w:rPr>
          <w:rFonts w:ascii="宋体" w:hAnsi="宋体" w:eastAsia="宋体" w:cs="宋体"/>
          <w:spacing w:val="-3"/>
          <w:sz w:val="24"/>
          <w:szCs w:val="24"/>
        </w:rPr>
        <w:t>起。具体时间为</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2</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年。</w:t>
      </w:r>
    </w:p>
    <w:p w14:paraId="6BDCAB47">
      <w:pPr>
        <w:spacing w:line="220" w:lineRule="auto"/>
        <w:ind w:left="3"/>
        <w:outlineLvl w:val="3"/>
        <w:rPr>
          <w:rFonts w:ascii="宋体" w:hAnsi="宋体" w:eastAsia="宋体" w:cs="宋体"/>
          <w:sz w:val="24"/>
          <w:szCs w:val="24"/>
        </w:rPr>
      </w:pPr>
      <w:r>
        <w:rPr>
          <w:rFonts w:ascii="宋体" w:hAnsi="宋体" w:eastAsia="宋体" w:cs="宋体"/>
          <w:b/>
          <w:bCs/>
          <w:spacing w:val="-4"/>
          <w:sz w:val="24"/>
          <w:szCs w:val="24"/>
        </w:rPr>
        <w:t>二、保修范围</w:t>
      </w:r>
    </w:p>
    <w:p w14:paraId="4D4EE868">
      <w:pPr>
        <w:spacing w:before="181" w:line="359" w:lineRule="auto"/>
        <w:ind w:right="124" w:firstLine="470"/>
        <w:jc w:val="both"/>
        <w:rPr>
          <w:rFonts w:ascii="宋体" w:hAnsi="宋体" w:eastAsia="宋体" w:cs="宋体"/>
          <w:sz w:val="24"/>
          <w:szCs w:val="24"/>
        </w:rPr>
      </w:pPr>
      <w:r>
        <w:rPr>
          <w:rFonts w:ascii="宋体" w:hAnsi="宋体" w:eastAsia="宋体" w:cs="宋体"/>
          <w:sz w:val="24"/>
          <w:szCs w:val="24"/>
        </w:rPr>
        <w:t>本协议结算款所包含的项目、甲乙双方其他约定等全部内容</w:t>
      </w:r>
      <w:r>
        <w:rPr>
          <w:rFonts w:ascii="宋体" w:hAnsi="宋体" w:eastAsia="宋体" w:cs="宋体"/>
          <w:spacing w:val="-1"/>
          <w:sz w:val="24"/>
          <w:szCs w:val="24"/>
        </w:rPr>
        <w:t>，由于乙方原因造成的质量</w:t>
      </w:r>
      <w:r>
        <w:rPr>
          <w:rFonts w:ascii="宋体" w:hAnsi="宋体" w:eastAsia="宋体" w:cs="宋体"/>
          <w:sz w:val="24"/>
          <w:szCs w:val="24"/>
        </w:rPr>
        <w:t>问题，均属乙方保修范围，因此造成甲方和业主的全部损失，均</w:t>
      </w:r>
      <w:r>
        <w:rPr>
          <w:rFonts w:ascii="宋体" w:hAnsi="宋体" w:eastAsia="宋体" w:cs="宋体"/>
          <w:spacing w:val="-1"/>
          <w:sz w:val="24"/>
          <w:szCs w:val="24"/>
        </w:rPr>
        <w:t>由乙方负责。属甲方设计或使用不当等造成的工程质量问题，乙方给予返</w:t>
      </w:r>
      <w:r>
        <w:rPr>
          <w:rFonts w:ascii="宋体" w:hAnsi="宋体" w:eastAsia="宋体" w:cs="宋体"/>
          <w:spacing w:val="-2"/>
          <w:sz w:val="24"/>
          <w:szCs w:val="24"/>
        </w:rPr>
        <w:t>修，返修费用由甲方承担。</w:t>
      </w:r>
    </w:p>
    <w:p w14:paraId="26D222F5">
      <w:pPr>
        <w:spacing w:line="220" w:lineRule="auto"/>
        <w:outlineLvl w:val="3"/>
        <w:rPr>
          <w:rFonts w:ascii="宋体" w:hAnsi="宋体" w:eastAsia="宋体" w:cs="宋体"/>
          <w:sz w:val="24"/>
          <w:szCs w:val="24"/>
        </w:rPr>
      </w:pPr>
      <w:r>
        <w:rPr>
          <w:rFonts w:ascii="宋体" w:hAnsi="宋体" w:eastAsia="宋体" w:cs="宋体"/>
          <w:b/>
          <w:bCs/>
          <w:spacing w:val="-4"/>
          <w:sz w:val="24"/>
          <w:szCs w:val="24"/>
        </w:rPr>
        <w:t>三、保修实施</w:t>
      </w:r>
    </w:p>
    <w:p w14:paraId="1AC73985">
      <w:pPr>
        <w:spacing w:before="181" w:line="359" w:lineRule="auto"/>
        <w:ind w:left="3" w:right="122" w:firstLine="481"/>
        <w:jc w:val="both"/>
        <w:rPr>
          <w:rFonts w:ascii="宋体" w:hAnsi="宋体" w:eastAsia="宋体" w:cs="宋体"/>
          <w:sz w:val="24"/>
          <w:szCs w:val="24"/>
        </w:rPr>
      </w:pPr>
      <w:r>
        <w:rPr>
          <w:rFonts w:ascii="宋体" w:hAnsi="宋体" w:eastAsia="宋体" w:cs="宋体"/>
          <w:sz w:val="24"/>
          <w:szCs w:val="24"/>
        </w:rPr>
        <w:t>工程竣工验收合格后，由甲方指定部门或单位负责本项</w:t>
      </w:r>
      <w:r>
        <w:rPr>
          <w:rFonts w:ascii="宋体" w:hAnsi="宋体" w:eastAsia="宋体" w:cs="宋体"/>
          <w:spacing w:val="-1"/>
          <w:sz w:val="24"/>
          <w:szCs w:val="24"/>
        </w:rPr>
        <w:t>目保修期内返修工作的统一协调</w:t>
      </w:r>
      <w:r>
        <w:rPr>
          <w:rFonts w:ascii="宋体" w:hAnsi="宋体" w:eastAsia="宋体" w:cs="宋体"/>
          <w:sz w:val="24"/>
          <w:szCs w:val="24"/>
        </w:rPr>
        <w:t>管理及保修款的支付审批，乙方就工程质量保修向甲方指</w:t>
      </w:r>
      <w:r>
        <w:rPr>
          <w:rFonts w:ascii="宋体" w:hAnsi="宋体" w:eastAsia="宋体" w:cs="宋体"/>
          <w:spacing w:val="-1"/>
          <w:sz w:val="24"/>
          <w:szCs w:val="24"/>
        </w:rPr>
        <w:t>定部门或单位负责，工程保修款最</w:t>
      </w:r>
      <w:r>
        <w:rPr>
          <w:rFonts w:ascii="宋体" w:hAnsi="宋体" w:eastAsia="宋体" w:cs="宋体"/>
          <w:sz w:val="24"/>
          <w:szCs w:val="24"/>
        </w:rPr>
        <w:t>终由乙方和甲方指定部门或单位进行结算，相关手续由甲</w:t>
      </w:r>
      <w:r>
        <w:rPr>
          <w:rFonts w:ascii="宋体" w:hAnsi="宋体" w:eastAsia="宋体" w:cs="宋体"/>
          <w:spacing w:val="-1"/>
          <w:sz w:val="24"/>
          <w:szCs w:val="24"/>
        </w:rPr>
        <w:t>方指定部门或单位负责办理。同时</w:t>
      </w:r>
      <w:r>
        <w:rPr>
          <w:rFonts w:ascii="宋体" w:hAnsi="宋体" w:eastAsia="宋体" w:cs="宋体"/>
          <w:sz w:val="24"/>
          <w:szCs w:val="24"/>
        </w:rPr>
        <w:t xml:space="preserve"> </w:t>
      </w:r>
      <w:r>
        <w:rPr>
          <w:rFonts w:ascii="宋体" w:hAnsi="宋体" w:eastAsia="宋体" w:cs="宋体"/>
          <w:spacing w:val="2"/>
          <w:sz w:val="24"/>
          <w:szCs w:val="24"/>
        </w:rPr>
        <w:t>,甲方保留根据相关法律法规就有关工程质量问题追究乙方质量责任的权利。</w:t>
      </w:r>
    </w:p>
    <w:p w14:paraId="5D0B3C93">
      <w:pPr>
        <w:spacing w:before="1" w:line="220" w:lineRule="auto"/>
        <w:ind w:left="22"/>
        <w:outlineLvl w:val="3"/>
        <w:rPr>
          <w:rFonts w:ascii="宋体" w:hAnsi="宋体" w:eastAsia="宋体" w:cs="宋体"/>
          <w:sz w:val="24"/>
          <w:szCs w:val="24"/>
        </w:rPr>
      </w:pPr>
      <w:r>
        <w:rPr>
          <w:rFonts w:ascii="宋体" w:hAnsi="宋体" w:eastAsia="宋体" w:cs="宋体"/>
          <w:b/>
          <w:bCs/>
          <w:spacing w:val="-6"/>
          <w:sz w:val="24"/>
          <w:szCs w:val="24"/>
        </w:rPr>
        <w:t>四、保修的时间性</w:t>
      </w:r>
    </w:p>
    <w:p w14:paraId="1AE3F018">
      <w:pPr>
        <w:spacing w:before="179" w:line="290" w:lineRule="auto"/>
        <w:ind w:left="19" w:right="176" w:firstLine="480"/>
        <w:rPr>
          <w:rFonts w:ascii="宋体" w:hAnsi="宋体" w:eastAsia="宋体" w:cs="宋体"/>
          <w:sz w:val="24"/>
          <w:szCs w:val="24"/>
        </w:rPr>
      </w:pPr>
      <w:r>
        <w:rPr>
          <w:rFonts w:ascii="宋体" w:hAnsi="宋体" w:eastAsia="宋体" w:cs="宋体"/>
          <w:spacing w:val="-2"/>
          <w:sz w:val="24"/>
          <w:szCs w:val="24"/>
        </w:rPr>
        <w:t>1. 发生须紧急抢修事故如漏水、失压、电源缺相等影响甲方正常使用的情况下，乙方须在甲方通知后4小时内赶到现场并于6小时内完</w:t>
      </w:r>
      <w:r>
        <w:rPr>
          <w:rFonts w:ascii="宋体" w:hAnsi="宋体" w:eastAsia="宋体" w:cs="宋体"/>
          <w:spacing w:val="-3"/>
          <w:sz w:val="24"/>
          <w:szCs w:val="24"/>
        </w:rPr>
        <w:t>成维修。</w:t>
      </w:r>
    </w:p>
    <w:p w14:paraId="18AEE570">
      <w:pPr>
        <w:spacing w:before="180" w:line="312" w:lineRule="auto"/>
        <w:ind w:left="16" w:right="124" w:firstLine="468"/>
        <w:rPr>
          <w:rFonts w:ascii="宋体" w:hAnsi="宋体" w:eastAsia="宋体" w:cs="宋体"/>
          <w:sz w:val="24"/>
          <w:szCs w:val="24"/>
        </w:rPr>
      </w:pPr>
      <w:r>
        <w:rPr>
          <w:rFonts w:ascii="宋体" w:hAnsi="宋体" w:eastAsia="宋体" w:cs="宋体"/>
          <w:sz w:val="24"/>
          <w:szCs w:val="24"/>
        </w:rPr>
        <w:t>2.属于保修范围和内容的项目，乙方须在甲方</w:t>
      </w:r>
      <w:r>
        <w:rPr>
          <w:rFonts w:ascii="宋体" w:hAnsi="宋体" w:eastAsia="宋体" w:cs="宋体"/>
          <w:spacing w:val="-1"/>
          <w:sz w:val="24"/>
          <w:szCs w:val="24"/>
        </w:rPr>
        <w:t>通知后24小时内赶到现场查看情况</w:t>
      </w:r>
      <w:r>
        <w:rPr>
          <w:rFonts w:ascii="宋体" w:hAnsi="宋体" w:eastAsia="宋体" w:cs="宋体"/>
          <w:sz w:val="24"/>
          <w:szCs w:val="24"/>
        </w:rPr>
        <w:t xml:space="preserve"> </w:t>
      </w:r>
      <w:r>
        <w:rPr>
          <w:rFonts w:ascii="宋体" w:hAnsi="宋体" w:eastAsia="宋体" w:cs="宋体"/>
          <w:spacing w:val="2"/>
          <w:sz w:val="24"/>
          <w:szCs w:val="24"/>
        </w:rPr>
        <w:t>,无须更换的，在查看情况后48小时内处理完毕并清理维修现场，作到工完场清。须更换的</w:t>
      </w:r>
      <w:r>
        <w:rPr>
          <w:rFonts w:ascii="宋体" w:hAnsi="宋体" w:eastAsia="宋体" w:cs="宋体"/>
          <w:spacing w:val="10"/>
          <w:sz w:val="24"/>
          <w:szCs w:val="24"/>
        </w:rPr>
        <w:t xml:space="preserve"> </w:t>
      </w:r>
      <w:r>
        <w:rPr>
          <w:rFonts w:ascii="宋体" w:hAnsi="宋体" w:eastAsia="宋体" w:cs="宋体"/>
          <w:spacing w:val="2"/>
          <w:sz w:val="24"/>
          <w:szCs w:val="24"/>
        </w:rPr>
        <w:t>,由乙方提出时间表并在得到甲方或委托人认可后</w:t>
      </w:r>
      <w:r>
        <w:rPr>
          <w:rFonts w:ascii="宋体" w:hAnsi="宋体" w:eastAsia="宋体" w:cs="宋体"/>
          <w:spacing w:val="1"/>
          <w:sz w:val="24"/>
          <w:szCs w:val="24"/>
        </w:rPr>
        <w:t>严格按时间表维修，其余不变。</w:t>
      </w:r>
    </w:p>
    <w:p w14:paraId="57200C9D">
      <w:pPr>
        <w:spacing w:before="184" w:line="290" w:lineRule="auto"/>
        <w:ind w:left="3" w:right="124" w:firstLine="483"/>
        <w:rPr>
          <w:rFonts w:ascii="宋体" w:hAnsi="宋体" w:eastAsia="宋体" w:cs="宋体"/>
          <w:sz w:val="24"/>
          <w:szCs w:val="24"/>
        </w:rPr>
      </w:pPr>
      <w:r>
        <w:rPr>
          <w:rFonts w:ascii="宋体" w:hAnsi="宋体" w:eastAsia="宋体" w:cs="宋体"/>
          <w:sz w:val="24"/>
          <w:szCs w:val="24"/>
        </w:rPr>
        <w:t>3.每个维修项目完成后，经业主和甲方</w:t>
      </w:r>
      <w:r>
        <w:rPr>
          <w:rFonts w:ascii="宋体" w:hAnsi="宋体" w:eastAsia="宋体" w:cs="宋体"/>
          <w:spacing w:val="-1"/>
          <w:sz w:val="24"/>
          <w:szCs w:val="24"/>
        </w:rPr>
        <w:t>代表验收并签字后，方为该维修项目本次</w:t>
      </w:r>
      <w:r>
        <w:rPr>
          <w:rFonts w:ascii="宋体" w:hAnsi="宋体" w:eastAsia="宋体" w:cs="宋体"/>
          <w:spacing w:val="-8"/>
          <w:sz w:val="24"/>
          <w:szCs w:val="24"/>
        </w:rPr>
        <w:t>维修完毕。</w:t>
      </w:r>
    </w:p>
    <w:p w14:paraId="20A1BDC3">
      <w:pPr>
        <w:spacing w:before="180" w:line="313" w:lineRule="auto"/>
        <w:ind w:left="1" w:right="124" w:firstLine="479"/>
        <w:rPr>
          <w:rFonts w:ascii="宋体" w:hAnsi="宋体" w:eastAsia="宋体" w:cs="宋体"/>
          <w:sz w:val="24"/>
          <w:szCs w:val="24"/>
        </w:rPr>
        <w:sectPr>
          <w:footerReference r:id="rId26" w:type="default"/>
          <w:pgSz w:w="11906" w:h="16839"/>
          <w:pgMar w:top="1429" w:right="1098" w:bottom="1105" w:left="1092" w:header="0" w:footer="865" w:gutter="0"/>
          <w:cols w:space="720" w:num="1"/>
        </w:sectPr>
      </w:pPr>
      <w:r>
        <w:rPr>
          <w:rFonts w:ascii="宋体" w:hAnsi="宋体" w:eastAsia="宋体" w:cs="宋体"/>
          <w:sz w:val="24"/>
          <w:szCs w:val="24"/>
        </w:rPr>
        <w:t>4.违反以上规定，视为乙方同意由甲方处理，甲方委</w:t>
      </w:r>
      <w:r>
        <w:rPr>
          <w:rFonts w:ascii="宋体" w:hAnsi="宋体" w:eastAsia="宋体" w:cs="宋体"/>
          <w:spacing w:val="-1"/>
          <w:sz w:val="24"/>
          <w:szCs w:val="24"/>
        </w:rPr>
        <w:t>派他方处理，处理结果由业</w:t>
      </w:r>
      <w:r>
        <w:rPr>
          <w:rFonts w:ascii="宋体" w:hAnsi="宋体" w:eastAsia="宋体" w:cs="宋体"/>
          <w:sz w:val="24"/>
          <w:szCs w:val="24"/>
        </w:rPr>
        <w:t>主、甲方签字认可后即生效，不再经由乙方确认（甲方将处</w:t>
      </w:r>
      <w:r>
        <w:rPr>
          <w:rFonts w:ascii="宋体" w:hAnsi="宋体" w:eastAsia="宋体" w:cs="宋体"/>
          <w:spacing w:val="-1"/>
          <w:sz w:val="24"/>
          <w:szCs w:val="24"/>
        </w:rPr>
        <w:t>理情况知会乙方），因此所发生</w:t>
      </w:r>
      <w:r>
        <w:rPr>
          <w:rFonts w:ascii="宋体" w:hAnsi="宋体" w:eastAsia="宋体" w:cs="宋体"/>
          <w:spacing w:val="-2"/>
          <w:sz w:val="24"/>
          <w:szCs w:val="24"/>
        </w:rPr>
        <w:t>的一切费用从乙方保修款中扣除，但不免除乙方的任何应付责任。</w:t>
      </w:r>
    </w:p>
    <w:p w14:paraId="6BABF94B">
      <w:pPr>
        <w:spacing w:before="48" w:line="359" w:lineRule="auto"/>
        <w:ind w:right="138" w:firstLine="0"/>
        <w:jc w:val="both"/>
        <w:rPr>
          <w:rFonts w:ascii="宋体" w:hAnsi="宋体" w:eastAsia="宋体" w:cs="宋体"/>
          <w:sz w:val="24"/>
          <w:szCs w:val="24"/>
        </w:rPr>
      </w:pPr>
      <w:r>
        <w:rPr>
          <w:rFonts w:ascii="宋体" w:hAnsi="宋体" w:eastAsia="宋体" w:cs="宋体"/>
          <w:sz w:val="24"/>
          <w:szCs w:val="24"/>
        </w:rPr>
        <w:t>5.乙方承诺，无论以上质量缺陷属乙方</w:t>
      </w:r>
      <w:r>
        <w:rPr>
          <w:rFonts w:ascii="宋体" w:hAnsi="宋体" w:eastAsia="宋体" w:cs="宋体"/>
          <w:spacing w:val="-1"/>
          <w:sz w:val="24"/>
          <w:szCs w:val="24"/>
        </w:rPr>
        <w:t>、甲方或业主责任，在接到通知后，均遵</w:t>
      </w:r>
      <w:r>
        <w:rPr>
          <w:rFonts w:ascii="宋体" w:hAnsi="宋体" w:eastAsia="宋体" w:cs="宋体"/>
          <w:sz w:val="24"/>
          <w:szCs w:val="24"/>
        </w:rPr>
        <w:t>守上述时间性要求不问理由地进行维修，并在维修过程中与甲方及业</w:t>
      </w:r>
      <w:r>
        <w:rPr>
          <w:rFonts w:ascii="宋体" w:hAnsi="宋体" w:eastAsia="宋体" w:cs="宋体"/>
          <w:spacing w:val="-1"/>
          <w:sz w:val="24"/>
          <w:szCs w:val="24"/>
        </w:rPr>
        <w:t>主共同取证，以判断责</w:t>
      </w:r>
      <w:r>
        <w:rPr>
          <w:rFonts w:ascii="宋体" w:hAnsi="宋体" w:eastAsia="宋体" w:cs="宋体"/>
          <w:spacing w:val="-2"/>
          <w:sz w:val="24"/>
          <w:szCs w:val="24"/>
        </w:rPr>
        <w:t>任原因，不属乙方责任的，由责任方向乙方支付材料及人工费用。</w:t>
      </w:r>
    </w:p>
    <w:p w14:paraId="349B2D56">
      <w:pPr>
        <w:spacing w:line="220" w:lineRule="auto"/>
        <w:ind w:left="5"/>
        <w:outlineLvl w:val="3"/>
        <w:rPr>
          <w:rFonts w:ascii="宋体" w:hAnsi="宋体" w:eastAsia="宋体" w:cs="宋体"/>
          <w:sz w:val="24"/>
          <w:szCs w:val="24"/>
        </w:rPr>
      </w:pPr>
      <w:r>
        <w:rPr>
          <w:rFonts w:ascii="宋体" w:hAnsi="宋体" w:eastAsia="宋体" w:cs="宋体"/>
          <w:b/>
          <w:bCs/>
          <w:spacing w:val="-3"/>
          <w:sz w:val="24"/>
          <w:szCs w:val="24"/>
        </w:rPr>
        <w:t>五、维修质量保障措施</w:t>
      </w:r>
    </w:p>
    <w:p w14:paraId="6285CCB4">
      <w:pPr>
        <w:spacing w:before="175" w:line="281" w:lineRule="auto"/>
        <w:ind w:firstLine="437"/>
        <w:rPr>
          <w:rFonts w:ascii="宋体" w:hAnsi="宋体" w:eastAsia="宋体" w:cs="宋体"/>
          <w:sz w:val="21"/>
          <w:szCs w:val="21"/>
        </w:rPr>
      </w:pPr>
      <w:r>
        <w:rPr>
          <w:rFonts w:ascii="宋体" w:hAnsi="宋体" w:eastAsia="宋体" w:cs="宋体"/>
          <w:spacing w:val="-1"/>
          <w:position w:val="-2"/>
          <w:sz w:val="21"/>
          <w:szCs w:val="21"/>
        </w:rPr>
        <w:t>1.</w:t>
      </w:r>
      <w:r>
        <w:rPr>
          <w:rFonts w:ascii="宋体" w:hAnsi="宋体" w:eastAsia="宋体" w:cs="宋体"/>
          <w:spacing w:val="-8"/>
          <w:position w:val="-2"/>
          <w:sz w:val="21"/>
          <w:szCs w:val="21"/>
        </w:rPr>
        <w:t xml:space="preserve"> </w:t>
      </w:r>
      <w:r>
        <w:rPr>
          <w:rFonts w:ascii="宋体" w:hAnsi="宋体" w:eastAsia="宋体" w:cs="宋体"/>
          <w:spacing w:val="-1"/>
          <w:sz w:val="21"/>
          <w:szCs w:val="21"/>
        </w:rPr>
        <w:t>每个维修项目完成后要经业主和甲方验收签字方可，所维修项目的保修期限由维修合格之日起重新</w:t>
      </w:r>
      <w:r>
        <w:rPr>
          <w:rFonts w:ascii="宋体" w:hAnsi="宋体" w:eastAsia="宋体" w:cs="宋体"/>
          <w:spacing w:val="-2"/>
          <w:sz w:val="21"/>
          <w:szCs w:val="21"/>
        </w:rPr>
        <w:t>计算，工程保修款的支付按以下第七条第1款约定办理。</w:t>
      </w:r>
    </w:p>
    <w:p w14:paraId="455FCDC2">
      <w:pPr>
        <w:spacing w:before="161" w:line="290" w:lineRule="auto"/>
        <w:ind w:left="3" w:right="138" w:firstLine="483"/>
        <w:rPr>
          <w:rFonts w:ascii="宋体" w:hAnsi="宋体" w:eastAsia="宋体" w:cs="宋体"/>
          <w:sz w:val="24"/>
          <w:szCs w:val="24"/>
        </w:rPr>
      </w:pPr>
      <w:r>
        <w:rPr>
          <w:rFonts w:ascii="宋体" w:hAnsi="宋体" w:eastAsia="宋体" w:cs="宋体"/>
          <w:sz w:val="24"/>
          <w:szCs w:val="24"/>
        </w:rPr>
        <w:t>2.因质量问题乙方维修一次后，六个月内同</w:t>
      </w:r>
      <w:r>
        <w:rPr>
          <w:rFonts w:ascii="宋体" w:hAnsi="宋体" w:eastAsia="宋体" w:cs="宋体"/>
          <w:spacing w:val="-1"/>
          <w:sz w:val="24"/>
          <w:szCs w:val="24"/>
        </w:rPr>
        <w:t>一部位再出现类似问题，乙方除按协</w:t>
      </w:r>
      <w:r>
        <w:rPr>
          <w:rFonts w:ascii="宋体" w:hAnsi="宋体" w:eastAsia="宋体" w:cs="宋体"/>
          <w:spacing w:val="-2"/>
          <w:sz w:val="24"/>
          <w:szCs w:val="24"/>
        </w:rPr>
        <w:t>议再次进行维修外，乙方每次每项还需向甲方支付违约金壹仟元。</w:t>
      </w:r>
    </w:p>
    <w:p w14:paraId="780B5D5B">
      <w:pPr>
        <w:spacing w:before="180" w:line="290" w:lineRule="auto"/>
        <w:ind w:left="6" w:right="138" w:firstLine="481"/>
        <w:rPr>
          <w:rFonts w:ascii="宋体" w:hAnsi="宋体" w:eastAsia="宋体" w:cs="宋体"/>
          <w:sz w:val="24"/>
          <w:szCs w:val="24"/>
        </w:rPr>
      </w:pPr>
      <w:r>
        <w:rPr>
          <w:rFonts w:ascii="宋体" w:hAnsi="宋体" w:eastAsia="宋体" w:cs="宋体"/>
          <w:sz w:val="24"/>
          <w:szCs w:val="24"/>
        </w:rPr>
        <w:t>3.维修工作完成后，乙方负责将施工现</w:t>
      </w:r>
      <w:r>
        <w:rPr>
          <w:rFonts w:ascii="宋体" w:hAnsi="宋体" w:eastAsia="宋体" w:cs="宋体"/>
          <w:spacing w:val="-1"/>
          <w:sz w:val="24"/>
          <w:szCs w:val="24"/>
        </w:rPr>
        <w:t>场清理干净（维修过程中给业主造成的损</w:t>
      </w:r>
      <w:r>
        <w:rPr>
          <w:rFonts w:ascii="宋体" w:hAnsi="宋体" w:eastAsia="宋体" w:cs="宋体"/>
          <w:spacing w:val="-2"/>
          <w:sz w:val="24"/>
          <w:szCs w:val="24"/>
        </w:rPr>
        <w:t>失由乙方负责），否则每人次乙方支付违约金伍佰元。</w:t>
      </w:r>
    </w:p>
    <w:p w14:paraId="2F803363">
      <w:pPr>
        <w:spacing w:before="180" w:line="313" w:lineRule="auto"/>
        <w:ind w:left="7" w:right="138" w:firstLine="474"/>
        <w:rPr>
          <w:rFonts w:ascii="宋体" w:hAnsi="宋体" w:eastAsia="宋体" w:cs="宋体"/>
          <w:sz w:val="24"/>
          <w:szCs w:val="24"/>
        </w:rPr>
      </w:pPr>
      <w:r>
        <w:rPr>
          <w:rFonts w:ascii="宋体" w:hAnsi="宋体" w:eastAsia="宋体" w:cs="宋体"/>
          <w:sz w:val="24"/>
          <w:szCs w:val="24"/>
        </w:rPr>
        <w:t>4.维修人员应按甲方制定的维修程序进行维修，服从</w:t>
      </w:r>
      <w:r>
        <w:rPr>
          <w:rFonts w:ascii="宋体" w:hAnsi="宋体" w:eastAsia="宋体" w:cs="宋体"/>
          <w:spacing w:val="-1"/>
          <w:sz w:val="24"/>
          <w:szCs w:val="24"/>
        </w:rPr>
        <w:t>甲方指定部门或单位的管理</w:t>
      </w:r>
      <w:r>
        <w:rPr>
          <w:rFonts w:ascii="宋体" w:hAnsi="宋体" w:eastAsia="宋体" w:cs="宋体"/>
          <w:sz w:val="24"/>
          <w:szCs w:val="24"/>
        </w:rPr>
        <w:t xml:space="preserve"> </w:t>
      </w:r>
      <w:r>
        <w:rPr>
          <w:rFonts w:ascii="宋体" w:hAnsi="宋体" w:eastAsia="宋体" w:cs="宋体"/>
          <w:spacing w:val="3"/>
          <w:sz w:val="24"/>
          <w:szCs w:val="24"/>
        </w:rPr>
        <w:t>,服从业主的监督，统一着装、文明施工、文明用语</w:t>
      </w:r>
      <w:r>
        <w:rPr>
          <w:rFonts w:ascii="宋体" w:hAnsi="宋体" w:eastAsia="宋体" w:cs="宋体"/>
          <w:spacing w:val="2"/>
          <w:sz w:val="24"/>
          <w:szCs w:val="24"/>
        </w:rPr>
        <w:t>，不得与业主发生任何争执，否则每人</w:t>
      </w:r>
      <w:r>
        <w:rPr>
          <w:rFonts w:ascii="宋体" w:hAnsi="宋体" w:eastAsia="宋体" w:cs="宋体"/>
          <w:spacing w:val="-2"/>
          <w:sz w:val="24"/>
          <w:szCs w:val="24"/>
        </w:rPr>
        <w:t>次乙方支付违约金伍佰元</w:t>
      </w:r>
    </w:p>
    <w:p w14:paraId="67D2BED8">
      <w:pPr>
        <w:spacing w:before="179" w:line="290" w:lineRule="auto"/>
        <w:ind w:right="138" w:firstLine="488"/>
        <w:rPr>
          <w:rFonts w:ascii="宋体" w:hAnsi="宋体" w:eastAsia="宋体" w:cs="宋体"/>
          <w:sz w:val="24"/>
          <w:szCs w:val="24"/>
        </w:rPr>
      </w:pPr>
      <w:r>
        <w:rPr>
          <w:rFonts w:ascii="宋体" w:hAnsi="宋体" w:eastAsia="宋体" w:cs="宋体"/>
          <w:sz w:val="24"/>
          <w:szCs w:val="24"/>
        </w:rPr>
        <w:t>5.如有下列情况之一发生，甲方有权另</w:t>
      </w:r>
      <w:r>
        <w:rPr>
          <w:rFonts w:ascii="宋体" w:hAnsi="宋体" w:eastAsia="宋体" w:cs="宋体"/>
          <w:spacing w:val="-1"/>
          <w:sz w:val="24"/>
          <w:szCs w:val="24"/>
        </w:rPr>
        <w:t>行聘请施工单位进行维修，由此引起的一</w:t>
      </w:r>
      <w:r>
        <w:rPr>
          <w:rFonts w:ascii="宋体" w:hAnsi="宋体" w:eastAsia="宋体" w:cs="宋体"/>
          <w:spacing w:val="-4"/>
          <w:sz w:val="24"/>
          <w:szCs w:val="24"/>
        </w:rPr>
        <w:t>切费用和责任由乙方承担。</w:t>
      </w:r>
    </w:p>
    <w:p w14:paraId="0CE1AD13">
      <w:pPr>
        <w:spacing w:before="176" w:line="220" w:lineRule="auto"/>
        <w:ind w:left="437"/>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16"/>
          <w:sz w:val="21"/>
          <w:szCs w:val="21"/>
        </w:rPr>
        <w:t xml:space="preserve"> </w:t>
      </w:r>
      <w:r>
        <w:rPr>
          <w:rFonts w:ascii="宋体" w:hAnsi="宋体" w:eastAsia="宋体" w:cs="宋体"/>
          <w:spacing w:val="-3"/>
          <w:sz w:val="21"/>
          <w:szCs w:val="21"/>
        </w:rPr>
        <w:t>接到甲方返修通知（口头或书面）后拒不到现场处理问题；</w:t>
      </w:r>
    </w:p>
    <w:p w14:paraId="5827CA37">
      <w:pPr>
        <w:spacing w:before="163" w:line="220" w:lineRule="auto"/>
        <w:ind w:left="486"/>
        <w:rPr>
          <w:rFonts w:ascii="宋体" w:hAnsi="宋体" w:eastAsia="宋体" w:cs="宋体"/>
          <w:sz w:val="24"/>
          <w:szCs w:val="24"/>
        </w:rPr>
      </w:pPr>
      <w:r>
        <w:rPr>
          <w:rFonts w:ascii="宋体" w:hAnsi="宋体" w:eastAsia="宋体" w:cs="宋体"/>
          <w:spacing w:val="-3"/>
          <w:sz w:val="24"/>
          <w:szCs w:val="24"/>
        </w:rPr>
        <w:t>2) 超过规定的到场时间后4小时仍未赶到现场；</w:t>
      </w:r>
    </w:p>
    <w:p w14:paraId="30EF4843">
      <w:pPr>
        <w:spacing w:before="181" w:line="219" w:lineRule="auto"/>
        <w:ind w:left="488"/>
        <w:rPr>
          <w:rFonts w:ascii="宋体" w:hAnsi="宋体" w:eastAsia="宋体" w:cs="宋体"/>
          <w:sz w:val="24"/>
          <w:szCs w:val="24"/>
        </w:rPr>
      </w:pPr>
      <w:r>
        <w:rPr>
          <w:rFonts w:ascii="宋体" w:hAnsi="宋体" w:eastAsia="宋体" w:cs="宋体"/>
          <w:spacing w:val="-2"/>
          <w:sz w:val="24"/>
          <w:szCs w:val="24"/>
        </w:rPr>
        <w:t>3) 超过规定的时间仍未完成有关工程返修任务，且不主动向甲方指定部门或单位报告；</w:t>
      </w:r>
    </w:p>
    <w:p w14:paraId="49695A35">
      <w:pPr>
        <w:spacing w:before="182" w:line="220" w:lineRule="auto"/>
        <w:ind w:left="482"/>
        <w:rPr>
          <w:rFonts w:ascii="宋体" w:hAnsi="宋体" w:eastAsia="宋体" w:cs="宋体"/>
          <w:sz w:val="24"/>
          <w:szCs w:val="24"/>
        </w:rPr>
      </w:pPr>
      <w:r>
        <w:rPr>
          <w:rFonts w:ascii="宋体" w:hAnsi="宋体" w:eastAsia="宋体" w:cs="宋体"/>
          <w:spacing w:val="-3"/>
          <w:sz w:val="24"/>
          <w:szCs w:val="24"/>
        </w:rPr>
        <w:t>4) 对同一位置经过一次返修仍未彻底解决问题；</w:t>
      </w:r>
    </w:p>
    <w:p w14:paraId="63841478">
      <w:pPr>
        <w:spacing w:before="181" w:line="220" w:lineRule="auto"/>
        <w:ind w:left="488"/>
        <w:rPr>
          <w:rFonts w:ascii="宋体" w:hAnsi="宋体" w:eastAsia="宋体" w:cs="宋体"/>
          <w:sz w:val="24"/>
          <w:szCs w:val="24"/>
        </w:rPr>
      </w:pPr>
      <w:r>
        <w:rPr>
          <w:rFonts w:ascii="宋体" w:hAnsi="宋体" w:eastAsia="宋体" w:cs="宋体"/>
          <w:spacing w:val="-2"/>
          <w:sz w:val="24"/>
          <w:szCs w:val="24"/>
        </w:rPr>
        <w:t>5) 因现场返修人员服务行为造成业主强烈</w:t>
      </w:r>
      <w:r>
        <w:rPr>
          <w:rFonts w:ascii="宋体" w:hAnsi="宋体" w:eastAsia="宋体" w:cs="宋体"/>
          <w:spacing w:val="-3"/>
          <w:sz w:val="24"/>
          <w:szCs w:val="24"/>
        </w:rPr>
        <w:t>投诉。</w:t>
      </w:r>
    </w:p>
    <w:p w14:paraId="3C4466BD">
      <w:pPr>
        <w:spacing w:before="183" w:line="324" w:lineRule="auto"/>
        <w:ind w:left="1" w:right="18" w:firstLine="484"/>
        <w:rPr>
          <w:rFonts w:ascii="宋体" w:hAnsi="宋体" w:eastAsia="宋体" w:cs="宋体"/>
          <w:sz w:val="24"/>
          <w:szCs w:val="24"/>
        </w:rPr>
      </w:pPr>
      <w:r>
        <w:rPr>
          <w:rFonts w:ascii="宋体" w:hAnsi="宋体" w:eastAsia="宋体" w:cs="宋体"/>
          <w:sz w:val="24"/>
          <w:szCs w:val="24"/>
        </w:rPr>
        <w:t>6.因乙方责任造成甲方或业主损失的，乙方应</w:t>
      </w:r>
      <w:r>
        <w:rPr>
          <w:rFonts w:ascii="宋体" w:hAnsi="宋体" w:eastAsia="宋体" w:cs="宋体"/>
          <w:spacing w:val="-1"/>
          <w:sz w:val="24"/>
          <w:szCs w:val="24"/>
        </w:rPr>
        <w:t>按照以下标准赔偿甲方直接和间接</w:t>
      </w:r>
      <w:r>
        <w:rPr>
          <w:rFonts w:ascii="宋体" w:hAnsi="宋体" w:eastAsia="宋体" w:cs="宋体"/>
          <w:sz w:val="24"/>
          <w:szCs w:val="24"/>
        </w:rPr>
        <w:t>损失：直接返修加直接赔偿的费用在500元以下的，按照5倍计算；</w:t>
      </w:r>
      <w:r>
        <w:rPr>
          <w:rFonts w:ascii="宋体" w:hAnsi="宋体" w:eastAsia="宋体" w:cs="宋体"/>
          <w:spacing w:val="-1"/>
          <w:sz w:val="24"/>
          <w:szCs w:val="24"/>
        </w:rPr>
        <w:t>直接返修加直接赔偿的费</w:t>
      </w:r>
      <w:r>
        <w:rPr>
          <w:rFonts w:ascii="宋体" w:hAnsi="宋体" w:eastAsia="宋体" w:cs="宋体"/>
          <w:sz w:val="24"/>
          <w:szCs w:val="24"/>
        </w:rPr>
        <w:t>用在500到5000元的，按照3倍计算；直接返修加直接赔偿的费用在500</w:t>
      </w:r>
      <w:r>
        <w:rPr>
          <w:rFonts w:ascii="宋体" w:hAnsi="宋体" w:eastAsia="宋体" w:cs="宋体"/>
          <w:spacing w:val="-1"/>
          <w:sz w:val="24"/>
          <w:szCs w:val="24"/>
        </w:rPr>
        <w:t>0元以上的，按照2倍计</w:t>
      </w:r>
      <w:r>
        <w:rPr>
          <w:rFonts w:ascii="宋体" w:hAnsi="宋体" w:eastAsia="宋体" w:cs="宋体"/>
          <w:spacing w:val="-11"/>
          <w:sz w:val="24"/>
          <w:szCs w:val="24"/>
        </w:rPr>
        <w:t>算。</w:t>
      </w:r>
    </w:p>
    <w:p w14:paraId="1B109971">
      <w:pPr>
        <w:spacing w:before="180" w:line="290" w:lineRule="auto"/>
        <w:ind w:left="5" w:right="138" w:firstLine="484"/>
        <w:rPr>
          <w:rFonts w:ascii="宋体" w:hAnsi="宋体" w:eastAsia="宋体" w:cs="宋体"/>
          <w:sz w:val="24"/>
          <w:szCs w:val="24"/>
        </w:rPr>
      </w:pPr>
      <w:r>
        <w:rPr>
          <w:rFonts w:ascii="宋体" w:hAnsi="宋体" w:eastAsia="宋体" w:cs="宋体"/>
          <w:sz w:val="24"/>
          <w:szCs w:val="24"/>
        </w:rPr>
        <w:t>7.按上述办法计算出的费用总额由甲</w:t>
      </w:r>
      <w:r>
        <w:rPr>
          <w:rFonts w:ascii="宋体" w:hAnsi="宋体" w:eastAsia="宋体" w:cs="宋体"/>
          <w:spacing w:val="-1"/>
          <w:sz w:val="24"/>
          <w:szCs w:val="24"/>
        </w:rPr>
        <w:t>方书面知会乙方，无需征得乙方书面签收意</w:t>
      </w:r>
      <w:r>
        <w:rPr>
          <w:rFonts w:ascii="宋体" w:hAnsi="宋体" w:eastAsia="宋体" w:cs="宋体"/>
          <w:spacing w:val="-3"/>
          <w:sz w:val="24"/>
          <w:szCs w:val="24"/>
        </w:rPr>
        <w:t>见即可直接从乙方保修款中扣除。</w:t>
      </w:r>
    </w:p>
    <w:p w14:paraId="48C5EC4C">
      <w:pPr>
        <w:spacing w:before="180" w:line="220" w:lineRule="auto"/>
        <w:ind w:left="3"/>
        <w:outlineLvl w:val="3"/>
        <w:rPr>
          <w:rFonts w:ascii="宋体" w:hAnsi="宋体" w:eastAsia="宋体" w:cs="宋体"/>
          <w:sz w:val="24"/>
          <w:szCs w:val="24"/>
        </w:rPr>
      </w:pPr>
      <w:r>
        <w:rPr>
          <w:rFonts w:ascii="宋体" w:hAnsi="宋体" w:eastAsia="宋体" w:cs="宋体"/>
          <w:b/>
          <w:bCs/>
          <w:spacing w:val="-4"/>
          <w:sz w:val="24"/>
          <w:szCs w:val="24"/>
        </w:rPr>
        <w:t>六、乙方维修安排</w:t>
      </w:r>
    </w:p>
    <w:p w14:paraId="795190DE">
      <w:pPr>
        <w:spacing w:before="180" w:line="220" w:lineRule="auto"/>
        <w:ind w:left="501"/>
        <w:rPr>
          <w:rFonts w:ascii="宋体" w:hAnsi="宋体" w:eastAsia="宋体" w:cs="宋体"/>
          <w:sz w:val="24"/>
          <w:szCs w:val="24"/>
        </w:rPr>
      </w:pPr>
      <w:r>
        <w:rPr>
          <w:rFonts w:ascii="宋体" w:hAnsi="宋体" w:eastAsia="宋体" w:cs="宋体"/>
          <w:spacing w:val="-2"/>
          <w:sz w:val="24"/>
          <w:szCs w:val="24"/>
        </w:rPr>
        <w:t>1.乙方必须委派全权代表处理本项目的维</w:t>
      </w:r>
      <w:r>
        <w:rPr>
          <w:rFonts w:ascii="宋体" w:hAnsi="宋体" w:eastAsia="宋体" w:cs="宋体"/>
          <w:spacing w:val="-3"/>
          <w:sz w:val="24"/>
          <w:szCs w:val="24"/>
        </w:rPr>
        <w:t>修工作。</w:t>
      </w:r>
    </w:p>
    <w:p w14:paraId="742F9089">
      <w:pPr>
        <w:spacing w:before="182" w:line="220" w:lineRule="auto"/>
        <w:ind w:left="486"/>
        <w:rPr>
          <w:rFonts w:ascii="宋体" w:hAnsi="宋体" w:eastAsia="宋体" w:cs="宋体"/>
          <w:sz w:val="24"/>
          <w:szCs w:val="24"/>
        </w:rPr>
      </w:pPr>
      <w:r>
        <w:rPr>
          <w:rFonts w:ascii="宋体" w:hAnsi="宋体" w:eastAsia="宋体" w:cs="宋体"/>
          <w:spacing w:val="-9"/>
          <w:sz w:val="24"/>
          <w:szCs w:val="24"/>
        </w:rPr>
        <w:t>2.乙方保修负责人：</w:t>
      </w:r>
    </w:p>
    <w:p w14:paraId="532A1FAA">
      <w:pPr>
        <w:spacing w:before="180" w:line="220" w:lineRule="auto"/>
        <w:ind w:left="483"/>
        <w:rPr>
          <w:rFonts w:ascii="宋体" w:hAnsi="宋体" w:eastAsia="宋体" w:cs="宋体"/>
          <w:sz w:val="24"/>
          <w:szCs w:val="24"/>
        </w:rPr>
      </w:pPr>
      <w:r>
        <w:rPr>
          <w:rFonts w:ascii="宋体" w:hAnsi="宋体" w:eastAsia="宋体" w:cs="宋体"/>
          <w:spacing w:val="-5"/>
          <w:sz w:val="24"/>
          <w:szCs w:val="24"/>
        </w:rPr>
        <w:t>通讯地址：                          电话：</w:t>
      </w:r>
      <w:r>
        <w:rPr>
          <w:rFonts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 xml:space="preserve">     </w:t>
      </w:r>
      <w:r>
        <w:rPr>
          <w:rFonts w:ascii="宋体" w:hAnsi="宋体" w:eastAsia="宋体" w:cs="宋体"/>
          <w:spacing w:val="-5"/>
          <w:sz w:val="24"/>
          <w:szCs w:val="24"/>
        </w:rPr>
        <w:t>传真：</w:t>
      </w:r>
    </w:p>
    <w:p w14:paraId="5E4B9B6B">
      <w:pPr>
        <w:spacing w:line="220" w:lineRule="auto"/>
        <w:rPr>
          <w:rFonts w:ascii="宋体" w:hAnsi="宋体" w:eastAsia="宋体" w:cs="宋体"/>
          <w:sz w:val="24"/>
          <w:szCs w:val="24"/>
        </w:rPr>
        <w:sectPr>
          <w:footerReference r:id="rId27" w:type="default"/>
          <w:pgSz w:w="11906" w:h="16839"/>
          <w:pgMar w:top="1429" w:right="1084" w:bottom="1105" w:left="1091" w:header="0" w:footer="865" w:gutter="0"/>
          <w:cols w:space="720" w:num="1"/>
        </w:sectPr>
      </w:pPr>
    </w:p>
    <w:p w14:paraId="211DEDF1">
      <w:pPr>
        <w:spacing w:before="47" w:line="361" w:lineRule="auto"/>
        <w:ind w:firstLine="486"/>
        <w:rPr>
          <w:rFonts w:ascii="宋体" w:hAnsi="宋体" w:eastAsia="宋体" w:cs="宋体"/>
          <w:sz w:val="24"/>
          <w:szCs w:val="24"/>
        </w:rPr>
      </w:pPr>
      <w:r>
        <w:rPr>
          <w:rFonts w:ascii="宋体" w:hAnsi="宋体" w:eastAsia="宋体" w:cs="宋体"/>
          <w:sz w:val="24"/>
          <w:szCs w:val="24"/>
        </w:rPr>
        <w:t>3.以上内容若有变动需及时书面知会甲</w:t>
      </w:r>
      <w:r>
        <w:rPr>
          <w:rFonts w:ascii="宋体" w:hAnsi="宋体" w:eastAsia="宋体" w:cs="宋体"/>
          <w:spacing w:val="-1"/>
          <w:sz w:val="24"/>
          <w:szCs w:val="24"/>
        </w:rPr>
        <w:t>方维修负责人，否则无法联系时，视为乙</w:t>
      </w:r>
      <w:r>
        <w:rPr>
          <w:rFonts w:ascii="宋体" w:hAnsi="宋体" w:eastAsia="宋体" w:cs="宋体"/>
          <w:spacing w:val="-4"/>
          <w:sz w:val="24"/>
          <w:szCs w:val="24"/>
        </w:rPr>
        <w:t>方已收到甲方传达之信息。</w:t>
      </w:r>
    </w:p>
    <w:p w14:paraId="7D698CF5">
      <w:pPr>
        <w:pStyle w:val="22"/>
        <w:spacing w:line="381" w:lineRule="auto"/>
      </w:pPr>
    </w:p>
    <w:p w14:paraId="7FFC0FEF">
      <w:pPr>
        <w:spacing w:before="78" w:line="222" w:lineRule="auto"/>
        <w:ind w:left="510"/>
        <w:rPr>
          <w:rFonts w:ascii="宋体" w:hAnsi="宋体" w:eastAsia="宋体" w:cs="宋体"/>
          <w:sz w:val="24"/>
          <w:szCs w:val="24"/>
        </w:rPr>
      </w:pPr>
      <w:r>
        <w:rPr>
          <w:rFonts w:ascii="宋体" w:hAnsi="宋体" w:eastAsia="宋体" w:cs="宋体"/>
          <w:spacing w:val="-8"/>
          <w:sz w:val="24"/>
          <w:szCs w:val="24"/>
        </w:rPr>
        <w:t>甲方：                                                 乙方：</w:t>
      </w:r>
    </w:p>
    <w:p w14:paraId="7F74B4B5">
      <w:pPr>
        <w:pStyle w:val="22"/>
        <w:spacing w:line="282" w:lineRule="auto"/>
      </w:pPr>
    </w:p>
    <w:p w14:paraId="0B0F9A71">
      <w:pPr>
        <w:pStyle w:val="22"/>
        <w:spacing w:line="282" w:lineRule="auto"/>
      </w:pPr>
    </w:p>
    <w:p w14:paraId="0417BA38">
      <w:pPr>
        <w:spacing w:before="78" w:line="220" w:lineRule="auto"/>
        <w:ind w:left="478"/>
        <w:rPr>
          <w:rFonts w:ascii="宋体" w:hAnsi="宋体" w:eastAsia="宋体" w:cs="宋体"/>
          <w:sz w:val="24"/>
          <w:szCs w:val="24"/>
        </w:rPr>
      </w:pPr>
      <w:r>
        <w:rPr>
          <w:rFonts w:ascii="宋体" w:hAnsi="宋体" w:eastAsia="宋体" w:cs="宋体"/>
          <w:spacing w:val="-9"/>
          <w:sz w:val="24"/>
          <w:szCs w:val="24"/>
        </w:rPr>
        <w:t>代表：</w:t>
      </w:r>
      <w:r>
        <w:rPr>
          <w:rFonts w:ascii="宋体" w:hAnsi="宋体" w:eastAsia="宋体" w:cs="宋体"/>
          <w:sz w:val="24"/>
          <w:szCs w:val="24"/>
        </w:rPr>
        <w:t xml:space="preserve">                                              </w:t>
      </w:r>
      <w:r>
        <w:rPr>
          <w:rFonts w:ascii="宋体" w:hAnsi="宋体" w:eastAsia="宋体" w:cs="宋体"/>
          <w:spacing w:val="-9"/>
          <w:sz w:val="24"/>
          <w:szCs w:val="24"/>
        </w:rPr>
        <w:t>代表：</w:t>
      </w:r>
    </w:p>
    <w:p w14:paraId="783B4E39">
      <w:pPr>
        <w:pStyle w:val="22"/>
        <w:spacing w:line="282" w:lineRule="auto"/>
      </w:pPr>
    </w:p>
    <w:p w14:paraId="1327F1FD">
      <w:pPr>
        <w:pStyle w:val="22"/>
        <w:spacing w:line="283" w:lineRule="auto"/>
      </w:pPr>
    </w:p>
    <w:p w14:paraId="14B30D07">
      <w:pPr>
        <w:spacing w:before="78" w:line="220" w:lineRule="auto"/>
        <w:rPr>
          <w:rFonts w:ascii="宋体" w:hAnsi="宋体" w:eastAsia="宋体" w:cs="宋体"/>
          <w:sz w:val="24"/>
          <w:szCs w:val="24"/>
        </w:rPr>
      </w:pPr>
      <w:r>
        <w:rPr>
          <w:rFonts w:ascii="宋体" w:hAnsi="宋体" w:eastAsia="宋体" w:cs="宋体"/>
          <w:spacing w:val="-4"/>
          <w:sz w:val="24"/>
          <w:szCs w:val="24"/>
        </w:rPr>
        <w:t>本保修书于：</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日签署</w:t>
      </w:r>
    </w:p>
    <w:p w14:paraId="4AF2288C">
      <w:pPr>
        <w:spacing w:line="220" w:lineRule="auto"/>
        <w:rPr>
          <w:rFonts w:ascii="宋体" w:hAnsi="宋体" w:eastAsia="宋体" w:cs="宋体"/>
          <w:sz w:val="24"/>
          <w:szCs w:val="24"/>
        </w:rPr>
        <w:sectPr>
          <w:footerReference r:id="rId28" w:type="default"/>
          <w:pgSz w:w="11906" w:h="16839"/>
          <w:pgMar w:top="1429" w:right="1222" w:bottom="1105" w:left="1093" w:header="0" w:footer="865" w:gutter="0"/>
          <w:cols w:space="720" w:num="1"/>
        </w:sectPr>
      </w:pPr>
    </w:p>
    <w:p w14:paraId="4AD09477">
      <w:pPr>
        <w:spacing w:before="47" w:line="220" w:lineRule="auto"/>
        <w:ind w:left="20"/>
        <w:rPr>
          <w:rFonts w:ascii="宋体" w:hAnsi="宋体" w:eastAsia="宋体" w:cs="宋体"/>
          <w:sz w:val="24"/>
          <w:szCs w:val="24"/>
        </w:rPr>
      </w:pPr>
      <w:r>
        <w:rPr>
          <w:rFonts w:ascii="宋体" w:hAnsi="宋体" w:eastAsia="宋体" w:cs="宋体"/>
          <w:b/>
          <w:bCs/>
          <w:spacing w:val="-5"/>
          <w:sz w:val="24"/>
          <w:szCs w:val="24"/>
        </w:rPr>
        <w:t>附件</w:t>
      </w:r>
      <w:r>
        <w:rPr>
          <w:rFonts w:hint="eastAsia" w:ascii="宋体" w:hAnsi="宋体" w:cs="宋体"/>
          <w:b/>
          <w:bCs/>
          <w:spacing w:val="-5"/>
          <w:sz w:val="24"/>
          <w:szCs w:val="24"/>
          <w:lang w:val="en-US" w:eastAsia="zh-CN"/>
        </w:rPr>
        <w:t>2</w:t>
      </w:r>
      <w:r>
        <w:rPr>
          <w:rFonts w:ascii="宋体" w:hAnsi="宋体" w:eastAsia="宋体" w:cs="宋体"/>
          <w:b/>
          <w:bCs/>
          <w:spacing w:val="-5"/>
          <w:sz w:val="24"/>
          <w:szCs w:val="24"/>
        </w:rPr>
        <w:t>：廉洁合作协议书</w:t>
      </w:r>
    </w:p>
    <w:p w14:paraId="274A75C8">
      <w:pPr>
        <w:pStyle w:val="22"/>
        <w:spacing w:line="276" w:lineRule="auto"/>
      </w:pPr>
    </w:p>
    <w:p w14:paraId="11586AD7">
      <w:pPr>
        <w:pStyle w:val="22"/>
        <w:spacing w:line="276" w:lineRule="auto"/>
      </w:pPr>
    </w:p>
    <w:p w14:paraId="5A515248">
      <w:pPr>
        <w:spacing w:before="104" w:line="222" w:lineRule="auto"/>
        <w:ind w:left="4197"/>
        <w:outlineLvl w:val="1"/>
        <w:rPr>
          <w:rFonts w:ascii="黑体" w:hAnsi="黑体" w:eastAsia="黑体" w:cs="黑体"/>
          <w:sz w:val="32"/>
          <w:szCs w:val="32"/>
        </w:rPr>
      </w:pPr>
      <w:r>
        <w:rPr>
          <w:rFonts w:ascii="黑体" w:hAnsi="黑体" w:eastAsia="黑体" w:cs="黑体"/>
          <w:b/>
          <w:bCs/>
          <w:spacing w:val="-5"/>
          <w:sz w:val="32"/>
          <w:szCs w:val="32"/>
        </w:rPr>
        <w:t>廉洁合作协议</w:t>
      </w:r>
    </w:p>
    <w:p w14:paraId="6E78A140">
      <w:pPr>
        <w:spacing w:before="18" w:line="222" w:lineRule="auto"/>
        <w:ind w:left="32"/>
        <w:rPr>
          <w:rFonts w:ascii="宋体" w:hAnsi="宋体" w:eastAsia="宋体" w:cs="宋体"/>
          <w:sz w:val="24"/>
          <w:szCs w:val="24"/>
        </w:rPr>
      </w:pPr>
      <w:r>
        <w:rPr>
          <w:rFonts w:ascii="宋体" w:hAnsi="宋体" w:eastAsia="宋体" w:cs="宋体"/>
          <w:spacing w:val="-14"/>
          <w:sz w:val="24"/>
          <w:szCs w:val="24"/>
        </w:rPr>
        <w:t>甲方：</w:t>
      </w:r>
      <w:r>
        <w:rPr>
          <w:rFonts w:ascii="宋体" w:hAnsi="宋体" w:eastAsia="宋体" w:cs="宋体"/>
          <w:sz w:val="24"/>
          <w:szCs w:val="24"/>
          <w:u w:val="single" w:color="auto"/>
        </w:rPr>
        <w:t xml:space="preserve">                            </w:t>
      </w:r>
    </w:p>
    <w:p w14:paraId="55C1FF4F">
      <w:pPr>
        <w:pStyle w:val="22"/>
        <w:spacing w:line="254" w:lineRule="auto"/>
      </w:pPr>
    </w:p>
    <w:p w14:paraId="0C60DDA6">
      <w:pPr>
        <w:spacing w:before="78" w:line="222" w:lineRule="auto"/>
        <w:ind w:left="21"/>
        <w:rPr>
          <w:rFonts w:ascii="宋体" w:hAnsi="宋体" w:eastAsia="宋体" w:cs="宋体"/>
          <w:sz w:val="24"/>
          <w:szCs w:val="24"/>
        </w:rPr>
      </w:pPr>
      <w:r>
        <w:rPr>
          <w:rFonts w:ascii="宋体" w:hAnsi="宋体" w:eastAsia="宋体" w:cs="宋体"/>
          <w:spacing w:val="-10"/>
          <w:sz w:val="24"/>
          <w:szCs w:val="24"/>
        </w:rPr>
        <w:t>乙方：</w:t>
      </w:r>
      <w:r>
        <w:rPr>
          <w:rFonts w:ascii="宋体" w:hAnsi="宋体" w:eastAsia="宋体" w:cs="宋体"/>
          <w:sz w:val="24"/>
          <w:szCs w:val="24"/>
          <w:u w:val="single" w:color="auto"/>
        </w:rPr>
        <w:t xml:space="preserve">                           </w:t>
      </w:r>
    </w:p>
    <w:p w14:paraId="5162CBA4">
      <w:pPr>
        <w:pStyle w:val="22"/>
        <w:spacing w:line="459" w:lineRule="auto"/>
      </w:pPr>
    </w:p>
    <w:p w14:paraId="6188FF80">
      <w:pPr>
        <w:spacing w:before="78" w:line="360" w:lineRule="auto"/>
        <w:ind w:left="2" w:firstLine="510"/>
        <w:jc w:val="both"/>
        <w:rPr>
          <w:rFonts w:ascii="宋体" w:hAnsi="宋体" w:eastAsia="宋体" w:cs="宋体"/>
          <w:sz w:val="24"/>
          <w:szCs w:val="24"/>
        </w:rPr>
      </w:pPr>
      <w:r>
        <w:rPr>
          <w:rFonts w:ascii="宋体" w:hAnsi="宋体" w:eastAsia="宋体" w:cs="宋体"/>
          <w:spacing w:val="-1"/>
          <w:sz w:val="24"/>
          <w:szCs w:val="24"/>
        </w:rPr>
        <w:t xml:space="preserve">甲乙双方针对于 </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u w:val="single" w:color="auto"/>
        </w:rPr>
        <w:t>项目</w:t>
      </w:r>
      <w:r>
        <w:rPr>
          <w:rFonts w:ascii="宋体" w:hAnsi="宋体" w:eastAsia="宋体" w:cs="宋体"/>
          <w:spacing w:val="-1"/>
          <w:sz w:val="24"/>
          <w:szCs w:val="24"/>
        </w:rPr>
        <w:t>工程，</w:t>
      </w:r>
      <w:r>
        <w:rPr>
          <w:rFonts w:ascii="宋体" w:hAnsi="宋体" w:eastAsia="宋体" w:cs="宋体"/>
          <w:sz w:val="24"/>
          <w:szCs w:val="24"/>
        </w:rPr>
        <w:t>为加强工程项目建设期间的廉洁合作，确保项目高效优质按期竣</w:t>
      </w:r>
      <w:r>
        <w:rPr>
          <w:rFonts w:ascii="宋体" w:hAnsi="宋体" w:eastAsia="宋体" w:cs="宋体"/>
          <w:spacing w:val="-1"/>
          <w:sz w:val="24"/>
          <w:szCs w:val="24"/>
        </w:rPr>
        <w:t>工，甲乙双方经协商签定本</w:t>
      </w:r>
      <w:r>
        <w:rPr>
          <w:rFonts w:ascii="宋体" w:hAnsi="宋体" w:eastAsia="宋体" w:cs="宋体"/>
          <w:spacing w:val="-2"/>
          <w:sz w:val="24"/>
          <w:szCs w:val="24"/>
        </w:rPr>
        <w:t>协议并作为双方共同遵守的廉洁合作行为准</w:t>
      </w:r>
      <w:r>
        <w:rPr>
          <w:rFonts w:ascii="宋体" w:hAnsi="宋体" w:eastAsia="宋体" w:cs="宋体"/>
          <w:spacing w:val="-3"/>
          <w:sz w:val="24"/>
          <w:szCs w:val="24"/>
        </w:rPr>
        <w:t>则。</w:t>
      </w:r>
    </w:p>
    <w:p w14:paraId="76C91B57">
      <w:pPr>
        <w:spacing w:before="151" w:line="220" w:lineRule="auto"/>
        <w:ind w:left="5"/>
        <w:rPr>
          <w:rFonts w:ascii="宋体" w:hAnsi="宋体" w:eastAsia="宋体" w:cs="宋体"/>
          <w:sz w:val="24"/>
          <w:szCs w:val="24"/>
        </w:rPr>
      </w:pPr>
      <w:r>
        <w:rPr>
          <w:rFonts w:ascii="宋体" w:hAnsi="宋体" w:eastAsia="宋体" w:cs="宋体"/>
          <w:spacing w:val="-7"/>
          <w:sz w:val="24"/>
          <w:szCs w:val="24"/>
        </w:rPr>
        <w:t>一、 甲方责任</w:t>
      </w:r>
    </w:p>
    <w:p w14:paraId="649617D3">
      <w:pPr>
        <w:spacing w:before="300" w:line="220" w:lineRule="auto"/>
        <w:ind w:left="499"/>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100"/>
          <w:sz w:val="24"/>
          <w:szCs w:val="24"/>
        </w:rPr>
        <w:t xml:space="preserve"> </w:t>
      </w:r>
      <w:r>
        <w:rPr>
          <w:rFonts w:ascii="宋体" w:hAnsi="宋体" w:eastAsia="宋体" w:cs="宋体"/>
          <w:spacing w:val="-3"/>
          <w:sz w:val="24"/>
          <w:szCs w:val="24"/>
        </w:rPr>
        <w:t>甲方有责任向乙方介绍本单位有关廉洁合作管理的各项制度</w:t>
      </w:r>
      <w:r>
        <w:rPr>
          <w:rFonts w:ascii="宋体" w:hAnsi="宋体" w:eastAsia="宋体" w:cs="宋体"/>
          <w:spacing w:val="-4"/>
          <w:sz w:val="24"/>
          <w:szCs w:val="24"/>
        </w:rPr>
        <w:t>和规定。</w:t>
      </w:r>
    </w:p>
    <w:p w14:paraId="6C89CC36">
      <w:pPr>
        <w:spacing w:before="301" w:line="220" w:lineRule="auto"/>
        <w:ind w:left="484"/>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101"/>
          <w:sz w:val="24"/>
          <w:szCs w:val="24"/>
        </w:rPr>
        <w:t xml:space="preserve"> </w:t>
      </w:r>
      <w:r>
        <w:rPr>
          <w:rFonts w:ascii="宋体" w:hAnsi="宋体" w:eastAsia="宋体" w:cs="宋体"/>
          <w:spacing w:val="-3"/>
          <w:sz w:val="24"/>
          <w:szCs w:val="24"/>
        </w:rPr>
        <w:t>甲方有责任对本单位项目管理人员进行</w:t>
      </w:r>
      <w:r>
        <w:rPr>
          <w:rFonts w:ascii="宋体" w:hAnsi="宋体" w:eastAsia="宋体" w:cs="宋体"/>
          <w:spacing w:val="-4"/>
          <w:sz w:val="24"/>
          <w:szCs w:val="24"/>
        </w:rPr>
        <w:t>廉洁合作教育。</w:t>
      </w:r>
    </w:p>
    <w:p w14:paraId="135BC50C">
      <w:pPr>
        <w:spacing w:before="301" w:line="290" w:lineRule="auto"/>
        <w:ind w:right="60" w:firstLine="485"/>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100"/>
          <w:sz w:val="24"/>
          <w:szCs w:val="24"/>
        </w:rPr>
        <w:t xml:space="preserve"> </w:t>
      </w:r>
      <w:r>
        <w:rPr>
          <w:rFonts w:ascii="宋体" w:hAnsi="宋体" w:eastAsia="宋体" w:cs="宋体"/>
          <w:spacing w:val="-1"/>
          <w:sz w:val="24"/>
          <w:szCs w:val="24"/>
        </w:rPr>
        <w:t>甲方人员应严格遵守本单位有关廉洁合作</w:t>
      </w:r>
      <w:r>
        <w:rPr>
          <w:rFonts w:ascii="宋体" w:hAnsi="宋体" w:eastAsia="宋体" w:cs="宋体"/>
          <w:spacing w:val="-2"/>
          <w:sz w:val="24"/>
          <w:szCs w:val="24"/>
        </w:rPr>
        <w:t>管理的规定，不得接受乙方的宴请，不得</w:t>
      </w:r>
      <w:r>
        <w:rPr>
          <w:rFonts w:ascii="宋体" w:hAnsi="宋体" w:eastAsia="宋体" w:cs="宋体"/>
          <w:spacing w:val="-3"/>
          <w:sz w:val="24"/>
          <w:szCs w:val="24"/>
        </w:rPr>
        <w:t>接受任何形式的实物、现金或礼券。</w:t>
      </w:r>
    </w:p>
    <w:p w14:paraId="07EAA1A0">
      <w:pPr>
        <w:spacing w:before="299" w:line="290" w:lineRule="auto"/>
        <w:ind w:right="60" w:firstLine="480"/>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00"/>
          <w:sz w:val="24"/>
          <w:szCs w:val="24"/>
        </w:rPr>
        <w:t xml:space="preserve"> </w:t>
      </w:r>
      <w:r>
        <w:rPr>
          <w:rFonts w:ascii="宋体" w:hAnsi="宋体" w:eastAsia="宋体" w:cs="宋体"/>
          <w:spacing w:val="-1"/>
          <w:sz w:val="24"/>
          <w:szCs w:val="24"/>
        </w:rPr>
        <w:t>甲方在工程项目建设期间发现甲方人员任何形式的索贿</w:t>
      </w:r>
      <w:r>
        <w:rPr>
          <w:rFonts w:ascii="宋体" w:hAnsi="宋体" w:eastAsia="宋体" w:cs="宋体"/>
          <w:spacing w:val="-2"/>
          <w:sz w:val="24"/>
          <w:szCs w:val="24"/>
        </w:rPr>
        <w:t>受贿行为，均应及时采取措</w:t>
      </w:r>
      <w:r>
        <w:rPr>
          <w:rFonts w:ascii="宋体" w:hAnsi="宋体" w:eastAsia="宋体" w:cs="宋体"/>
          <w:spacing w:val="-3"/>
          <w:sz w:val="24"/>
          <w:szCs w:val="24"/>
        </w:rPr>
        <w:t>施予以制止，并及时通报乙方单位领导。</w:t>
      </w:r>
    </w:p>
    <w:p w14:paraId="63A33147">
      <w:pPr>
        <w:spacing w:before="301" w:line="290" w:lineRule="auto"/>
        <w:ind w:left="9" w:right="60" w:firstLine="477"/>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pacing w:val="100"/>
          <w:sz w:val="24"/>
          <w:szCs w:val="24"/>
        </w:rPr>
        <w:t xml:space="preserve"> </w:t>
      </w:r>
      <w:r>
        <w:rPr>
          <w:rFonts w:ascii="宋体" w:hAnsi="宋体" w:eastAsia="宋体" w:cs="宋体"/>
          <w:spacing w:val="-1"/>
          <w:sz w:val="24"/>
          <w:szCs w:val="24"/>
        </w:rPr>
        <w:t>甲方人员如违反廉洁合作管理制度及本协</w:t>
      </w:r>
      <w:r>
        <w:rPr>
          <w:rFonts w:ascii="宋体" w:hAnsi="宋体" w:eastAsia="宋体" w:cs="宋体"/>
          <w:spacing w:val="-2"/>
          <w:sz w:val="24"/>
          <w:szCs w:val="24"/>
        </w:rPr>
        <w:t>议规定，甲方应视情节轻重、影响大小给</w:t>
      </w:r>
      <w:r>
        <w:rPr>
          <w:rFonts w:ascii="宋体" w:hAnsi="宋体" w:eastAsia="宋体" w:cs="宋体"/>
          <w:spacing w:val="-6"/>
          <w:sz w:val="24"/>
          <w:szCs w:val="24"/>
        </w:rPr>
        <w:t>予行政及经济处罚。</w:t>
      </w:r>
    </w:p>
    <w:p w14:paraId="6E5F6C3C">
      <w:pPr>
        <w:spacing w:before="300" w:line="290" w:lineRule="auto"/>
        <w:ind w:right="60" w:firstLine="483"/>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85"/>
          <w:sz w:val="24"/>
          <w:szCs w:val="24"/>
        </w:rPr>
        <w:t xml:space="preserve"> </w:t>
      </w:r>
      <w:r>
        <w:rPr>
          <w:rFonts w:ascii="宋体" w:hAnsi="宋体" w:eastAsia="宋体" w:cs="宋体"/>
          <w:spacing w:val="-1"/>
          <w:sz w:val="24"/>
          <w:szCs w:val="24"/>
        </w:rPr>
        <w:t>对于乙方举报甲方人员违反廉洁合作规定的情况，甲方应及时进行调查，根据调查</w:t>
      </w:r>
      <w:r>
        <w:rPr>
          <w:rFonts w:ascii="宋体" w:hAnsi="宋体" w:eastAsia="宋体" w:cs="宋体"/>
          <w:spacing w:val="-6"/>
          <w:sz w:val="24"/>
          <w:szCs w:val="24"/>
        </w:rPr>
        <w:t>情况进行处理。</w:t>
      </w:r>
    </w:p>
    <w:p w14:paraId="10A3DD88">
      <w:pPr>
        <w:pStyle w:val="22"/>
        <w:spacing w:line="256" w:lineRule="auto"/>
      </w:pPr>
    </w:p>
    <w:p w14:paraId="3E7E07B8">
      <w:pPr>
        <w:spacing w:before="78" w:line="220" w:lineRule="auto"/>
        <w:ind w:left="5"/>
        <w:rPr>
          <w:rFonts w:ascii="宋体" w:hAnsi="宋体" w:eastAsia="宋体" w:cs="宋体"/>
          <w:sz w:val="24"/>
          <w:szCs w:val="24"/>
        </w:rPr>
      </w:pPr>
      <w:r>
        <w:rPr>
          <w:rFonts w:ascii="宋体" w:hAnsi="宋体" w:eastAsia="宋体" w:cs="宋体"/>
          <w:spacing w:val="-7"/>
          <w:sz w:val="24"/>
          <w:szCs w:val="24"/>
        </w:rPr>
        <w:t>二、 乙方责任</w:t>
      </w:r>
    </w:p>
    <w:p w14:paraId="14634FB6">
      <w:pPr>
        <w:spacing w:before="300" w:line="290" w:lineRule="auto"/>
        <w:ind w:left="7" w:right="60" w:firstLine="49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03"/>
          <w:sz w:val="24"/>
          <w:szCs w:val="24"/>
        </w:rPr>
        <w:t xml:space="preserve"> </w:t>
      </w:r>
      <w:r>
        <w:rPr>
          <w:rFonts w:ascii="宋体" w:hAnsi="宋体" w:eastAsia="宋体" w:cs="宋体"/>
          <w:spacing w:val="-2"/>
          <w:sz w:val="24"/>
          <w:szCs w:val="24"/>
        </w:rPr>
        <w:t>乙方应保证乙方有关人员了解甲方单位有关廉洁合作管理的各项制度及本协议的规</w:t>
      </w:r>
      <w:r>
        <w:rPr>
          <w:rFonts w:ascii="宋体" w:hAnsi="宋体" w:eastAsia="宋体" w:cs="宋体"/>
          <w:spacing w:val="-6"/>
          <w:sz w:val="24"/>
          <w:szCs w:val="24"/>
        </w:rPr>
        <w:t>定，并遵照执行。</w:t>
      </w:r>
    </w:p>
    <w:p w14:paraId="7832464B">
      <w:pPr>
        <w:spacing w:before="301" w:line="220" w:lineRule="auto"/>
        <w:ind w:left="489"/>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84"/>
          <w:sz w:val="24"/>
          <w:szCs w:val="24"/>
        </w:rPr>
        <w:t xml:space="preserve"> </w:t>
      </w:r>
      <w:r>
        <w:rPr>
          <w:rFonts w:ascii="宋体" w:hAnsi="宋体" w:eastAsia="宋体" w:cs="宋体"/>
          <w:spacing w:val="-2"/>
          <w:sz w:val="24"/>
          <w:szCs w:val="24"/>
        </w:rPr>
        <w:t>乙方不得宴请甲方人员，不得以任何形</w:t>
      </w:r>
      <w:r>
        <w:rPr>
          <w:rFonts w:ascii="宋体" w:hAnsi="宋体" w:eastAsia="宋体" w:cs="宋体"/>
          <w:spacing w:val="-3"/>
          <w:sz w:val="24"/>
          <w:szCs w:val="24"/>
        </w:rPr>
        <w:t>式赠送实物、现金或礼券。</w:t>
      </w:r>
    </w:p>
    <w:p w14:paraId="7BE91B64">
      <w:pPr>
        <w:spacing w:before="299" w:line="290" w:lineRule="auto"/>
        <w:ind w:left="4" w:right="60" w:firstLine="486"/>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85"/>
          <w:sz w:val="24"/>
          <w:szCs w:val="24"/>
        </w:rPr>
        <w:t xml:space="preserve"> </w:t>
      </w:r>
      <w:r>
        <w:rPr>
          <w:rFonts w:ascii="宋体" w:hAnsi="宋体" w:eastAsia="宋体" w:cs="宋体"/>
          <w:spacing w:val="-1"/>
          <w:sz w:val="24"/>
          <w:szCs w:val="24"/>
        </w:rPr>
        <w:t>乙方单位在工程项目建设期间发现乙方人员任何向甲方人员行贿行</w:t>
      </w:r>
      <w:r>
        <w:rPr>
          <w:rFonts w:ascii="宋体" w:hAnsi="宋体" w:eastAsia="宋体" w:cs="宋体"/>
          <w:spacing w:val="-2"/>
          <w:sz w:val="24"/>
          <w:szCs w:val="24"/>
        </w:rPr>
        <w:t>为，均应及时采</w:t>
      </w:r>
      <w:r>
        <w:rPr>
          <w:rFonts w:ascii="宋体" w:hAnsi="宋体" w:eastAsia="宋体" w:cs="宋体"/>
          <w:spacing w:val="-3"/>
          <w:sz w:val="24"/>
          <w:szCs w:val="24"/>
        </w:rPr>
        <w:t>取措施予以制止，并及时通报甲方单位领导。</w:t>
      </w:r>
    </w:p>
    <w:p w14:paraId="68BC2EFE">
      <w:pPr>
        <w:spacing w:line="290" w:lineRule="auto"/>
        <w:rPr>
          <w:rFonts w:ascii="宋体" w:hAnsi="宋体" w:eastAsia="宋体" w:cs="宋体"/>
          <w:sz w:val="24"/>
          <w:szCs w:val="24"/>
        </w:rPr>
        <w:sectPr>
          <w:footerReference r:id="rId29" w:type="default"/>
          <w:pgSz w:w="11906" w:h="16839"/>
          <w:pgMar w:top="1429" w:right="1222" w:bottom="1105" w:left="1090" w:header="0" w:footer="865" w:gutter="0"/>
          <w:cols w:space="720" w:num="1"/>
        </w:sectPr>
      </w:pPr>
    </w:p>
    <w:p w14:paraId="68A3AFAD">
      <w:pPr>
        <w:spacing w:before="48" w:line="220" w:lineRule="auto"/>
        <w:ind w:left="556"/>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87"/>
          <w:sz w:val="24"/>
          <w:szCs w:val="24"/>
        </w:rPr>
        <w:t xml:space="preserve"> </w:t>
      </w:r>
      <w:r>
        <w:rPr>
          <w:rFonts w:ascii="宋体" w:hAnsi="宋体" w:eastAsia="宋体" w:cs="宋体"/>
          <w:spacing w:val="-2"/>
          <w:sz w:val="24"/>
          <w:szCs w:val="24"/>
        </w:rPr>
        <w:t>乙方有责任接受甲方对乙方在工程项目建设期间廉洁合作管理执行情况的监督。</w:t>
      </w:r>
    </w:p>
    <w:p w14:paraId="53FF6E8D">
      <w:pPr>
        <w:spacing w:before="302" w:line="324" w:lineRule="auto"/>
        <w:ind w:left="71" w:firstLine="491"/>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pacing w:val="85"/>
          <w:sz w:val="24"/>
          <w:szCs w:val="24"/>
        </w:rPr>
        <w:t xml:space="preserve"> </w:t>
      </w:r>
      <w:r>
        <w:rPr>
          <w:rFonts w:ascii="宋体" w:hAnsi="宋体" w:eastAsia="宋体" w:cs="宋体"/>
          <w:spacing w:val="-1"/>
          <w:sz w:val="24"/>
          <w:szCs w:val="24"/>
        </w:rPr>
        <w:t>乙方单位人员有义务就甲方人员任何形式的索贿或受贿行为及时向</w:t>
      </w:r>
      <w:r>
        <w:rPr>
          <w:rFonts w:ascii="宋体" w:hAnsi="宋体" w:eastAsia="宋体" w:cs="宋体"/>
          <w:spacing w:val="-2"/>
          <w:sz w:val="24"/>
          <w:szCs w:val="24"/>
        </w:rPr>
        <w:t>甲方单位领导举</w:t>
      </w:r>
      <w:r>
        <w:rPr>
          <w:rFonts w:ascii="宋体" w:hAnsi="宋体" w:eastAsia="宋体" w:cs="宋体"/>
          <w:sz w:val="24"/>
          <w:szCs w:val="24"/>
        </w:rPr>
        <w:t>报；如乙方向甲方人员行贿，或甲方人员向乙方索贿，乙方满足其要求</w:t>
      </w:r>
      <w:r>
        <w:rPr>
          <w:rFonts w:ascii="宋体" w:hAnsi="宋体" w:eastAsia="宋体" w:cs="宋体"/>
          <w:spacing w:val="-1"/>
          <w:sz w:val="24"/>
          <w:szCs w:val="24"/>
        </w:rPr>
        <w:t>且并未向甲方举报的</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4"/>
          <w:sz w:val="24"/>
          <w:szCs w:val="24"/>
        </w:rPr>
        <w:t xml:space="preserve"> </w:t>
      </w:r>
      <w:r>
        <w:rPr>
          <w:rFonts w:ascii="宋体" w:hAnsi="宋体" w:eastAsia="宋体" w:cs="宋体"/>
          <w:spacing w:val="-2"/>
          <w:sz w:val="24"/>
          <w:szCs w:val="24"/>
        </w:rPr>
        <w:t>一经查实，除追回由此给甲方造成的损失外，乙方承诺在总价的基础上再让利10%，并对本</w:t>
      </w:r>
      <w:r>
        <w:rPr>
          <w:rFonts w:ascii="宋体" w:hAnsi="宋体" w:eastAsia="宋体" w:cs="宋体"/>
          <w:spacing w:val="-3"/>
          <w:sz w:val="24"/>
          <w:szCs w:val="24"/>
        </w:rPr>
        <w:t>方知情不报人员进行相应处罚。</w:t>
      </w:r>
    </w:p>
    <w:p w14:paraId="1AE2C3BB">
      <w:pPr>
        <w:spacing w:before="299" w:line="290" w:lineRule="auto"/>
        <w:ind w:left="103" w:right="220" w:firstLine="455"/>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69"/>
          <w:sz w:val="24"/>
          <w:szCs w:val="24"/>
        </w:rPr>
        <w:t xml:space="preserve"> </w:t>
      </w:r>
      <w:r>
        <w:rPr>
          <w:rFonts w:ascii="宋体" w:hAnsi="宋体" w:eastAsia="宋体" w:cs="宋体"/>
          <w:spacing w:val="-2"/>
          <w:sz w:val="24"/>
          <w:szCs w:val="24"/>
        </w:rPr>
        <w:t>如因乙方单位及人员在工程项目建设期间贿赂甲方人员，被检查机关立案查处</w:t>
      </w:r>
      <w:r>
        <w:rPr>
          <w:rFonts w:ascii="宋体" w:hAnsi="宋体" w:eastAsia="宋体" w:cs="宋体"/>
          <w:spacing w:val="-3"/>
          <w:sz w:val="24"/>
          <w:szCs w:val="24"/>
        </w:rPr>
        <w:t>的，</w:t>
      </w:r>
      <w:r>
        <w:rPr>
          <w:rFonts w:ascii="宋体" w:hAnsi="宋体" w:eastAsia="宋体" w:cs="宋体"/>
          <w:spacing w:val="-2"/>
          <w:sz w:val="24"/>
          <w:szCs w:val="24"/>
        </w:rPr>
        <w:t>甲方有权取消或终止工程合同的履行，由此给甲方造成的损失由乙方负</w:t>
      </w:r>
      <w:r>
        <w:rPr>
          <w:rFonts w:ascii="宋体" w:hAnsi="宋体" w:eastAsia="宋体" w:cs="宋体"/>
          <w:spacing w:val="-3"/>
          <w:sz w:val="24"/>
          <w:szCs w:val="24"/>
        </w:rPr>
        <w:t>责赔偿。</w:t>
      </w:r>
    </w:p>
    <w:p w14:paraId="35C58917">
      <w:pPr>
        <w:pStyle w:val="22"/>
        <w:spacing w:line="277" w:lineRule="auto"/>
      </w:pPr>
    </w:p>
    <w:p w14:paraId="1F0A53CF">
      <w:pPr>
        <w:pStyle w:val="22"/>
        <w:spacing w:line="277" w:lineRule="auto"/>
      </w:pPr>
    </w:p>
    <w:p w14:paraId="08FB5FB1">
      <w:pPr>
        <w:pStyle w:val="22"/>
        <w:spacing w:line="277" w:lineRule="auto"/>
      </w:pPr>
    </w:p>
    <w:p w14:paraId="665F3EC6">
      <w:pPr>
        <w:pStyle w:val="22"/>
        <w:spacing w:line="278" w:lineRule="auto"/>
      </w:pPr>
    </w:p>
    <w:p w14:paraId="5B07D4BE">
      <w:pPr>
        <w:pStyle w:val="22"/>
        <w:spacing w:line="278" w:lineRule="auto"/>
      </w:pPr>
    </w:p>
    <w:p w14:paraId="3DB92D7F">
      <w:pPr>
        <w:spacing w:before="78" w:line="220" w:lineRule="auto"/>
        <w:ind w:left="103"/>
        <w:rPr>
          <w:rFonts w:ascii="宋体" w:hAnsi="宋体" w:eastAsia="宋体" w:cs="宋体"/>
          <w:sz w:val="24"/>
          <w:szCs w:val="24"/>
        </w:rPr>
      </w:pPr>
      <w:r>
        <w:rPr>
          <w:rFonts w:ascii="宋体" w:hAnsi="宋体" w:eastAsia="宋体" w:cs="宋体"/>
          <w:spacing w:val="-9"/>
          <w:sz w:val="24"/>
          <w:szCs w:val="24"/>
        </w:rPr>
        <w:t>甲方（公章</w:t>
      </w:r>
      <w:r>
        <w:rPr>
          <w:rFonts w:ascii="宋体" w:hAnsi="宋体" w:eastAsia="宋体" w:cs="宋体"/>
          <w:spacing w:val="-6"/>
          <w:sz w:val="24"/>
          <w:szCs w:val="24"/>
        </w:rPr>
        <w:t>）：</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9"/>
          <w:sz w:val="24"/>
          <w:szCs w:val="24"/>
        </w:rPr>
        <w:t>乙方（公章</w:t>
      </w:r>
      <w:r>
        <w:rPr>
          <w:rFonts w:ascii="宋体" w:hAnsi="宋体" w:eastAsia="宋体" w:cs="宋体"/>
          <w:spacing w:val="-6"/>
          <w:sz w:val="24"/>
          <w:szCs w:val="24"/>
        </w:rPr>
        <w:t>）：</w:t>
      </w:r>
    </w:p>
    <w:p w14:paraId="0544889B">
      <w:pPr>
        <w:pStyle w:val="22"/>
        <w:spacing w:line="283" w:lineRule="auto"/>
      </w:pPr>
    </w:p>
    <w:p w14:paraId="31544D5F">
      <w:pPr>
        <w:pStyle w:val="22"/>
        <w:spacing w:line="284" w:lineRule="auto"/>
      </w:pPr>
    </w:p>
    <w:p w14:paraId="0B360BF3">
      <w:pPr>
        <w:spacing w:before="78" w:line="220" w:lineRule="auto"/>
        <w:ind w:left="72"/>
        <w:rPr>
          <w:rFonts w:ascii="宋体" w:hAnsi="宋体" w:eastAsia="宋体" w:cs="宋体"/>
          <w:sz w:val="24"/>
          <w:szCs w:val="24"/>
        </w:rPr>
      </w:pPr>
      <w:r>
        <w:rPr>
          <w:rFonts w:ascii="宋体" w:hAnsi="宋体" w:eastAsia="宋体" w:cs="宋体"/>
          <w:spacing w:val="-9"/>
          <w:sz w:val="24"/>
          <w:szCs w:val="24"/>
        </w:rPr>
        <w:t>代表：</w:t>
      </w:r>
      <w:r>
        <w:rPr>
          <w:rFonts w:ascii="宋体" w:hAnsi="宋体" w:eastAsia="宋体" w:cs="宋体"/>
          <w:sz w:val="24"/>
          <w:szCs w:val="24"/>
        </w:rPr>
        <w:t xml:space="preserve">                                                  </w:t>
      </w:r>
      <w:r>
        <w:rPr>
          <w:rFonts w:ascii="宋体" w:hAnsi="宋体" w:eastAsia="宋体" w:cs="宋体"/>
          <w:spacing w:val="-9"/>
          <w:sz w:val="24"/>
          <w:szCs w:val="24"/>
        </w:rPr>
        <w:t>代表：</w:t>
      </w:r>
    </w:p>
    <w:p w14:paraId="727E67C0">
      <w:pPr>
        <w:pStyle w:val="22"/>
        <w:spacing w:line="283" w:lineRule="auto"/>
      </w:pPr>
    </w:p>
    <w:p w14:paraId="1C1CF2BE">
      <w:pPr>
        <w:pStyle w:val="22"/>
        <w:spacing w:line="283" w:lineRule="auto"/>
      </w:pPr>
    </w:p>
    <w:p w14:paraId="4200EB26">
      <w:pPr>
        <w:spacing w:before="78" w:line="220" w:lineRule="auto"/>
        <w:rPr>
          <w:rFonts w:ascii="宋体" w:hAnsi="宋体" w:eastAsia="宋体" w:cs="宋体"/>
          <w:sz w:val="24"/>
          <w:szCs w:val="24"/>
        </w:rPr>
      </w:pPr>
      <w:r>
        <w:rPr>
          <w:rFonts w:ascii="宋体" w:hAnsi="宋体" w:eastAsia="宋体" w:cs="宋体"/>
          <w:spacing w:val="-3"/>
          <w:sz w:val="24"/>
          <w:szCs w:val="24"/>
        </w:rPr>
        <w:t>签约日期：    年</w:t>
      </w:r>
      <w:r>
        <w:rPr>
          <w:rFonts w:ascii="宋体" w:hAnsi="宋体" w:eastAsia="宋体" w:cs="宋体"/>
          <w:spacing w:val="6"/>
          <w:sz w:val="24"/>
          <w:szCs w:val="24"/>
        </w:rPr>
        <w:t xml:space="preserve">    </w:t>
      </w:r>
      <w:r>
        <w:rPr>
          <w:rFonts w:ascii="宋体" w:hAnsi="宋体" w:eastAsia="宋体" w:cs="宋体"/>
          <w:spacing w:val="-3"/>
          <w:sz w:val="24"/>
          <w:szCs w:val="24"/>
        </w:rPr>
        <w:t>月</w:t>
      </w:r>
      <w:r>
        <w:rPr>
          <w:rFonts w:ascii="宋体" w:hAnsi="宋体" w:eastAsia="宋体" w:cs="宋体"/>
          <w:spacing w:val="13"/>
          <w:sz w:val="24"/>
          <w:szCs w:val="24"/>
        </w:rPr>
        <w:t xml:space="preserve">    </w:t>
      </w:r>
      <w:r>
        <w:rPr>
          <w:rFonts w:ascii="宋体" w:hAnsi="宋体" w:eastAsia="宋体" w:cs="宋体"/>
          <w:spacing w:val="-3"/>
          <w:sz w:val="24"/>
          <w:szCs w:val="24"/>
        </w:rPr>
        <w:t>日</w:t>
      </w:r>
    </w:p>
    <w:p w14:paraId="47163552">
      <w:pPr>
        <w:spacing w:line="220" w:lineRule="auto"/>
        <w:rPr>
          <w:rFonts w:ascii="宋体" w:hAnsi="宋体" w:eastAsia="宋体" w:cs="宋体"/>
          <w:sz w:val="24"/>
          <w:szCs w:val="24"/>
        </w:rPr>
        <w:sectPr>
          <w:footerReference r:id="rId30" w:type="default"/>
          <w:pgSz w:w="11906" w:h="16839"/>
          <w:pgMar w:top="1429" w:right="1114" w:bottom="1105" w:left="1019" w:header="0" w:footer="865" w:gutter="0"/>
          <w:cols w:space="720" w:num="1"/>
        </w:sectPr>
      </w:pPr>
    </w:p>
    <w:p w14:paraId="6DCEB465">
      <w:pPr>
        <w:spacing w:before="49" w:line="223" w:lineRule="auto"/>
        <w:rPr>
          <w:rFonts w:hint="eastAsia" w:ascii="黑体" w:hAnsi="黑体" w:eastAsia="黑体" w:cs="黑体"/>
          <w:spacing w:val="1"/>
          <w:sz w:val="24"/>
          <w:szCs w:val="24"/>
          <w:lang w:val="en-US" w:eastAsia="zh-CN"/>
        </w:rPr>
      </w:pPr>
      <w:r>
        <w:rPr>
          <w:rFonts w:ascii="黑体" w:hAnsi="黑体" w:eastAsia="黑体" w:cs="黑体"/>
          <w:b/>
          <w:bCs/>
          <w:spacing w:val="-6"/>
          <w:sz w:val="24"/>
          <w:szCs w:val="24"/>
        </w:rPr>
        <w:t>附件</w:t>
      </w:r>
      <w:r>
        <w:rPr>
          <w:rFonts w:hint="eastAsia" w:ascii="黑体" w:hAnsi="黑体" w:eastAsia="黑体" w:cs="黑体"/>
          <w:b/>
          <w:bCs/>
          <w:spacing w:val="-6"/>
          <w:sz w:val="24"/>
          <w:szCs w:val="24"/>
          <w:lang w:val="en-US" w:eastAsia="zh-CN"/>
        </w:rPr>
        <w:t>3</w:t>
      </w:r>
      <w:r>
        <w:rPr>
          <w:rFonts w:ascii="黑体" w:hAnsi="黑体" w:eastAsia="黑体" w:cs="黑体"/>
          <w:b/>
          <w:bCs/>
          <w:spacing w:val="-6"/>
          <w:sz w:val="24"/>
          <w:szCs w:val="24"/>
        </w:rPr>
        <w:t>：</w:t>
      </w:r>
      <w:r>
        <w:rPr>
          <w:rFonts w:ascii="黑体" w:hAnsi="黑体" w:eastAsia="黑体" w:cs="黑体"/>
          <w:spacing w:val="1"/>
          <w:sz w:val="24"/>
          <w:szCs w:val="24"/>
        </w:rPr>
        <w:t xml:space="preserve"> </w:t>
      </w:r>
      <w:r>
        <w:rPr>
          <w:rFonts w:hint="eastAsia" w:ascii="黑体" w:hAnsi="黑体" w:eastAsia="黑体" w:cs="黑体"/>
          <w:spacing w:val="1"/>
          <w:sz w:val="24"/>
          <w:szCs w:val="24"/>
        </w:rPr>
        <w:t xml:space="preserve"> 安全生产合同</w:t>
      </w:r>
      <w:r>
        <w:rPr>
          <w:rFonts w:ascii="黑体" w:hAnsi="黑体" w:eastAsia="黑体" w:cs="黑体"/>
          <w:spacing w:val="1"/>
          <w:sz w:val="24"/>
          <w:szCs w:val="24"/>
        </w:rPr>
        <w:t xml:space="preserve"> </w:t>
      </w:r>
      <w:r>
        <w:rPr>
          <w:rFonts w:hint="eastAsia" w:ascii="黑体" w:hAnsi="黑体" w:eastAsia="黑体" w:cs="黑体"/>
          <w:spacing w:val="1"/>
          <w:sz w:val="24"/>
          <w:szCs w:val="24"/>
          <w:lang w:val="en-US" w:eastAsia="zh-CN"/>
        </w:rPr>
        <w:t xml:space="preserve">                         </w:t>
      </w:r>
    </w:p>
    <w:p w14:paraId="5E7677A8">
      <w:pPr>
        <w:spacing w:before="49" w:line="223" w:lineRule="auto"/>
        <w:jc w:val="center"/>
        <w:rPr>
          <w:rFonts w:ascii="黑体" w:hAnsi="黑体" w:eastAsia="黑体" w:cs="黑体"/>
          <w:sz w:val="36"/>
          <w:szCs w:val="36"/>
        </w:rPr>
      </w:pPr>
      <w:r>
        <w:rPr>
          <w:rFonts w:ascii="黑体" w:hAnsi="黑体" w:eastAsia="黑体" w:cs="黑体"/>
          <w:b/>
          <w:bCs/>
          <w:spacing w:val="-6"/>
          <w:sz w:val="36"/>
          <w:szCs w:val="36"/>
        </w:rPr>
        <w:t>安全生产合同</w:t>
      </w:r>
    </w:p>
    <w:p w14:paraId="75F8C017">
      <w:pPr>
        <w:pStyle w:val="22"/>
        <w:spacing w:line="341" w:lineRule="auto"/>
      </w:pPr>
    </w:p>
    <w:p w14:paraId="6DC09661">
      <w:pPr>
        <w:pStyle w:val="22"/>
        <w:spacing w:line="341" w:lineRule="auto"/>
      </w:pPr>
    </w:p>
    <w:p w14:paraId="1288F153">
      <w:pPr>
        <w:spacing w:before="78" w:line="359" w:lineRule="auto"/>
        <w:ind w:firstLine="483"/>
        <w:rPr>
          <w:rFonts w:ascii="宋体" w:hAnsi="宋体" w:eastAsia="宋体" w:cs="宋体"/>
          <w:sz w:val="24"/>
          <w:szCs w:val="24"/>
        </w:rPr>
      </w:pPr>
      <w:r>
        <w:rPr>
          <w:rFonts w:ascii="宋体" w:hAnsi="宋体" w:eastAsia="宋体" w:cs="宋体"/>
          <w:sz w:val="24"/>
          <w:szCs w:val="24"/>
        </w:rPr>
        <w:t>为在</w:t>
      </w:r>
      <w:r>
        <w:rPr>
          <w:rFonts w:hint="eastAsia" w:ascii="宋体" w:hAnsi="宋体" w:eastAsia="宋体" w:cs="宋体"/>
          <w:sz w:val="24"/>
          <w:szCs w:val="24"/>
          <w:u w:val="single"/>
          <w:lang w:val="en-US" w:eastAsia="zh-CN"/>
        </w:rPr>
        <w:t xml:space="preserve">                                  </w:t>
      </w:r>
      <w:r>
        <w:rPr>
          <w:rFonts w:ascii="宋体" w:hAnsi="宋体" w:eastAsia="宋体" w:cs="宋体"/>
          <w:spacing w:val="-1"/>
          <w:sz w:val="24"/>
          <w:szCs w:val="24"/>
          <w:u w:val="single" w:color="auto"/>
        </w:rPr>
        <w:t>项目</w:t>
      </w:r>
      <w:r>
        <w:rPr>
          <w:rFonts w:ascii="宋体" w:hAnsi="宋体" w:eastAsia="宋体" w:cs="宋体"/>
          <w:spacing w:val="-1"/>
          <w:sz w:val="24"/>
          <w:szCs w:val="24"/>
        </w:rPr>
        <w:t>合同的实施过程中创造安全、高效的施工环境，切实搞好本项目的安全管理工作，本项目业主</w:t>
      </w:r>
      <w:r>
        <w:rPr>
          <w:rFonts w:ascii="宋体" w:hAnsi="宋体" w:eastAsia="宋体" w:cs="宋体"/>
          <w:spacing w:val="-1"/>
          <w:sz w:val="24"/>
          <w:szCs w:val="24"/>
          <w:u w:val="single" w:color="auto"/>
        </w:rPr>
        <w:t>XXXX甲方</w:t>
      </w:r>
      <w:r>
        <w:rPr>
          <w:rFonts w:ascii="宋体" w:hAnsi="宋体" w:eastAsia="宋体" w:cs="宋体"/>
          <w:spacing w:val="-1"/>
          <w:sz w:val="24"/>
          <w:szCs w:val="24"/>
        </w:rPr>
        <w:t>（以下简称“甲方”）与承包人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以下简称“乙方”）特此签订安全生产合同：</w:t>
      </w:r>
    </w:p>
    <w:p w14:paraId="4031A286">
      <w:pPr>
        <w:spacing w:line="221" w:lineRule="auto"/>
        <w:ind w:left="484"/>
        <w:rPr>
          <w:rFonts w:ascii="宋体" w:hAnsi="宋体" w:eastAsia="宋体" w:cs="宋体"/>
          <w:sz w:val="24"/>
          <w:szCs w:val="24"/>
        </w:rPr>
      </w:pPr>
      <w:r>
        <w:rPr>
          <w:rFonts w:ascii="宋体" w:hAnsi="宋体" w:eastAsia="宋体" w:cs="宋体"/>
          <w:spacing w:val="-5"/>
          <w:sz w:val="24"/>
          <w:szCs w:val="24"/>
        </w:rPr>
        <w:t>一、甲方职责</w:t>
      </w:r>
    </w:p>
    <w:p w14:paraId="745F57F3">
      <w:pPr>
        <w:spacing w:before="178" w:line="220" w:lineRule="auto"/>
        <w:ind w:right="32"/>
        <w:jc w:val="right"/>
        <w:rPr>
          <w:rFonts w:ascii="宋体" w:hAnsi="宋体" w:eastAsia="宋体" w:cs="宋体"/>
          <w:sz w:val="24"/>
          <w:szCs w:val="24"/>
        </w:rPr>
      </w:pPr>
      <w:r>
        <w:rPr>
          <w:rFonts w:ascii="宋体" w:hAnsi="宋体" w:eastAsia="宋体" w:cs="宋体"/>
          <w:spacing w:val="-2"/>
          <w:sz w:val="24"/>
          <w:szCs w:val="24"/>
        </w:rPr>
        <w:t>1、严格遵守国家有关安全生产的法律法规，认真执行工程承包合同中的有关安全要求。</w:t>
      </w:r>
    </w:p>
    <w:p w14:paraId="34AB15A8">
      <w:pPr>
        <w:spacing w:before="181" w:line="288" w:lineRule="auto"/>
        <w:ind w:left="17" w:right="8" w:firstLine="466"/>
        <w:rPr>
          <w:rFonts w:ascii="宋体" w:hAnsi="宋体" w:eastAsia="宋体" w:cs="宋体"/>
          <w:sz w:val="24"/>
          <w:szCs w:val="24"/>
        </w:rPr>
      </w:pPr>
      <w:r>
        <w:rPr>
          <w:rFonts w:ascii="宋体" w:hAnsi="宋体" w:eastAsia="宋体" w:cs="宋体"/>
          <w:spacing w:val="-1"/>
          <w:sz w:val="24"/>
          <w:szCs w:val="24"/>
        </w:rPr>
        <w:t>2、按照“安全第一、预防为主”和坚持“管生产必须管安全”的原则进行安全生产管理</w:t>
      </w:r>
      <w:r>
        <w:rPr>
          <w:rFonts w:ascii="宋体" w:hAnsi="宋体" w:eastAsia="宋体" w:cs="宋体"/>
          <w:spacing w:val="17"/>
          <w:sz w:val="24"/>
          <w:szCs w:val="24"/>
        </w:rPr>
        <w:t xml:space="preserve"> </w:t>
      </w:r>
      <w:r>
        <w:rPr>
          <w:rFonts w:ascii="宋体" w:hAnsi="宋体" w:eastAsia="宋体" w:cs="宋体"/>
          <w:spacing w:val="2"/>
          <w:sz w:val="24"/>
          <w:szCs w:val="24"/>
        </w:rPr>
        <w:t>,做到生产与安全工作同时计划、布置、检查、总结和评比。</w:t>
      </w:r>
    </w:p>
    <w:p w14:paraId="1C4D2A7C">
      <w:pPr>
        <w:spacing w:before="184" w:line="290" w:lineRule="auto"/>
        <w:ind w:right="14" w:firstLine="485"/>
        <w:rPr>
          <w:rFonts w:ascii="宋体" w:hAnsi="宋体" w:eastAsia="宋体" w:cs="宋体"/>
          <w:sz w:val="24"/>
          <w:szCs w:val="24"/>
        </w:rPr>
      </w:pPr>
      <w:r>
        <w:rPr>
          <w:rFonts w:ascii="宋体" w:hAnsi="宋体" w:eastAsia="宋体" w:cs="宋体"/>
          <w:spacing w:val="-1"/>
          <w:sz w:val="24"/>
          <w:szCs w:val="24"/>
        </w:rPr>
        <w:t>3、重要的安全设施必须坚持与主体工程“三同时”的原则，即：同时设计、审批，同时</w:t>
      </w:r>
      <w:r>
        <w:rPr>
          <w:rFonts w:ascii="宋体" w:hAnsi="宋体" w:eastAsia="宋体" w:cs="宋体"/>
          <w:spacing w:val="-3"/>
          <w:sz w:val="24"/>
          <w:szCs w:val="24"/>
        </w:rPr>
        <w:t>施工，同时验收，投入使用。</w:t>
      </w:r>
    </w:p>
    <w:p w14:paraId="3DB5B7C9">
      <w:pPr>
        <w:spacing w:before="180" w:line="220" w:lineRule="auto"/>
        <w:ind w:left="480"/>
        <w:rPr>
          <w:rFonts w:ascii="宋体" w:hAnsi="宋体" w:eastAsia="宋体" w:cs="宋体"/>
          <w:sz w:val="24"/>
          <w:szCs w:val="24"/>
        </w:rPr>
      </w:pPr>
      <w:r>
        <w:rPr>
          <w:rFonts w:ascii="宋体" w:hAnsi="宋体" w:eastAsia="宋体" w:cs="宋体"/>
          <w:spacing w:val="-1"/>
          <w:sz w:val="24"/>
          <w:szCs w:val="24"/>
        </w:rPr>
        <w:t>4、组织对乙方施工现场安全生产检查，监督乙方及时处理发现的</w:t>
      </w:r>
      <w:r>
        <w:rPr>
          <w:rFonts w:ascii="宋体" w:hAnsi="宋体" w:eastAsia="宋体" w:cs="宋体"/>
          <w:spacing w:val="-2"/>
          <w:sz w:val="24"/>
          <w:szCs w:val="24"/>
        </w:rPr>
        <w:t>各种安全隐患。</w:t>
      </w:r>
    </w:p>
    <w:p w14:paraId="456A29C8">
      <w:pPr>
        <w:spacing w:before="180" w:line="222" w:lineRule="auto"/>
        <w:ind w:left="484"/>
        <w:rPr>
          <w:rFonts w:ascii="宋体" w:hAnsi="宋体" w:eastAsia="宋体" w:cs="宋体"/>
          <w:sz w:val="24"/>
          <w:szCs w:val="24"/>
        </w:rPr>
      </w:pPr>
      <w:r>
        <w:rPr>
          <w:rFonts w:ascii="宋体" w:hAnsi="宋体" w:eastAsia="宋体" w:cs="宋体"/>
          <w:spacing w:val="-2"/>
          <w:sz w:val="24"/>
          <w:szCs w:val="24"/>
        </w:rPr>
        <w:t>二、乙方职责</w:t>
      </w:r>
    </w:p>
    <w:p w14:paraId="76D781A5">
      <w:pPr>
        <w:spacing w:before="179" w:line="290" w:lineRule="auto"/>
        <w:ind w:left="24" w:right="10" w:firstLine="474"/>
        <w:rPr>
          <w:rFonts w:ascii="宋体" w:hAnsi="宋体" w:eastAsia="宋体" w:cs="宋体"/>
          <w:sz w:val="24"/>
          <w:szCs w:val="24"/>
        </w:rPr>
      </w:pPr>
      <w:r>
        <w:rPr>
          <w:rFonts w:ascii="宋体" w:hAnsi="宋体" w:eastAsia="宋体" w:cs="宋体"/>
          <w:spacing w:val="-1"/>
          <w:sz w:val="24"/>
          <w:szCs w:val="24"/>
        </w:rPr>
        <w:t>1、严格遵守国家有关安全生产的法律法规和有关安全生产的规定，认真执行工程承包合</w:t>
      </w:r>
      <w:r>
        <w:rPr>
          <w:rFonts w:ascii="宋体" w:hAnsi="宋体" w:eastAsia="宋体" w:cs="宋体"/>
          <w:spacing w:val="-7"/>
          <w:sz w:val="24"/>
          <w:szCs w:val="24"/>
        </w:rPr>
        <w:t>同中的有关安全要求。</w:t>
      </w:r>
    </w:p>
    <w:p w14:paraId="7BE9C49A">
      <w:pPr>
        <w:spacing w:before="181" w:line="331" w:lineRule="auto"/>
        <w:ind w:left="2" w:right="120" w:firstLine="480"/>
        <w:rPr>
          <w:rFonts w:ascii="宋体" w:hAnsi="宋体" w:eastAsia="宋体" w:cs="宋体"/>
          <w:sz w:val="24"/>
          <w:szCs w:val="24"/>
        </w:rPr>
      </w:pPr>
      <w:r>
        <w:rPr>
          <w:rFonts w:ascii="宋体" w:hAnsi="宋体" w:eastAsia="宋体" w:cs="宋体"/>
          <w:spacing w:val="-1"/>
          <w:sz w:val="24"/>
          <w:szCs w:val="24"/>
        </w:rPr>
        <w:t>2、坚持 “安全第一、预防为主”和坚持“管生产必须管安全”的原则，加强安全生产</w:t>
      </w:r>
      <w:r>
        <w:rPr>
          <w:rFonts w:ascii="宋体" w:hAnsi="宋体" w:eastAsia="宋体" w:cs="宋体"/>
          <w:sz w:val="24"/>
          <w:szCs w:val="24"/>
        </w:rPr>
        <w:t>宣传教育，增强全员安全生产意识，建立健全各项安全生产的</w:t>
      </w:r>
      <w:r>
        <w:rPr>
          <w:rFonts w:ascii="宋体" w:hAnsi="宋体" w:eastAsia="宋体" w:cs="宋体"/>
          <w:spacing w:val="-1"/>
          <w:sz w:val="24"/>
          <w:szCs w:val="24"/>
        </w:rPr>
        <w:t>管理机构和安全生产管理制度</w:t>
      </w:r>
      <w:r>
        <w:rPr>
          <w:rFonts w:ascii="宋体" w:hAnsi="宋体" w:eastAsia="宋体" w:cs="宋体"/>
          <w:sz w:val="24"/>
          <w:szCs w:val="24"/>
        </w:rPr>
        <w:t xml:space="preserve"> </w:t>
      </w:r>
      <w:r>
        <w:rPr>
          <w:rFonts w:ascii="宋体" w:hAnsi="宋体" w:eastAsia="宋体" w:cs="宋体"/>
          <w:spacing w:val="2"/>
          <w:sz w:val="24"/>
          <w:szCs w:val="24"/>
        </w:rPr>
        <w:t>,配备专职及兼职安全检查人员，有组织有领导地开展安全生产活动。各级领导、工程技术</w:t>
      </w:r>
      <w:r>
        <w:rPr>
          <w:rFonts w:ascii="宋体" w:hAnsi="宋体" w:eastAsia="宋体" w:cs="宋体"/>
          <w:sz w:val="24"/>
          <w:szCs w:val="24"/>
        </w:rPr>
        <w:t>人员、生产管理人员和具体操作人员，必须熟悉和遵守本条款</w:t>
      </w:r>
      <w:r>
        <w:rPr>
          <w:rFonts w:ascii="宋体" w:hAnsi="宋体" w:eastAsia="宋体" w:cs="宋体"/>
          <w:spacing w:val="-1"/>
          <w:sz w:val="24"/>
          <w:szCs w:val="24"/>
        </w:rPr>
        <w:t>的各项规定，做到生产与安全</w:t>
      </w:r>
      <w:r>
        <w:rPr>
          <w:rFonts w:ascii="宋体" w:hAnsi="宋体" w:eastAsia="宋体" w:cs="宋体"/>
          <w:spacing w:val="-3"/>
          <w:sz w:val="24"/>
          <w:szCs w:val="24"/>
        </w:rPr>
        <w:t>工作同时计划、布置、检查、总结和评比。</w:t>
      </w:r>
    </w:p>
    <w:p w14:paraId="3D6848FA">
      <w:pPr>
        <w:spacing w:before="183" w:line="331" w:lineRule="auto"/>
        <w:ind w:right="11" w:firstLine="484"/>
        <w:rPr>
          <w:rFonts w:ascii="宋体" w:hAnsi="宋体" w:eastAsia="宋体" w:cs="宋体"/>
          <w:sz w:val="24"/>
          <w:szCs w:val="24"/>
        </w:rPr>
      </w:pPr>
      <w:r>
        <w:rPr>
          <w:rFonts w:ascii="宋体" w:hAnsi="宋体" w:eastAsia="宋体" w:cs="宋体"/>
          <w:spacing w:val="-1"/>
          <w:sz w:val="24"/>
          <w:szCs w:val="24"/>
        </w:rPr>
        <w:t>3、建立健全安全生产责任制。从派往项目实施的项目负责人到生产工人（包括临时雇请</w:t>
      </w:r>
      <w:r>
        <w:rPr>
          <w:rFonts w:ascii="宋体" w:hAnsi="宋体" w:eastAsia="宋体" w:cs="宋体"/>
          <w:sz w:val="24"/>
          <w:szCs w:val="24"/>
        </w:rPr>
        <w:t>的民工）的安全生产管理系统必须做到纵向到底，一环不漏；各职</w:t>
      </w:r>
      <w:r>
        <w:rPr>
          <w:rFonts w:ascii="宋体" w:hAnsi="宋体" w:eastAsia="宋体" w:cs="宋体"/>
          <w:spacing w:val="-1"/>
          <w:sz w:val="24"/>
          <w:szCs w:val="24"/>
        </w:rPr>
        <w:t>能部门、人员的安全生产</w:t>
      </w:r>
      <w:r>
        <w:rPr>
          <w:rFonts w:ascii="宋体" w:hAnsi="宋体" w:eastAsia="宋体" w:cs="宋体"/>
          <w:sz w:val="24"/>
          <w:szCs w:val="24"/>
        </w:rPr>
        <w:t>责任制做到横向到边，人人有责。项目负责人是安全生产的第一责</w:t>
      </w:r>
      <w:r>
        <w:rPr>
          <w:rFonts w:ascii="宋体" w:hAnsi="宋体" w:eastAsia="宋体" w:cs="宋体"/>
          <w:spacing w:val="-1"/>
          <w:sz w:val="24"/>
          <w:szCs w:val="24"/>
        </w:rPr>
        <w:t>任人。现场设置的安全机</w:t>
      </w:r>
      <w:r>
        <w:rPr>
          <w:rFonts w:ascii="宋体" w:hAnsi="宋体" w:eastAsia="宋体" w:cs="宋体"/>
          <w:sz w:val="24"/>
          <w:szCs w:val="24"/>
        </w:rPr>
        <w:t>构，应按要求配备安全员，专职负责所有员工的安全和治安保卫工</w:t>
      </w:r>
      <w:r>
        <w:rPr>
          <w:rFonts w:ascii="宋体" w:hAnsi="宋体" w:eastAsia="宋体" w:cs="宋体"/>
          <w:spacing w:val="-1"/>
          <w:sz w:val="24"/>
          <w:szCs w:val="24"/>
        </w:rPr>
        <w:t>作及预防事故的发生。安全机构人员，有权按有关规定发布指令，并采取保护</w:t>
      </w:r>
      <w:r>
        <w:rPr>
          <w:rFonts w:ascii="宋体" w:hAnsi="宋体" w:eastAsia="宋体" w:cs="宋体"/>
          <w:spacing w:val="-2"/>
          <w:sz w:val="24"/>
          <w:szCs w:val="24"/>
        </w:rPr>
        <w:t>性措施防止事故发生。</w:t>
      </w:r>
    </w:p>
    <w:p w14:paraId="3D768D13">
      <w:pPr>
        <w:spacing w:before="181" w:line="290" w:lineRule="auto"/>
        <w:ind w:left="4" w:right="9" w:firstLine="475"/>
        <w:rPr>
          <w:rFonts w:ascii="宋体" w:hAnsi="宋体" w:eastAsia="宋体" w:cs="宋体"/>
          <w:sz w:val="24"/>
          <w:szCs w:val="24"/>
        </w:rPr>
      </w:pPr>
      <w:r>
        <w:rPr>
          <w:rFonts w:ascii="宋体" w:hAnsi="宋体" w:eastAsia="宋体" w:cs="宋体"/>
          <w:sz w:val="24"/>
          <w:szCs w:val="24"/>
        </w:rPr>
        <w:t>4、乙方在任何时候都应采取各种合理的预防</w:t>
      </w:r>
      <w:r>
        <w:rPr>
          <w:rFonts w:ascii="宋体" w:hAnsi="宋体" w:eastAsia="宋体" w:cs="宋体"/>
          <w:spacing w:val="-1"/>
          <w:sz w:val="24"/>
          <w:szCs w:val="24"/>
        </w:rPr>
        <w:t>措施，防止其员工发生任何违法、违禁、暴</w:t>
      </w:r>
      <w:r>
        <w:rPr>
          <w:rFonts w:ascii="宋体" w:hAnsi="宋体" w:eastAsia="宋体" w:cs="宋体"/>
          <w:spacing w:val="-5"/>
          <w:sz w:val="24"/>
          <w:szCs w:val="24"/>
        </w:rPr>
        <w:t>力或妨碍治安的行为。</w:t>
      </w:r>
    </w:p>
    <w:p w14:paraId="3EA1635B">
      <w:pPr>
        <w:spacing w:before="181" w:line="289" w:lineRule="auto"/>
        <w:ind w:right="14" w:firstLine="484"/>
        <w:rPr>
          <w:rFonts w:ascii="宋体" w:hAnsi="宋体" w:eastAsia="宋体" w:cs="宋体"/>
          <w:sz w:val="24"/>
          <w:szCs w:val="24"/>
        </w:rPr>
      </w:pPr>
      <w:r>
        <w:rPr>
          <w:rFonts w:ascii="宋体" w:hAnsi="宋体" w:eastAsia="宋体" w:cs="宋体"/>
          <w:spacing w:val="-1"/>
          <w:sz w:val="24"/>
          <w:szCs w:val="24"/>
        </w:rPr>
        <w:t>5、乙方必须具有劳动安全管理部门颁发的安全生产证书，参加施工的人员，必须接受安</w:t>
      </w:r>
      <w:r>
        <w:rPr>
          <w:rFonts w:ascii="宋体" w:hAnsi="宋体" w:eastAsia="宋体" w:cs="宋体"/>
          <w:sz w:val="24"/>
          <w:szCs w:val="24"/>
        </w:rPr>
        <w:t>全技术教育，熟知和遵守本工种的各项安全技术操作规程，定期进</w:t>
      </w:r>
      <w:r>
        <w:rPr>
          <w:rFonts w:ascii="宋体" w:hAnsi="宋体" w:eastAsia="宋体" w:cs="宋体"/>
          <w:spacing w:val="-1"/>
          <w:sz w:val="24"/>
          <w:szCs w:val="24"/>
        </w:rPr>
        <w:t>行安全技术考核，合格者</w:t>
      </w:r>
    </w:p>
    <w:p w14:paraId="64A0956D">
      <w:pPr>
        <w:spacing w:line="289" w:lineRule="auto"/>
        <w:rPr>
          <w:rFonts w:ascii="宋体" w:hAnsi="宋体" w:eastAsia="宋体" w:cs="宋体"/>
          <w:sz w:val="24"/>
          <w:szCs w:val="24"/>
        </w:rPr>
        <w:sectPr>
          <w:footerReference r:id="rId31" w:type="default"/>
          <w:pgSz w:w="11906" w:h="16839"/>
          <w:pgMar w:top="1428" w:right="1102" w:bottom="1105" w:left="1091" w:header="0" w:footer="865" w:gutter="0"/>
          <w:cols w:space="720" w:num="1"/>
        </w:sectPr>
      </w:pPr>
    </w:p>
    <w:p w14:paraId="2A817E1F">
      <w:pPr>
        <w:spacing w:before="48" w:line="359" w:lineRule="auto"/>
        <w:ind w:right="109"/>
        <w:jc w:val="both"/>
        <w:rPr>
          <w:rFonts w:ascii="宋体" w:hAnsi="宋体" w:eastAsia="宋体" w:cs="宋体"/>
          <w:sz w:val="24"/>
          <w:szCs w:val="24"/>
        </w:rPr>
      </w:pPr>
      <w:r>
        <w:rPr>
          <w:rFonts w:ascii="宋体" w:hAnsi="宋体" w:eastAsia="宋体" w:cs="宋体"/>
          <w:sz w:val="24"/>
          <w:szCs w:val="24"/>
        </w:rPr>
        <w:t>方准上岗操作。对于从事电气、起重、建筑登高架设作业、锅炉</w:t>
      </w:r>
      <w:r>
        <w:rPr>
          <w:rFonts w:ascii="宋体" w:hAnsi="宋体" w:eastAsia="宋体" w:cs="宋体"/>
          <w:spacing w:val="-1"/>
          <w:sz w:val="24"/>
          <w:szCs w:val="24"/>
        </w:rPr>
        <w:t>、压力容器、焊接、机动车</w:t>
      </w:r>
      <w:r>
        <w:rPr>
          <w:rFonts w:ascii="宋体" w:hAnsi="宋体" w:eastAsia="宋体" w:cs="宋体"/>
          <w:sz w:val="24"/>
          <w:szCs w:val="24"/>
        </w:rPr>
        <w:t>船艇驾驶、爆破、潜水、瓦斯检验等特殊工种的人员，经过专业培</w:t>
      </w:r>
      <w:r>
        <w:rPr>
          <w:rFonts w:ascii="宋体" w:hAnsi="宋体" w:eastAsia="宋体" w:cs="宋体"/>
          <w:spacing w:val="-1"/>
          <w:sz w:val="24"/>
          <w:szCs w:val="24"/>
        </w:rPr>
        <w:t>训，获得《安全操作合格</w:t>
      </w:r>
      <w:r>
        <w:rPr>
          <w:rFonts w:ascii="宋体" w:hAnsi="宋体" w:eastAsia="宋体" w:cs="宋体"/>
          <w:sz w:val="24"/>
          <w:szCs w:val="24"/>
        </w:rPr>
        <w:t>证》后，方准持证上岗。施工现场如出现特种作业无证操作现象时</w:t>
      </w:r>
      <w:r>
        <w:rPr>
          <w:rFonts w:ascii="宋体" w:hAnsi="宋体" w:eastAsia="宋体" w:cs="宋体"/>
          <w:spacing w:val="-1"/>
          <w:sz w:val="24"/>
          <w:szCs w:val="24"/>
        </w:rPr>
        <w:t>，项目负责人必须承担管</w:t>
      </w:r>
      <w:r>
        <w:rPr>
          <w:rFonts w:ascii="宋体" w:hAnsi="宋体" w:eastAsia="宋体" w:cs="宋体"/>
          <w:spacing w:val="-9"/>
          <w:sz w:val="24"/>
          <w:szCs w:val="24"/>
        </w:rPr>
        <w:t>理责任。</w:t>
      </w:r>
    </w:p>
    <w:p w14:paraId="4445EDDB">
      <w:pPr>
        <w:spacing w:before="3" w:line="312" w:lineRule="auto"/>
        <w:ind w:right="2" w:firstLine="481"/>
        <w:rPr>
          <w:rFonts w:ascii="宋体" w:hAnsi="宋体" w:eastAsia="宋体" w:cs="宋体"/>
          <w:sz w:val="24"/>
          <w:szCs w:val="24"/>
        </w:rPr>
      </w:pPr>
      <w:r>
        <w:rPr>
          <w:rFonts w:ascii="宋体" w:hAnsi="宋体" w:eastAsia="宋体" w:cs="宋体"/>
          <w:spacing w:val="-1"/>
          <w:sz w:val="24"/>
          <w:szCs w:val="24"/>
        </w:rPr>
        <w:t>6、对于易燃易爆的材料除应专门妥善保管之外，还应配备有足够的消防设施，所有施工</w:t>
      </w:r>
      <w:r>
        <w:rPr>
          <w:rFonts w:ascii="宋体" w:hAnsi="宋体" w:eastAsia="宋体" w:cs="宋体"/>
          <w:sz w:val="24"/>
          <w:szCs w:val="24"/>
        </w:rPr>
        <w:t>人员都应熟悉消防设备的性能和使用方法；乙方不得将任何种类的</w:t>
      </w:r>
      <w:r>
        <w:rPr>
          <w:rFonts w:ascii="宋体" w:hAnsi="宋体" w:eastAsia="宋体" w:cs="宋体"/>
          <w:spacing w:val="-1"/>
          <w:sz w:val="24"/>
          <w:szCs w:val="24"/>
        </w:rPr>
        <w:t>爆炸物给予、易货或以其</w:t>
      </w:r>
      <w:r>
        <w:rPr>
          <w:rFonts w:ascii="宋体" w:hAnsi="宋体" w:eastAsia="宋体" w:cs="宋体"/>
          <w:spacing w:val="-2"/>
          <w:sz w:val="24"/>
          <w:szCs w:val="24"/>
        </w:rPr>
        <w:t>他方式转让给任何其他人，或允许、容忍上述同样行为。</w:t>
      </w:r>
    </w:p>
    <w:p w14:paraId="0976797C">
      <w:pPr>
        <w:spacing w:before="179" w:line="290" w:lineRule="auto"/>
        <w:ind w:left="15" w:right="6" w:firstLine="470"/>
        <w:rPr>
          <w:rFonts w:ascii="宋体" w:hAnsi="宋体" w:eastAsia="宋体" w:cs="宋体"/>
          <w:sz w:val="24"/>
          <w:szCs w:val="24"/>
        </w:rPr>
      </w:pPr>
      <w:r>
        <w:rPr>
          <w:rFonts w:ascii="宋体" w:hAnsi="宋体" w:eastAsia="宋体" w:cs="宋体"/>
          <w:spacing w:val="-1"/>
          <w:sz w:val="24"/>
          <w:szCs w:val="24"/>
        </w:rPr>
        <w:t>7、操作人员上岗，必须按规定穿戴防护用品。施工负责人和安全检查员应随时检查劳动</w:t>
      </w:r>
      <w:r>
        <w:rPr>
          <w:rFonts w:ascii="宋体" w:hAnsi="宋体" w:eastAsia="宋体" w:cs="宋体"/>
          <w:spacing w:val="-2"/>
          <w:sz w:val="24"/>
          <w:szCs w:val="24"/>
        </w:rPr>
        <w:t>防护用品的穿戴情况，不按规定穿戴防护用品的人员不得上</w:t>
      </w:r>
      <w:r>
        <w:rPr>
          <w:rFonts w:ascii="宋体" w:hAnsi="宋体" w:eastAsia="宋体" w:cs="宋体"/>
          <w:spacing w:val="-3"/>
          <w:sz w:val="24"/>
          <w:szCs w:val="24"/>
        </w:rPr>
        <w:t>岗。</w:t>
      </w:r>
    </w:p>
    <w:p w14:paraId="32F0C05A">
      <w:pPr>
        <w:spacing w:before="181" w:line="289" w:lineRule="auto"/>
        <w:ind w:left="1" w:firstLine="479"/>
        <w:rPr>
          <w:rFonts w:ascii="宋体" w:hAnsi="宋体" w:eastAsia="宋体" w:cs="宋体"/>
          <w:sz w:val="24"/>
          <w:szCs w:val="24"/>
        </w:rPr>
      </w:pPr>
      <w:r>
        <w:rPr>
          <w:rFonts w:ascii="宋体" w:hAnsi="宋体" w:eastAsia="宋体" w:cs="宋体"/>
          <w:spacing w:val="-1"/>
          <w:sz w:val="24"/>
          <w:szCs w:val="24"/>
        </w:rPr>
        <w:t>8、所有施工机具设备和高空作业的设备均应定期检查，并有安全员的签字记录，保证其</w:t>
      </w:r>
      <w:r>
        <w:rPr>
          <w:rFonts w:ascii="宋体" w:hAnsi="宋体" w:eastAsia="宋体" w:cs="宋体"/>
          <w:spacing w:val="-2"/>
          <w:sz w:val="24"/>
          <w:szCs w:val="24"/>
        </w:rPr>
        <w:t>经常处于完发状态；不合格的机具、设备和劳动保护用品严禁使用。</w:t>
      </w:r>
    </w:p>
    <w:p w14:paraId="2707935F">
      <w:pPr>
        <w:spacing w:before="180" w:line="290" w:lineRule="auto"/>
        <w:ind w:left="2" w:firstLine="478"/>
        <w:rPr>
          <w:rFonts w:ascii="宋体" w:hAnsi="宋体" w:eastAsia="宋体" w:cs="宋体"/>
          <w:sz w:val="24"/>
          <w:szCs w:val="24"/>
        </w:rPr>
      </w:pPr>
      <w:r>
        <w:rPr>
          <w:rFonts w:ascii="宋体" w:hAnsi="宋体" w:eastAsia="宋体" w:cs="宋体"/>
          <w:spacing w:val="-1"/>
          <w:sz w:val="24"/>
          <w:szCs w:val="24"/>
        </w:rPr>
        <w:t>9、施工中采用新技术、新工艺、新设备、新材料时，必须制定相应的安全技术措施，施</w:t>
      </w:r>
      <w:r>
        <w:rPr>
          <w:rFonts w:ascii="宋体" w:hAnsi="宋体" w:eastAsia="宋体" w:cs="宋体"/>
          <w:spacing w:val="-3"/>
          <w:sz w:val="24"/>
          <w:szCs w:val="24"/>
        </w:rPr>
        <w:t>工现场必须具有相关的安全标志牌。</w:t>
      </w:r>
    </w:p>
    <w:p w14:paraId="582F2505">
      <w:pPr>
        <w:spacing w:before="179" w:line="313" w:lineRule="auto"/>
        <w:ind w:right="109" w:firstLine="496"/>
        <w:rPr>
          <w:rFonts w:ascii="宋体" w:hAnsi="宋体" w:eastAsia="宋体" w:cs="宋体"/>
          <w:sz w:val="24"/>
          <w:szCs w:val="24"/>
        </w:rPr>
      </w:pPr>
      <w:r>
        <w:rPr>
          <w:rFonts w:ascii="宋体" w:hAnsi="宋体" w:eastAsia="宋体" w:cs="宋体"/>
          <w:spacing w:val="-1"/>
          <w:sz w:val="24"/>
          <w:szCs w:val="24"/>
        </w:rPr>
        <w:t>10、乙方必须按照本项目项目特点，组织制定本项目实施中的生产安全事故应急救援预</w:t>
      </w:r>
      <w:r>
        <w:rPr>
          <w:rFonts w:ascii="宋体" w:hAnsi="宋体" w:eastAsia="宋体" w:cs="宋体"/>
          <w:sz w:val="24"/>
          <w:szCs w:val="24"/>
        </w:rPr>
        <w:t>案；如果发生安全事故，应按照《国务院关于特大安全事故行政</w:t>
      </w:r>
      <w:r>
        <w:rPr>
          <w:rFonts w:ascii="宋体" w:hAnsi="宋体" w:eastAsia="宋体" w:cs="宋体"/>
          <w:spacing w:val="-1"/>
          <w:sz w:val="24"/>
          <w:szCs w:val="24"/>
        </w:rPr>
        <w:t>责任追究的规定》以及其它有关规定，及时上报有关部门，并坚持“四不放过“的原则，严肃处</w:t>
      </w:r>
      <w:r>
        <w:rPr>
          <w:rFonts w:ascii="宋体" w:hAnsi="宋体" w:eastAsia="宋体" w:cs="宋体"/>
          <w:spacing w:val="-2"/>
          <w:sz w:val="24"/>
          <w:szCs w:val="24"/>
        </w:rPr>
        <w:t>理相关责任人。</w:t>
      </w:r>
    </w:p>
    <w:p w14:paraId="1A543A44">
      <w:pPr>
        <w:spacing w:before="182" w:line="220" w:lineRule="auto"/>
        <w:ind w:left="480"/>
        <w:rPr>
          <w:rFonts w:ascii="宋体" w:hAnsi="宋体" w:eastAsia="宋体" w:cs="宋体"/>
          <w:sz w:val="24"/>
          <w:szCs w:val="24"/>
        </w:rPr>
      </w:pPr>
      <w:r>
        <w:rPr>
          <w:rFonts w:ascii="宋体" w:hAnsi="宋体" w:eastAsia="宋体" w:cs="宋体"/>
          <w:spacing w:val="-2"/>
          <w:sz w:val="24"/>
          <w:szCs w:val="24"/>
        </w:rPr>
        <w:t>三、违约责任</w:t>
      </w:r>
    </w:p>
    <w:p w14:paraId="1AB2E569">
      <w:pPr>
        <w:spacing w:before="180" w:line="220" w:lineRule="auto"/>
        <w:ind w:left="483"/>
        <w:rPr>
          <w:rFonts w:ascii="宋体" w:hAnsi="宋体" w:eastAsia="宋体" w:cs="宋体"/>
          <w:sz w:val="24"/>
          <w:szCs w:val="24"/>
        </w:rPr>
      </w:pPr>
      <w:r>
        <w:rPr>
          <w:rFonts w:ascii="宋体" w:hAnsi="宋体" w:eastAsia="宋体" w:cs="宋体"/>
          <w:spacing w:val="-2"/>
          <w:sz w:val="24"/>
          <w:szCs w:val="24"/>
        </w:rPr>
        <w:t>如因甲方或乙方违约造成安全事故，将依法追究责任。</w:t>
      </w:r>
    </w:p>
    <w:p w14:paraId="1417F44F">
      <w:pPr>
        <w:pStyle w:val="22"/>
        <w:spacing w:line="283" w:lineRule="auto"/>
      </w:pPr>
    </w:p>
    <w:p w14:paraId="3257A512">
      <w:pPr>
        <w:pStyle w:val="22"/>
        <w:spacing w:line="283" w:lineRule="auto"/>
      </w:pPr>
    </w:p>
    <w:p w14:paraId="6934A749">
      <w:pPr>
        <w:spacing w:before="78" w:line="220" w:lineRule="auto"/>
        <w:ind w:left="509"/>
        <w:rPr>
          <w:rFonts w:ascii="宋体" w:hAnsi="宋体" w:eastAsia="宋体" w:cs="宋体"/>
          <w:sz w:val="24"/>
          <w:szCs w:val="24"/>
        </w:rPr>
      </w:pPr>
      <w:r>
        <w:rPr>
          <w:rFonts w:ascii="宋体" w:hAnsi="宋体" w:eastAsia="宋体" w:cs="宋体"/>
          <w:spacing w:val="-2"/>
          <w:sz w:val="24"/>
          <w:szCs w:val="24"/>
        </w:rPr>
        <w:t>由双方法定代表人或授权代理人签署与加盖公章后生效，全部工程竣工验收后失效。</w:t>
      </w:r>
    </w:p>
    <w:p w14:paraId="5960E0BB">
      <w:pPr>
        <w:pStyle w:val="22"/>
        <w:spacing w:line="283" w:lineRule="auto"/>
      </w:pPr>
    </w:p>
    <w:p w14:paraId="5C03FB04">
      <w:pPr>
        <w:pStyle w:val="22"/>
        <w:spacing w:line="283" w:lineRule="auto"/>
      </w:pPr>
    </w:p>
    <w:p w14:paraId="5AA0868C">
      <w:pPr>
        <w:spacing w:before="78" w:line="220" w:lineRule="auto"/>
        <w:ind w:left="510"/>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2"/>
          <w:sz w:val="24"/>
          <w:szCs w:val="24"/>
        </w:rPr>
        <w:t>：</w:t>
      </w:r>
      <w:r>
        <w:rPr>
          <w:rFonts w:ascii="宋体" w:hAnsi="宋体" w:eastAsia="宋体" w:cs="宋体"/>
          <w:spacing w:val="61"/>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单位全称</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 xml:space="preserve">盖章）  </w:t>
      </w:r>
      <w:r>
        <w:rPr>
          <w:rFonts w:ascii="宋体" w:hAnsi="宋体" w:eastAsia="宋体" w:cs="宋体"/>
          <w:spacing w:val="-1"/>
          <w:sz w:val="24"/>
          <w:szCs w:val="24"/>
        </w:rPr>
        <w:t xml:space="preserve">        乙方</w:t>
      </w:r>
      <w:r>
        <w:rPr>
          <w:rFonts w:ascii="宋体" w:hAnsi="宋体" w:eastAsia="宋体" w:cs="宋体"/>
          <w:spacing w:val="-2"/>
          <w:sz w:val="24"/>
          <w:szCs w:val="24"/>
        </w:rPr>
        <w:t>：</w:t>
      </w:r>
      <w:r>
        <w:rPr>
          <w:rFonts w:ascii="宋体" w:hAnsi="宋体" w:eastAsia="宋体" w:cs="宋体"/>
          <w:spacing w:val="60"/>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单位全称</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盖章）</w:t>
      </w:r>
      <w:r>
        <w:rPr>
          <w:rFonts w:ascii="宋体" w:hAnsi="宋体" w:eastAsia="宋体" w:cs="宋体"/>
          <w:sz w:val="24"/>
          <w:szCs w:val="24"/>
          <w:u w:val="single" w:color="auto"/>
        </w:rPr>
        <w:t xml:space="preserve">   </w:t>
      </w:r>
    </w:p>
    <w:p w14:paraId="7B9D28CF">
      <w:pPr>
        <w:spacing w:before="182" w:line="220" w:lineRule="auto"/>
        <w:ind w:left="480"/>
        <w:rPr>
          <w:rFonts w:ascii="宋体" w:hAnsi="宋体" w:eastAsia="宋体" w:cs="宋体"/>
          <w:sz w:val="24"/>
          <w:szCs w:val="24"/>
        </w:rPr>
      </w:pPr>
      <w:r>
        <w:rPr>
          <w:rFonts w:ascii="宋体" w:hAnsi="宋体" w:eastAsia="宋体" w:cs="宋体"/>
          <w:spacing w:val="-6"/>
          <w:sz w:val="24"/>
          <w:szCs w:val="24"/>
        </w:rPr>
        <w:t>法定代表人：</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ascii="宋体" w:hAnsi="宋体" w:eastAsia="宋体" w:cs="宋体"/>
          <w:spacing w:val="-6"/>
          <w:sz w:val="24"/>
          <w:szCs w:val="24"/>
        </w:rPr>
        <w:t>法定代表人：</w:t>
      </w:r>
    </w:p>
    <w:p w14:paraId="0E5B1333">
      <w:pPr>
        <w:spacing w:before="180" w:line="230" w:lineRule="auto"/>
        <w:ind w:left="480"/>
        <w:rPr>
          <w:rFonts w:ascii="宋体" w:hAnsi="宋体" w:eastAsia="宋体" w:cs="宋体"/>
          <w:sz w:val="24"/>
          <w:szCs w:val="24"/>
        </w:rPr>
      </w:pPr>
      <w:r>
        <w:rPr>
          <w:rFonts w:ascii="宋体" w:hAnsi="宋体" w:eastAsia="宋体" w:cs="宋体"/>
          <w:spacing w:val="-4"/>
          <w:sz w:val="24"/>
          <w:szCs w:val="24"/>
        </w:rPr>
        <w:t xml:space="preserve">地址：                           </w:t>
      </w:r>
      <w:r>
        <w:rPr>
          <w:rFonts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 xml:space="preserve">  </w:t>
      </w:r>
      <w:r>
        <w:rPr>
          <w:rFonts w:ascii="宋体" w:hAnsi="宋体" w:eastAsia="宋体" w:cs="宋体"/>
          <w:spacing w:val="-5"/>
          <w:sz w:val="24"/>
          <w:szCs w:val="24"/>
        </w:rPr>
        <w:t>地址：</w:t>
      </w:r>
    </w:p>
    <w:p w14:paraId="2583719E">
      <w:pPr>
        <w:spacing w:before="169" w:line="222" w:lineRule="auto"/>
        <w:ind w:left="508"/>
        <w:rPr>
          <w:rFonts w:ascii="宋体" w:hAnsi="宋体" w:eastAsia="宋体" w:cs="宋体"/>
          <w:sz w:val="24"/>
          <w:szCs w:val="24"/>
        </w:rPr>
      </w:pPr>
      <w:r>
        <w:rPr>
          <w:rFonts w:ascii="宋体" w:hAnsi="宋体" w:eastAsia="宋体" w:cs="宋体"/>
          <w:spacing w:val="-17"/>
          <w:sz w:val="24"/>
          <w:szCs w:val="24"/>
        </w:rPr>
        <w:t>电话：</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w:t>
      </w:r>
      <w:r>
        <w:rPr>
          <w:rFonts w:ascii="宋体" w:hAnsi="宋体" w:eastAsia="宋体" w:cs="宋体"/>
          <w:spacing w:val="-17"/>
          <w:sz w:val="24"/>
          <w:szCs w:val="24"/>
        </w:rPr>
        <w:t>电话：</w:t>
      </w:r>
    </w:p>
    <w:p w14:paraId="24C0A090">
      <w:pPr>
        <w:spacing w:before="178" w:line="220" w:lineRule="auto"/>
        <w:ind w:left="960"/>
        <w:rPr>
          <w:rFonts w:ascii="宋体" w:hAnsi="宋体" w:eastAsia="宋体" w:cs="宋体"/>
          <w:spacing w:val="-17"/>
          <w:sz w:val="24"/>
          <w:szCs w:val="24"/>
        </w:rPr>
      </w:pPr>
      <w:r>
        <w:rPr>
          <w:rFonts w:ascii="宋体" w:hAnsi="宋体" w:eastAsia="宋体" w:cs="宋体"/>
          <w:spacing w:val="-17"/>
          <w:sz w:val="24"/>
          <w:szCs w:val="24"/>
        </w:rPr>
        <w:t>年</w:t>
      </w:r>
      <w:r>
        <w:rPr>
          <w:rFonts w:ascii="宋体" w:hAnsi="宋体" w:eastAsia="宋体" w:cs="宋体"/>
          <w:spacing w:val="3"/>
          <w:sz w:val="24"/>
          <w:szCs w:val="24"/>
        </w:rPr>
        <w:t xml:space="preserve">    </w:t>
      </w:r>
      <w:r>
        <w:rPr>
          <w:rFonts w:ascii="宋体" w:hAnsi="宋体" w:eastAsia="宋体" w:cs="宋体"/>
          <w:spacing w:val="-17"/>
          <w:sz w:val="24"/>
          <w:szCs w:val="24"/>
        </w:rPr>
        <w:t>月</w:t>
      </w:r>
      <w:r>
        <w:rPr>
          <w:rFonts w:ascii="宋体" w:hAnsi="宋体" w:eastAsia="宋体" w:cs="宋体"/>
          <w:spacing w:val="13"/>
          <w:sz w:val="24"/>
          <w:szCs w:val="24"/>
        </w:rPr>
        <w:t xml:space="preserve">    </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年</w:t>
      </w:r>
      <w:r>
        <w:rPr>
          <w:rFonts w:ascii="宋体" w:hAnsi="宋体" w:eastAsia="宋体" w:cs="宋体"/>
          <w:spacing w:val="6"/>
          <w:sz w:val="24"/>
          <w:szCs w:val="24"/>
        </w:rPr>
        <w:t xml:space="preserve">    </w:t>
      </w:r>
      <w:r>
        <w:rPr>
          <w:rFonts w:ascii="宋体" w:hAnsi="宋体" w:eastAsia="宋体" w:cs="宋体"/>
          <w:spacing w:val="-17"/>
          <w:sz w:val="24"/>
          <w:szCs w:val="24"/>
        </w:rPr>
        <w:t>月</w:t>
      </w:r>
      <w:r>
        <w:rPr>
          <w:rFonts w:ascii="宋体" w:hAnsi="宋体" w:eastAsia="宋体" w:cs="宋体"/>
          <w:spacing w:val="13"/>
          <w:sz w:val="24"/>
          <w:szCs w:val="24"/>
        </w:rPr>
        <w:t xml:space="preserve">    </w:t>
      </w:r>
      <w:r>
        <w:rPr>
          <w:rFonts w:ascii="宋体" w:hAnsi="宋体" w:eastAsia="宋体" w:cs="宋体"/>
          <w:spacing w:val="-17"/>
          <w:sz w:val="24"/>
          <w:szCs w:val="24"/>
        </w:rPr>
        <w:t>日</w:t>
      </w:r>
    </w:p>
    <w:p w14:paraId="30F07370">
      <w:pPr>
        <w:rPr>
          <w:color w:val="auto"/>
        </w:rPr>
      </w:pPr>
    </w:p>
    <w:p w14:paraId="20082EBD">
      <w:pPr>
        <w:pStyle w:val="284"/>
        <w:ind w:leftChars="0" w:firstLine="2465" w:firstLineChars="682"/>
        <w:jc w:val="left"/>
        <w:rPr>
          <w:rFonts w:hint="eastAsia" w:cs="仿宋_GB2312" w:asciiTheme="minorEastAsia" w:hAnsiTheme="minorEastAsia" w:eastAsiaTheme="minorEastAsia"/>
          <w:b/>
          <w:color w:val="auto"/>
          <w:sz w:val="36"/>
          <w:szCs w:val="36"/>
        </w:rPr>
      </w:pPr>
    </w:p>
    <w:p w14:paraId="0490C2E0">
      <w:pPr>
        <w:pStyle w:val="284"/>
        <w:ind w:leftChars="0" w:firstLine="2465" w:firstLineChars="682"/>
        <w:jc w:val="left"/>
        <w:rPr>
          <w:rFonts w:hint="eastAsia" w:cs="仿宋_GB2312" w:asciiTheme="minorEastAsia" w:hAnsiTheme="minorEastAsia" w:eastAsiaTheme="minorEastAsia"/>
          <w:b/>
          <w:color w:val="auto"/>
          <w:sz w:val="36"/>
          <w:szCs w:val="36"/>
        </w:rPr>
      </w:pPr>
    </w:p>
    <w:p w14:paraId="7BFE3715">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79"/>
      <w:r>
        <w:rPr>
          <w:rFonts w:hint="eastAsia" w:cs="仿宋_GB2312" w:asciiTheme="minorEastAsia" w:hAnsiTheme="minorEastAsia" w:eastAsiaTheme="minorEastAsia"/>
          <w:b/>
          <w:color w:val="auto"/>
          <w:sz w:val="36"/>
          <w:szCs w:val="20"/>
        </w:rPr>
        <w:t xml:space="preserve">  </w:t>
      </w:r>
      <w:bookmarkEnd w:id="80"/>
      <w:r>
        <w:rPr>
          <w:rFonts w:hint="eastAsia" w:cs="仿宋_GB2312" w:asciiTheme="minorEastAsia" w:hAnsiTheme="minorEastAsia" w:eastAsiaTheme="minorEastAsia"/>
          <w:b/>
          <w:color w:val="auto"/>
          <w:sz w:val="36"/>
          <w:szCs w:val="20"/>
        </w:rPr>
        <w:t>应提交的有关格式范例</w:t>
      </w:r>
    </w:p>
    <w:p w14:paraId="7AA1115D">
      <w:pPr>
        <w:spacing w:line="360" w:lineRule="auto"/>
        <w:ind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28F520B">
      <w:pPr>
        <w:spacing w:line="360" w:lineRule="auto"/>
        <w:ind w:firstLine="480" w:firstLineChars="200"/>
        <w:rPr>
          <w:rFonts w:cs="仿宋_GB2312" w:asciiTheme="minorEastAsia" w:hAnsiTheme="minorEastAsia" w:eastAsiaTheme="minorEastAsia"/>
          <w:color w:val="auto"/>
          <w:sz w:val="24"/>
        </w:rPr>
      </w:pPr>
    </w:p>
    <w:p w14:paraId="3B546CE1">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601EDEDE">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20807054">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37077796">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7D22140">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…………………………………………………………………………（页码）</w:t>
      </w:r>
    </w:p>
    <w:p w14:paraId="7A7907D6">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0DB5A711">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06EF640">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75AFEF45">
      <w:pPr>
        <w:pStyle w:val="186"/>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76DC222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5AF3641">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B8567AD">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7AFA4B8">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5166866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D16FCD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286AAE6">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DA0EA58">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0BE137C8">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3361A3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6CD21DE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732A82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306A0E4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3D3347E6">
      <w:pPr>
        <w:pStyle w:val="107"/>
        <w:numPr>
          <w:ilvl w:val="0"/>
          <w:numId w:val="14"/>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（不少于90天），</w:t>
      </w:r>
      <w:r>
        <w:rPr>
          <w:rFonts w:hint="eastAsia" w:cs="仿宋_GB2312" w:asciiTheme="minorEastAsia" w:hAnsiTheme="minorEastAsia" w:eastAsiaTheme="minorEastAsia"/>
          <w:color w:val="auto"/>
        </w:rPr>
        <w:t>本响应文件在响应有效期满之前均具有约束力。</w:t>
      </w:r>
    </w:p>
    <w:p w14:paraId="7358B89D">
      <w:pPr>
        <w:numPr>
          <w:ilvl w:val="0"/>
          <w:numId w:val="14"/>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45293DED">
      <w:pPr>
        <w:numPr>
          <w:ilvl w:val="0"/>
          <w:numId w:val="14"/>
        </w:numPr>
        <w:spacing w:line="360" w:lineRule="auto"/>
        <w:rPr>
          <w:color w:val="auto"/>
        </w:rPr>
      </w:pPr>
      <w:r>
        <w:rPr>
          <w:rFonts w:hint="eastAsia" w:cs="宋体" w:asciiTheme="minorEastAsia" w:hAnsiTheme="minorEastAsia" w:eastAsiaTheme="minorEastAsia"/>
          <w:color w:val="auto"/>
          <w:sz w:val="24"/>
        </w:rPr>
        <w:t>我方承诺除响应文件列出的偏离外，我方响应磋商文件的全部要求。</w:t>
      </w:r>
      <w:r>
        <w:rPr>
          <w:rFonts w:hint="eastAsia" w:ascii="宋体" w:hAnsi="宋体" w:cs="宋体"/>
          <w:color w:val="auto"/>
          <w:sz w:val="24"/>
        </w:rPr>
        <w:t>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r>
        <w:rPr>
          <w:rFonts w:hint="eastAsia" w:ascii="宋体" w:hAnsi="宋体" w:cs="宋体"/>
          <w:color w:val="auto"/>
          <w:sz w:val="24"/>
          <w:lang w:eastAsia="zh-CN"/>
        </w:rPr>
        <w:t>，积极配合采购人、采购代理机构复核投标文件中的资料</w:t>
      </w:r>
      <w:r>
        <w:rPr>
          <w:rFonts w:hint="eastAsia" w:ascii="宋体" w:hAnsi="宋体" w:cs="宋体"/>
          <w:color w:val="auto"/>
          <w:sz w:val="24"/>
        </w:rPr>
        <w:t>。</w:t>
      </w:r>
    </w:p>
    <w:p w14:paraId="58D0CB72">
      <w:pPr>
        <w:numPr>
          <w:ilvl w:val="0"/>
          <w:numId w:val="14"/>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00BF36AF">
      <w:pPr>
        <w:numPr>
          <w:ilvl w:val="0"/>
          <w:numId w:val="14"/>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6EC92D9F">
      <w:pPr>
        <w:numPr>
          <w:ilvl w:val="0"/>
          <w:numId w:val="14"/>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633AEA5B">
      <w:pPr>
        <w:numPr>
          <w:ilvl w:val="0"/>
          <w:numId w:val="14"/>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0BAD1F5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.1在收到成交通知书后，在成交通知书规定的期限内与你方签订合同； </w:t>
      </w:r>
    </w:p>
    <w:p w14:paraId="1FAB07A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.2在签订合同时不向你方提出附加条件； </w:t>
      </w:r>
    </w:p>
    <w:p w14:paraId="64284BB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.3按照磋商文件要求提交履约保证金； </w:t>
      </w:r>
    </w:p>
    <w:p w14:paraId="271B626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.4在合同约定的期限内完成合同规定的全部义务。 </w:t>
      </w:r>
    </w:p>
    <w:p w14:paraId="7096E5EF">
      <w:pPr>
        <w:snapToGrid w:val="0"/>
        <w:spacing w:line="360" w:lineRule="auto"/>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3CDAB05">
      <w:pPr>
        <w:numPr>
          <w:ilvl w:val="-1"/>
          <w:numId w:val="0"/>
        </w:numPr>
        <w:adjustRightInd/>
        <w:spacing w:line="360" w:lineRule="auto"/>
        <w:ind w:left="480" w:firstLine="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rPr>
        <w:t>其他补充说明:                                        。</w:t>
      </w:r>
    </w:p>
    <w:p w14:paraId="3C4D82BC">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5DA0AA54">
      <w:pPr>
        <w:spacing w:line="360" w:lineRule="auto"/>
        <w:ind w:firstLine="3600" w:firstLineChars="15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供应商名称（电子签名）：                          </w:t>
      </w:r>
    </w:p>
    <w:p w14:paraId="0676C98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日期：  年   月   日</w:t>
      </w:r>
    </w:p>
    <w:p w14:paraId="01F24E19">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699429E6">
      <w:pPr>
        <w:spacing w:line="360" w:lineRule="auto"/>
        <w:rPr>
          <w:rFonts w:cs="仿宋_GB2312" w:asciiTheme="minorEastAsia" w:hAnsiTheme="minorEastAsia" w:eastAsiaTheme="minorEastAsia"/>
          <w:color w:val="auto"/>
          <w:sz w:val="18"/>
          <w:szCs w:val="18"/>
        </w:rPr>
      </w:pPr>
    </w:p>
    <w:p w14:paraId="12AAC7FB">
      <w:pPr>
        <w:widowControl/>
        <w:tabs>
          <w:tab w:val="left" w:pos="1200"/>
        </w:tabs>
        <w:adjustRightInd/>
        <w:ind w:left="0"/>
        <w:jc w:val="both"/>
        <w:rPr>
          <w:rFonts w:hint="eastAsia" w:cs="仿宋_GB2312" w:asciiTheme="minorEastAsia" w:hAnsiTheme="minorEastAsia" w:eastAsiaTheme="minorEastAsia"/>
          <w:b/>
          <w:color w:val="auto"/>
          <w:kern w:val="0"/>
          <w:sz w:val="32"/>
          <w:szCs w:val="32"/>
          <w:lang w:eastAsia="zh-CN"/>
        </w:rPr>
      </w:pPr>
    </w:p>
    <w:p w14:paraId="24F469ED">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16D3ED18">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4AA1DBD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45F0760B">
      <w:pPr>
        <w:snapToGrid w:val="0"/>
        <w:spacing w:line="360" w:lineRule="auto"/>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r>
        <w:rPr>
          <w:rFonts w:hint="eastAsia" w:cs="宋体" w:asciiTheme="minorEastAsia" w:hAnsiTheme="minorEastAsia" w:eastAsiaTheme="minorEastAsia"/>
          <w:color w:val="auto"/>
          <w:sz w:val="24"/>
        </w:rPr>
        <w:t>：</w:t>
      </w:r>
    </w:p>
    <w:p w14:paraId="490B9D5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我方参与</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w:t>
      </w:r>
      <w:r>
        <w:rPr>
          <w:rFonts w:hint="eastAsia" w:cs="宋体" w:asciiTheme="minorEastAsia" w:hAnsiTheme="minorEastAsia" w:eastAsiaTheme="minorEastAsia"/>
          <w:color w:val="auto"/>
          <w:sz w:val="24"/>
        </w:rPr>
        <w:t>政府采购活动，郑重承诺：</w:t>
      </w:r>
    </w:p>
    <w:p w14:paraId="5AA526D1">
      <w:pPr>
        <w:snapToGrid w:val="0"/>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（一）具备《中华人民共和国政府采购法》第二十二条第一款规定的条件：</w:t>
      </w:r>
    </w:p>
    <w:p w14:paraId="47DCC6A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1、具有独立承担民事责任的能力；</w:t>
      </w:r>
    </w:p>
    <w:p w14:paraId="0F9920D2">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2、具有良好的商业信誉和健全的财务会计制度； </w:t>
      </w:r>
    </w:p>
    <w:p w14:paraId="5C2C5691">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3、具有履行合同所必需的设备和专业技术能力；</w:t>
      </w:r>
    </w:p>
    <w:p w14:paraId="49B0712E">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4、有依法缴纳税收和社会保障资金的良好记录；</w:t>
      </w:r>
    </w:p>
    <w:p w14:paraId="5C5805A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5、参加政府采购活动前三年内，在经营活动中没有重大违法记录；</w:t>
      </w:r>
    </w:p>
    <w:p w14:paraId="50094185">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6、具有法律、行政法规规定的其他条件。</w:t>
      </w:r>
    </w:p>
    <w:p w14:paraId="31FBE20F">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（二）未被信用中国（www.creditchina.gov.cn)、中国政府采购网（www.ccgp.gov.cn）列入失信被执行人、重大税收违法案件当事人名单、政府采购严重违法失信行为记录名单。</w:t>
      </w:r>
    </w:p>
    <w:p w14:paraId="6A82889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（三）不存在以下情况：</w:t>
      </w:r>
    </w:p>
    <w:p w14:paraId="539B1538">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1、单位负责人为同一人或者存在直接控股、管理关系的不同供应商参加同一合同项下的政府采购活动的；</w:t>
      </w:r>
    </w:p>
    <w:p w14:paraId="6F66EE10">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2、为采购项目提供整体设计、规范编制或者项目管理、监理、检测等服务后再参加该采购项目的其他采购活动的。</w:t>
      </w:r>
    </w:p>
    <w:p w14:paraId="63FA7B71">
      <w:pPr>
        <w:snapToGrid w:val="0"/>
        <w:spacing w:line="360" w:lineRule="auto"/>
        <w:ind w:firstLine="5520" w:firstLineChars="23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供应商名称(电子签名)：</w:t>
      </w:r>
    </w:p>
    <w:p w14:paraId="6B81B3AC">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 xml:space="preserve">                        </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日期</w:t>
      </w:r>
      <w:r>
        <w:rPr>
          <w:rFonts w:hint="eastAsia" w:cs="宋体" w:asciiTheme="minorEastAsia" w:hAnsiTheme="minorEastAsia" w:eastAsiaTheme="minorEastAsia"/>
          <w:color w:val="auto"/>
          <w:kern w:val="0"/>
          <w:sz w:val="24"/>
        </w:rPr>
        <w:t xml:space="preserve">：  年  </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w:t>
      </w:r>
    </w:p>
    <w:p w14:paraId="7824F1CC">
      <w:pPr>
        <w:snapToGrid w:val="0"/>
        <w:spacing w:line="360" w:lineRule="auto"/>
        <w:ind w:right="480"/>
        <w:jc w:val="center"/>
        <w:rPr>
          <w:rFonts w:cs="仿宋_GB2312" w:asciiTheme="minorEastAsia" w:hAnsiTheme="minorEastAsia" w:eastAsiaTheme="minorEastAsia"/>
          <w:b/>
          <w:color w:val="auto"/>
          <w:kern w:val="0"/>
          <w:sz w:val="32"/>
          <w:szCs w:val="32"/>
        </w:rPr>
      </w:pPr>
    </w:p>
    <w:p w14:paraId="43F9ED03">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56A3F2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5E5E6762">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1A82D0D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728D26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48BB725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532CC5C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1BD3950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254988B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487E084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702A940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68A4F791">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81"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81"/>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提供的货物由小微企业制造，其合同份额占到合同总金额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82"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82"/>
      <w:r>
        <w:rPr>
          <w:rFonts w:hint="eastAsia" w:cs="宋体" w:asciiTheme="minorEastAsia" w:hAnsiTheme="minorEastAsia" w:eastAsiaTheme="minorEastAsia"/>
          <w:b/>
          <w:color w:val="auto"/>
          <w:kern w:val="0"/>
          <w:sz w:val="24"/>
          <w:lang w:val="zh-CN"/>
        </w:rPr>
        <w:t>）</w:t>
      </w:r>
    </w:p>
    <w:p w14:paraId="669F4306">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83"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83"/>
    </w:p>
    <w:p w14:paraId="24B65E2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1E4DA90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38BF267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0F4ACD0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3EE4BF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372CC616">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04F144EF">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64458880">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28223C7F">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031FEF42">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17265E26">
      <w:pPr>
        <w:snapToGrid w:val="0"/>
        <w:spacing w:line="360" w:lineRule="auto"/>
        <w:ind w:right="480"/>
        <w:jc w:val="center"/>
        <w:rPr>
          <w:rFonts w:cs="仿宋_GB2312" w:asciiTheme="minorEastAsia" w:hAnsiTheme="minorEastAsia" w:eastAsiaTheme="minorEastAsia"/>
          <w:b/>
          <w:color w:val="auto"/>
          <w:sz w:val="32"/>
          <w:szCs w:val="32"/>
        </w:rPr>
      </w:pPr>
    </w:p>
    <w:p w14:paraId="0AD3EEF8">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32B0B179">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25D9472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7B235E3D">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3DA99B4E">
      <w:pPr>
        <w:widowControl/>
        <w:spacing w:line="360" w:lineRule="auto"/>
        <w:ind w:firstLine="480"/>
        <w:jc w:val="left"/>
        <w:rPr>
          <w:rFonts w:cs="宋体" w:asciiTheme="minorEastAsia" w:hAnsiTheme="minorEastAsia" w:eastAsiaTheme="minorEastAsia"/>
          <w:color w:val="auto"/>
          <w:sz w:val="24"/>
        </w:rPr>
      </w:pPr>
    </w:p>
    <w:p w14:paraId="208E045E">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241FBFEC">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5B1556CD">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5350CEB2">
      <w:pPr>
        <w:spacing w:line="360" w:lineRule="auto"/>
        <w:jc w:val="center"/>
        <w:rPr>
          <w:rFonts w:cs="仿宋_GB2312" w:asciiTheme="minorEastAsia" w:hAnsiTheme="minorEastAsia" w:eastAsiaTheme="minorEastAsia"/>
          <w:b/>
          <w:color w:val="auto"/>
          <w:sz w:val="32"/>
          <w:szCs w:val="32"/>
        </w:rPr>
      </w:pPr>
    </w:p>
    <w:p w14:paraId="7B7A74CE">
      <w:pPr>
        <w:spacing w:line="360" w:lineRule="auto"/>
        <w:jc w:val="center"/>
        <w:rPr>
          <w:rFonts w:cs="仿宋_GB2312" w:asciiTheme="minorEastAsia" w:hAnsiTheme="minorEastAsia" w:eastAsiaTheme="minorEastAsia"/>
          <w:b/>
          <w:color w:val="auto"/>
          <w:sz w:val="32"/>
          <w:szCs w:val="32"/>
        </w:rPr>
      </w:pPr>
    </w:p>
    <w:p w14:paraId="2D276CF0">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6625180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5531814A">
      <w:pPr>
        <w:widowControl/>
        <w:spacing w:line="360" w:lineRule="auto"/>
        <w:ind w:firstLine="480" w:firstLineChars="200"/>
        <w:jc w:val="left"/>
        <w:rPr>
          <w:rFonts w:cs="仿宋_GB2312" w:asciiTheme="minorEastAsia" w:hAnsiTheme="minorEastAsia" w:eastAsiaTheme="minorEastAsia"/>
          <w:color w:val="auto"/>
          <w:sz w:val="24"/>
        </w:rPr>
      </w:pPr>
    </w:p>
    <w:p w14:paraId="46337980">
      <w:pPr>
        <w:snapToGrid w:val="0"/>
        <w:spacing w:line="360" w:lineRule="auto"/>
        <w:ind w:firstLine="5880" w:firstLineChars="24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29F2E7DC">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742E66E4">
      <w:pPr>
        <w:snapToGrid w:val="0"/>
        <w:spacing w:line="360" w:lineRule="auto"/>
        <w:rPr>
          <w:rFonts w:cs="仿宋_GB2312" w:asciiTheme="minorEastAsia" w:hAnsiTheme="minorEastAsia" w:eastAsiaTheme="minorEastAsia"/>
          <w:color w:val="auto"/>
          <w:kern w:val="0"/>
          <w:sz w:val="24"/>
          <w:lang w:val="zh-CN"/>
        </w:rPr>
      </w:pPr>
    </w:p>
    <w:p w14:paraId="1AED8703">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33" w:type="first"/>
          <w:footerReference r:id="rId36" w:type="first"/>
          <w:headerReference r:id="rId32" w:type="default"/>
          <w:footerReference r:id="rId34" w:type="default"/>
          <w:footerReference r:id="rId35" w:type="even"/>
          <w:pgSz w:w="11906" w:h="16838"/>
          <w:pgMar w:top="1247" w:right="1418" w:bottom="1276" w:left="1418" w:header="851" w:footer="992" w:gutter="0"/>
          <w:cols w:space="720" w:num="1"/>
          <w:titlePg/>
          <w:docGrid w:linePitch="312" w:charSpace="0"/>
        </w:sectPr>
      </w:pPr>
    </w:p>
    <w:p w14:paraId="23E2765B">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7F72AFB1">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3873FA31">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5B1FE533">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550A9621">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1AC62F48">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供应商名称(电子签名)：</w:t>
      </w:r>
    </w:p>
    <w:p w14:paraId="44A9031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47B21C55">
      <w:pPr>
        <w:snapToGrid w:val="0"/>
        <w:spacing w:line="360" w:lineRule="auto"/>
        <w:rPr>
          <w:rFonts w:cs="仿宋_GB2312" w:asciiTheme="minorEastAsia" w:hAnsiTheme="minorEastAsia" w:eastAsiaTheme="minorEastAsia"/>
          <w:color w:val="auto"/>
          <w:kern w:val="0"/>
          <w:sz w:val="24"/>
          <w:lang w:val="zh-CN"/>
        </w:rPr>
      </w:pPr>
    </w:p>
    <w:p w14:paraId="409AFEDD">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D7F2A28">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50E44490">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34727BF3">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5BFD55B1">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3E9EB063">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46A77BAF">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534DF344">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5CDC42AF">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352411F9">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21B56373">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5C770188">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15B53716">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7204BBE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15E49D10">
      <w:pPr>
        <w:pStyle w:val="622"/>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819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6D59528">
            <w:pPr>
              <w:pStyle w:val="622"/>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540A6D39">
            <w:pPr>
              <w:pStyle w:val="622"/>
              <w:spacing w:line="360" w:lineRule="auto"/>
              <w:rPr>
                <w:rFonts w:asciiTheme="minorEastAsia" w:hAnsiTheme="minorEastAsia" w:eastAsiaTheme="minorEastAsia"/>
                <w:bCs/>
                <w:color w:val="auto"/>
                <w:sz w:val="24"/>
              </w:rPr>
            </w:pPr>
          </w:p>
        </w:tc>
      </w:tr>
    </w:tbl>
    <w:p w14:paraId="09DF4D60">
      <w:pPr>
        <w:snapToGrid w:val="0"/>
        <w:spacing w:line="360" w:lineRule="auto"/>
        <w:ind w:firstLine="576"/>
        <w:jc w:val="right"/>
        <w:rPr>
          <w:rFonts w:cs="仿宋_GB2312" w:asciiTheme="minorEastAsia" w:hAnsiTheme="minorEastAsia" w:eastAsiaTheme="minorEastAsia"/>
          <w:color w:val="auto"/>
          <w:kern w:val="0"/>
          <w:sz w:val="24"/>
          <w:lang w:val="zh-CN"/>
        </w:rPr>
      </w:pPr>
    </w:p>
    <w:p w14:paraId="42B52F7D">
      <w:pPr>
        <w:snapToGrid w:val="0"/>
        <w:spacing w:line="360" w:lineRule="auto"/>
        <w:ind w:firstLine="576"/>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供应商名称(电子签名)：                              </w:t>
      </w:r>
    </w:p>
    <w:p w14:paraId="231CCCC8">
      <w:pPr>
        <w:spacing w:line="360" w:lineRule="auto"/>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w:t>
      </w:r>
    </w:p>
    <w:p w14:paraId="51CB1F08">
      <w:pPr>
        <w:snapToGrid w:val="0"/>
        <w:spacing w:line="360" w:lineRule="auto"/>
        <w:ind w:firstLine="576"/>
        <w:jc w:val="center"/>
        <w:rPr>
          <w:rFonts w:cs="仿宋_GB2312" w:asciiTheme="minorEastAsia" w:hAnsiTheme="minorEastAsia" w:eastAsiaTheme="minorEastAsia"/>
          <w:color w:val="auto"/>
          <w:sz w:val="28"/>
          <w:szCs w:val="28"/>
        </w:rPr>
      </w:pPr>
    </w:p>
    <w:p w14:paraId="644A6885">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82EA6C0">
      <w:pPr>
        <w:snapToGrid w:val="0"/>
        <w:spacing w:line="360" w:lineRule="auto"/>
        <w:ind w:firstLine="2249" w:firstLineChars="7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193B8420">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6C128CC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50800A9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7E4AE46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w:t>
      </w:r>
      <w:r>
        <w:rPr>
          <w:rFonts w:hint="eastAsia" w:cs="宋体" w:asciiTheme="minorEastAsia" w:hAnsiTheme="minorEastAsia" w:eastAsiaTheme="minorEastAsia"/>
          <w:color w:val="auto"/>
          <w:kern w:val="0"/>
          <w:sz w:val="24"/>
          <w:u w:val="single"/>
          <w:lang w:val="en-US" w:eastAsia="zh-CN"/>
        </w:rPr>
        <w:t>1</w:t>
      </w:r>
      <w:r>
        <w:rPr>
          <w:rFonts w:hint="eastAsia" w:cs="宋体" w:asciiTheme="minorEastAsia" w:hAnsiTheme="minorEastAsia" w:eastAsiaTheme="minorEastAsia"/>
          <w:color w:val="auto"/>
          <w:kern w:val="0"/>
          <w:sz w:val="24"/>
          <w:u w:val="single"/>
        </w:rPr>
        <w:t>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5BF14FEE">
      <w:pPr>
        <w:pStyle w:val="3"/>
        <w:numPr>
          <w:ilvl w:val="-1"/>
          <w:numId w:val="0"/>
        </w:numPr>
        <w:ind w:left="863" w:leftChars="411" w:firstLine="0" w:firstLineChars="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p>
    <w:p w14:paraId="7F8F448A">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1B8FC6B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003565AF">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……）提供的货物全部由小微企业制造，</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4BCC5F35">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72E5EB9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3BC4099">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493CD2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645F28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7332EE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396F335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55C0CADA">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08E06D9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3EFB5E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68955F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746804D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E6B5244">
      <w:pPr>
        <w:snapToGrid w:val="0"/>
        <w:spacing w:line="360" w:lineRule="auto"/>
        <w:ind w:left="5758" w:leftChars="342" w:hanging="5040" w:hanging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供应商名称(电子签名)：</w:t>
      </w:r>
    </w:p>
    <w:p w14:paraId="52649F82">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分包供应商名称(电子签名/公章)：</w:t>
      </w:r>
    </w:p>
    <w:p w14:paraId="78463D1C">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5EDD2BF">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7A4F3DD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8D3097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75E5334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DD8C53A">
      <w:pPr>
        <w:spacing w:line="360" w:lineRule="auto"/>
        <w:jc w:val="center"/>
        <w:rPr>
          <w:rFonts w:cs="仿宋_GB2312" w:asciiTheme="minorEastAsia" w:hAnsiTheme="minorEastAsia" w:eastAsiaTheme="minorEastAsia"/>
          <w:b/>
          <w:color w:val="auto"/>
          <w:sz w:val="30"/>
          <w:szCs w:val="30"/>
        </w:rPr>
      </w:pPr>
    </w:p>
    <w:p w14:paraId="7F5AA0EB">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051B21A8">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00501FF6">
      <w:pPr>
        <w:spacing w:line="360" w:lineRule="auto"/>
        <w:jc w:val="center"/>
        <w:rPr>
          <w:rFonts w:cs="仿宋_GB2312" w:asciiTheme="minorEastAsia" w:hAnsiTheme="minorEastAsia" w:eastAsiaTheme="minorEastAsia"/>
          <w:b/>
          <w:color w:val="auto"/>
          <w:kern w:val="0"/>
          <w:sz w:val="32"/>
          <w:szCs w:val="32"/>
        </w:rPr>
      </w:pPr>
    </w:p>
    <w:p w14:paraId="20FE345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59341D03">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4CEA92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4E8356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15A042D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6EB4007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FFB724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25F712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990373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615B170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AD72B0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3FE001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BD102B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05077AA5">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C5122C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8DE049A">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C826BE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0E3E5B5">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6B27E7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23AD305">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97DEED8">
            <w:pPr>
              <w:autoSpaceDE w:val="0"/>
              <w:autoSpaceDN w:val="0"/>
              <w:spacing w:line="360" w:lineRule="auto"/>
              <w:rPr>
                <w:rFonts w:cs="仿宋_GB2312" w:asciiTheme="minorEastAsia" w:hAnsiTheme="minorEastAsia" w:eastAsiaTheme="minorEastAsia"/>
                <w:color w:val="auto"/>
                <w:sz w:val="24"/>
              </w:rPr>
            </w:pPr>
          </w:p>
        </w:tc>
      </w:tr>
      <w:tr w14:paraId="0AE7B2E4">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7EBA128">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6168756">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7B4662E">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292D4BE">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AD3EFE0">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E86FBA">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7FCADDB">
            <w:pPr>
              <w:autoSpaceDE w:val="0"/>
              <w:autoSpaceDN w:val="0"/>
              <w:spacing w:line="360" w:lineRule="auto"/>
              <w:rPr>
                <w:rFonts w:cs="仿宋_GB2312" w:asciiTheme="minorEastAsia" w:hAnsiTheme="minorEastAsia" w:eastAsiaTheme="minorEastAsia"/>
                <w:color w:val="auto"/>
                <w:sz w:val="24"/>
              </w:rPr>
            </w:pPr>
          </w:p>
        </w:tc>
      </w:tr>
      <w:tr w14:paraId="753090B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AD8E7B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C440D7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F67E43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B52763F">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6DD2720">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6BBF10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26E62C75">
            <w:pPr>
              <w:autoSpaceDE w:val="0"/>
              <w:autoSpaceDN w:val="0"/>
              <w:spacing w:line="360" w:lineRule="auto"/>
              <w:rPr>
                <w:rFonts w:cs="仿宋_GB2312" w:asciiTheme="minorEastAsia" w:hAnsiTheme="minorEastAsia" w:eastAsiaTheme="minorEastAsia"/>
                <w:color w:val="auto"/>
                <w:sz w:val="24"/>
              </w:rPr>
            </w:pPr>
          </w:p>
        </w:tc>
      </w:tr>
      <w:tr w14:paraId="13D86CD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B95C03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0758329">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9A0452C">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427D28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F62640A">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5EEA217">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1677BD0">
            <w:pPr>
              <w:autoSpaceDE w:val="0"/>
              <w:autoSpaceDN w:val="0"/>
              <w:spacing w:line="360" w:lineRule="auto"/>
              <w:rPr>
                <w:rFonts w:cs="仿宋_GB2312" w:asciiTheme="minorEastAsia" w:hAnsiTheme="minorEastAsia" w:eastAsiaTheme="minorEastAsia"/>
                <w:color w:val="auto"/>
                <w:sz w:val="24"/>
              </w:rPr>
            </w:pPr>
          </w:p>
        </w:tc>
      </w:tr>
      <w:tr w14:paraId="60B72BD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2822667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99B67A1">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615A674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35A5B0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0D5A131">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6C77AE9">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872DCF1">
            <w:pPr>
              <w:autoSpaceDE w:val="0"/>
              <w:autoSpaceDN w:val="0"/>
              <w:spacing w:line="360" w:lineRule="auto"/>
              <w:rPr>
                <w:rFonts w:cs="仿宋_GB2312" w:asciiTheme="minorEastAsia" w:hAnsiTheme="minorEastAsia" w:eastAsiaTheme="minorEastAsia"/>
                <w:color w:val="auto"/>
                <w:sz w:val="24"/>
              </w:rPr>
            </w:pPr>
          </w:p>
        </w:tc>
      </w:tr>
    </w:tbl>
    <w:p w14:paraId="51A984B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475F839F">
      <w:pPr>
        <w:autoSpaceDE w:val="0"/>
        <w:autoSpaceDN w:val="0"/>
        <w:spacing w:line="360" w:lineRule="auto"/>
        <w:rPr>
          <w:rFonts w:cs="仿宋_GB2312" w:asciiTheme="minorEastAsia" w:hAnsiTheme="minorEastAsia" w:eastAsiaTheme="minorEastAsia"/>
          <w:color w:val="auto"/>
          <w:sz w:val="24"/>
        </w:rPr>
      </w:pPr>
    </w:p>
    <w:p w14:paraId="07139754">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1A17325">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535D36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180714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8C8188F">
      <w:pPr>
        <w:spacing w:line="360" w:lineRule="auto"/>
        <w:jc w:val="center"/>
        <w:rPr>
          <w:rFonts w:cs="仿宋_GB2312" w:asciiTheme="minorEastAsia" w:hAnsiTheme="minorEastAsia" w:eastAsiaTheme="minorEastAsia"/>
          <w:b/>
          <w:bCs/>
          <w:color w:val="auto"/>
          <w:sz w:val="32"/>
          <w:szCs w:val="32"/>
        </w:rPr>
      </w:pPr>
    </w:p>
    <w:p w14:paraId="0180BF22">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24B98DE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802389F">
      <w:pPr>
        <w:spacing w:line="360" w:lineRule="auto"/>
        <w:rPr>
          <w:rFonts w:cs="仿宋_GB2312" w:asciiTheme="minorEastAsia" w:hAnsiTheme="minorEastAsia" w:eastAsiaTheme="minorEastAsia"/>
          <w:color w:val="auto"/>
          <w:sz w:val="24"/>
        </w:rPr>
      </w:pPr>
    </w:p>
    <w:p w14:paraId="60260E5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4F9F5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9FD9300">
      <w:pPr>
        <w:spacing w:line="360" w:lineRule="auto"/>
        <w:jc w:val="center"/>
        <w:rPr>
          <w:rFonts w:cs="仿宋_GB2312" w:asciiTheme="minorEastAsia" w:hAnsiTheme="minorEastAsia" w:eastAsiaTheme="minorEastAsia"/>
          <w:b/>
          <w:bCs/>
          <w:color w:val="auto"/>
          <w:sz w:val="32"/>
          <w:szCs w:val="32"/>
        </w:rPr>
      </w:pPr>
    </w:p>
    <w:p w14:paraId="53BC965B">
      <w:pPr>
        <w:spacing w:line="360" w:lineRule="auto"/>
        <w:jc w:val="center"/>
        <w:rPr>
          <w:rFonts w:cs="仿宋_GB2312" w:asciiTheme="minorEastAsia" w:hAnsiTheme="minorEastAsia" w:eastAsiaTheme="minorEastAsia"/>
          <w:b/>
          <w:bCs/>
          <w:color w:val="auto"/>
          <w:sz w:val="32"/>
          <w:szCs w:val="32"/>
        </w:rPr>
      </w:pPr>
    </w:p>
    <w:p w14:paraId="55CD68FD">
      <w:pPr>
        <w:spacing w:line="360" w:lineRule="auto"/>
        <w:jc w:val="center"/>
        <w:rPr>
          <w:rFonts w:cs="仿宋_GB2312" w:asciiTheme="minorEastAsia" w:hAnsiTheme="minorEastAsia" w:eastAsiaTheme="minorEastAsia"/>
          <w:b/>
          <w:bCs/>
          <w:color w:val="auto"/>
          <w:sz w:val="32"/>
          <w:szCs w:val="32"/>
        </w:rPr>
      </w:pPr>
    </w:p>
    <w:p w14:paraId="569A8404">
      <w:pPr>
        <w:spacing w:line="360" w:lineRule="auto"/>
        <w:jc w:val="center"/>
        <w:rPr>
          <w:rFonts w:cs="仿宋_GB2312" w:asciiTheme="minorEastAsia" w:hAnsiTheme="minorEastAsia" w:eastAsiaTheme="minorEastAsia"/>
          <w:b/>
          <w:bCs/>
          <w:color w:val="auto"/>
          <w:sz w:val="32"/>
          <w:szCs w:val="32"/>
        </w:rPr>
      </w:pPr>
    </w:p>
    <w:p w14:paraId="54E9461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77A645B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B23CF3F">
      <w:pPr>
        <w:spacing w:line="360" w:lineRule="auto"/>
        <w:jc w:val="center"/>
        <w:rPr>
          <w:rFonts w:cs="仿宋_GB2312" w:asciiTheme="minorEastAsia" w:hAnsiTheme="minorEastAsia" w:eastAsiaTheme="minorEastAsia"/>
          <w:color w:val="auto"/>
          <w:sz w:val="24"/>
        </w:rPr>
      </w:pPr>
    </w:p>
    <w:p w14:paraId="4844A826">
      <w:pPr>
        <w:spacing w:line="360" w:lineRule="auto"/>
        <w:rPr>
          <w:rFonts w:cs="仿宋_GB2312" w:asciiTheme="minorEastAsia" w:hAnsiTheme="minorEastAsia" w:eastAsiaTheme="minorEastAsia"/>
          <w:color w:val="auto"/>
          <w:sz w:val="24"/>
        </w:rPr>
      </w:pPr>
    </w:p>
    <w:p w14:paraId="1843254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94E375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A5AD583">
      <w:pPr>
        <w:spacing w:line="360" w:lineRule="auto"/>
        <w:jc w:val="center"/>
        <w:rPr>
          <w:rFonts w:cs="仿宋_GB2312" w:asciiTheme="minorEastAsia" w:hAnsiTheme="minorEastAsia" w:eastAsiaTheme="minorEastAsia"/>
          <w:b/>
          <w:bCs/>
          <w:color w:val="auto"/>
          <w:sz w:val="32"/>
          <w:szCs w:val="32"/>
        </w:rPr>
      </w:pPr>
    </w:p>
    <w:p w14:paraId="78F6F236">
      <w:pPr>
        <w:spacing w:line="360" w:lineRule="auto"/>
        <w:rPr>
          <w:rFonts w:cs="仿宋_GB2312" w:asciiTheme="minorEastAsia" w:hAnsiTheme="minorEastAsia" w:eastAsiaTheme="minorEastAsia"/>
          <w:b/>
          <w:bCs/>
          <w:color w:val="auto"/>
          <w:kern w:val="0"/>
          <w:sz w:val="24"/>
        </w:rPr>
      </w:pPr>
    </w:p>
    <w:p w14:paraId="32AA013B">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0124ED0B">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6D9FC9A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3F189525">
      <w:pPr>
        <w:spacing w:line="360" w:lineRule="auto"/>
        <w:jc w:val="center"/>
        <w:rPr>
          <w:rFonts w:cs="仿宋_GB2312" w:asciiTheme="minorEastAsia" w:hAnsiTheme="minorEastAsia" w:eastAsiaTheme="minorEastAsia"/>
          <w:color w:val="auto"/>
          <w:sz w:val="24"/>
        </w:rPr>
      </w:pPr>
    </w:p>
    <w:p w14:paraId="435E7689">
      <w:pPr>
        <w:autoSpaceDE w:val="0"/>
        <w:autoSpaceDN w:val="0"/>
        <w:spacing w:line="360" w:lineRule="auto"/>
        <w:rPr>
          <w:rFonts w:cs="仿宋_GB2312" w:asciiTheme="minorEastAsia" w:hAnsiTheme="minorEastAsia" w:eastAsiaTheme="minorEastAsia"/>
          <w:color w:val="auto"/>
          <w:kern w:val="0"/>
          <w:sz w:val="24"/>
        </w:rPr>
      </w:pPr>
    </w:p>
    <w:p w14:paraId="3319318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5A9D16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56B025E">
      <w:pPr>
        <w:spacing w:line="360" w:lineRule="auto"/>
        <w:jc w:val="center"/>
        <w:rPr>
          <w:rFonts w:cs="仿宋_GB2312" w:asciiTheme="minorEastAsia" w:hAnsiTheme="minorEastAsia" w:eastAsiaTheme="minorEastAsia"/>
          <w:b/>
          <w:bCs/>
          <w:color w:val="auto"/>
          <w:sz w:val="32"/>
          <w:szCs w:val="32"/>
        </w:rPr>
      </w:pPr>
    </w:p>
    <w:p w14:paraId="17FDDCC2">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6166B680">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2C13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7CAD85F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45605D4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042BF9C7">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684DC2B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57C45D5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0A6A0074">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70E6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107AFE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38E0229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4BDF985">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BDB270A">
            <w:pPr>
              <w:spacing w:line="360" w:lineRule="auto"/>
              <w:jc w:val="center"/>
              <w:rPr>
                <w:rFonts w:cs="仿宋_GB2312" w:asciiTheme="minorEastAsia" w:hAnsiTheme="minorEastAsia" w:eastAsiaTheme="minorEastAsia"/>
                <w:color w:val="auto"/>
                <w:sz w:val="24"/>
              </w:rPr>
            </w:pPr>
          </w:p>
        </w:tc>
        <w:tc>
          <w:tcPr>
            <w:tcW w:w="1080" w:type="dxa"/>
            <w:vAlign w:val="center"/>
          </w:tcPr>
          <w:p w14:paraId="3058444F">
            <w:pPr>
              <w:spacing w:line="360" w:lineRule="auto"/>
              <w:jc w:val="center"/>
              <w:rPr>
                <w:rFonts w:cs="仿宋_GB2312" w:asciiTheme="minorEastAsia" w:hAnsiTheme="minorEastAsia" w:eastAsiaTheme="minorEastAsia"/>
                <w:color w:val="auto"/>
                <w:sz w:val="24"/>
              </w:rPr>
            </w:pPr>
          </w:p>
        </w:tc>
        <w:tc>
          <w:tcPr>
            <w:tcW w:w="1332" w:type="dxa"/>
            <w:vAlign w:val="center"/>
          </w:tcPr>
          <w:p w14:paraId="766C8369">
            <w:pPr>
              <w:spacing w:line="360" w:lineRule="auto"/>
              <w:jc w:val="center"/>
              <w:rPr>
                <w:rFonts w:cs="仿宋_GB2312" w:asciiTheme="minorEastAsia" w:hAnsiTheme="minorEastAsia" w:eastAsiaTheme="minorEastAsia"/>
                <w:color w:val="auto"/>
                <w:sz w:val="24"/>
              </w:rPr>
            </w:pPr>
          </w:p>
        </w:tc>
      </w:tr>
      <w:tr w14:paraId="67E7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1B461A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16252309">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A2FF3D0">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7919716A">
            <w:pPr>
              <w:spacing w:line="360" w:lineRule="auto"/>
              <w:jc w:val="center"/>
              <w:rPr>
                <w:rFonts w:cs="仿宋_GB2312" w:asciiTheme="minorEastAsia" w:hAnsiTheme="minorEastAsia" w:eastAsiaTheme="minorEastAsia"/>
                <w:color w:val="auto"/>
                <w:sz w:val="24"/>
              </w:rPr>
            </w:pPr>
          </w:p>
        </w:tc>
        <w:tc>
          <w:tcPr>
            <w:tcW w:w="1080" w:type="dxa"/>
            <w:vAlign w:val="center"/>
          </w:tcPr>
          <w:p w14:paraId="3FBF87C3">
            <w:pPr>
              <w:spacing w:line="360" w:lineRule="auto"/>
              <w:jc w:val="center"/>
              <w:rPr>
                <w:rFonts w:cs="仿宋_GB2312" w:asciiTheme="minorEastAsia" w:hAnsiTheme="minorEastAsia" w:eastAsiaTheme="minorEastAsia"/>
                <w:color w:val="auto"/>
                <w:sz w:val="24"/>
              </w:rPr>
            </w:pPr>
          </w:p>
        </w:tc>
        <w:tc>
          <w:tcPr>
            <w:tcW w:w="1332" w:type="dxa"/>
            <w:vAlign w:val="center"/>
          </w:tcPr>
          <w:p w14:paraId="617A65A9">
            <w:pPr>
              <w:spacing w:line="360" w:lineRule="auto"/>
              <w:jc w:val="center"/>
              <w:rPr>
                <w:rFonts w:cs="仿宋_GB2312" w:asciiTheme="minorEastAsia" w:hAnsiTheme="minorEastAsia" w:eastAsiaTheme="minorEastAsia"/>
                <w:color w:val="auto"/>
                <w:sz w:val="24"/>
              </w:rPr>
            </w:pPr>
          </w:p>
        </w:tc>
      </w:tr>
      <w:tr w14:paraId="4A94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63530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60C93E10">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7C018EC8">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6D6D7A63">
            <w:pPr>
              <w:spacing w:line="360" w:lineRule="auto"/>
              <w:jc w:val="center"/>
              <w:rPr>
                <w:rFonts w:cs="仿宋_GB2312" w:asciiTheme="minorEastAsia" w:hAnsiTheme="minorEastAsia" w:eastAsiaTheme="minorEastAsia"/>
                <w:color w:val="auto"/>
                <w:sz w:val="24"/>
              </w:rPr>
            </w:pPr>
          </w:p>
        </w:tc>
        <w:tc>
          <w:tcPr>
            <w:tcW w:w="1080" w:type="dxa"/>
            <w:vAlign w:val="center"/>
          </w:tcPr>
          <w:p w14:paraId="1310C67E">
            <w:pPr>
              <w:spacing w:line="360" w:lineRule="auto"/>
              <w:jc w:val="center"/>
              <w:rPr>
                <w:rFonts w:cs="仿宋_GB2312" w:asciiTheme="minorEastAsia" w:hAnsiTheme="minorEastAsia" w:eastAsiaTheme="minorEastAsia"/>
                <w:color w:val="auto"/>
                <w:sz w:val="24"/>
              </w:rPr>
            </w:pPr>
          </w:p>
        </w:tc>
        <w:tc>
          <w:tcPr>
            <w:tcW w:w="1332" w:type="dxa"/>
            <w:vAlign w:val="center"/>
          </w:tcPr>
          <w:p w14:paraId="282DC860">
            <w:pPr>
              <w:spacing w:line="360" w:lineRule="auto"/>
              <w:jc w:val="center"/>
              <w:rPr>
                <w:rFonts w:cs="仿宋_GB2312" w:asciiTheme="minorEastAsia" w:hAnsiTheme="minorEastAsia" w:eastAsiaTheme="minorEastAsia"/>
                <w:color w:val="auto"/>
                <w:sz w:val="24"/>
              </w:rPr>
            </w:pPr>
          </w:p>
        </w:tc>
      </w:tr>
      <w:tr w14:paraId="744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708ABB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152F108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151FCA4E">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93B8AD9">
            <w:pPr>
              <w:spacing w:line="360" w:lineRule="auto"/>
              <w:jc w:val="center"/>
              <w:rPr>
                <w:rFonts w:cs="仿宋_GB2312" w:asciiTheme="minorEastAsia" w:hAnsiTheme="minorEastAsia" w:eastAsiaTheme="minorEastAsia"/>
                <w:color w:val="auto"/>
                <w:sz w:val="24"/>
              </w:rPr>
            </w:pPr>
          </w:p>
        </w:tc>
        <w:tc>
          <w:tcPr>
            <w:tcW w:w="1080" w:type="dxa"/>
            <w:vAlign w:val="center"/>
          </w:tcPr>
          <w:p w14:paraId="039412F4">
            <w:pPr>
              <w:spacing w:line="360" w:lineRule="auto"/>
              <w:jc w:val="center"/>
              <w:rPr>
                <w:rFonts w:cs="仿宋_GB2312" w:asciiTheme="minorEastAsia" w:hAnsiTheme="minorEastAsia" w:eastAsiaTheme="minorEastAsia"/>
                <w:color w:val="auto"/>
                <w:sz w:val="24"/>
              </w:rPr>
            </w:pPr>
          </w:p>
        </w:tc>
        <w:tc>
          <w:tcPr>
            <w:tcW w:w="1332" w:type="dxa"/>
            <w:vAlign w:val="center"/>
          </w:tcPr>
          <w:p w14:paraId="0896F6D9">
            <w:pPr>
              <w:spacing w:line="360" w:lineRule="auto"/>
              <w:jc w:val="center"/>
              <w:rPr>
                <w:rFonts w:cs="仿宋_GB2312" w:asciiTheme="minorEastAsia" w:hAnsiTheme="minorEastAsia" w:eastAsiaTheme="minorEastAsia"/>
                <w:color w:val="auto"/>
                <w:sz w:val="24"/>
              </w:rPr>
            </w:pPr>
          </w:p>
        </w:tc>
      </w:tr>
      <w:tr w14:paraId="646D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3784C4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12FE1EB4">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8799F97">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9D8E071">
            <w:pPr>
              <w:spacing w:line="360" w:lineRule="auto"/>
              <w:jc w:val="center"/>
              <w:rPr>
                <w:rFonts w:cs="仿宋_GB2312" w:asciiTheme="minorEastAsia" w:hAnsiTheme="minorEastAsia" w:eastAsiaTheme="minorEastAsia"/>
                <w:color w:val="auto"/>
                <w:sz w:val="24"/>
              </w:rPr>
            </w:pPr>
          </w:p>
        </w:tc>
        <w:tc>
          <w:tcPr>
            <w:tcW w:w="1080" w:type="dxa"/>
            <w:vAlign w:val="center"/>
          </w:tcPr>
          <w:p w14:paraId="4288997B">
            <w:pPr>
              <w:spacing w:line="360" w:lineRule="auto"/>
              <w:jc w:val="center"/>
              <w:rPr>
                <w:rFonts w:cs="仿宋_GB2312" w:asciiTheme="minorEastAsia" w:hAnsiTheme="minorEastAsia" w:eastAsiaTheme="minorEastAsia"/>
                <w:color w:val="auto"/>
                <w:sz w:val="24"/>
              </w:rPr>
            </w:pPr>
          </w:p>
        </w:tc>
        <w:tc>
          <w:tcPr>
            <w:tcW w:w="1332" w:type="dxa"/>
            <w:vAlign w:val="center"/>
          </w:tcPr>
          <w:p w14:paraId="1377F145">
            <w:pPr>
              <w:spacing w:line="360" w:lineRule="auto"/>
              <w:jc w:val="center"/>
              <w:rPr>
                <w:rFonts w:cs="仿宋_GB2312" w:asciiTheme="minorEastAsia" w:hAnsiTheme="minorEastAsia" w:eastAsiaTheme="minorEastAsia"/>
                <w:color w:val="auto"/>
                <w:sz w:val="24"/>
              </w:rPr>
            </w:pPr>
          </w:p>
        </w:tc>
      </w:tr>
    </w:tbl>
    <w:p w14:paraId="4B1F2ADB">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389B6871">
      <w:pPr>
        <w:spacing w:line="360" w:lineRule="auto"/>
        <w:ind w:firstLine="1333" w:firstLineChars="400"/>
        <w:jc w:val="left"/>
        <w:rPr>
          <w:rFonts w:asciiTheme="minorEastAsia" w:hAnsiTheme="minorEastAsia" w:eastAsiaTheme="minorEastAsia"/>
          <w:b/>
          <w:color w:val="auto"/>
          <w:spacing w:val="6"/>
          <w:sz w:val="32"/>
          <w:szCs w:val="32"/>
        </w:rPr>
      </w:pPr>
    </w:p>
    <w:p w14:paraId="587EDF4B">
      <w:pPr>
        <w:spacing w:line="360" w:lineRule="auto"/>
        <w:ind w:firstLine="1333" w:firstLineChars="400"/>
        <w:jc w:val="left"/>
        <w:rPr>
          <w:rFonts w:asciiTheme="minorEastAsia" w:hAnsiTheme="minorEastAsia" w:eastAsiaTheme="minorEastAsia"/>
          <w:b/>
          <w:color w:val="auto"/>
          <w:spacing w:val="6"/>
          <w:sz w:val="32"/>
          <w:szCs w:val="32"/>
        </w:rPr>
      </w:pPr>
    </w:p>
    <w:p w14:paraId="18354CF0">
      <w:pPr>
        <w:spacing w:line="360" w:lineRule="auto"/>
        <w:ind w:firstLine="1333" w:firstLineChars="4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节能产品认证证书（电子签名）</w:t>
      </w:r>
    </w:p>
    <w:p w14:paraId="074962F4">
      <w:pPr>
        <w:spacing w:line="360" w:lineRule="auto"/>
        <w:ind w:firstLine="1333" w:firstLineChars="400"/>
        <w:jc w:val="left"/>
        <w:rPr>
          <w:rFonts w:asciiTheme="minorEastAsia" w:hAnsiTheme="minorEastAsia" w:eastAsiaTheme="minorEastAsia"/>
          <w:b/>
          <w:color w:val="auto"/>
          <w:spacing w:val="6"/>
          <w:sz w:val="32"/>
          <w:szCs w:val="32"/>
        </w:rPr>
      </w:pPr>
    </w:p>
    <w:p w14:paraId="0AE63838">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 xml:space="preserve"> </w:t>
      </w:r>
    </w:p>
    <w:p w14:paraId="6AEAF5E9">
      <w:pPr>
        <w:spacing w:line="360" w:lineRule="auto"/>
        <w:ind w:firstLine="1000" w:firstLineChars="3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环境标志产品认证证书（电子签名）</w:t>
      </w:r>
    </w:p>
    <w:p w14:paraId="52B5E4B0">
      <w:pPr>
        <w:autoSpaceDE w:val="0"/>
        <w:autoSpaceDN w:val="0"/>
        <w:spacing w:line="360" w:lineRule="auto"/>
        <w:rPr>
          <w:rFonts w:cs="仿宋_GB2312" w:asciiTheme="minorEastAsia" w:hAnsiTheme="minorEastAsia" w:eastAsiaTheme="minorEastAsia"/>
          <w:b/>
          <w:color w:val="auto"/>
          <w:kern w:val="0"/>
          <w:sz w:val="28"/>
          <w:szCs w:val="28"/>
        </w:rPr>
      </w:pPr>
    </w:p>
    <w:p w14:paraId="0653314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F7420A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D60A3A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18599928">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14:paraId="40BAACA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3ACE0EE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197C9C1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84A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6C013D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0F9DDC6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68259DB5">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E240A0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F9DDC6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259DB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E240A08">
                              <w:pPr>
                                <w:snapToGrid w:val="0"/>
                              </w:pPr>
                              <w:r>
                                <w:rPr>
                                  <w:rFonts w:hint="eastAsia"/>
                                </w:rPr>
                                <w:t>日</w:t>
                              </w:r>
                            </w:p>
                          </w:txbxContent>
                        </v:textbox>
                      </v:shape>
                    </v:group>
                  </w:pict>
                </mc:Fallback>
              </mc:AlternateContent>
            </w:r>
          </w:p>
          <w:p w14:paraId="42EEAAA0">
            <w:pPr>
              <w:spacing w:line="360" w:lineRule="auto"/>
              <w:rPr>
                <w:rFonts w:cs="仿宋_GB2312" w:asciiTheme="minorEastAsia" w:hAnsiTheme="minorEastAsia" w:eastAsiaTheme="minorEastAsia"/>
                <w:color w:val="auto"/>
                <w:sz w:val="24"/>
              </w:rPr>
            </w:pPr>
          </w:p>
          <w:p w14:paraId="283258AE">
            <w:pPr>
              <w:spacing w:line="360" w:lineRule="auto"/>
              <w:rPr>
                <w:rFonts w:cs="仿宋_GB2312" w:asciiTheme="minorEastAsia" w:hAnsiTheme="minorEastAsia" w:eastAsiaTheme="minorEastAsia"/>
                <w:color w:val="auto"/>
                <w:sz w:val="24"/>
              </w:rPr>
            </w:pPr>
          </w:p>
          <w:p w14:paraId="5675B9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72CBEB8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2BEC761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1889978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1854CF3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3EB90E2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5789715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5325F0E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62D268D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77B8EC2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FE7968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5F95B89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3975B0C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BE2901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8F3FE9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10DF2C7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3533FB7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7DB3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9C33DD6">
            <w:pPr>
              <w:spacing w:line="360" w:lineRule="auto"/>
              <w:rPr>
                <w:rFonts w:cs="仿宋_GB2312" w:asciiTheme="minorEastAsia" w:hAnsiTheme="minorEastAsia" w:eastAsiaTheme="minorEastAsia"/>
                <w:color w:val="auto"/>
                <w:sz w:val="24"/>
              </w:rPr>
            </w:pPr>
          </w:p>
        </w:tc>
        <w:tc>
          <w:tcPr>
            <w:tcW w:w="552" w:type="dxa"/>
          </w:tcPr>
          <w:p w14:paraId="4779C9F8">
            <w:pPr>
              <w:spacing w:line="360" w:lineRule="auto"/>
              <w:rPr>
                <w:rFonts w:cs="仿宋_GB2312" w:asciiTheme="minorEastAsia" w:hAnsiTheme="minorEastAsia" w:eastAsiaTheme="minorEastAsia"/>
                <w:color w:val="auto"/>
                <w:sz w:val="24"/>
              </w:rPr>
            </w:pPr>
          </w:p>
        </w:tc>
        <w:tc>
          <w:tcPr>
            <w:tcW w:w="552" w:type="dxa"/>
          </w:tcPr>
          <w:p w14:paraId="30E5EB3D">
            <w:pPr>
              <w:spacing w:line="360" w:lineRule="auto"/>
              <w:rPr>
                <w:rFonts w:cs="仿宋_GB2312" w:asciiTheme="minorEastAsia" w:hAnsiTheme="minorEastAsia" w:eastAsiaTheme="minorEastAsia"/>
                <w:color w:val="auto"/>
                <w:sz w:val="24"/>
              </w:rPr>
            </w:pPr>
          </w:p>
        </w:tc>
        <w:tc>
          <w:tcPr>
            <w:tcW w:w="552" w:type="dxa"/>
          </w:tcPr>
          <w:p w14:paraId="44F9ABC3">
            <w:pPr>
              <w:spacing w:line="360" w:lineRule="auto"/>
              <w:rPr>
                <w:rFonts w:cs="仿宋_GB2312" w:asciiTheme="minorEastAsia" w:hAnsiTheme="minorEastAsia" w:eastAsiaTheme="minorEastAsia"/>
                <w:color w:val="auto"/>
                <w:sz w:val="24"/>
              </w:rPr>
            </w:pPr>
          </w:p>
        </w:tc>
        <w:tc>
          <w:tcPr>
            <w:tcW w:w="552" w:type="dxa"/>
          </w:tcPr>
          <w:p w14:paraId="529768A9">
            <w:pPr>
              <w:spacing w:line="360" w:lineRule="auto"/>
              <w:rPr>
                <w:rFonts w:cs="仿宋_GB2312" w:asciiTheme="minorEastAsia" w:hAnsiTheme="minorEastAsia" w:eastAsiaTheme="minorEastAsia"/>
                <w:color w:val="auto"/>
                <w:sz w:val="24"/>
              </w:rPr>
            </w:pPr>
          </w:p>
        </w:tc>
        <w:tc>
          <w:tcPr>
            <w:tcW w:w="552" w:type="dxa"/>
          </w:tcPr>
          <w:p w14:paraId="3F152829">
            <w:pPr>
              <w:spacing w:line="360" w:lineRule="auto"/>
              <w:rPr>
                <w:rFonts w:cs="仿宋_GB2312" w:asciiTheme="minorEastAsia" w:hAnsiTheme="minorEastAsia" w:eastAsiaTheme="minorEastAsia"/>
                <w:color w:val="auto"/>
                <w:sz w:val="24"/>
              </w:rPr>
            </w:pPr>
          </w:p>
        </w:tc>
        <w:tc>
          <w:tcPr>
            <w:tcW w:w="552" w:type="dxa"/>
          </w:tcPr>
          <w:p w14:paraId="569E2FAD">
            <w:pPr>
              <w:spacing w:line="360" w:lineRule="auto"/>
              <w:rPr>
                <w:rFonts w:cs="仿宋_GB2312" w:asciiTheme="minorEastAsia" w:hAnsiTheme="minorEastAsia" w:eastAsiaTheme="minorEastAsia"/>
                <w:color w:val="auto"/>
                <w:sz w:val="24"/>
              </w:rPr>
            </w:pPr>
          </w:p>
        </w:tc>
        <w:tc>
          <w:tcPr>
            <w:tcW w:w="553" w:type="dxa"/>
          </w:tcPr>
          <w:p w14:paraId="2B9C5DBA">
            <w:pPr>
              <w:spacing w:line="360" w:lineRule="auto"/>
              <w:rPr>
                <w:rFonts w:cs="仿宋_GB2312" w:asciiTheme="minorEastAsia" w:hAnsiTheme="minorEastAsia" w:eastAsiaTheme="minorEastAsia"/>
                <w:color w:val="auto"/>
                <w:sz w:val="24"/>
              </w:rPr>
            </w:pPr>
          </w:p>
        </w:tc>
        <w:tc>
          <w:tcPr>
            <w:tcW w:w="553" w:type="dxa"/>
          </w:tcPr>
          <w:p w14:paraId="450392A9">
            <w:pPr>
              <w:spacing w:line="360" w:lineRule="auto"/>
              <w:rPr>
                <w:rFonts w:cs="仿宋_GB2312" w:asciiTheme="minorEastAsia" w:hAnsiTheme="minorEastAsia" w:eastAsiaTheme="minorEastAsia"/>
                <w:color w:val="auto"/>
                <w:sz w:val="24"/>
              </w:rPr>
            </w:pPr>
          </w:p>
        </w:tc>
        <w:tc>
          <w:tcPr>
            <w:tcW w:w="553" w:type="dxa"/>
          </w:tcPr>
          <w:p w14:paraId="17783A2C">
            <w:pPr>
              <w:spacing w:line="360" w:lineRule="auto"/>
              <w:rPr>
                <w:rFonts w:cs="仿宋_GB2312" w:asciiTheme="minorEastAsia" w:hAnsiTheme="minorEastAsia" w:eastAsiaTheme="minorEastAsia"/>
                <w:color w:val="auto"/>
                <w:sz w:val="24"/>
              </w:rPr>
            </w:pPr>
          </w:p>
        </w:tc>
        <w:tc>
          <w:tcPr>
            <w:tcW w:w="553" w:type="dxa"/>
          </w:tcPr>
          <w:p w14:paraId="6B9C776A">
            <w:pPr>
              <w:spacing w:line="360" w:lineRule="auto"/>
              <w:rPr>
                <w:rFonts w:cs="仿宋_GB2312" w:asciiTheme="minorEastAsia" w:hAnsiTheme="minorEastAsia" w:eastAsiaTheme="minorEastAsia"/>
                <w:color w:val="auto"/>
                <w:sz w:val="24"/>
              </w:rPr>
            </w:pPr>
          </w:p>
        </w:tc>
        <w:tc>
          <w:tcPr>
            <w:tcW w:w="553" w:type="dxa"/>
          </w:tcPr>
          <w:p w14:paraId="4C03D049">
            <w:pPr>
              <w:spacing w:line="360" w:lineRule="auto"/>
              <w:rPr>
                <w:rFonts w:cs="仿宋_GB2312" w:asciiTheme="minorEastAsia" w:hAnsiTheme="minorEastAsia" w:eastAsiaTheme="minorEastAsia"/>
                <w:color w:val="auto"/>
                <w:sz w:val="24"/>
              </w:rPr>
            </w:pPr>
          </w:p>
        </w:tc>
        <w:tc>
          <w:tcPr>
            <w:tcW w:w="553" w:type="dxa"/>
          </w:tcPr>
          <w:p w14:paraId="689A3AC1">
            <w:pPr>
              <w:spacing w:line="360" w:lineRule="auto"/>
              <w:rPr>
                <w:rFonts w:cs="仿宋_GB2312" w:asciiTheme="minorEastAsia" w:hAnsiTheme="minorEastAsia" w:eastAsiaTheme="minorEastAsia"/>
                <w:color w:val="auto"/>
                <w:sz w:val="24"/>
              </w:rPr>
            </w:pPr>
          </w:p>
        </w:tc>
        <w:tc>
          <w:tcPr>
            <w:tcW w:w="553" w:type="dxa"/>
          </w:tcPr>
          <w:p w14:paraId="1728761A">
            <w:pPr>
              <w:spacing w:line="360" w:lineRule="auto"/>
              <w:rPr>
                <w:rFonts w:cs="仿宋_GB2312" w:asciiTheme="minorEastAsia" w:hAnsiTheme="minorEastAsia" w:eastAsiaTheme="minorEastAsia"/>
                <w:color w:val="auto"/>
                <w:sz w:val="24"/>
              </w:rPr>
            </w:pPr>
          </w:p>
        </w:tc>
        <w:tc>
          <w:tcPr>
            <w:tcW w:w="553" w:type="dxa"/>
          </w:tcPr>
          <w:p w14:paraId="3D46E273">
            <w:pPr>
              <w:spacing w:line="360" w:lineRule="auto"/>
              <w:rPr>
                <w:rFonts w:cs="仿宋_GB2312" w:asciiTheme="minorEastAsia" w:hAnsiTheme="minorEastAsia" w:eastAsiaTheme="minorEastAsia"/>
                <w:color w:val="auto"/>
                <w:sz w:val="24"/>
              </w:rPr>
            </w:pPr>
          </w:p>
        </w:tc>
        <w:tc>
          <w:tcPr>
            <w:tcW w:w="553" w:type="dxa"/>
          </w:tcPr>
          <w:p w14:paraId="023DFA94">
            <w:pPr>
              <w:spacing w:line="360" w:lineRule="auto"/>
              <w:rPr>
                <w:rFonts w:cs="仿宋_GB2312" w:asciiTheme="minorEastAsia" w:hAnsiTheme="minorEastAsia" w:eastAsiaTheme="minorEastAsia"/>
                <w:color w:val="auto"/>
                <w:sz w:val="24"/>
              </w:rPr>
            </w:pPr>
          </w:p>
        </w:tc>
        <w:tc>
          <w:tcPr>
            <w:tcW w:w="553" w:type="dxa"/>
          </w:tcPr>
          <w:p w14:paraId="0044C304">
            <w:pPr>
              <w:spacing w:line="360" w:lineRule="auto"/>
              <w:rPr>
                <w:rFonts w:cs="仿宋_GB2312" w:asciiTheme="minorEastAsia" w:hAnsiTheme="minorEastAsia" w:eastAsiaTheme="minorEastAsia"/>
                <w:color w:val="auto"/>
                <w:sz w:val="24"/>
              </w:rPr>
            </w:pPr>
          </w:p>
        </w:tc>
      </w:tr>
      <w:tr w14:paraId="7CDF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33AB0B">
            <w:pPr>
              <w:spacing w:line="360" w:lineRule="auto"/>
              <w:rPr>
                <w:rFonts w:cs="仿宋_GB2312" w:asciiTheme="minorEastAsia" w:hAnsiTheme="minorEastAsia" w:eastAsiaTheme="minorEastAsia"/>
                <w:color w:val="auto"/>
                <w:sz w:val="24"/>
              </w:rPr>
            </w:pPr>
          </w:p>
        </w:tc>
        <w:tc>
          <w:tcPr>
            <w:tcW w:w="552" w:type="dxa"/>
          </w:tcPr>
          <w:p w14:paraId="5A345BEF">
            <w:pPr>
              <w:spacing w:line="360" w:lineRule="auto"/>
              <w:rPr>
                <w:rFonts w:cs="仿宋_GB2312" w:asciiTheme="minorEastAsia" w:hAnsiTheme="minorEastAsia" w:eastAsiaTheme="minorEastAsia"/>
                <w:color w:val="auto"/>
                <w:sz w:val="24"/>
              </w:rPr>
            </w:pPr>
          </w:p>
        </w:tc>
        <w:tc>
          <w:tcPr>
            <w:tcW w:w="552" w:type="dxa"/>
          </w:tcPr>
          <w:p w14:paraId="3E349308">
            <w:pPr>
              <w:spacing w:line="360" w:lineRule="auto"/>
              <w:rPr>
                <w:rFonts w:cs="仿宋_GB2312" w:asciiTheme="minorEastAsia" w:hAnsiTheme="minorEastAsia" w:eastAsiaTheme="minorEastAsia"/>
                <w:color w:val="auto"/>
                <w:sz w:val="24"/>
              </w:rPr>
            </w:pPr>
          </w:p>
        </w:tc>
        <w:tc>
          <w:tcPr>
            <w:tcW w:w="552" w:type="dxa"/>
          </w:tcPr>
          <w:p w14:paraId="5EC61B8C">
            <w:pPr>
              <w:spacing w:line="360" w:lineRule="auto"/>
              <w:rPr>
                <w:rFonts w:cs="仿宋_GB2312" w:asciiTheme="minorEastAsia" w:hAnsiTheme="minorEastAsia" w:eastAsiaTheme="minorEastAsia"/>
                <w:color w:val="auto"/>
                <w:sz w:val="24"/>
              </w:rPr>
            </w:pPr>
          </w:p>
        </w:tc>
        <w:tc>
          <w:tcPr>
            <w:tcW w:w="552" w:type="dxa"/>
          </w:tcPr>
          <w:p w14:paraId="04A857B0">
            <w:pPr>
              <w:spacing w:line="360" w:lineRule="auto"/>
              <w:rPr>
                <w:rFonts w:cs="仿宋_GB2312" w:asciiTheme="minorEastAsia" w:hAnsiTheme="minorEastAsia" w:eastAsiaTheme="minorEastAsia"/>
                <w:color w:val="auto"/>
                <w:sz w:val="24"/>
              </w:rPr>
            </w:pPr>
          </w:p>
        </w:tc>
        <w:tc>
          <w:tcPr>
            <w:tcW w:w="552" w:type="dxa"/>
          </w:tcPr>
          <w:p w14:paraId="2C541BCB">
            <w:pPr>
              <w:spacing w:line="360" w:lineRule="auto"/>
              <w:rPr>
                <w:rFonts w:cs="仿宋_GB2312" w:asciiTheme="minorEastAsia" w:hAnsiTheme="minorEastAsia" w:eastAsiaTheme="minorEastAsia"/>
                <w:color w:val="auto"/>
                <w:sz w:val="24"/>
              </w:rPr>
            </w:pPr>
          </w:p>
        </w:tc>
        <w:tc>
          <w:tcPr>
            <w:tcW w:w="552" w:type="dxa"/>
          </w:tcPr>
          <w:p w14:paraId="3E297681">
            <w:pPr>
              <w:spacing w:line="360" w:lineRule="auto"/>
              <w:rPr>
                <w:rFonts w:cs="仿宋_GB2312" w:asciiTheme="minorEastAsia" w:hAnsiTheme="minorEastAsia" w:eastAsiaTheme="minorEastAsia"/>
                <w:color w:val="auto"/>
                <w:sz w:val="24"/>
              </w:rPr>
            </w:pPr>
          </w:p>
        </w:tc>
        <w:tc>
          <w:tcPr>
            <w:tcW w:w="553" w:type="dxa"/>
          </w:tcPr>
          <w:p w14:paraId="28570482">
            <w:pPr>
              <w:spacing w:line="360" w:lineRule="auto"/>
              <w:rPr>
                <w:rFonts w:cs="仿宋_GB2312" w:asciiTheme="minorEastAsia" w:hAnsiTheme="minorEastAsia" w:eastAsiaTheme="minorEastAsia"/>
                <w:color w:val="auto"/>
                <w:sz w:val="24"/>
              </w:rPr>
            </w:pPr>
          </w:p>
        </w:tc>
        <w:tc>
          <w:tcPr>
            <w:tcW w:w="553" w:type="dxa"/>
          </w:tcPr>
          <w:p w14:paraId="11EA7709">
            <w:pPr>
              <w:spacing w:line="360" w:lineRule="auto"/>
              <w:rPr>
                <w:rFonts w:cs="仿宋_GB2312" w:asciiTheme="minorEastAsia" w:hAnsiTheme="minorEastAsia" w:eastAsiaTheme="minorEastAsia"/>
                <w:color w:val="auto"/>
                <w:sz w:val="24"/>
              </w:rPr>
            </w:pPr>
          </w:p>
        </w:tc>
        <w:tc>
          <w:tcPr>
            <w:tcW w:w="553" w:type="dxa"/>
          </w:tcPr>
          <w:p w14:paraId="3B9CB067">
            <w:pPr>
              <w:spacing w:line="360" w:lineRule="auto"/>
              <w:rPr>
                <w:rFonts w:cs="仿宋_GB2312" w:asciiTheme="minorEastAsia" w:hAnsiTheme="minorEastAsia" w:eastAsiaTheme="minorEastAsia"/>
                <w:color w:val="auto"/>
                <w:sz w:val="24"/>
              </w:rPr>
            </w:pPr>
          </w:p>
        </w:tc>
        <w:tc>
          <w:tcPr>
            <w:tcW w:w="553" w:type="dxa"/>
          </w:tcPr>
          <w:p w14:paraId="21ADD78C">
            <w:pPr>
              <w:spacing w:line="360" w:lineRule="auto"/>
              <w:rPr>
                <w:rFonts w:cs="仿宋_GB2312" w:asciiTheme="minorEastAsia" w:hAnsiTheme="minorEastAsia" w:eastAsiaTheme="minorEastAsia"/>
                <w:color w:val="auto"/>
                <w:sz w:val="24"/>
              </w:rPr>
            </w:pPr>
          </w:p>
        </w:tc>
        <w:tc>
          <w:tcPr>
            <w:tcW w:w="553" w:type="dxa"/>
          </w:tcPr>
          <w:p w14:paraId="7AAF5815">
            <w:pPr>
              <w:spacing w:line="360" w:lineRule="auto"/>
              <w:rPr>
                <w:rFonts w:cs="仿宋_GB2312" w:asciiTheme="minorEastAsia" w:hAnsiTheme="minorEastAsia" w:eastAsiaTheme="minorEastAsia"/>
                <w:color w:val="auto"/>
                <w:sz w:val="24"/>
              </w:rPr>
            </w:pPr>
          </w:p>
        </w:tc>
        <w:tc>
          <w:tcPr>
            <w:tcW w:w="553" w:type="dxa"/>
          </w:tcPr>
          <w:p w14:paraId="2855A633">
            <w:pPr>
              <w:spacing w:line="360" w:lineRule="auto"/>
              <w:rPr>
                <w:rFonts w:cs="仿宋_GB2312" w:asciiTheme="minorEastAsia" w:hAnsiTheme="minorEastAsia" w:eastAsiaTheme="minorEastAsia"/>
                <w:color w:val="auto"/>
                <w:sz w:val="24"/>
              </w:rPr>
            </w:pPr>
          </w:p>
        </w:tc>
        <w:tc>
          <w:tcPr>
            <w:tcW w:w="553" w:type="dxa"/>
          </w:tcPr>
          <w:p w14:paraId="0FB1667D">
            <w:pPr>
              <w:spacing w:line="360" w:lineRule="auto"/>
              <w:rPr>
                <w:rFonts w:cs="仿宋_GB2312" w:asciiTheme="minorEastAsia" w:hAnsiTheme="minorEastAsia" w:eastAsiaTheme="minorEastAsia"/>
                <w:color w:val="auto"/>
                <w:sz w:val="24"/>
              </w:rPr>
            </w:pPr>
          </w:p>
        </w:tc>
        <w:tc>
          <w:tcPr>
            <w:tcW w:w="553" w:type="dxa"/>
          </w:tcPr>
          <w:p w14:paraId="43F02C3B">
            <w:pPr>
              <w:spacing w:line="360" w:lineRule="auto"/>
              <w:rPr>
                <w:rFonts w:cs="仿宋_GB2312" w:asciiTheme="minorEastAsia" w:hAnsiTheme="minorEastAsia" w:eastAsiaTheme="minorEastAsia"/>
                <w:color w:val="auto"/>
                <w:sz w:val="24"/>
              </w:rPr>
            </w:pPr>
          </w:p>
        </w:tc>
        <w:tc>
          <w:tcPr>
            <w:tcW w:w="553" w:type="dxa"/>
          </w:tcPr>
          <w:p w14:paraId="6A160BEE">
            <w:pPr>
              <w:spacing w:line="360" w:lineRule="auto"/>
              <w:rPr>
                <w:rFonts w:cs="仿宋_GB2312" w:asciiTheme="minorEastAsia" w:hAnsiTheme="minorEastAsia" w:eastAsiaTheme="minorEastAsia"/>
                <w:color w:val="auto"/>
                <w:sz w:val="24"/>
              </w:rPr>
            </w:pPr>
          </w:p>
        </w:tc>
        <w:tc>
          <w:tcPr>
            <w:tcW w:w="553" w:type="dxa"/>
          </w:tcPr>
          <w:p w14:paraId="6D0C9EDE">
            <w:pPr>
              <w:spacing w:line="360" w:lineRule="auto"/>
              <w:rPr>
                <w:rFonts w:cs="仿宋_GB2312" w:asciiTheme="minorEastAsia" w:hAnsiTheme="minorEastAsia" w:eastAsiaTheme="minorEastAsia"/>
                <w:color w:val="auto"/>
                <w:sz w:val="24"/>
              </w:rPr>
            </w:pPr>
          </w:p>
        </w:tc>
      </w:tr>
      <w:tr w14:paraId="3C86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70B803">
            <w:pPr>
              <w:spacing w:line="360" w:lineRule="auto"/>
              <w:rPr>
                <w:rFonts w:cs="仿宋_GB2312" w:asciiTheme="minorEastAsia" w:hAnsiTheme="minorEastAsia" w:eastAsiaTheme="minorEastAsia"/>
                <w:color w:val="auto"/>
                <w:sz w:val="24"/>
              </w:rPr>
            </w:pPr>
          </w:p>
        </w:tc>
        <w:tc>
          <w:tcPr>
            <w:tcW w:w="552" w:type="dxa"/>
          </w:tcPr>
          <w:p w14:paraId="5041E642">
            <w:pPr>
              <w:spacing w:line="360" w:lineRule="auto"/>
              <w:rPr>
                <w:rFonts w:cs="仿宋_GB2312" w:asciiTheme="minorEastAsia" w:hAnsiTheme="minorEastAsia" w:eastAsiaTheme="minorEastAsia"/>
                <w:color w:val="auto"/>
                <w:sz w:val="24"/>
              </w:rPr>
            </w:pPr>
          </w:p>
        </w:tc>
        <w:tc>
          <w:tcPr>
            <w:tcW w:w="552" w:type="dxa"/>
          </w:tcPr>
          <w:p w14:paraId="5D61657F">
            <w:pPr>
              <w:spacing w:line="360" w:lineRule="auto"/>
              <w:rPr>
                <w:rFonts w:cs="仿宋_GB2312" w:asciiTheme="minorEastAsia" w:hAnsiTheme="minorEastAsia" w:eastAsiaTheme="minorEastAsia"/>
                <w:color w:val="auto"/>
                <w:sz w:val="24"/>
              </w:rPr>
            </w:pPr>
          </w:p>
        </w:tc>
        <w:tc>
          <w:tcPr>
            <w:tcW w:w="552" w:type="dxa"/>
          </w:tcPr>
          <w:p w14:paraId="7951FD00">
            <w:pPr>
              <w:spacing w:line="360" w:lineRule="auto"/>
              <w:rPr>
                <w:rFonts w:cs="仿宋_GB2312" w:asciiTheme="minorEastAsia" w:hAnsiTheme="minorEastAsia" w:eastAsiaTheme="minorEastAsia"/>
                <w:color w:val="auto"/>
                <w:sz w:val="24"/>
              </w:rPr>
            </w:pPr>
          </w:p>
        </w:tc>
        <w:tc>
          <w:tcPr>
            <w:tcW w:w="552" w:type="dxa"/>
          </w:tcPr>
          <w:p w14:paraId="56FA4FBB">
            <w:pPr>
              <w:spacing w:line="360" w:lineRule="auto"/>
              <w:rPr>
                <w:rFonts w:cs="仿宋_GB2312" w:asciiTheme="minorEastAsia" w:hAnsiTheme="minorEastAsia" w:eastAsiaTheme="minorEastAsia"/>
                <w:color w:val="auto"/>
                <w:sz w:val="24"/>
              </w:rPr>
            </w:pPr>
          </w:p>
        </w:tc>
        <w:tc>
          <w:tcPr>
            <w:tcW w:w="552" w:type="dxa"/>
          </w:tcPr>
          <w:p w14:paraId="3D4FD586">
            <w:pPr>
              <w:spacing w:line="360" w:lineRule="auto"/>
              <w:rPr>
                <w:rFonts w:cs="仿宋_GB2312" w:asciiTheme="minorEastAsia" w:hAnsiTheme="minorEastAsia" w:eastAsiaTheme="minorEastAsia"/>
                <w:color w:val="auto"/>
                <w:sz w:val="24"/>
              </w:rPr>
            </w:pPr>
          </w:p>
        </w:tc>
        <w:tc>
          <w:tcPr>
            <w:tcW w:w="552" w:type="dxa"/>
          </w:tcPr>
          <w:p w14:paraId="3974E506">
            <w:pPr>
              <w:spacing w:line="360" w:lineRule="auto"/>
              <w:rPr>
                <w:rFonts w:cs="仿宋_GB2312" w:asciiTheme="minorEastAsia" w:hAnsiTheme="minorEastAsia" w:eastAsiaTheme="minorEastAsia"/>
                <w:color w:val="auto"/>
                <w:sz w:val="24"/>
              </w:rPr>
            </w:pPr>
          </w:p>
        </w:tc>
        <w:tc>
          <w:tcPr>
            <w:tcW w:w="553" w:type="dxa"/>
          </w:tcPr>
          <w:p w14:paraId="3AEB922D">
            <w:pPr>
              <w:spacing w:line="360" w:lineRule="auto"/>
              <w:rPr>
                <w:rFonts w:cs="仿宋_GB2312" w:asciiTheme="minorEastAsia" w:hAnsiTheme="minorEastAsia" w:eastAsiaTheme="minorEastAsia"/>
                <w:color w:val="auto"/>
                <w:sz w:val="24"/>
              </w:rPr>
            </w:pPr>
          </w:p>
        </w:tc>
        <w:tc>
          <w:tcPr>
            <w:tcW w:w="553" w:type="dxa"/>
          </w:tcPr>
          <w:p w14:paraId="137E7041">
            <w:pPr>
              <w:spacing w:line="360" w:lineRule="auto"/>
              <w:rPr>
                <w:rFonts w:cs="仿宋_GB2312" w:asciiTheme="minorEastAsia" w:hAnsiTheme="minorEastAsia" w:eastAsiaTheme="minorEastAsia"/>
                <w:color w:val="auto"/>
                <w:sz w:val="24"/>
              </w:rPr>
            </w:pPr>
          </w:p>
        </w:tc>
        <w:tc>
          <w:tcPr>
            <w:tcW w:w="553" w:type="dxa"/>
          </w:tcPr>
          <w:p w14:paraId="625C3B59">
            <w:pPr>
              <w:spacing w:line="360" w:lineRule="auto"/>
              <w:rPr>
                <w:rFonts w:cs="仿宋_GB2312" w:asciiTheme="minorEastAsia" w:hAnsiTheme="minorEastAsia" w:eastAsiaTheme="minorEastAsia"/>
                <w:color w:val="auto"/>
                <w:sz w:val="24"/>
              </w:rPr>
            </w:pPr>
          </w:p>
        </w:tc>
        <w:tc>
          <w:tcPr>
            <w:tcW w:w="553" w:type="dxa"/>
          </w:tcPr>
          <w:p w14:paraId="4A6E8F9C">
            <w:pPr>
              <w:spacing w:line="360" w:lineRule="auto"/>
              <w:rPr>
                <w:rFonts w:cs="仿宋_GB2312" w:asciiTheme="minorEastAsia" w:hAnsiTheme="minorEastAsia" w:eastAsiaTheme="minorEastAsia"/>
                <w:color w:val="auto"/>
                <w:sz w:val="24"/>
              </w:rPr>
            </w:pPr>
          </w:p>
        </w:tc>
        <w:tc>
          <w:tcPr>
            <w:tcW w:w="553" w:type="dxa"/>
          </w:tcPr>
          <w:p w14:paraId="2559112F">
            <w:pPr>
              <w:spacing w:line="360" w:lineRule="auto"/>
              <w:rPr>
                <w:rFonts w:cs="仿宋_GB2312" w:asciiTheme="minorEastAsia" w:hAnsiTheme="minorEastAsia" w:eastAsiaTheme="minorEastAsia"/>
                <w:color w:val="auto"/>
                <w:sz w:val="24"/>
              </w:rPr>
            </w:pPr>
          </w:p>
        </w:tc>
        <w:tc>
          <w:tcPr>
            <w:tcW w:w="553" w:type="dxa"/>
          </w:tcPr>
          <w:p w14:paraId="256EB71D">
            <w:pPr>
              <w:spacing w:line="360" w:lineRule="auto"/>
              <w:rPr>
                <w:rFonts w:cs="仿宋_GB2312" w:asciiTheme="minorEastAsia" w:hAnsiTheme="minorEastAsia" w:eastAsiaTheme="minorEastAsia"/>
                <w:color w:val="auto"/>
                <w:sz w:val="24"/>
              </w:rPr>
            </w:pPr>
          </w:p>
        </w:tc>
        <w:tc>
          <w:tcPr>
            <w:tcW w:w="553" w:type="dxa"/>
          </w:tcPr>
          <w:p w14:paraId="19DBE00D">
            <w:pPr>
              <w:spacing w:line="360" w:lineRule="auto"/>
              <w:rPr>
                <w:rFonts w:cs="仿宋_GB2312" w:asciiTheme="minorEastAsia" w:hAnsiTheme="minorEastAsia" w:eastAsiaTheme="minorEastAsia"/>
                <w:color w:val="auto"/>
                <w:sz w:val="24"/>
              </w:rPr>
            </w:pPr>
          </w:p>
        </w:tc>
        <w:tc>
          <w:tcPr>
            <w:tcW w:w="553" w:type="dxa"/>
          </w:tcPr>
          <w:p w14:paraId="2D7C27C5">
            <w:pPr>
              <w:spacing w:line="360" w:lineRule="auto"/>
              <w:rPr>
                <w:rFonts w:cs="仿宋_GB2312" w:asciiTheme="minorEastAsia" w:hAnsiTheme="minorEastAsia" w:eastAsiaTheme="minorEastAsia"/>
                <w:color w:val="auto"/>
                <w:sz w:val="24"/>
              </w:rPr>
            </w:pPr>
          </w:p>
        </w:tc>
        <w:tc>
          <w:tcPr>
            <w:tcW w:w="553" w:type="dxa"/>
          </w:tcPr>
          <w:p w14:paraId="44CC754E">
            <w:pPr>
              <w:spacing w:line="360" w:lineRule="auto"/>
              <w:rPr>
                <w:rFonts w:cs="仿宋_GB2312" w:asciiTheme="minorEastAsia" w:hAnsiTheme="minorEastAsia" w:eastAsiaTheme="minorEastAsia"/>
                <w:color w:val="auto"/>
                <w:sz w:val="24"/>
              </w:rPr>
            </w:pPr>
          </w:p>
        </w:tc>
        <w:tc>
          <w:tcPr>
            <w:tcW w:w="553" w:type="dxa"/>
          </w:tcPr>
          <w:p w14:paraId="4DA71D2D">
            <w:pPr>
              <w:spacing w:line="360" w:lineRule="auto"/>
              <w:rPr>
                <w:rFonts w:cs="仿宋_GB2312" w:asciiTheme="minorEastAsia" w:hAnsiTheme="minorEastAsia" w:eastAsiaTheme="minorEastAsia"/>
                <w:color w:val="auto"/>
                <w:sz w:val="24"/>
              </w:rPr>
            </w:pPr>
          </w:p>
        </w:tc>
      </w:tr>
      <w:tr w14:paraId="46C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F8089AB">
            <w:pPr>
              <w:spacing w:line="360" w:lineRule="auto"/>
              <w:rPr>
                <w:rFonts w:cs="仿宋_GB2312" w:asciiTheme="minorEastAsia" w:hAnsiTheme="minorEastAsia" w:eastAsiaTheme="minorEastAsia"/>
                <w:color w:val="auto"/>
                <w:sz w:val="24"/>
              </w:rPr>
            </w:pPr>
          </w:p>
        </w:tc>
        <w:tc>
          <w:tcPr>
            <w:tcW w:w="552" w:type="dxa"/>
          </w:tcPr>
          <w:p w14:paraId="6D38D7DB">
            <w:pPr>
              <w:spacing w:line="360" w:lineRule="auto"/>
              <w:rPr>
                <w:rFonts w:cs="仿宋_GB2312" w:asciiTheme="minorEastAsia" w:hAnsiTheme="minorEastAsia" w:eastAsiaTheme="minorEastAsia"/>
                <w:color w:val="auto"/>
                <w:sz w:val="24"/>
              </w:rPr>
            </w:pPr>
          </w:p>
        </w:tc>
        <w:tc>
          <w:tcPr>
            <w:tcW w:w="552" w:type="dxa"/>
          </w:tcPr>
          <w:p w14:paraId="13299AA9">
            <w:pPr>
              <w:spacing w:line="360" w:lineRule="auto"/>
              <w:rPr>
                <w:rFonts w:cs="仿宋_GB2312" w:asciiTheme="minorEastAsia" w:hAnsiTheme="minorEastAsia" w:eastAsiaTheme="minorEastAsia"/>
                <w:color w:val="auto"/>
                <w:sz w:val="24"/>
              </w:rPr>
            </w:pPr>
          </w:p>
        </w:tc>
        <w:tc>
          <w:tcPr>
            <w:tcW w:w="552" w:type="dxa"/>
          </w:tcPr>
          <w:p w14:paraId="248357F6">
            <w:pPr>
              <w:spacing w:line="360" w:lineRule="auto"/>
              <w:rPr>
                <w:rFonts w:cs="仿宋_GB2312" w:asciiTheme="minorEastAsia" w:hAnsiTheme="minorEastAsia" w:eastAsiaTheme="minorEastAsia"/>
                <w:color w:val="auto"/>
                <w:sz w:val="24"/>
              </w:rPr>
            </w:pPr>
          </w:p>
        </w:tc>
        <w:tc>
          <w:tcPr>
            <w:tcW w:w="552" w:type="dxa"/>
          </w:tcPr>
          <w:p w14:paraId="29367E72">
            <w:pPr>
              <w:spacing w:line="360" w:lineRule="auto"/>
              <w:rPr>
                <w:rFonts w:cs="仿宋_GB2312" w:asciiTheme="minorEastAsia" w:hAnsiTheme="minorEastAsia" w:eastAsiaTheme="minorEastAsia"/>
                <w:color w:val="auto"/>
                <w:sz w:val="24"/>
              </w:rPr>
            </w:pPr>
          </w:p>
        </w:tc>
        <w:tc>
          <w:tcPr>
            <w:tcW w:w="552" w:type="dxa"/>
          </w:tcPr>
          <w:p w14:paraId="01368DB5">
            <w:pPr>
              <w:spacing w:line="360" w:lineRule="auto"/>
              <w:rPr>
                <w:rFonts w:cs="仿宋_GB2312" w:asciiTheme="minorEastAsia" w:hAnsiTheme="minorEastAsia" w:eastAsiaTheme="minorEastAsia"/>
                <w:color w:val="auto"/>
                <w:sz w:val="24"/>
              </w:rPr>
            </w:pPr>
          </w:p>
        </w:tc>
        <w:tc>
          <w:tcPr>
            <w:tcW w:w="552" w:type="dxa"/>
          </w:tcPr>
          <w:p w14:paraId="38B85987">
            <w:pPr>
              <w:spacing w:line="360" w:lineRule="auto"/>
              <w:rPr>
                <w:rFonts w:cs="仿宋_GB2312" w:asciiTheme="minorEastAsia" w:hAnsiTheme="minorEastAsia" w:eastAsiaTheme="minorEastAsia"/>
                <w:color w:val="auto"/>
                <w:sz w:val="24"/>
              </w:rPr>
            </w:pPr>
          </w:p>
        </w:tc>
        <w:tc>
          <w:tcPr>
            <w:tcW w:w="553" w:type="dxa"/>
          </w:tcPr>
          <w:p w14:paraId="6A0B254E">
            <w:pPr>
              <w:spacing w:line="360" w:lineRule="auto"/>
              <w:rPr>
                <w:rFonts w:cs="仿宋_GB2312" w:asciiTheme="minorEastAsia" w:hAnsiTheme="minorEastAsia" w:eastAsiaTheme="minorEastAsia"/>
                <w:color w:val="auto"/>
                <w:sz w:val="24"/>
              </w:rPr>
            </w:pPr>
          </w:p>
        </w:tc>
        <w:tc>
          <w:tcPr>
            <w:tcW w:w="553" w:type="dxa"/>
          </w:tcPr>
          <w:p w14:paraId="3EF9CF25">
            <w:pPr>
              <w:spacing w:line="360" w:lineRule="auto"/>
              <w:rPr>
                <w:rFonts w:cs="仿宋_GB2312" w:asciiTheme="minorEastAsia" w:hAnsiTheme="minorEastAsia" w:eastAsiaTheme="minorEastAsia"/>
                <w:color w:val="auto"/>
                <w:sz w:val="24"/>
              </w:rPr>
            </w:pPr>
          </w:p>
        </w:tc>
        <w:tc>
          <w:tcPr>
            <w:tcW w:w="553" w:type="dxa"/>
          </w:tcPr>
          <w:p w14:paraId="78FF6106">
            <w:pPr>
              <w:spacing w:line="360" w:lineRule="auto"/>
              <w:rPr>
                <w:rFonts w:cs="仿宋_GB2312" w:asciiTheme="minorEastAsia" w:hAnsiTheme="minorEastAsia" w:eastAsiaTheme="minorEastAsia"/>
                <w:color w:val="auto"/>
                <w:sz w:val="24"/>
              </w:rPr>
            </w:pPr>
          </w:p>
        </w:tc>
        <w:tc>
          <w:tcPr>
            <w:tcW w:w="553" w:type="dxa"/>
          </w:tcPr>
          <w:p w14:paraId="35407D33">
            <w:pPr>
              <w:spacing w:line="360" w:lineRule="auto"/>
              <w:rPr>
                <w:rFonts w:cs="仿宋_GB2312" w:asciiTheme="minorEastAsia" w:hAnsiTheme="minorEastAsia" w:eastAsiaTheme="minorEastAsia"/>
                <w:color w:val="auto"/>
                <w:sz w:val="24"/>
              </w:rPr>
            </w:pPr>
          </w:p>
        </w:tc>
        <w:tc>
          <w:tcPr>
            <w:tcW w:w="553" w:type="dxa"/>
          </w:tcPr>
          <w:p w14:paraId="18C03746">
            <w:pPr>
              <w:spacing w:line="360" w:lineRule="auto"/>
              <w:rPr>
                <w:rFonts w:cs="仿宋_GB2312" w:asciiTheme="minorEastAsia" w:hAnsiTheme="minorEastAsia" w:eastAsiaTheme="minorEastAsia"/>
                <w:color w:val="auto"/>
                <w:sz w:val="24"/>
              </w:rPr>
            </w:pPr>
          </w:p>
        </w:tc>
        <w:tc>
          <w:tcPr>
            <w:tcW w:w="553" w:type="dxa"/>
          </w:tcPr>
          <w:p w14:paraId="6E13060A">
            <w:pPr>
              <w:spacing w:line="360" w:lineRule="auto"/>
              <w:rPr>
                <w:rFonts w:cs="仿宋_GB2312" w:asciiTheme="minorEastAsia" w:hAnsiTheme="minorEastAsia" w:eastAsiaTheme="minorEastAsia"/>
                <w:color w:val="auto"/>
                <w:sz w:val="24"/>
              </w:rPr>
            </w:pPr>
          </w:p>
        </w:tc>
        <w:tc>
          <w:tcPr>
            <w:tcW w:w="553" w:type="dxa"/>
          </w:tcPr>
          <w:p w14:paraId="7163016F">
            <w:pPr>
              <w:spacing w:line="360" w:lineRule="auto"/>
              <w:rPr>
                <w:rFonts w:cs="仿宋_GB2312" w:asciiTheme="minorEastAsia" w:hAnsiTheme="minorEastAsia" w:eastAsiaTheme="minorEastAsia"/>
                <w:color w:val="auto"/>
                <w:sz w:val="24"/>
              </w:rPr>
            </w:pPr>
          </w:p>
        </w:tc>
        <w:tc>
          <w:tcPr>
            <w:tcW w:w="553" w:type="dxa"/>
          </w:tcPr>
          <w:p w14:paraId="2742F1BB">
            <w:pPr>
              <w:spacing w:line="360" w:lineRule="auto"/>
              <w:rPr>
                <w:rFonts w:cs="仿宋_GB2312" w:asciiTheme="minorEastAsia" w:hAnsiTheme="minorEastAsia" w:eastAsiaTheme="minorEastAsia"/>
                <w:color w:val="auto"/>
                <w:sz w:val="24"/>
              </w:rPr>
            </w:pPr>
          </w:p>
        </w:tc>
        <w:tc>
          <w:tcPr>
            <w:tcW w:w="553" w:type="dxa"/>
          </w:tcPr>
          <w:p w14:paraId="0B7A9776">
            <w:pPr>
              <w:spacing w:line="360" w:lineRule="auto"/>
              <w:rPr>
                <w:rFonts w:cs="仿宋_GB2312" w:asciiTheme="minorEastAsia" w:hAnsiTheme="minorEastAsia" w:eastAsiaTheme="minorEastAsia"/>
                <w:color w:val="auto"/>
                <w:sz w:val="24"/>
              </w:rPr>
            </w:pPr>
          </w:p>
        </w:tc>
        <w:tc>
          <w:tcPr>
            <w:tcW w:w="553" w:type="dxa"/>
          </w:tcPr>
          <w:p w14:paraId="168A9A98">
            <w:pPr>
              <w:spacing w:line="360" w:lineRule="auto"/>
              <w:rPr>
                <w:rFonts w:cs="仿宋_GB2312" w:asciiTheme="minorEastAsia" w:hAnsiTheme="minorEastAsia" w:eastAsiaTheme="minorEastAsia"/>
                <w:color w:val="auto"/>
                <w:sz w:val="24"/>
              </w:rPr>
            </w:pPr>
          </w:p>
        </w:tc>
      </w:tr>
      <w:tr w14:paraId="5F1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AFFE46">
            <w:pPr>
              <w:spacing w:line="360" w:lineRule="auto"/>
              <w:rPr>
                <w:rFonts w:cs="仿宋_GB2312" w:asciiTheme="minorEastAsia" w:hAnsiTheme="minorEastAsia" w:eastAsiaTheme="minorEastAsia"/>
                <w:color w:val="auto"/>
                <w:sz w:val="24"/>
              </w:rPr>
            </w:pPr>
          </w:p>
        </w:tc>
        <w:tc>
          <w:tcPr>
            <w:tcW w:w="552" w:type="dxa"/>
          </w:tcPr>
          <w:p w14:paraId="74207BD0">
            <w:pPr>
              <w:spacing w:line="360" w:lineRule="auto"/>
              <w:rPr>
                <w:rFonts w:cs="仿宋_GB2312" w:asciiTheme="minorEastAsia" w:hAnsiTheme="minorEastAsia" w:eastAsiaTheme="minorEastAsia"/>
                <w:color w:val="auto"/>
                <w:sz w:val="24"/>
              </w:rPr>
            </w:pPr>
          </w:p>
        </w:tc>
        <w:tc>
          <w:tcPr>
            <w:tcW w:w="552" w:type="dxa"/>
          </w:tcPr>
          <w:p w14:paraId="6656BC6E">
            <w:pPr>
              <w:spacing w:line="360" w:lineRule="auto"/>
              <w:rPr>
                <w:rFonts w:cs="仿宋_GB2312" w:asciiTheme="minorEastAsia" w:hAnsiTheme="minorEastAsia" w:eastAsiaTheme="minorEastAsia"/>
                <w:color w:val="auto"/>
                <w:sz w:val="24"/>
              </w:rPr>
            </w:pPr>
          </w:p>
        </w:tc>
        <w:tc>
          <w:tcPr>
            <w:tcW w:w="552" w:type="dxa"/>
          </w:tcPr>
          <w:p w14:paraId="3BB27254">
            <w:pPr>
              <w:spacing w:line="360" w:lineRule="auto"/>
              <w:rPr>
                <w:rFonts w:cs="仿宋_GB2312" w:asciiTheme="minorEastAsia" w:hAnsiTheme="minorEastAsia" w:eastAsiaTheme="minorEastAsia"/>
                <w:color w:val="auto"/>
                <w:sz w:val="24"/>
              </w:rPr>
            </w:pPr>
          </w:p>
        </w:tc>
        <w:tc>
          <w:tcPr>
            <w:tcW w:w="552" w:type="dxa"/>
          </w:tcPr>
          <w:p w14:paraId="2D0F09F0">
            <w:pPr>
              <w:spacing w:line="360" w:lineRule="auto"/>
              <w:rPr>
                <w:rFonts w:cs="仿宋_GB2312" w:asciiTheme="minorEastAsia" w:hAnsiTheme="minorEastAsia" w:eastAsiaTheme="minorEastAsia"/>
                <w:color w:val="auto"/>
                <w:sz w:val="24"/>
              </w:rPr>
            </w:pPr>
          </w:p>
        </w:tc>
        <w:tc>
          <w:tcPr>
            <w:tcW w:w="552" w:type="dxa"/>
          </w:tcPr>
          <w:p w14:paraId="48A98F7C">
            <w:pPr>
              <w:spacing w:line="360" w:lineRule="auto"/>
              <w:rPr>
                <w:rFonts w:cs="仿宋_GB2312" w:asciiTheme="minorEastAsia" w:hAnsiTheme="minorEastAsia" w:eastAsiaTheme="minorEastAsia"/>
                <w:color w:val="auto"/>
                <w:sz w:val="24"/>
              </w:rPr>
            </w:pPr>
          </w:p>
        </w:tc>
        <w:tc>
          <w:tcPr>
            <w:tcW w:w="552" w:type="dxa"/>
          </w:tcPr>
          <w:p w14:paraId="27457DD1">
            <w:pPr>
              <w:spacing w:line="360" w:lineRule="auto"/>
              <w:rPr>
                <w:rFonts w:cs="仿宋_GB2312" w:asciiTheme="minorEastAsia" w:hAnsiTheme="minorEastAsia" w:eastAsiaTheme="minorEastAsia"/>
                <w:color w:val="auto"/>
                <w:sz w:val="24"/>
              </w:rPr>
            </w:pPr>
          </w:p>
        </w:tc>
        <w:tc>
          <w:tcPr>
            <w:tcW w:w="553" w:type="dxa"/>
          </w:tcPr>
          <w:p w14:paraId="10A9F73A">
            <w:pPr>
              <w:spacing w:line="360" w:lineRule="auto"/>
              <w:rPr>
                <w:rFonts w:cs="仿宋_GB2312" w:asciiTheme="minorEastAsia" w:hAnsiTheme="minorEastAsia" w:eastAsiaTheme="minorEastAsia"/>
                <w:color w:val="auto"/>
                <w:sz w:val="24"/>
              </w:rPr>
            </w:pPr>
          </w:p>
        </w:tc>
        <w:tc>
          <w:tcPr>
            <w:tcW w:w="553" w:type="dxa"/>
          </w:tcPr>
          <w:p w14:paraId="082746B1">
            <w:pPr>
              <w:spacing w:line="360" w:lineRule="auto"/>
              <w:rPr>
                <w:rFonts w:cs="仿宋_GB2312" w:asciiTheme="minorEastAsia" w:hAnsiTheme="minorEastAsia" w:eastAsiaTheme="minorEastAsia"/>
                <w:color w:val="auto"/>
                <w:sz w:val="24"/>
              </w:rPr>
            </w:pPr>
          </w:p>
        </w:tc>
        <w:tc>
          <w:tcPr>
            <w:tcW w:w="553" w:type="dxa"/>
          </w:tcPr>
          <w:p w14:paraId="5EF2D065">
            <w:pPr>
              <w:spacing w:line="360" w:lineRule="auto"/>
              <w:rPr>
                <w:rFonts w:cs="仿宋_GB2312" w:asciiTheme="minorEastAsia" w:hAnsiTheme="minorEastAsia" w:eastAsiaTheme="minorEastAsia"/>
                <w:color w:val="auto"/>
                <w:sz w:val="24"/>
              </w:rPr>
            </w:pPr>
          </w:p>
        </w:tc>
        <w:tc>
          <w:tcPr>
            <w:tcW w:w="553" w:type="dxa"/>
          </w:tcPr>
          <w:p w14:paraId="14308345">
            <w:pPr>
              <w:spacing w:line="360" w:lineRule="auto"/>
              <w:rPr>
                <w:rFonts w:cs="仿宋_GB2312" w:asciiTheme="minorEastAsia" w:hAnsiTheme="minorEastAsia" w:eastAsiaTheme="minorEastAsia"/>
                <w:color w:val="auto"/>
                <w:sz w:val="24"/>
              </w:rPr>
            </w:pPr>
          </w:p>
        </w:tc>
        <w:tc>
          <w:tcPr>
            <w:tcW w:w="553" w:type="dxa"/>
          </w:tcPr>
          <w:p w14:paraId="480C7868">
            <w:pPr>
              <w:spacing w:line="360" w:lineRule="auto"/>
              <w:rPr>
                <w:rFonts w:cs="仿宋_GB2312" w:asciiTheme="minorEastAsia" w:hAnsiTheme="minorEastAsia" w:eastAsiaTheme="minorEastAsia"/>
                <w:color w:val="auto"/>
                <w:sz w:val="24"/>
              </w:rPr>
            </w:pPr>
          </w:p>
        </w:tc>
        <w:tc>
          <w:tcPr>
            <w:tcW w:w="553" w:type="dxa"/>
          </w:tcPr>
          <w:p w14:paraId="60535D59">
            <w:pPr>
              <w:spacing w:line="360" w:lineRule="auto"/>
              <w:rPr>
                <w:rFonts w:cs="仿宋_GB2312" w:asciiTheme="minorEastAsia" w:hAnsiTheme="minorEastAsia" w:eastAsiaTheme="minorEastAsia"/>
                <w:color w:val="auto"/>
                <w:sz w:val="24"/>
              </w:rPr>
            </w:pPr>
          </w:p>
        </w:tc>
        <w:tc>
          <w:tcPr>
            <w:tcW w:w="553" w:type="dxa"/>
          </w:tcPr>
          <w:p w14:paraId="474815B3">
            <w:pPr>
              <w:spacing w:line="360" w:lineRule="auto"/>
              <w:rPr>
                <w:rFonts w:cs="仿宋_GB2312" w:asciiTheme="minorEastAsia" w:hAnsiTheme="minorEastAsia" w:eastAsiaTheme="minorEastAsia"/>
                <w:color w:val="auto"/>
                <w:sz w:val="24"/>
              </w:rPr>
            </w:pPr>
          </w:p>
        </w:tc>
        <w:tc>
          <w:tcPr>
            <w:tcW w:w="553" w:type="dxa"/>
          </w:tcPr>
          <w:p w14:paraId="253D8383">
            <w:pPr>
              <w:spacing w:line="360" w:lineRule="auto"/>
              <w:rPr>
                <w:rFonts w:cs="仿宋_GB2312" w:asciiTheme="minorEastAsia" w:hAnsiTheme="minorEastAsia" w:eastAsiaTheme="minorEastAsia"/>
                <w:color w:val="auto"/>
                <w:sz w:val="24"/>
              </w:rPr>
            </w:pPr>
          </w:p>
        </w:tc>
        <w:tc>
          <w:tcPr>
            <w:tcW w:w="553" w:type="dxa"/>
          </w:tcPr>
          <w:p w14:paraId="7FF426E1">
            <w:pPr>
              <w:spacing w:line="360" w:lineRule="auto"/>
              <w:rPr>
                <w:rFonts w:cs="仿宋_GB2312" w:asciiTheme="minorEastAsia" w:hAnsiTheme="minorEastAsia" w:eastAsiaTheme="minorEastAsia"/>
                <w:color w:val="auto"/>
                <w:sz w:val="24"/>
              </w:rPr>
            </w:pPr>
          </w:p>
        </w:tc>
        <w:tc>
          <w:tcPr>
            <w:tcW w:w="553" w:type="dxa"/>
          </w:tcPr>
          <w:p w14:paraId="489059B5">
            <w:pPr>
              <w:spacing w:line="360" w:lineRule="auto"/>
              <w:rPr>
                <w:rFonts w:cs="仿宋_GB2312" w:asciiTheme="minorEastAsia" w:hAnsiTheme="minorEastAsia" w:eastAsiaTheme="minorEastAsia"/>
                <w:color w:val="auto"/>
                <w:sz w:val="24"/>
              </w:rPr>
            </w:pPr>
          </w:p>
        </w:tc>
      </w:tr>
      <w:tr w14:paraId="3857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9CEB03">
            <w:pPr>
              <w:spacing w:line="360" w:lineRule="auto"/>
              <w:rPr>
                <w:rFonts w:cs="仿宋_GB2312" w:asciiTheme="minorEastAsia" w:hAnsiTheme="minorEastAsia" w:eastAsiaTheme="minorEastAsia"/>
                <w:color w:val="auto"/>
                <w:sz w:val="24"/>
              </w:rPr>
            </w:pPr>
          </w:p>
        </w:tc>
        <w:tc>
          <w:tcPr>
            <w:tcW w:w="552" w:type="dxa"/>
          </w:tcPr>
          <w:p w14:paraId="3D00D96B">
            <w:pPr>
              <w:spacing w:line="360" w:lineRule="auto"/>
              <w:rPr>
                <w:rFonts w:cs="仿宋_GB2312" w:asciiTheme="minorEastAsia" w:hAnsiTheme="minorEastAsia" w:eastAsiaTheme="minorEastAsia"/>
                <w:color w:val="auto"/>
                <w:sz w:val="24"/>
              </w:rPr>
            </w:pPr>
          </w:p>
        </w:tc>
        <w:tc>
          <w:tcPr>
            <w:tcW w:w="552" w:type="dxa"/>
          </w:tcPr>
          <w:p w14:paraId="2F8A1B4B">
            <w:pPr>
              <w:spacing w:line="360" w:lineRule="auto"/>
              <w:rPr>
                <w:rFonts w:cs="仿宋_GB2312" w:asciiTheme="minorEastAsia" w:hAnsiTheme="minorEastAsia" w:eastAsiaTheme="minorEastAsia"/>
                <w:color w:val="auto"/>
                <w:sz w:val="24"/>
              </w:rPr>
            </w:pPr>
          </w:p>
        </w:tc>
        <w:tc>
          <w:tcPr>
            <w:tcW w:w="552" w:type="dxa"/>
          </w:tcPr>
          <w:p w14:paraId="5831579F">
            <w:pPr>
              <w:spacing w:line="360" w:lineRule="auto"/>
              <w:rPr>
                <w:rFonts w:cs="仿宋_GB2312" w:asciiTheme="minorEastAsia" w:hAnsiTheme="minorEastAsia" w:eastAsiaTheme="minorEastAsia"/>
                <w:color w:val="auto"/>
                <w:sz w:val="24"/>
              </w:rPr>
            </w:pPr>
          </w:p>
        </w:tc>
        <w:tc>
          <w:tcPr>
            <w:tcW w:w="552" w:type="dxa"/>
          </w:tcPr>
          <w:p w14:paraId="0CAA967D">
            <w:pPr>
              <w:spacing w:line="360" w:lineRule="auto"/>
              <w:rPr>
                <w:rFonts w:cs="仿宋_GB2312" w:asciiTheme="minorEastAsia" w:hAnsiTheme="minorEastAsia" w:eastAsiaTheme="minorEastAsia"/>
                <w:color w:val="auto"/>
                <w:sz w:val="24"/>
              </w:rPr>
            </w:pPr>
          </w:p>
        </w:tc>
        <w:tc>
          <w:tcPr>
            <w:tcW w:w="552" w:type="dxa"/>
          </w:tcPr>
          <w:p w14:paraId="7C2924DC">
            <w:pPr>
              <w:spacing w:line="360" w:lineRule="auto"/>
              <w:rPr>
                <w:rFonts w:cs="仿宋_GB2312" w:asciiTheme="minorEastAsia" w:hAnsiTheme="minorEastAsia" w:eastAsiaTheme="minorEastAsia"/>
                <w:color w:val="auto"/>
                <w:sz w:val="24"/>
              </w:rPr>
            </w:pPr>
          </w:p>
        </w:tc>
        <w:tc>
          <w:tcPr>
            <w:tcW w:w="552" w:type="dxa"/>
          </w:tcPr>
          <w:p w14:paraId="62D75696">
            <w:pPr>
              <w:spacing w:line="360" w:lineRule="auto"/>
              <w:rPr>
                <w:rFonts w:cs="仿宋_GB2312" w:asciiTheme="minorEastAsia" w:hAnsiTheme="minorEastAsia" w:eastAsiaTheme="minorEastAsia"/>
                <w:color w:val="auto"/>
                <w:sz w:val="24"/>
              </w:rPr>
            </w:pPr>
          </w:p>
        </w:tc>
        <w:tc>
          <w:tcPr>
            <w:tcW w:w="553" w:type="dxa"/>
          </w:tcPr>
          <w:p w14:paraId="75EDD4C2">
            <w:pPr>
              <w:spacing w:line="360" w:lineRule="auto"/>
              <w:rPr>
                <w:rFonts w:cs="仿宋_GB2312" w:asciiTheme="minorEastAsia" w:hAnsiTheme="minorEastAsia" w:eastAsiaTheme="minorEastAsia"/>
                <w:color w:val="auto"/>
                <w:sz w:val="24"/>
              </w:rPr>
            </w:pPr>
          </w:p>
        </w:tc>
        <w:tc>
          <w:tcPr>
            <w:tcW w:w="553" w:type="dxa"/>
          </w:tcPr>
          <w:p w14:paraId="1DC3AEEA">
            <w:pPr>
              <w:spacing w:line="360" w:lineRule="auto"/>
              <w:rPr>
                <w:rFonts w:cs="仿宋_GB2312" w:asciiTheme="minorEastAsia" w:hAnsiTheme="minorEastAsia" w:eastAsiaTheme="minorEastAsia"/>
                <w:color w:val="auto"/>
                <w:sz w:val="24"/>
              </w:rPr>
            </w:pPr>
          </w:p>
        </w:tc>
        <w:tc>
          <w:tcPr>
            <w:tcW w:w="553" w:type="dxa"/>
          </w:tcPr>
          <w:p w14:paraId="112AB43E">
            <w:pPr>
              <w:spacing w:line="360" w:lineRule="auto"/>
              <w:rPr>
                <w:rFonts w:cs="仿宋_GB2312" w:asciiTheme="minorEastAsia" w:hAnsiTheme="minorEastAsia" w:eastAsiaTheme="minorEastAsia"/>
                <w:color w:val="auto"/>
                <w:sz w:val="24"/>
              </w:rPr>
            </w:pPr>
          </w:p>
        </w:tc>
        <w:tc>
          <w:tcPr>
            <w:tcW w:w="553" w:type="dxa"/>
          </w:tcPr>
          <w:p w14:paraId="5DE39F5C">
            <w:pPr>
              <w:spacing w:line="360" w:lineRule="auto"/>
              <w:rPr>
                <w:rFonts w:cs="仿宋_GB2312" w:asciiTheme="minorEastAsia" w:hAnsiTheme="minorEastAsia" w:eastAsiaTheme="minorEastAsia"/>
                <w:color w:val="auto"/>
                <w:sz w:val="24"/>
              </w:rPr>
            </w:pPr>
          </w:p>
        </w:tc>
        <w:tc>
          <w:tcPr>
            <w:tcW w:w="553" w:type="dxa"/>
          </w:tcPr>
          <w:p w14:paraId="60181F95">
            <w:pPr>
              <w:spacing w:line="360" w:lineRule="auto"/>
              <w:rPr>
                <w:rFonts w:cs="仿宋_GB2312" w:asciiTheme="minorEastAsia" w:hAnsiTheme="minorEastAsia" w:eastAsiaTheme="minorEastAsia"/>
                <w:color w:val="auto"/>
                <w:sz w:val="24"/>
              </w:rPr>
            </w:pPr>
          </w:p>
        </w:tc>
        <w:tc>
          <w:tcPr>
            <w:tcW w:w="553" w:type="dxa"/>
          </w:tcPr>
          <w:p w14:paraId="7B3D68F7">
            <w:pPr>
              <w:spacing w:line="360" w:lineRule="auto"/>
              <w:rPr>
                <w:rFonts w:cs="仿宋_GB2312" w:asciiTheme="minorEastAsia" w:hAnsiTheme="minorEastAsia" w:eastAsiaTheme="minorEastAsia"/>
                <w:color w:val="auto"/>
                <w:sz w:val="24"/>
              </w:rPr>
            </w:pPr>
          </w:p>
        </w:tc>
        <w:tc>
          <w:tcPr>
            <w:tcW w:w="553" w:type="dxa"/>
          </w:tcPr>
          <w:p w14:paraId="1CFD88C4">
            <w:pPr>
              <w:spacing w:line="360" w:lineRule="auto"/>
              <w:rPr>
                <w:rFonts w:cs="仿宋_GB2312" w:asciiTheme="minorEastAsia" w:hAnsiTheme="minorEastAsia" w:eastAsiaTheme="minorEastAsia"/>
                <w:color w:val="auto"/>
                <w:sz w:val="24"/>
              </w:rPr>
            </w:pPr>
          </w:p>
        </w:tc>
        <w:tc>
          <w:tcPr>
            <w:tcW w:w="553" w:type="dxa"/>
          </w:tcPr>
          <w:p w14:paraId="25783103">
            <w:pPr>
              <w:spacing w:line="360" w:lineRule="auto"/>
              <w:rPr>
                <w:rFonts w:cs="仿宋_GB2312" w:asciiTheme="minorEastAsia" w:hAnsiTheme="minorEastAsia" w:eastAsiaTheme="minorEastAsia"/>
                <w:color w:val="auto"/>
                <w:sz w:val="24"/>
              </w:rPr>
            </w:pPr>
          </w:p>
        </w:tc>
        <w:tc>
          <w:tcPr>
            <w:tcW w:w="553" w:type="dxa"/>
          </w:tcPr>
          <w:p w14:paraId="0B0ABFAB">
            <w:pPr>
              <w:spacing w:line="360" w:lineRule="auto"/>
              <w:rPr>
                <w:rFonts w:cs="仿宋_GB2312" w:asciiTheme="minorEastAsia" w:hAnsiTheme="minorEastAsia" w:eastAsiaTheme="minorEastAsia"/>
                <w:color w:val="auto"/>
                <w:sz w:val="24"/>
              </w:rPr>
            </w:pPr>
          </w:p>
        </w:tc>
        <w:tc>
          <w:tcPr>
            <w:tcW w:w="553" w:type="dxa"/>
          </w:tcPr>
          <w:p w14:paraId="710E7902">
            <w:pPr>
              <w:spacing w:line="360" w:lineRule="auto"/>
              <w:rPr>
                <w:rFonts w:cs="仿宋_GB2312" w:asciiTheme="minorEastAsia" w:hAnsiTheme="minorEastAsia" w:eastAsiaTheme="minorEastAsia"/>
                <w:color w:val="auto"/>
                <w:sz w:val="24"/>
              </w:rPr>
            </w:pPr>
          </w:p>
        </w:tc>
      </w:tr>
      <w:tr w14:paraId="062A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BBCD21F">
            <w:pPr>
              <w:spacing w:line="360" w:lineRule="auto"/>
              <w:rPr>
                <w:rFonts w:cs="仿宋_GB2312" w:asciiTheme="minorEastAsia" w:hAnsiTheme="minorEastAsia" w:eastAsiaTheme="minorEastAsia"/>
                <w:color w:val="auto"/>
                <w:sz w:val="24"/>
              </w:rPr>
            </w:pPr>
          </w:p>
        </w:tc>
        <w:tc>
          <w:tcPr>
            <w:tcW w:w="552" w:type="dxa"/>
          </w:tcPr>
          <w:p w14:paraId="3EB15706">
            <w:pPr>
              <w:spacing w:line="360" w:lineRule="auto"/>
              <w:rPr>
                <w:rFonts w:cs="仿宋_GB2312" w:asciiTheme="minorEastAsia" w:hAnsiTheme="minorEastAsia" w:eastAsiaTheme="minorEastAsia"/>
                <w:color w:val="auto"/>
                <w:sz w:val="24"/>
              </w:rPr>
            </w:pPr>
          </w:p>
        </w:tc>
        <w:tc>
          <w:tcPr>
            <w:tcW w:w="552" w:type="dxa"/>
          </w:tcPr>
          <w:p w14:paraId="4BE4B659">
            <w:pPr>
              <w:spacing w:line="360" w:lineRule="auto"/>
              <w:rPr>
                <w:rFonts w:cs="仿宋_GB2312" w:asciiTheme="minorEastAsia" w:hAnsiTheme="minorEastAsia" w:eastAsiaTheme="minorEastAsia"/>
                <w:color w:val="auto"/>
                <w:sz w:val="24"/>
              </w:rPr>
            </w:pPr>
          </w:p>
        </w:tc>
        <w:tc>
          <w:tcPr>
            <w:tcW w:w="552" w:type="dxa"/>
          </w:tcPr>
          <w:p w14:paraId="6F160753">
            <w:pPr>
              <w:spacing w:line="360" w:lineRule="auto"/>
              <w:rPr>
                <w:rFonts w:cs="仿宋_GB2312" w:asciiTheme="minorEastAsia" w:hAnsiTheme="minorEastAsia" w:eastAsiaTheme="minorEastAsia"/>
                <w:color w:val="auto"/>
                <w:sz w:val="24"/>
              </w:rPr>
            </w:pPr>
          </w:p>
        </w:tc>
        <w:tc>
          <w:tcPr>
            <w:tcW w:w="552" w:type="dxa"/>
          </w:tcPr>
          <w:p w14:paraId="027D6D7A">
            <w:pPr>
              <w:spacing w:line="360" w:lineRule="auto"/>
              <w:rPr>
                <w:rFonts w:cs="仿宋_GB2312" w:asciiTheme="minorEastAsia" w:hAnsiTheme="minorEastAsia" w:eastAsiaTheme="minorEastAsia"/>
                <w:color w:val="auto"/>
                <w:sz w:val="24"/>
              </w:rPr>
            </w:pPr>
          </w:p>
        </w:tc>
        <w:tc>
          <w:tcPr>
            <w:tcW w:w="552" w:type="dxa"/>
          </w:tcPr>
          <w:p w14:paraId="761BCFCC">
            <w:pPr>
              <w:spacing w:line="360" w:lineRule="auto"/>
              <w:rPr>
                <w:rFonts w:cs="仿宋_GB2312" w:asciiTheme="minorEastAsia" w:hAnsiTheme="minorEastAsia" w:eastAsiaTheme="minorEastAsia"/>
                <w:color w:val="auto"/>
                <w:sz w:val="24"/>
              </w:rPr>
            </w:pPr>
          </w:p>
        </w:tc>
        <w:tc>
          <w:tcPr>
            <w:tcW w:w="552" w:type="dxa"/>
          </w:tcPr>
          <w:p w14:paraId="694DC0ED">
            <w:pPr>
              <w:spacing w:line="360" w:lineRule="auto"/>
              <w:rPr>
                <w:rFonts w:cs="仿宋_GB2312" w:asciiTheme="minorEastAsia" w:hAnsiTheme="minorEastAsia" w:eastAsiaTheme="minorEastAsia"/>
                <w:color w:val="auto"/>
                <w:sz w:val="24"/>
              </w:rPr>
            </w:pPr>
          </w:p>
        </w:tc>
        <w:tc>
          <w:tcPr>
            <w:tcW w:w="553" w:type="dxa"/>
          </w:tcPr>
          <w:p w14:paraId="4781C35C">
            <w:pPr>
              <w:spacing w:line="360" w:lineRule="auto"/>
              <w:rPr>
                <w:rFonts w:cs="仿宋_GB2312" w:asciiTheme="minorEastAsia" w:hAnsiTheme="minorEastAsia" w:eastAsiaTheme="minorEastAsia"/>
                <w:color w:val="auto"/>
                <w:sz w:val="24"/>
              </w:rPr>
            </w:pPr>
          </w:p>
        </w:tc>
        <w:tc>
          <w:tcPr>
            <w:tcW w:w="553" w:type="dxa"/>
          </w:tcPr>
          <w:p w14:paraId="19F55178">
            <w:pPr>
              <w:spacing w:line="360" w:lineRule="auto"/>
              <w:rPr>
                <w:rFonts w:cs="仿宋_GB2312" w:asciiTheme="minorEastAsia" w:hAnsiTheme="minorEastAsia" w:eastAsiaTheme="minorEastAsia"/>
                <w:color w:val="auto"/>
                <w:sz w:val="24"/>
              </w:rPr>
            </w:pPr>
          </w:p>
        </w:tc>
        <w:tc>
          <w:tcPr>
            <w:tcW w:w="553" w:type="dxa"/>
          </w:tcPr>
          <w:p w14:paraId="2EF36A48">
            <w:pPr>
              <w:spacing w:line="360" w:lineRule="auto"/>
              <w:rPr>
                <w:rFonts w:cs="仿宋_GB2312" w:asciiTheme="minorEastAsia" w:hAnsiTheme="minorEastAsia" w:eastAsiaTheme="minorEastAsia"/>
                <w:color w:val="auto"/>
                <w:sz w:val="24"/>
              </w:rPr>
            </w:pPr>
          </w:p>
        </w:tc>
        <w:tc>
          <w:tcPr>
            <w:tcW w:w="553" w:type="dxa"/>
          </w:tcPr>
          <w:p w14:paraId="702D3288">
            <w:pPr>
              <w:spacing w:line="360" w:lineRule="auto"/>
              <w:rPr>
                <w:rFonts w:cs="仿宋_GB2312" w:asciiTheme="minorEastAsia" w:hAnsiTheme="minorEastAsia" w:eastAsiaTheme="minorEastAsia"/>
                <w:color w:val="auto"/>
                <w:sz w:val="24"/>
              </w:rPr>
            </w:pPr>
          </w:p>
        </w:tc>
        <w:tc>
          <w:tcPr>
            <w:tcW w:w="553" w:type="dxa"/>
          </w:tcPr>
          <w:p w14:paraId="17A2A744">
            <w:pPr>
              <w:spacing w:line="360" w:lineRule="auto"/>
              <w:rPr>
                <w:rFonts w:cs="仿宋_GB2312" w:asciiTheme="minorEastAsia" w:hAnsiTheme="minorEastAsia" w:eastAsiaTheme="minorEastAsia"/>
                <w:color w:val="auto"/>
                <w:sz w:val="24"/>
              </w:rPr>
            </w:pPr>
          </w:p>
        </w:tc>
        <w:tc>
          <w:tcPr>
            <w:tcW w:w="553" w:type="dxa"/>
          </w:tcPr>
          <w:p w14:paraId="63AEE18B">
            <w:pPr>
              <w:spacing w:line="360" w:lineRule="auto"/>
              <w:rPr>
                <w:rFonts w:cs="仿宋_GB2312" w:asciiTheme="minorEastAsia" w:hAnsiTheme="minorEastAsia" w:eastAsiaTheme="minorEastAsia"/>
                <w:color w:val="auto"/>
                <w:sz w:val="24"/>
              </w:rPr>
            </w:pPr>
          </w:p>
        </w:tc>
        <w:tc>
          <w:tcPr>
            <w:tcW w:w="553" w:type="dxa"/>
          </w:tcPr>
          <w:p w14:paraId="53C2CCAC">
            <w:pPr>
              <w:spacing w:line="360" w:lineRule="auto"/>
              <w:rPr>
                <w:rFonts w:cs="仿宋_GB2312" w:asciiTheme="minorEastAsia" w:hAnsiTheme="minorEastAsia" w:eastAsiaTheme="minorEastAsia"/>
                <w:color w:val="auto"/>
                <w:sz w:val="24"/>
              </w:rPr>
            </w:pPr>
          </w:p>
        </w:tc>
        <w:tc>
          <w:tcPr>
            <w:tcW w:w="553" w:type="dxa"/>
          </w:tcPr>
          <w:p w14:paraId="47FED78E">
            <w:pPr>
              <w:spacing w:line="360" w:lineRule="auto"/>
              <w:rPr>
                <w:rFonts w:cs="仿宋_GB2312" w:asciiTheme="minorEastAsia" w:hAnsiTheme="minorEastAsia" w:eastAsiaTheme="minorEastAsia"/>
                <w:color w:val="auto"/>
                <w:sz w:val="24"/>
              </w:rPr>
            </w:pPr>
          </w:p>
        </w:tc>
        <w:tc>
          <w:tcPr>
            <w:tcW w:w="553" w:type="dxa"/>
          </w:tcPr>
          <w:p w14:paraId="083EB898">
            <w:pPr>
              <w:spacing w:line="360" w:lineRule="auto"/>
              <w:rPr>
                <w:rFonts w:cs="仿宋_GB2312" w:asciiTheme="minorEastAsia" w:hAnsiTheme="minorEastAsia" w:eastAsiaTheme="minorEastAsia"/>
                <w:color w:val="auto"/>
                <w:sz w:val="24"/>
              </w:rPr>
            </w:pPr>
          </w:p>
        </w:tc>
        <w:tc>
          <w:tcPr>
            <w:tcW w:w="553" w:type="dxa"/>
          </w:tcPr>
          <w:p w14:paraId="35D21CB9">
            <w:pPr>
              <w:spacing w:line="360" w:lineRule="auto"/>
              <w:rPr>
                <w:rFonts w:cs="仿宋_GB2312" w:asciiTheme="minorEastAsia" w:hAnsiTheme="minorEastAsia" w:eastAsiaTheme="minorEastAsia"/>
                <w:color w:val="auto"/>
                <w:sz w:val="24"/>
              </w:rPr>
            </w:pPr>
          </w:p>
        </w:tc>
      </w:tr>
      <w:tr w14:paraId="2E0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B8FC2E">
            <w:pPr>
              <w:spacing w:line="360" w:lineRule="auto"/>
              <w:rPr>
                <w:rFonts w:cs="仿宋_GB2312" w:asciiTheme="minorEastAsia" w:hAnsiTheme="minorEastAsia" w:eastAsiaTheme="minorEastAsia"/>
                <w:color w:val="auto"/>
                <w:sz w:val="24"/>
              </w:rPr>
            </w:pPr>
          </w:p>
        </w:tc>
        <w:tc>
          <w:tcPr>
            <w:tcW w:w="552" w:type="dxa"/>
          </w:tcPr>
          <w:p w14:paraId="29FBCB75">
            <w:pPr>
              <w:spacing w:line="360" w:lineRule="auto"/>
              <w:rPr>
                <w:rFonts w:cs="仿宋_GB2312" w:asciiTheme="minorEastAsia" w:hAnsiTheme="minorEastAsia" w:eastAsiaTheme="minorEastAsia"/>
                <w:color w:val="auto"/>
                <w:sz w:val="24"/>
              </w:rPr>
            </w:pPr>
          </w:p>
        </w:tc>
        <w:tc>
          <w:tcPr>
            <w:tcW w:w="552" w:type="dxa"/>
          </w:tcPr>
          <w:p w14:paraId="01361597">
            <w:pPr>
              <w:spacing w:line="360" w:lineRule="auto"/>
              <w:rPr>
                <w:rFonts w:cs="仿宋_GB2312" w:asciiTheme="minorEastAsia" w:hAnsiTheme="minorEastAsia" w:eastAsiaTheme="minorEastAsia"/>
                <w:color w:val="auto"/>
                <w:sz w:val="24"/>
              </w:rPr>
            </w:pPr>
          </w:p>
        </w:tc>
        <w:tc>
          <w:tcPr>
            <w:tcW w:w="552" w:type="dxa"/>
          </w:tcPr>
          <w:p w14:paraId="4323F583">
            <w:pPr>
              <w:spacing w:line="360" w:lineRule="auto"/>
              <w:rPr>
                <w:rFonts w:cs="仿宋_GB2312" w:asciiTheme="minorEastAsia" w:hAnsiTheme="minorEastAsia" w:eastAsiaTheme="minorEastAsia"/>
                <w:color w:val="auto"/>
                <w:sz w:val="24"/>
              </w:rPr>
            </w:pPr>
          </w:p>
        </w:tc>
        <w:tc>
          <w:tcPr>
            <w:tcW w:w="552" w:type="dxa"/>
          </w:tcPr>
          <w:p w14:paraId="0A6CF60D">
            <w:pPr>
              <w:spacing w:line="360" w:lineRule="auto"/>
              <w:rPr>
                <w:rFonts w:cs="仿宋_GB2312" w:asciiTheme="minorEastAsia" w:hAnsiTheme="minorEastAsia" w:eastAsiaTheme="minorEastAsia"/>
                <w:color w:val="auto"/>
                <w:sz w:val="24"/>
              </w:rPr>
            </w:pPr>
          </w:p>
        </w:tc>
        <w:tc>
          <w:tcPr>
            <w:tcW w:w="552" w:type="dxa"/>
          </w:tcPr>
          <w:p w14:paraId="6CD48CA7">
            <w:pPr>
              <w:spacing w:line="360" w:lineRule="auto"/>
              <w:rPr>
                <w:rFonts w:cs="仿宋_GB2312" w:asciiTheme="minorEastAsia" w:hAnsiTheme="minorEastAsia" w:eastAsiaTheme="minorEastAsia"/>
                <w:color w:val="auto"/>
                <w:sz w:val="24"/>
              </w:rPr>
            </w:pPr>
          </w:p>
        </w:tc>
        <w:tc>
          <w:tcPr>
            <w:tcW w:w="552" w:type="dxa"/>
          </w:tcPr>
          <w:p w14:paraId="11EB1DBF">
            <w:pPr>
              <w:spacing w:line="360" w:lineRule="auto"/>
              <w:rPr>
                <w:rFonts w:cs="仿宋_GB2312" w:asciiTheme="minorEastAsia" w:hAnsiTheme="minorEastAsia" w:eastAsiaTheme="minorEastAsia"/>
                <w:color w:val="auto"/>
                <w:sz w:val="24"/>
              </w:rPr>
            </w:pPr>
          </w:p>
        </w:tc>
        <w:tc>
          <w:tcPr>
            <w:tcW w:w="553" w:type="dxa"/>
          </w:tcPr>
          <w:p w14:paraId="37D17071">
            <w:pPr>
              <w:spacing w:line="360" w:lineRule="auto"/>
              <w:rPr>
                <w:rFonts w:cs="仿宋_GB2312" w:asciiTheme="minorEastAsia" w:hAnsiTheme="minorEastAsia" w:eastAsiaTheme="minorEastAsia"/>
                <w:color w:val="auto"/>
                <w:sz w:val="24"/>
              </w:rPr>
            </w:pPr>
          </w:p>
        </w:tc>
        <w:tc>
          <w:tcPr>
            <w:tcW w:w="553" w:type="dxa"/>
          </w:tcPr>
          <w:p w14:paraId="0734DDB1">
            <w:pPr>
              <w:spacing w:line="360" w:lineRule="auto"/>
              <w:rPr>
                <w:rFonts w:cs="仿宋_GB2312" w:asciiTheme="minorEastAsia" w:hAnsiTheme="minorEastAsia" w:eastAsiaTheme="minorEastAsia"/>
                <w:color w:val="auto"/>
                <w:sz w:val="24"/>
              </w:rPr>
            </w:pPr>
          </w:p>
        </w:tc>
        <w:tc>
          <w:tcPr>
            <w:tcW w:w="553" w:type="dxa"/>
          </w:tcPr>
          <w:p w14:paraId="62AD7331">
            <w:pPr>
              <w:spacing w:line="360" w:lineRule="auto"/>
              <w:rPr>
                <w:rFonts w:cs="仿宋_GB2312" w:asciiTheme="minorEastAsia" w:hAnsiTheme="minorEastAsia" w:eastAsiaTheme="minorEastAsia"/>
                <w:color w:val="auto"/>
                <w:sz w:val="24"/>
              </w:rPr>
            </w:pPr>
          </w:p>
        </w:tc>
        <w:tc>
          <w:tcPr>
            <w:tcW w:w="553" w:type="dxa"/>
          </w:tcPr>
          <w:p w14:paraId="672EFBF5">
            <w:pPr>
              <w:spacing w:line="360" w:lineRule="auto"/>
              <w:rPr>
                <w:rFonts w:cs="仿宋_GB2312" w:asciiTheme="minorEastAsia" w:hAnsiTheme="minorEastAsia" w:eastAsiaTheme="minorEastAsia"/>
                <w:color w:val="auto"/>
                <w:sz w:val="24"/>
              </w:rPr>
            </w:pPr>
          </w:p>
        </w:tc>
        <w:tc>
          <w:tcPr>
            <w:tcW w:w="553" w:type="dxa"/>
          </w:tcPr>
          <w:p w14:paraId="67C1EDEC">
            <w:pPr>
              <w:spacing w:line="360" w:lineRule="auto"/>
              <w:rPr>
                <w:rFonts w:cs="仿宋_GB2312" w:asciiTheme="minorEastAsia" w:hAnsiTheme="minorEastAsia" w:eastAsiaTheme="minorEastAsia"/>
                <w:color w:val="auto"/>
                <w:sz w:val="24"/>
              </w:rPr>
            </w:pPr>
          </w:p>
        </w:tc>
        <w:tc>
          <w:tcPr>
            <w:tcW w:w="553" w:type="dxa"/>
          </w:tcPr>
          <w:p w14:paraId="2DEC2AE4">
            <w:pPr>
              <w:spacing w:line="360" w:lineRule="auto"/>
              <w:rPr>
                <w:rFonts w:cs="仿宋_GB2312" w:asciiTheme="minorEastAsia" w:hAnsiTheme="minorEastAsia" w:eastAsiaTheme="minorEastAsia"/>
                <w:color w:val="auto"/>
                <w:sz w:val="24"/>
              </w:rPr>
            </w:pPr>
          </w:p>
        </w:tc>
        <w:tc>
          <w:tcPr>
            <w:tcW w:w="553" w:type="dxa"/>
          </w:tcPr>
          <w:p w14:paraId="494A065E">
            <w:pPr>
              <w:spacing w:line="360" w:lineRule="auto"/>
              <w:rPr>
                <w:rFonts w:cs="仿宋_GB2312" w:asciiTheme="minorEastAsia" w:hAnsiTheme="minorEastAsia" w:eastAsiaTheme="minorEastAsia"/>
                <w:color w:val="auto"/>
                <w:sz w:val="24"/>
              </w:rPr>
            </w:pPr>
          </w:p>
        </w:tc>
        <w:tc>
          <w:tcPr>
            <w:tcW w:w="553" w:type="dxa"/>
          </w:tcPr>
          <w:p w14:paraId="25311FFD">
            <w:pPr>
              <w:spacing w:line="360" w:lineRule="auto"/>
              <w:rPr>
                <w:rFonts w:cs="仿宋_GB2312" w:asciiTheme="minorEastAsia" w:hAnsiTheme="minorEastAsia" w:eastAsiaTheme="minorEastAsia"/>
                <w:color w:val="auto"/>
                <w:sz w:val="24"/>
              </w:rPr>
            </w:pPr>
          </w:p>
        </w:tc>
        <w:tc>
          <w:tcPr>
            <w:tcW w:w="553" w:type="dxa"/>
          </w:tcPr>
          <w:p w14:paraId="120BCBC8">
            <w:pPr>
              <w:spacing w:line="360" w:lineRule="auto"/>
              <w:rPr>
                <w:rFonts w:cs="仿宋_GB2312" w:asciiTheme="minorEastAsia" w:hAnsiTheme="minorEastAsia" w:eastAsiaTheme="minorEastAsia"/>
                <w:color w:val="auto"/>
                <w:sz w:val="24"/>
              </w:rPr>
            </w:pPr>
          </w:p>
        </w:tc>
        <w:tc>
          <w:tcPr>
            <w:tcW w:w="553" w:type="dxa"/>
          </w:tcPr>
          <w:p w14:paraId="6422F853">
            <w:pPr>
              <w:spacing w:line="360" w:lineRule="auto"/>
              <w:rPr>
                <w:rFonts w:cs="仿宋_GB2312" w:asciiTheme="minorEastAsia" w:hAnsiTheme="minorEastAsia" w:eastAsiaTheme="minorEastAsia"/>
                <w:color w:val="auto"/>
                <w:sz w:val="24"/>
              </w:rPr>
            </w:pPr>
          </w:p>
        </w:tc>
      </w:tr>
      <w:tr w14:paraId="3041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F7C00B">
            <w:pPr>
              <w:spacing w:line="360" w:lineRule="auto"/>
              <w:rPr>
                <w:rFonts w:cs="仿宋_GB2312" w:asciiTheme="minorEastAsia" w:hAnsiTheme="minorEastAsia" w:eastAsiaTheme="minorEastAsia"/>
                <w:color w:val="auto"/>
                <w:sz w:val="24"/>
              </w:rPr>
            </w:pPr>
          </w:p>
        </w:tc>
        <w:tc>
          <w:tcPr>
            <w:tcW w:w="552" w:type="dxa"/>
          </w:tcPr>
          <w:p w14:paraId="0E905811">
            <w:pPr>
              <w:spacing w:line="360" w:lineRule="auto"/>
              <w:rPr>
                <w:rFonts w:cs="仿宋_GB2312" w:asciiTheme="minorEastAsia" w:hAnsiTheme="minorEastAsia" w:eastAsiaTheme="minorEastAsia"/>
                <w:color w:val="auto"/>
                <w:sz w:val="24"/>
              </w:rPr>
            </w:pPr>
          </w:p>
        </w:tc>
        <w:tc>
          <w:tcPr>
            <w:tcW w:w="552" w:type="dxa"/>
          </w:tcPr>
          <w:p w14:paraId="11C77EDC">
            <w:pPr>
              <w:spacing w:line="360" w:lineRule="auto"/>
              <w:rPr>
                <w:rFonts w:cs="仿宋_GB2312" w:asciiTheme="minorEastAsia" w:hAnsiTheme="minorEastAsia" w:eastAsiaTheme="minorEastAsia"/>
                <w:color w:val="auto"/>
                <w:sz w:val="24"/>
              </w:rPr>
            </w:pPr>
          </w:p>
        </w:tc>
        <w:tc>
          <w:tcPr>
            <w:tcW w:w="552" w:type="dxa"/>
          </w:tcPr>
          <w:p w14:paraId="674D935A">
            <w:pPr>
              <w:spacing w:line="360" w:lineRule="auto"/>
              <w:rPr>
                <w:rFonts w:cs="仿宋_GB2312" w:asciiTheme="minorEastAsia" w:hAnsiTheme="minorEastAsia" w:eastAsiaTheme="minorEastAsia"/>
                <w:color w:val="auto"/>
                <w:sz w:val="24"/>
              </w:rPr>
            </w:pPr>
          </w:p>
        </w:tc>
        <w:tc>
          <w:tcPr>
            <w:tcW w:w="552" w:type="dxa"/>
          </w:tcPr>
          <w:p w14:paraId="0C89415D">
            <w:pPr>
              <w:spacing w:line="360" w:lineRule="auto"/>
              <w:rPr>
                <w:rFonts w:cs="仿宋_GB2312" w:asciiTheme="minorEastAsia" w:hAnsiTheme="minorEastAsia" w:eastAsiaTheme="minorEastAsia"/>
                <w:color w:val="auto"/>
                <w:sz w:val="24"/>
              </w:rPr>
            </w:pPr>
          </w:p>
        </w:tc>
        <w:tc>
          <w:tcPr>
            <w:tcW w:w="552" w:type="dxa"/>
          </w:tcPr>
          <w:p w14:paraId="30BBE4BB">
            <w:pPr>
              <w:spacing w:line="360" w:lineRule="auto"/>
              <w:rPr>
                <w:rFonts w:cs="仿宋_GB2312" w:asciiTheme="minorEastAsia" w:hAnsiTheme="minorEastAsia" w:eastAsiaTheme="minorEastAsia"/>
                <w:color w:val="auto"/>
                <w:sz w:val="24"/>
              </w:rPr>
            </w:pPr>
          </w:p>
        </w:tc>
        <w:tc>
          <w:tcPr>
            <w:tcW w:w="552" w:type="dxa"/>
          </w:tcPr>
          <w:p w14:paraId="79F50C13">
            <w:pPr>
              <w:spacing w:line="360" w:lineRule="auto"/>
              <w:rPr>
                <w:rFonts w:cs="仿宋_GB2312" w:asciiTheme="minorEastAsia" w:hAnsiTheme="minorEastAsia" w:eastAsiaTheme="minorEastAsia"/>
                <w:color w:val="auto"/>
                <w:sz w:val="24"/>
              </w:rPr>
            </w:pPr>
          </w:p>
        </w:tc>
        <w:tc>
          <w:tcPr>
            <w:tcW w:w="553" w:type="dxa"/>
          </w:tcPr>
          <w:p w14:paraId="3E96A81A">
            <w:pPr>
              <w:spacing w:line="360" w:lineRule="auto"/>
              <w:rPr>
                <w:rFonts w:cs="仿宋_GB2312" w:asciiTheme="minorEastAsia" w:hAnsiTheme="minorEastAsia" w:eastAsiaTheme="minorEastAsia"/>
                <w:color w:val="auto"/>
                <w:sz w:val="24"/>
              </w:rPr>
            </w:pPr>
          </w:p>
        </w:tc>
        <w:tc>
          <w:tcPr>
            <w:tcW w:w="553" w:type="dxa"/>
          </w:tcPr>
          <w:p w14:paraId="3A6A0789">
            <w:pPr>
              <w:spacing w:line="360" w:lineRule="auto"/>
              <w:rPr>
                <w:rFonts w:cs="仿宋_GB2312" w:asciiTheme="minorEastAsia" w:hAnsiTheme="minorEastAsia" w:eastAsiaTheme="minorEastAsia"/>
                <w:color w:val="auto"/>
                <w:sz w:val="24"/>
              </w:rPr>
            </w:pPr>
          </w:p>
        </w:tc>
        <w:tc>
          <w:tcPr>
            <w:tcW w:w="553" w:type="dxa"/>
          </w:tcPr>
          <w:p w14:paraId="70C96708">
            <w:pPr>
              <w:spacing w:line="360" w:lineRule="auto"/>
              <w:rPr>
                <w:rFonts w:cs="仿宋_GB2312" w:asciiTheme="minorEastAsia" w:hAnsiTheme="minorEastAsia" w:eastAsiaTheme="minorEastAsia"/>
                <w:color w:val="auto"/>
                <w:sz w:val="24"/>
              </w:rPr>
            </w:pPr>
          </w:p>
        </w:tc>
        <w:tc>
          <w:tcPr>
            <w:tcW w:w="553" w:type="dxa"/>
          </w:tcPr>
          <w:p w14:paraId="7EE4F5CC">
            <w:pPr>
              <w:spacing w:line="360" w:lineRule="auto"/>
              <w:rPr>
                <w:rFonts w:cs="仿宋_GB2312" w:asciiTheme="minorEastAsia" w:hAnsiTheme="minorEastAsia" w:eastAsiaTheme="minorEastAsia"/>
                <w:color w:val="auto"/>
                <w:sz w:val="24"/>
              </w:rPr>
            </w:pPr>
          </w:p>
        </w:tc>
        <w:tc>
          <w:tcPr>
            <w:tcW w:w="553" w:type="dxa"/>
          </w:tcPr>
          <w:p w14:paraId="25F92510">
            <w:pPr>
              <w:spacing w:line="360" w:lineRule="auto"/>
              <w:rPr>
                <w:rFonts w:cs="仿宋_GB2312" w:asciiTheme="minorEastAsia" w:hAnsiTheme="minorEastAsia" w:eastAsiaTheme="minorEastAsia"/>
                <w:color w:val="auto"/>
                <w:sz w:val="24"/>
              </w:rPr>
            </w:pPr>
          </w:p>
        </w:tc>
        <w:tc>
          <w:tcPr>
            <w:tcW w:w="553" w:type="dxa"/>
          </w:tcPr>
          <w:p w14:paraId="4CF081A1">
            <w:pPr>
              <w:spacing w:line="360" w:lineRule="auto"/>
              <w:rPr>
                <w:rFonts w:cs="仿宋_GB2312" w:asciiTheme="minorEastAsia" w:hAnsiTheme="minorEastAsia" w:eastAsiaTheme="minorEastAsia"/>
                <w:color w:val="auto"/>
                <w:sz w:val="24"/>
              </w:rPr>
            </w:pPr>
          </w:p>
        </w:tc>
        <w:tc>
          <w:tcPr>
            <w:tcW w:w="553" w:type="dxa"/>
          </w:tcPr>
          <w:p w14:paraId="307B7225">
            <w:pPr>
              <w:spacing w:line="360" w:lineRule="auto"/>
              <w:rPr>
                <w:rFonts w:cs="仿宋_GB2312" w:asciiTheme="minorEastAsia" w:hAnsiTheme="minorEastAsia" w:eastAsiaTheme="minorEastAsia"/>
                <w:color w:val="auto"/>
                <w:sz w:val="24"/>
              </w:rPr>
            </w:pPr>
          </w:p>
        </w:tc>
        <w:tc>
          <w:tcPr>
            <w:tcW w:w="553" w:type="dxa"/>
          </w:tcPr>
          <w:p w14:paraId="59DCDD99">
            <w:pPr>
              <w:spacing w:line="360" w:lineRule="auto"/>
              <w:rPr>
                <w:rFonts w:cs="仿宋_GB2312" w:asciiTheme="minorEastAsia" w:hAnsiTheme="minorEastAsia" w:eastAsiaTheme="minorEastAsia"/>
                <w:color w:val="auto"/>
                <w:sz w:val="24"/>
              </w:rPr>
            </w:pPr>
          </w:p>
        </w:tc>
        <w:tc>
          <w:tcPr>
            <w:tcW w:w="553" w:type="dxa"/>
          </w:tcPr>
          <w:p w14:paraId="1C0EDD5C">
            <w:pPr>
              <w:spacing w:line="360" w:lineRule="auto"/>
              <w:rPr>
                <w:rFonts w:cs="仿宋_GB2312" w:asciiTheme="minorEastAsia" w:hAnsiTheme="minorEastAsia" w:eastAsiaTheme="minorEastAsia"/>
                <w:color w:val="auto"/>
                <w:sz w:val="24"/>
              </w:rPr>
            </w:pPr>
          </w:p>
        </w:tc>
        <w:tc>
          <w:tcPr>
            <w:tcW w:w="553" w:type="dxa"/>
          </w:tcPr>
          <w:p w14:paraId="6C292837">
            <w:pPr>
              <w:spacing w:line="360" w:lineRule="auto"/>
              <w:rPr>
                <w:rFonts w:cs="仿宋_GB2312" w:asciiTheme="minorEastAsia" w:hAnsiTheme="minorEastAsia" w:eastAsiaTheme="minorEastAsia"/>
                <w:color w:val="auto"/>
                <w:sz w:val="24"/>
              </w:rPr>
            </w:pPr>
          </w:p>
        </w:tc>
      </w:tr>
      <w:tr w14:paraId="1107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198F78">
            <w:pPr>
              <w:spacing w:line="360" w:lineRule="auto"/>
              <w:rPr>
                <w:rFonts w:cs="仿宋_GB2312" w:asciiTheme="minorEastAsia" w:hAnsiTheme="minorEastAsia" w:eastAsiaTheme="minorEastAsia"/>
                <w:color w:val="auto"/>
                <w:sz w:val="24"/>
              </w:rPr>
            </w:pPr>
          </w:p>
        </w:tc>
        <w:tc>
          <w:tcPr>
            <w:tcW w:w="552" w:type="dxa"/>
          </w:tcPr>
          <w:p w14:paraId="64A0B2F6">
            <w:pPr>
              <w:spacing w:line="360" w:lineRule="auto"/>
              <w:rPr>
                <w:rFonts w:cs="仿宋_GB2312" w:asciiTheme="minorEastAsia" w:hAnsiTheme="minorEastAsia" w:eastAsiaTheme="minorEastAsia"/>
                <w:color w:val="auto"/>
                <w:sz w:val="24"/>
              </w:rPr>
            </w:pPr>
          </w:p>
        </w:tc>
        <w:tc>
          <w:tcPr>
            <w:tcW w:w="552" w:type="dxa"/>
          </w:tcPr>
          <w:p w14:paraId="321589C5">
            <w:pPr>
              <w:spacing w:line="360" w:lineRule="auto"/>
              <w:rPr>
                <w:rFonts w:cs="仿宋_GB2312" w:asciiTheme="minorEastAsia" w:hAnsiTheme="minorEastAsia" w:eastAsiaTheme="minorEastAsia"/>
                <w:color w:val="auto"/>
                <w:sz w:val="24"/>
              </w:rPr>
            </w:pPr>
          </w:p>
        </w:tc>
        <w:tc>
          <w:tcPr>
            <w:tcW w:w="552" w:type="dxa"/>
          </w:tcPr>
          <w:p w14:paraId="349DB83C">
            <w:pPr>
              <w:spacing w:line="360" w:lineRule="auto"/>
              <w:rPr>
                <w:rFonts w:cs="仿宋_GB2312" w:asciiTheme="minorEastAsia" w:hAnsiTheme="minorEastAsia" w:eastAsiaTheme="minorEastAsia"/>
                <w:color w:val="auto"/>
                <w:sz w:val="24"/>
              </w:rPr>
            </w:pPr>
          </w:p>
        </w:tc>
        <w:tc>
          <w:tcPr>
            <w:tcW w:w="552" w:type="dxa"/>
          </w:tcPr>
          <w:p w14:paraId="2BA8AF14">
            <w:pPr>
              <w:spacing w:line="360" w:lineRule="auto"/>
              <w:rPr>
                <w:rFonts w:cs="仿宋_GB2312" w:asciiTheme="minorEastAsia" w:hAnsiTheme="minorEastAsia" w:eastAsiaTheme="minorEastAsia"/>
                <w:color w:val="auto"/>
                <w:sz w:val="24"/>
              </w:rPr>
            </w:pPr>
          </w:p>
        </w:tc>
        <w:tc>
          <w:tcPr>
            <w:tcW w:w="552" w:type="dxa"/>
          </w:tcPr>
          <w:p w14:paraId="1AE21E01">
            <w:pPr>
              <w:spacing w:line="360" w:lineRule="auto"/>
              <w:rPr>
                <w:rFonts w:cs="仿宋_GB2312" w:asciiTheme="minorEastAsia" w:hAnsiTheme="minorEastAsia" w:eastAsiaTheme="minorEastAsia"/>
                <w:color w:val="auto"/>
                <w:sz w:val="24"/>
              </w:rPr>
            </w:pPr>
          </w:p>
        </w:tc>
        <w:tc>
          <w:tcPr>
            <w:tcW w:w="552" w:type="dxa"/>
          </w:tcPr>
          <w:p w14:paraId="471A580F">
            <w:pPr>
              <w:spacing w:line="360" w:lineRule="auto"/>
              <w:rPr>
                <w:rFonts w:cs="仿宋_GB2312" w:asciiTheme="minorEastAsia" w:hAnsiTheme="minorEastAsia" w:eastAsiaTheme="minorEastAsia"/>
                <w:color w:val="auto"/>
                <w:sz w:val="24"/>
              </w:rPr>
            </w:pPr>
          </w:p>
        </w:tc>
        <w:tc>
          <w:tcPr>
            <w:tcW w:w="553" w:type="dxa"/>
          </w:tcPr>
          <w:p w14:paraId="123783C1">
            <w:pPr>
              <w:spacing w:line="360" w:lineRule="auto"/>
              <w:rPr>
                <w:rFonts w:cs="仿宋_GB2312" w:asciiTheme="minorEastAsia" w:hAnsiTheme="minorEastAsia" w:eastAsiaTheme="minorEastAsia"/>
                <w:color w:val="auto"/>
                <w:sz w:val="24"/>
              </w:rPr>
            </w:pPr>
          </w:p>
        </w:tc>
        <w:tc>
          <w:tcPr>
            <w:tcW w:w="553" w:type="dxa"/>
          </w:tcPr>
          <w:p w14:paraId="62C2DC4B">
            <w:pPr>
              <w:spacing w:line="360" w:lineRule="auto"/>
              <w:rPr>
                <w:rFonts w:cs="仿宋_GB2312" w:asciiTheme="minorEastAsia" w:hAnsiTheme="minorEastAsia" w:eastAsiaTheme="minorEastAsia"/>
                <w:color w:val="auto"/>
                <w:sz w:val="24"/>
              </w:rPr>
            </w:pPr>
          </w:p>
        </w:tc>
        <w:tc>
          <w:tcPr>
            <w:tcW w:w="553" w:type="dxa"/>
          </w:tcPr>
          <w:p w14:paraId="7896BE84">
            <w:pPr>
              <w:spacing w:line="360" w:lineRule="auto"/>
              <w:rPr>
                <w:rFonts w:cs="仿宋_GB2312" w:asciiTheme="minorEastAsia" w:hAnsiTheme="minorEastAsia" w:eastAsiaTheme="minorEastAsia"/>
                <w:color w:val="auto"/>
                <w:sz w:val="24"/>
              </w:rPr>
            </w:pPr>
          </w:p>
        </w:tc>
        <w:tc>
          <w:tcPr>
            <w:tcW w:w="553" w:type="dxa"/>
          </w:tcPr>
          <w:p w14:paraId="33EA8276">
            <w:pPr>
              <w:spacing w:line="360" w:lineRule="auto"/>
              <w:rPr>
                <w:rFonts w:cs="仿宋_GB2312" w:asciiTheme="minorEastAsia" w:hAnsiTheme="minorEastAsia" w:eastAsiaTheme="minorEastAsia"/>
                <w:color w:val="auto"/>
                <w:sz w:val="24"/>
              </w:rPr>
            </w:pPr>
          </w:p>
        </w:tc>
        <w:tc>
          <w:tcPr>
            <w:tcW w:w="553" w:type="dxa"/>
          </w:tcPr>
          <w:p w14:paraId="25F5C0F9">
            <w:pPr>
              <w:spacing w:line="360" w:lineRule="auto"/>
              <w:rPr>
                <w:rFonts w:cs="仿宋_GB2312" w:asciiTheme="minorEastAsia" w:hAnsiTheme="minorEastAsia" w:eastAsiaTheme="minorEastAsia"/>
                <w:color w:val="auto"/>
                <w:sz w:val="24"/>
              </w:rPr>
            </w:pPr>
          </w:p>
        </w:tc>
        <w:tc>
          <w:tcPr>
            <w:tcW w:w="553" w:type="dxa"/>
          </w:tcPr>
          <w:p w14:paraId="03DE1AE5">
            <w:pPr>
              <w:spacing w:line="360" w:lineRule="auto"/>
              <w:rPr>
                <w:rFonts w:cs="仿宋_GB2312" w:asciiTheme="minorEastAsia" w:hAnsiTheme="minorEastAsia" w:eastAsiaTheme="minorEastAsia"/>
                <w:color w:val="auto"/>
                <w:sz w:val="24"/>
              </w:rPr>
            </w:pPr>
          </w:p>
        </w:tc>
        <w:tc>
          <w:tcPr>
            <w:tcW w:w="553" w:type="dxa"/>
          </w:tcPr>
          <w:p w14:paraId="4F6969AE">
            <w:pPr>
              <w:spacing w:line="360" w:lineRule="auto"/>
              <w:rPr>
                <w:rFonts w:cs="仿宋_GB2312" w:asciiTheme="minorEastAsia" w:hAnsiTheme="minorEastAsia" w:eastAsiaTheme="minorEastAsia"/>
                <w:color w:val="auto"/>
                <w:sz w:val="24"/>
              </w:rPr>
            </w:pPr>
          </w:p>
        </w:tc>
        <w:tc>
          <w:tcPr>
            <w:tcW w:w="553" w:type="dxa"/>
          </w:tcPr>
          <w:p w14:paraId="36440855">
            <w:pPr>
              <w:spacing w:line="360" w:lineRule="auto"/>
              <w:rPr>
                <w:rFonts w:cs="仿宋_GB2312" w:asciiTheme="minorEastAsia" w:hAnsiTheme="minorEastAsia" w:eastAsiaTheme="minorEastAsia"/>
                <w:color w:val="auto"/>
                <w:sz w:val="24"/>
              </w:rPr>
            </w:pPr>
          </w:p>
        </w:tc>
        <w:tc>
          <w:tcPr>
            <w:tcW w:w="553" w:type="dxa"/>
          </w:tcPr>
          <w:p w14:paraId="01C81656">
            <w:pPr>
              <w:spacing w:line="360" w:lineRule="auto"/>
              <w:rPr>
                <w:rFonts w:cs="仿宋_GB2312" w:asciiTheme="minorEastAsia" w:hAnsiTheme="minorEastAsia" w:eastAsiaTheme="minorEastAsia"/>
                <w:color w:val="auto"/>
                <w:sz w:val="24"/>
              </w:rPr>
            </w:pPr>
          </w:p>
        </w:tc>
        <w:tc>
          <w:tcPr>
            <w:tcW w:w="553" w:type="dxa"/>
          </w:tcPr>
          <w:p w14:paraId="4658D77C">
            <w:pPr>
              <w:spacing w:line="360" w:lineRule="auto"/>
              <w:rPr>
                <w:rFonts w:cs="仿宋_GB2312" w:asciiTheme="minorEastAsia" w:hAnsiTheme="minorEastAsia" w:eastAsiaTheme="minorEastAsia"/>
                <w:color w:val="auto"/>
                <w:sz w:val="24"/>
              </w:rPr>
            </w:pPr>
          </w:p>
        </w:tc>
      </w:tr>
      <w:tr w14:paraId="1A8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443739">
            <w:pPr>
              <w:spacing w:line="360" w:lineRule="auto"/>
              <w:rPr>
                <w:rFonts w:cs="仿宋_GB2312" w:asciiTheme="minorEastAsia" w:hAnsiTheme="minorEastAsia" w:eastAsiaTheme="minorEastAsia"/>
                <w:color w:val="auto"/>
                <w:sz w:val="24"/>
              </w:rPr>
            </w:pPr>
          </w:p>
        </w:tc>
        <w:tc>
          <w:tcPr>
            <w:tcW w:w="552" w:type="dxa"/>
          </w:tcPr>
          <w:p w14:paraId="7ED56828">
            <w:pPr>
              <w:spacing w:line="360" w:lineRule="auto"/>
              <w:rPr>
                <w:rFonts w:cs="仿宋_GB2312" w:asciiTheme="minorEastAsia" w:hAnsiTheme="minorEastAsia" w:eastAsiaTheme="minorEastAsia"/>
                <w:color w:val="auto"/>
                <w:sz w:val="24"/>
              </w:rPr>
            </w:pPr>
          </w:p>
        </w:tc>
        <w:tc>
          <w:tcPr>
            <w:tcW w:w="552" w:type="dxa"/>
          </w:tcPr>
          <w:p w14:paraId="2A33E2D4">
            <w:pPr>
              <w:spacing w:line="360" w:lineRule="auto"/>
              <w:rPr>
                <w:rFonts w:cs="仿宋_GB2312" w:asciiTheme="minorEastAsia" w:hAnsiTheme="minorEastAsia" w:eastAsiaTheme="minorEastAsia"/>
                <w:color w:val="auto"/>
                <w:sz w:val="24"/>
              </w:rPr>
            </w:pPr>
          </w:p>
        </w:tc>
        <w:tc>
          <w:tcPr>
            <w:tcW w:w="552" w:type="dxa"/>
          </w:tcPr>
          <w:p w14:paraId="4AD1D03B">
            <w:pPr>
              <w:spacing w:line="360" w:lineRule="auto"/>
              <w:rPr>
                <w:rFonts w:cs="仿宋_GB2312" w:asciiTheme="minorEastAsia" w:hAnsiTheme="minorEastAsia" w:eastAsiaTheme="minorEastAsia"/>
                <w:color w:val="auto"/>
                <w:sz w:val="24"/>
              </w:rPr>
            </w:pPr>
          </w:p>
        </w:tc>
        <w:tc>
          <w:tcPr>
            <w:tcW w:w="552" w:type="dxa"/>
          </w:tcPr>
          <w:p w14:paraId="342E23B9">
            <w:pPr>
              <w:spacing w:line="360" w:lineRule="auto"/>
              <w:rPr>
                <w:rFonts w:cs="仿宋_GB2312" w:asciiTheme="minorEastAsia" w:hAnsiTheme="minorEastAsia" w:eastAsiaTheme="minorEastAsia"/>
                <w:color w:val="auto"/>
                <w:sz w:val="24"/>
              </w:rPr>
            </w:pPr>
          </w:p>
        </w:tc>
        <w:tc>
          <w:tcPr>
            <w:tcW w:w="552" w:type="dxa"/>
          </w:tcPr>
          <w:p w14:paraId="1B7B3EE7">
            <w:pPr>
              <w:spacing w:line="360" w:lineRule="auto"/>
              <w:rPr>
                <w:rFonts w:cs="仿宋_GB2312" w:asciiTheme="minorEastAsia" w:hAnsiTheme="minorEastAsia" w:eastAsiaTheme="minorEastAsia"/>
                <w:color w:val="auto"/>
                <w:sz w:val="24"/>
              </w:rPr>
            </w:pPr>
          </w:p>
        </w:tc>
        <w:tc>
          <w:tcPr>
            <w:tcW w:w="552" w:type="dxa"/>
          </w:tcPr>
          <w:p w14:paraId="77E5DDFB">
            <w:pPr>
              <w:spacing w:line="360" w:lineRule="auto"/>
              <w:rPr>
                <w:rFonts w:cs="仿宋_GB2312" w:asciiTheme="minorEastAsia" w:hAnsiTheme="minorEastAsia" w:eastAsiaTheme="minorEastAsia"/>
                <w:color w:val="auto"/>
                <w:sz w:val="24"/>
              </w:rPr>
            </w:pPr>
          </w:p>
        </w:tc>
        <w:tc>
          <w:tcPr>
            <w:tcW w:w="553" w:type="dxa"/>
          </w:tcPr>
          <w:p w14:paraId="6F137291">
            <w:pPr>
              <w:spacing w:line="360" w:lineRule="auto"/>
              <w:rPr>
                <w:rFonts w:cs="仿宋_GB2312" w:asciiTheme="minorEastAsia" w:hAnsiTheme="minorEastAsia" w:eastAsiaTheme="minorEastAsia"/>
                <w:color w:val="auto"/>
                <w:sz w:val="24"/>
              </w:rPr>
            </w:pPr>
          </w:p>
        </w:tc>
        <w:tc>
          <w:tcPr>
            <w:tcW w:w="553" w:type="dxa"/>
          </w:tcPr>
          <w:p w14:paraId="00AB9E00">
            <w:pPr>
              <w:spacing w:line="360" w:lineRule="auto"/>
              <w:rPr>
                <w:rFonts w:cs="仿宋_GB2312" w:asciiTheme="minorEastAsia" w:hAnsiTheme="minorEastAsia" w:eastAsiaTheme="minorEastAsia"/>
                <w:color w:val="auto"/>
                <w:sz w:val="24"/>
              </w:rPr>
            </w:pPr>
          </w:p>
        </w:tc>
        <w:tc>
          <w:tcPr>
            <w:tcW w:w="553" w:type="dxa"/>
          </w:tcPr>
          <w:p w14:paraId="2C077580">
            <w:pPr>
              <w:spacing w:line="360" w:lineRule="auto"/>
              <w:rPr>
                <w:rFonts w:cs="仿宋_GB2312" w:asciiTheme="minorEastAsia" w:hAnsiTheme="minorEastAsia" w:eastAsiaTheme="minorEastAsia"/>
                <w:color w:val="auto"/>
                <w:sz w:val="24"/>
              </w:rPr>
            </w:pPr>
          </w:p>
        </w:tc>
        <w:tc>
          <w:tcPr>
            <w:tcW w:w="553" w:type="dxa"/>
          </w:tcPr>
          <w:p w14:paraId="08BDD689">
            <w:pPr>
              <w:spacing w:line="360" w:lineRule="auto"/>
              <w:rPr>
                <w:rFonts w:cs="仿宋_GB2312" w:asciiTheme="minorEastAsia" w:hAnsiTheme="minorEastAsia" w:eastAsiaTheme="minorEastAsia"/>
                <w:color w:val="auto"/>
                <w:sz w:val="24"/>
              </w:rPr>
            </w:pPr>
          </w:p>
        </w:tc>
        <w:tc>
          <w:tcPr>
            <w:tcW w:w="553" w:type="dxa"/>
          </w:tcPr>
          <w:p w14:paraId="06F3A14E">
            <w:pPr>
              <w:spacing w:line="360" w:lineRule="auto"/>
              <w:rPr>
                <w:rFonts w:cs="仿宋_GB2312" w:asciiTheme="minorEastAsia" w:hAnsiTheme="minorEastAsia" w:eastAsiaTheme="minorEastAsia"/>
                <w:color w:val="auto"/>
                <w:sz w:val="24"/>
              </w:rPr>
            </w:pPr>
          </w:p>
        </w:tc>
        <w:tc>
          <w:tcPr>
            <w:tcW w:w="553" w:type="dxa"/>
          </w:tcPr>
          <w:p w14:paraId="50A5B4A2">
            <w:pPr>
              <w:spacing w:line="360" w:lineRule="auto"/>
              <w:rPr>
                <w:rFonts w:cs="仿宋_GB2312" w:asciiTheme="minorEastAsia" w:hAnsiTheme="minorEastAsia" w:eastAsiaTheme="minorEastAsia"/>
                <w:color w:val="auto"/>
                <w:sz w:val="24"/>
              </w:rPr>
            </w:pPr>
          </w:p>
        </w:tc>
        <w:tc>
          <w:tcPr>
            <w:tcW w:w="553" w:type="dxa"/>
          </w:tcPr>
          <w:p w14:paraId="44C4FA93">
            <w:pPr>
              <w:spacing w:line="360" w:lineRule="auto"/>
              <w:rPr>
                <w:rFonts w:cs="仿宋_GB2312" w:asciiTheme="minorEastAsia" w:hAnsiTheme="minorEastAsia" w:eastAsiaTheme="minorEastAsia"/>
                <w:color w:val="auto"/>
                <w:sz w:val="24"/>
              </w:rPr>
            </w:pPr>
          </w:p>
        </w:tc>
        <w:tc>
          <w:tcPr>
            <w:tcW w:w="553" w:type="dxa"/>
          </w:tcPr>
          <w:p w14:paraId="5F652DEA">
            <w:pPr>
              <w:spacing w:line="360" w:lineRule="auto"/>
              <w:rPr>
                <w:rFonts w:cs="仿宋_GB2312" w:asciiTheme="minorEastAsia" w:hAnsiTheme="minorEastAsia" w:eastAsiaTheme="minorEastAsia"/>
                <w:color w:val="auto"/>
                <w:sz w:val="24"/>
              </w:rPr>
            </w:pPr>
          </w:p>
        </w:tc>
        <w:tc>
          <w:tcPr>
            <w:tcW w:w="553" w:type="dxa"/>
          </w:tcPr>
          <w:p w14:paraId="6C0581F5">
            <w:pPr>
              <w:spacing w:line="360" w:lineRule="auto"/>
              <w:rPr>
                <w:rFonts w:cs="仿宋_GB2312" w:asciiTheme="minorEastAsia" w:hAnsiTheme="minorEastAsia" w:eastAsiaTheme="minorEastAsia"/>
                <w:color w:val="auto"/>
                <w:sz w:val="24"/>
              </w:rPr>
            </w:pPr>
          </w:p>
        </w:tc>
        <w:tc>
          <w:tcPr>
            <w:tcW w:w="553" w:type="dxa"/>
          </w:tcPr>
          <w:p w14:paraId="77072F57">
            <w:pPr>
              <w:spacing w:line="360" w:lineRule="auto"/>
              <w:rPr>
                <w:rFonts w:cs="仿宋_GB2312" w:asciiTheme="minorEastAsia" w:hAnsiTheme="minorEastAsia" w:eastAsiaTheme="minorEastAsia"/>
                <w:color w:val="auto"/>
                <w:sz w:val="24"/>
              </w:rPr>
            </w:pPr>
          </w:p>
        </w:tc>
      </w:tr>
    </w:tbl>
    <w:p w14:paraId="618E0A9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7DB507C7">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308D7EC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CB0FA2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9E29488">
      <w:pPr>
        <w:spacing w:line="360" w:lineRule="auto"/>
        <w:jc w:val="center"/>
        <w:rPr>
          <w:rFonts w:cs="仿宋_GB2312" w:asciiTheme="minorEastAsia" w:hAnsiTheme="minorEastAsia" w:eastAsiaTheme="minorEastAsia"/>
          <w:b/>
          <w:bCs/>
          <w:color w:val="auto"/>
          <w:sz w:val="32"/>
          <w:szCs w:val="32"/>
        </w:rPr>
      </w:pPr>
    </w:p>
    <w:p w14:paraId="27A1185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0096641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8778D17">
      <w:pPr>
        <w:autoSpaceDE w:val="0"/>
        <w:autoSpaceDN w:val="0"/>
        <w:spacing w:line="360" w:lineRule="auto"/>
        <w:rPr>
          <w:rFonts w:cs="仿宋_GB2312" w:asciiTheme="minorEastAsia" w:hAnsiTheme="minorEastAsia" w:eastAsiaTheme="minorEastAsia"/>
          <w:color w:val="auto"/>
          <w:kern w:val="0"/>
          <w:sz w:val="24"/>
        </w:rPr>
      </w:pPr>
    </w:p>
    <w:p w14:paraId="4697CD3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7F3180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D264AB9">
      <w:pPr>
        <w:spacing w:line="360" w:lineRule="auto"/>
        <w:jc w:val="center"/>
        <w:rPr>
          <w:rFonts w:cs="仿宋_GB2312" w:asciiTheme="minorEastAsia" w:hAnsiTheme="minorEastAsia" w:eastAsiaTheme="minorEastAsia"/>
          <w:b/>
          <w:bCs/>
          <w:color w:val="auto"/>
          <w:sz w:val="32"/>
          <w:szCs w:val="32"/>
        </w:rPr>
      </w:pPr>
    </w:p>
    <w:p w14:paraId="4C296C8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74897D93">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0CA9D331">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7F2BA69C">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1C0E0E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67DF936">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559E51B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3D1EFEE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0331FC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A0D7140">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C53A443">
            <w:pPr>
              <w:autoSpaceDE w:val="0"/>
              <w:autoSpaceDN w:val="0"/>
              <w:spacing w:line="360" w:lineRule="auto"/>
              <w:jc w:val="center"/>
              <w:rPr>
                <w:rFonts w:cs="仿宋_GB2312" w:asciiTheme="minorEastAsia" w:hAnsiTheme="minorEastAsia" w:eastAsiaTheme="minorEastAsia"/>
                <w:color w:val="auto"/>
                <w:sz w:val="24"/>
              </w:rPr>
            </w:pPr>
          </w:p>
        </w:tc>
      </w:tr>
      <w:tr w14:paraId="444CA5BA">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E35731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020F438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50CDB91">
            <w:pPr>
              <w:autoSpaceDE w:val="0"/>
              <w:autoSpaceDN w:val="0"/>
              <w:spacing w:line="360" w:lineRule="auto"/>
              <w:jc w:val="center"/>
              <w:rPr>
                <w:rFonts w:cs="仿宋_GB2312" w:asciiTheme="minorEastAsia" w:hAnsiTheme="minorEastAsia" w:eastAsiaTheme="minorEastAsia"/>
                <w:color w:val="auto"/>
                <w:sz w:val="24"/>
              </w:rPr>
            </w:pPr>
          </w:p>
        </w:tc>
      </w:tr>
      <w:tr w14:paraId="38929AF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E15939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46F603E">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F937C00">
            <w:pPr>
              <w:autoSpaceDE w:val="0"/>
              <w:autoSpaceDN w:val="0"/>
              <w:spacing w:line="360" w:lineRule="auto"/>
              <w:jc w:val="center"/>
              <w:rPr>
                <w:rFonts w:cs="仿宋_GB2312" w:asciiTheme="minorEastAsia" w:hAnsiTheme="minorEastAsia" w:eastAsiaTheme="minorEastAsia"/>
                <w:color w:val="auto"/>
                <w:sz w:val="24"/>
              </w:rPr>
            </w:pPr>
          </w:p>
        </w:tc>
      </w:tr>
      <w:tr w14:paraId="2D05268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1CA215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1A409D8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9559EA0">
            <w:pPr>
              <w:autoSpaceDE w:val="0"/>
              <w:autoSpaceDN w:val="0"/>
              <w:spacing w:line="360" w:lineRule="auto"/>
              <w:jc w:val="center"/>
              <w:rPr>
                <w:rFonts w:cs="仿宋_GB2312" w:asciiTheme="minorEastAsia" w:hAnsiTheme="minorEastAsia" w:eastAsiaTheme="minorEastAsia"/>
                <w:color w:val="auto"/>
                <w:sz w:val="24"/>
              </w:rPr>
            </w:pPr>
          </w:p>
        </w:tc>
      </w:tr>
      <w:tr w14:paraId="1826ED3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218A45C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1B3A8AE">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4C4BFB">
            <w:pPr>
              <w:autoSpaceDE w:val="0"/>
              <w:autoSpaceDN w:val="0"/>
              <w:spacing w:line="360" w:lineRule="auto"/>
              <w:jc w:val="center"/>
              <w:rPr>
                <w:rFonts w:cs="仿宋_GB2312" w:asciiTheme="minorEastAsia" w:hAnsiTheme="minorEastAsia" w:eastAsiaTheme="minorEastAsia"/>
                <w:color w:val="auto"/>
                <w:sz w:val="24"/>
              </w:rPr>
            </w:pPr>
          </w:p>
        </w:tc>
      </w:tr>
      <w:tr w14:paraId="1977CD14">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4EC5E4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7D4AF937">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BE057B9">
            <w:pPr>
              <w:autoSpaceDE w:val="0"/>
              <w:autoSpaceDN w:val="0"/>
              <w:spacing w:line="360" w:lineRule="auto"/>
              <w:jc w:val="center"/>
              <w:rPr>
                <w:rFonts w:cs="仿宋_GB2312" w:asciiTheme="minorEastAsia" w:hAnsiTheme="minorEastAsia" w:eastAsiaTheme="minorEastAsia"/>
                <w:color w:val="auto"/>
                <w:sz w:val="24"/>
              </w:rPr>
            </w:pPr>
          </w:p>
        </w:tc>
      </w:tr>
      <w:tr w14:paraId="4FD959EE">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41857D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D5F788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DDD9BE">
            <w:pPr>
              <w:autoSpaceDE w:val="0"/>
              <w:autoSpaceDN w:val="0"/>
              <w:spacing w:line="360" w:lineRule="auto"/>
              <w:jc w:val="center"/>
              <w:rPr>
                <w:rFonts w:cs="仿宋_GB2312" w:asciiTheme="minorEastAsia" w:hAnsiTheme="minorEastAsia" w:eastAsiaTheme="minorEastAsia"/>
                <w:color w:val="auto"/>
                <w:sz w:val="24"/>
              </w:rPr>
            </w:pPr>
          </w:p>
        </w:tc>
      </w:tr>
      <w:tr w14:paraId="6058A76E">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3F4A4F8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4E41C5B">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A31EB33">
            <w:pPr>
              <w:autoSpaceDE w:val="0"/>
              <w:autoSpaceDN w:val="0"/>
              <w:spacing w:line="360" w:lineRule="auto"/>
              <w:jc w:val="center"/>
              <w:rPr>
                <w:rFonts w:cs="仿宋_GB2312" w:asciiTheme="minorEastAsia" w:hAnsiTheme="minorEastAsia" w:eastAsiaTheme="minorEastAsia"/>
                <w:color w:val="auto"/>
                <w:sz w:val="24"/>
              </w:rPr>
            </w:pPr>
          </w:p>
        </w:tc>
      </w:tr>
      <w:tr w14:paraId="32739219">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7FD936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57B817D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224D8F">
            <w:pPr>
              <w:autoSpaceDE w:val="0"/>
              <w:autoSpaceDN w:val="0"/>
              <w:spacing w:line="360" w:lineRule="auto"/>
              <w:jc w:val="center"/>
              <w:rPr>
                <w:rFonts w:cs="仿宋_GB2312" w:asciiTheme="minorEastAsia" w:hAnsiTheme="minorEastAsia" w:eastAsiaTheme="minorEastAsia"/>
                <w:color w:val="auto"/>
                <w:sz w:val="24"/>
              </w:rPr>
            </w:pPr>
          </w:p>
        </w:tc>
      </w:tr>
    </w:tbl>
    <w:p w14:paraId="3589EE73">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4AC7DC9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FCBB53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627508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D3346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17590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40BF90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BDA80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3C70CD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E6A5C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1E47374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F83AE4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4E56B7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C2D5D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12D47F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FA2B61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07B73AF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7AF7943">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70558D8">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A630548">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DD0BA7B">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BF703D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A0A190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E990F3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8D63973">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63D9A77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889310D">
            <w:pPr>
              <w:autoSpaceDE w:val="0"/>
              <w:autoSpaceDN w:val="0"/>
              <w:spacing w:line="360" w:lineRule="auto"/>
              <w:rPr>
                <w:rFonts w:cs="仿宋_GB2312" w:asciiTheme="minorEastAsia" w:hAnsiTheme="minorEastAsia" w:eastAsiaTheme="minorEastAsia"/>
                <w:color w:val="auto"/>
                <w:sz w:val="24"/>
              </w:rPr>
            </w:pPr>
          </w:p>
        </w:tc>
      </w:tr>
      <w:tr w14:paraId="2B905F7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EBADBA9">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8A52EC6">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6E524F1">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814CEA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158021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5E1D2B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7131FA3">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2C01824">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73AC107">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92494EE">
            <w:pPr>
              <w:autoSpaceDE w:val="0"/>
              <w:autoSpaceDN w:val="0"/>
              <w:spacing w:line="360" w:lineRule="auto"/>
              <w:rPr>
                <w:rFonts w:cs="仿宋_GB2312" w:asciiTheme="minorEastAsia" w:hAnsiTheme="minorEastAsia" w:eastAsiaTheme="minorEastAsia"/>
                <w:color w:val="auto"/>
                <w:sz w:val="24"/>
              </w:rPr>
            </w:pPr>
          </w:p>
        </w:tc>
      </w:tr>
      <w:tr w14:paraId="3455A998">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694F534">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F025F6A">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02FD4026">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1179436">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70DE6699">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50373E7">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751AE7F">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53368A4">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2951F551">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12C61BF">
            <w:pPr>
              <w:autoSpaceDE w:val="0"/>
              <w:autoSpaceDN w:val="0"/>
              <w:spacing w:line="360" w:lineRule="auto"/>
              <w:rPr>
                <w:rFonts w:cs="仿宋_GB2312" w:asciiTheme="minorEastAsia" w:hAnsiTheme="minorEastAsia" w:eastAsiaTheme="minorEastAsia"/>
                <w:color w:val="auto"/>
                <w:sz w:val="24"/>
              </w:rPr>
            </w:pPr>
          </w:p>
        </w:tc>
      </w:tr>
    </w:tbl>
    <w:p w14:paraId="4FA72E1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1E0CCCDD">
      <w:pPr>
        <w:spacing w:line="360" w:lineRule="auto"/>
        <w:rPr>
          <w:rFonts w:cs="仿宋_GB2312" w:asciiTheme="minorEastAsia" w:hAnsiTheme="minorEastAsia" w:eastAsiaTheme="minorEastAsia"/>
          <w:b/>
          <w:color w:val="auto"/>
          <w:sz w:val="24"/>
        </w:rPr>
      </w:pPr>
    </w:p>
    <w:p w14:paraId="3D60FF1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282851AB">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98306D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5E0CBB9">
      <w:pPr>
        <w:spacing w:line="360" w:lineRule="auto"/>
        <w:jc w:val="center"/>
        <w:rPr>
          <w:rFonts w:cs="仿宋_GB2312" w:asciiTheme="minorEastAsia" w:hAnsiTheme="minorEastAsia" w:eastAsiaTheme="minorEastAsia"/>
          <w:b/>
          <w:bCs/>
          <w:color w:val="auto"/>
          <w:sz w:val="32"/>
          <w:szCs w:val="32"/>
        </w:rPr>
      </w:pPr>
    </w:p>
    <w:p w14:paraId="2C9787AD">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257CD52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D929675">
      <w:pPr>
        <w:spacing w:line="360" w:lineRule="auto"/>
        <w:jc w:val="center"/>
        <w:rPr>
          <w:rFonts w:cs="仿宋_GB2312" w:asciiTheme="minorEastAsia" w:hAnsiTheme="minorEastAsia" w:eastAsiaTheme="minorEastAsia"/>
          <w:color w:val="auto"/>
          <w:sz w:val="24"/>
        </w:rPr>
      </w:pPr>
    </w:p>
    <w:p w14:paraId="1E34F22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86216B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B853233">
      <w:pPr>
        <w:spacing w:line="360" w:lineRule="auto"/>
        <w:jc w:val="center"/>
        <w:rPr>
          <w:rFonts w:cs="仿宋_GB2312" w:asciiTheme="minorEastAsia" w:hAnsiTheme="minorEastAsia" w:eastAsiaTheme="minorEastAsia"/>
          <w:b/>
          <w:bCs/>
          <w:color w:val="auto"/>
          <w:sz w:val="32"/>
          <w:szCs w:val="32"/>
        </w:rPr>
      </w:pPr>
    </w:p>
    <w:p w14:paraId="4BF2A371">
      <w:pPr>
        <w:spacing w:line="360" w:lineRule="auto"/>
        <w:jc w:val="center"/>
        <w:rPr>
          <w:rFonts w:cs="仿宋_GB2312" w:asciiTheme="minorEastAsia" w:hAnsiTheme="minorEastAsia" w:eastAsiaTheme="minorEastAsia"/>
          <w:b/>
          <w:bCs/>
          <w:color w:val="auto"/>
          <w:sz w:val="24"/>
        </w:rPr>
      </w:pPr>
    </w:p>
    <w:p w14:paraId="569FDB5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44B05C2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D6749F6">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7ECD822">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02B050F">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50BBB49">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DBD2579">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186D1B6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04BBE327">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09B5C956">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6C6FC0C">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6BAEFE0D">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EFA475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26C5AF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0031C39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1A118D2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4850D13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31CDC87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DD16DA3">
            <w:pPr>
              <w:suppressAutoHyphens/>
              <w:autoSpaceDE w:val="0"/>
              <w:autoSpaceDN w:val="0"/>
              <w:spacing w:line="360" w:lineRule="auto"/>
              <w:rPr>
                <w:rFonts w:cs="仿宋_GB2312" w:asciiTheme="minorEastAsia" w:hAnsiTheme="minorEastAsia" w:eastAsiaTheme="minorEastAsia"/>
                <w:color w:val="auto"/>
                <w:sz w:val="24"/>
              </w:rPr>
            </w:pPr>
          </w:p>
        </w:tc>
      </w:tr>
      <w:tr w14:paraId="5EEB2FA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567414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FCD046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37AAC47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1C0CE14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430CF524">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4D25CBAD">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0231BAA5">
            <w:pPr>
              <w:suppressAutoHyphens/>
              <w:autoSpaceDE w:val="0"/>
              <w:autoSpaceDN w:val="0"/>
              <w:spacing w:line="360" w:lineRule="auto"/>
              <w:rPr>
                <w:rFonts w:cs="仿宋_GB2312" w:asciiTheme="minorEastAsia" w:hAnsiTheme="minorEastAsia" w:eastAsiaTheme="minorEastAsia"/>
                <w:color w:val="auto"/>
                <w:sz w:val="24"/>
              </w:rPr>
            </w:pPr>
          </w:p>
        </w:tc>
      </w:tr>
      <w:tr w14:paraId="1FE62364">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F41EA7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291990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10070B6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5800D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08B1EA8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0DD34D8E">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404C5B93">
            <w:pPr>
              <w:suppressAutoHyphens/>
              <w:autoSpaceDE w:val="0"/>
              <w:autoSpaceDN w:val="0"/>
              <w:spacing w:line="360" w:lineRule="auto"/>
              <w:rPr>
                <w:rFonts w:cs="仿宋_GB2312" w:asciiTheme="minorEastAsia" w:hAnsiTheme="minorEastAsia" w:eastAsiaTheme="minorEastAsia"/>
                <w:color w:val="auto"/>
                <w:sz w:val="24"/>
              </w:rPr>
            </w:pPr>
          </w:p>
        </w:tc>
      </w:tr>
      <w:tr w14:paraId="61C7CF06">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898DFF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17E8C7E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5A85AF5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2DBE84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7086C3E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561D3E9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30A47137">
            <w:pPr>
              <w:suppressAutoHyphens/>
              <w:autoSpaceDE w:val="0"/>
              <w:autoSpaceDN w:val="0"/>
              <w:spacing w:line="360" w:lineRule="auto"/>
              <w:rPr>
                <w:rFonts w:cs="仿宋_GB2312" w:asciiTheme="minorEastAsia" w:hAnsiTheme="minorEastAsia" w:eastAsiaTheme="minorEastAsia"/>
                <w:color w:val="auto"/>
                <w:sz w:val="24"/>
              </w:rPr>
            </w:pPr>
          </w:p>
        </w:tc>
      </w:tr>
    </w:tbl>
    <w:p w14:paraId="2A2F794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4150E329">
      <w:pPr>
        <w:numPr>
          <w:ilvl w:val="0"/>
          <w:numId w:val="15"/>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3CCB271D">
      <w:pPr>
        <w:numPr>
          <w:ilvl w:val="0"/>
          <w:numId w:val="15"/>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14D661B8">
      <w:pPr>
        <w:numPr>
          <w:ilvl w:val="0"/>
          <w:numId w:val="15"/>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7659B73F">
      <w:pPr>
        <w:numPr>
          <w:ilvl w:val="0"/>
          <w:numId w:val="15"/>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3DEB159B">
      <w:pPr>
        <w:numPr>
          <w:ilvl w:val="0"/>
          <w:numId w:val="15"/>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0E34991F">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6803E75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7877D94">
      <w:pPr>
        <w:autoSpaceDE w:val="0"/>
        <w:autoSpaceDN w:val="0"/>
        <w:spacing w:line="360" w:lineRule="auto"/>
        <w:rPr>
          <w:rFonts w:cs="仿宋_GB2312" w:asciiTheme="minorEastAsia" w:hAnsiTheme="minorEastAsia" w:eastAsiaTheme="minorEastAsia"/>
          <w:b/>
          <w:color w:val="auto"/>
          <w:sz w:val="24"/>
        </w:rPr>
      </w:pPr>
    </w:p>
    <w:p w14:paraId="3372967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5D186B7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C1BC175">
      <w:pPr>
        <w:spacing w:line="360" w:lineRule="auto"/>
        <w:jc w:val="center"/>
        <w:rPr>
          <w:rFonts w:cs="仿宋_GB2312" w:asciiTheme="minorEastAsia" w:hAnsiTheme="minorEastAsia" w:eastAsiaTheme="minorEastAsia"/>
          <w:b/>
          <w:bCs/>
          <w:color w:val="auto"/>
          <w:sz w:val="32"/>
          <w:szCs w:val="32"/>
        </w:rPr>
      </w:pPr>
    </w:p>
    <w:p w14:paraId="3D82AA6C">
      <w:pPr>
        <w:spacing w:line="360" w:lineRule="auto"/>
        <w:jc w:val="center"/>
        <w:rPr>
          <w:rFonts w:cs="仿宋_GB2312" w:asciiTheme="minorEastAsia" w:hAnsiTheme="minorEastAsia" w:eastAsiaTheme="minorEastAsia"/>
          <w:color w:val="auto"/>
          <w:kern w:val="0"/>
          <w:sz w:val="24"/>
        </w:rPr>
      </w:pPr>
    </w:p>
    <w:p w14:paraId="0259CDA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7E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B7E3F2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3DB7EFD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69DB2CD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9D6E90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6839EBC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43EB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5770332">
            <w:pPr>
              <w:pStyle w:val="31"/>
              <w:spacing w:line="360" w:lineRule="auto"/>
              <w:jc w:val="center"/>
              <w:rPr>
                <w:rFonts w:cs="仿宋_GB2312" w:asciiTheme="minorEastAsia" w:hAnsiTheme="minorEastAsia" w:eastAsiaTheme="minorEastAsia"/>
                <w:color w:val="auto"/>
                <w:sz w:val="24"/>
              </w:rPr>
            </w:pPr>
          </w:p>
        </w:tc>
        <w:tc>
          <w:tcPr>
            <w:tcW w:w="1900" w:type="dxa"/>
          </w:tcPr>
          <w:p w14:paraId="422C0745">
            <w:pPr>
              <w:pStyle w:val="31"/>
              <w:spacing w:line="360" w:lineRule="auto"/>
              <w:jc w:val="center"/>
              <w:rPr>
                <w:rFonts w:cs="仿宋_GB2312" w:asciiTheme="minorEastAsia" w:hAnsiTheme="minorEastAsia" w:eastAsiaTheme="minorEastAsia"/>
                <w:color w:val="auto"/>
                <w:sz w:val="24"/>
              </w:rPr>
            </w:pPr>
          </w:p>
        </w:tc>
        <w:tc>
          <w:tcPr>
            <w:tcW w:w="1800" w:type="dxa"/>
          </w:tcPr>
          <w:p w14:paraId="567C0BDC">
            <w:pPr>
              <w:pStyle w:val="31"/>
              <w:spacing w:line="360" w:lineRule="auto"/>
              <w:jc w:val="center"/>
              <w:rPr>
                <w:rFonts w:cs="仿宋_GB2312" w:asciiTheme="minorEastAsia" w:hAnsiTheme="minorEastAsia" w:eastAsiaTheme="minorEastAsia"/>
                <w:color w:val="auto"/>
                <w:sz w:val="24"/>
              </w:rPr>
            </w:pPr>
          </w:p>
        </w:tc>
        <w:tc>
          <w:tcPr>
            <w:tcW w:w="2880" w:type="dxa"/>
          </w:tcPr>
          <w:p w14:paraId="3A9F17D1">
            <w:pPr>
              <w:pStyle w:val="31"/>
              <w:spacing w:line="360" w:lineRule="auto"/>
              <w:jc w:val="center"/>
              <w:rPr>
                <w:rFonts w:cs="仿宋_GB2312" w:asciiTheme="minorEastAsia" w:hAnsiTheme="minorEastAsia" w:eastAsiaTheme="minorEastAsia"/>
                <w:color w:val="auto"/>
                <w:sz w:val="24"/>
              </w:rPr>
            </w:pPr>
          </w:p>
        </w:tc>
        <w:tc>
          <w:tcPr>
            <w:tcW w:w="1332" w:type="dxa"/>
          </w:tcPr>
          <w:p w14:paraId="250D1881">
            <w:pPr>
              <w:pStyle w:val="31"/>
              <w:spacing w:line="360" w:lineRule="auto"/>
              <w:jc w:val="center"/>
              <w:rPr>
                <w:rFonts w:cs="仿宋_GB2312" w:asciiTheme="minorEastAsia" w:hAnsiTheme="minorEastAsia" w:eastAsiaTheme="minorEastAsia"/>
                <w:color w:val="auto"/>
                <w:sz w:val="24"/>
              </w:rPr>
            </w:pPr>
          </w:p>
        </w:tc>
      </w:tr>
      <w:tr w14:paraId="5D25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3629485">
            <w:pPr>
              <w:pStyle w:val="31"/>
              <w:spacing w:line="360" w:lineRule="auto"/>
              <w:jc w:val="center"/>
              <w:rPr>
                <w:rFonts w:cs="仿宋_GB2312" w:asciiTheme="minorEastAsia" w:hAnsiTheme="minorEastAsia" w:eastAsiaTheme="minorEastAsia"/>
                <w:color w:val="auto"/>
                <w:sz w:val="24"/>
              </w:rPr>
            </w:pPr>
          </w:p>
        </w:tc>
        <w:tc>
          <w:tcPr>
            <w:tcW w:w="1900" w:type="dxa"/>
          </w:tcPr>
          <w:p w14:paraId="4B14DD40">
            <w:pPr>
              <w:pStyle w:val="31"/>
              <w:spacing w:line="360" w:lineRule="auto"/>
              <w:jc w:val="center"/>
              <w:rPr>
                <w:rFonts w:cs="仿宋_GB2312" w:asciiTheme="minorEastAsia" w:hAnsiTheme="minorEastAsia" w:eastAsiaTheme="minorEastAsia"/>
                <w:color w:val="auto"/>
                <w:sz w:val="24"/>
              </w:rPr>
            </w:pPr>
          </w:p>
        </w:tc>
        <w:tc>
          <w:tcPr>
            <w:tcW w:w="1800" w:type="dxa"/>
          </w:tcPr>
          <w:p w14:paraId="4464136C">
            <w:pPr>
              <w:pStyle w:val="31"/>
              <w:spacing w:line="360" w:lineRule="auto"/>
              <w:jc w:val="center"/>
              <w:rPr>
                <w:rFonts w:cs="仿宋_GB2312" w:asciiTheme="minorEastAsia" w:hAnsiTheme="minorEastAsia" w:eastAsiaTheme="minorEastAsia"/>
                <w:color w:val="auto"/>
                <w:sz w:val="24"/>
              </w:rPr>
            </w:pPr>
          </w:p>
        </w:tc>
        <w:tc>
          <w:tcPr>
            <w:tcW w:w="2880" w:type="dxa"/>
          </w:tcPr>
          <w:p w14:paraId="58ECB3C5">
            <w:pPr>
              <w:pStyle w:val="31"/>
              <w:spacing w:line="360" w:lineRule="auto"/>
              <w:jc w:val="center"/>
              <w:rPr>
                <w:rFonts w:cs="仿宋_GB2312" w:asciiTheme="minorEastAsia" w:hAnsiTheme="minorEastAsia" w:eastAsiaTheme="minorEastAsia"/>
                <w:color w:val="auto"/>
                <w:sz w:val="24"/>
              </w:rPr>
            </w:pPr>
          </w:p>
        </w:tc>
        <w:tc>
          <w:tcPr>
            <w:tcW w:w="1332" w:type="dxa"/>
          </w:tcPr>
          <w:p w14:paraId="601AF083">
            <w:pPr>
              <w:pStyle w:val="31"/>
              <w:spacing w:line="360" w:lineRule="auto"/>
              <w:jc w:val="center"/>
              <w:rPr>
                <w:rFonts w:cs="仿宋_GB2312" w:asciiTheme="minorEastAsia" w:hAnsiTheme="minorEastAsia" w:eastAsiaTheme="minorEastAsia"/>
                <w:color w:val="auto"/>
                <w:sz w:val="24"/>
              </w:rPr>
            </w:pPr>
          </w:p>
        </w:tc>
      </w:tr>
      <w:tr w14:paraId="5788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AE4258F">
            <w:pPr>
              <w:pStyle w:val="31"/>
              <w:spacing w:line="360" w:lineRule="auto"/>
              <w:jc w:val="center"/>
              <w:rPr>
                <w:rFonts w:cs="仿宋_GB2312" w:asciiTheme="minorEastAsia" w:hAnsiTheme="minorEastAsia" w:eastAsiaTheme="minorEastAsia"/>
                <w:color w:val="auto"/>
                <w:sz w:val="24"/>
              </w:rPr>
            </w:pPr>
          </w:p>
        </w:tc>
        <w:tc>
          <w:tcPr>
            <w:tcW w:w="1900" w:type="dxa"/>
          </w:tcPr>
          <w:p w14:paraId="402FF57A">
            <w:pPr>
              <w:pStyle w:val="31"/>
              <w:spacing w:line="360" w:lineRule="auto"/>
              <w:jc w:val="center"/>
              <w:rPr>
                <w:rFonts w:cs="仿宋_GB2312" w:asciiTheme="minorEastAsia" w:hAnsiTheme="minorEastAsia" w:eastAsiaTheme="minorEastAsia"/>
                <w:color w:val="auto"/>
                <w:sz w:val="24"/>
              </w:rPr>
            </w:pPr>
          </w:p>
        </w:tc>
        <w:tc>
          <w:tcPr>
            <w:tcW w:w="1800" w:type="dxa"/>
          </w:tcPr>
          <w:p w14:paraId="3FC9DD9B">
            <w:pPr>
              <w:pStyle w:val="31"/>
              <w:spacing w:line="360" w:lineRule="auto"/>
              <w:jc w:val="center"/>
              <w:rPr>
                <w:rFonts w:cs="仿宋_GB2312" w:asciiTheme="minorEastAsia" w:hAnsiTheme="minorEastAsia" w:eastAsiaTheme="minorEastAsia"/>
                <w:color w:val="auto"/>
                <w:sz w:val="24"/>
              </w:rPr>
            </w:pPr>
          </w:p>
        </w:tc>
        <w:tc>
          <w:tcPr>
            <w:tcW w:w="2880" w:type="dxa"/>
          </w:tcPr>
          <w:p w14:paraId="637E7E25">
            <w:pPr>
              <w:pStyle w:val="31"/>
              <w:spacing w:line="360" w:lineRule="auto"/>
              <w:jc w:val="center"/>
              <w:rPr>
                <w:rFonts w:cs="仿宋_GB2312" w:asciiTheme="minorEastAsia" w:hAnsiTheme="minorEastAsia" w:eastAsiaTheme="minorEastAsia"/>
                <w:color w:val="auto"/>
                <w:sz w:val="24"/>
              </w:rPr>
            </w:pPr>
          </w:p>
        </w:tc>
        <w:tc>
          <w:tcPr>
            <w:tcW w:w="1332" w:type="dxa"/>
          </w:tcPr>
          <w:p w14:paraId="74BCEB62">
            <w:pPr>
              <w:pStyle w:val="31"/>
              <w:spacing w:line="360" w:lineRule="auto"/>
              <w:jc w:val="center"/>
              <w:rPr>
                <w:rFonts w:cs="仿宋_GB2312" w:asciiTheme="minorEastAsia" w:hAnsiTheme="minorEastAsia" w:eastAsiaTheme="minorEastAsia"/>
                <w:color w:val="auto"/>
                <w:sz w:val="24"/>
              </w:rPr>
            </w:pPr>
          </w:p>
        </w:tc>
      </w:tr>
      <w:tr w14:paraId="37BC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031A390">
            <w:pPr>
              <w:pStyle w:val="31"/>
              <w:spacing w:line="360" w:lineRule="auto"/>
              <w:jc w:val="center"/>
              <w:rPr>
                <w:rFonts w:cs="仿宋_GB2312" w:asciiTheme="minorEastAsia" w:hAnsiTheme="minorEastAsia" w:eastAsiaTheme="minorEastAsia"/>
                <w:color w:val="auto"/>
                <w:sz w:val="24"/>
              </w:rPr>
            </w:pPr>
          </w:p>
        </w:tc>
        <w:tc>
          <w:tcPr>
            <w:tcW w:w="1900" w:type="dxa"/>
          </w:tcPr>
          <w:p w14:paraId="1DAC7B8D">
            <w:pPr>
              <w:pStyle w:val="31"/>
              <w:spacing w:line="360" w:lineRule="auto"/>
              <w:jc w:val="center"/>
              <w:rPr>
                <w:rFonts w:cs="仿宋_GB2312" w:asciiTheme="minorEastAsia" w:hAnsiTheme="minorEastAsia" w:eastAsiaTheme="minorEastAsia"/>
                <w:color w:val="auto"/>
                <w:sz w:val="24"/>
              </w:rPr>
            </w:pPr>
          </w:p>
        </w:tc>
        <w:tc>
          <w:tcPr>
            <w:tcW w:w="1800" w:type="dxa"/>
          </w:tcPr>
          <w:p w14:paraId="7765AA68">
            <w:pPr>
              <w:pStyle w:val="31"/>
              <w:spacing w:line="360" w:lineRule="auto"/>
              <w:jc w:val="center"/>
              <w:rPr>
                <w:rFonts w:cs="仿宋_GB2312" w:asciiTheme="minorEastAsia" w:hAnsiTheme="minorEastAsia" w:eastAsiaTheme="minorEastAsia"/>
                <w:color w:val="auto"/>
                <w:sz w:val="24"/>
              </w:rPr>
            </w:pPr>
          </w:p>
        </w:tc>
        <w:tc>
          <w:tcPr>
            <w:tcW w:w="2880" w:type="dxa"/>
          </w:tcPr>
          <w:p w14:paraId="311C39D0">
            <w:pPr>
              <w:pStyle w:val="31"/>
              <w:spacing w:line="360" w:lineRule="auto"/>
              <w:jc w:val="center"/>
              <w:rPr>
                <w:rFonts w:cs="仿宋_GB2312" w:asciiTheme="minorEastAsia" w:hAnsiTheme="minorEastAsia" w:eastAsiaTheme="minorEastAsia"/>
                <w:color w:val="auto"/>
                <w:sz w:val="24"/>
              </w:rPr>
            </w:pPr>
          </w:p>
        </w:tc>
        <w:tc>
          <w:tcPr>
            <w:tcW w:w="1332" w:type="dxa"/>
          </w:tcPr>
          <w:p w14:paraId="0B6F14F0">
            <w:pPr>
              <w:pStyle w:val="31"/>
              <w:spacing w:line="360" w:lineRule="auto"/>
              <w:jc w:val="center"/>
              <w:rPr>
                <w:rFonts w:cs="仿宋_GB2312" w:asciiTheme="minorEastAsia" w:hAnsiTheme="minorEastAsia" w:eastAsiaTheme="minorEastAsia"/>
                <w:color w:val="auto"/>
                <w:sz w:val="24"/>
              </w:rPr>
            </w:pPr>
          </w:p>
        </w:tc>
      </w:tr>
      <w:tr w14:paraId="0352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5C9B518">
            <w:pPr>
              <w:pStyle w:val="31"/>
              <w:spacing w:line="360" w:lineRule="auto"/>
              <w:jc w:val="center"/>
              <w:rPr>
                <w:rFonts w:cs="仿宋_GB2312" w:asciiTheme="minorEastAsia" w:hAnsiTheme="minorEastAsia" w:eastAsiaTheme="minorEastAsia"/>
                <w:color w:val="auto"/>
                <w:sz w:val="24"/>
              </w:rPr>
            </w:pPr>
          </w:p>
        </w:tc>
        <w:tc>
          <w:tcPr>
            <w:tcW w:w="1900" w:type="dxa"/>
          </w:tcPr>
          <w:p w14:paraId="09E4E300">
            <w:pPr>
              <w:pStyle w:val="31"/>
              <w:spacing w:line="360" w:lineRule="auto"/>
              <w:jc w:val="center"/>
              <w:rPr>
                <w:rFonts w:cs="仿宋_GB2312" w:asciiTheme="minorEastAsia" w:hAnsiTheme="minorEastAsia" w:eastAsiaTheme="minorEastAsia"/>
                <w:color w:val="auto"/>
                <w:sz w:val="24"/>
              </w:rPr>
            </w:pPr>
          </w:p>
        </w:tc>
        <w:tc>
          <w:tcPr>
            <w:tcW w:w="1800" w:type="dxa"/>
          </w:tcPr>
          <w:p w14:paraId="6F8778CB">
            <w:pPr>
              <w:pStyle w:val="31"/>
              <w:spacing w:line="360" w:lineRule="auto"/>
              <w:jc w:val="center"/>
              <w:rPr>
                <w:rFonts w:cs="仿宋_GB2312" w:asciiTheme="minorEastAsia" w:hAnsiTheme="minorEastAsia" w:eastAsiaTheme="minorEastAsia"/>
                <w:color w:val="auto"/>
                <w:sz w:val="24"/>
              </w:rPr>
            </w:pPr>
          </w:p>
        </w:tc>
        <w:tc>
          <w:tcPr>
            <w:tcW w:w="2880" w:type="dxa"/>
          </w:tcPr>
          <w:p w14:paraId="4F7D3AEB">
            <w:pPr>
              <w:pStyle w:val="31"/>
              <w:spacing w:line="360" w:lineRule="auto"/>
              <w:jc w:val="center"/>
              <w:rPr>
                <w:rFonts w:cs="仿宋_GB2312" w:asciiTheme="minorEastAsia" w:hAnsiTheme="minorEastAsia" w:eastAsiaTheme="minorEastAsia"/>
                <w:color w:val="auto"/>
                <w:sz w:val="24"/>
              </w:rPr>
            </w:pPr>
          </w:p>
        </w:tc>
        <w:tc>
          <w:tcPr>
            <w:tcW w:w="1332" w:type="dxa"/>
          </w:tcPr>
          <w:p w14:paraId="6F4BA770">
            <w:pPr>
              <w:pStyle w:val="31"/>
              <w:spacing w:line="360" w:lineRule="auto"/>
              <w:jc w:val="center"/>
              <w:rPr>
                <w:rFonts w:cs="仿宋_GB2312" w:asciiTheme="minorEastAsia" w:hAnsiTheme="minorEastAsia" w:eastAsiaTheme="minorEastAsia"/>
                <w:color w:val="auto"/>
                <w:sz w:val="24"/>
              </w:rPr>
            </w:pPr>
          </w:p>
        </w:tc>
      </w:tr>
      <w:tr w14:paraId="18C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EB6B74">
            <w:pPr>
              <w:pStyle w:val="31"/>
              <w:spacing w:line="360" w:lineRule="auto"/>
              <w:rPr>
                <w:rFonts w:cs="仿宋_GB2312" w:asciiTheme="minorEastAsia" w:hAnsiTheme="minorEastAsia" w:eastAsiaTheme="minorEastAsia"/>
                <w:color w:val="auto"/>
                <w:sz w:val="24"/>
              </w:rPr>
            </w:pPr>
          </w:p>
        </w:tc>
        <w:tc>
          <w:tcPr>
            <w:tcW w:w="1900" w:type="dxa"/>
          </w:tcPr>
          <w:p w14:paraId="43BAAFFF">
            <w:pPr>
              <w:pStyle w:val="31"/>
              <w:spacing w:line="360" w:lineRule="auto"/>
              <w:jc w:val="center"/>
              <w:rPr>
                <w:rFonts w:cs="仿宋_GB2312" w:asciiTheme="minorEastAsia" w:hAnsiTheme="minorEastAsia" w:eastAsiaTheme="minorEastAsia"/>
                <w:color w:val="auto"/>
                <w:sz w:val="24"/>
              </w:rPr>
            </w:pPr>
          </w:p>
        </w:tc>
        <w:tc>
          <w:tcPr>
            <w:tcW w:w="1800" w:type="dxa"/>
          </w:tcPr>
          <w:p w14:paraId="06082581">
            <w:pPr>
              <w:pStyle w:val="31"/>
              <w:spacing w:line="360" w:lineRule="auto"/>
              <w:jc w:val="center"/>
              <w:rPr>
                <w:rFonts w:cs="仿宋_GB2312" w:asciiTheme="minorEastAsia" w:hAnsiTheme="minorEastAsia" w:eastAsiaTheme="minorEastAsia"/>
                <w:color w:val="auto"/>
                <w:sz w:val="24"/>
              </w:rPr>
            </w:pPr>
          </w:p>
        </w:tc>
        <w:tc>
          <w:tcPr>
            <w:tcW w:w="2880" w:type="dxa"/>
          </w:tcPr>
          <w:p w14:paraId="3ED58F29">
            <w:pPr>
              <w:pStyle w:val="31"/>
              <w:spacing w:line="360" w:lineRule="auto"/>
              <w:jc w:val="center"/>
              <w:rPr>
                <w:rFonts w:cs="仿宋_GB2312" w:asciiTheme="minorEastAsia" w:hAnsiTheme="minorEastAsia" w:eastAsiaTheme="minorEastAsia"/>
                <w:color w:val="auto"/>
                <w:sz w:val="24"/>
              </w:rPr>
            </w:pPr>
          </w:p>
        </w:tc>
        <w:tc>
          <w:tcPr>
            <w:tcW w:w="1332" w:type="dxa"/>
          </w:tcPr>
          <w:p w14:paraId="493A9971">
            <w:pPr>
              <w:pStyle w:val="31"/>
              <w:spacing w:line="360" w:lineRule="auto"/>
              <w:jc w:val="center"/>
              <w:rPr>
                <w:rFonts w:cs="仿宋_GB2312" w:asciiTheme="minorEastAsia" w:hAnsiTheme="minorEastAsia" w:eastAsiaTheme="minorEastAsia"/>
                <w:color w:val="auto"/>
                <w:sz w:val="24"/>
              </w:rPr>
            </w:pPr>
          </w:p>
        </w:tc>
      </w:tr>
      <w:tr w14:paraId="130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324267F">
            <w:pPr>
              <w:pStyle w:val="31"/>
              <w:spacing w:line="360" w:lineRule="auto"/>
              <w:jc w:val="center"/>
              <w:rPr>
                <w:rFonts w:cs="仿宋_GB2312" w:asciiTheme="minorEastAsia" w:hAnsiTheme="minorEastAsia" w:eastAsiaTheme="minorEastAsia"/>
                <w:color w:val="auto"/>
                <w:sz w:val="24"/>
              </w:rPr>
            </w:pPr>
          </w:p>
        </w:tc>
        <w:tc>
          <w:tcPr>
            <w:tcW w:w="1900" w:type="dxa"/>
          </w:tcPr>
          <w:p w14:paraId="11756674">
            <w:pPr>
              <w:pStyle w:val="31"/>
              <w:spacing w:line="360" w:lineRule="auto"/>
              <w:jc w:val="center"/>
              <w:rPr>
                <w:rFonts w:cs="仿宋_GB2312" w:asciiTheme="minorEastAsia" w:hAnsiTheme="minorEastAsia" w:eastAsiaTheme="minorEastAsia"/>
                <w:color w:val="auto"/>
                <w:sz w:val="24"/>
              </w:rPr>
            </w:pPr>
          </w:p>
        </w:tc>
        <w:tc>
          <w:tcPr>
            <w:tcW w:w="1800" w:type="dxa"/>
          </w:tcPr>
          <w:p w14:paraId="32C64288">
            <w:pPr>
              <w:pStyle w:val="31"/>
              <w:spacing w:line="360" w:lineRule="auto"/>
              <w:jc w:val="center"/>
              <w:rPr>
                <w:rFonts w:cs="仿宋_GB2312" w:asciiTheme="minorEastAsia" w:hAnsiTheme="minorEastAsia" w:eastAsiaTheme="minorEastAsia"/>
                <w:color w:val="auto"/>
                <w:sz w:val="24"/>
              </w:rPr>
            </w:pPr>
          </w:p>
        </w:tc>
        <w:tc>
          <w:tcPr>
            <w:tcW w:w="2880" w:type="dxa"/>
          </w:tcPr>
          <w:p w14:paraId="0F87A72C">
            <w:pPr>
              <w:pStyle w:val="31"/>
              <w:spacing w:line="360" w:lineRule="auto"/>
              <w:jc w:val="center"/>
              <w:rPr>
                <w:rFonts w:cs="仿宋_GB2312" w:asciiTheme="minorEastAsia" w:hAnsiTheme="minorEastAsia" w:eastAsiaTheme="minorEastAsia"/>
                <w:color w:val="auto"/>
                <w:sz w:val="24"/>
              </w:rPr>
            </w:pPr>
          </w:p>
        </w:tc>
        <w:tc>
          <w:tcPr>
            <w:tcW w:w="1332" w:type="dxa"/>
          </w:tcPr>
          <w:p w14:paraId="79AE8017">
            <w:pPr>
              <w:pStyle w:val="31"/>
              <w:spacing w:line="360" w:lineRule="auto"/>
              <w:jc w:val="center"/>
              <w:rPr>
                <w:rFonts w:cs="仿宋_GB2312" w:asciiTheme="minorEastAsia" w:hAnsiTheme="minorEastAsia" w:eastAsiaTheme="minorEastAsia"/>
                <w:color w:val="auto"/>
                <w:sz w:val="24"/>
              </w:rPr>
            </w:pPr>
          </w:p>
        </w:tc>
      </w:tr>
    </w:tbl>
    <w:p w14:paraId="760C3549">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2A025113">
      <w:pPr>
        <w:spacing w:line="360" w:lineRule="auto"/>
        <w:ind w:firstLine="480" w:firstLineChars="200"/>
        <w:rPr>
          <w:rFonts w:cs="仿宋_GB2312" w:asciiTheme="minorEastAsia" w:hAnsiTheme="minorEastAsia" w:eastAsiaTheme="minorEastAsia"/>
          <w:color w:val="auto"/>
          <w:sz w:val="24"/>
        </w:rPr>
      </w:pPr>
    </w:p>
    <w:p w14:paraId="4A7CF35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2D795E2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EFA2928">
      <w:pPr>
        <w:spacing w:line="360" w:lineRule="auto"/>
        <w:jc w:val="center"/>
        <w:rPr>
          <w:rFonts w:cs="仿宋_GB2312" w:asciiTheme="minorEastAsia" w:hAnsiTheme="minorEastAsia" w:eastAsiaTheme="minorEastAsia"/>
          <w:b/>
          <w:bCs/>
          <w:color w:val="auto"/>
          <w:sz w:val="32"/>
          <w:szCs w:val="32"/>
        </w:rPr>
      </w:pPr>
    </w:p>
    <w:p w14:paraId="6BF77AA0">
      <w:pPr>
        <w:spacing w:line="360" w:lineRule="auto"/>
        <w:jc w:val="center"/>
        <w:rPr>
          <w:rFonts w:cs="仿宋_GB2312" w:asciiTheme="minorEastAsia" w:hAnsiTheme="minorEastAsia" w:eastAsiaTheme="minorEastAsia"/>
          <w:color w:val="auto"/>
          <w:kern w:val="0"/>
          <w:sz w:val="24"/>
        </w:rPr>
      </w:pPr>
    </w:p>
    <w:p w14:paraId="42F1419C">
      <w:pPr>
        <w:spacing w:line="360" w:lineRule="auto"/>
        <w:jc w:val="center"/>
        <w:rPr>
          <w:rFonts w:cs="仿宋_GB2312" w:asciiTheme="minorEastAsia" w:hAnsiTheme="minorEastAsia" w:eastAsiaTheme="minorEastAsia"/>
          <w:color w:val="auto"/>
          <w:kern w:val="0"/>
          <w:sz w:val="24"/>
        </w:rPr>
      </w:pPr>
    </w:p>
    <w:p w14:paraId="43FDB5C1">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4BE0C64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65D9DC7">
      <w:pPr>
        <w:spacing w:line="360" w:lineRule="auto"/>
        <w:rPr>
          <w:rFonts w:cs="仿宋_GB2312" w:asciiTheme="minorEastAsia" w:hAnsiTheme="minorEastAsia" w:eastAsiaTheme="minorEastAsia"/>
          <w:color w:val="auto"/>
          <w:sz w:val="24"/>
        </w:rPr>
      </w:pPr>
    </w:p>
    <w:p w14:paraId="783A3B1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18DCBB5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B72B6BD">
      <w:pPr>
        <w:spacing w:line="360" w:lineRule="auto"/>
        <w:jc w:val="center"/>
        <w:rPr>
          <w:rFonts w:cs="仿宋_GB2312" w:asciiTheme="minorEastAsia" w:hAnsiTheme="minorEastAsia" w:eastAsiaTheme="minorEastAsia"/>
          <w:b/>
          <w:bCs/>
          <w:color w:val="auto"/>
          <w:sz w:val="32"/>
          <w:szCs w:val="32"/>
        </w:rPr>
      </w:pPr>
    </w:p>
    <w:p w14:paraId="130C689E">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34B8ABB5">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66953661">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0841353F">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0A3933C3">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14:paraId="166CFF9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1576E00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0FAB14D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42A5B61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40BDC05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0243B56F">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5541742C">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4B9A717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1BCE4075">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29844771">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6016D6E">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A0F0B5B">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64846B6">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kern w:val="0"/>
          <w:sz w:val="24"/>
          <w:lang w:val="zh-CN"/>
        </w:rPr>
        <w:t>名称（</w:t>
      </w:r>
      <w:r>
        <w:rPr>
          <w:rFonts w:hint="eastAsia" w:cs="仿宋_GB2312" w:asciiTheme="minorEastAsia" w:hAnsiTheme="minorEastAsia" w:eastAsiaTheme="minorEastAsia"/>
          <w:color w:val="auto"/>
          <w:sz w:val="24"/>
        </w:rPr>
        <w:t>电子签名</w:t>
      </w:r>
      <w:r>
        <w:rPr>
          <w:rFonts w:hint="eastAsia" w:cs="仿宋_GB2312" w:asciiTheme="minorEastAsia" w:hAnsiTheme="minorEastAsia" w:eastAsiaTheme="minorEastAsia"/>
          <w:color w:val="auto"/>
          <w:kern w:val="0"/>
          <w:sz w:val="24"/>
          <w:lang w:val="zh-CN"/>
        </w:rPr>
        <w:t xml:space="preserve">）：                </w:t>
      </w:r>
    </w:p>
    <w:p w14:paraId="3DFDCCDC">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937A368">
      <w:pPr>
        <w:spacing w:line="360" w:lineRule="auto"/>
        <w:jc w:val="center"/>
        <w:rPr>
          <w:rFonts w:cs="仿宋_GB2312" w:asciiTheme="minorEastAsia" w:hAnsiTheme="minorEastAsia" w:eastAsiaTheme="minorEastAsia"/>
          <w:b/>
          <w:color w:val="auto"/>
          <w:sz w:val="36"/>
          <w:szCs w:val="36"/>
        </w:rPr>
      </w:pPr>
    </w:p>
    <w:p w14:paraId="03B520B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7508671A">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38" w:type="first"/>
          <w:footerReference r:id="rId41" w:type="first"/>
          <w:headerReference r:id="rId37" w:type="default"/>
          <w:footerReference r:id="rId39" w:type="default"/>
          <w:footerReference r:id="rId40" w:type="even"/>
          <w:pgSz w:w="11906" w:h="16838"/>
          <w:pgMar w:top="779" w:right="1418" w:bottom="468" w:left="1418" w:header="851" w:footer="992" w:gutter="0"/>
          <w:cols w:space="720" w:num="1"/>
          <w:titlePg/>
          <w:docGrid w:linePitch="312" w:charSpace="0"/>
        </w:sectPr>
      </w:pPr>
    </w:p>
    <w:p w14:paraId="498CE57A">
      <w:pPr>
        <w:pStyle w:val="396"/>
        <w:ind w:firstLine="0" w:firstLineChars="0"/>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第八部分 最后报价格式</w:t>
      </w:r>
    </w:p>
    <w:p w14:paraId="24BE4F9C">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r>
        <w:rPr>
          <w:rFonts w:hint="eastAsia" w:cs="仿宋_GB2312" w:asciiTheme="minorEastAsia" w:hAnsiTheme="minorEastAsia" w:eastAsiaTheme="minorEastAsia"/>
          <w:color w:val="auto"/>
          <w:kern w:val="2"/>
          <w:sz w:val="32"/>
          <w:szCs w:val="32"/>
        </w:rPr>
        <w:t>（一）最后报价一览表</w:t>
      </w:r>
    </w:p>
    <w:p w14:paraId="39ECFDFA">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02331BAA">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77294524">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最后报价一览表(单位均为人民币元)</w:t>
      </w:r>
    </w:p>
    <w:tbl>
      <w:tblPr>
        <w:tblStyle w:val="60"/>
        <w:tblpPr w:leftFromText="180" w:rightFromText="180" w:vertAnchor="text" w:horzAnchor="page" w:tblpX="1441" w:tblpY="360"/>
        <w:tblOverlap w:val="never"/>
        <w:tblW w:w="13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087"/>
        <w:gridCol w:w="742"/>
        <w:gridCol w:w="888"/>
        <w:gridCol w:w="3563"/>
        <w:gridCol w:w="4825"/>
      </w:tblGrid>
      <w:tr w14:paraId="17D5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42" w:type="dxa"/>
            <w:vAlign w:val="center"/>
          </w:tcPr>
          <w:p w14:paraId="702E6DDA">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3087" w:type="dxa"/>
            <w:vAlign w:val="center"/>
          </w:tcPr>
          <w:p w14:paraId="07C415DC">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项目</w:t>
            </w:r>
            <w:r>
              <w:rPr>
                <w:rFonts w:hint="eastAsia" w:ascii="宋体" w:hAnsi="宋体" w:eastAsia="宋体" w:cs="宋体"/>
                <w:b w:val="0"/>
                <w:bCs/>
                <w:color w:val="auto"/>
                <w:sz w:val="24"/>
                <w:highlight w:val="none"/>
              </w:rPr>
              <w:t>内容</w:t>
            </w:r>
          </w:p>
        </w:tc>
        <w:tc>
          <w:tcPr>
            <w:tcW w:w="742" w:type="dxa"/>
            <w:vAlign w:val="center"/>
          </w:tcPr>
          <w:p w14:paraId="0619D92A">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数量</w:t>
            </w:r>
          </w:p>
        </w:tc>
        <w:tc>
          <w:tcPr>
            <w:tcW w:w="888" w:type="dxa"/>
            <w:vAlign w:val="center"/>
          </w:tcPr>
          <w:p w14:paraId="7F2FED55">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单位</w:t>
            </w:r>
          </w:p>
        </w:tc>
        <w:tc>
          <w:tcPr>
            <w:tcW w:w="3563" w:type="dxa"/>
            <w:vAlign w:val="center"/>
          </w:tcPr>
          <w:p w14:paraId="54503B25">
            <w:pPr>
              <w:spacing w:line="360" w:lineRule="auto"/>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交货期（含交货、安装、检测等全部工作）</w:t>
            </w:r>
          </w:p>
        </w:tc>
        <w:tc>
          <w:tcPr>
            <w:tcW w:w="4825" w:type="dxa"/>
            <w:vAlign w:val="center"/>
          </w:tcPr>
          <w:p w14:paraId="44500BD2">
            <w:pPr>
              <w:spacing w:line="360" w:lineRule="auto"/>
              <w:jc w:val="center"/>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备注</w:t>
            </w:r>
          </w:p>
        </w:tc>
      </w:tr>
      <w:tr w14:paraId="76D5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42" w:type="dxa"/>
            <w:vAlign w:val="center"/>
          </w:tcPr>
          <w:p w14:paraId="3615B06E">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p>
        </w:tc>
        <w:tc>
          <w:tcPr>
            <w:tcW w:w="3087" w:type="dxa"/>
            <w:vAlign w:val="center"/>
          </w:tcPr>
          <w:p w14:paraId="6D72F0C6">
            <w:pPr>
              <w:spacing w:line="360" w:lineRule="auto"/>
              <w:jc w:val="center"/>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老年大学大型设备设施更新项目-空调主机设备、风机盘管及管道改造施工</w:t>
            </w:r>
          </w:p>
        </w:tc>
        <w:tc>
          <w:tcPr>
            <w:tcW w:w="742" w:type="dxa"/>
            <w:vAlign w:val="center"/>
          </w:tcPr>
          <w:p w14:paraId="4AF5B415">
            <w:pPr>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p>
        </w:tc>
        <w:tc>
          <w:tcPr>
            <w:tcW w:w="888" w:type="dxa"/>
            <w:vAlign w:val="center"/>
          </w:tcPr>
          <w:p w14:paraId="4FFAE954">
            <w:pPr>
              <w:spacing w:line="360" w:lineRule="auto"/>
              <w:jc w:val="center"/>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项</w:t>
            </w:r>
          </w:p>
        </w:tc>
        <w:tc>
          <w:tcPr>
            <w:tcW w:w="3563" w:type="dxa"/>
            <w:vAlign w:val="center"/>
          </w:tcPr>
          <w:p w14:paraId="6C78256D">
            <w:pPr>
              <w:tabs>
                <w:tab w:val="center" w:pos="4201"/>
                <w:tab w:val="right" w:leader="dot" w:pos="9298"/>
              </w:tabs>
              <w:wordWrap w:val="0"/>
              <w:autoSpaceDE w:val="0"/>
              <w:autoSpaceDN w:val="0"/>
              <w:spacing w:line="360" w:lineRule="auto"/>
              <w:jc w:val="both"/>
              <w:rPr>
                <w:rFonts w:hint="eastAsia" w:ascii="宋体" w:hAnsi="宋体" w:eastAsia="宋体" w:cs="宋体"/>
                <w:b w:val="0"/>
                <w:bCs/>
                <w:color w:val="auto"/>
                <w:sz w:val="24"/>
                <w:highlight w:val="none"/>
                <w:lang w:val="en-US" w:eastAsia="zh-CN"/>
              </w:rPr>
            </w:pPr>
          </w:p>
        </w:tc>
        <w:tc>
          <w:tcPr>
            <w:tcW w:w="4825" w:type="dxa"/>
          </w:tcPr>
          <w:p w14:paraId="54D2DE8C">
            <w:pPr>
              <w:tabs>
                <w:tab w:val="center" w:pos="4201"/>
                <w:tab w:val="right" w:leader="dot" w:pos="9298"/>
              </w:tabs>
              <w:wordWrap w:val="0"/>
              <w:autoSpaceDE w:val="0"/>
              <w:autoSpaceDN w:val="0"/>
              <w:spacing w:line="360" w:lineRule="auto"/>
              <w:ind w:firstLine="480" w:firstLineChars="200"/>
              <w:jc w:val="left"/>
              <w:rPr>
                <w:rFonts w:hint="eastAsia" w:ascii="宋体" w:hAnsi="宋体" w:eastAsia="宋体" w:cs="宋体"/>
                <w:b w:val="0"/>
                <w:bCs/>
                <w:color w:val="auto"/>
                <w:sz w:val="24"/>
                <w:highlight w:val="none"/>
              </w:rPr>
            </w:pPr>
          </w:p>
        </w:tc>
      </w:tr>
      <w:tr w14:paraId="3F6E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71" w:type="dxa"/>
            <w:gridSpan w:val="3"/>
            <w:vAlign w:val="center"/>
          </w:tcPr>
          <w:p w14:paraId="7F53369A">
            <w:pPr>
              <w:spacing w:line="360" w:lineRule="auto"/>
              <w:jc w:val="center"/>
              <w:rPr>
                <w:rFonts w:hint="eastAsia" w:ascii="宋体" w:hAnsi="宋体" w:eastAsia="宋体" w:cs="宋体"/>
                <w:b w:val="0"/>
                <w:bCs/>
                <w:color w:val="auto"/>
                <w:highlight w:val="none"/>
              </w:rPr>
            </w:pPr>
            <w:r>
              <w:rPr>
                <w:rFonts w:hint="eastAsia" w:ascii="宋体" w:hAnsi="宋体" w:eastAsia="宋体" w:cs="宋体"/>
                <w:b w:val="0"/>
                <w:bCs/>
                <w:color w:val="auto"/>
                <w:sz w:val="24"/>
                <w:highlight w:val="none"/>
              </w:rPr>
              <w:t>投标报价（小写）</w:t>
            </w:r>
          </w:p>
        </w:tc>
        <w:tc>
          <w:tcPr>
            <w:tcW w:w="9276" w:type="dxa"/>
            <w:gridSpan w:val="3"/>
            <w:vAlign w:val="center"/>
          </w:tcPr>
          <w:p w14:paraId="2A2B048B">
            <w:pPr>
              <w:spacing w:line="360" w:lineRule="auto"/>
              <w:jc w:val="center"/>
              <w:rPr>
                <w:rFonts w:hint="eastAsia" w:ascii="宋体" w:hAnsi="宋体" w:eastAsia="宋体" w:cs="宋体"/>
                <w:b w:val="0"/>
                <w:bCs/>
                <w:color w:val="auto"/>
                <w:highlight w:val="none"/>
              </w:rPr>
            </w:pPr>
          </w:p>
        </w:tc>
      </w:tr>
      <w:tr w14:paraId="03B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471" w:type="dxa"/>
            <w:gridSpan w:val="3"/>
            <w:vAlign w:val="center"/>
          </w:tcPr>
          <w:p w14:paraId="45412386">
            <w:pPr>
              <w:spacing w:line="360" w:lineRule="auto"/>
              <w:jc w:val="center"/>
              <w:rPr>
                <w:rFonts w:hint="eastAsia" w:ascii="宋体" w:hAnsi="宋体" w:eastAsia="宋体" w:cs="宋体"/>
                <w:b w:val="0"/>
                <w:bCs/>
                <w:color w:val="auto"/>
                <w:highlight w:val="none"/>
              </w:rPr>
            </w:pPr>
            <w:r>
              <w:rPr>
                <w:rFonts w:hint="eastAsia" w:ascii="宋体" w:hAnsi="宋体" w:eastAsia="宋体" w:cs="宋体"/>
                <w:b w:val="0"/>
                <w:bCs/>
                <w:color w:val="auto"/>
                <w:sz w:val="24"/>
                <w:highlight w:val="none"/>
              </w:rPr>
              <w:t>投标报价（大写）</w:t>
            </w:r>
          </w:p>
        </w:tc>
        <w:tc>
          <w:tcPr>
            <w:tcW w:w="9276" w:type="dxa"/>
            <w:gridSpan w:val="3"/>
            <w:vAlign w:val="center"/>
          </w:tcPr>
          <w:p w14:paraId="376E3B7F">
            <w:pPr>
              <w:spacing w:line="360" w:lineRule="auto"/>
              <w:jc w:val="center"/>
              <w:rPr>
                <w:rFonts w:hint="eastAsia" w:ascii="宋体" w:hAnsi="宋体" w:eastAsia="宋体" w:cs="宋体"/>
                <w:b w:val="0"/>
                <w:bCs/>
                <w:color w:val="auto"/>
                <w:highlight w:val="none"/>
              </w:rPr>
            </w:pPr>
          </w:p>
        </w:tc>
      </w:tr>
    </w:tbl>
    <w:p w14:paraId="4EB85D86">
      <w:pPr>
        <w:spacing w:line="360" w:lineRule="auto"/>
        <w:ind w:left="-2" w:leftChars="-1" w:firstLine="480" w:firstLineChars="200"/>
        <w:rPr>
          <w:rFonts w:hint="eastAsia" w:cs="仿宋_GB2312" w:asciiTheme="minorEastAsia" w:hAnsiTheme="minorEastAsia" w:eastAsiaTheme="minorEastAsia"/>
          <w:color w:val="auto"/>
          <w:sz w:val="24"/>
        </w:rPr>
      </w:pPr>
    </w:p>
    <w:p w14:paraId="53617E8B">
      <w:pPr>
        <w:spacing w:line="360" w:lineRule="auto"/>
        <w:ind w:left="-2" w:leftChars="-1" w:firstLine="480" w:firstLineChars="200"/>
        <w:rPr>
          <w:rFonts w:hint="eastAsia" w:cs="仿宋_GB2312" w:asciiTheme="minorEastAsia" w:hAnsiTheme="minorEastAsia" w:eastAsiaTheme="minorEastAsia"/>
          <w:color w:val="auto"/>
          <w:sz w:val="24"/>
        </w:rPr>
      </w:pPr>
    </w:p>
    <w:p w14:paraId="3F784A92">
      <w:pPr>
        <w:spacing w:line="360" w:lineRule="auto"/>
        <w:ind w:left="-2" w:leftChars="-1" w:firstLine="480" w:firstLineChars="200"/>
        <w:rPr>
          <w:rFonts w:hint="eastAsia" w:cs="仿宋_GB2312" w:asciiTheme="minorEastAsia" w:hAnsiTheme="minorEastAsia" w:eastAsiaTheme="minorEastAsia"/>
          <w:color w:val="auto"/>
          <w:sz w:val="24"/>
        </w:rPr>
      </w:pPr>
    </w:p>
    <w:p w14:paraId="276FC18E">
      <w:pPr>
        <w:spacing w:line="360" w:lineRule="auto"/>
        <w:ind w:left="-2" w:leftChars="-1" w:firstLine="480" w:firstLineChars="200"/>
        <w:rPr>
          <w:rFonts w:hint="eastAsia" w:cs="仿宋_GB2312" w:asciiTheme="minorEastAsia" w:hAnsiTheme="minorEastAsia" w:eastAsiaTheme="minorEastAsia"/>
          <w:color w:val="auto"/>
          <w:sz w:val="24"/>
        </w:rPr>
      </w:pPr>
    </w:p>
    <w:p w14:paraId="2F4440FF">
      <w:pPr>
        <w:spacing w:line="360" w:lineRule="auto"/>
        <w:ind w:left="-2" w:leftChars="-1" w:firstLine="480" w:firstLineChars="200"/>
        <w:rPr>
          <w:rFonts w:hint="eastAsia" w:cs="仿宋_GB2312" w:asciiTheme="minorEastAsia" w:hAnsiTheme="minorEastAsia" w:eastAsiaTheme="minorEastAsia"/>
          <w:color w:val="auto"/>
          <w:sz w:val="24"/>
        </w:rPr>
      </w:pPr>
    </w:p>
    <w:p w14:paraId="3C989C47">
      <w:pPr>
        <w:spacing w:line="360" w:lineRule="auto"/>
        <w:ind w:left="-2" w:leftChars="-1" w:firstLine="480" w:firstLineChars="200"/>
        <w:rPr>
          <w:rFonts w:hint="eastAsia" w:cs="仿宋_GB2312" w:asciiTheme="minorEastAsia" w:hAnsiTheme="minorEastAsia" w:eastAsiaTheme="minorEastAsia"/>
          <w:color w:val="auto"/>
          <w:sz w:val="24"/>
        </w:rPr>
      </w:pPr>
    </w:p>
    <w:p w14:paraId="4A5472F4">
      <w:pPr>
        <w:spacing w:line="360" w:lineRule="auto"/>
        <w:ind w:left="-2" w:leftChars="-1" w:firstLine="480" w:firstLineChars="200"/>
        <w:rPr>
          <w:rFonts w:hint="eastAsia" w:cs="仿宋_GB2312" w:asciiTheme="minorEastAsia" w:hAnsiTheme="minorEastAsia" w:eastAsiaTheme="minorEastAsia"/>
          <w:color w:val="auto"/>
          <w:sz w:val="24"/>
        </w:rPr>
      </w:pPr>
    </w:p>
    <w:p w14:paraId="673A5466">
      <w:pPr>
        <w:spacing w:line="360" w:lineRule="auto"/>
        <w:ind w:left="-2" w:leftChars="-1" w:firstLine="480" w:firstLineChars="200"/>
        <w:rPr>
          <w:rFonts w:hint="eastAsia" w:cs="仿宋_GB2312" w:asciiTheme="minorEastAsia" w:hAnsiTheme="minorEastAsia" w:eastAsiaTheme="minorEastAsia"/>
          <w:color w:val="auto"/>
          <w:sz w:val="24"/>
        </w:rPr>
      </w:pPr>
    </w:p>
    <w:p w14:paraId="5AFCD2D5">
      <w:pPr>
        <w:spacing w:line="360" w:lineRule="auto"/>
        <w:ind w:left="-2" w:leftChars="-1" w:firstLine="480" w:firstLineChars="200"/>
        <w:rPr>
          <w:rFonts w:hint="eastAsia" w:cs="仿宋_GB2312" w:asciiTheme="minorEastAsia" w:hAnsiTheme="minorEastAsia" w:eastAsiaTheme="minorEastAsia"/>
          <w:color w:val="auto"/>
          <w:sz w:val="24"/>
        </w:rPr>
      </w:pPr>
    </w:p>
    <w:p w14:paraId="284BA48C">
      <w:pPr>
        <w:spacing w:line="360" w:lineRule="auto"/>
        <w:ind w:left="-2" w:leftChars="-1" w:firstLine="480" w:firstLineChars="200"/>
        <w:rPr>
          <w:rFonts w:hint="eastAsia" w:cs="仿宋_GB2312" w:asciiTheme="minorEastAsia" w:hAnsiTheme="minorEastAsia" w:eastAsiaTheme="minorEastAsia"/>
          <w:color w:val="auto"/>
          <w:sz w:val="24"/>
        </w:rPr>
      </w:pPr>
    </w:p>
    <w:p w14:paraId="6CFDC313">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1993FDEB">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6E05E89">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32B9128F">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4170FE48">
      <w:pPr>
        <w:spacing w:line="360" w:lineRule="auto"/>
        <w:ind w:firstLine="480" w:firstLineChars="200"/>
        <w:rPr>
          <w:rFonts w:hint="default" w:cs="仿宋_GB2312" w:asciiTheme="minorEastAsia" w:hAnsiTheme="minorEastAsia" w:eastAsiaTheme="minorEastAsia"/>
          <w:color w:val="auto"/>
          <w:kern w:val="0"/>
          <w:sz w:val="24"/>
          <w:lang w:val="en-US"/>
        </w:rPr>
      </w:pPr>
      <w:r>
        <w:rPr>
          <w:rFonts w:hint="eastAsia" w:ascii="宋体" w:hAnsi="宋体" w:cs="宋体"/>
          <w:color w:val="auto"/>
          <w:kern w:val="0"/>
          <w:sz w:val="24"/>
          <w:highlight w:val="none"/>
          <w:lang w:val="en-US" w:eastAsia="zh-CN"/>
        </w:rPr>
        <w:t>5、▲响应报价超过最高限价的作无效响应处理。响应报价低于采购项目最高限价45%的，即响应报价&lt;采购项目最高限价×45%，应提供项目具体成本测算等与报价合理性相关的书面说明及必要的证明材料，未提供的，响应无效.</w:t>
      </w:r>
    </w:p>
    <w:p w14:paraId="4A38FA36">
      <w:pPr>
        <w:spacing w:line="360" w:lineRule="auto"/>
        <w:ind w:right="-874" w:rightChars="-416"/>
        <w:rPr>
          <w:rFonts w:cs="仿宋_GB2312" w:asciiTheme="minorEastAsia" w:hAnsiTheme="minorEastAsia" w:eastAsiaTheme="minorEastAsia"/>
          <w:color w:val="auto"/>
          <w:sz w:val="24"/>
        </w:rPr>
      </w:pPr>
    </w:p>
    <w:p w14:paraId="12721531">
      <w:pPr>
        <w:spacing w:line="360" w:lineRule="auto"/>
        <w:ind w:right="-874" w:rightChars="-416"/>
        <w:rPr>
          <w:rFonts w:cs="仿宋_GB2312" w:asciiTheme="minorEastAsia" w:hAnsiTheme="minorEastAsia" w:eastAsiaTheme="minorEastAsia"/>
          <w:color w:val="auto"/>
          <w:sz w:val="24"/>
        </w:rPr>
      </w:pPr>
    </w:p>
    <w:p w14:paraId="770DCB65">
      <w:pPr>
        <w:spacing w:line="360" w:lineRule="auto"/>
        <w:ind w:right="-874" w:rightChars="-416"/>
        <w:rPr>
          <w:rFonts w:cs="仿宋_GB2312" w:asciiTheme="minorEastAsia" w:hAnsiTheme="minorEastAsia" w:eastAsiaTheme="minorEastAsia"/>
          <w:color w:val="auto"/>
          <w:sz w:val="24"/>
        </w:rPr>
      </w:pPr>
    </w:p>
    <w:p w14:paraId="6D6EDD66">
      <w:pPr>
        <w:spacing w:line="360" w:lineRule="auto"/>
        <w:ind w:right="-874" w:rightChars="-41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sz w:val="24"/>
          <w:lang w:val="en-US" w:eastAsia="zh-CN"/>
        </w:rPr>
        <w:t xml:space="preserve">                                   </w:t>
      </w: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sz w:val="24"/>
          <w:lang w:val="en-US" w:eastAsia="zh-CN"/>
        </w:rPr>
        <w:t xml:space="preserve">           </w:t>
      </w:r>
      <w:r>
        <w:rPr>
          <w:rFonts w:hint="eastAsia" w:cs="仿宋_GB2312" w:asciiTheme="minorEastAsia" w:hAnsiTheme="minorEastAsia" w:eastAsiaTheme="minorEastAsia"/>
          <w:color w:val="auto"/>
          <w:kern w:val="0"/>
          <w:sz w:val="24"/>
          <w:lang w:val="zh-CN"/>
        </w:rPr>
        <w:t>供应商名称（电子签名）：</w:t>
      </w:r>
    </w:p>
    <w:p w14:paraId="2635C6FE">
      <w:pPr>
        <w:autoSpaceDE w:val="0"/>
        <w:autoSpaceDN w:val="0"/>
        <w:spacing w:line="360" w:lineRule="auto"/>
        <w:ind w:left="5040" w:hanging="5040" w:hangingChars="2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r>
        <w:rPr>
          <w:rFonts w:hint="eastAsia" w:cs="仿宋_GB2312" w:asciiTheme="minorEastAsia" w:hAnsiTheme="minorEastAsia" w:eastAsiaTheme="minorEastAsia"/>
          <w:color w:val="auto"/>
          <w:kern w:val="0"/>
          <w:sz w:val="24"/>
          <w:lang w:val="en-US" w:eastAsia="zh-CN"/>
        </w:rPr>
        <w:t xml:space="preserve">                                             </w:t>
      </w:r>
      <w:r>
        <w:rPr>
          <w:rFonts w:hint="eastAsia" w:cs="仿宋_GB2312" w:asciiTheme="minorEastAsia" w:hAnsiTheme="minorEastAsia" w:eastAsiaTheme="minorEastAsia"/>
          <w:color w:val="auto"/>
          <w:kern w:val="0"/>
          <w:sz w:val="24"/>
          <w:lang w:val="zh-CN"/>
        </w:rPr>
        <w:t>日期：    年  月   日</w:t>
      </w:r>
    </w:p>
    <w:p w14:paraId="4B09A78E">
      <w:pPr>
        <w:widowControl/>
        <w:adjustRightInd/>
        <w:jc w:val="left"/>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2E70E7BE">
      <w:pPr>
        <w:pStyle w:val="117"/>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r>
        <w:rPr>
          <w:rFonts w:hint="eastAsia" w:cs="仿宋_GB2312" w:asciiTheme="minorEastAsia" w:hAnsiTheme="minorEastAsia" w:eastAsiaTheme="minorEastAsia"/>
          <w:color w:val="auto"/>
          <w:kern w:val="2"/>
          <w:sz w:val="32"/>
          <w:szCs w:val="32"/>
        </w:rPr>
        <w:t>（</w:t>
      </w:r>
      <w:r>
        <w:rPr>
          <w:rFonts w:hint="eastAsia" w:cs="仿宋_GB2312" w:asciiTheme="minorEastAsia" w:hAnsiTheme="minorEastAsia" w:eastAsiaTheme="minorEastAsia"/>
          <w:color w:val="auto"/>
          <w:kern w:val="2"/>
          <w:sz w:val="32"/>
          <w:szCs w:val="32"/>
          <w:lang w:val="en-US" w:eastAsia="zh-CN"/>
        </w:rPr>
        <w:t>二</w:t>
      </w:r>
      <w:r>
        <w:rPr>
          <w:rFonts w:hint="eastAsia" w:cs="仿宋_GB2312" w:asciiTheme="minorEastAsia" w:hAnsiTheme="minorEastAsia" w:eastAsiaTheme="minorEastAsia"/>
          <w:color w:val="auto"/>
          <w:kern w:val="2"/>
          <w:sz w:val="32"/>
          <w:szCs w:val="32"/>
        </w:rPr>
        <w:t>）</w:t>
      </w:r>
      <w:r>
        <w:rPr>
          <w:rFonts w:hint="eastAsia" w:ascii="宋体" w:hAnsi="宋体" w:eastAsia="宋体" w:cs="宋体"/>
          <w:color w:val="auto"/>
          <w:kern w:val="2"/>
          <w:sz w:val="32"/>
          <w:szCs w:val="32"/>
          <w:highlight w:val="none"/>
          <w:lang w:val="en-US" w:eastAsia="zh-CN"/>
        </w:rPr>
        <w:t>投标价格组成明细表（报价表）</w:t>
      </w:r>
    </w:p>
    <w:p w14:paraId="3A3E8E9F">
      <w:pPr>
        <w:keepNext w:val="0"/>
        <w:keepLines w:val="0"/>
        <w:pageBreakBefore w:val="0"/>
        <w:numPr>
          <w:ilvl w:val="0"/>
          <w:numId w:val="0"/>
        </w:numPr>
        <w:kinsoku/>
        <w:wordWrap/>
        <w:topLinePunct w:val="0"/>
        <w:bidi w:val="0"/>
        <w:adjustRightInd w:val="0"/>
        <w:snapToGrid w:val="0"/>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（采购人）、（采购代理机构）：</w:t>
      </w:r>
    </w:p>
    <w:p w14:paraId="149246BB">
      <w:pPr>
        <w:numPr>
          <w:ilvl w:val="0"/>
          <w:numId w:val="0"/>
        </w:numPr>
        <w:snapToGrid w:val="0"/>
        <w:spacing w:line="360" w:lineRule="auto"/>
        <w:ind w:firstLine="0"/>
        <w:jc w:val="left"/>
        <w:outlineLvl w:val="9"/>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lang w:eastAsia="zh-CN"/>
        </w:rPr>
        <w:t>按你方招标文件要求，我们，本投标文件签字方，谨此向你方发出要约如下：如你方接受本投标，我方承诺按照如下投标价格组成明细表（报价表）的价格完成（项目名称）【招标编号：（采购编号）】的实施。</w:t>
      </w:r>
    </w:p>
    <w:p w14:paraId="660FB2BE">
      <w:pPr>
        <w:rPr>
          <w:rFonts w:hint="eastAsia" w:ascii="宋体" w:hAnsi="宋体" w:eastAsia="宋体" w:cs="宋体"/>
          <w:color w:val="auto"/>
          <w:sz w:val="24"/>
          <w:szCs w:val="24"/>
          <w:highlight w:val="none"/>
        </w:rPr>
      </w:pPr>
    </w:p>
    <w:tbl>
      <w:tblPr>
        <w:tblStyle w:val="60"/>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3549"/>
        <w:gridCol w:w="1139"/>
        <w:gridCol w:w="692"/>
        <w:gridCol w:w="323"/>
        <w:gridCol w:w="819"/>
        <w:gridCol w:w="539"/>
        <w:gridCol w:w="327"/>
        <w:gridCol w:w="989"/>
        <w:gridCol w:w="48"/>
        <w:tblGridChange w:id="0">
          <w:tblGrid>
            <w:gridCol w:w="591"/>
            <w:gridCol w:w="1200"/>
            <w:gridCol w:w="1791"/>
            <w:gridCol w:w="558"/>
            <w:gridCol w:w="1139"/>
            <w:gridCol w:w="94"/>
            <w:gridCol w:w="598"/>
            <w:gridCol w:w="323"/>
            <w:gridCol w:w="819"/>
            <w:gridCol w:w="539"/>
            <w:gridCol w:w="327"/>
            <w:gridCol w:w="1037"/>
          </w:tblGrid>
        </w:tblGridChange>
      </w:tblGrid>
      <w:tr w14:paraId="62F9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5" w:hRule="atLeast"/>
        </w:trPr>
        <w:tc>
          <w:tcPr>
            <w:tcW w:w="9016"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3E3516CB">
            <w:pPr>
              <w:keepNext w:val="0"/>
              <w:keepLines w:val="0"/>
              <w:widowControl/>
              <w:suppressLineNumbers w:val="0"/>
              <w:jc w:val="center"/>
              <w:textAlignment w:val="center"/>
              <w:rPr>
                <w:rFonts w:hint="default" w:ascii="等线" w:hAnsi="等线" w:eastAsia="等线" w:cs="等线"/>
                <w:b/>
                <w:bCs/>
                <w:i w:val="0"/>
                <w:iCs w:val="0"/>
                <w:color w:val="000000"/>
                <w:sz w:val="32"/>
                <w:szCs w:val="32"/>
                <w:u w:val="none"/>
                <w:lang w:val="en-US"/>
              </w:rPr>
            </w:pPr>
            <w:r>
              <w:rPr>
                <w:rFonts w:hint="eastAsia" w:ascii="黑体" w:hAnsi="黑体" w:eastAsia="黑体" w:cs="黑体"/>
                <w:b/>
                <w:bCs/>
                <w:i w:val="0"/>
                <w:iCs w:val="0"/>
                <w:color w:val="000000"/>
                <w:kern w:val="0"/>
                <w:sz w:val="28"/>
                <w:szCs w:val="28"/>
                <w:u w:val="none"/>
                <w:lang w:val="en-US" w:eastAsia="zh-CN" w:bidi="ar"/>
              </w:rPr>
              <w:t>一、卧式暗装风机盘管、管道更换主材明细清单</w:t>
            </w:r>
          </w:p>
        </w:tc>
      </w:tr>
      <w:tr w14:paraId="1E00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E345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产品参数</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A342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面积（㎡）</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771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单间风盘数量</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C5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房间数量</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D58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风盘总数量</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887B8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单价（元）</w:t>
            </w:r>
          </w:p>
        </w:tc>
      </w:tr>
      <w:tr w14:paraId="77F3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BC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D65606">
            <w:pPr>
              <w:keepNext w:val="0"/>
              <w:keepLines w:val="0"/>
              <w:widowControl/>
              <w:suppressLineNumbers w:val="0"/>
              <w:jc w:val="left"/>
              <w:textAlignment w:val="center"/>
              <w:rPr>
                <w:rFonts w:hint="eastAsia" w:ascii="宋体" w:hAnsi="宋体" w:cs="宋体" w:eastAsiaTheme="minorEastAsia"/>
                <w:i w:val="0"/>
                <w:iCs w:val="0"/>
                <w:color w:val="000000"/>
                <w:sz w:val="21"/>
                <w:szCs w:val="21"/>
                <w:u w:val="none"/>
                <w:lang w:eastAsia="zh-CN"/>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:850</w:t>
            </w:r>
            <w:r>
              <w:rPr>
                <w:rFonts w:hint="eastAsia" w:ascii="宋体" w:hAnsi="宋体"/>
                <w:bCs/>
                <w:sz w:val="24"/>
                <w:szCs w:val="24"/>
              </w:rPr>
              <w:t>m³/h，制冷量：</w:t>
            </w:r>
            <w:r>
              <w:rPr>
                <w:rFonts w:hint="eastAsia" w:ascii="宋体" w:hAnsi="宋体"/>
                <w:bCs/>
                <w:sz w:val="24"/>
                <w:szCs w:val="24"/>
                <w:lang w:val="en-US" w:eastAsia="zh-CN"/>
              </w:rPr>
              <w:t>5.03</w:t>
            </w:r>
            <w:r>
              <w:rPr>
                <w:rFonts w:hint="eastAsia" w:ascii="宋体" w:hAnsi="宋体"/>
                <w:bCs/>
                <w:sz w:val="24"/>
                <w:szCs w:val="24"/>
              </w:rPr>
              <w:t>Kw， 制热量</w:t>
            </w:r>
            <w:r>
              <w:rPr>
                <w:rFonts w:hint="eastAsia" w:ascii="宋体" w:hAnsi="宋体"/>
                <w:bCs/>
                <w:sz w:val="24"/>
                <w:szCs w:val="24"/>
                <w:lang w:val="en-US" w:eastAsia="zh-CN"/>
              </w:rPr>
              <w:t>:8.2</w:t>
            </w:r>
            <w:r>
              <w:rPr>
                <w:rFonts w:hint="eastAsia" w:ascii="宋体" w:hAnsi="宋体"/>
                <w:bCs/>
                <w:sz w:val="24"/>
                <w:szCs w:val="24"/>
              </w:rPr>
              <w:t>Kw，机外静压</w:t>
            </w:r>
            <w:r>
              <w:rPr>
                <w:rFonts w:hint="eastAsia" w:ascii="宋体" w:hAnsi="宋体"/>
                <w:bCs/>
                <w:sz w:val="24"/>
                <w:szCs w:val="24"/>
                <w:lang w:eastAsia="zh-CN"/>
              </w:rPr>
              <w:t>：</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eastAsia="zh-CN"/>
              </w:rPr>
              <w:t>：</w:t>
            </w:r>
            <w:r>
              <w:rPr>
                <w:rFonts w:hint="eastAsia" w:ascii="宋体" w:hAnsi="宋体"/>
                <w:bCs/>
                <w:sz w:val="24"/>
                <w:szCs w:val="24"/>
                <w:lang w:val="en-US" w:eastAsia="zh-CN"/>
              </w:rPr>
              <w:t>51</w:t>
            </w:r>
            <w:r>
              <w:rPr>
                <w:rFonts w:hint="eastAsia" w:ascii="宋体" w:hAnsi="宋体"/>
                <w:bCs/>
                <w:sz w:val="24"/>
                <w:szCs w:val="24"/>
              </w:rPr>
              <w:t>w</w:t>
            </w:r>
            <w:r>
              <w:rPr>
                <w:rFonts w:hint="eastAsia" w:ascii="宋体" w:hAnsi="宋体"/>
                <w:bCs/>
                <w:sz w:val="24"/>
                <w:szCs w:val="24"/>
                <w:lang w:eastAsia="zh-CN"/>
              </w:rPr>
              <w:t>。</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44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40（普通套房）</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9E7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C8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BA4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1B8E27">
            <w:pPr>
              <w:jc w:val="both"/>
              <w:rPr>
                <w:rFonts w:hint="eastAsia" w:ascii="宋体" w:hAnsi="宋体" w:eastAsia="宋体" w:cs="宋体"/>
                <w:i w:val="0"/>
                <w:iCs w:val="0"/>
                <w:color w:val="000000"/>
                <w:sz w:val="21"/>
                <w:szCs w:val="21"/>
                <w:u w:val="none"/>
              </w:rPr>
            </w:pPr>
          </w:p>
        </w:tc>
      </w:tr>
      <w:tr w14:paraId="2679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77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960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5F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16.5（3、4楼单间）</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726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45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2DE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EC4D4D">
            <w:pPr>
              <w:jc w:val="center"/>
              <w:rPr>
                <w:rFonts w:hint="eastAsia" w:ascii="宋体" w:hAnsi="宋体" w:eastAsia="宋体" w:cs="宋体"/>
                <w:i w:val="0"/>
                <w:iCs w:val="0"/>
                <w:color w:val="000000"/>
                <w:sz w:val="21"/>
                <w:szCs w:val="21"/>
                <w:u w:val="none"/>
              </w:rPr>
            </w:pPr>
          </w:p>
        </w:tc>
      </w:tr>
      <w:tr w14:paraId="7EA5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FF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A0E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C0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21（领导办公室、功能房、标间）</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509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F7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B97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39A873">
            <w:pPr>
              <w:jc w:val="center"/>
              <w:rPr>
                <w:rFonts w:hint="eastAsia" w:ascii="宋体" w:hAnsi="宋体" w:eastAsia="宋体" w:cs="宋体"/>
                <w:i w:val="0"/>
                <w:iCs w:val="0"/>
                <w:color w:val="000000"/>
                <w:sz w:val="21"/>
                <w:szCs w:val="21"/>
                <w:u w:val="none"/>
              </w:rPr>
            </w:pPr>
          </w:p>
        </w:tc>
      </w:tr>
      <w:tr w14:paraId="543C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F0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878F4A">
            <w:pPr>
              <w:keepNext w:val="0"/>
              <w:keepLines w:val="0"/>
              <w:widowControl/>
              <w:suppressLineNumbers w:val="0"/>
              <w:jc w:val="left"/>
              <w:textAlignment w:val="center"/>
              <w:rPr>
                <w:rFonts w:hint="eastAsia" w:ascii="宋体" w:hAnsi="宋体" w:cs="宋体" w:eastAsiaTheme="minorEastAsia"/>
                <w:i w:val="0"/>
                <w:iCs w:val="0"/>
                <w:color w:val="000000"/>
                <w:kern w:val="0"/>
                <w:sz w:val="21"/>
                <w:szCs w:val="21"/>
                <w:u w:val="none"/>
                <w:lang w:val="en-US" w:eastAsia="zh-CN" w:bidi="ar"/>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1020</w:t>
            </w:r>
            <w:r>
              <w:rPr>
                <w:rFonts w:hint="eastAsia" w:ascii="宋体" w:hAnsi="宋体"/>
                <w:bCs/>
                <w:sz w:val="24"/>
                <w:szCs w:val="24"/>
              </w:rPr>
              <w:t>m³/h，制冷量</w:t>
            </w:r>
            <w:r>
              <w:rPr>
                <w:rFonts w:hint="eastAsia" w:ascii="宋体" w:hAnsi="宋体"/>
                <w:bCs/>
                <w:sz w:val="24"/>
                <w:szCs w:val="24"/>
                <w:lang w:eastAsia="zh-CN"/>
              </w:rPr>
              <w:t>：</w:t>
            </w:r>
            <w:r>
              <w:rPr>
                <w:rFonts w:hint="eastAsia" w:ascii="宋体" w:hAnsi="宋体"/>
                <w:bCs/>
                <w:sz w:val="24"/>
                <w:szCs w:val="24"/>
                <w:lang w:val="en-US" w:eastAsia="zh-CN"/>
              </w:rPr>
              <w:t>5.85</w:t>
            </w:r>
            <w:r>
              <w:rPr>
                <w:rFonts w:hint="eastAsia" w:ascii="宋体" w:hAnsi="宋体"/>
                <w:bCs/>
                <w:sz w:val="24"/>
                <w:szCs w:val="24"/>
              </w:rPr>
              <w:t>Kw</w:t>
            </w:r>
            <w:r>
              <w:rPr>
                <w:rFonts w:hint="eastAsia" w:ascii="宋体" w:hAnsi="宋体"/>
                <w:bCs/>
                <w:sz w:val="24"/>
                <w:szCs w:val="24"/>
                <w:lang w:eastAsia="zh-CN"/>
              </w:rPr>
              <w:t>，</w:t>
            </w:r>
            <w:r>
              <w:rPr>
                <w:rFonts w:hint="eastAsia" w:ascii="宋体" w:hAnsi="宋体"/>
                <w:bCs/>
                <w:sz w:val="24"/>
                <w:szCs w:val="24"/>
              </w:rPr>
              <w:t>制热量：</w:t>
            </w:r>
            <w:r>
              <w:rPr>
                <w:rFonts w:hint="eastAsia" w:ascii="宋体" w:hAnsi="宋体"/>
                <w:bCs/>
                <w:sz w:val="24"/>
                <w:szCs w:val="24"/>
                <w:lang w:val="en-US" w:eastAsia="zh-CN"/>
              </w:rPr>
              <w:t>9.1</w:t>
            </w:r>
            <w:r>
              <w:rPr>
                <w:rFonts w:hint="eastAsia" w:ascii="宋体" w:hAnsi="宋体"/>
                <w:bCs/>
                <w:sz w:val="24"/>
                <w:szCs w:val="24"/>
              </w:rPr>
              <w:t>Kw，机外静压</w:t>
            </w:r>
            <w:r>
              <w:rPr>
                <w:rFonts w:hint="eastAsia" w:ascii="宋体" w:hAnsi="宋体"/>
                <w:bCs/>
                <w:sz w:val="24"/>
                <w:szCs w:val="24"/>
                <w:lang w:eastAsia="zh-CN"/>
              </w:rPr>
              <w:t>：</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val="en-US" w:eastAsia="zh-CN"/>
              </w:rPr>
              <w:t>:65</w:t>
            </w:r>
            <w:r>
              <w:rPr>
                <w:rFonts w:hint="eastAsia" w:ascii="宋体" w:hAnsi="宋体"/>
                <w:bCs/>
                <w:sz w:val="24"/>
                <w:szCs w:val="24"/>
              </w:rPr>
              <w:t>w</w:t>
            </w:r>
            <w:r>
              <w:rPr>
                <w:rFonts w:hint="eastAsia" w:ascii="宋体" w:hAnsi="宋体"/>
                <w:bCs/>
                <w:sz w:val="24"/>
                <w:szCs w:val="24"/>
                <w:lang w:eastAsia="zh-CN"/>
              </w:rPr>
              <w:t>。</w:t>
            </w:r>
          </w:p>
          <w:p w14:paraId="165FA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68626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A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23.7（5楼单间）</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615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26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D04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499A59">
            <w:pPr>
              <w:jc w:val="center"/>
              <w:rPr>
                <w:rFonts w:hint="eastAsia" w:ascii="宋体" w:hAnsi="宋体" w:eastAsia="宋体" w:cs="宋体"/>
                <w:i w:val="0"/>
                <w:iCs w:val="0"/>
                <w:color w:val="000000"/>
                <w:sz w:val="21"/>
                <w:szCs w:val="21"/>
                <w:u w:val="none"/>
              </w:rPr>
            </w:pPr>
          </w:p>
        </w:tc>
      </w:tr>
      <w:tr w14:paraId="5609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2C3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5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C42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94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48（豪华套房）</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94839A">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6E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77CD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A1EC44">
            <w:pPr>
              <w:jc w:val="center"/>
              <w:rPr>
                <w:rFonts w:hint="eastAsia" w:ascii="宋体" w:hAnsi="宋体" w:eastAsia="宋体" w:cs="宋体"/>
                <w:i w:val="0"/>
                <w:iCs w:val="0"/>
                <w:color w:val="000000"/>
                <w:sz w:val="21"/>
                <w:szCs w:val="21"/>
                <w:u w:val="none"/>
              </w:rPr>
            </w:pPr>
          </w:p>
        </w:tc>
      </w:tr>
      <w:tr w14:paraId="762A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46"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F54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35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199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3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电梯口</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74F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F3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BED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77E9B8">
            <w:pPr>
              <w:jc w:val="center"/>
              <w:rPr>
                <w:rFonts w:hint="eastAsia" w:ascii="宋体" w:hAnsi="宋体" w:eastAsia="宋体" w:cs="宋体"/>
                <w:i w:val="0"/>
                <w:iCs w:val="0"/>
                <w:color w:val="000000"/>
                <w:sz w:val="21"/>
                <w:szCs w:val="21"/>
                <w:u w:val="none"/>
              </w:rPr>
            </w:pPr>
          </w:p>
        </w:tc>
      </w:tr>
      <w:tr w14:paraId="1ED3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CE4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35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D271BE">
            <w:pPr>
              <w:keepNext w:val="0"/>
              <w:keepLines w:val="0"/>
              <w:widowControl/>
              <w:suppressLineNumbers w:val="0"/>
              <w:jc w:val="left"/>
              <w:textAlignment w:val="center"/>
              <w:rPr>
                <w:rFonts w:hint="eastAsia" w:ascii="宋体" w:hAnsi="宋体" w:cs="宋体" w:eastAsiaTheme="minorEastAsia"/>
                <w:i w:val="0"/>
                <w:iCs w:val="0"/>
                <w:color w:val="000000"/>
                <w:sz w:val="21"/>
                <w:szCs w:val="21"/>
                <w:u w:val="none"/>
                <w:lang w:eastAsia="zh-CN"/>
              </w:rPr>
            </w:pPr>
            <w:r>
              <w:rPr>
                <w:rFonts w:hint="eastAsia" w:ascii="宋体" w:hAnsi="宋体"/>
                <w:bCs/>
                <w:sz w:val="24"/>
                <w:szCs w:val="24"/>
              </w:rPr>
              <w:t>二管制3排管卧式暗装风机盘管</w:t>
            </w:r>
            <w:r>
              <w:rPr>
                <w:rFonts w:hint="eastAsia" w:ascii="宋体" w:hAnsi="宋体"/>
                <w:bCs/>
                <w:sz w:val="24"/>
                <w:szCs w:val="24"/>
                <w:lang w:eastAsia="zh-CN"/>
              </w:rPr>
              <w:t>（</w:t>
            </w:r>
            <w:r>
              <w:rPr>
                <w:rFonts w:hint="eastAsia" w:ascii="宋体" w:hAnsi="宋体"/>
                <w:bCs/>
                <w:sz w:val="24"/>
                <w:szCs w:val="24"/>
                <w:lang w:val="en-US" w:eastAsia="zh-CN"/>
              </w:rPr>
              <w:t>直流无刷</w:t>
            </w:r>
            <w:r>
              <w:rPr>
                <w:rFonts w:hint="eastAsia" w:ascii="宋体" w:hAnsi="宋体"/>
                <w:bCs/>
                <w:sz w:val="24"/>
                <w:szCs w:val="24"/>
                <w:lang w:eastAsia="zh-CN"/>
              </w:rPr>
              <w:t>）</w:t>
            </w:r>
            <w:r>
              <w:rPr>
                <w:rFonts w:hint="eastAsia" w:ascii="宋体" w:hAnsi="宋体"/>
                <w:bCs/>
                <w:sz w:val="24"/>
                <w:szCs w:val="24"/>
              </w:rPr>
              <w:t>,高档风量：</w:t>
            </w:r>
            <w:r>
              <w:rPr>
                <w:rFonts w:hint="eastAsia" w:ascii="宋体" w:hAnsi="宋体"/>
                <w:bCs/>
                <w:sz w:val="24"/>
                <w:szCs w:val="24"/>
                <w:lang w:val="en-US" w:eastAsia="zh-CN"/>
              </w:rPr>
              <w:t>1360</w:t>
            </w:r>
            <w:r>
              <w:rPr>
                <w:rFonts w:hint="eastAsia" w:ascii="宋体" w:hAnsi="宋体"/>
                <w:bCs/>
                <w:sz w:val="24"/>
                <w:szCs w:val="24"/>
              </w:rPr>
              <w:t>m³/h，制冷量</w:t>
            </w:r>
            <w:r>
              <w:rPr>
                <w:rFonts w:hint="eastAsia" w:ascii="宋体" w:hAnsi="宋体"/>
                <w:bCs/>
                <w:sz w:val="24"/>
                <w:szCs w:val="24"/>
                <w:lang w:eastAsia="zh-CN"/>
              </w:rPr>
              <w:t>：</w:t>
            </w:r>
            <w:r>
              <w:rPr>
                <w:rFonts w:hint="eastAsia" w:ascii="宋体" w:hAnsi="宋体"/>
                <w:bCs/>
                <w:sz w:val="24"/>
                <w:szCs w:val="24"/>
                <w:lang w:val="en-US" w:eastAsia="zh-CN"/>
              </w:rPr>
              <w:t>8.0</w:t>
            </w:r>
            <w:r>
              <w:rPr>
                <w:rFonts w:hint="eastAsia" w:ascii="宋体" w:hAnsi="宋体"/>
                <w:bCs/>
                <w:sz w:val="24"/>
                <w:szCs w:val="24"/>
              </w:rPr>
              <w:t>Kw，制热量：</w:t>
            </w:r>
            <w:r>
              <w:rPr>
                <w:rFonts w:hint="eastAsia" w:ascii="宋体" w:hAnsi="宋体"/>
                <w:bCs/>
                <w:sz w:val="24"/>
                <w:szCs w:val="24"/>
                <w:lang w:val="en-US" w:eastAsia="zh-CN"/>
              </w:rPr>
              <w:t>12.65</w:t>
            </w:r>
            <w:r>
              <w:rPr>
                <w:rFonts w:hint="eastAsia" w:ascii="宋体" w:hAnsi="宋体"/>
                <w:bCs/>
                <w:sz w:val="24"/>
                <w:szCs w:val="24"/>
              </w:rPr>
              <w:t>Kw，机外静压</w:t>
            </w:r>
            <w:r>
              <w:rPr>
                <w:rFonts w:hint="eastAsia" w:ascii="宋体" w:hAnsi="宋体"/>
                <w:bCs/>
                <w:sz w:val="24"/>
                <w:szCs w:val="24"/>
                <w:lang w:val="en-US" w:eastAsia="zh-CN"/>
              </w:rPr>
              <w:t>:30</w:t>
            </w:r>
            <w:r>
              <w:rPr>
                <w:rFonts w:hint="eastAsia" w:ascii="宋体" w:hAnsi="宋体"/>
                <w:bCs/>
                <w:sz w:val="24"/>
                <w:szCs w:val="24"/>
              </w:rPr>
              <w:t>Pa，输入功率：</w:t>
            </w:r>
            <w:r>
              <w:rPr>
                <w:rFonts w:hint="eastAsia" w:ascii="宋体" w:hAnsi="宋体"/>
                <w:bCs/>
                <w:sz w:val="24"/>
                <w:szCs w:val="24"/>
                <w:lang w:val="en-US" w:eastAsia="zh-CN"/>
              </w:rPr>
              <w:t>88</w:t>
            </w:r>
            <w:r>
              <w:rPr>
                <w:rFonts w:hint="eastAsia" w:ascii="宋体" w:hAnsi="宋体"/>
                <w:bCs/>
                <w:sz w:val="24"/>
                <w:szCs w:val="24"/>
              </w:rPr>
              <w:t>w</w:t>
            </w:r>
            <w:r>
              <w:rPr>
                <w:rFonts w:hint="eastAsia" w:ascii="宋体" w:hAnsi="宋体"/>
                <w:bCs/>
                <w:sz w:val="24"/>
                <w:szCs w:val="24"/>
                <w:lang w:eastAsia="zh-CN"/>
              </w:rPr>
              <w:t>。</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8B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35（普通套房）</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C01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E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3F3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2B96B5">
            <w:pPr>
              <w:jc w:val="center"/>
              <w:rPr>
                <w:rFonts w:hint="eastAsia" w:ascii="宋体" w:hAnsi="宋体" w:eastAsia="宋体" w:cs="宋体"/>
                <w:i w:val="0"/>
                <w:iCs w:val="0"/>
                <w:color w:val="000000"/>
                <w:sz w:val="21"/>
                <w:szCs w:val="21"/>
                <w:u w:val="none"/>
              </w:rPr>
            </w:pPr>
          </w:p>
        </w:tc>
      </w:tr>
      <w:tr w14:paraId="02C8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43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11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BE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前台</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C3F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D2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778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B13211">
            <w:pPr>
              <w:jc w:val="center"/>
              <w:rPr>
                <w:rFonts w:hint="eastAsia" w:ascii="宋体" w:hAnsi="宋体" w:eastAsia="宋体" w:cs="宋体"/>
                <w:i w:val="0"/>
                <w:iCs w:val="0"/>
                <w:color w:val="000000"/>
                <w:sz w:val="21"/>
                <w:szCs w:val="21"/>
                <w:u w:val="none"/>
              </w:rPr>
            </w:pPr>
          </w:p>
        </w:tc>
      </w:tr>
      <w:tr w14:paraId="7F80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8" w:type="dxa"/>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FD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9B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液晶温控器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D5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BC25D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FB2A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58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FBACE">
            <w:pPr>
              <w:jc w:val="center"/>
              <w:rPr>
                <w:rFonts w:hint="eastAsia" w:ascii="宋体" w:hAnsi="宋体" w:eastAsia="宋体" w:cs="宋体"/>
                <w:i w:val="0"/>
                <w:iCs w:val="0"/>
                <w:color w:val="000000"/>
                <w:sz w:val="21"/>
                <w:szCs w:val="21"/>
                <w:u w:val="none"/>
              </w:rPr>
            </w:pPr>
          </w:p>
        </w:tc>
      </w:tr>
      <w:tr w14:paraId="48FA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9016" w:type="dxa"/>
            <w:gridSpan w:val="10"/>
            <w:tcBorders>
              <w:top w:val="single" w:color="000000" w:sz="4" w:space="0"/>
              <w:left w:val="single" w:color="000000" w:sz="4" w:space="0"/>
              <w:bottom w:val="single" w:color="auto" w:sz="4" w:space="0"/>
              <w:right w:val="single" w:color="000000" w:sz="4" w:space="0"/>
            </w:tcBorders>
            <w:shd w:val="clear" w:color="auto" w:fill="auto"/>
            <w:noWrap/>
            <w:vAlign w:val="center"/>
          </w:tcPr>
          <w:p w14:paraId="19BD8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黑体" w:hAnsi="黑体" w:eastAsia="黑体" w:cs="黑体"/>
                <w:b/>
                <w:bCs/>
                <w:i w:val="0"/>
                <w:iCs w:val="0"/>
                <w:color w:val="000000"/>
                <w:kern w:val="0"/>
                <w:sz w:val="28"/>
                <w:szCs w:val="28"/>
                <w:u w:val="none"/>
                <w:lang w:val="en-US" w:eastAsia="zh-CN" w:bidi="ar"/>
              </w:rPr>
              <w:t>二、卧式暗装风机盘管、管道更换辅材等明细清单</w:t>
            </w:r>
          </w:p>
        </w:tc>
      </w:tr>
      <w:tr w14:paraId="1952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ED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56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EE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95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BC0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1E1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单价（元）</w:t>
            </w:r>
          </w:p>
        </w:tc>
      </w:tr>
      <w:tr w14:paraId="2D0B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F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1E04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ED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F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0C4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6E43B6">
            <w:pPr>
              <w:jc w:val="center"/>
              <w:rPr>
                <w:rFonts w:hint="eastAsia" w:ascii="宋体" w:hAnsi="宋体" w:eastAsia="宋体" w:cs="宋体"/>
                <w:i w:val="0"/>
                <w:iCs w:val="0"/>
                <w:color w:val="000000"/>
                <w:sz w:val="21"/>
                <w:szCs w:val="21"/>
                <w:u w:val="none"/>
              </w:rPr>
            </w:pPr>
          </w:p>
        </w:tc>
      </w:tr>
      <w:tr w14:paraId="566A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F2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3ED46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0E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6A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EC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46F1FE">
            <w:pPr>
              <w:jc w:val="center"/>
              <w:rPr>
                <w:rFonts w:hint="eastAsia" w:ascii="宋体" w:hAnsi="宋体" w:eastAsia="宋体" w:cs="宋体"/>
                <w:i w:val="0"/>
                <w:iCs w:val="0"/>
                <w:color w:val="000000"/>
                <w:sz w:val="21"/>
                <w:szCs w:val="21"/>
                <w:u w:val="none"/>
              </w:rPr>
            </w:pPr>
          </w:p>
        </w:tc>
      </w:tr>
      <w:tr w14:paraId="767A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C6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48718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CF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33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27F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039E80">
            <w:pPr>
              <w:jc w:val="center"/>
              <w:rPr>
                <w:rFonts w:hint="eastAsia" w:ascii="宋体" w:hAnsi="宋体" w:eastAsia="宋体" w:cs="宋体"/>
                <w:i w:val="0"/>
                <w:iCs w:val="0"/>
                <w:color w:val="000000"/>
                <w:sz w:val="21"/>
                <w:szCs w:val="21"/>
                <w:u w:val="none"/>
              </w:rPr>
            </w:pPr>
          </w:p>
        </w:tc>
      </w:tr>
      <w:tr w14:paraId="1377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02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4C5A5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72A4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E3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3A7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0A0C6E">
            <w:pPr>
              <w:jc w:val="center"/>
              <w:rPr>
                <w:rFonts w:hint="eastAsia" w:ascii="宋体" w:hAnsi="宋体" w:eastAsia="宋体" w:cs="宋体"/>
                <w:i w:val="0"/>
                <w:iCs w:val="0"/>
                <w:color w:val="000000"/>
                <w:sz w:val="21"/>
                <w:szCs w:val="21"/>
                <w:u w:val="none"/>
              </w:rPr>
            </w:pPr>
          </w:p>
        </w:tc>
      </w:tr>
      <w:tr w14:paraId="3E43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80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1D2E3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536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06D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6E3F50">
            <w:pPr>
              <w:jc w:val="center"/>
              <w:rPr>
                <w:rFonts w:hint="eastAsia" w:ascii="宋体" w:hAnsi="宋体" w:eastAsia="宋体" w:cs="宋体"/>
                <w:i w:val="0"/>
                <w:iCs w:val="0"/>
                <w:color w:val="000000"/>
                <w:sz w:val="21"/>
                <w:szCs w:val="21"/>
                <w:u w:val="none"/>
              </w:rPr>
            </w:pPr>
          </w:p>
        </w:tc>
      </w:tr>
      <w:tr w14:paraId="7D55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82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12B72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3868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1F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DF1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1611F2">
            <w:pPr>
              <w:jc w:val="center"/>
              <w:rPr>
                <w:rFonts w:hint="eastAsia" w:ascii="宋体" w:hAnsi="宋体" w:eastAsia="宋体" w:cs="宋体"/>
                <w:i w:val="0"/>
                <w:iCs w:val="0"/>
                <w:color w:val="000000"/>
                <w:sz w:val="21"/>
                <w:szCs w:val="21"/>
                <w:u w:val="none"/>
              </w:rPr>
            </w:pPr>
          </w:p>
        </w:tc>
      </w:tr>
      <w:tr w14:paraId="4F4E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E7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29000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C571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01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F09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43B918">
            <w:pPr>
              <w:jc w:val="center"/>
              <w:rPr>
                <w:rFonts w:hint="eastAsia" w:ascii="宋体" w:hAnsi="宋体" w:eastAsia="宋体" w:cs="宋体"/>
                <w:i w:val="0"/>
                <w:iCs w:val="0"/>
                <w:color w:val="000000"/>
                <w:sz w:val="21"/>
                <w:szCs w:val="21"/>
                <w:u w:val="none"/>
              </w:rPr>
            </w:pPr>
          </w:p>
        </w:tc>
      </w:tr>
      <w:tr w14:paraId="02F6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52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4EBCA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5D32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A4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71A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8CAB3E">
            <w:pPr>
              <w:jc w:val="center"/>
              <w:rPr>
                <w:rFonts w:hint="eastAsia" w:ascii="宋体" w:hAnsi="宋体" w:eastAsia="宋体" w:cs="宋体"/>
                <w:i w:val="0"/>
                <w:iCs w:val="0"/>
                <w:color w:val="000000"/>
                <w:sz w:val="21"/>
                <w:szCs w:val="21"/>
                <w:u w:val="none"/>
              </w:rPr>
            </w:pPr>
          </w:p>
        </w:tc>
      </w:tr>
      <w:tr w14:paraId="73A9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F9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03C67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477C8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DA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AFE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A3FD54">
            <w:pPr>
              <w:jc w:val="center"/>
              <w:rPr>
                <w:rFonts w:hint="eastAsia" w:ascii="宋体" w:hAnsi="宋体" w:eastAsia="宋体" w:cs="宋体"/>
                <w:i w:val="0"/>
                <w:iCs w:val="0"/>
                <w:color w:val="000000"/>
                <w:sz w:val="21"/>
                <w:szCs w:val="21"/>
                <w:u w:val="none"/>
              </w:rPr>
            </w:pPr>
          </w:p>
        </w:tc>
      </w:tr>
      <w:tr w14:paraId="3A9C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7D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49" w:type="dxa"/>
            <w:tcBorders>
              <w:top w:val="single" w:color="auto" w:sz="4" w:space="0"/>
              <w:left w:val="single" w:color="auto" w:sz="4" w:space="0"/>
              <w:bottom w:val="single" w:color="auto" w:sz="4" w:space="0"/>
              <w:right w:val="single" w:color="auto" w:sz="4" w:space="0"/>
            </w:tcBorders>
            <w:shd w:val="clear" w:color="auto" w:fill="FFFFFF"/>
            <w:vAlign w:val="center"/>
          </w:tcPr>
          <w:p w14:paraId="3ECF2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C2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ED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0B5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A3B6BC">
            <w:pPr>
              <w:jc w:val="center"/>
              <w:rPr>
                <w:rFonts w:hint="eastAsia" w:ascii="宋体" w:hAnsi="宋体" w:eastAsia="宋体" w:cs="宋体"/>
                <w:i w:val="0"/>
                <w:iCs w:val="0"/>
                <w:color w:val="000000"/>
                <w:sz w:val="21"/>
                <w:szCs w:val="21"/>
                <w:u w:val="none"/>
              </w:rPr>
            </w:pPr>
          </w:p>
        </w:tc>
      </w:tr>
      <w:tr w14:paraId="6EFE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F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39ABB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焊接法兰</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C5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34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C46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30940F">
            <w:pPr>
              <w:jc w:val="center"/>
              <w:rPr>
                <w:rFonts w:hint="eastAsia" w:ascii="宋体" w:hAnsi="宋体" w:eastAsia="宋体" w:cs="宋体"/>
                <w:i w:val="0"/>
                <w:iCs w:val="0"/>
                <w:color w:val="000000"/>
                <w:sz w:val="21"/>
                <w:szCs w:val="21"/>
                <w:u w:val="none"/>
              </w:rPr>
            </w:pPr>
          </w:p>
        </w:tc>
      </w:tr>
      <w:tr w14:paraId="238F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77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5B72E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E0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58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AA2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D5C34E">
            <w:pPr>
              <w:jc w:val="center"/>
              <w:rPr>
                <w:rFonts w:hint="eastAsia" w:ascii="宋体" w:hAnsi="宋体" w:eastAsia="宋体" w:cs="宋体"/>
                <w:i w:val="0"/>
                <w:iCs w:val="0"/>
                <w:color w:val="000000"/>
                <w:sz w:val="21"/>
                <w:szCs w:val="21"/>
                <w:u w:val="none"/>
              </w:rPr>
            </w:pPr>
          </w:p>
        </w:tc>
      </w:tr>
      <w:tr w14:paraId="2066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C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28FF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FA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B3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AFF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73F94A">
            <w:pPr>
              <w:jc w:val="center"/>
              <w:rPr>
                <w:rFonts w:hint="eastAsia" w:ascii="宋体" w:hAnsi="宋体" w:eastAsia="宋体" w:cs="宋体"/>
                <w:i w:val="0"/>
                <w:iCs w:val="0"/>
                <w:color w:val="000000"/>
                <w:sz w:val="21"/>
                <w:szCs w:val="21"/>
                <w:u w:val="none"/>
              </w:rPr>
            </w:pPr>
          </w:p>
        </w:tc>
      </w:tr>
      <w:tr w14:paraId="0267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63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59FBF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电动二通阀</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BC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95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26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E8BC90">
            <w:pPr>
              <w:jc w:val="center"/>
              <w:rPr>
                <w:rFonts w:hint="eastAsia" w:ascii="宋体" w:hAnsi="宋体" w:eastAsia="宋体" w:cs="宋体"/>
                <w:i w:val="0"/>
                <w:iCs w:val="0"/>
                <w:color w:val="000000"/>
                <w:sz w:val="21"/>
                <w:szCs w:val="21"/>
                <w:u w:val="none"/>
              </w:rPr>
            </w:pPr>
          </w:p>
        </w:tc>
      </w:tr>
      <w:tr w14:paraId="2893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A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1AA04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72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D1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D82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296448">
            <w:pPr>
              <w:jc w:val="center"/>
              <w:rPr>
                <w:rFonts w:hint="eastAsia" w:ascii="宋体" w:hAnsi="宋体" w:eastAsia="宋体" w:cs="宋体"/>
                <w:i w:val="0"/>
                <w:iCs w:val="0"/>
                <w:color w:val="000000"/>
                <w:sz w:val="21"/>
                <w:szCs w:val="21"/>
                <w:u w:val="none"/>
              </w:rPr>
            </w:pPr>
          </w:p>
        </w:tc>
      </w:tr>
      <w:tr w14:paraId="3BC5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97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67A2E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闸阀</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23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04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E52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59ED7B">
            <w:pPr>
              <w:jc w:val="center"/>
              <w:rPr>
                <w:rFonts w:hint="eastAsia" w:ascii="宋体" w:hAnsi="宋体" w:eastAsia="宋体" w:cs="宋体"/>
                <w:i w:val="0"/>
                <w:iCs w:val="0"/>
                <w:color w:val="000000"/>
                <w:sz w:val="21"/>
                <w:szCs w:val="21"/>
                <w:u w:val="none"/>
              </w:rPr>
            </w:pPr>
          </w:p>
        </w:tc>
      </w:tr>
      <w:tr w14:paraId="1757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8D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2C7E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排气阀</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CE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93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9AB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060E7C">
            <w:pPr>
              <w:jc w:val="center"/>
              <w:rPr>
                <w:rFonts w:hint="eastAsia" w:ascii="宋体" w:hAnsi="宋体" w:eastAsia="宋体" w:cs="宋体"/>
                <w:i w:val="0"/>
                <w:iCs w:val="0"/>
                <w:color w:val="000000"/>
                <w:sz w:val="21"/>
                <w:szCs w:val="21"/>
                <w:u w:val="none"/>
              </w:rPr>
            </w:pPr>
          </w:p>
        </w:tc>
      </w:tr>
      <w:tr w14:paraId="60C2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5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60561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单面彩钢酚醛风管</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18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出风段</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4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07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E0AFA1">
            <w:pPr>
              <w:jc w:val="center"/>
              <w:rPr>
                <w:rFonts w:hint="eastAsia" w:ascii="宋体" w:hAnsi="宋体" w:eastAsia="宋体" w:cs="宋体"/>
                <w:i w:val="0"/>
                <w:iCs w:val="0"/>
                <w:color w:val="000000"/>
                <w:sz w:val="21"/>
                <w:szCs w:val="21"/>
                <w:u w:val="none"/>
              </w:rPr>
            </w:pPr>
          </w:p>
        </w:tc>
      </w:tr>
      <w:tr w14:paraId="2785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B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17851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出风口、回风口（尺寸与设备一致）</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8C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ABS/铝合金</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30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46C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BB69AE">
            <w:pPr>
              <w:jc w:val="center"/>
              <w:rPr>
                <w:rFonts w:hint="eastAsia" w:ascii="宋体" w:hAnsi="宋体" w:eastAsia="宋体" w:cs="宋体"/>
                <w:i w:val="0"/>
                <w:iCs w:val="0"/>
                <w:color w:val="000000"/>
                <w:sz w:val="21"/>
                <w:szCs w:val="21"/>
                <w:u w:val="none"/>
              </w:rPr>
            </w:pPr>
          </w:p>
        </w:tc>
      </w:tr>
      <w:tr w14:paraId="43DB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BB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2981E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RVV电缆</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54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控制线（7*1）</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19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64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17F73C">
            <w:pPr>
              <w:jc w:val="center"/>
              <w:rPr>
                <w:rFonts w:hint="eastAsia" w:ascii="宋体" w:hAnsi="宋体" w:eastAsia="宋体" w:cs="宋体"/>
                <w:i w:val="0"/>
                <w:iCs w:val="0"/>
                <w:color w:val="000000"/>
                <w:sz w:val="21"/>
                <w:szCs w:val="21"/>
                <w:u w:val="none"/>
              </w:rPr>
            </w:pPr>
          </w:p>
        </w:tc>
      </w:tr>
      <w:tr w14:paraId="16FC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25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71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35"/>
                <w:rFonts w:hint="eastAsia" w:ascii="宋体" w:hAnsi="宋体" w:eastAsia="宋体" w:cs="宋体"/>
                <w:sz w:val="21"/>
                <w:szCs w:val="21"/>
                <w:lang w:val="en-US" w:eastAsia="zh-CN" w:bidi="ar"/>
              </w:rPr>
              <w:t>管道支架</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96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角铁</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B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959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A504E5">
            <w:pPr>
              <w:jc w:val="center"/>
              <w:rPr>
                <w:rFonts w:hint="eastAsia" w:ascii="宋体" w:hAnsi="宋体" w:eastAsia="宋体" w:cs="宋体"/>
                <w:i w:val="0"/>
                <w:iCs w:val="0"/>
                <w:color w:val="000000"/>
                <w:sz w:val="21"/>
                <w:szCs w:val="21"/>
                <w:u w:val="none"/>
              </w:rPr>
            </w:pPr>
          </w:p>
        </w:tc>
      </w:tr>
      <w:tr w14:paraId="53F7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7A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64637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木托</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6318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12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CBF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AC1A20">
            <w:pPr>
              <w:jc w:val="center"/>
              <w:rPr>
                <w:rFonts w:hint="eastAsia" w:ascii="宋体" w:hAnsi="宋体" w:eastAsia="宋体" w:cs="宋体"/>
                <w:i w:val="0"/>
                <w:iCs w:val="0"/>
                <w:color w:val="000000"/>
                <w:sz w:val="21"/>
                <w:szCs w:val="21"/>
                <w:u w:val="none"/>
              </w:rPr>
            </w:pPr>
          </w:p>
        </w:tc>
      </w:tr>
      <w:tr w14:paraId="677A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18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46E71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旧设备、管道拆除</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588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71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AFC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80AC81">
            <w:pPr>
              <w:jc w:val="center"/>
              <w:rPr>
                <w:rFonts w:hint="eastAsia" w:ascii="宋体" w:hAnsi="宋体" w:eastAsia="宋体" w:cs="宋体"/>
                <w:i w:val="0"/>
                <w:iCs w:val="0"/>
                <w:color w:val="000000"/>
                <w:sz w:val="21"/>
                <w:szCs w:val="21"/>
                <w:u w:val="none"/>
              </w:rPr>
            </w:pPr>
          </w:p>
        </w:tc>
      </w:tr>
      <w:tr w14:paraId="30F4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6C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07C81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保护地砖成品</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1668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DE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63E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643D3D">
            <w:pPr>
              <w:jc w:val="center"/>
              <w:rPr>
                <w:rFonts w:hint="eastAsia" w:ascii="宋体" w:hAnsi="宋体" w:eastAsia="宋体" w:cs="宋体"/>
                <w:i w:val="0"/>
                <w:iCs w:val="0"/>
                <w:color w:val="000000"/>
                <w:sz w:val="21"/>
                <w:szCs w:val="21"/>
                <w:u w:val="none"/>
              </w:rPr>
            </w:pPr>
          </w:p>
        </w:tc>
      </w:tr>
      <w:tr w14:paraId="203E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59"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52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51077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辅材（含吊杆、螺栓、螺丝、胶水，氧气、乙炔等）</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F7AF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A2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9F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D927D0">
            <w:pPr>
              <w:jc w:val="center"/>
              <w:rPr>
                <w:rFonts w:hint="eastAsia" w:ascii="宋体" w:hAnsi="宋体" w:eastAsia="宋体" w:cs="宋体"/>
                <w:i w:val="0"/>
                <w:iCs w:val="0"/>
                <w:color w:val="000000"/>
                <w:sz w:val="21"/>
                <w:szCs w:val="21"/>
                <w:u w:val="none"/>
              </w:rPr>
            </w:pPr>
          </w:p>
        </w:tc>
      </w:tr>
      <w:tr w14:paraId="7413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90B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3549" w:type="dxa"/>
            <w:tcBorders>
              <w:top w:val="single" w:color="auto" w:sz="4" w:space="0"/>
              <w:left w:val="single" w:color="auto" w:sz="4" w:space="0"/>
              <w:bottom w:val="single" w:color="auto" w:sz="4" w:space="0"/>
              <w:right w:val="single" w:color="auto" w:sz="4" w:space="0"/>
            </w:tcBorders>
            <w:shd w:val="clear" w:color="auto" w:fill="auto"/>
            <w:vAlign w:val="center"/>
          </w:tcPr>
          <w:p w14:paraId="23CA0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保温（含人工）</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1030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DE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108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FD8BB6">
            <w:pPr>
              <w:jc w:val="center"/>
              <w:rPr>
                <w:rFonts w:hint="eastAsia" w:ascii="宋体" w:hAnsi="宋体" w:eastAsia="宋体" w:cs="宋体"/>
                <w:i w:val="0"/>
                <w:iCs w:val="0"/>
                <w:color w:val="000000"/>
                <w:sz w:val="21"/>
                <w:szCs w:val="21"/>
                <w:u w:val="none"/>
              </w:rPr>
            </w:pPr>
          </w:p>
        </w:tc>
      </w:tr>
      <w:tr w14:paraId="6024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7D93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3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5C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垃圾清运费</w:t>
            </w:r>
          </w:p>
        </w:tc>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5C7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44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456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ACDBEC">
            <w:pPr>
              <w:jc w:val="center"/>
              <w:rPr>
                <w:rFonts w:hint="eastAsia" w:ascii="宋体" w:hAnsi="宋体" w:eastAsia="宋体" w:cs="宋体"/>
                <w:i w:val="0"/>
                <w:iCs w:val="0"/>
                <w:color w:val="000000"/>
                <w:sz w:val="21"/>
                <w:szCs w:val="21"/>
                <w:u w:val="none"/>
              </w:rPr>
            </w:pPr>
          </w:p>
        </w:tc>
      </w:tr>
      <w:tr w14:paraId="5242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9016" w:type="dxa"/>
            <w:gridSpan w:val="10"/>
            <w:tcBorders>
              <w:top w:val="single" w:color="auto" w:sz="4" w:space="0"/>
              <w:left w:val="single" w:color="000000" w:sz="4" w:space="0"/>
              <w:bottom w:val="single" w:color="000000" w:sz="4" w:space="0"/>
              <w:right w:val="single" w:color="000000" w:sz="4" w:space="0"/>
            </w:tcBorders>
            <w:shd w:val="clear" w:color="auto" w:fill="auto"/>
            <w:noWrap/>
            <w:vAlign w:val="center"/>
          </w:tcPr>
          <w:p w14:paraId="23548157">
            <w:pPr>
              <w:jc w:val="center"/>
              <w:rPr>
                <w:rFonts w:hint="default" w:ascii="宋体" w:hAnsi="宋体" w:eastAsia="黑体" w:cs="宋体"/>
                <w:i w:val="0"/>
                <w:iCs w:val="0"/>
                <w:color w:val="000000"/>
                <w:sz w:val="21"/>
                <w:szCs w:val="21"/>
                <w:u w:val="none"/>
                <w:lang w:val="en-US" w:eastAsia="zh-CN"/>
              </w:rPr>
            </w:pPr>
            <w:r>
              <w:rPr>
                <w:rFonts w:hint="eastAsia" w:ascii="黑体" w:hAnsi="黑体" w:eastAsia="黑体" w:cs="黑体"/>
                <w:b/>
                <w:bCs/>
                <w:sz w:val="28"/>
                <w:szCs w:val="36"/>
                <w:lang w:val="en-US" w:eastAsia="zh-CN"/>
              </w:rPr>
              <w:t>三、</w:t>
            </w:r>
            <w:r>
              <w:rPr>
                <w:rFonts w:hint="eastAsia" w:ascii="黑体" w:hAnsi="黑体" w:eastAsia="黑体" w:cs="黑体"/>
                <w:b/>
                <w:bCs/>
                <w:sz w:val="28"/>
                <w:szCs w:val="36"/>
              </w:rPr>
              <w:t>变频风冷模块机组明细</w:t>
            </w:r>
            <w:r>
              <w:rPr>
                <w:rFonts w:hint="eastAsia" w:ascii="黑体" w:hAnsi="黑体" w:eastAsia="黑体" w:cs="黑体"/>
                <w:b/>
                <w:bCs/>
                <w:sz w:val="28"/>
                <w:szCs w:val="36"/>
                <w:lang w:val="en-US" w:eastAsia="zh-CN"/>
              </w:rPr>
              <w:t>清单</w:t>
            </w:r>
            <w:r>
              <w:rPr>
                <w:rFonts w:hint="eastAsia" w:ascii="黑体" w:hAnsi="黑体" w:eastAsia="黑体" w:cs="黑体"/>
                <w:b w:val="0"/>
                <w:bCs w:val="0"/>
                <w:sz w:val="28"/>
                <w:szCs w:val="36"/>
                <w:lang w:val="en-US" w:eastAsia="zh-CN"/>
              </w:rPr>
              <w:t>(</w:t>
            </w:r>
            <w:r>
              <w:rPr>
                <w:rFonts w:hint="eastAsia" w:ascii="宋体" w:hAnsi="宋体"/>
                <w:b w:val="0"/>
                <w:bCs w:val="0"/>
                <w:sz w:val="24"/>
                <w:szCs w:val="24"/>
                <w:lang w:val="en-US" w:eastAsia="zh-CN"/>
              </w:rPr>
              <w:t>1、3号楼楼顶)</w:t>
            </w:r>
          </w:p>
        </w:tc>
      </w:tr>
      <w:tr w14:paraId="0AE9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3" w:hRule="atLeast"/>
        </w:trPr>
        <w:tc>
          <w:tcPr>
            <w:tcW w:w="59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A0CE8D">
            <w:pPr>
              <w:keepNext w:val="0"/>
              <w:keepLines w:val="0"/>
              <w:widowControl/>
              <w:suppressLineNumbers w:val="0"/>
              <w:jc w:val="center"/>
              <w:textAlignment w:val="center"/>
              <w:rPr>
                <w:rFonts w:hint="eastAsia" w:ascii="黑体" w:hAnsi="黑体" w:eastAsia="黑体" w:cs="黑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468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44B65BE">
            <w:pPr>
              <w:keepNext w:val="0"/>
              <w:keepLines w:val="0"/>
              <w:widowControl/>
              <w:suppressLineNumbers w:val="0"/>
              <w:jc w:val="center"/>
              <w:textAlignment w:val="center"/>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名称</w:t>
            </w:r>
          </w:p>
        </w:tc>
        <w:tc>
          <w:tcPr>
            <w:tcW w:w="6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F7B98C">
            <w:pPr>
              <w:keepNext w:val="0"/>
              <w:keepLines w:val="0"/>
              <w:widowControl/>
              <w:suppressLineNumbers w:val="0"/>
              <w:jc w:val="center"/>
              <w:textAlignment w:val="center"/>
              <w:rPr>
                <w:rFonts w:hint="eastAsia" w:ascii="黑体" w:hAnsi="黑体" w:eastAsia="黑体" w:cs="黑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68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2898F856">
            <w:pPr>
              <w:keepNext w:val="0"/>
              <w:keepLines w:val="0"/>
              <w:widowControl/>
              <w:suppressLineNumbers w:val="0"/>
              <w:jc w:val="center"/>
              <w:textAlignment w:val="center"/>
              <w:rPr>
                <w:rFonts w:hint="eastAsia" w:ascii="黑体" w:hAnsi="黑体" w:eastAsia="黑体" w:cs="黑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36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46E75BE">
            <w:pPr>
              <w:keepNext w:val="0"/>
              <w:keepLines w:val="0"/>
              <w:widowControl/>
              <w:suppressLineNumbers w:val="0"/>
              <w:jc w:val="center"/>
              <w:textAlignment w:val="center"/>
              <w:rPr>
                <w:rFonts w:hint="eastAsia" w:ascii="黑体" w:hAnsi="黑体" w:eastAsia="黑体" w:cs="黑体"/>
                <w:b w:val="0"/>
                <w:bCs w:val="0"/>
                <w:sz w:val="21"/>
                <w:szCs w:val="21"/>
                <w:lang w:val="en-US" w:eastAsia="zh-CN"/>
              </w:rPr>
            </w:pPr>
            <w:r>
              <w:rPr>
                <w:rFonts w:hint="eastAsia" w:ascii="宋体" w:hAnsi="宋体" w:eastAsia="宋体" w:cs="宋体"/>
                <w:i w:val="0"/>
                <w:iCs w:val="0"/>
                <w:color w:val="000000"/>
                <w:sz w:val="21"/>
                <w:szCs w:val="21"/>
                <w:u w:val="none"/>
              </w:rPr>
              <w:t>单价（元）</w:t>
            </w:r>
          </w:p>
        </w:tc>
      </w:tr>
      <w:tr w14:paraId="0749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0C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5F9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bCs/>
                <w:sz w:val="21"/>
                <w:szCs w:val="21"/>
              </w:rPr>
              <w:t>变频高效型风冷涡旋式冷水（热泵）机组</w:t>
            </w:r>
            <w:r>
              <w:rPr>
                <w:rFonts w:hint="eastAsia" w:ascii="宋体" w:hAnsi="宋体" w:eastAsia="宋体" w:cs="宋体"/>
                <w:i w:val="0"/>
                <w:iCs w:val="0"/>
                <w:color w:val="000000"/>
                <w:kern w:val="0"/>
                <w:sz w:val="21"/>
                <w:szCs w:val="21"/>
                <w:u w:val="none"/>
                <w:lang w:val="en-US" w:eastAsia="zh-CN" w:bidi="ar"/>
              </w:rPr>
              <w:t>（制冷量：130kw，制热量：150kw，制冷功率：42.2kw，制热功率：44.6kw，水流量：22.4m³/h，制冷剂：R410a）</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1B68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318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62F517">
            <w:pPr>
              <w:jc w:val="center"/>
              <w:rPr>
                <w:rFonts w:hint="eastAsia" w:ascii="宋体" w:hAnsi="宋体" w:eastAsia="宋体" w:cs="宋体"/>
                <w:i w:val="0"/>
                <w:iCs w:val="0"/>
                <w:color w:val="000000"/>
                <w:sz w:val="21"/>
                <w:szCs w:val="21"/>
                <w:u w:val="none"/>
              </w:rPr>
            </w:pPr>
          </w:p>
        </w:tc>
      </w:tr>
      <w:tr w14:paraId="7BBC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B3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438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控制器</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7DDD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143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6E7A57">
            <w:pPr>
              <w:jc w:val="center"/>
              <w:rPr>
                <w:rFonts w:hint="eastAsia" w:ascii="宋体" w:hAnsi="宋体" w:eastAsia="宋体" w:cs="宋体"/>
                <w:i w:val="0"/>
                <w:iCs w:val="0"/>
                <w:color w:val="000000"/>
                <w:sz w:val="21"/>
                <w:szCs w:val="21"/>
                <w:u w:val="none"/>
              </w:rPr>
            </w:pPr>
          </w:p>
        </w:tc>
      </w:tr>
      <w:tr w14:paraId="4E17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D7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旧机组拆除费</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DB97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3EA1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24F831">
            <w:pPr>
              <w:jc w:val="center"/>
              <w:rPr>
                <w:rFonts w:hint="eastAsia" w:ascii="宋体" w:hAnsi="宋体" w:eastAsia="宋体" w:cs="宋体"/>
                <w:i w:val="0"/>
                <w:iCs w:val="0"/>
                <w:color w:val="000000"/>
                <w:sz w:val="21"/>
                <w:szCs w:val="21"/>
                <w:u w:val="none"/>
              </w:rPr>
            </w:pPr>
          </w:p>
        </w:tc>
      </w:tr>
      <w:tr w14:paraId="2EFD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28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A80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新机组安装调试费（含机组就位、安装、调试及机组管道改接、管道、保温、基础槽钢等）</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164C3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E78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163211">
            <w:pPr>
              <w:jc w:val="center"/>
              <w:rPr>
                <w:rFonts w:hint="eastAsia" w:ascii="宋体" w:hAnsi="宋体" w:eastAsia="宋体" w:cs="宋体"/>
                <w:i w:val="0"/>
                <w:iCs w:val="0"/>
                <w:color w:val="000000"/>
                <w:sz w:val="21"/>
                <w:szCs w:val="21"/>
                <w:u w:val="none"/>
              </w:rPr>
            </w:pPr>
          </w:p>
        </w:tc>
      </w:tr>
      <w:tr w14:paraId="2896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A2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60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设备吊装费</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E1E29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AF8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6CDD72">
            <w:pPr>
              <w:jc w:val="center"/>
              <w:rPr>
                <w:rFonts w:hint="eastAsia" w:ascii="宋体" w:hAnsi="宋体" w:eastAsia="宋体" w:cs="宋体"/>
                <w:i w:val="0"/>
                <w:iCs w:val="0"/>
                <w:color w:val="000000"/>
                <w:sz w:val="21"/>
                <w:szCs w:val="21"/>
                <w:u w:val="none"/>
              </w:rPr>
            </w:pPr>
          </w:p>
        </w:tc>
      </w:tr>
      <w:tr w14:paraId="147A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8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F4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控制线（含信号线、线管等）</w:t>
            </w:r>
          </w:p>
        </w:tc>
        <w:tc>
          <w:tcPr>
            <w:tcW w:w="6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A934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6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0432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F2D912">
            <w:pPr>
              <w:jc w:val="center"/>
              <w:rPr>
                <w:rFonts w:hint="eastAsia" w:ascii="宋体" w:hAnsi="宋体" w:eastAsia="宋体" w:cs="宋体"/>
                <w:i w:val="0"/>
                <w:iCs w:val="0"/>
                <w:color w:val="000000"/>
                <w:sz w:val="21"/>
                <w:szCs w:val="21"/>
                <w:u w:val="none"/>
              </w:rPr>
            </w:pPr>
          </w:p>
        </w:tc>
      </w:tr>
    </w:tbl>
    <w:p w14:paraId="1083900C">
      <w:pPr>
        <w:pStyle w:val="40"/>
        <w:tabs>
          <w:tab w:val="right" w:leader="dot" w:pos="8296"/>
        </w:tabs>
        <w:rPr>
          <w:rFonts w:hint="eastAsia" w:ascii="宋体" w:hAnsi="宋体" w:eastAsia="宋体" w:cs="宋体"/>
          <w:color w:val="auto"/>
          <w:sz w:val="24"/>
          <w:szCs w:val="24"/>
          <w:highlight w:val="none"/>
          <w:lang w:val="en-US" w:eastAsia="zh-CN"/>
        </w:rPr>
      </w:pPr>
    </w:p>
    <w:p w14:paraId="760DADDF">
      <w:pPr>
        <w:pStyle w:val="31"/>
        <w:numPr>
          <w:ilvl w:val="0"/>
          <w:numId w:val="0"/>
        </w:numPr>
        <w:rPr>
          <w:rFonts w:hint="eastAsia" w:ascii="宋体" w:hAnsi="宋体" w:eastAsia="宋体" w:cs="宋体"/>
          <w:color w:val="auto"/>
          <w:sz w:val="24"/>
          <w:szCs w:val="24"/>
          <w:highlight w:val="none"/>
          <w:lang w:val="en-US" w:eastAsia="zh-CN"/>
        </w:rPr>
      </w:pPr>
    </w:p>
    <w:p w14:paraId="50E3AE98">
      <w:pPr>
        <w:pStyle w:val="31"/>
        <w:rPr>
          <w:rFonts w:hint="eastAsia" w:ascii="宋体" w:hAnsi="宋体" w:eastAsia="宋体" w:cs="宋体"/>
          <w:color w:val="auto"/>
          <w:sz w:val="24"/>
          <w:szCs w:val="24"/>
          <w:highlight w:val="none"/>
        </w:rPr>
      </w:pPr>
    </w:p>
    <w:p w14:paraId="251D9F4B">
      <w:pPr>
        <w:spacing w:line="360" w:lineRule="auto"/>
        <w:ind w:right="42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3DC921E">
      <w:pPr>
        <w:spacing w:line="360" w:lineRule="auto"/>
        <w:ind w:right="420" w:firstLine="5280" w:firstLineChars="2200"/>
        <w:rPr>
          <w:rFonts w:hint="eastAsia" w:ascii="宋体" w:hAnsi="宋体" w:eastAsia="宋体" w:cs="宋体"/>
          <w:color w:val="auto"/>
          <w:sz w:val="24"/>
          <w:szCs w:val="24"/>
          <w:highlight w:val="none"/>
        </w:rPr>
      </w:pPr>
      <w:r>
        <w:rPr>
          <w:rFonts w:hint="eastAsia" w:cs="仿宋_GB2312" w:asciiTheme="minorEastAsia" w:hAnsiTheme="minorEastAsia" w:eastAsiaTheme="minorEastAsia"/>
          <w:color w:val="auto"/>
          <w:kern w:val="0"/>
          <w:sz w:val="24"/>
          <w:lang w:val="zh-CN"/>
        </w:rPr>
        <w:t>日期：    年  月   日</w:t>
      </w:r>
    </w:p>
    <w:p w14:paraId="5084FAE2">
      <w:pPr>
        <w:spacing w:line="360" w:lineRule="auto"/>
        <w:ind w:right="420"/>
        <w:rPr>
          <w:rFonts w:hint="eastAsia" w:ascii="宋体" w:hAnsi="宋体" w:eastAsia="宋体" w:cs="宋体"/>
          <w:color w:val="auto"/>
          <w:sz w:val="24"/>
          <w:szCs w:val="24"/>
          <w:highlight w:val="none"/>
        </w:rPr>
      </w:pPr>
    </w:p>
    <w:p w14:paraId="734A9D8F">
      <w:pPr>
        <w:spacing w:line="360" w:lineRule="auto"/>
        <w:ind w:right="420"/>
        <w:rPr>
          <w:rFonts w:hint="eastAsia" w:ascii="宋体" w:hAnsi="宋体" w:eastAsia="宋体" w:cs="宋体"/>
          <w:color w:val="auto"/>
          <w:sz w:val="24"/>
          <w:szCs w:val="24"/>
          <w:highlight w:val="none"/>
        </w:rPr>
      </w:pPr>
    </w:p>
    <w:p w14:paraId="1D4AF902">
      <w:pPr>
        <w:spacing w:line="360" w:lineRule="auto"/>
        <w:ind w:right="420"/>
        <w:rPr>
          <w:rFonts w:hint="eastAsia" w:ascii="宋体" w:hAnsi="宋体" w:eastAsia="宋体" w:cs="宋体"/>
          <w:color w:val="auto"/>
          <w:sz w:val="24"/>
          <w:szCs w:val="24"/>
          <w:highlight w:val="none"/>
        </w:rPr>
      </w:pPr>
    </w:p>
    <w:p w14:paraId="663DBC1F">
      <w:pPr>
        <w:spacing w:line="360" w:lineRule="auto"/>
        <w:ind w:right="420"/>
        <w:rPr>
          <w:rFonts w:hint="eastAsia" w:ascii="宋体" w:hAnsi="宋体" w:eastAsia="宋体" w:cs="宋体"/>
          <w:color w:val="auto"/>
          <w:sz w:val="24"/>
          <w:szCs w:val="24"/>
          <w:highlight w:val="none"/>
        </w:rPr>
      </w:pPr>
    </w:p>
    <w:p w14:paraId="4A0D0E52">
      <w:pPr>
        <w:spacing w:line="360" w:lineRule="auto"/>
        <w:ind w:right="420"/>
        <w:rPr>
          <w:rFonts w:hint="eastAsia" w:ascii="宋体" w:hAnsi="宋体" w:eastAsia="宋体" w:cs="宋体"/>
          <w:color w:val="auto"/>
          <w:sz w:val="24"/>
          <w:szCs w:val="24"/>
          <w:highlight w:val="none"/>
        </w:rPr>
      </w:pPr>
    </w:p>
    <w:p w14:paraId="68A34D77">
      <w:pPr>
        <w:spacing w:line="360" w:lineRule="auto"/>
        <w:ind w:right="420"/>
        <w:rPr>
          <w:rFonts w:hint="eastAsia" w:ascii="宋体" w:hAnsi="宋体" w:eastAsia="宋体" w:cs="宋体"/>
          <w:color w:val="auto"/>
          <w:sz w:val="24"/>
          <w:szCs w:val="24"/>
          <w:highlight w:val="none"/>
        </w:rPr>
      </w:pPr>
    </w:p>
    <w:p w14:paraId="18AA2BB8">
      <w:pPr>
        <w:spacing w:line="360" w:lineRule="auto"/>
        <w:ind w:right="420"/>
        <w:rPr>
          <w:rFonts w:hint="eastAsia" w:ascii="宋体" w:hAnsi="宋体" w:eastAsia="宋体" w:cs="宋体"/>
          <w:color w:val="auto"/>
          <w:sz w:val="24"/>
          <w:szCs w:val="24"/>
          <w:highlight w:val="none"/>
        </w:rPr>
      </w:pPr>
    </w:p>
    <w:p w14:paraId="721F45B3">
      <w:pPr>
        <w:spacing w:line="360" w:lineRule="auto"/>
        <w:ind w:right="420"/>
        <w:rPr>
          <w:rFonts w:hint="eastAsia" w:ascii="宋体" w:hAnsi="宋体" w:eastAsia="宋体" w:cs="宋体"/>
          <w:color w:val="auto"/>
          <w:sz w:val="24"/>
          <w:szCs w:val="24"/>
          <w:highlight w:val="none"/>
        </w:rPr>
      </w:pPr>
    </w:p>
    <w:p w14:paraId="05991FEB">
      <w:pPr>
        <w:spacing w:line="360" w:lineRule="auto"/>
        <w:ind w:right="420"/>
        <w:rPr>
          <w:rFonts w:hint="eastAsia" w:ascii="宋体" w:hAnsi="宋体" w:eastAsia="宋体" w:cs="宋体"/>
          <w:color w:val="auto"/>
          <w:sz w:val="24"/>
          <w:szCs w:val="24"/>
          <w:highlight w:val="none"/>
        </w:rPr>
      </w:pPr>
    </w:p>
    <w:p w14:paraId="57B4E7BE">
      <w:pPr>
        <w:spacing w:line="360" w:lineRule="auto"/>
        <w:ind w:right="420"/>
        <w:rPr>
          <w:rFonts w:hint="eastAsia" w:ascii="宋体" w:hAnsi="宋体" w:eastAsia="宋体" w:cs="宋体"/>
          <w:color w:val="auto"/>
          <w:sz w:val="24"/>
          <w:szCs w:val="24"/>
          <w:highlight w:val="none"/>
        </w:rPr>
      </w:pPr>
    </w:p>
    <w:p w14:paraId="076B0F00">
      <w:pPr>
        <w:spacing w:line="360" w:lineRule="auto"/>
        <w:ind w:right="420"/>
        <w:rPr>
          <w:rFonts w:hint="eastAsia" w:ascii="宋体" w:hAnsi="宋体" w:eastAsia="宋体" w:cs="宋体"/>
          <w:color w:val="auto"/>
          <w:sz w:val="24"/>
          <w:szCs w:val="24"/>
          <w:highlight w:val="none"/>
        </w:rPr>
      </w:pPr>
    </w:p>
    <w:p w14:paraId="68995A6F">
      <w:pPr>
        <w:spacing w:line="360" w:lineRule="auto"/>
        <w:ind w:right="420"/>
        <w:rPr>
          <w:rFonts w:hint="eastAsia" w:ascii="宋体" w:hAnsi="宋体" w:eastAsia="宋体" w:cs="宋体"/>
          <w:color w:val="auto"/>
          <w:sz w:val="24"/>
          <w:szCs w:val="24"/>
          <w:highlight w:val="none"/>
        </w:rPr>
      </w:pPr>
    </w:p>
    <w:p w14:paraId="6DAAFFC6">
      <w:pPr>
        <w:spacing w:line="360" w:lineRule="auto"/>
        <w:ind w:right="420"/>
        <w:rPr>
          <w:rFonts w:hint="eastAsia" w:ascii="宋体" w:hAnsi="宋体" w:eastAsia="宋体" w:cs="宋体"/>
          <w:color w:val="auto"/>
          <w:sz w:val="24"/>
          <w:szCs w:val="24"/>
          <w:highlight w:val="none"/>
        </w:rPr>
      </w:pPr>
    </w:p>
    <w:p w14:paraId="4D342014">
      <w:pPr>
        <w:spacing w:line="360" w:lineRule="auto"/>
        <w:ind w:right="420"/>
        <w:rPr>
          <w:rFonts w:hint="eastAsia" w:ascii="宋体" w:hAnsi="宋体" w:eastAsia="宋体" w:cs="宋体"/>
          <w:color w:val="auto"/>
          <w:sz w:val="24"/>
          <w:szCs w:val="24"/>
          <w:highlight w:val="none"/>
        </w:rPr>
      </w:pPr>
    </w:p>
    <w:p w14:paraId="77F6A2D0">
      <w:pPr>
        <w:spacing w:line="360" w:lineRule="auto"/>
        <w:ind w:right="420"/>
        <w:rPr>
          <w:rFonts w:hint="eastAsia" w:ascii="宋体" w:hAnsi="宋体" w:eastAsia="宋体" w:cs="宋体"/>
          <w:color w:val="auto"/>
          <w:sz w:val="24"/>
          <w:szCs w:val="24"/>
          <w:highlight w:val="none"/>
        </w:rPr>
      </w:pPr>
    </w:p>
    <w:p w14:paraId="5C25F1BA">
      <w:pPr>
        <w:spacing w:line="360" w:lineRule="auto"/>
        <w:ind w:right="420"/>
        <w:rPr>
          <w:rFonts w:hint="eastAsia" w:ascii="宋体" w:hAnsi="宋体" w:eastAsia="宋体" w:cs="宋体"/>
          <w:color w:val="auto"/>
          <w:sz w:val="24"/>
          <w:szCs w:val="24"/>
          <w:highlight w:val="none"/>
        </w:rPr>
      </w:pPr>
    </w:p>
    <w:p w14:paraId="317CEF13">
      <w:pPr>
        <w:spacing w:line="360" w:lineRule="auto"/>
        <w:ind w:right="420"/>
        <w:rPr>
          <w:rFonts w:hint="eastAsia" w:ascii="宋体" w:hAnsi="宋体" w:eastAsia="宋体" w:cs="宋体"/>
          <w:color w:val="auto"/>
          <w:sz w:val="24"/>
          <w:szCs w:val="24"/>
          <w:highlight w:val="none"/>
        </w:rPr>
      </w:pPr>
    </w:p>
    <w:p w14:paraId="13FA2D65">
      <w:pPr>
        <w:spacing w:line="360" w:lineRule="auto"/>
        <w:ind w:right="420"/>
        <w:rPr>
          <w:rFonts w:hint="eastAsia" w:ascii="宋体" w:hAnsi="宋体" w:eastAsia="宋体" w:cs="宋体"/>
          <w:color w:val="auto"/>
          <w:sz w:val="24"/>
          <w:szCs w:val="24"/>
          <w:highlight w:val="none"/>
        </w:rPr>
      </w:pPr>
    </w:p>
    <w:p w14:paraId="42482EC8">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三</w:t>
      </w:r>
      <w:r>
        <w:rPr>
          <w:rFonts w:hint="eastAsia" w:asciiTheme="minorEastAsia" w:hAnsiTheme="minorEastAsia" w:eastAsiaTheme="minorEastAsia"/>
          <w:b/>
          <w:color w:val="auto"/>
          <w:sz w:val="32"/>
          <w:szCs w:val="32"/>
        </w:rPr>
        <w:t>）中小企业声明函</w:t>
      </w:r>
      <w:bookmarkStart w:id="84" w:name="_Toc465665161"/>
      <w:r>
        <w:rPr>
          <w:rFonts w:hint="eastAsia" w:asciiTheme="minorEastAsia" w:hAnsiTheme="minorEastAsia" w:eastAsiaTheme="minorEastAsia"/>
          <w:b/>
          <w:color w:val="auto"/>
          <w:sz w:val="32"/>
          <w:szCs w:val="32"/>
        </w:rPr>
        <w:t>（如果有）</w:t>
      </w:r>
    </w:p>
    <w:p w14:paraId="76D0F452">
      <w:pPr>
        <w:widowControl/>
        <w:spacing w:line="360" w:lineRule="auto"/>
        <w:ind w:firstLine="120" w:firstLineChars="50"/>
        <w:jc w:val="left"/>
        <w:rPr>
          <w:rFonts w:cs="宋体" w:asciiTheme="minorEastAsia" w:hAnsiTheme="minorEastAsia" w:eastAsiaTheme="minorEastAsia"/>
          <w:b/>
          <w:color w:val="auto"/>
          <w:sz w:val="24"/>
        </w:rPr>
      </w:pPr>
    </w:p>
    <w:p w14:paraId="73E8BF79">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440C1935">
      <w:pPr>
        <w:widowControl/>
        <w:adjustRightInd/>
        <w:jc w:val="center"/>
        <w:rPr>
          <w:rFonts w:cs="仿宋_GB2312" w:asciiTheme="minorEastAsia" w:hAnsiTheme="minorEastAsia" w:eastAsiaTheme="minorEastAsia"/>
          <w:color w:val="auto"/>
          <w:sz w:val="24"/>
        </w:rPr>
      </w:pPr>
    </w:p>
    <w:p w14:paraId="533CFFB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4F2E62F0">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附件</w:t>
      </w:r>
      <w:bookmarkEnd w:id="84"/>
    </w:p>
    <w:p w14:paraId="5AEA4594">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088C9E7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215B41EB">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32ACFD7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09C5E0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5C0B0A1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AF4D8A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70D24C2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8CD1F3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A83DADE">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5DF9831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18F2ACB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0FC4DD1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06AE6308">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FDF722C">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46D5F247">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762158A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0BCB170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15BE9B7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72E4389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25FE06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7E38161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5540E844">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7D7A1AB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787A8617">
      <w:pPr>
        <w:spacing w:line="360" w:lineRule="auto"/>
        <w:rPr>
          <w:rFonts w:cs="仿宋_GB2312" w:asciiTheme="minorEastAsia" w:hAnsiTheme="minorEastAsia" w:eastAsiaTheme="minorEastAsia"/>
          <w:color w:val="auto"/>
          <w:sz w:val="24"/>
        </w:rPr>
      </w:pPr>
    </w:p>
    <w:p w14:paraId="5796C09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948BF4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27FDEF65">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4DD05F6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2301789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7185B9A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4C30A41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1B547B6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6FE6E0B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664E6B59">
      <w:pPr>
        <w:widowControl/>
        <w:spacing w:line="360" w:lineRule="auto"/>
        <w:ind w:firstLine="600" w:firstLineChars="200"/>
        <w:jc w:val="left"/>
        <w:rPr>
          <w:rFonts w:cs="仿宋_GB2312" w:asciiTheme="minorEastAsia" w:hAnsiTheme="minorEastAsia" w:eastAsiaTheme="minorEastAsia"/>
          <w:color w:val="auto"/>
          <w:sz w:val="30"/>
          <w:szCs w:val="30"/>
        </w:rPr>
      </w:pPr>
    </w:p>
    <w:p w14:paraId="22FCDB1A">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26B4A71">
      <w:pPr>
        <w:spacing w:line="360" w:lineRule="auto"/>
        <w:jc w:val="center"/>
        <w:rPr>
          <w:rFonts w:cs="仿宋_GB2312" w:asciiTheme="minorEastAsia" w:hAnsiTheme="minorEastAsia" w:eastAsiaTheme="minorEastAsia"/>
          <w:b/>
          <w:color w:val="auto"/>
          <w:sz w:val="24"/>
        </w:rPr>
      </w:pPr>
    </w:p>
    <w:p w14:paraId="1B8AFE92">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66DFD17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7E839CC7">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197B848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A2FAA2C">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F0BF517">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8700F3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722E81D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55EB4CF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8C79A7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DE62F8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0B835D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2DC511A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EDDEA3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68CF03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41BF885">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2F75DD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5FA3135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586A3A2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3DDB782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4D3246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6D8B1FC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E1385B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15689F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1D518CA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431A93B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A96DF3A">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70F4C23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5F73D72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3AFC758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02554F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6F48604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4E353E5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637FC4E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37D8494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9930C0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0744B81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B89B21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2C838FB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791F42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67C8D281">
      <w:pPr>
        <w:spacing w:line="360" w:lineRule="auto"/>
        <w:rPr>
          <w:rFonts w:cs="仿宋_GB2312" w:asciiTheme="minorEastAsia" w:hAnsiTheme="minorEastAsia" w:eastAsiaTheme="minorEastAsia"/>
          <w:b/>
          <w:color w:val="auto"/>
          <w:sz w:val="24"/>
        </w:rPr>
      </w:pPr>
    </w:p>
    <w:p w14:paraId="53723E49">
      <w:pPr>
        <w:spacing w:line="360" w:lineRule="auto"/>
        <w:rPr>
          <w:rFonts w:cs="仿宋_GB2312" w:asciiTheme="minorEastAsia" w:hAnsiTheme="minorEastAsia" w:eastAsiaTheme="minorEastAsia"/>
          <w:b/>
          <w:color w:val="auto"/>
          <w:sz w:val="24"/>
        </w:rPr>
      </w:pPr>
    </w:p>
    <w:p w14:paraId="0F2F830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59086C7D">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3CB89A29">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2AF164A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3FDD50E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1B1941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118A29A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43D036E6">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52F734D8">
      <w:pPr>
        <w:rPr>
          <w:rFonts w:cs="仿宋_GB2312" w:asciiTheme="minorEastAsia" w:hAnsiTheme="minorEastAsia" w:eastAsiaTheme="minorEastAsia"/>
          <w:b/>
          <w:color w:val="auto"/>
          <w:sz w:val="24"/>
        </w:rPr>
      </w:pPr>
    </w:p>
    <w:p w14:paraId="17F3F765">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413DBE9B">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07920AED">
      <w:pPr>
        <w:spacing w:line="360" w:lineRule="auto"/>
        <w:rPr>
          <w:rFonts w:asciiTheme="minorEastAsia" w:hAnsiTheme="minorEastAsia" w:eastAsiaTheme="minorEastAsia"/>
          <w:b/>
          <w:color w:val="auto"/>
          <w:spacing w:val="6"/>
          <w:sz w:val="32"/>
          <w:szCs w:val="32"/>
        </w:rPr>
      </w:pPr>
    </w:p>
    <w:p w14:paraId="0869830B">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308F0934">
      <w:pPr>
        <w:spacing w:line="360" w:lineRule="auto"/>
        <w:rPr>
          <w:rFonts w:asciiTheme="minorEastAsia" w:hAnsiTheme="minorEastAsia" w:eastAsiaTheme="minorEastAsia"/>
          <w:b/>
          <w:color w:val="auto"/>
          <w:spacing w:val="6"/>
          <w:sz w:val="30"/>
          <w:szCs w:val="30"/>
        </w:rPr>
      </w:pPr>
    </w:p>
    <w:p w14:paraId="3E90A5FA">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1F1C5CF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22A22C21">
      <w:pPr>
        <w:spacing w:line="360" w:lineRule="auto"/>
        <w:ind w:firstLine="480" w:firstLineChars="200"/>
        <w:rPr>
          <w:rFonts w:cs="仿宋_GB2312" w:asciiTheme="minorEastAsia" w:hAnsiTheme="minorEastAsia" w:eastAsiaTheme="minorEastAsia"/>
          <w:color w:val="auto"/>
          <w:sz w:val="24"/>
        </w:rPr>
      </w:pPr>
    </w:p>
    <w:p w14:paraId="5E9A1716">
      <w:pPr>
        <w:spacing w:line="360" w:lineRule="auto"/>
        <w:ind w:firstLine="480" w:firstLineChars="200"/>
        <w:rPr>
          <w:rFonts w:cs="仿宋_GB2312" w:asciiTheme="minorEastAsia" w:hAnsiTheme="minorEastAsia" w:eastAsiaTheme="minorEastAsia"/>
          <w:color w:val="auto"/>
          <w:sz w:val="24"/>
        </w:rPr>
      </w:pPr>
    </w:p>
    <w:p w14:paraId="617AED9C">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单位名称（</w:t>
      </w:r>
      <w:r>
        <w:rPr>
          <w:rFonts w:hint="eastAsia" w:cs="仿宋_GB2312" w:asciiTheme="minorEastAsia" w:hAnsiTheme="minorEastAsia" w:eastAsiaTheme="minorEastAsia"/>
          <w:color w:val="auto"/>
          <w:kern w:val="0"/>
          <w:sz w:val="24"/>
        </w:rPr>
        <w:t>电子签名</w:t>
      </w:r>
      <w:r>
        <w:rPr>
          <w:rFonts w:hint="eastAsia" w:cs="仿宋_GB2312" w:asciiTheme="minorEastAsia" w:hAnsiTheme="minorEastAsia" w:eastAsiaTheme="minorEastAsia"/>
          <w:color w:val="auto"/>
          <w:sz w:val="24"/>
        </w:rPr>
        <w:t>）：</w:t>
      </w:r>
    </w:p>
    <w:p w14:paraId="3FF71E48">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3EB79D1C">
      <w:pPr>
        <w:spacing w:line="360" w:lineRule="auto"/>
        <w:ind w:firstLine="480" w:firstLineChars="200"/>
        <w:rPr>
          <w:rFonts w:cs="仿宋_GB2312" w:asciiTheme="minorEastAsia" w:hAnsiTheme="minorEastAsia" w:eastAsiaTheme="minorEastAsia"/>
          <w:color w:val="auto"/>
          <w:sz w:val="24"/>
        </w:rPr>
      </w:pPr>
    </w:p>
    <w:p w14:paraId="65CF26CE">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1A7A155C">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43E026AF">
      <w:pPr>
        <w:spacing w:line="360" w:lineRule="auto"/>
        <w:jc w:val="left"/>
        <w:rPr>
          <w:rFonts w:cs="仿宋_GB2312" w:asciiTheme="minorEastAsia" w:hAnsiTheme="minorEastAsia" w:eastAsiaTheme="minorEastAsia"/>
          <w:b/>
          <w:color w:val="auto"/>
          <w:sz w:val="24"/>
        </w:rPr>
      </w:pPr>
    </w:p>
    <w:p w14:paraId="4FCCAB3A">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779FC6B9">
      <w:pPr>
        <w:autoSpaceDE w:val="0"/>
        <w:autoSpaceDN w:val="0"/>
        <w:jc w:val="center"/>
        <w:rPr>
          <w:rFonts w:asciiTheme="minorEastAsia" w:hAnsiTheme="minorEastAsia" w:eastAsiaTheme="minorEastAsia"/>
          <w:b/>
          <w:bCs/>
          <w:color w:val="auto"/>
          <w:sz w:val="32"/>
          <w:szCs w:val="32"/>
        </w:rPr>
      </w:pPr>
    </w:p>
    <w:p w14:paraId="065BCC36">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2F68A70C">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4008188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B01F28E">
      <w:pPr>
        <w:spacing w:line="360" w:lineRule="auto"/>
        <w:ind w:firstLine="494"/>
        <w:rPr>
          <w:rFonts w:cs="宋体" w:asciiTheme="minorEastAsia" w:hAnsiTheme="minorEastAsia" w:eastAsiaTheme="minorEastAsia"/>
          <w:color w:val="auto"/>
          <w:sz w:val="24"/>
        </w:rPr>
      </w:pPr>
    </w:p>
    <w:p w14:paraId="423CBE95">
      <w:pPr>
        <w:spacing w:line="360" w:lineRule="auto"/>
        <w:ind w:firstLine="494"/>
        <w:rPr>
          <w:rFonts w:cs="宋体" w:asciiTheme="minorEastAsia" w:hAnsiTheme="minorEastAsia" w:eastAsiaTheme="minorEastAsia"/>
          <w:color w:val="auto"/>
          <w:sz w:val="24"/>
        </w:rPr>
      </w:pPr>
    </w:p>
    <w:p w14:paraId="3EF2E6D2">
      <w:pPr>
        <w:spacing w:line="360" w:lineRule="auto"/>
        <w:ind w:firstLine="494"/>
        <w:rPr>
          <w:rFonts w:cs="宋体" w:asciiTheme="minorEastAsia" w:hAnsiTheme="minorEastAsia" w:eastAsiaTheme="minorEastAsia"/>
          <w:color w:val="auto"/>
          <w:sz w:val="24"/>
        </w:rPr>
      </w:pPr>
    </w:p>
    <w:p w14:paraId="7329458D">
      <w:pPr>
        <w:spacing w:line="360" w:lineRule="auto"/>
        <w:ind w:firstLine="494"/>
        <w:rPr>
          <w:rFonts w:cs="宋体" w:asciiTheme="minorEastAsia" w:hAnsiTheme="minorEastAsia" w:eastAsiaTheme="minorEastAsia"/>
          <w:color w:val="auto"/>
          <w:sz w:val="24"/>
        </w:rPr>
      </w:pPr>
    </w:p>
    <w:p w14:paraId="23896A73">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283D2F63">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7D5A24D1">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3FE7C8EC">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3056193D">
      <w:pPr>
        <w:widowControl/>
        <w:spacing w:line="360" w:lineRule="auto"/>
        <w:ind w:firstLine="480" w:firstLineChars="200"/>
        <w:jc w:val="left"/>
        <w:rPr>
          <w:rFonts w:cs="宋体" w:asciiTheme="minorEastAsia" w:hAnsiTheme="minorEastAsia" w:eastAsiaTheme="minorEastAsia"/>
          <w:color w:val="auto"/>
          <w:kern w:val="0"/>
          <w:sz w:val="24"/>
        </w:rPr>
      </w:pPr>
    </w:p>
    <w:p w14:paraId="6D9AECA1">
      <w:pPr>
        <w:snapToGrid w:val="0"/>
        <w:spacing w:line="360" w:lineRule="auto"/>
        <w:jc w:val="center"/>
        <w:rPr>
          <w:rFonts w:cs="仿宋_GB2312" w:asciiTheme="minorEastAsia" w:hAnsiTheme="minorEastAsia" w:eastAsiaTheme="minorEastAsia"/>
          <w:b/>
          <w:color w:val="auto"/>
          <w:sz w:val="24"/>
        </w:rPr>
      </w:pPr>
    </w:p>
    <w:p w14:paraId="319996FE">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467FBF0">
      <w:pPr>
        <w:autoSpaceDE w:val="0"/>
        <w:autoSpaceDN w:val="0"/>
        <w:rPr>
          <w:rFonts w:cs="宋体" w:asciiTheme="minorEastAsia" w:hAnsiTheme="minorEastAsia" w:eastAsiaTheme="minorEastAsia"/>
          <w:b/>
          <w:bCs/>
          <w:color w:val="auto"/>
          <w:sz w:val="32"/>
          <w:szCs w:val="32"/>
        </w:rPr>
      </w:pPr>
      <w:r>
        <w:rPr>
          <w:rFonts w:hint="eastAsia" w:cs="宋体" w:asciiTheme="minorEastAsia" w:hAnsiTheme="minorEastAsia" w:eastAsiaTheme="minorEastAsia"/>
          <w:b/>
          <w:color w:val="auto"/>
          <w:spacing w:val="6"/>
          <w:sz w:val="32"/>
          <w:szCs w:val="32"/>
        </w:rPr>
        <w:t>附件5：</w:t>
      </w:r>
    </w:p>
    <w:p w14:paraId="746544F0">
      <w:pPr>
        <w:spacing w:line="360" w:lineRule="auto"/>
        <w:jc w:val="center"/>
        <w:rPr>
          <w:rFonts w:cs="宋体" w:asciiTheme="minorEastAsia" w:hAnsiTheme="minorEastAsia" w:eastAsiaTheme="minorEastAsia"/>
          <w:b/>
          <w:color w:val="auto"/>
          <w:sz w:val="32"/>
          <w:szCs w:val="32"/>
        </w:rPr>
      </w:pPr>
    </w:p>
    <w:p w14:paraId="1309F7D5">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中小企业声明函（货物）</w:t>
      </w:r>
    </w:p>
    <w:p w14:paraId="4A26D022">
      <w:pPr>
        <w:spacing w:line="360" w:lineRule="auto"/>
        <w:jc w:val="center"/>
        <w:rPr>
          <w:rFonts w:cs="宋体" w:asciiTheme="minorEastAsia" w:hAnsiTheme="minorEastAsia" w:eastAsiaTheme="minorEastAsia"/>
          <w:b/>
          <w:color w:val="auto"/>
          <w:sz w:val="32"/>
          <w:szCs w:val="32"/>
        </w:rPr>
      </w:pPr>
    </w:p>
    <w:p w14:paraId="3A82703F">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w:t>
      </w:r>
      <w:r>
        <w:rPr>
          <w:rFonts w:hint="eastAsia" w:ascii="宋体" w:hAnsi="宋体" w:cs="宋体"/>
          <w:color w:val="auto"/>
          <w:sz w:val="24"/>
        </w:rPr>
        <w:t>提供的货物全部由符合政策要求的中小企业制造</w:t>
      </w:r>
      <w:r>
        <w:rPr>
          <w:rFonts w:hint="eastAsia" w:cs="宋体" w:asciiTheme="minorEastAsia" w:hAnsiTheme="minorEastAsia" w:eastAsiaTheme="minorEastAsia"/>
          <w:color w:val="auto"/>
          <w:sz w:val="24"/>
        </w:rPr>
        <w:t>。相关企业（含联合体中的中小企业、签订分包意向协议的中小企业）的具体情况如下：</w:t>
      </w:r>
    </w:p>
    <w:p w14:paraId="7E50847D">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2FBB8B79">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3736865A">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5BDA485F">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3CD3D867">
      <w:pPr>
        <w:spacing w:line="360" w:lineRule="auto"/>
        <w:ind w:firstLine="480" w:firstLineChars="200"/>
        <w:jc w:val="left"/>
        <w:rPr>
          <w:rFonts w:cs="宋体" w:asciiTheme="minorEastAsia" w:hAnsiTheme="minorEastAsia" w:eastAsiaTheme="minorEastAsia"/>
          <w:color w:val="auto"/>
          <w:sz w:val="24"/>
        </w:rPr>
      </w:pPr>
      <w:r>
        <w:rPr>
          <w:rFonts w:hint="eastAsia" w:ascii="宋体" w:hAnsi="宋体" w:cs="宋体"/>
          <w:color w:val="auto"/>
          <w:sz w:val="24"/>
        </w:rPr>
        <w:t>本企业对上述声明内容的真实性负责。如有虚假，将依法承担相应责任。</w:t>
      </w:r>
    </w:p>
    <w:p w14:paraId="66EF4DD0">
      <w:pPr>
        <w:spacing w:line="360" w:lineRule="auto"/>
        <w:ind w:right="176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供应商名称（电子签名）：</w:t>
      </w:r>
    </w:p>
    <w:p w14:paraId="5305730F">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0B712877">
      <w:pPr>
        <w:spacing w:line="360" w:lineRule="auto"/>
        <w:ind w:right="420"/>
        <w:rPr>
          <w:rFonts w:cs="宋体" w:asciiTheme="minorEastAsia" w:hAnsiTheme="minorEastAsia" w:eastAsiaTheme="minorEastAsia"/>
          <w:color w:val="auto"/>
          <w:sz w:val="24"/>
        </w:rPr>
      </w:pPr>
    </w:p>
    <w:p w14:paraId="44ACB1E3">
      <w:pPr>
        <w:spacing w:line="360" w:lineRule="auto"/>
        <w:ind w:right="420"/>
        <w:rPr>
          <w:rFonts w:cs="仿宋_GB2312" w:asciiTheme="minorEastAsia" w:hAnsiTheme="minorEastAsia" w:eastAsiaTheme="minorEastAsia"/>
          <w:b/>
          <w:color w:val="auto"/>
          <w:sz w:val="24"/>
        </w:rPr>
      </w:pPr>
      <w:r>
        <w:rPr>
          <w:rFonts w:hint="eastAsia" w:cs="宋体" w:asciiTheme="minorEastAsia" w:hAnsiTheme="minorEastAsia" w:eastAsiaTheme="minorEastAsia"/>
          <w:color w:val="auto"/>
          <w:sz w:val="24"/>
        </w:rPr>
        <w:t xml:space="preserve">   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w:t>
      </w:r>
      <w:r>
        <w:rPr>
          <w:rFonts w:hint="eastAsia" w:ascii="宋体" w:hAnsi="宋体" w:cs="宋体"/>
          <w:color w:val="auto"/>
          <w:sz w:val="24"/>
          <w:highlight w:val="none"/>
          <w:lang w:eastAsia="zh-CN"/>
        </w:rPr>
        <w:t>磋商文件</w:t>
      </w:r>
      <w:r>
        <w:rPr>
          <w:rFonts w:hint="eastAsia" w:ascii="宋体" w:hAnsi="宋体" w:eastAsia="宋体" w:cs="宋体"/>
          <w:color w:val="auto"/>
          <w:sz w:val="24"/>
          <w:highlight w:val="none"/>
        </w:rPr>
        <w:t>第二部分</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须知前附表中“采购标的及其对应的中小企业划分标准所属行业”的指引，逐一填写，不得缺漏。</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yyb"/>
    <w:panose1 w:val="00000000000000000000"/>
    <w:charset w:val="00"/>
    <w:family w:val="roman"/>
    <w:pitch w:val="default"/>
    <w:sig w:usb0="00000000" w:usb1="00000000" w:usb2="00000000" w:usb3="00000000" w:csb0="00040001" w:csb1="0000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BC2E">
    <w:pPr>
      <w:pStyle w:val="22"/>
      <w:spacing w:line="229" w:lineRule="exact"/>
      <w:ind w:left="4074"/>
      <w:rPr>
        <w:sz w:val="18"/>
        <w:szCs w:val="18"/>
      </w:rPr>
    </w:pPr>
    <w:r>
      <w:rPr>
        <w:spacing w:val="-2"/>
        <w:position w:val="1"/>
        <w:sz w:val="18"/>
        <w:szCs w:val="18"/>
      </w:rPr>
      <w:t>30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B6ED">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39</w:t>
    </w:r>
    <w:r>
      <w:rPr>
        <w:spacing w:val="6"/>
        <w:position w:val="1"/>
        <w:sz w:val="18"/>
        <w:szCs w:val="18"/>
      </w:rPr>
      <w:t xml:space="preserve"> </w:t>
    </w:r>
    <w:r>
      <w:rPr>
        <w:spacing w:val="-4"/>
        <w:position w:val="1"/>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986B">
    <w:pPr>
      <w:pStyle w:val="22"/>
      <w:spacing w:line="229" w:lineRule="exact"/>
      <w:ind w:left="4657"/>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40</w:t>
    </w:r>
    <w:r>
      <w:rPr>
        <w:spacing w:val="6"/>
        <w:position w:val="1"/>
        <w:sz w:val="18"/>
        <w:szCs w:val="18"/>
      </w:rPr>
      <w:t xml:space="preserve"> </w:t>
    </w:r>
    <w:r>
      <w:rPr>
        <w:spacing w:val="-3"/>
        <w:position w:val="1"/>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59DD">
    <w:pPr>
      <w:pStyle w:val="22"/>
      <w:spacing w:line="182" w:lineRule="auto"/>
      <w:ind w:left="4657"/>
      <w:rPr>
        <w:sz w:val="18"/>
        <w:szCs w:val="18"/>
      </w:rPr>
    </w:pPr>
    <w:r>
      <w:rPr>
        <w:spacing w:val="-3"/>
        <w:sz w:val="18"/>
        <w:szCs w:val="18"/>
      </w:rPr>
      <w:t>-</w:t>
    </w:r>
    <w:r>
      <w:rPr>
        <w:spacing w:val="5"/>
        <w:sz w:val="18"/>
        <w:szCs w:val="18"/>
      </w:rPr>
      <w:t xml:space="preserve"> </w:t>
    </w:r>
    <w:r>
      <w:rPr>
        <w:spacing w:val="-3"/>
        <w:sz w:val="18"/>
        <w:szCs w:val="18"/>
      </w:rPr>
      <w:t>41</w:t>
    </w:r>
    <w:r>
      <w:rPr>
        <w:spacing w:val="6"/>
        <w:sz w:val="18"/>
        <w:szCs w:val="18"/>
      </w:rPr>
      <w:t xml:space="preserve"> </w:t>
    </w:r>
    <w:r>
      <w:rPr>
        <w:spacing w:val="-3"/>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6BAD">
    <w:pPr>
      <w:pStyle w:val="22"/>
      <w:spacing w:line="182" w:lineRule="auto"/>
      <w:ind w:left="4657"/>
      <w:rPr>
        <w:sz w:val="18"/>
        <w:szCs w:val="18"/>
      </w:rPr>
    </w:pPr>
    <w:r>
      <w:rPr>
        <w:spacing w:val="-3"/>
        <w:sz w:val="18"/>
        <w:szCs w:val="18"/>
      </w:rPr>
      <w:t>-</w:t>
    </w:r>
    <w:r>
      <w:rPr>
        <w:spacing w:val="5"/>
        <w:sz w:val="18"/>
        <w:szCs w:val="18"/>
      </w:rPr>
      <w:t xml:space="preserve"> </w:t>
    </w:r>
    <w:r>
      <w:rPr>
        <w:spacing w:val="-3"/>
        <w:sz w:val="18"/>
        <w:szCs w:val="18"/>
      </w:rPr>
      <w:t>42</w:t>
    </w:r>
    <w:r>
      <w:rPr>
        <w:spacing w:val="6"/>
        <w:sz w:val="18"/>
        <w:szCs w:val="18"/>
      </w:rPr>
      <w:t xml:space="preserve"> </w:t>
    </w:r>
    <w:r>
      <w:rPr>
        <w:spacing w:val="-3"/>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F559">
    <w:pPr>
      <w:pStyle w:val="22"/>
      <w:spacing w:line="229" w:lineRule="exact"/>
      <w:ind w:left="4656"/>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43</w:t>
    </w:r>
    <w:r>
      <w:rPr>
        <w:spacing w:val="6"/>
        <w:position w:val="1"/>
        <w:sz w:val="18"/>
        <w:szCs w:val="18"/>
      </w:rPr>
      <w:t xml:space="preserve"> </w:t>
    </w:r>
    <w:r>
      <w:rPr>
        <w:spacing w:val="-3"/>
        <w:position w:val="1"/>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5DE2">
    <w:pPr>
      <w:pStyle w:val="22"/>
      <w:spacing w:line="182" w:lineRule="auto"/>
      <w:ind w:left="4657"/>
      <w:rPr>
        <w:sz w:val="18"/>
        <w:szCs w:val="18"/>
      </w:rPr>
    </w:pPr>
    <w:r>
      <w:rPr>
        <w:spacing w:val="-3"/>
        <w:sz w:val="18"/>
        <w:szCs w:val="18"/>
      </w:rPr>
      <w:t>-</w:t>
    </w:r>
    <w:r>
      <w:rPr>
        <w:spacing w:val="5"/>
        <w:sz w:val="18"/>
        <w:szCs w:val="18"/>
      </w:rPr>
      <w:t xml:space="preserve"> </w:t>
    </w:r>
    <w:r>
      <w:rPr>
        <w:spacing w:val="-3"/>
        <w:sz w:val="18"/>
        <w:szCs w:val="18"/>
      </w:rPr>
      <w:t>44</w:t>
    </w:r>
    <w:r>
      <w:rPr>
        <w:spacing w:val="6"/>
        <w:sz w:val="18"/>
        <w:szCs w:val="18"/>
      </w:rPr>
      <w:t xml:space="preserve"> </w:t>
    </w:r>
    <w:r>
      <w:rPr>
        <w:spacing w:val="-3"/>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0070">
    <w:pPr>
      <w:pStyle w:val="22"/>
      <w:spacing w:line="229" w:lineRule="exact"/>
      <w:ind w:left="4658"/>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45</w:t>
    </w:r>
    <w:r>
      <w:rPr>
        <w:spacing w:val="6"/>
        <w:position w:val="1"/>
        <w:sz w:val="18"/>
        <w:szCs w:val="18"/>
      </w:rPr>
      <w:t xml:space="preserve"> </w:t>
    </w:r>
    <w:r>
      <w:rPr>
        <w:spacing w:val="-3"/>
        <w:position w:val="1"/>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5D00">
    <w:pPr>
      <w:pStyle w:val="22"/>
      <w:spacing w:line="229" w:lineRule="exact"/>
      <w:ind w:left="4658"/>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46</w:t>
    </w:r>
    <w:r>
      <w:rPr>
        <w:spacing w:val="6"/>
        <w:position w:val="1"/>
        <w:sz w:val="18"/>
        <w:szCs w:val="18"/>
      </w:rPr>
      <w:t xml:space="preserve"> </w:t>
    </w:r>
    <w:r>
      <w:rPr>
        <w:spacing w:val="-3"/>
        <w:position w:val="1"/>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7A16">
    <w:pPr>
      <w:pStyle w:val="22"/>
      <w:spacing w:line="182" w:lineRule="auto"/>
      <w:ind w:left="4657"/>
      <w:rPr>
        <w:sz w:val="18"/>
        <w:szCs w:val="18"/>
      </w:rPr>
    </w:pPr>
    <w:r>
      <w:rPr>
        <w:spacing w:val="-3"/>
        <w:sz w:val="18"/>
        <w:szCs w:val="18"/>
      </w:rPr>
      <w:t>-</w:t>
    </w:r>
    <w:r>
      <w:rPr>
        <w:spacing w:val="5"/>
        <w:sz w:val="18"/>
        <w:szCs w:val="18"/>
      </w:rPr>
      <w:t xml:space="preserve"> </w:t>
    </w:r>
    <w:r>
      <w:rPr>
        <w:spacing w:val="-3"/>
        <w:sz w:val="18"/>
        <w:szCs w:val="18"/>
      </w:rPr>
      <w:t>47</w:t>
    </w:r>
    <w:r>
      <w:rPr>
        <w:spacing w:val="6"/>
        <w:sz w:val="18"/>
        <w:szCs w:val="18"/>
      </w:rPr>
      <w:t xml:space="preserve"> </w:t>
    </w:r>
    <w:r>
      <w:rPr>
        <w:spacing w:val="-3"/>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053C">
    <w:pPr>
      <w:pStyle w:val="22"/>
      <w:spacing w:line="229" w:lineRule="exact"/>
      <w:ind w:left="4657"/>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48</w:t>
    </w:r>
    <w:r>
      <w:rPr>
        <w:spacing w:val="6"/>
        <w:position w:val="1"/>
        <w:sz w:val="18"/>
        <w:szCs w:val="18"/>
      </w:rPr>
      <w:t xml:space="preserve"> </w:t>
    </w:r>
    <w:r>
      <w:rPr>
        <w:spacing w:val="-3"/>
        <w:position w:val="1"/>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E4F8">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31</w:t>
    </w:r>
    <w:r>
      <w:rPr>
        <w:spacing w:val="6"/>
        <w:position w:val="1"/>
        <w:sz w:val="18"/>
        <w:szCs w:val="18"/>
      </w:rPr>
      <w:t xml:space="preserve"> </w:t>
    </w:r>
    <w:r>
      <w:rPr>
        <w:spacing w:val="-4"/>
        <w:position w:val="1"/>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B742">
    <w:pPr>
      <w:pStyle w:val="22"/>
      <w:spacing w:line="229" w:lineRule="exact"/>
      <w:ind w:left="4658"/>
      <w:rPr>
        <w:sz w:val="18"/>
        <w:szCs w:val="18"/>
      </w:rPr>
    </w:pPr>
    <w:r>
      <w:rPr>
        <w:spacing w:val="-3"/>
        <w:position w:val="1"/>
        <w:sz w:val="18"/>
        <w:szCs w:val="18"/>
      </w:rPr>
      <w:t>-</w:t>
    </w:r>
    <w:r>
      <w:rPr>
        <w:spacing w:val="5"/>
        <w:position w:val="1"/>
        <w:sz w:val="18"/>
        <w:szCs w:val="18"/>
      </w:rPr>
      <w:t xml:space="preserve"> </w:t>
    </w:r>
    <w:r>
      <w:rPr>
        <w:spacing w:val="-3"/>
        <w:position w:val="1"/>
        <w:sz w:val="18"/>
        <w:szCs w:val="18"/>
      </w:rPr>
      <w:t>49</w:t>
    </w:r>
    <w:r>
      <w:rPr>
        <w:spacing w:val="6"/>
        <w:position w:val="1"/>
        <w:sz w:val="18"/>
        <w:szCs w:val="18"/>
      </w:rPr>
      <w:t xml:space="preserve"> </w:t>
    </w:r>
    <w:r>
      <w:rPr>
        <w:spacing w:val="-3"/>
        <w:position w:val="1"/>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9B4F">
    <w:pPr>
      <w:pStyle w:val="22"/>
      <w:spacing w:line="229" w:lineRule="exact"/>
      <w:ind w:left="4656"/>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50</w:t>
    </w:r>
    <w:r>
      <w:rPr>
        <w:spacing w:val="6"/>
        <w:position w:val="1"/>
        <w:sz w:val="18"/>
        <w:szCs w:val="18"/>
      </w:rPr>
      <w:t xml:space="preserve"> </w:t>
    </w:r>
    <w:r>
      <w:rPr>
        <w:spacing w:val="-4"/>
        <w:position w:val="1"/>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B9A5">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51</w:t>
    </w:r>
    <w:r>
      <w:rPr>
        <w:spacing w:val="6"/>
        <w:position w:val="1"/>
        <w:sz w:val="18"/>
        <w:szCs w:val="18"/>
      </w:rPr>
      <w:t xml:space="preserve"> </w:t>
    </w:r>
    <w:r>
      <w:rPr>
        <w:spacing w:val="-4"/>
        <w:position w:val="1"/>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C2AE1">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52</w:t>
    </w:r>
    <w:r>
      <w:rPr>
        <w:spacing w:val="6"/>
        <w:position w:val="1"/>
        <w:sz w:val="18"/>
        <w:szCs w:val="18"/>
      </w:rPr>
      <w:t xml:space="preserve"> </w:t>
    </w:r>
    <w:r>
      <w:rPr>
        <w:spacing w:val="-4"/>
        <w:position w:val="1"/>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F9E2">
    <w:pPr>
      <w:pStyle w:val="22"/>
      <w:spacing w:line="229" w:lineRule="exact"/>
      <w:ind w:left="4656"/>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53</w:t>
    </w:r>
    <w:r>
      <w:rPr>
        <w:spacing w:val="6"/>
        <w:position w:val="1"/>
        <w:sz w:val="18"/>
        <w:szCs w:val="18"/>
      </w:rPr>
      <w:t xml:space="preserve"> </w:t>
    </w:r>
    <w:r>
      <w:rPr>
        <w:spacing w:val="-4"/>
        <w:position w:val="1"/>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1F60">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54</w:t>
    </w:r>
    <w:r>
      <w:rPr>
        <w:spacing w:val="6"/>
        <w:position w:val="1"/>
        <w:sz w:val="18"/>
        <w:szCs w:val="18"/>
      </w:rPr>
      <w:t xml:space="preserve"> </w:t>
    </w:r>
    <w:r>
      <w:rPr>
        <w:spacing w:val="-4"/>
        <w:position w:val="1"/>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7AD0">
    <w:pPr>
      <w:pStyle w:val="22"/>
      <w:spacing w:line="229" w:lineRule="exact"/>
      <w:ind w:left="4655"/>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55</w:t>
    </w:r>
    <w:r>
      <w:rPr>
        <w:spacing w:val="6"/>
        <w:position w:val="1"/>
        <w:sz w:val="18"/>
        <w:szCs w:val="18"/>
      </w:rPr>
      <w:t xml:space="preserve"> </w:t>
    </w:r>
    <w:r>
      <w:rPr>
        <w:spacing w:val="-4"/>
        <w:position w:val="1"/>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C0A4">
    <w:pPr>
      <w:pStyle w:val="22"/>
      <w:spacing w:line="229" w:lineRule="exact"/>
      <w:ind w:left="4658"/>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56</w:t>
    </w:r>
    <w:r>
      <w:rPr>
        <w:spacing w:val="6"/>
        <w:position w:val="1"/>
        <w:sz w:val="18"/>
        <w:szCs w:val="18"/>
      </w:rPr>
      <w:t xml:space="preserve"> </w:t>
    </w:r>
    <w:r>
      <w:rPr>
        <w:spacing w:val="-4"/>
        <w:position w:val="1"/>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6CB6">
    <w:pPr>
      <w:pStyle w:val="22"/>
      <w:spacing w:line="229" w:lineRule="exact"/>
      <w:ind w:left="4729"/>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57</w:t>
    </w:r>
    <w:r>
      <w:rPr>
        <w:spacing w:val="6"/>
        <w:position w:val="1"/>
        <w:sz w:val="18"/>
        <w:szCs w:val="18"/>
      </w:rPr>
      <w:t xml:space="preserve"> </w:t>
    </w:r>
    <w:r>
      <w:rPr>
        <w:spacing w:val="-4"/>
        <w:position w:val="1"/>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6D20">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60</w:t>
    </w:r>
    <w:r>
      <w:rPr>
        <w:spacing w:val="6"/>
        <w:position w:val="1"/>
        <w:sz w:val="18"/>
        <w:szCs w:val="18"/>
      </w:rPr>
      <w:t xml:space="preserve"> </w:t>
    </w:r>
    <w:r>
      <w:rPr>
        <w:spacing w:val="-4"/>
        <w:position w:val="1"/>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305F">
    <w:pPr>
      <w:pStyle w:val="22"/>
      <w:spacing w:line="229" w:lineRule="exact"/>
      <w:ind w:left="4760"/>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32</w:t>
    </w:r>
    <w:r>
      <w:rPr>
        <w:spacing w:val="6"/>
        <w:position w:val="1"/>
        <w:sz w:val="18"/>
        <w:szCs w:val="18"/>
      </w:rPr>
      <w:t xml:space="preserve"> </w:t>
    </w:r>
    <w:r>
      <w:rPr>
        <w:spacing w:val="-4"/>
        <w:position w:val="1"/>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7377">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5169F">
    <w:pPr>
      <w:pStyle w:val="37"/>
      <w:framePr w:wrap="around" w:vAnchor="text" w:hAnchor="margin" w:xAlign="right" w:y="1"/>
      <w:rPr>
        <w:rStyle w:val="64"/>
      </w:rPr>
    </w:pPr>
    <w:r>
      <w:fldChar w:fldCharType="begin"/>
    </w:r>
    <w:r>
      <w:rPr>
        <w:rStyle w:val="64"/>
      </w:rPr>
      <w:instrText xml:space="preserve">PAGE  </w:instrText>
    </w:r>
    <w:r>
      <w:fldChar w:fldCharType="end"/>
    </w:r>
  </w:p>
  <w:p w14:paraId="3716C184">
    <w:pPr>
      <w:pStyle w:val="37"/>
      <w:ind w:right="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D015">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58CF">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C80B">
    <w:pPr>
      <w:pStyle w:val="37"/>
      <w:framePr w:wrap="around" w:vAnchor="text" w:hAnchor="margin" w:xAlign="right" w:y="1"/>
      <w:rPr>
        <w:rStyle w:val="64"/>
      </w:rPr>
    </w:pPr>
    <w:r>
      <w:fldChar w:fldCharType="begin"/>
    </w:r>
    <w:r>
      <w:rPr>
        <w:rStyle w:val="64"/>
      </w:rPr>
      <w:instrText xml:space="preserve">PAGE  </w:instrText>
    </w:r>
    <w:r>
      <w:fldChar w:fldCharType="end"/>
    </w:r>
  </w:p>
  <w:p w14:paraId="54DDA43D">
    <w:pPr>
      <w:pStyle w:val="37"/>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9E00">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bookmarkStart w:id="85" w:name="_Toc91899912"/>
    <w:bookmarkStart w:id="86" w:name="_Toc131845147"/>
    <w:bookmarkStart w:id="87" w:name="_Toc36110187"/>
    <w:bookmarkStart w:id="88" w:name="_Toc164085800"/>
    <w:r>
      <w:rPr>
        <w:rFonts w:hint="eastAsia" w:ascii="仿宋_GB2312" w:eastAsia="仿宋_GB2312"/>
        <w:kern w:val="0"/>
        <w:szCs w:val="21"/>
      </w:rPr>
      <w:t xml:space="preserve"> 页</w:t>
    </w:r>
    <w:bookmarkEnd w:id="85"/>
    <w:bookmarkEnd w:id="86"/>
    <w:bookmarkEnd w:id="87"/>
    <w:bookmarkEnd w:id="88"/>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42A6">
    <w:pPr>
      <w:pStyle w:val="22"/>
      <w:spacing w:line="229" w:lineRule="exact"/>
      <w:ind w:left="4653"/>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33</w:t>
    </w:r>
    <w:r>
      <w:rPr>
        <w:spacing w:val="6"/>
        <w:position w:val="1"/>
        <w:sz w:val="18"/>
        <w:szCs w:val="18"/>
      </w:rPr>
      <w:t xml:space="preserve"> </w:t>
    </w:r>
    <w:r>
      <w:rPr>
        <w:spacing w:val="-4"/>
        <w:position w:val="1"/>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1D26">
    <w:pPr>
      <w:pStyle w:val="22"/>
      <w:spacing w:line="229" w:lineRule="exact"/>
      <w:ind w:left="4656"/>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34</w:t>
    </w:r>
    <w:r>
      <w:rPr>
        <w:spacing w:val="6"/>
        <w:position w:val="1"/>
        <w:sz w:val="18"/>
        <w:szCs w:val="18"/>
      </w:rPr>
      <w:t xml:space="preserve"> </w:t>
    </w:r>
    <w:r>
      <w:rPr>
        <w:spacing w:val="-4"/>
        <w:position w:val="1"/>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A990">
    <w:pPr>
      <w:pStyle w:val="22"/>
      <w:spacing w:line="229" w:lineRule="exact"/>
      <w:ind w:left="4658"/>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35</w:t>
    </w:r>
    <w:r>
      <w:rPr>
        <w:spacing w:val="6"/>
        <w:position w:val="1"/>
        <w:sz w:val="18"/>
        <w:szCs w:val="18"/>
      </w:rPr>
      <w:t xml:space="preserve"> </w:t>
    </w:r>
    <w:r>
      <w:rPr>
        <w:spacing w:val="-4"/>
        <w:position w:val="1"/>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82EB">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36</w:t>
    </w:r>
    <w:r>
      <w:rPr>
        <w:spacing w:val="6"/>
        <w:position w:val="1"/>
        <w:sz w:val="18"/>
        <w:szCs w:val="18"/>
      </w:rPr>
      <w:t xml:space="preserve"> </w:t>
    </w:r>
    <w:r>
      <w:rPr>
        <w:spacing w:val="-4"/>
        <w:position w:val="1"/>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1C52">
    <w:pPr>
      <w:pStyle w:val="22"/>
      <w:spacing w:line="229" w:lineRule="exact"/>
      <w:ind w:left="4657"/>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37</w:t>
    </w:r>
    <w:r>
      <w:rPr>
        <w:spacing w:val="6"/>
        <w:position w:val="1"/>
        <w:sz w:val="18"/>
        <w:szCs w:val="18"/>
      </w:rPr>
      <w:t xml:space="preserve"> </w:t>
    </w:r>
    <w:r>
      <w:rPr>
        <w:spacing w:val="-4"/>
        <w:position w:val="1"/>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0EA1">
    <w:pPr>
      <w:pStyle w:val="22"/>
      <w:spacing w:line="229" w:lineRule="exact"/>
      <w:ind w:left="4658"/>
      <w:rPr>
        <w:sz w:val="18"/>
        <w:szCs w:val="18"/>
      </w:rPr>
    </w:pPr>
    <w:r>
      <w:rPr>
        <w:spacing w:val="-4"/>
        <w:position w:val="1"/>
        <w:sz w:val="18"/>
        <w:szCs w:val="18"/>
      </w:rPr>
      <w:t>-</w:t>
    </w:r>
    <w:r>
      <w:rPr>
        <w:spacing w:val="9"/>
        <w:position w:val="1"/>
        <w:sz w:val="18"/>
        <w:szCs w:val="18"/>
      </w:rPr>
      <w:t xml:space="preserve"> </w:t>
    </w:r>
    <w:r>
      <w:rPr>
        <w:spacing w:val="-4"/>
        <w:position w:val="1"/>
        <w:sz w:val="18"/>
        <w:szCs w:val="18"/>
      </w:rPr>
      <w:t>38</w:t>
    </w:r>
    <w:r>
      <w:rPr>
        <w:spacing w:val="6"/>
        <w:position w:val="1"/>
        <w:sz w:val="18"/>
        <w:szCs w:val="18"/>
      </w:rPr>
      <w:t xml:space="preserve"> </w:t>
    </w:r>
    <w:r>
      <w:rPr>
        <w:spacing w:val="-4"/>
        <w:position w:val="1"/>
        <w:sz w:val="18"/>
        <w:szCs w:val="1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6A3B">
    <w:pPr>
      <w:pStyle w:val="56"/>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E8F0">
    <w:pPr>
      <w:pStyle w:val="38"/>
      <w:jc w:val="right"/>
      <w:rPr>
        <w:rFonts w:eastAsia="仿宋_GB2312"/>
      </w:rPr>
    </w:pPr>
    <w:r>
      <w:rPr>
        <w:rFonts w:hint="eastAsia" w:eastAsia="仿宋_GB2312"/>
        <w:i/>
      </w:rPr>
      <w:t>杭州市政府采购竞争性磋商文件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331B">
    <w:pPr>
      <w:pStyle w:val="38"/>
      <w:jc w:val="right"/>
      <w:rPr>
        <w:rFonts w:eastAsia="仿宋_GB2312"/>
      </w:rPr>
    </w:pPr>
    <w:r>
      <w:rPr>
        <w:rFonts w:hint="eastAsia" w:eastAsia="仿宋_GB2312"/>
        <w:i/>
        <w:iCs/>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C3241">
    <w:pPr>
      <w:pStyle w:val="38"/>
      <w:jc w:val="right"/>
      <w:rPr>
        <w:rFonts w:eastAsia="仿宋_GB2312"/>
      </w:rPr>
    </w:pP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6F7FF"/>
    <w:multiLevelType w:val="singleLevel"/>
    <w:tmpl w:val="B616F7FF"/>
    <w:lvl w:ilvl="0" w:tentative="0">
      <w:start w:val="10"/>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2"/>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01A886E9"/>
    <w:multiLevelType w:val="singleLevel"/>
    <w:tmpl w:val="01A886E9"/>
    <w:lvl w:ilvl="0" w:tentative="0">
      <w:start w:val="1"/>
      <w:numFmt w:val="decimal"/>
      <w:suff w:val="nothing"/>
      <w:lvlText w:val="%1、"/>
      <w:lvlJc w:val="left"/>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2409238A"/>
    <w:multiLevelType w:val="singleLevel"/>
    <w:tmpl w:val="2409238A"/>
    <w:lvl w:ilvl="0" w:tentative="0">
      <w:start w:val="1"/>
      <w:numFmt w:val="decimal"/>
      <w:suff w:val="nothing"/>
      <w:lvlText w:val="%1、"/>
      <w:lvlJc w:val="left"/>
    </w:lvl>
  </w:abstractNum>
  <w:abstractNum w:abstractNumId="8">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5"/>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2">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EFC54ED"/>
    <w:multiLevelType w:val="singleLevel"/>
    <w:tmpl w:val="7EFC54ED"/>
    <w:lvl w:ilvl="0" w:tentative="0">
      <w:start w:val="4"/>
      <w:numFmt w:val="decimal"/>
      <w:lvlText w:val="%1."/>
      <w:lvlJc w:val="left"/>
      <w:pPr>
        <w:tabs>
          <w:tab w:val="left" w:pos="312"/>
        </w:tabs>
      </w:pPr>
    </w:lvl>
  </w:abstractNum>
  <w:num w:numId="1">
    <w:abstractNumId w:val="6"/>
  </w:num>
  <w:num w:numId="2">
    <w:abstractNumId w:val="3"/>
  </w:num>
  <w:num w:numId="3">
    <w:abstractNumId w:val="1"/>
  </w:num>
  <w:num w:numId="4">
    <w:abstractNumId w:val="2"/>
  </w:num>
  <w:num w:numId="5">
    <w:abstractNumId w:val="10"/>
  </w:num>
  <w:num w:numId="6">
    <w:abstractNumId w:val="12"/>
  </w:num>
  <w:num w:numId="7">
    <w:abstractNumId w:val="13"/>
  </w:num>
  <w:num w:numId="8">
    <w:abstractNumId w:val="14"/>
  </w:num>
  <w:num w:numId="9">
    <w:abstractNumId w:val="5"/>
  </w:num>
  <w:num w:numId="10">
    <w:abstractNumId w:val="7"/>
  </w:num>
  <w:num w:numId="11">
    <w:abstractNumId w:val="0"/>
  </w:num>
  <w:num w:numId="12">
    <w:abstractNumId w:val="8"/>
  </w:num>
  <w:num w:numId="13">
    <w:abstractNumId w:val="1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7B"/>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56A8"/>
    <w:rsid w:val="0004651A"/>
    <w:rsid w:val="00050656"/>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5674"/>
    <w:rsid w:val="000A5A46"/>
    <w:rsid w:val="000B0E04"/>
    <w:rsid w:val="000B4B56"/>
    <w:rsid w:val="000B53F1"/>
    <w:rsid w:val="000B54C1"/>
    <w:rsid w:val="000B62AC"/>
    <w:rsid w:val="000B6BDF"/>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4DA"/>
    <w:rsid w:val="00107740"/>
    <w:rsid w:val="00107BBD"/>
    <w:rsid w:val="00107E1B"/>
    <w:rsid w:val="00111C7D"/>
    <w:rsid w:val="00112038"/>
    <w:rsid w:val="00112467"/>
    <w:rsid w:val="001124B8"/>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A5F"/>
    <w:rsid w:val="00183BA7"/>
    <w:rsid w:val="00185241"/>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7664"/>
    <w:rsid w:val="001A07F8"/>
    <w:rsid w:val="001A1D48"/>
    <w:rsid w:val="001A1F0E"/>
    <w:rsid w:val="001A1F2D"/>
    <w:rsid w:val="001A473A"/>
    <w:rsid w:val="001A4996"/>
    <w:rsid w:val="001A5785"/>
    <w:rsid w:val="001A66A6"/>
    <w:rsid w:val="001A6BBB"/>
    <w:rsid w:val="001A79A2"/>
    <w:rsid w:val="001B13BF"/>
    <w:rsid w:val="001B16F5"/>
    <w:rsid w:val="001B1C1F"/>
    <w:rsid w:val="001B219B"/>
    <w:rsid w:val="001B2703"/>
    <w:rsid w:val="001B2ABD"/>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F67"/>
    <w:rsid w:val="00241144"/>
    <w:rsid w:val="00242009"/>
    <w:rsid w:val="00242510"/>
    <w:rsid w:val="00243F5D"/>
    <w:rsid w:val="0024415B"/>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04A"/>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7A9"/>
    <w:rsid w:val="002F6EFF"/>
    <w:rsid w:val="002F7DF0"/>
    <w:rsid w:val="002F7EB4"/>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4B2A"/>
    <w:rsid w:val="00355D8F"/>
    <w:rsid w:val="00357437"/>
    <w:rsid w:val="003577EF"/>
    <w:rsid w:val="00360304"/>
    <w:rsid w:val="00365427"/>
    <w:rsid w:val="003669C8"/>
    <w:rsid w:val="00366CEB"/>
    <w:rsid w:val="00366D8A"/>
    <w:rsid w:val="0036704F"/>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17CE"/>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336A"/>
    <w:rsid w:val="003E5A14"/>
    <w:rsid w:val="003E60DA"/>
    <w:rsid w:val="003E61F6"/>
    <w:rsid w:val="003E6439"/>
    <w:rsid w:val="003E6E00"/>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962"/>
    <w:rsid w:val="00426B2C"/>
    <w:rsid w:val="00427FA8"/>
    <w:rsid w:val="004306D4"/>
    <w:rsid w:val="00432ECA"/>
    <w:rsid w:val="004357B1"/>
    <w:rsid w:val="00436CCE"/>
    <w:rsid w:val="004379BB"/>
    <w:rsid w:val="00440262"/>
    <w:rsid w:val="00440814"/>
    <w:rsid w:val="00440844"/>
    <w:rsid w:val="0044739A"/>
    <w:rsid w:val="004475F7"/>
    <w:rsid w:val="00447DFB"/>
    <w:rsid w:val="00450B22"/>
    <w:rsid w:val="004533CE"/>
    <w:rsid w:val="004543AB"/>
    <w:rsid w:val="00454ED7"/>
    <w:rsid w:val="00455F71"/>
    <w:rsid w:val="00456272"/>
    <w:rsid w:val="00457CF7"/>
    <w:rsid w:val="00457D37"/>
    <w:rsid w:val="00460A27"/>
    <w:rsid w:val="00460E68"/>
    <w:rsid w:val="00461F80"/>
    <w:rsid w:val="0046240D"/>
    <w:rsid w:val="00463576"/>
    <w:rsid w:val="0046399D"/>
    <w:rsid w:val="00465264"/>
    <w:rsid w:val="00465781"/>
    <w:rsid w:val="00465A21"/>
    <w:rsid w:val="00466ABA"/>
    <w:rsid w:val="0046775D"/>
    <w:rsid w:val="00471387"/>
    <w:rsid w:val="00471963"/>
    <w:rsid w:val="00471D12"/>
    <w:rsid w:val="00473308"/>
    <w:rsid w:val="004749DA"/>
    <w:rsid w:val="004749DC"/>
    <w:rsid w:val="00474DEF"/>
    <w:rsid w:val="004750B9"/>
    <w:rsid w:val="004754AC"/>
    <w:rsid w:val="004758E7"/>
    <w:rsid w:val="00475F67"/>
    <w:rsid w:val="004764C6"/>
    <w:rsid w:val="00477247"/>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51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CFA"/>
    <w:rsid w:val="005975CE"/>
    <w:rsid w:val="005A06C6"/>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3DA7"/>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1B7"/>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4A81"/>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1890"/>
    <w:rsid w:val="006945A1"/>
    <w:rsid w:val="00694982"/>
    <w:rsid w:val="00695EAC"/>
    <w:rsid w:val="00697062"/>
    <w:rsid w:val="006971F8"/>
    <w:rsid w:val="00697D5F"/>
    <w:rsid w:val="006A060C"/>
    <w:rsid w:val="006A150D"/>
    <w:rsid w:val="006A1526"/>
    <w:rsid w:val="006A39D0"/>
    <w:rsid w:val="006A3C96"/>
    <w:rsid w:val="006A4321"/>
    <w:rsid w:val="006A61EE"/>
    <w:rsid w:val="006B0580"/>
    <w:rsid w:val="006B0F30"/>
    <w:rsid w:val="006B1D06"/>
    <w:rsid w:val="006B2823"/>
    <w:rsid w:val="006B33DB"/>
    <w:rsid w:val="006B4CF8"/>
    <w:rsid w:val="006B5FBC"/>
    <w:rsid w:val="006B6ED2"/>
    <w:rsid w:val="006B7018"/>
    <w:rsid w:val="006C0230"/>
    <w:rsid w:val="006C09CC"/>
    <w:rsid w:val="006C09F4"/>
    <w:rsid w:val="006C3EFE"/>
    <w:rsid w:val="006C5D5D"/>
    <w:rsid w:val="006C6303"/>
    <w:rsid w:val="006C6D6B"/>
    <w:rsid w:val="006C6EBD"/>
    <w:rsid w:val="006D0681"/>
    <w:rsid w:val="006D0A80"/>
    <w:rsid w:val="006D21EC"/>
    <w:rsid w:val="006D312B"/>
    <w:rsid w:val="006D43C1"/>
    <w:rsid w:val="006D5442"/>
    <w:rsid w:val="006D6E4E"/>
    <w:rsid w:val="006E00E3"/>
    <w:rsid w:val="006E045C"/>
    <w:rsid w:val="006E065E"/>
    <w:rsid w:val="006E1412"/>
    <w:rsid w:val="006E189B"/>
    <w:rsid w:val="006E257C"/>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6FD5"/>
    <w:rsid w:val="00707967"/>
    <w:rsid w:val="00710257"/>
    <w:rsid w:val="007119DC"/>
    <w:rsid w:val="00711CC7"/>
    <w:rsid w:val="0071294A"/>
    <w:rsid w:val="00712BDD"/>
    <w:rsid w:val="00712E1E"/>
    <w:rsid w:val="00712F37"/>
    <w:rsid w:val="00713A6B"/>
    <w:rsid w:val="0071499C"/>
    <w:rsid w:val="0071604D"/>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939"/>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4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6FB"/>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3F77"/>
    <w:rsid w:val="00845AC2"/>
    <w:rsid w:val="008460D2"/>
    <w:rsid w:val="00850013"/>
    <w:rsid w:val="008500DD"/>
    <w:rsid w:val="00852426"/>
    <w:rsid w:val="00852FA5"/>
    <w:rsid w:val="0085476F"/>
    <w:rsid w:val="0085562D"/>
    <w:rsid w:val="00856154"/>
    <w:rsid w:val="00856286"/>
    <w:rsid w:val="008576B0"/>
    <w:rsid w:val="00861948"/>
    <w:rsid w:val="00862011"/>
    <w:rsid w:val="0086213D"/>
    <w:rsid w:val="0086217F"/>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1C06"/>
    <w:rsid w:val="00882474"/>
    <w:rsid w:val="008824DF"/>
    <w:rsid w:val="00884371"/>
    <w:rsid w:val="00884D47"/>
    <w:rsid w:val="00887392"/>
    <w:rsid w:val="00887BB1"/>
    <w:rsid w:val="00890C40"/>
    <w:rsid w:val="008911F7"/>
    <w:rsid w:val="0089394A"/>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8CF"/>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64AC"/>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BDD"/>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4F3D"/>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67D1C"/>
    <w:rsid w:val="00B70200"/>
    <w:rsid w:val="00B72CF0"/>
    <w:rsid w:val="00B740F6"/>
    <w:rsid w:val="00B74615"/>
    <w:rsid w:val="00B75035"/>
    <w:rsid w:val="00B755B6"/>
    <w:rsid w:val="00B76B55"/>
    <w:rsid w:val="00B804F8"/>
    <w:rsid w:val="00B815D3"/>
    <w:rsid w:val="00B83E76"/>
    <w:rsid w:val="00B8506D"/>
    <w:rsid w:val="00B86289"/>
    <w:rsid w:val="00B870FA"/>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431C"/>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64A"/>
    <w:rsid w:val="00BD2B4D"/>
    <w:rsid w:val="00BD2DAE"/>
    <w:rsid w:val="00BD2FB9"/>
    <w:rsid w:val="00BD31C2"/>
    <w:rsid w:val="00BD450A"/>
    <w:rsid w:val="00BD4717"/>
    <w:rsid w:val="00BD48BC"/>
    <w:rsid w:val="00BD48EA"/>
    <w:rsid w:val="00BD4BA8"/>
    <w:rsid w:val="00BD6B0E"/>
    <w:rsid w:val="00BD7941"/>
    <w:rsid w:val="00BD7E39"/>
    <w:rsid w:val="00BE0355"/>
    <w:rsid w:val="00BE0C55"/>
    <w:rsid w:val="00BE11A2"/>
    <w:rsid w:val="00BE246C"/>
    <w:rsid w:val="00BE2657"/>
    <w:rsid w:val="00BE37AE"/>
    <w:rsid w:val="00BE73C3"/>
    <w:rsid w:val="00BE7BAA"/>
    <w:rsid w:val="00BF03C0"/>
    <w:rsid w:val="00BF21D4"/>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178D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60A0"/>
    <w:rsid w:val="00C368F9"/>
    <w:rsid w:val="00C405C8"/>
    <w:rsid w:val="00C41E09"/>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62"/>
    <w:rsid w:val="00C81716"/>
    <w:rsid w:val="00C82795"/>
    <w:rsid w:val="00C832CB"/>
    <w:rsid w:val="00C84085"/>
    <w:rsid w:val="00C8779E"/>
    <w:rsid w:val="00C87850"/>
    <w:rsid w:val="00C87BD0"/>
    <w:rsid w:val="00C90B95"/>
    <w:rsid w:val="00C90CA9"/>
    <w:rsid w:val="00C9354F"/>
    <w:rsid w:val="00C93B40"/>
    <w:rsid w:val="00C93D48"/>
    <w:rsid w:val="00C93DB5"/>
    <w:rsid w:val="00C95C88"/>
    <w:rsid w:val="00C97DD7"/>
    <w:rsid w:val="00C97EF9"/>
    <w:rsid w:val="00CA0492"/>
    <w:rsid w:val="00CA0A04"/>
    <w:rsid w:val="00CA3CAB"/>
    <w:rsid w:val="00CA6A2E"/>
    <w:rsid w:val="00CB52A4"/>
    <w:rsid w:val="00CB537C"/>
    <w:rsid w:val="00CB6675"/>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5552"/>
    <w:rsid w:val="00CF7082"/>
    <w:rsid w:val="00D0336E"/>
    <w:rsid w:val="00D04F01"/>
    <w:rsid w:val="00D04F8B"/>
    <w:rsid w:val="00D054EF"/>
    <w:rsid w:val="00D05637"/>
    <w:rsid w:val="00D05BA9"/>
    <w:rsid w:val="00D06E71"/>
    <w:rsid w:val="00D0764E"/>
    <w:rsid w:val="00D07D82"/>
    <w:rsid w:val="00D10BE1"/>
    <w:rsid w:val="00D11FE3"/>
    <w:rsid w:val="00D13D50"/>
    <w:rsid w:val="00D14919"/>
    <w:rsid w:val="00D14E25"/>
    <w:rsid w:val="00D152D6"/>
    <w:rsid w:val="00D165D8"/>
    <w:rsid w:val="00D1724E"/>
    <w:rsid w:val="00D17C81"/>
    <w:rsid w:val="00D206F6"/>
    <w:rsid w:val="00D21591"/>
    <w:rsid w:val="00D237E0"/>
    <w:rsid w:val="00D25676"/>
    <w:rsid w:val="00D25F78"/>
    <w:rsid w:val="00D27129"/>
    <w:rsid w:val="00D2738C"/>
    <w:rsid w:val="00D279E7"/>
    <w:rsid w:val="00D3046D"/>
    <w:rsid w:val="00D31B07"/>
    <w:rsid w:val="00D32FA0"/>
    <w:rsid w:val="00D33112"/>
    <w:rsid w:val="00D331CB"/>
    <w:rsid w:val="00D3426E"/>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A28"/>
    <w:rsid w:val="00D82AB8"/>
    <w:rsid w:val="00D82B00"/>
    <w:rsid w:val="00D82BE4"/>
    <w:rsid w:val="00D82E05"/>
    <w:rsid w:val="00D82F67"/>
    <w:rsid w:val="00D83A05"/>
    <w:rsid w:val="00D83C0D"/>
    <w:rsid w:val="00D869C1"/>
    <w:rsid w:val="00D86EC6"/>
    <w:rsid w:val="00D8734D"/>
    <w:rsid w:val="00D87418"/>
    <w:rsid w:val="00D87FE6"/>
    <w:rsid w:val="00D90BC3"/>
    <w:rsid w:val="00D90DB9"/>
    <w:rsid w:val="00D91337"/>
    <w:rsid w:val="00D915C9"/>
    <w:rsid w:val="00D9198F"/>
    <w:rsid w:val="00D92A87"/>
    <w:rsid w:val="00D930D2"/>
    <w:rsid w:val="00D9384E"/>
    <w:rsid w:val="00D94C8D"/>
    <w:rsid w:val="00D95AEB"/>
    <w:rsid w:val="00D96876"/>
    <w:rsid w:val="00D96B12"/>
    <w:rsid w:val="00D96F59"/>
    <w:rsid w:val="00DA061C"/>
    <w:rsid w:val="00DA099C"/>
    <w:rsid w:val="00DA2125"/>
    <w:rsid w:val="00DA24DE"/>
    <w:rsid w:val="00DA281F"/>
    <w:rsid w:val="00DA289D"/>
    <w:rsid w:val="00DA3E06"/>
    <w:rsid w:val="00DA4E57"/>
    <w:rsid w:val="00DA6EE2"/>
    <w:rsid w:val="00DA78CF"/>
    <w:rsid w:val="00DA7A89"/>
    <w:rsid w:val="00DA7BF4"/>
    <w:rsid w:val="00DA7F8B"/>
    <w:rsid w:val="00DB03E8"/>
    <w:rsid w:val="00DB08F0"/>
    <w:rsid w:val="00DB0C0F"/>
    <w:rsid w:val="00DB102D"/>
    <w:rsid w:val="00DB154B"/>
    <w:rsid w:val="00DB3490"/>
    <w:rsid w:val="00DB4F12"/>
    <w:rsid w:val="00DB5256"/>
    <w:rsid w:val="00DB53A2"/>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0AAF"/>
    <w:rsid w:val="00DD2C42"/>
    <w:rsid w:val="00DD4344"/>
    <w:rsid w:val="00DD5B8C"/>
    <w:rsid w:val="00DD5DFA"/>
    <w:rsid w:val="00DD67EC"/>
    <w:rsid w:val="00DD6F7F"/>
    <w:rsid w:val="00DE1A9D"/>
    <w:rsid w:val="00DE1CB1"/>
    <w:rsid w:val="00DE2073"/>
    <w:rsid w:val="00DE30AC"/>
    <w:rsid w:val="00DE368A"/>
    <w:rsid w:val="00DE3CF3"/>
    <w:rsid w:val="00DE4106"/>
    <w:rsid w:val="00DE5563"/>
    <w:rsid w:val="00DE5636"/>
    <w:rsid w:val="00DE6E4D"/>
    <w:rsid w:val="00DF05A0"/>
    <w:rsid w:val="00DF1BA8"/>
    <w:rsid w:val="00DF1F63"/>
    <w:rsid w:val="00DF25FE"/>
    <w:rsid w:val="00DF28F2"/>
    <w:rsid w:val="00DF2BFF"/>
    <w:rsid w:val="00DF48D9"/>
    <w:rsid w:val="00DF4FF1"/>
    <w:rsid w:val="00DF6FD2"/>
    <w:rsid w:val="00DF7724"/>
    <w:rsid w:val="00DF7C43"/>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15DDC"/>
    <w:rsid w:val="00E20CE7"/>
    <w:rsid w:val="00E217B1"/>
    <w:rsid w:val="00E222FA"/>
    <w:rsid w:val="00E2238E"/>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71809"/>
    <w:rsid w:val="00E71D1E"/>
    <w:rsid w:val="00E728E2"/>
    <w:rsid w:val="00E74976"/>
    <w:rsid w:val="00E75667"/>
    <w:rsid w:val="00E756D3"/>
    <w:rsid w:val="00E769CC"/>
    <w:rsid w:val="00E80AF8"/>
    <w:rsid w:val="00E812AD"/>
    <w:rsid w:val="00E827BB"/>
    <w:rsid w:val="00E82D24"/>
    <w:rsid w:val="00E8308F"/>
    <w:rsid w:val="00E8317B"/>
    <w:rsid w:val="00E8357D"/>
    <w:rsid w:val="00E84C04"/>
    <w:rsid w:val="00E84E4F"/>
    <w:rsid w:val="00E856A2"/>
    <w:rsid w:val="00E85AD2"/>
    <w:rsid w:val="00E9036E"/>
    <w:rsid w:val="00E917B6"/>
    <w:rsid w:val="00E92D0B"/>
    <w:rsid w:val="00E93195"/>
    <w:rsid w:val="00E93F21"/>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7C7"/>
    <w:rsid w:val="00F00922"/>
    <w:rsid w:val="00F011FF"/>
    <w:rsid w:val="00F01BE6"/>
    <w:rsid w:val="00F01E14"/>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37D1C"/>
    <w:rsid w:val="00F419B8"/>
    <w:rsid w:val="00F41C0F"/>
    <w:rsid w:val="00F42856"/>
    <w:rsid w:val="00F43390"/>
    <w:rsid w:val="00F43EF6"/>
    <w:rsid w:val="00F4482B"/>
    <w:rsid w:val="00F44F02"/>
    <w:rsid w:val="00F4526B"/>
    <w:rsid w:val="00F45BE1"/>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2A"/>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26F4"/>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2CE9"/>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F0B4F"/>
    <w:rsid w:val="00FF1AD3"/>
    <w:rsid w:val="00FF49F4"/>
    <w:rsid w:val="00FF651D"/>
    <w:rsid w:val="00FF68CA"/>
    <w:rsid w:val="010651D9"/>
    <w:rsid w:val="028E2F61"/>
    <w:rsid w:val="02DA0C0E"/>
    <w:rsid w:val="03A037B6"/>
    <w:rsid w:val="03DD35E4"/>
    <w:rsid w:val="065A6178"/>
    <w:rsid w:val="069B49E3"/>
    <w:rsid w:val="075562B7"/>
    <w:rsid w:val="082E5FE6"/>
    <w:rsid w:val="096B2097"/>
    <w:rsid w:val="0A5B7E63"/>
    <w:rsid w:val="0C87121B"/>
    <w:rsid w:val="0D766618"/>
    <w:rsid w:val="0DF702FE"/>
    <w:rsid w:val="0E3F698B"/>
    <w:rsid w:val="0EA94665"/>
    <w:rsid w:val="0F21508F"/>
    <w:rsid w:val="0F816ACD"/>
    <w:rsid w:val="10646A12"/>
    <w:rsid w:val="10A94649"/>
    <w:rsid w:val="10B047CF"/>
    <w:rsid w:val="10FC16EA"/>
    <w:rsid w:val="118963A1"/>
    <w:rsid w:val="127723A9"/>
    <w:rsid w:val="13072A44"/>
    <w:rsid w:val="143C7E25"/>
    <w:rsid w:val="145044FA"/>
    <w:rsid w:val="14A86340"/>
    <w:rsid w:val="1B2A271F"/>
    <w:rsid w:val="1B890139"/>
    <w:rsid w:val="1D266CE1"/>
    <w:rsid w:val="1D3963AF"/>
    <w:rsid w:val="1DD07FB6"/>
    <w:rsid w:val="1E714A66"/>
    <w:rsid w:val="1FBD76E1"/>
    <w:rsid w:val="1FE868A9"/>
    <w:rsid w:val="20B7743F"/>
    <w:rsid w:val="211E26D6"/>
    <w:rsid w:val="21283D08"/>
    <w:rsid w:val="216D4552"/>
    <w:rsid w:val="239848E8"/>
    <w:rsid w:val="25B440B3"/>
    <w:rsid w:val="2AA1365A"/>
    <w:rsid w:val="2C9000F9"/>
    <w:rsid w:val="2DD15014"/>
    <w:rsid w:val="2E7C7786"/>
    <w:rsid w:val="2F154DCB"/>
    <w:rsid w:val="2FD25781"/>
    <w:rsid w:val="319C6071"/>
    <w:rsid w:val="32DB72BE"/>
    <w:rsid w:val="342E63AB"/>
    <w:rsid w:val="345D260B"/>
    <w:rsid w:val="365302AE"/>
    <w:rsid w:val="39A13F14"/>
    <w:rsid w:val="3A86417A"/>
    <w:rsid w:val="3C5F759A"/>
    <w:rsid w:val="3D5C78D4"/>
    <w:rsid w:val="42E1381E"/>
    <w:rsid w:val="42E20BC7"/>
    <w:rsid w:val="43FB717C"/>
    <w:rsid w:val="44D96598"/>
    <w:rsid w:val="451E447A"/>
    <w:rsid w:val="45345B76"/>
    <w:rsid w:val="456B38AB"/>
    <w:rsid w:val="47307808"/>
    <w:rsid w:val="4748547E"/>
    <w:rsid w:val="481C6FA2"/>
    <w:rsid w:val="486F747C"/>
    <w:rsid w:val="493D1919"/>
    <w:rsid w:val="4A0E6986"/>
    <w:rsid w:val="4D861CF6"/>
    <w:rsid w:val="4DC50199"/>
    <w:rsid w:val="507D5006"/>
    <w:rsid w:val="51A0432A"/>
    <w:rsid w:val="527140E5"/>
    <w:rsid w:val="5292508F"/>
    <w:rsid w:val="52A96B6F"/>
    <w:rsid w:val="52E31841"/>
    <w:rsid w:val="53896E24"/>
    <w:rsid w:val="550764A4"/>
    <w:rsid w:val="551926E0"/>
    <w:rsid w:val="56515F3B"/>
    <w:rsid w:val="572B71CA"/>
    <w:rsid w:val="574B41A1"/>
    <w:rsid w:val="58615264"/>
    <w:rsid w:val="58AE4F0C"/>
    <w:rsid w:val="5A2A7C7B"/>
    <w:rsid w:val="5C80234E"/>
    <w:rsid w:val="5E261785"/>
    <w:rsid w:val="5FCC5339"/>
    <w:rsid w:val="60E53485"/>
    <w:rsid w:val="61054A27"/>
    <w:rsid w:val="611D2366"/>
    <w:rsid w:val="62885958"/>
    <w:rsid w:val="6367429A"/>
    <w:rsid w:val="64CE2EAA"/>
    <w:rsid w:val="662E75B1"/>
    <w:rsid w:val="66342C2E"/>
    <w:rsid w:val="663E784C"/>
    <w:rsid w:val="685867EC"/>
    <w:rsid w:val="6C853653"/>
    <w:rsid w:val="6DFF01C2"/>
    <w:rsid w:val="6E8E12EF"/>
    <w:rsid w:val="6F84669D"/>
    <w:rsid w:val="700965DD"/>
    <w:rsid w:val="700E192D"/>
    <w:rsid w:val="71D43752"/>
    <w:rsid w:val="72CF5D6A"/>
    <w:rsid w:val="737B772D"/>
    <w:rsid w:val="73DD6243"/>
    <w:rsid w:val="749C4185"/>
    <w:rsid w:val="75B7043D"/>
    <w:rsid w:val="75DA2C18"/>
    <w:rsid w:val="769224A1"/>
    <w:rsid w:val="775319EF"/>
    <w:rsid w:val="78A551F0"/>
    <w:rsid w:val="790F1C77"/>
    <w:rsid w:val="7A67303B"/>
    <w:rsid w:val="7AAB1D04"/>
    <w:rsid w:val="7ABA4368"/>
    <w:rsid w:val="7B257FFD"/>
    <w:rsid w:val="7BBA7928"/>
    <w:rsid w:val="7C2B1DA5"/>
    <w:rsid w:val="7DF4317E"/>
    <w:rsid w:val="7E64308B"/>
    <w:rsid w:val="E8D943E4"/>
    <w:rsid w:val="F6BD903B"/>
    <w:rsid w:val="F7F78714"/>
    <w:rsid w:val="FD7FF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1"/>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3"/>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5"/>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6"/>
    <w:qFormat/>
    <w:uiPriority w:val="99"/>
    <w:pPr>
      <w:jc w:val="left"/>
    </w:pPr>
  </w:style>
  <w:style w:type="paragraph" w:styleId="20">
    <w:name w:val="Salutation"/>
    <w:basedOn w:val="1"/>
    <w:next w:val="1"/>
    <w:link w:val="484"/>
    <w:qFormat/>
    <w:uiPriority w:val="0"/>
    <w:rPr>
      <w:rFonts w:ascii="仿宋_GB2312" w:eastAsia="仿宋_GB2312"/>
      <w:sz w:val="28"/>
      <w:szCs w:val="20"/>
    </w:rPr>
  </w:style>
  <w:style w:type="paragraph" w:styleId="21">
    <w:name w:val="Body Text 3"/>
    <w:basedOn w:val="1"/>
    <w:link w:val="583"/>
    <w:qFormat/>
    <w:uiPriority w:val="0"/>
    <w:pPr>
      <w:jc w:val="center"/>
    </w:pPr>
    <w:rPr>
      <w:szCs w:val="20"/>
    </w:rPr>
  </w:style>
  <w:style w:type="paragraph" w:styleId="22">
    <w:name w:val="Body Text"/>
    <w:basedOn w:val="1"/>
    <w:link w:val="514"/>
    <w:qFormat/>
    <w:uiPriority w:val="0"/>
    <w:pPr>
      <w:autoSpaceDE w:val="0"/>
      <w:autoSpaceDN w:val="0"/>
      <w:spacing w:line="360" w:lineRule="auto"/>
    </w:pPr>
    <w:rPr>
      <w:rFonts w:ascii="宋体"/>
      <w:sz w:val="24"/>
      <w:szCs w:val="21"/>
      <w:lang w:val="zh-CN"/>
    </w:rPr>
  </w:style>
  <w:style w:type="paragraph" w:styleId="23">
    <w:name w:val="Body Text Indent"/>
    <w:basedOn w:val="1"/>
    <w:link w:val="477"/>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3"/>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1"/>
    <w:link w:val="491"/>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600"/>
    <w:qFormat/>
    <w:uiPriority w:val="0"/>
    <w:pPr>
      <w:ind w:left="100" w:leftChars="2500"/>
    </w:pPr>
    <w:rPr>
      <w:rFonts w:ascii="宋体"/>
      <w:sz w:val="24"/>
      <w:szCs w:val="21"/>
      <w:lang w:val="zh-CN"/>
    </w:rPr>
  </w:style>
  <w:style w:type="paragraph" w:styleId="35">
    <w:name w:val="Body Text Indent 2"/>
    <w:basedOn w:val="1"/>
    <w:link w:val="505"/>
    <w:qFormat/>
    <w:uiPriority w:val="0"/>
    <w:pPr>
      <w:spacing w:line="360" w:lineRule="auto"/>
      <w:ind w:firstLine="601"/>
      <w:textAlignment w:val="baseline"/>
    </w:pPr>
    <w:rPr>
      <w:rFonts w:ascii="宋体"/>
      <w:kern w:val="0"/>
      <w:sz w:val="28"/>
      <w:szCs w:val="20"/>
    </w:rPr>
  </w:style>
  <w:style w:type="paragraph" w:styleId="36">
    <w:name w:val="Balloon Text"/>
    <w:basedOn w:val="1"/>
    <w:link w:val="617"/>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7"/>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9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5"/>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90"/>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7"/>
    <w:qFormat/>
    <w:uiPriority w:val="0"/>
    <w:pPr>
      <w:ind w:firstLine="420"/>
    </w:pPr>
    <w:rPr>
      <w:szCs w:val="20"/>
    </w:rPr>
  </w:style>
  <w:style w:type="paragraph" w:styleId="59">
    <w:name w:val="Body Text First Indent 2"/>
    <w:basedOn w:val="23"/>
    <w:link w:val="504"/>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正文空2字"/>
    <w:basedOn w:val="7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73">
    <w:name w:val="左对齐正文"/>
    <w:qFormat/>
    <w:uiPriority w:val="99"/>
    <w:rPr>
      <w:rFonts w:ascii="Calibri" w:hAnsi="Calibri" w:eastAsia="仿宋_GB2312" w:cs="Calibri"/>
      <w:kern w:val="2"/>
      <w:sz w:val="32"/>
      <w:szCs w:val="32"/>
      <w:lang w:val="en-US" w:eastAsia="zh-CN" w:bidi="ar-SA"/>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8"/>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3"/>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1"/>
    <w:qFormat/>
    <w:uiPriority w:val="0"/>
    <w:pPr>
      <w:tabs>
        <w:tab w:val="left" w:pos="2356"/>
      </w:tabs>
    </w:pPr>
  </w:style>
  <w:style w:type="paragraph" w:customStyle="1" w:styleId="172">
    <w:name w:val="样式 标题 4h4H4Fab-4T5Ref Heading 1rh1Heading sqlsect 1.2.3...."/>
    <w:basedOn w:val="5"/>
    <w:link w:val="561"/>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3"/>
    <w:qFormat/>
    <w:uiPriority w:val="0"/>
    <w:pPr>
      <w:snapToGrid w:val="0"/>
      <w:spacing w:line="360" w:lineRule="auto"/>
    </w:pPr>
    <w:rPr>
      <w:rFonts w:ascii="宋体"/>
      <w:b/>
      <w:sz w:val="24"/>
      <w:szCs w:val="20"/>
    </w:rPr>
  </w:style>
  <w:style w:type="paragraph" w:customStyle="1" w:styleId="231">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4"/>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28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Normal_2"/>
    <w:qFormat/>
    <w:uiPriority w:val="0"/>
    <w:pPr>
      <w:widowControl w:val="0"/>
      <w:spacing w:after="0" w:line="240" w:lineRule="auto"/>
      <w:jc w:val="both"/>
    </w:pPr>
    <w:rPr>
      <w:rFonts w:ascii="Times New Roman" w:hAnsi="Times New Roman" w:eastAsia="宋体" w:cs="Times New Roman"/>
      <w:kern w:val="2"/>
      <w:sz w:val="28"/>
      <w:szCs w:val="20"/>
      <w:lang w:val="en-US" w:eastAsia="zh-CN" w:bidi="ar-SA"/>
      <w14:ligatures w14:val="none"/>
    </w:rPr>
  </w:style>
  <w:style w:type="paragraph" w:customStyle="1" w:styleId="286">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9"/>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4"/>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4"/>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4"/>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5"/>
    <w:link w:val="554"/>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2"/>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2"/>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18"/>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9"/>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3"/>
    <w:next w:val="140"/>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6"/>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9">
    <w:name w:val="0"/>
    <w:basedOn w:val="1"/>
    <w:qFormat/>
    <w:uiPriority w:val="0"/>
    <w:pPr>
      <w:widowControl/>
    </w:pPr>
    <w:rPr>
      <w:kern w:val="0"/>
      <w:sz w:val="24"/>
      <w:szCs w:val="20"/>
    </w:rPr>
  </w:style>
  <w:style w:type="paragraph" w:customStyle="1" w:styleId="410">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1">
    <w:name w:val="b11_01b"/>
    <w:basedOn w:val="1"/>
    <w:next w:val="1"/>
    <w:link w:val="55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2">
    <w:name w:val="MM Topic 5"/>
    <w:basedOn w:val="6"/>
    <w:qFormat/>
    <w:uiPriority w:val="0"/>
    <w:pPr>
      <w:numPr>
        <w:numId w:val="4"/>
      </w:numPr>
      <w:tabs>
        <w:tab w:val="left" w:pos="840"/>
        <w:tab w:val="left" w:pos="2520"/>
        <w:tab w:val="clear" w:pos="1008"/>
      </w:tabs>
      <w:adjustRightInd/>
    </w:pPr>
  </w:style>
  <w:style w:type="paragraph" w:customStyle="1" w:styleId="413">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5">
    <w:name w:val="数字标题1"/>
    <w:basedOn w:val="2"/>
    <w:next w:val="1"/>
    <w:qFormat/>
    <w:uiPriority w:val="0"/>
    <w:pPr>
      <w:numPr>
        <w:numId w:val="5"/>
      </w:numPr>
      <w:tabs>
        <w:tab w:val="left" w:pos="480"/>
        <w:tab w:val="clear" w:pos="432"/>
      </w:tabs>
    </w:pPr>
  </w:style>
  <w:style w:type="paragraph" w:customStyle="1" w:styleId="416">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3">
    <w:name w:val="MM Topic 1"/>
    <w:basedOn w:val="2"/>
    <w:qFormat/>
    <w:uiPriority w:val="0"/>
    <w:pPr>
      <w:numPr>
        <w:numId w:val="0"/>
      </w:numPr>
      <w:tabs>
        <w:tab w:val="left" w:pos="840"/>
        <w:tab w:val="clear" w:pos="432"/>
      </w:tabs>
      <w:adjustRightInd/>
      <w:ind w:left="840" w:hanging="420"/>
    </w:pPr>
  </w:style>
  <w:style w:type="paragraph" w:customStyle="1" w:styleId="424">
    <w:name w:val="Char Char Char Char Char Char Char Char1"/>
    <w:basedOn w:val="1"/>
    <w:qFormat/>
    <w:uiPriority w:val="0"/>
    <w:pPr>
      <w:tabs>
        <w:tab w:val="left" w:pos="360"/>
      </w:tabs>
    </w:pPr>
    <w:rPr>
      <w:sz w:val="24"/>
      <w:szCs w:val="20"/>
    </w:rPr>
  </w:style>
  <w:style w:type="paragraph" w:customStyle="1" w:styleId="42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6">
    <w:name w:val="Char3 Char Char Char1"/>
    <w:basedOn w:val="1"/>
    <w:qFormat/>
    <w:uiPriority w:val="0"/>
    <w:pPr>
      <w:widowControl/>
      <w:adjustRightInd/>
      <w:spacing w:after="160" w:line="240" w:lineRule="exact"/>
      <w:jc w:val="left"/>
    </w:pPr>
    <w:rPr>
      <w:szCs w:val="20"/>
    </w:rPr>
  </w:style>
  <w:style w:type="paragraph" w:customStyle="1" w:styleId="427">
    <w:name w:val="Char Char12"/>
    <w:basedOn w:val="1"/>
    <w:qFormat/>
    <w:uiPriority w:val="0"/>
    <w:pPr>
      <w:widowControl/>
      <w:spacing w:after="160" w:line="240" w:lineRule="exact"/>
      <w:jc w:val="left"/>
    </w:pPr>
    <w:rPr>
      <w:rFonts w:eastAsia="仿宋_GB2312"/>
      <w:sz w:val="28"/>
    </w:rPr>
  </w:style>
  <w:style w:type="paragraph" w:customStyle="1" w:styleId="42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0">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1">
    <w:name w:val="单元格左对齐"/>
    <w:basedOn w:val="1"/>
    <w:qFormat/>
    <w:uiPriority w:val="0"/>
    <w:pPr>
      <w:adjustRightInd/>
      <w:spacing w:line="360" w:lineRule="auto"/>
    </w:pPr>
    <w:rPr>
      <w:sz w:val="24"/>
    </w:rPr>
  </w:style>
  <w:style w:type="paragraph" w:customStyle="1" w:styleId="432">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4">
    <w:name w:val="正文文本 Char"/>
    <w:qFormat/>
    <w:uiPriority w:val="0"/>
    <w:rPr>
      <w:rFonts w:eastAsia="宋体"/>
      <w:kern w:val="2"/>
      <w:sz w:val="24"/>
      <w:szCs w:val="24"/>
      <w:lang w:val="en-US" w:eastAsia="zh-CN" w:bidi="ar-SA"/>
    </w:rPr>
  </w:style>
  <w:style w:type="character" w:customStyle="1" w:styleId="435">
    <w:name w:val="myp1111"/>
    <w:qFormat/>
    <w:uiPriority w:val="0"/>
    <w:rPr>
      <w:rFonts w:hint="default" w:ascii="ˎ̥" w:hAnsi="ˎ̥"/>
      <w:color w:val="000000"/>
      <w:sz w:val="20"/>
      <w:szCs w:val="20"/>
      <w:u w:val="none"/>
    </w:rPr>
  </w:style>
  <w:style w:type="character" w:customStyle="1" w:styleId="436">
    <w:name w:val="mdeck"/>
    <w:qFormat/>
    <w:uiPriority w:val="0"/>
    <w:rPr>
      <w:rFonts w:ascii="仿宋_GB2312" w:eastAsia="微软雅黑"/>
      <w:b/>
      <w:kern w:val="2"/>
      <w:sz w:val="32"/>
      <w:szCs w:val="32"/>
      <w:lang w:val="en-US" w:eastAsia="zh-CN" w:bidi="ar-SA"/>
    </w:rPr>
  </w:style>
  <w:style w:type="character" w:customStyle="1" w:styleId="437">
    <w:name w:val="签名 Char"/>
    <w:link w:val="39"/>
    <w:qFormat/>
    <w:uiPriority w:val="0"/>
    <w:rPr>
      <w:rFonts w:eastAsia="仿宋_GB2312"/>
      <w:sz w:val="24"/>
    </w:rPr>
  </w:style>
  <w:style w:type="character" w:customStyle="1" w:styleId="438">
    <w:name w:val="tw4winMark"/>
    <w:qFormat/>
    <w:uiPriority w:val="0"/>
    <w:rPr>
      <w:rFonts w:ascii="Courier New" w:hAnsi="Courier New" w:cs="Courier New"/>
      <w:vanish/>
      <w:color w:val="800080"/>
      <w:sz w:val="24"/>
      <w:szCs w:val="24"/>
      <w:vertAlign w:val="subscript"/>
    </w:rPr>
  </w:style>
  <w:style w:type="character" w:customStyle="1" w:styleId="439">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0">
    <w:name w:val="Balloon Text Char"/>
    <w:semiHidden/>
    <w:qFormat/>
    <w:locked/>
    <w:uiPriority w:val="0"/>
    <w:rPr>
      <w:rFonts w:eastAsia="宋体"/>
      <w:kern w:val="2"/>
      <w:sz w:val="18"/>
      <w:szCs w:val="18"/>
      <w:lang w:val="en-US" w:eastAsia="zh-CN" w:bidi="ar-SA"/>
    </w:rPr>
  </w:style>
  <w:style w:type="character" w:customStyle="1" w:styleId="441">
    <w:name w:val="正文非缩进 Char"/>
    <w:qFormat/>
    <w:uiPriority w:val="0"/>
    <w:rPr>
      <w:rFonts w:ascii="宋体" w:eastAsia="宋体"/>
      <w:snapToGrid w:val="0"/>
      <w:color w:val="000000"/>
      <w:kern w:val="28"/>
      <w:sz w:val="28"/>
      <w:lang w:val="en-US" w:eastAsia="zh-CN" w:bidi="ar-SA"/>
    </w:rPr>
  </w:style>
  <w:style w:type="character" w:customStyle="1" w:styleId="442">
    <w:name w:val="此正文 Char"/>
    <w:link w:val="357"/>
    <w:qFormat/>
    <w:uiPriority w:val="0"/>
    <w:rPr>
      <w:kern w:val="2"/>
      <w:sz w:val="24"/>
      <w:szCs w:val="24"/>
    </w:rPr>
  </w:style>
  <w:style w:type="character" w:customStyle="1" w:styleId="443">
    <w:name w:val="Ò³Ã¼ Char Char"/>
    <w:qFormat/>
    <w:uiPriority w:val="0"/>
    <w:rPr>
      <w:rFonts w:eastAsia="宋体"/>
      <w:kern w:val="2"/>
      <w:sz w:val="18"/>
      <w:lang w:val="en-US" w:eastAsia="zh-CN" w:bidi="ar-SA"/>
    </w:rPr>
  </w:style>
  <w:style w:type="character" w:customStyle="1" w:styleId="444">
    <w:name w:val="style91"/>
    <w:qFormat/>
    <w:uiPriority w:val="0"/>
    <w:rPr>
      <w:color w:val="333333"/>
    </w:rPr>
  </w:style>
  <w:style w:type="character" w:customStyle="1" w:styleId="445">
    <w:name w:val="标书1 Char"/>
    <w:qFormat/>
    <w:uiPriority w:val="0"/>
    <w:rPr>
      <w:rFonts w:eastAsia="宋体"/>
      <w:b/>
      <w:bCs/>
      <w:kern w:val="44"/>
      <w:sz w:val="44"/>
      <w:szCs w:val="44"/>
      <w:lang w:val="en-US" w:eastAsia="zh-CN" w:bidi="ar-SA"/>
    </w:rPr>
  </w:style>
  <w:style w:type="character" w:customStyle="1" w:styleId="446">
    <w:name w:val="ca-131"/>
    <w:qFormat/>
    <w:uiPriority w:val="0"/>
    <w:rPr>
      <w:rFonts w:hint="eastAsia" w:ascii="仿宋_GB2312" w:eastAsia="仿宋_GB2312"/>
      <w:b/>
      <w:bCs/>
      <w:color w:val="000000"/>
      <w:spacing w:val="-20"/>
      <w:sz w:val="24"/>
      <w:szCs w:val="24"/>
    </w:rPr>
  </w:style>
  <w:style w:type="character" w:customStyle="1" w:styleId="447">
    <w:name w:val="标书正文格式 Char"/>
    <w:qFormat/>
    <w:uiPriority w:val="0"/>
    <w:rPr>
      <w:rFonts w:eastAsia="楷体_GB2312"/>
      <w:kern w:val="2"/>
      <w:sz w:val="24"/>
      <w:szCs w:val="24"/>
      <w:lang w:bidi="ar-SA"/>
    </w:rPr>
  </w:style>
  <w:style w:type="character" w:customStyle="1" w:styleId="448">
    <w:name w:val="Char Char6"/>
    <w:qFormat/>
    <w:uiPriority w:val="0"/>
    <w:rPr>
      <w:rFonts w:eastAsia="宋体"/>
      <w:kern w:val="2"/>
      <w:sz w:val="21"/>
      <w:szCs w:val="24"/>
      <w:lang w:val="en-US" w:eastAsia="zh-CN" w:bidi="ar-SA"/>
    </w:rPr>
  </w:style>
  <w:style w:type="character" w:customStyle="1" w:styleId="449">
    <w:name w:val="正文2 Char Char"/>
    <w:link w:val="396"/>
    <w:qFormat/>
    <w:uiPriority w:val="0"/>
    <w:rPr>
      <w:rFonts w:eastAsia="宋体"/>
      <w:kern w:val="2"/>
      <w:sz w:val="24"/>
      <w:lang w:val="en-US" w:eastAsia="zh-CN" w:bidi="ar-SA"/>
    </w:rPr>
  </w:style>
  <w:style w:type="character" w:customStyle="1" w:styleId="450">
    <w:name w:val="content"/>
    <w:qFormat/>
    <w:uiPriority w:val="0"/>
  </w:style>
  <w:style w:type="character" w:customStyle="1" w:styleId="451">
    <w:name w:val="正文文本 2 Char"/>
    <w:qFormat/>
    <w:uiPriority w:val="0"/>
    <w:rPr>
      <w:rFonts w:eastAsia="宋体"/>
      <w:kern w:val="2"/>
      <w:sz w:val="21"/>
      <w:szCs w:val="24"/>
      <w:lang w:val="en-US" w:eastAsia="zh-CN" w:bidi="ar-SA"/>
    </w:rPr>
  </w:style>
  <w:style w:type="character" w:customStyle="1" w:styleId="452">
    <w:name w:val="Heading 2 Hidden Char"/>
    <w:qFormat/>
    <w:uiPriority w:val="0"/>
    <w:rPr>
      <w:rFonts w:ascii="仿宋_GB2312" w:eastAsia="仿宋_GB2312"/>
      <w:b/>
      <w:bCs/>
      <w:kern w:val="2"/>
      <w:sz w:val="24"/>
      <w:szCs w:val="24"/>
      <w:lang w:val="zh-CN" w:eastAsia="zh-CN" w:bidi="ar-SA"/>
    </w:rPr>
  </w:style>
  <w:style w:type="character" w:customStyle="1" w:styleId="453">
    <w:name w:val="首行缩进 Char"/>
    <w:qFormat/>
    <w:uiPriority w:val="0"/>
    <w:rPr>
      <w:rFonts w:ascii="宋体" w:eastAsia="宋体"/>
      <w:kern w:val="2"/>
      <w:sz w:val="24"/>
      <w:lang w:val="en-US" w:eastAsia="zh-CN" w:bidi="ar-SA"/>
    </w:rPr>
  </w:style>
  <w:style w:type="character" w:customStyle="1" w:styleId="45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5">
    <w:name w:val="普通文字 Char Char1"/>
    <w:qFormat/>
    <w:uiPriority w:val="0"/>
    <w:rPr>
      <w:rFonts w:ascii="宋体" w:hAnsi="Courier New"/>
      <w:kern w:val="2"/>
      <w:sz w:val="21"/>
    </w:rPr>
  </w:style>
  <w:style w:type="character" w:customStyle="1" w:styleId="456">
    <w:name w:val="Footer-Even Char"/>
    <w:qFormat/>
    <w:uiPriority w:val="0"/>
    <w:rPr>
      <w:rFonts w:eastAsia="宋体"/>
      <w:kern w:val="2"/>
      <w:sz w:val="18"/>
      <w:lang w:val="en-US" w:eastAsia="zh-CN" w:bidi="ar-SA"/>
    </w:rPr>
  </w:style>
  <w:style w:type="character" w:customStyle="1" w:styleId="457">
    <w:name w:val="dandyren_title1"/>
    <w:qFormat/>
    <w:uiPriority w:val="0"/>
    <w:rPr>
      <w:b/>
      <w:bCs/>
      <w:color w:val="FF6633"/>
      <w:sz w:val="18"/>
      <w:szCs w:val="18"/>
    </w:rPr>
  </w:style>
  <w:style w:type="character" w:customStyle="1" w:styleId="458">
    <w:name w:val="标题 3 Char2"/>
    <w:qFormat/>
    <w:uiPriority w:val="0"/>
    <w:rPr>
      <w:rFonts w:eastAsia="宋体"/>
      <w:b/>
      <w:bCs/>
      <w:kern w:val="2"/>
      <w:sz w:val="32"/>
      <w:szCs w:val="32"/>
      <w:lang w:val="en-US" w:eastAsia="zh-CN" w:bidi="ar-SA"/>
    </w:rPr>
  </w:style>
  <w:style w:type="character" w:customStyle="1" w:styleId="459">
    <w:name w:val="gray6"/>
    <w:basedOn w:val="62"/>
    <w:qFormat/>
    <w:uiPriority w:val="0"/>
  </w:style>
  <w:style w:type="character" w:customStyle="1" w:styleId="460">
    <w:name w:val="标准正文格式 Char"/>
    <w:qFormat/>
    <w:uiPriority w:val="0"/>
    <w:rPr>
      <w:rFonts w:ascii="宋体" w:eastAsia="仿宋_GB2312" w:cs="宋体"/>
      <w:color w:val="000000"/>
      <w:sz w:val="24"/>
      <w:lang w:val="en-US" w:eastAsia="zh-CN" w:bidi="ar-SA"/>
    </w:rPr>
  </w:style>
  <w:style w:type="character" w:customStyle="1" w:styleId="461">
    <w:name w:val="Char Char3"/>
    <w:qFormat/>
    <w:uiPriority w:val="0"/>
    <w:rPr>
      <w:rFonts w:eastAsia="宋体"/>
      <w:kern w:val="2"/>
      <w:sz w:val="21"/>
      <w:szCs w:val="24"/>
      <w:lang w:val="en-US" w:eastAsia="zh-CN" w:bidi="ar-SA"/>
    </w:rPr>
  </w:style>
  <w:style w:type="character" w:customStyle="1" w:styleId="462">
    <w:name w:val="px14"/>
    <w:qFormat/>
    <w:uiPriority w:val="0"/>
    <w:rPr>
      <w:rFonts w:ascii="仿宋_GB2312" w:eastAsia="微软雅黑" w:cs="Times New Roman"/>
      <w:b/>
      <w:kern w:val="2"/>
      <w:sz w:val="32"/>
      <w:szCs w:val="32"/>
      <w:lang w:val="en-US" w:eastAsia="zh-CN" w:bidi="ar-SA"/>
    </w:rPr>
  </w:style>
  <w:style w:type="character" w:customStyle="1" w:styleId="463">
    <w:name w:val="txt"/>
    <w:qFormat/>
    <w:uiPriority w:val="0"/>
    <w:rPr>
      <w:rFonts w:ascii="仿宋_GB2312" w:eastAsia="微软雅黑"/>
      <w:b/>
      <w:kern w:val="2"/>
      <w:sz w:val="32"/>
      <w:szCs w:val="32"/>
      <w:lang w:val="en-US" w:eastAsia="zh-CN" w:bidi="ar-SA"/>
    </w:rPr>
  </w:style>
  <w:style w:type="character" w:customStyle="1" w:styleId="464">
    <w:name w:val="仿宋正文 Char"/>
    <w:link w:val="341"/>
    <w:qFormat/>
    <w:uiPriority w:val="0"/>
    <w:rPr>
      <w:rFonts w:ascii="仿宋_GB2312" w:eastAsia="仿宋_GB2312"/>
      <w:kern w:val="2"/>
      <w:sz w:val="24"/>
      <w:lang w:val="en-US" w:eastAsia="zh-CN" w:bidi="ar-SA"/>
    </w:rPr>
  </w:style>
  <w:style w:type="character" w:customStyle="1" w:styleId="465">
    <w:name w:val="Comment Text Char"/>
    <w:semiHidden/>
    <w:qFormat/>
    <w:locked/>
    <w:uiPriority w:val="0"/>
    <w:rPr>
      <w:rFonts w:ascii="宋体" w:hAnsi="宋体" w:eastAsia="宋体"/>
      <w:kern w:val="2"/>
      <w:sz w:val="24"/>
      <w:lang w:val="en-US" w:eastAsia="zh-CN" w:bidi="ar-SA"/>
    </w:rPr>
  </w:style>
  <w:style w:type="character" w:customStyle="1" w:styleId="466">
    <w:name w:val="tw4winExternal"/>
    <w:qFormat/>
    <w:uiPriority w:val="0"/>
    <w:rPr>
      <w:rFonts w:ascii="Courier New" w:hAnsi="Courier New" w:cs="Courier New"/>
      <w:color w:val="808080"/>
    </w:rPr>
  </w:style>
  <w:style w:type="character" w:customStyle="1" w:styleId="467">
    <w:name w:val="Char Char10"/>
    <w:semiHidden/>
    <w:qFormat/>
    <w:uiPriority w:val="0"/>
    <w:rPr>
      <w:rFonts w:ascii="宋体" w:hAnsi="宋体"/>
      <w:kern w:val="2"/>
      <w:sz w:val="21"/>
      <w:szCs w:val="24"/>
    </w:rPr>
  </w:style>
  <w:style w:type="character" w:customStyle="1" w:styleId="468">
    <w:name w:val="Bold"/>
    <w:qFormat/>
    <w:uiPriority w:val="0"/>
    <w:rPr>
      <w:rFonts w:ascii="Arial" w:hAnsi="Arial" w:eastAsia="黑体" w:cs="Times New Roman"/>
      <w:b/>
      <w:kern w:val="2"/>
      <w:sz w:val="32"/>
      <w:szCs w:val="32"/>
      <w:lang w:val="en-US" w:eastAsia="zh-CN" w:bidi="ar-SA"/>
    </w:rPr>
  </w:style>
  <w:style w:type="character" w:customStyle="1" w:styleId="469">
    <w:name w:val="Font Style82"/>
    <w:qFormat/>
    <w:uiPriority w:val="99"/>
    <w:rPr>
      <w:rFonts w:ascii="宋体" w:eastAsia="宋体" w:cs="宋体"/>
      <w:color w:val="000000"/>
      <w:sz w:val="14"/>
      <w:szCs w:val="14"/>
    </w:rPr>
  </w:style>
  <w:style w:type="character" w:customStyle="1" w:styleId="470">
    <w:name w:val="标题 2 Char"/>
    <w:qFormat/>
    <w:uiPriority w:val="0"/>
    <w:rPr>
      <w:rFonts w:ascii="Arial" w:hAnsi="Arial" w:eastAsia="黑体"/>
      <w:b/>
      <w:kern w:val="2"/>
      <w:sz w:val="32"/>
      <w:lang w:val="en-US" w:eastAsia="zh-CN"/>
    </w:rPr>
  </w:style>
  <w:style w:type="character" w:customStyle="1" w:styleId="471">
    <w:name w:val="h3 Char"/>
    <w:qFormat/>
    <w:uiPriority w:val="0"/>
    <w:rPr>
      <w:rFonts w:eastAsia="宋体"/>
      <w:b/>
      <w:kern w:val="2"/>
      <w:sz w:val="32"/>
      <w:lang w:val="en-US" w:eastAsia="zh-CN" w:bidi="ar-SA"/>
    </w:rPr>
  </w:style>
  <w:style w:type="character" w:customStyle="1" w:styleId="472">
    <w:name w:val="页眉 Char1"/>
    <w:qFormat/>
    <w:uiPriority w:val="0"/>
    <w:rPr>
      <w:rFonts w:eastAsia="宋体"/>
      <w:kern w:val="2"/>
      <w:sz w:val="18"/>
      <w:szCs w:val="18"/>
      <w:lang w:val="en-US" w:eastAsia="zh-CN" w:bidi="ar-SA"/>
    </w:rPr>
  </w:style>
  <w:style w:type="character" w:customStyle="1" w:styleId="473">
    <w:name w:val="标题 8 Char"/>
    <w:link w:val="9"/>
    <w:qFormat/>
    <w:uiPriority w:val="0"/>
    <w:rPr>
      <w:rFonts w:ascii="Arial" w:hAnsi="Arial" w:eastAsia="黑体"/>
      <w:kern w:val="2"/>
      <w:sz w:val="24"/>
      <w:szCs w:val="24"/>
    </w:rPr>
  </w:style>
  <w:style w:type="character" w:customStyle="1" w:styleId="474">
    <w:name w:val="冯广丽 Char"/>
    <w:link w:val="236"/>
    <w:qFormat/>
    <w:uiPriority w:val="0"/>
    <w:rPr>
      <w:rFonts w:ascii="宋体" w:hAnsi="宋体"/>
      <w:kern w:val="2"/>
      <w:sz w:val="24"/>
      <w:szCs w:val="22"/>
    </w:rPr>
  </w:style>
  <w:style w:type="character" w:customStyle="1" w:styleId="475">
    <w:name w:val="脚注文本 Char"/>
    <w:link w:val="47"/>
    <w:qFormat/>
    <w:uiPriority w:val="0"/>
    <w:rPr>
      <w:color w:val="0000FF"/>
      <w:sz w:val="21"/>
    </w:rPr>
  </w:style>
  <w:style w:type="character" w:customStyle="1" w:styleId="476">
    <w:name w:val="font12gray1"/>
    <w:qFormat/>
    <w:uiPriority w:val="0"/>
    <w:rPr>
      <w:rFonts w:ascii="仿宋_GB2312" w:eastAsia="微软雅黑"/>
      <w:b/>
      <w:spacing w:val="300"/>
      <w:kern w:val="2"/>
      <w:sz w:val="18"/>
      <w:szCs w:val="18"/>
      <w:lang w:val="en-US" w:eastAsia="zh-CN" w:bidi="ar-SA"/>
    </w:rPr>
  </w:style>
  <w:style w:type="character" w:customStyle="1" w:styleId="477">
    <w:name w:val="正文文本缩进 Char1"/>
    <w:link w:val="23"/>
    <w:qFormat/>
    <w:uiPriority w:val="0"/>
    <w:rPr>
      <w:rFonts w:ascii="宋体" w:hAnsi="宋体"/>
      <w:kern w:val="2"/>
      <w:sz w:val="24"/>
      <w:szCs w:val="24"/>
    </w:rPr>
  </w:style>
  <w:style w:type="character" w:customStyle="1" w:styleId="478">
    <w:name w:val="方案正文 Char"/>
    <w:qFormat/>
    <w:uiPriority w:val="0"/>
    <w:rPr>
      <w:rFonts w:ascii="仿宋_GB2312" w:eastAsia="仿宋_GB2312"/>
      <w:b/>
      <w:color w:val="000000"/>
      <w:kern w:val="2"/>
      <w:sz w:val="24"/>
      <w:lang w:val="en-US" w:eastAsia="zh-CN" w:bidi="ar-SA"/>
    </w:rPr>
  </w:style>
  <w:style w:type="character" w:customStyle="1" w:styleId="479">
    <w:name w:val="Item List Char"/>
    <w:link w:val="263"/>
    <w:qFormat/>
    <w:uiPriority w:val="0"/>
    <w:rPr>
      <w:rFonts w:ascii="Arial"/>
      <w:bCs/>
      <w:sz w:val="21"/>
      <w:szCs w:val="21"/>
      <w:lang w:val="en-US" w:eastAsia="zh-CN" w:bidi="ar-SA"/>
    </w:rPr>
  </w:style>
  <w:style w:type="character" w:customStyle="1" w:styleId="480">
    <w:name w:val="Normal Indent Char Char"/>
    <w:qFormat/>
    <w:uiPriority w:val="0"/>
    <w:rPr>
      <w:rFonts w:eastAsia="宋体"/>
      <w:kern w:val="2"/>
      <w:sz w:val="21"/>
      <w:lang w:val="en-US" w:eastAsia="zh-CN" w:bidi="ar-SA"/>
    </w:rPr>
  </w:style>
  <w:style w:type="character" w:customStyle="1" w:styleId="481">
    <w:name w:val="t21"/>
    <w:qFormat/>
    <w:uiPriority w:val="0"/>
    <w:rPr>
      <w:rFonts w:ascii="仿宋_GB2312" w:eastAsia="微软雅黑"/>
      <w:b/>
      <w:kern w:val="2"/>
      <w:sz w:val="23"/>
      <w:szCs w:val="23"/>
      <w:lang w:val="en-US" w:eastAsia="zh-CN" w:bidi="ar-SA"/>
    </w:rPr>
  </w:style>
  <w:style w:type="character" w:customStyle="1" w:styleId="482">
    <w:name w:val="Char Char121"/>
    <w:qFormat/>
    <w:uiPriority w:val="0"/>
    <w:rPr>
      <w:rFonts w:ascii="仿宋_GB2312" w:eastAsia="仿宋_GB2312"/>
      <w:b/>
      <w:bCs/>
      <w:kern w:val="2"/>
      <w:sz w:val="24"/>
      <w:szCs w:val="24"/>
      <w:lang w:val="zh-CN" w:eastAsia="zh-CN" w:bidi="ar-SA"/>
    </w:rPr>
  </w:style>
  <w:style w:type="character" w:customStyle="1" w:styleId="483">
    <w:name w:val="标题 7 Char"/>
    <w:link w:val="8"/>
    <w:qFormat/>
    <w:uiPriority w:val="0"/>
    <w:rPr>
      <w:b/>
      <w:bCs/>
      <w:kern w:val="2"/>
      <w:sz w:val="24"/>
      <w:szCs w:val="24"/>
    </w:rPr>
  </w:style>
  <w:style w:type="character" w:customStyle="1" w:styleId="484">
    <w:name w:val="称呼 Char"/>
    <w:link w:val="20"/>
    <w:qFormat/>
    <w:uiPriority w:val="0"/>
    <w:rPr>
      <w:rFonts w:ascii="仿宋_GB2312" w:eastAsia="仿宋_GB2312"/>
      <w:kern w:val="2"/>
      <w:sz w:val="28"/>
    </w:rPr>
  </w:style>
  <w:style w:type="character" w:customStyle="1" w:styleId="485">
    <w:name w:val="正文 项目 Char"/>
    <w:qFormat/>
    <w:uiPriority w:val="0"/>
    <w:rPr>
      <w:rFonts w:ascii="仿宋_GB2312" w:hAnsi="仿宋_GB2312" w:eastAsia="仿宋_GB2312"/>
      <w:kern w:val="2"/>
      <w:sz w:val="24"/>
      <w:lang w:bidi="ar-SA"/>
    </w:rPr>
  </w:style>
  <w:style w:type="character" w:customStyle="1" w:styleId="486">
    <w:name w:val="普通文字 Char1"/>
    <w:qFormat/>
    <w:uiPriority w:val="0"/>
    <w:rPr>
      <w:rFonts w:ascii="宋体" w:hAnsi="Courier New" w:eastAsia="宋体"/>
      <w:kern w:val="2"/>
      <w:sz w:val="21"/>
      <w:lang w:val="en-US" w:eastAsia="zh-CN"/>
    </w:rPr>
  </w:style>
  <w:style w:type="character" w:customStyle="1" w:styleId="487">
    <w:name w:val="正文1 Char1"/>
    <w:qFormat/>
    <w:uiPriority w:val="0"/>
    <w:rPr>
      <w:rFonts w:ascii="仿宋_GB2312" w:hAnsi="Courier New" w:eastAsia="仿宋_GB2312"/>
      <w:kern w:val="28"/>
      <w:sz w:val="24"/>
      <w:szCs w:val="24"/>
    </w:rPr>
  </w:style>
  <w:style w:type="character" w:customStyle="1" w:styleId="488">
    <w:name w:val="hei16b1"/>
    <w:qFormat/>
    <w:uiPriority w:val="0"/>
    <w:rPr>
      <w:rFonts w:hint="default" w:ascii="Arial" w:hAnsi="Arial" w:cs="Arial"/>
      <w:b/>
      <w:bCs/>
      <w:color w:val="000000"/>
      <w:sz w:val="24"/>
      <w:szCs w:val="24"/>
    </w:rPr>
  </w:style>
  <w:style w:type="character" w:customStyle="1" w:styleId="489">
    <w:name w:val="c7 style3"/>
    <w:qFormat/>
    <w:uiPriority w:val="0"/>
  </w:style>
  <w:style w:type="character" w:customStyle="1" w:styleId="490">
    <w:name w:val="副标题 Char"/>
    <w:link w:val="44"/>
    <w:qFormat/>
    <w:uiPriority w:val="0"/>
    <w:rPr>
      <w:rFonts w:ascii="Arial" w:hAnsi="Arial" w:eastAsia="隶书"/>
      <w:b/>
      <w:bCs/>
      <w:kern w:val="28"/>
      <w:sz w:val="44"/>
      <w:szCs w:val="32"/>
      <w:lang w:val="en-US" w:eastAsia="zh-CN" w:bidi="ar-SA"/>
    </w:rPr>
  </w:style>
  <w:style w:type="character" w:customStyle="1" w:styleId="491">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2">
    <w:name w:val="表正文 Char1"/>
    <w:qFormat/>
    <w:uiPriority w:val="0"/>
    <w:rPr>
      <w:rFonts w:ascii="宋体" w:eastAsia="宋体"/>
      <w:snapToGrid w:val="0"/>
      <w:color w:val="000000"/>
      <w:kern w:val="28"/>
      <w:sz w:val="28"/>
    </w:rPr>
  </w:style>
  <w:style w:type="character" w:customStyle="1" w:styleId="493">
    <w:name w:val="Char Char5"/>
    <w:qFormat/>
    <w:uiPriority w:val="0"/>
    <w:rPr>
      <w:rFonts w:ascii="宋体" w:hAnsi="Courier New" w:eastAsia="宋体"/>
      <w:kern w:val="2"/>
      <w:sz w:val="21"/>
      <w:lang w:val="en-US" w:eastAsia="zh-CN"/>
    </w:rPr>
  </w:style>
  <w:style w:type="character" w:customStyle="1" w:styleId="494">
    <w:name w:val="标题 1 Char Char"/>
    <w:qFormat/>
    <w:uiPriority w:val="0"/>
    <w:rPr>
      <w:rFonts w:hint="eastAsia" w:ascii="宋体" w:hAnsi="宋体" w:eastAsia="宋体"/>
      <w:b/>
      <w:spacing w:val="-2"/>
      <w:sz w:val="24"/>
      <w:lang w:val="en-US" w:eastAsia="zh-CN" w:bidi="ar-SA"/>
    </w:rPr>
  </w:style>
  <w:style w:type="character" w:customStyle="1" w:styleId="495">
    <w:name w:val="Char Char4"/>
    <w:qFormat/>
    <w:uiPriority w:val="0"/>
    <w:rPr>
      <w:rFonts w:eastAsia="宋体"/>
      <w:b/>
      <w:sz w:val="24"/>
      <w:lang w:val="en-GB" w:eastAsia="zh-CN" w:bidi="ar-SA"/>
    </w:rPr>
  </w:style>
  <w:style w:type="character" w:customStyle="1" w:styleId="496">
    <w:name w:val="zbggmain style9"/>
    <w:qFormat/>
    <w:uiPriority w:val="0"/>
  </w:style>
  <w:style w:type="character" w:customStyle="1" w:styleId="497">
    <w:name w:val="Header Char"/>
    <w:semiHidden/>
    <w:qFormat/>
    <w:locked/>
    <w:uiPriority w:val="0"/>
    <w:rPr>
      <w:rFonts w:eastAsia="宋体"/>
      <w:kern w:val="2"/>
      <w:sz w:val="18"/>
      <w:szCs w:val="18"/>
      <w:lang w:val="en-US" w:eastAsia="zh-CN" w:bidi="ar-SA"/>
    </w:rPr>
  </w:style>
  <w:style w:type="character" w:customStyle="1" w:styleId="498">
    <w:name w:val="样式 宋体"/>
    <w:qFormat/>
    <w:uiPriority w:val="0"/>
    <w:rPr>
      <w:rFonts w:ascii="宋体" w:hAnsi="宋体"/>
      <w:sz w:val="24"/>
    </w:rPr>
  </w:style>
  <w:style w:type="character" w:customStyle="1" w:styleId="499">
    <w:name w:val="哈哈正文 Char"/>
    <w:link w:val="315"/>
    <w:qFormat/>
    <w:uiPriority w:val="0"/>
    <w:rPr>
      <w:rFonts w:ascii="宋体" w:hAnsi="宋体" w:eastAsia="宋体"/>
      <w:kern w:val="2"/>
      <w:sz w:val="24"/>
      <w:lang w:bidi="ar-SA"/>
    </w:rPr>
  </w:style>
  <w:style w:type="character" w:customStyle="1" w:styleId="500">
    <w:name w:val="标题 Char"/>
    <w:qFormat/>
    <w:uiPriority w:val="0"/>
    <w:rPr>
      <w:rFonts w:eastAsia="宋体"/>
      <w:b/>
      <w:sz w:val="24"/>
      <w:lang w:val="en-GB" w:eastAsia="zh-CN" w:bidi="ar-SA"/>
    </w:rPr>
  </w:style>
  <w:style w:type="character" w:customStyle="1" w:styleId="501">
    <w:name w:val="纯文本 Char Char Char"/>
    <w:qFormat/>
    <w:uiPriority w:val="0"/>
    <w:rPr>
      <w:rFonts w:ascii="宋体" w:hAnsi="Courier New" w:eastAsia="宋体"/>
      <w:kern w:val="2"/>
      <w:sz w:val="21"/>
      <w:lang w:val="en-US" w:eastAsia="zh-CN" w:bidi="ar-SA"/>
    </w:rPr>
  </w:style>
  <w:style w:type="character" w:customStyle="1" w:styleId="502">
    <w:name w:val="正文 编号 Char"/>
    <w:qFormat/>
    <w:uiPriority w:val="0"/>
    <w:rPr>
      <w:rFonts w:ascii="仿宋_GB2312" w:hAnsi="仿宋_GB2312" w:eastAsia="仿宋_GB2312"/>
      <w:kern w:val="2"/>
      <w:sz w:val="24"/>
      <w:lang w:bidi="ar-SA"/>
    </w:rPr>
  </w:style>
  <w:style w:type="character" w:customStyle="1" w:styleId="503">
    <w:name w:val="插图说明 Char"/>
    <w:qFormat/>
    <w:uiPriority w:val="0"/>
    <w:rPr>
      <w:rFonts w:eastAsia="黑体"/>
      <w:sz w:val="24"/>
      <w:lang w:val="en-US" w:eastAsia="zh-CN"/>
    </w:rPr>
  </w:style>
  <w:style w:type="character" w:customStyle="1" w:styleId="504">
    <w:name w:val="正文首行缩进 2 Char"/>
    <w:link w:val="59"/>
    <w:qFormat/>
    <w:uiPriority w:val="0"/>
    <w:rPr>
      <w:rFonts w:ascii="宋体" w:hAnsi="宋体"/>
      <w:kern w:val="2"/>
      <w:sz w:val="21"/>
      <w:szCs w:val="24"/>
    </w:rPr>
  </w:style>
  <w:style w:type="character" w:customStyle="1" w:styleId="505">
    <w:name w:val="正文文本缩进 2 Char"/>
    <w:link w:val="35"/>
    <w:qFormat/>
    <w:uiPriority w:val="0"/>
    <w:rPr>
      <w:rFonts w:ascii="宋体"/>
      <w:sz w:val="28"/>
    </w:rPr>
  </w:style>
  <w:style w:type="character" w:customStyle="1" w:styleId="506">
    <w:name w:val="公文正文 Char"/>
    <w:qFormat/>
    <w:uiPriority w:val="0"/>
    <w:rPr>
      <w:rFonts w:ascii="仿宋_GB2312" w:eastAsia="仿宋_GB2312"/>
      <w:kern w:val="2"/>
      <w:sz w:val="24"/>
      <w:szCs w:val="24"/>
      <w:lang w:val="en-US" w:eastAsia="zh-CN" w:bidi="ar-SA"/>
    </w:rPr>
  </w:style>
  <w:style w:type="character" w:customStyle="1" w:styleId="507">
    <w:name w:val="Char Char41"/>
    <w:qFormat/>
    <w:uiPriority w:val="0"/>
    <w:rPr>
      <w:rFonts w:eastAsia="宋体"/>
      <w:b/>
      <w:sz w:val="24"/>
      <w:lang w:val="en-GB" w:eastAsia="zh-CN" w:bidi="ar-SA"/>
    </w:rPr>
  </w:style>
  <w:style w:type="character" w:customStyle="1" w:styleId="508">
    <w:name w:val="unnamed31"/>
    <w:qFormat/>
    <w:uiPriority w:val="0"/>
    <w:rPr>
      <w:rFonts w:ascii="Tahoma" w:hAnsi="Tahoma" w:eastAsia="宋体"/>
      <w:b/>
      <w:kern w:val="2"/>
      <w:sz w:val="24"/>
      <w:szCs w:val="32"/>
      <w:u w:val="none"/>
      <w:lang w:val="en-US" w:eastAsia="zh-CN" w:bidi="ar-SA"/>
    </w:rPr>
  </w:style>
  <w:style w:type="character" w:customStyle="1" w:styleId="509">
    <w:name w:val="Char Char91"/>
    <w:qFormat/>
    <w:uiPriority w:val="0"/>
    <w:rPr>
      <w:rFonts w:eastAsia="宋体"/>
      <w:kern w:val="2"/>
      <w:sz w:val="18"/>
      <w:szCs w:val="18"/>
      <w:lang w:val="en-US" w:eastAsia="zh-CN" w:bidi="ar-SA"/>
    </w:rPr>
  </w:style>
  <w:style w:type="character" w:customStyle="1" w:styleId="510">
    <w:name w:val="Footer-Even Char1"/>
    <w:qFormat/>
    <w:uiPriority w:val="0"/>
    <w:rPr>
      <w:rFonts w:eastAsia="宋体"/>
      <w:kern w:val="2"/>
      <w:sz w:val="18"/>
      <w:szCs w:val="18"/>
      <w:lang w:val="en-US" w:eastAsia="zh-CN" w:bidi="ar-SA"/>
    </w:rPr>
  </w:style>
  <w:style w:type="character" w:customStyle="1" w:styleId="511">
    <w:name w:val="gf正文1 Char"/>
    <w:qFormat/>
    <w:uiPriority w:val="0"/>
    <w:rPr>
      <w:rFonts w:ascii="宋体" w:hAnsi="宋体" w:eastAsia="宋体" w:cs="宋体"/>
      <w:kern w:val="2"/>
      <w:sz w:val="24"/>
      <w:szCs w:val="24"/>
      <w:lang w:val="en-US" w:eastAsia="zh-CN" w:bidi="ar-SA"/>
    </w:rPr>
  </w:style>
  <w:style w:type="character" w:customStyle="1" w:styleId="512">
    <w:name w:val="javascript"/>
    <w:qFormat/>
    <w:uiPriority w:val="0"/>
  </w:style>
  <w:style w:type="character" w:customStyle="1" w:styleId="513">
    <w:name w:val="列出段落 Char"/>
    <w:qFormat/>
    <w:uiPriority w:val="34"/>
    <w:rPr>
      <w:rFonts w:eastAsia="楷体_GB2312" w:cs="Lucida Sans"/>
      <w:kern w:val="2"/>
      <w:sz w:val="24"/>
      <w:szCs w:val="24"/>
      <w:lang w:val="en-US" w:eastAsia="zh-CN" w:bidi="ar-SA"/>
    </w:rPr>
  </w:style>
  <w:style w:type="character" w:customStyle="1" w:styleId="514">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5">
    <w:name w:val="标书表格字体格式 Char"/>
    <w:qFormat/>
    <w:uiPriority w:val="0"/>
    <w:rPr>
      <w:kern w:val="2"/>
      <w:sz w:val="21"/>
      <w:szCs w:val="24"/>
      <w:lang w:bidi="ar-SA"/>
    </w:rPr>
  </w:style>
  <w:style w:type="character" w:customStyle="1" w:styleId="516">
    <w:name w:val="普通文字 Char3"/>
    <w:qFormat/>
    <w:uiPriority w:val="0"/>
    <w:rPr>
      <w:rFonts w:ascii="宋体" w:hAnsi="Courier New" w:eastAsia="宋体"/>
      <w:kern w:val="2"/>
      <w:sz w:val="21"/>
      <w:lang w:val="en-US" w:eastAsia="zh-CN" w:bidi="ar-SA"/>
    </w:rPr>
  </w:style>
  <w:style w:type="character" w:customStyle="1" w:styleId="517">
    <w:name w:val="h Char Char1"/>
    <w:qFormat/>
    <w:uiPriority w:val="0"/>
    <w:rPr>
      <w:rFonts w:eastAsia="宋体"/>
      <w:kern w:val="2"/>
      <w:sz w:val="18"/>
      <w:szCs w:val="18"/>
      <w:lang w:val="en-US" w:eastAsia="zh-CN" w:bidi="ar-SA"/>
    </w:rPr>
  </w:style>
  <w:style w:type="character" w:customStyle="1" w:styleId="518">
    <w:name w:val="冯 Char"/>
    <w:link w:val="75"/>
    <w:qFormat/>
    <w:uiPriority w:val="0"/>
    <w:rPr>
      <w:rFonts w:ascii="宋体" w:hAnsi="宋体"/>
      <w:color w:val="000000"/>
      <w:sz w:val="24"/>
      <w:szCs w:val="24"/>
    </w:rPr>
  </w:style>
  <w:style w:type="character" w:customStyle="1" w:styleId="519">
    <w:name w:val="highlight1"/>
    <w:qFormat/>
    <w:uiPriority w:val="0"/>
    <w:rPr>
      <w:rFonts w:ascii="仿宋_GB2312" w:eastAsia="微软雅黑"/>
      <w:b/>
      <w:kern w:val="2"/>
      <w:sz w:val="23"/>
      <w:szCs w:val="23"/>
      <w:lang w:val="en-US" w:eastAsia="zh-CN" w:bidi="ar-SA"/>
    </w:rPr>
  </w:style>
  <w:style w:type="character" w:customStyle="1" w:styleId="520">
    <w:name w:val="样式6 Char"/>
    <w:qFormat/>
    <w:uiPriority w:val="0"/>
    <w:rPr>
      <w:rFonts w:ascii="仿宋_GB2312" w:hAnsi="宋体" w:eastAsia="仿宋_GB2312"/>
      <w:b/>
      <w:bCs/>
      <w:kern w:val="2"/>
      <w:sz w:val="24"/>
      <w:szCs w:val="24"/>
      <w:lang w:val="en-US" w:eastAsia="zh-CN" w:bidi="ar-SA"/>
    </w:rPr>
  </w:style>
  <w:style w:type="character" w:customStyle="1" w:styleId="521">
    <w:name w:val="标题 9 Char"/>
    <w:link w:val="10"/>
    <w:qFormat/>
    <w:uiPriority w:val="0"/>
    <w:rPr>
      <w:rFonts w:ascii="Arial" w:hAnsi="Arial" w:eastAsia="黑体"/>
      <w:kern w:val="2"/>
      <w:sz w:val="21"/>
      <w:szCs w:val="21"/>
    </w:rPr>
  </w:style>
  <w:style w:type="character" w:customStyle="1" w:styleId="522">
    <w:name w:val="md"/>
    <w:basedOn w:val="62"/>
    <w:qFormat/>
    <w:uiPriority w:val="0"/>
  </w:style>
  <w:style w:type="character" w:customStyle="1" w:styleId="523">
    <w:name w:val="myp11"/>
    <w:qFormat/>
    <w:uiPriority w:val="0"/>
    <w:rPr>
      <w:rFonts w:ascii="仿宋_GB2312" w:eastAsia="微软雅黑"/>
      <w:b/>
      <w:kern w:val="2"/>
      <w:sz w:val="32"/>
      <w:szCs w:val="32"/>
      <w:lang w:val="en-US" w:eastAsia="zh-CN" w:bidi="ar-SA"/>
    </w:rPr>
  </w:style>
  <w:style w:type="character" w:customStyle="1" w:styleId="524">
    <w:name w:val="Ò³Ã¼ Char Char1"/>
    <w:qFormat/>
    <w:uiPriority w:val="0"/>
    <w:rPr>
      <w:rFonts w:eastAsia="宋体"/>
      <w:kern w:val="2"/>
      <w:sz w:val="18"/>
      <w:szCs w:val="18"/>
      <w:lang w:val="en-US" w:eastAsia="zh-CN" w:bidi="ar-SA"/>
    </w:rPr>
  </w:style>
  <w:style w:type="character" w:customStyle="1" w:styleId="525">
    <w:name w:val="tw4winTerm"/>
    <w:qFormat/>
    <w:uiPriority w:val="0"/>
    <w:rPr>
      <w:color w:val="0000FF"/>
    </w:rPr>
  </w:style>
  <w:style w:type="character" w:customStyle="1" w:styleId="526">
    <w:name w:val="表格 Char Char"/>
    <w:qFormat/>
    <w:uiPriority w:val="0"/>
    <w:rPr>
      <w:rFonts w:ascii="宋体" w:hAnsi="宋体" w:eastAsia="宋体"/>
      <w:lang w:bidi="ar-SA"/>
    </w:rPr>
  </w:style>
  <w:style w:type="character" w:customStyle="1" w:styleId="527">
    <w:name w:val="样式8 Char"/>
    <w:qFormat/>
    <w:uiPriority w:val="0"/>
    <w:rPr>
      <w:rFonts w:ascii="仿宋_GB2312" w:hAnsi="宋体" w:eastAsia="仿宋_GB2312"/>
      <w:b/>
      <w:bCs/>
      <w:kern w:val="2"/>
      <w:sz w:val="24"/>
      <w:szCs w:val="24"/>
    </w:rPr>
  </w:style>
  <w:style w:type="character" w:customStyle="1" w:styleId="528">
    <w:name w:val="样式5 Char"/>
    <w:qFormat/>
    <w:uiPriority w:val="0"/>
    <w:rPr>
      <w:rFonts w:ascii="仿宋_GB2312" w:hAnsi="仿宋" w:eastAsia="仿宋_GB2312"/>
      <w:kern w:val="2"/>
      <w:sz w:val="24"/>
      <w:szCs w:val="24"/>
    </w:rPr>
  </w:style>
  <w:style w:type="character" w:customStyle="1" w:styleId="529">
    <w:name w:val="页脚 Char1"/>
    <w:qFormat/>
    <w:uiPriority w:val="0"/>
    <w:rPr>
      <w:rFonts w:eastAsia="宋体"/>
      <w:kern w:val="2"/>
      <w:sz w:val="18"/>
      <w:szCs w:val="18"/>
      <w:lang w:val="en-US" w:eastAsia="zh-CN" w:bidi="ar-SA"/>
    </w:rPr>
  </w:style>
  <w:style w:type="character" w:customStyle="1" w:styleId="530">
    <w:name w:val="tw4winJump"/>
    <w:qFormat/>
    <w:uiPriority w:val="0"/>
    <w:rPr>
      <w:rFonts w:ascii="Courier New" w:hAnsi="Courier New" w:cs="Courier New"/>
      <w:color w:val="008080"/>
    </w:rPr>
  </w:style>
  <w:style w:type="character" w:customStyle="1" w:styleId="531">
    <w:name w:val="批注文字 Char"/>
    <w:qFormat/>
    <w:uiPriority w:val="99"/>
    <w:rPr>
      <w:kern w:val="2"/>
      <w:sz w:val="21"/>
      <w:szCs w:val="24"/>
    </w:rPr>
  </w:style>
  <w:style w:type="character" w:customStyle="1" w:styleId="532">
    <w:name w:val="Char Char122"/>
    <w:qFormat/>
    <w:uiPriority w:val="0"/>
    <w:rPr>
      <w:rFonts w:ascii="仿宋_GB2312" w:eastAsia="仿宋_GB2312"/>
      <w:b/>
      <w:bCs/>
      <w:kern w:val="2"/>
      <w:sz w:val="24"/>
      <w:szCs w:val="24"/>
      <w:lang w:val="zh-CN" w:eastAsia="zh-CN" w:bidi="ar-SA"/>
    </w:rPr>
  </w:style>
  <w:style w:type="character" w:customStyle="1" w:styleId="533">
    <w:name w:val="No Spacing Char"/>
    <w:link w:val="170"/>
    <w:qFormat/>
    <w:uiPriority w:val="1"/>
    <w:rPr>
      <w:rFonts w:ascii="Calibri" w:hAnsi="Calibri"/>
      <w:sz w:val="22"/>
      <w:szCs w:val="22"/>
      <w:lang w:val="en-US" w:eastAsia="zh-CN" w:bidi="ar-SA"/>
    </w:rPr>
  </w:style>
  <w:style w:type="character" w:customStyle="1" w:styleId="534">
    <w:name w:val="Char Char21"/>
    <w:qFormat/>
    <w:uiPriority w:val="0"/>
    <w:rPr>
      <w:rFonts w:ascii="宋体" w:hAnsi="Courier New" w:eastAsia="宋体"/>
      <w:kern w:val="2"/>
      <w:sz w:val="21"/>
      <w:lang w:val="en-US" w:eastAsia="zh-CN" w:bidi="ar-SA"/>
    </w:rPr>
  </w:style>
  <w:style w:type="character" w:customStyle="1" w:styleId="535">
    <w:name w:val="Char Char8"/>
    <w:qFormat/>
    <w:uiPriority w:val="0"/>
    <w:rPr>
      <w:rFonts w:eastAsia="宋体"/>
      <w:b/>
      <w:sz w:val="24"/>
      <w:lang w:val="en-GB" w:eastAsia="zh-CN"/>
    </w:rPr>
  </w:style>
  <w:style w:type="character" w:customStyle="1" w:styleId="536">
    <w:name w:val="font21"/>
    <w:qFormat/>
    <w:uiPriority w:val="0"/>
    <w:rPr>
      <w:rFonts w:hint="eastAsia" w:ascii="宋体" w:hAnsi="宋体" w:eastAsia="宋体"/>
      <w:kern w:val="2"/>
      <w:sz w:val="28"/>
      <w:szCs w:val="28"/>
      <w:lang w:val="en-US" w:eastAsia="zh-CN" w:bidi="ar-SA"/>
    </w:rPr>
  </w:style>
  <w:style w:type="character" w:customStyle="1" w:styleId="537">
    <w:name w:val="正文2 Char"/>
    <w:qFormat/>
    <w:uiPriority w:val="0"/>
    <w:rPr>
      <w:rFonts w:eastAsia="宋体"/>
      <w:kern w:val="2"/>
      <w:sz w:val="24"/>
      <w:lang w:val="en-US" w:eastAsia="zh-CN" w:bidi="ar-SA"/>
    </w:rPr>
  </w:style>
  <w:style w:type="character" w:customStyle="1" w:styleId="538">
    <w:name w:val="big1"/>
    <w:qFormat/>
    <w:uiPriority w:val="0"/>
    <w:rPr>
      <w:rFonts w:hint="eastAsia" w:ascii="宋体" w:hAnsi="宋体" w:eastAsia="宋体"/>
      <w:color w:val="333333"/>
      <w:sz w:val="22"/>
      <w:szCs w:val="22"/>
    </w:rPr>
  </w:style>
  <w:style w:type="character" w:customStyle="1" w:styleId="539">
    <w:name w:val="Body Text(ch) Char Char"/>
    <w:qFormat/>
    <w:uiPriority w:val="0"/>
    <w:rPr>
      <w:rFonts w:ascii="宋体"/>
      <w:kern w:val="2"/>
      <w:sz w:val="24"/>
      <w:szCs w:val="21"/>
      <w:lang w:val="zh-CN"/>
    </w:rPr>
  </w:style>
  <w:style w:type="character" w:customStyle="1" w:styleId="540">
    <w:name w:val="blue1"/>
    <w:basedOn w:val="62"/>
    <w:qFormat/>
    <w:uiPriority w:val="0"/>
  </w:style>
  <w:style w:type="character" w:customStyle="1" w:styleId="541">
    <w:name w:val="正文 项目2 Char"/>
    <w:basedOn w:val="485"/>
    <w:qFormat/>
    <w:uiPriority w:val="0"/>
    <w:rPr>
      <w:rFonts w:ascii="仿宋_GB2312" w:hAnsi="仿宋_GB2312" w:eastAsia="仿宋_GB2312"/>
      <w:kern w:val="2"/>
      <w:sz w:val="24"/>
      <w:lang w:bidi="ar-SA"/>
    </w:rPr>
  </w:style>
  <w:style w:type="character" w:customStyle="1" w:styleId="542">
    <w:name w:val="solutionfonts"/>
    <w:qFormat/>
    <w:uiPriority w:val="0"/>
  </w:style>
  <w:style w:type="character" w:customStyle="1" w:styleId="543">
    <w:name w:val="Char Char81"/>
    <w:qFormat/>
    <w:uiPriority w:val="0"/>
    <w:rPr>
      <w:rFonts w:eastAsia="宋体"/>
      <w:b/>
      <w:sz w:val="24"/>
      <w:lang w:val="en-GB" w:eastAsia="zh-CN"/>
    </w:rPr>
  </w:style>
  <w:style w:type="character" w:customStyle="1" w:styleId="544">
    <w:name w:val="Char Char2"/>
    <w:qFormat/>
    <w:uiPriority w:val="0"/>
    <w:rPr>
      <w:rFonts w:eastAsia="宋体"/>
      <w:b/>
      <w:bCs/>
      <w:kern w:val="2"/>
      <w:sz w:val="21"/>
      <w:szCs w:val="24"/>
      <w:lang w:val="en-US" w:eastAsia="zh-CN" w:bidi="ar-SA"/>
    </w:rPr>
  </w:style>
  <w:style w:type="character" w:customStyle="1" w:styleId="545">
    <w:name w:val="HTML 预设格式 Char"/>
    <w:link w:val="54"/>
    <w:qFormat/>
    <w:uiPriority w:val="0"/>
    <w:rPr>
      <w:rFonts w:ascii="黑体" w:hAnsi="Courier New" w:eastAsia="黑体"/>
    </w:rPr>
  </w:style>
  <w:style w:type="character" w:customStyle="1" w:styleId="546">
    <w:name w:val="Heading 7 Char"/>
    <w:qFormat/>
    <w:locked/>
    <w:uiPriority w:val="0"/>
    <w:rPr>
      <w:rFonts w:ascii="宋体" w:hAnsi="宋体" w:eastAsia="宋体"/>
      <w:b/>
      <w:bCs/>
      <w:kern w:val="2"/>
      <w:sz w:val="24"/>
      <w:szCs w:val="24"/>
      <w:lang w:val="en-US" w:eastAsia="zh-CN" w:bidi="ar-SA"/>
    </w:rPr>
  </w:style>
  <w:style w:type="character" w:customStyle="1" w:styleId="547">
    <w:name w:val="正文首行缩进 Char"/>
    <w:link w:val="58"/>
    <w:qFormat/>
    <w:uiPriority w:val="0"/>
    <w:rPr>
      <w:rFonts w:ascii="宋体"/>
      <w:kern w:val="2"/>
      <w:sz w:val="24"/>
      <w:lang w:val="zh-CN"/>
    </w:rPr>
  </w:style>
  <w:style w:type="character" w:customStyle="1" w:styleId="548">
    <w:name w:val="标题 2 Char Char"/>
    <w:qFormat/>
    <w:uiPriority w:val="0"/>
    <w:rPr>
      <w:rFonts w:ascii="楷体_GB2312" w:hAnsi="Arial" w:eastAsia="楷体_GB2312"/>
      <w:b/>
      <w:bCs/>
      <w:kern w:val="2"/>
      <w:sz w:val="24"/>
      <w:szCs w:val="32"/>
      <w:lang w:val="en-US" w:eastAsia="zh-CN" w:bidi="ar-SA"/>
    </w:rPr>
  </w:style>
  <w:style w:type="character" w:customStyle="1" w:styleId="549">
    <w:name w:val="pt141"/>
    <w:qFormat/>
    <w:uiPriority w:val="0"/>
    <w:rPr>
      <w:color w:val="330066"/>
      <w:sz w:val="22"/>
      <w:szCs w:val="22"/>
    </w:rPr>
  </w:style>
  <w:style w:type="character" w:customStyle="1" w:styleId="550">
    <w:name w:val="h Char Char"/>
    <w:qFormat/>
    <w:uiPriority w:val="0"/>
    <w:rPr>
      <w:rFonts w:eastAsia="宋体"/>
      <w:kern w:val="2"/>
      <w:sz w:val="18"/>
      <w:lang w:val="en-US" w:eastAsia="zh-CN" w:bidi="ar-SA"/>
    </w:rPr>
  </w:style>
  <w:style w:type="character" w:customStyle="1" w:styleId="551">
    <w:name w:val="标题 1 Char"/>
    <w:link w:val="2"/>
    <w:qFormat/>
    <w:uiPriority w:val="0"/>
    <w:rPr>
      <w:b/>
      <w:bCs/>
      <w:kern w:val="44"/>
      <w:sz w:val="44"/>
      <w:szCs w:val="44"/>
    </w:rPr>
  </w:style>
  <w:style w:type="character" w:customStyle="1" w:styleId="552">
    <w:name w:val="页眉 Char"/>
    <w:qFormat/>
    <w:uiPriority w:val="0"/>
    <w:rPr>
      <w:rFonts w:eastAsia="仿宋_GB2312"/>
      <w:kern w:val="2"/>
      <w:sz w:val="18"/>
      <w:lang w:val="en-US" w:eastAsia="zh-CN"/>
    </w:rPr>
  </w:style>
  <w:style w:type="character" w:customStyle="1" w:styleId="553">
    <w:name w:val="b11_01b Char"/>
    <w:link w:val="411"/>
    <w:qFormat/>
    <w:uiPriority w:val="0"/>
    <w:rPr>
      <w:rFonts w:ascii="Verdana" w:hAnsi="Verdana"/>
      <w:b/>
      <w:bCs/>
      <w:color w:val="4A82CA"/>
      <w:sz w:val="17"/>
      <w:szCs w:val="17"/>
    </w:rPr>
  </w:style>
  <w:style w:type="character" w:customStyle="1" w:styleId="554">
    <w:name w:val="标题4-dyf Char"/>
    <w:link w:val="349"/>
    <w:qFormat/>
    <w:uiPriority w:val="0"/>
    <w:rPr>
      <w:rFonts w:ascii="Cambria" w:hAnsi="Cambria"/>
      <w:b/>
      <w:bCs/>
      <w:color w:val="000000"/>
      <w:kern w:val="2"/>
      <w:sz w:val="21"/>
      <w:szCs w:val="21"/>
    </w:rPr>
  </w:style>
  <w:style w:type="character" w:customStyle="1" w:styleId="555">
    <w:name w:val="批注主题 Char"/>
    <w:qFormat/>
    <w:uiPriority w:val="0"/>
    <w:rPr>
      <w:rFonts w:eastAsia="宋体"/>
      <w:b/>
      <w:bCs/>
      <w:kern w:val="2"/>
      <w:sz w:val="21"/>
      <w:szCs w:val="24"/>
      <w:lang w:val="en-US" w:eastAsia="zh-CN" w:bidi="ar-SA"/>
    </w:rPr>
  </w:style>
  <w:style w:type="character" w:customStyle="1" w:styleId="55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7">
    <w:name w:val="正文首行缩进两字 Char"/>
    <w:qFormat/>
    <w:uiPriority w:val="0"/>
    <w:rPr>
      <w:sz w:val="24"/>
      <w:szCs w:val="24"/>
      <w:lang w:val="en-US" w:eastAsia="zh-CN" w:bidi="ar-SA"/>
    </w:rPr>
  </w:style>
  <w:style w:type="character" w:customStyle="1" w:styleId="558">
    <w:name w:val="Char Char51"/>
    <w:qFormat/>
    <w:uiPriority w:val="0"/>
    <w:rPr>
      <w:rFonts w:ascii="宋体" w:hAnsi="Courier New" w:eastAsia="宋体"/>
      <w:kern w:val="2"/>
      <w:sz w:val="21"/>
      <w:lang w:val="en-US" w:eastAsia="zh-CN"/>
    </w:rPr>
  </w:style>
  <w:style w:type="character" w:customStyle="1" w:styleId="559">
    <w:name w:val="带编号样式 Char"/>
    <w:qFormat/>
    <w:uiPriority w:val="0"/>
    <w:rPr>
      <w:rFonts w:ascii="仿宋_GB2312" w:eastAsia="仿宋_GB2312"/>
      <w:color w:val="000000"/>
      <w:sz w:val="24"/>
      <w:lang w:bidi="ar-SA"/>
    </w:rPr>
  </w:style>
  <w:style w:type="character" w:customStyle="1" w:styleId="560">
    <w:name w:val="样式4 Char"/>
    <w:qFormat/>
    <w:uiPriority w:val="0"/>
    <w:rPr>
      <w:rFonts w:ascii="仿宋_GB2312" w:hAnsi="仿宋" w:eastAsia="仿宋_GB2312"/>
      <w:b/>
      <w:kern w:val="2"/>
      <w:sz w:val="32"/>
      <w:szCs w:val="32"/>
      <w:lang w:bidi="ar-SA"/>
    </w:rPr>
  </w:style>
  <w:style w:type="character" w:customStyle="1" w:styleId="561">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2">
    <w:name w:val="PI Char"/>
    <w:qFormat/>
    <w:uiPriority w:val="0"/>
    <w:rPr>
      <w:rFonts w:ascii="宋体" w:hAnsi="宋体" w:eastAsia="宋体"/>
      <w:kern w:val="2"/>
      <w:sz w:val="24"/>
      <w:szCs w:val="24"/>
      <w:lang w:val="en-US" w:eastAsia="zh-CN" w:bidi="ar-SA"/>
    </w:rPr>
  </w:style>
  <w:style w:type="character" w:customStyle="1" w:styleId="563">
    <w:name w:val="Char Char111"/>
    <w:qFormat/>
    <w:locked/>
    <w:uiPriority w:val="0"/>
    <w:rPr>
      <w:rFonts w:ascii="宋体" w:hAnsi="宋体" w:eastAsia="宋体"/>
      <w:b/>
      <w:kern w:val="2"/>
      <w:sz w:val="24"/>
      <w:szCs w:val="24"/>
      <w:lang w:val="en-US" w:eastAsia="zh-CN" w:bidi="ar-SA"/>
    </w:rPr>
  </w:style>
  <w:style w:type="character" w:customStyle="1" w:styleId="564">
    <w:name w:val="Document Map Char"/>
    <w:semiHidden/>
    <w:qFormat/>
    <w:locked/>
    <w:uiPriority w:val="0"/>
    <w:rPr>
      <w:rFonts w:eastAsia="宋体"/>
      <w:kern w:val="2"/>
      <w:sz w:val="21"/>
      <w:szCs w:val="24"/>
      <w:lang w:val="en-US" w:eastAsia="zh-CN" w:bidi="ar-SA"/>
    </w:rPr>
  </w:style>
  <w:style w:type="character" w:customStyle="1" w:styleId="565">
    <w:name w:val="正文文本缩进 Char"/>
    <w:qFormat/>
    <w:uiPriority w:val="0"/>
    <w:rPr>
      <w:rFonts w:ascii="宋体" w:hAnsi="宋体"/>
      <w:kern w:val="2"/>
      <w:sz w:val="24"/>
      <w:szCs w:val="24"/>
    </w:rPr>
  </w:style>
  <w:style w:type="character" w:customStyle="1" w:styleId="566">
    <w:name w:val="文本正文 Char Char"/>
    <w:qFormat/>
    <w:locked/>
    <w:uiPriority w:val="0"/>
    <w:rPr>
      <w:sz w:val="24"/>
      <w:lang w:bidi="ar-SA"/>
    </w:rPr>
  </w:style>
  <w:style w:type="character" w:customStyle="1" w:styleId="567">
    <w:name w:val="样式7 Char"/>
    <w:qFormat/>
    <w:uiPriority w:val="0"/>
    <w:rPr>
      <w:rFonts w:ascii="仿宋_GB2312" w:hAnsi="仿宋" w:eastAsia="仿宋_GB2312"/>
      <w:b/>
      <w:kern w:val="2"/>
      <w:sz w:val="24"/>
      <w:szCs w:val="24"/>
    </w:rPr>
  </w:style>
  <w:style w:type="character" w:customStyle="1" w:styleId="568">
    <w:name w:val="样式3 Char"/>
    <w:basedOn w:val="569"/>
    <w:qFormat/>
    <w:uiPriority w:val="0"/>
    <w:rPr>
      <w:rFonts w:ascii="仿宋_GB2312" w:hAnsi="仿宋" w:eastAsia="仿宋_GB2312" w:cs="仿宋_GB2312"/>
      <w:sz w:val="32"/>
      <w:szCs w:val="30"/>
      <w:lang w:val="zh-CN"/>
    </w:rPr>
  </w:style>
  <w:style w:type="character" w:customStyle="1" w:styleId="569">
    <w:name w:val="样式2 Char"/>
    <w:qFormat/>
    <w:uiPriority w:val="0"/>
    <w:rPr>
      <w:rFonts w:ascii="仿宋_GB2312" w:hAnsi="仿宋" w:eastAsia="仿宋_GB2312" w:cs="仿宋_GB2312"/>
      <w:b/>
      <w:bCs/>
      <w:sz w:val="32"/>
      <w:szCs w:val="30"/>
      <w:lang w:val="zh-CN"/>
    </w:rPr>
  </w:style>
  <w:style w:type="character" w:customStyle="1" w:styleId="570">
    <w:name w:val="二级标题 Char Char"/>
    <w:qFormat/>
    <w:uiPriority w:val="0"/>
    <w:rPr>
      <w:rFonts w:ascii="宋体" w:hAnsi="宋体" w:eastAsia="宋体"/>
      <w:b/>
      <w:snapToGrid w:val="0"/>
      <w:kern w:val="2"/>
      <w:sz w:val="24"/>
      <w:szCs w:val="24"/>
      <w:lang w:val="en-US" w:eastAsia="zh-CN" w:bidi="ar-SA"/>
    </w:rPr>
  </w:style>
  <w:style w:type="character" w:customStyle="1" w:styleId="571">
    <w:name w:val="Table Text Char1"/>
    <w:qFormat/>
    <w:uiPriority w:val="0"/>
    <w:rPr>
      <w:rFonts w:eastAsia="宋体"/>
      <w:sz w:val="24"/>
      <w:szCs w:val="24"/>
      <w:lang w:val="en-US" w:eastAsia="zh-CN" w:bidi="ar-SA"/>
    </w:rPr>
  </w:style>
  <w:style w:type="character" w:customStyle="1" w:styleId="572">
    <w:name w:val="shadow11"/>
    <w:qFormat/>
    <w:uiPriority w:val="0"/>
    <w:rPr>
      <w:color w:val="000000"/>
      <w:sz w:val="21"/>
    </w:rPr>
  </w:style>
  <w:style w:type="character" w:customStyle="1" w:styleId="573">
    <w:name w:val="HTML 地址 Char"/>
    <w:link w:val="28"/>
    <w:qFormat/>
    <w:uiPriority w:val="0"/>
    <w:rPr>
      <w:rFonts w:ascii="宋体" w:hAnsi="宋体"/>
      <w:i/>
      <w:iCs/>
      <w:sz w:val="24"/>
      <w:szCs w:val="24"/>
    </w:rPr>
  </w:style>
  <w:style w:type="character" w:customStyle="1" w:styleId="574">
    <w:name w:val="Char Char22"/>
    <w:qFormat/>
    <w:uiPriority w:val="0"/>
    <w:rPr>
      <w:rFonts w:eastAsia="宋体"/>
      <w:b/>
      <w:bCs/>
      <w:kern w:val="2"/>
      <w:sz w:val="21"/>
      <w:szCs w:val="24"/>
      <w:lang w:val="en-US" w:eastAsia="zh-CN" w:bidi="ar-SA"/>
    </w:rPr>
  </w:style>
  <w:style w:type="character" w:customStyle="1" w:styleId="575">
    <w:name w:val="标题 5 Char"/>
    <w:link w:val="6"/>
    <w:qFormat/>
    <w:uiPriority w:val="0"/>
    <w:rPr>
      <w:b/>
      <w:bCs/>
      <w:kern w:val="2"/>
      <w:sz w:val="28"/>
      <w:szCs w:val="28"/>
    </w:rPr>
  </w:style>
  <w:style w:type="character" w:customStyle="1" w:styleId="576">
    <w:name w:val="h3 Char1"/>
    <w:qFormat/>
    <w:uiPriority w:val="0"/>
    <w:rPr>
      <w:rFonts w:eastAsia="宋体"/>
      <w:b/>
      <w:bCs/>
      <w:kern w:val="2"/>
      <w:sz w:val="32"/>
      <w:szCs w:val="32"/>
      <w:lang w:bidi="ar-SA"/>
    </w:rPr>
  </w:style>
  <w:style w:type="character" w:customStyle="1" w:styleId="577">
    <w:name w:val="FA正文 Char Char"/>
    <w:qFormat/>
    <w:uiPriority w:val="0"/>
    <w:rPr>
      <w:rFonts w:hAnsi="宋体"/>
      <w:kern w:val="2"/>
      <w:sz w:val="24"/>
      <w:lang w:bidi="ar-SA"/>
    </w:rPr>
  </w:style>
  <w:style w:type="character" w:customStyle="1" w:styleId="578">
    <w:name w:val="Char Char7"/>
    <w:semiHidden/>
    <w:qFormat/>
    <w:uiPriority w:val="0"/>
    <w:rPr>
      <w:rFonts w:eastAsia="宋体"/>
      <w:kern w:val="2"/>
      <w:sz w:val="21"/>
      <w:szCs w:val="24"/>
      <w:lang w:val="en-US" w:eastAsia="zh-CN" w:bidi="ar-SA"/>
    </w:rPr>
  </w:style>
  <w:style w:type="character" w:customStyle="1" w:styleId="579">
    <w:name w:val="hui"/>
    <w:basedOn w:val="62"/>
    <w:qFormat/>
    <w:uiPriority w:val="0"/>
  </w:style>
  <w:style w:type="character" w:customStyle="1" w:styleId="580">
    <w:name w:val="正文缩进 Char"/>
    <w:qFormat/>
    <w:uiPriority w:val="0"/>
    <w:rPr>
      <w:rFonts w:eastAsia="宋体"/>
      <w:kern w:val="2"/>
      <w:sz w:val="21"/>
      <w:lang w:val="en-US" w:eastAsia="zh-CN"/>
    </w:rPr>
  </w:style>
  <w:style w:type="character" w:customStyle="1" w:styleId="581">
    <w:name w:val="正文1 Char"/>
    <w:qFormat/>
    <w:uiPriority w:val="0"/>
    <w:rPr>
      <w:rFonts w:ascii="宋体" w:eastAsia="宋体"/>
      <w:snapToGrid w:val="0"/>
      <w:color w:val="000000"/>
      <w:kern w:val="28"/>
      <w:sz w:val="28"/>
      <w:lang w:val="en-US" w:eastAsia="zh-CN" w:bidi="ar-SA"/>
    </w:rPr>
  </w:style>
  <w:style w:type="character" w:customStyle="1" w:styleId="582">
    <w:name w:val="Char Char61"/>
    <w:qFormat/>
    <w:uiPriority w:val="0"/>
    <w:rPr>
      <w:rFonts w:eastAsia="宋体"/>
      <w:kern w:val="2"/>
      <w:sz w:val="21"/>
      <w:szCs w:val="24"/>
      <w:lang w:val="en-US" w:eastAsia="zh-CN" w:bidi="ar-SA"/>
    </w:rPr>
  </w:style>
  <w:style w:type="character" w:customStyle="1" w:styleId="583">
    <w:name w:val="正文文本 3 Char"/>
    <w:link w:val="21"/>
    <w:qFormat/>
    <w:uiPriority w:val="0"/>
    <w:rPr>
      <w:kern w:val="2"/>
      <w:sz w:val="21"/>
    </w:rPr>
  </w:style>
  <w:style w:type="character" w:customStyle="1" w:styleId="584">
    <w:name w:val="message1"/>
    <w:qFormat/>
    <w:uiPriority w:val="0"/>
    <w:rPr>
      <w:rFonts w:hint="default" w:ascii="Tahoma" w:hAnsi="Tahoma" w:cs="Tahoma"/>
      <w:sz w:val="18"/>
      <w:szCs w:val="18"/>
    </w:rPr>
  </w:style>
  <w:style w:type="character" w:customStyle="1" w:styleId="585">
    <w:name w:val="DO_NOT_TRANSLATE"/>
    <w:qFormat/>
    <w:uiPriority w:val="0"/>
    <w:rPr>
      <w:rFonts w:ascii="Courier New" w:hAnsi="Courier New" w:cs="Courier New"/>
      <w:color w:val="800000"/>
    </w:rPr>
  </w:style>
  <w:style w:type="character" w:customStyle="1" w:styleId="586">
    <w:name w:val="unnamed11"/>
    <w:qFormat/>
    <w:uiPriority w:val="0"/>
    <w:rPr>
      <w:sz w:val="20"/>
      <w:szCs w:val="20"/>
    </w:rPr>
  </w:style>
  <w:style w:type="character" w:customStyle="1" w:styleId="587">
    <w:name w:val="tw4winInternal"/>
    <w:qFormat/>
    <w:uiPriority w:val="0"/>
    <w:rPr>
      <w:rFonts w:ascii="Courier New" w:hAnsi="Courier New" w:cs="Courier New"/>
      <w:color w:val="FF0000"/>
    </w:rPr>
  </w:style>
  <w:style w:type="character" w:customStyle="1" w:styleId="588">
    <w:name w:val="正文（缩进2汉字） Char"/>
    <w:link w:val="328"/>
    <w:qFormat/>
    <w:uiPriority w:val="0"/>
    <w:rPr>
      <w:rFonts w:ascii="宋体"/>
    </w:rPr>
  </w:style>
  <w:style w:type="character" w:customStyle="1" w:styleId="589">
    <w:name w:val="页脚 Char"/>
    <w:qFormat/>
    <w:uiPriority w:val="0"/>
    <w:rPr>
      <w:rFonts w:eastAsia="仿宋_GB2312"/>
      <w:kern w:val="2"/>
      <w:sz w:val="18"/>
      <w:lang w:val="en-US" w:eastAsia="zh-CN"/>
    </w:rPr>
  </w:style>
  <w:style w:type="character" w:customStyle="1" w:styleId="590">
    <w:name w:val="正文文本缩进 3 Char"/>
    <w:link w:val="50"/>
    <w:qFormat/>
    <w:uiPriority w:val="0"/>
    <w:rPr>
      <w:kern w:val="2"/>
      <w:sz w:val="24"/>
    </w:rPr>
  </w:style>
  <w:style w:type="character" w:customStyle="1" w:styleId="591">
    <w:name w:val="正文缩进 Char1"/>
    <w:qFormat/>
    <w:uiPriority w:val="0"/>
    <w:rPr>
      <w:rFonts w:ascii="宋体" w:eastAsia="宋体"/>
      <w:snapToGrid w:val="0"/>
      <w:color w:val="000000"/>
      <w:kern w:val="28"/>
      <w:sz w:val="28"/>
      <w:lang w:val="en-US" w:eastAsia="zh-CN" w:bidi="ar-SA"/>
    </w:rPr>
  </w:style>
  <w:style w:type="character" w:customStyle="1" w:styleId="592">
    <w:name w:val="style36"/>
    <w:basedOn w:val="62"/>
    <w:qFormat/>
    <w:uiPriority w:val="0"/>
  </w:style>
  <w:style w:type="character" w:customStyle="1" w:styleId="593">
    <w:name w:val="hui3"/>
    <w:qFormat/>
    <w:uiPriority w:val="0"/>
    <w:rPr>
      <w:color w:val="333333"/>
    </w:rPr>
  </w:style>
  <w:style w:type="character" w:customStyle="1" w:styleId="594">
    <w:name w:val="apple-converted-space"/>
    <w:qFormat/>
    <w:uiPriority w:val="0"/>
  </w:style>
  <w:style w:type="character" w:customStyle="1" w:styleId="595">
    <w:name w:val="文档结构图 Char"/>
    <w:qFormat/>
    <w:uiPriority w:val="0"/>
    <w:rPr>
      <w:rFonts w:eastAsia="宋体"/>
      <w:kern w:val="2"/>
      <w:sz w:val="21"/>
      <w:szCs w:val="24"/>
      <w:lang w:val="en-US" w:eastAsia="zh-CN" w:bidi="ar-SA"/>
    </w:rPr>
  </w:style>
  <w:style w:type="character" w:customStyle="1" w:styleId="596">
    <w:name w:val="正文非缩进 Char3"/>
    <w:qFormat/>
    <w:uiPriority w:val="0"/>
    <w:rPr>
      <w:rFonts w:ascii="宋体" w:eastAsia="宋体"/>
      <w:snapToGrid w:val="0"/>
      <w:color w:val="000000"/>
      <w:kern w:val="28"/>
      <w:sz w:val="28"/>
      <w:lang w:val="en-US" w:eastAsia="zh-CN" w:bidi="ar-SA"/>
    </w:rPr>
  </w:style>
  <w:style w:type="character" w:customStyle="1" w:styleId="597">
    <w:name w:val="dectext1"/>
    <w:qFormat/>
    <w:uiPriority w:val="0"/>
    <w:rPr>
      <w:rFonts w:ascii="宋体" w:hAnsi="宋体" w:eastAsia="宋体"/>
      <w:color w:val="333333"/>
      <w:sz w:val="21"/>
      <w:szCs w:val="21"/>
      <w:u w:val="none"/>
    </w:rPr>
  </w:style>
  <w:style w:type="character" w:customStyle="1" w:styleId="598">
    <w:name w:val="副标题 Char1"/>
    <w:qFormat/>
    <w:uiPriority w:val="0"/>
    <w:rPr>
      <w:rFonts w:ascii="Cambria" w:hAnsi="Cambria" w:eastAsia="宋体" w:cs="Times New Roman"/>
      <w:b/>
      <w:bCs/>
      <w:snapToGrid w:val="0"/>
      <w:kern w:val="28"/>
      <w:sz w:val="32"/>
      <w:szCs w:val="32"/>
    </w:rPr>
  </w:style>
  <w:style w:type="character" w:customStyle="1" w:styleId="599">
    <w:name w:val="f141"/>
    <w:qFormat/>
    <w:uiPriority w:val="0"/>
    <w:rPr>
      <w:rFonts w:ascii="Tahoma" w:hAnsi="Tahoma" w:eastAsia="宋体"/>
      <w:b/>
      <w:kern w:val="2"/>
      <w:sz w:val="21"/>
      <w:szCs w:val="21"/>
      <w:lang w:val="en-US" w:eastAsia="zh-CN" w:bidi="ar-SA"/>
    </w:rPr>
  </w:style>
  <w:style w:type="character" w:customStyle="1" w:styleId="600">
    <w:name w:val="日期 Char"/>
    <w:link w:val="34"/>
    <w:qFormat/>
    <w:uiPriority w:val="0"/>
    <w:rPr>
      <w:rFonts w:ascii="宋体"/>
      <w:kern w:val="2"/>
      <w:sz w:val="24"/>
      <w:szCs w:val="21"/>
      <w:lang w:val="zh-CN"/>
    </w:rPr>
  </w:style>
  <w:style w:type="character" w:customStyle="1" w:styleId="601">
    <w:name w:val="标题 4 Char"/>
    <w:link w:val="5"/>
    <w:qFormat/>
    <w:uiPriority w:val="0"/>
    <w:rPr>
      <w:rFonts w:ascii="Arial" w:hAnsi="Arial" w:eastAsia="黑体"/>
      <w:b/>
      <w:bCs/>
      <w:kern w:val="2"/>
      <w:sz w:val="28"/>
      <w:szCs w:val="28"/>
      <w:lang w:val="zh-CN"/>
    </w:rPr>
  </w:style>
  <w:style w:type="character" w:customStyle="1" w:styleId="602">
    <w:name w:val="链接"/>
    <w:qFormat/>
    <w:uiPriority w:val="0"/>
    <w:rPr>
      <w:color w:val="0000FF"/>
      <w:sz w:val="21"/>
      <w:szCs w:val="21"/>
      <w:u w:val="single"/>
    </w:rPr>
  </w:style>
  <w:style w:type="character" w:customStyle="1" w:styleId="603">
    <w:name w:val="正文首行缩进 Char Char Char Char Char Char"/>
    <w:qFormat/>
    <w:uiPriority w:val="0"/>
    <w:rPr>
      <w:rFonts w:ascii="宋体" w:eastAsia="宋体"/>
      <w:kern w:val="2"/>
      <w:sz w:val="24"/>
      <w:lang w:val="zh-CN" w:bidi="ar-SA"/>
    </w:rPr>
  </w:style>
  <w:style w:type="character" w:customStyle="1" w:styleId="604">
    <w:name w:val="tw4winError"/>
    <w:qFormat/>
    <w:uiPriority w:val="0"/>
    <w:rPr>
      <w:rFonts w:ascii="Courier New" w:hAnsi="Courier New" w:cs="Courier New"/>
      <w:color w:val="00FF00"/>
      <w:sz w:val="40"/>
      <w:szCs w:val="40"/>
    </w:rPr>
  </w:style>
  <w:style w:type="character" w:customStyle="1" w:styleId="605">
    <w:name w:val="Used by Word for text of Help footnotes Char Char"/>
    <w:semiHidden/>
    <w:qFormat/>
    <w:uiPriority w:val="0"/>
    <w:rPr>
      <w:rFonts w:ascii="Times New Roman" w:hAnsi="Times New Roman" w:eastAsia="宋体" w:cs="Times New Roman"/>
      <w:sz w:val="20"/>
      <w:szCs w:val="20"/>
    </w:rPr>
  </w:style>
  <w:style w:type="character" w:customStyle="1" w:styleId="606">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7">
    <w:name w:val="表正文 Char"/>
    <w:qFormat/>
    <w:uiPriority w:val="0"/>
    <w:rPr>
      <w:rFonts w:ascii="宋体" w:eastAsia="宋体"/>
      <w:snapToGrid w:val="0"/>
      <w:color w:val="000000"/>
      <w:kern w:val="28"/>
      <w:sz w:val="28"/>
      <w:lang w:val="en-US" w:eastAsia="zh-CN" w:bidi="ar-SA"/>
    </w:rPr>
  </w:style>
  <w:style w:type="character" w:customStyle="1" w:styleId="608">
    <w:name w:val="普通文字 Char1 Char"/>
    <w:qFormat/>
    <w:uiPriority w:val="0"/>
    <w:rPr>
      <w:rFonts w:ascii="宋体" w:hAnsi="Courier New" w:eastAsia="宋体"/>
      <w:kern w:val="2"/>
      <w:sz w:val="21"/>
      <w:szCs w:val="24"/>
      <w:lang w:val="en-US" w:eastAsia="zh-CN" w:bidi="ar-SA"/>
    </w:rPr>
  </w:style>
  <w:style w:type="character" w:customStyle="1" w:styleId="609">
    <w:name w:val="pt9"/>
    <w:qFormat/>
    <w:uiPriority w:val="0"/>
    <w:rPr>
      <w:rFonts w:ascii="仿宋_GB2312" w:eastAsia="微软雅黑"/>
      <w:b/>
      <w:kern w:val="2"/>
      <w:sz w:val="32"/>
      <w:szCs w:val="32"/>
      <w:lang w:val="en-US" w:eastAsia="zh-CN" w:bidi="ar-SA"/>
    </w:rPr>
  </w:style>
  <w:style w:type="character" w:customStyle="1" w:styleId="610">
    <w:name w:val="large1"/>
    <w:qFormat/>
    <w:uiPriority w:val="0"/>
    <w:rPr>
      <w:rFonts w:hint="eastAsia" w:ascii="宋体" w:hAnsi="宋体" w:eastAsia="宋体"/>
      <w:sz w:val="21"/>
      <w:szCs w:val="21"/>
    </w:rPr>
  </w:style>
  <w:style w:type="character" w:customStyle="1" w:styleId="611">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2">
    <w:name w:val="标题 4 Char1"/>
    <w:semiHidden/>
    <w:qFormat/>
    <w:uiPriority w:val="9"/>
    <w:rPr>
      <w:rFonts w:ascii="Cambria" w:hAnsi="Cambria" w:eastAsia="宋体" w:cs="Times New Roman"/>
      <w:b/>
      <w:bCs/>
      <w:kern w:val="2"/>
      <w:sz w:val="28"/>
      <w:szCs w:val="28"/>
    </w:rPr>
  </w:style>
  <w:style w:type="character" w:customStyle="1" w:styleId="613">
    <w:name w:val="tw4winPopup"/>
    <w:qFormat/>
    <w:uiPriority w:val="0"/>
    <w:rPr>
      <w:rFonts w:ascii="Courier New" w:hAnsi="Courier New" w:cs="Courier New"/>
      <w:color w:val="008000"/>
    </w:rPr>
  </w:style>
  <w:style w:type="character" w:customStyle="1" w:styleId="614">
    <w:name w:val="标题 6 Char"/>
    <w:link w:val="7"/>
    <w:qFormat/>
    <w:uiPriority w:val="0"/>
    <w:rPr>
      <w:rFonts w:ascii="Arial" w:hAnsi="Arial" w:eastAsia="黑体"/>
      <w:b/>
      <w:bCs/>
      <w:kern w:val="2"/>
      <w:sz w:val="24"/>
      <w:szCs w:val="24"/>
    </w:rPr>
  </w:style>
  <w:style w:type="character" w:customStyle="1" w:styleId="615">
    <w:name w:val="正文缩进 Char2"/>
    <w:link w:val="15"/>
    <w:qFormat/>
    <w:uiPriority w:val="0"/>
    <w:rPr>
      <w:rFonts w:ascii="宋体" w:eastAsia="宋体"/>
      <w:snapToGrid w:val="0"/>
      <w:color w:val="000000"/>
      <w:kern w:val="28"/>
      <w:sz w:val="28"/>
      <w:lang w:val="en-US" w:eastAsia="zh-CN" w:bidi="ar-SA"/>
    </w:rPr>
  </w:style>
  <w:style w:type="character" w:customStyle="1" w:styleId="616">
    <w:name w:val="批注文字 Char1"/>
    <w:link w:val="19"/>
    <w:qFormat/>
    <w:uiPriority w:val="99"/>
    <w:rPr>
      <w:kern w:val="2"/>
      <w:sz w:val="21"/>
      <w:szCs w:val="24"/>
    </w:rPr>
  </w:style>
  <w:style w:type="character" w:customStyle="1" w:styleId="617">
    <w:name w:val="批注框文本 Char"/>
    <w:link w:val="36"/>
    <w:semiHidden/>
    <w:qFormat/>
    <w:uiPriority w:val="0"/>
    <w:rPr>
      <w:kern w:val="2"/>
      <w:sz w:val="18"/>
      <w:szCs w:val="18"/>
    </w:rPr>
  </w:style>
  <w:style w:type="character" w:customStyle="1" w:styleId="618">
    <w:name w:val="Footer Char"/>
    <w:qFormat/>
    <w:locked/>
    <w:uiPriority w:val="0"/>
    <w:rPr>
      <w:rFonts w:eastAsia="宋体"/>
      <w:kern w:val="2"/>
      <w:sz w:val="18"/>
      <w:lang w:val="en-US" w:eastAsia="zh-CN" w:bidi="ar-SA"/>
    </w:rPr>
  </w:style>
  <w:style w:type="paragraph" w:customStyle="1" w:styleId="61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0">
    <w:name w:val="索引 11"/>
    <w:basedOn w:val="1"/>
    <w:next w:val="1"/>
    <w:qFormat/>
    <w:uiPriority w:val="0"/>
    <w:pPr>
      <w:adjustRightInd/>
      <w:spacing w:line="360" w:lineRule="auto"/>
    </w:pPr>
    <w:rPr>
      <w:rFonts w:ascii="仿宋_GB2312" w:eastAsia="仿宋_GB2312"/>
      <w:sz w:val="24"/>
      <w:szCs w:val="20"/>
    </w:rPr>
  </w:style>
  <w:style w:type="paragraph" w:customStyle="1" w:styleId="621">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2">
    <w:name w:val="纯文本_0_0"/>
    <w:basedOn w:val="1"/>
    <w:link w:val="623"/>
    <w:qFormat/>
    <w:uiPriority w:val="0"/>
    <w:pPr>
      <w:adjustRightInd/>
    </w:pPr>
    <w:rPr>
      <w:rFonts w:ascii="宋体" w:hAnsi="Courier New"/>
      <w:szCs w:val="21"/>
    </w:rPr>
  </w:style>
  <w:style w:type="character" w:customStyle="1" w:styleId="623">
    <w:name w:val="纯文本 Char_0"/>
    <w:link w:val="622"/>
    <w:qFormat/>
    <w:uiPriority w:val="0"/>
    <w:rPr>
      <w:rFonts w:ascii="宋体" w:hAnsi="Courier New"/>
      <w:kern w:val="2"/>
      <w:sz w:val="21"/>
      <w:szCs w:val="21"/>
      <w:lang w:val="en-US" w:eastAsia="zh-CN"/>
    </w:rPr>
  </w:style>
  <w:style w:type="character" w:customStyle="1" w:styleId="624">
    <w:name w:val="纯文本 Char1"/>
    <w:link w:val="625"/>
    <w:qFormat/>
    <w:uiPriority w:val="0"/>
    <w:rPr>
      <w:rFonts w:ascii="宋体" w:hAnsi="Courier New"/>
    </w:rPr>
  </w:style>
  <w:style w:type="paragraph" w:customStyle="1" w:styleId="625">
    <w:name w:val="纯文本1"/>
    <w:basedOn w:val="1"/>
    <w:link w:val="624"/>
    <w:qFormat/>
    <w:uiPriority w:val="0"/>
    <w:pPr>
      <w:adjustRightInd/>
    </w:pPr>
    <w:rPr>
      <w:rFonts w:ascii="宋体" w:hAnsi="Courier New"/>
      <w:kern w:val="0"/>
      <w:sz w:val="20"/>
      <w:szCs w:val="20"/>
    </w:rPr>
  </w:style>
  <w:style w:type="paragraph" w:customStyle="1" w:styleId="626">
    <w:name w:val="Char Char Char Char Char Char Char2"/>
    <w:basedOn w:val="1"/>
    <w:qFormat/>
    <w:uiPriority w:val="0"/>
    <w:rPr>
      <w:rFonts w:ascii="仿宋_GB2312" w:eastAsia="仿宋_GB2312"/>
      <w:b/>
      <w:sz w:val="32"/>
      <w:szCs w:val="32"/>
    </w:rPr>
  </w:style>
  <w:style w:type="paragraph" w:customStyle="1" w:styleId="627">
    <w:name w:val="Char Char1 Char Char Char Char Char Char2"/>
    <w:basedOn w:val="1"/>
    <w:qFormat/>
    <w:uiPriority w:val="0"/>
    <w:rPr>
      <w:rFonts w:ascii="仿宋_GB2312" w:eastAsia="仿宋_GB2312"/>
      <w:b/>
      <w:sz w:val="32"/>
      <w:szCs w:val="20"/>
    </w:rPr>
  </w:style>
  <w:style w:type="paragraph" w:customStyle="1" w:styleId="62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9">
    <w:name w:val="Default Char"/>
    <w:link w:val="101"/>
    <w:qFormat/>
    <w:uiPriority w:val="0"/>
    <w:rPr>
      <w:rFonts w:ascii="仿宋_GB2312" w:eastAsia="仿宋_GB2312" w:cs="仿宋_GB2312"/>
      <w:color w:val="000000"/>
      <w:sz w:val="24"/>
      <w:szCs w:val="24"/>
    </w:rPr>
  </w:style>
  <w:style w:type="paragraph" w:customStyle="1" w:styleId="63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1">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2">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table" w:customStyle="1" w:styleId="634">
    <w:name w:val="Table Normal"/>
    <w:semiHidden/>
    <w:unhideWhenUsed/>
    <w:qFormat/>
    <w:uiPriority w:val="0"/>
    <w:tblPr>
      <w:tblCellMar>
        <w:top w:w="0" w:type="dxa"/>
        <w:left w:w="0" w:type="dxa"/>
        <w:bottom w:w="0" w:type="dxa"/>
        <w:right w:w="0" w:type="dxa"/>
      </w:tblCellMar>
    </w:tblPr>
  </w:style>
  <w:style w:type="character" w:customStyle="1" w:styleId="635">
    <w:name w:val="font51"/>
    <w:basedOn w:val="6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header" Target="header4.xml"/><Relationship Id="rId37" Type="http://schemas.openxmlformats.org/officeDocument/2006/relationships/header" Target="header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header" Target="header2.xml"/><Relationship Id="rId32" Type="http://schemas.openxmlformats.org/officeDocument/2006/relationships/header" Target="header1.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119</Pages>
  <Words>11468</Words>
  <Characters>12164</Characters>
  <Lines>325</Lines>
  <Paragraphs>91</Paragraphs>
  <TotalTime>6</TotalTime>
  <ScaleCrop>false</ScaleCrop>
  <LinksUpToDate>false</LinksUpToDate>
  <CharactersWithSpaces>12571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潘天祺</cp:lastModifiedBy>
  <cp:lastPrinted>2021-10-23T18:37:00Z</cp:lastPrinted>
  <dcterms:modified xsi:type="dcterms:W3CDTF">2026-05-11T08:38:11Z</dcterms:modified>
  <dc:title>杭州市市民卡扩大发卡工程</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ADF47D8A873C4EE8ABADAE9113CC2A37_13</vt:lpwstr>
  </property>
  <property fmtid="{D5CDD505-2E9C-101B-9397-08002B2CF9AE}" pid="4" name="KSOTemplateDocerSaveRecord">
    <vt:lpwstr>eyJoZGlkIjoiMzEwNTM5NzYwMDRjMzkwZTVkZjY2ODkwMGIxNGU0OTUiLCJ1c2VySWQiOiI1MjEwODY0NjAifQ==</vt:lpwstr>
  </property>
</Properties>
</file>