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91FF">
      <w:pPr>
        <w:spacing w:after="100" w:afterAutospacing="1" w:line="860" w:lineRule="exact"/>
        <w:jc w:val="center"/>
        <w:rPr>
          <w:rFonts w:hint="default" w:cs="宋体" w:asciiTheme="minorEastAsia" w:hAnsiTheme="minorEastAsia" w:eastAsiaTheme="minorEastAsia"/>
          <w:b/>
          <w:spacing w:val="40"/>
          <w:sz w:val="84"/>
          <w:szCs w:val="84"/>
          <w:lang w:val="en-US" w:eastAsia="zh-CN"/>
        </w:rPr>
      </w:pPr>
      <w:bookmarkStart w:id="0" w:name="PO_3000000033_PM002"/>
      <w:r>
        <w:rPr>
          <w:rFonts w:hint="eastAsia" w:cs="宋体" w:asciiTheme="minorEastAsia" w:hAnsiTheme="minorEastAsia" w:eastAsiaTheme="minorEastAsia"/>
          <w:b/>
          <w:spacing w:val="40"/>
          <w:sz w:val="84"/>
          <w:szCs w:val="84"/>
          <w:lang w:val="en-US" w:eastAsia="zh-CN"/>
        </w:rPr>
        <w:t xml:space="preserve">                                                                                                                                                                                                                                                                                                                                                                                                                                                                                                                                                                                                                                                                                                                                                                                                                                                                                                                                                                                                                                                                                                                                                                                                                                                                                                                                                                                                                                                                                                                                                                                                                                                                                                                                                                                                                                                                                                                                                                                                                                                                                                                                                                                                                                                                                                                                                                                                                                                                                                                                                                                                                                                                                                                                                                                                                                                                                                                                                                                                                                                                                                                                                                                                                                                                                                                                                                                                                                                                                                                                                                                                                                                                                                                                                                                                                                                                                                                                                                                                                                                </w:t>
      </w:r>
    </w:p>
    <w:p w14:paraId="71A8CF1D">
      <w:pPr>
        <w:spacing w:line="700" w:lineRule="exact"/>
        <w:jc w:val="center"/>
        <w:rPr>
          <w:rFonts w:cs="宋体" w:asciiTheme="minorEastAsia" w:hAnsiTheme="minorEastAsia" w:eastAsiaTheme="minorEastAsia"/>
          <w:b/>
          <w:spacing w:val="40"/>
          <w:sz w:val="36"/>
          <w:szCs w:val="36"/>
        </w:rPr>
      </w:pPr>
      <w:r>
        <w:rPr>
          <w:rFonts w:hint="eastAsia" w:cs="宋体" w:asciiTheme="minorEastAsia" w:hAnsiTheme="minorEastAsia" w:eastAsiaTheme="minorEastAsia"/>
          <w:b/>
          <w:spacing w:val="40"/>
          <w:sz w:val="36"/>
          <w:szCs w:val="36"/>
        </w:rPr>
        <w:t>祁县养老服务中心专用设施设备采购项目</w:t>
      </w:r>
    </w:p>
    <w:bookmarkEnd w:id="0"/>
    <w:p w14:paraId="62DC3071">
      <w:pPr>
        <w:spacing w:line="700" w:lineRule="exact"/>
        <w:jc w:val="center"/>
        <w:rPr>
          <w:rFonts w:cs="宋体" w:asciiTheme="minorEastAsia" w:hAnsiTheme="minorEastAsia" w:eastAsiaTheme="minorEastAsia"/>
          <w:b/>
          <w:color w:val="auto"/>
          <w:spacing w:val="40"/>
          <w:sz w:val="28"/>
          <w:szCs w:val="28"/>
        </w:rPr>
      </w:pPr>
    </w:p>
    <w:p w14:paraId="3A4BE321">
      <w:pPr>
        <w:spacing w:line="700" w:lineRule="exact"/>
        <w:jc w:val="center"/>
        <w:rPr>
          <w:rFonts w:cs="宋体" w:asciiTheme="minorEastAsia" w:hAnsiTheme="minorEastAsia" w:eastAsiaTheme="minorEastAsia"/>
          <w:b/>
          <w:color w:val="auto"/>
          <w:spacing w:val="40"/>
          <w:sz w:val="28"/>
          <w:szCs w:val="28"/>
          <w:highlight w:val="none"/>
        </w:rPr>
      </w:pPr>
      <w:r>
        <w:rPr>
          <w:rFonts w:hint="eastAsia" w:cs="宋体" w:asciiTheme="minorEastAsia" w:hAnsiTheme="minorEastAsia" w:eastAsiaTheme="minorEastAsia"/>
          <w:b/>
          <w:color w:val="auto"/>
          <w:spacing w:val="40"/>
          <w:sz w:val="28"/>
          <w:szCs w:val="28"/>
          <w:highlight w:val="none"/>
        </w:rPr>
        <w:t>项目编号：1407272026AGK00013</w:t>
      </w:r>
    </w:p>
    <w:p w14:paraId="57186976">
      <w:pPr>
        <w:pStyle w:val="47"/>
        <w:rPr>
          <w:rFonts w:asciiTheme="minorEastAsia" w:hAnsiTheme="minorEastAsia" w:eastAsiaTheme="minorEastAsia"/>
          <w:highlight w:val="none"/>
        </w:rPr>
      </w:pPr>
    </w:p>
    <w:p w14:paraId="4CAEB8F8">
      <w:pPr>
        <w:ind w:right="-108"/>
        <w:jc w:val="center"/>
        <w:rPr>
          <w:rFonts w:cs="宋体" w:asciiTheme="minorEastAsia" w:hAnsiTheme="minorEastAsia" w:eastAsiaTheme="minorEastAsia"/>
          <w:b/>
          <w:spacing w:val="40"/>
          <w:sz w:val="30"/>
          <w:szCs w:val="30"/>
          <w:highlight w:val="none"/>
        </w:rPr>
      </w:pPr>
    </w:p>
    <w:p w14:paraId="448620A4">
      <w:pPr>
        <w:pStyle w:val="4"/>
        <w:numPr>
          <w:ilvl w:val="0"/>
          <w:numId w:val="0"/>
        </w:numPr>
      </w:pPr>
    </w:p>
    <w:p w14:paraId="556C0ACD">
      <w:pPr>
        <w:spacing w:after="100" w:afterAutospacing="1" w:line="800" w:lineRule="exact"/>
        <w:jc w:val="center"/>
        <w:rPr>
          <w:rFonts w:cs="宋体" w:asciiTheme="minorEastAsia" w:hAnsiTheme="minorEastAsia" w:eastAsiaTheme="minorEastAsia"/>
          <w:b/>
          <w:spacing w:val="40"/>
          <w:sz w:val="72"/>
          <w:szCs w:val="72"/>
        </w:rPr>
      </w:pPr>
      <w:r>
        <w:rPr>
          <w:rFonts w:hint="eastAsia" w:cs="宋体" w:asciiTheme="minorEastAsia" w:hAnsiTheme="minorEastAsia" w:eastAsiaTheme="minorEastAsia"/>
          <w:b/>
          <w:spacing w:val="40"/>
          <w:sz w:val="72"/>
          <w:szCs w:val="72"/>
        </w:rPr>
        <w:t>招</w:t>
      </w:r>
    </w:p>
    <w:p w14:paraId="048D8A2B">
      <w:pPr>
        <w:spacing w:after="100" w:afterAutospacing="1" w:line="800" w:lineRule="exact"/>
        <w:jc w:val="center"/>
        <w:rPr>
          <w:rFonts w:cs="宋体" w:asciiTheme="minorEastAsia" w:hAnsiTheme="minorEastAsia" w:eastAsiaTheme="minorEastAsia"/>
          <w:b/>
          <w:spacing w:val="40"/>
          <w:sz w:val="72"/>
          <w:szCs w:val="72"/>
        </w:rPr>
      </w:pPr>
      <w:r>
        <w:rPr>
          <w:rFonts w:hint="eastAsia" w:cs="宋体" w:asciiTheme="minorEastAsia" w:hAnsiTheme="minorEastAsia" w:eastAsiaTheme="minorEastAsia"/>
          <w:b/>
          <w:spacing w:val="40"/>
          <w:sz w:val="72"/>
          <w:szCs w:val="72"/>
        </w:rPr>
        <w:t>标</w:t>
      </w:r>
    </w:p>
    <w:p w14:paraId="4B08F137">
      <w:pPr>
        <w:spacing w:after="100" w:afterAutospacing="1" w:line="800" w:lineRule="exact"/>
        <w:jc w:val="center"/>
        <w:rPr>
          <w:rFonts w:cs="宋体" w:asciiTheme="minorEastAsia" w:hAnsiTheme="minorEastAsia" w:eastAsiaTheme="minorEastAsia"/>
          <w:b/>
          <w:spacing w:val="40"/>
          <w:sz w:val="72"/>
          <w:szCs w:val="72"/>
        </w:rPr>
      </w:pPr>
      <w:r>
        <w:rPr>
          <w:rFonts w:hint="eastAsia" w:cs="宋体" w:asciiTheme="minorEastAsia" w:hAnsiTheme="minorEastAsia" w:eastAsiaTheme="minorEastAsia"/>
          <w:b/>
          <w:spacing w:val="40"/>
          <w:sz w:val="72"/>
          <w:szCs w:val="72"/>
        </w:rPr>
        <w:t>文</w:t>
      </w:r>
    </w:p>
    <w:p w14:paraId="05FA46C0">
      <w:pPr>
        <w:spacing w:after="100" w:afterAutospacing="1" w:line="800" w:lineRule="exact"/>
        <w:jc w:val="center"/>
        <w:rPr>
          <w:rFonts w:cs="宋体" w:asciiTheme="minorEastAsia" w:hAnsiTheme="minorEastAsia" w:eastAsiaTheme="minorEastAsia"/>
          <w:b/>
          <w:spacing w:val="40"/>
          <w:sz w:val="72"/>
          <w:szCs w:val="72"/>
        </w:rPr>
      </w:pPr>
      <w:r>
        <w:rPr>
          <w:rFonts w:hint="eastAsia" w:cs="宋体" w:asciiTheme="minorEastAsia" w:hAnsiTheme="minorEastAsia" w:eastAsiaTheme="minorEastAsia"/>
          <w:b/>
          <w:spacing w:val="40"/>
          <w:sz w:val="72"/>
          <w:szCs w:val="72"/>
        </w:rPr>
        <w:t>件</w:t>
      </w:r>
    </w:p>
    <w:p w14:paraId="08A8F239">
      <w:pPr>
        <w:pStyle w:val="4"/>
        <w:numPr>
          <w:ilvl w:val="0"/>
          <w:numId w:val="0"/>
        </w:numPr>
      </w:pPr>
    </w:p>
    <w:p w14:paraId="607102B7"/>
    <w:p w14:paraId="0AD711AF">
      <w:pPr>
        <w:pStyle w:val="47"/>
        <w:rPr>
          <w:rFonts w:asciiTheme="minorEastAsia" w:hAnsiTheme="minorEastAsia" w:eastAsiaTheme="minorEastAsia"/>
          <w:b/>
          <w:spacing w:val="40"/>
          <w:sz w:val="22"/>
          <w:szCs w:val="22"/>
        </w:rPr>
      </w:pPr>
    </w:p>
    <w:p w14:paraId="4D861BFC">
      <w:pPr>
        <w:rPr>
          <w:rFonts w:cs="宋体" w:asciiTheme="minorEastAsia" w:hAnsiTheme="minorEastAsia" w:eastAsiaTheme="minorEastAsia"/>
        </w:rPr>
      </w:pPr>
    </w:p>
    <w:p w14:paraId="4379ED70">
      <w:pPr>
        <w:pStyle w:val="52"/>
        <w:spacing w:line="700" w:lineRule="exact"/>
        <w:ind w:firstLine="843" w:firstLineChars="300"/>
        <w:rPr>
          <w:rFonts w:cs="宋体" w:asciiTheme="minorEastAsia" w:hAnsiTheme="minorEastAsia" w:eastAsiaTheme="minorEastAsia"/>
          <w:b/>
          <w:sz w:val="28"/>
          <w:szCs w:val="22"/>
          <w:u w:val="single"/>
        </w:rPr>
      </w:pPr>
      <w:r>
        <w:rPr>
          <w:rFonts w:cs="宋体" w:asciiTheme="minorEastAsia" w:hAnsiTheme="minorEastAsia" w:eastAsiaTheme="minorEastAsia"/>
          <w:b/>
          <w:sz w:val="28"/>
          <w:szCs w:val="22"/>
        </w:rPr>
        <w:t>招标人：</w:t>
      </w:r>
      <w:r>
        <w:rPr>
          <w:rFonts w:hint="eastAsia" w:cs="宋体" w:asciiTheme="minorEastAsia" w:hAnsiTheme="minorEastAsia" w:eastAsiaTheme="minorEastAsia"/>
          <w:b/>
          <w:sz w:val="28"/>
          <w:szCs w:val="22"/>
          <w:u w:val="single"/>
          <w:lang w:eastAsia="zh-CN"/>
        </w:rPr>
        <w:t>祁县民政局</w:t>
      </w:r>
      <w:r>
        <w:rPr>
          <w:rFonts w:cs="宋体" w:asciiTheme="minorEastAsia" w:hAnsiTheme="minorEastAsia" w:eastAsiaTheme="minorEastAsia"/>
          <w:b/>
          <w:sz w:val="28"/>
          <w:szCs w:val="22"/>
          <w:u w:val="single"/>
        </w:rPr>
        <w:t>（盖单位章）</w:t>
      </w:r>
    </w:p>
    <w:p w14:paraId="2A32D6A3">
      <w:pPr>
        <w:pStyle w:val="52"/>
        <w:spacing w:line="700" w:lineRule="exact"/>
        <w:ind w:firstLine="843" w:firstLineChars="300"/>
        <w:rPr>
          <w:rFonts w:cs="宋体" w:asciiTheme="minorEastAsia" w:hAnsiTheme="minorEastAsia" w:eastAsiaTheme="minorEastAsia"/>
          <w:b/>
          <w:sz w:val="28"/>
          <w:szCs w:val="22"/>
        </w:rPr>
      </w:pPr>
      <w:r>
        <w:rPr>
          <w:rFonts w:cs="宋体" w:asciiTheme="minorEastAsia" w:hAnsiTheme="minorEastAsia" w:eastAsiaTheme="minorEastAsia"/>
          <w:b/>
          <w:sz w:val="28"/>
          <w:szCs w:val="22"/>
        </w:rPr>
        <w:t>招标代理机构：</w:t>
      </w:r>
      <w:r>
        <w:rPr>
          <w:rFonts w:hint="eastAsia" w:cs="宋体" w:asciiTheme="minorEastAsia" w:hAnsiTheme="minorEastAsia" w:eastAsiaTheme="minorEastAsia"/>
          <w:b/>
          <w:sz w:val="28"/>
          <w:szCs w:val="22"/>
          <w:u w:val="single"/>
        </w:rPr>
        <w:t>山西立信工程项目管理有限公司（盖单位章）</w:t>
      </w:r>
    </w:p>
    <w:p w14:paraId="2B2A9A9C">
      <w:pPr>
        <w:spacing w:line="700" w:lineRule="exact"/>
        <w:ind w:firstLine="843" w:firstLineChars="300"/>
        <w:jc w:val="left"/>
        <w:rPr>
          <w:rFonts w:cs="宋体" w:asciiTheme="minorEastAsia" w:hAnsiTheme="minorEastAsia" w:eastAsiaTheme="minorEastAsia"/>
          <w:b/>
          <w:kern w:val="0"/>
          <w:sz w:val="28"/>
          <w:szCs w:val="22"/>
        </w:rPr>
      </w:pPr>
      <w:r>
        <w:rPr>
          <w:rFonts w:hint="eastAsia" w:cs="宋体" w:asciiTheme="minorEastAsia" w:hAnsiTheme="minorEastAsia" w:eastAsiaTheme="minorEastAsia"/>
          <w:b/>
          <w:kern w:val="0"/>
          <w:sz w:val="28"/>
          <w:szCs w:val="22"/>
        </w:rPr>
        <w:t>日期：</w:t>
      </w:r>
      <w:r>
        <w:rPr>
          <w:rFonts w:hint="eastAsia" w:cs="宋体" w:asciiTheme="minorEastAsia" w:hAnsiTheme="minorEastAsia" w:eastAsiaTheme="minorEastAsia"/>
          <w:b/>
          <w:kern w:val="0"/>
          <w:sz w:val="28"/>
          <w:szCs w:val="22"/>
          <w:u w:val="single"/>
          <w:lang w:eastAsia="zh-CN"/>
        </w:rPr>
        <w:t>二○二六</w:t>
      </w:r>
      <w:r>
        <w:rPr>
          <w:rFonts w:hint="eastAsia" w:cs="宋体" w:asciiTheme="minorEastAsia" w:hAnsiTheme="minorEastAsia" w:eastAsiaTheme="minorEastAsia"/>
          <w:b/>
          <w:kern w:val="0"/>
          <w:sz w:val="28"/>
          <w:szCs w:val="22"/>
          <w:u w:val="single"/>
        </w:rPr>
        <w:t>年</w:t>
      </w:r>
      <w:r>
        <w:rPr>
          <w:rFonts w:hint="eastAsia" w:cs="宋体" w:asciiTheme="minorEastAsia" w:hAnsiTheme="minorEastAsia" w:eastAsiaTheme="minorEastAsia"/>
          <w:b/>
          <w:kern w:val="0"/>
          <w:sz w:val="28"/>
          <w:szCs w:val="22"/>
          <w:u w:val="single"/>
          <w:lang w:eastAsia="zh-CN"/>
        </w:rPr>
        <w:t>五</w:t>
      </w:r>
      <w:r>
        <w:rPr>
          <w:rFonts w:hint="eastAsia" w:cs="宋体" w:asciiTheme="minorEastAsia" w:hAnsiTheme="minorEastAsia" w:eastAsiaTheme="minorEastAsia"/>
          <w:b/>
          <w:kern w:val="0"/>
          <w:sz w:val="28"/>
          <w:szCs w:val="22"/>
          <w:u w:val="single"/>
        </w:rPr>
        <w:t>月</w:t>
      </w:r>
    </w:p>
    <w:p w14:paraId="67A350C4">
      <w:pPr>
        <w:tabs>
          <w:tab w:val="left" w:pos="2070"/>
          <w:tab w:val="center" w:pos="4365"/>
        </w:tabs>
        <w:snapToGrid w:val="0"/>
        <w:spacing w:line="500" w:lineRule="exact"/>
        <w:jc w:val="center"/>
        <w:rPr>
          <w:rFonts w:asciiTheme="minorEastAsia" w:hAnsiTheme="minorEastAsia" w:eastAsiaTheme="minorEastAsia"/>
          <w:b/>
          <w:spacing w:val="20"/>
          <w:sz w:val="36"/>
          <w:szCs w:val="28"/>
        </w:rPr>
      </w:pPr>
      <w:r>
        <w:rPr>
          <w:rFonts w:asciiTheme="minorEastAsia" w:hAnsiTheme="minorEastAsia" w:eastAsiaTheme="minorEastAsia"/>
          <w:spacing w:val="20"/>
          <w:sz w:val="32"/>
          <w:szCs w:val="32"/>
        </w:rPr>
        <w:br w:type="page"/>
      </w:r>
    </w:p>
    <w:p w14:paraId="73DAE105">
      <w:pPr>
        <w:tabs>
          <w:tab w:val="left" w:pos="2070"/>
          <w:tab w:val="center" w:pos="4365"/>
        </w:tabs>
        <w:snapToGrid w:val="0"/>
        <w:spacing w:line="500" w:lineRule="exact"/>
        <w:ind w:firstLine="4415" w:firstLineChars="1100"/>
        <w:rPr>
          <w:rFonts w:asciiTheme="minorEastAsia" w:hAnsiTheme="minorEastAsia" w:eastAsiaTheme="minorEastAsia"/>
          <w:b/>
          <w:spacing w:val="20"/>
          <w:sz w:val="36"/>
          <w:szCs w:val="28"/>
        </w:rPr>
      </w:pPr>
    </w:p>
    <w:p w14:paraId="5BEE7C95">
      <w:pPr>
        <w:tabs>
          <w:tab w:val="left" w:pos="2070"/>
          <w:tab w:val="center" w:pos="4365"/>
        </w:tabs>
        <w:snapToGrid w:val="0"/>
        <w:spacing w:line="500" w:lineRule="exact"/>
        <w:jc w:val="center"/>
        <w:rPr>
          <w:rFonts w:asciiTheme="minorEastAsia" w:hAnsiTheme="minorEastAsia" w:eastAsiaTheme="minorEastAsia"/>
          <w:b/>
          <w:spacing w:val="20"/>
          <w:sz w:val="36"/>
          <w:szCs w:val="28"/>
        </w:rPr>
      </w:pPr>
      <w:r>
        <w:rPr>
          <w:rFonts w:hint="eastAsia" w:asciiTheme="minorEastAsia" w:hAnsiTheme="minorEastAsia" w:eastAsiaTheme="minorEastAsia"/>
          <w:b/>
          <w:spacing w:val="20"/>
          <w:sz w:val="36"/>
          <w:szCs w:val="28"/>
        </w:rPr>
        <w:t>目  录</w:t>
      </w:r>
    </w:p>
    <w:p w14:paraId="2826BD29">
      <w:pPr>
        <w:tabs>
          <w:tab w:val="left" w:pos="2070"/>
          <w:tab w:val="center" w:pos="4365"/>
        </w:tabs>
        <w:snapToGrid w:val="0"/>
        <w:spacing w:line="500" w:lineRule="exact"/>
        <w:rPr>
          <w:rFonts w:asciiTheme="minorEastAsia" w:hAnsiTheme="minorEastAsia" w:eastAsiaTheme="minorEastAsia"/>
          <w:b/>
          <w:spacing w:val="20"/>
          <w:sz w:val="36"/>
          <w:szCs w:val="28"/>
        </w:rPr>
      </w:pPr>
    </w:p>
    <w:p w14:paraId="2D139641">
      <w:pPr>
        <w:pStyle w:val="25"/>
        <w:tabs>
          <w:tab w:val="right" w:leader="dot" w:pos="9004"/>
        </w:tabs>
        <w:spacing w:line="480" w:lineRule="auto"/>
        <w:rPr>
          <w:rFonts w:ascii="Times New Roman" w:hAnsi="Times New Roman" w:eastAsia="宋体" w:cs="Times New Roman"/>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"1-2" \h \z \u </w:instrText>
      </w:r>
      <w:r>
        <w:rPr>
          <w:rFonts w:asciiTheme="minorEastAsia" w:hAnsiTheme="minorEastAsia" w:eastAsiaTheme="minorEastAsia"/>
          <w:sz w:val="24"/>
          <w:szCs w:val="24"/>
        </w:rPr>
        <w:fldChar w:fldCharType="separate"/>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"_Toc531072178"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第一部分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招标公告</w:t>
      </w:r>
      <w:r>
        <w:rPr>
          <w:rFonts w:ascii="Times New Roman" w:hAnsi="Times New Roman" w:eastAsia="宋体" w:cs="Times New Roman"/>
          <w:sz w:val="24"/>
          <w:szCs w:val="24"/>
        </w:rPr>
        <w:tab/>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fldChar w:fldCharType="end"/>
      </w:r>
    </w:p>
    <w:p w14:paraId="3BE04157">
      <w:pPr>
        <w:pStyle w:val="25"/>
        <w:tabs>
          <w:tab w:val="right" w:leader="dot" w:pos="9004"/>
        </w:tabs>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"_Toc531072179"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第二部分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投标人须知前附表</w:t>
      </w:r>
      <w:r>
        <w:rPr>
          <w:rFonts w:ascii="Times New Roman" w:hAnsi="Times New Roman" w:eastAsia="宋体" w:cs="Times New Roman"/>
          <w:sz w:val="24"/>
          <w:szCs w:val="24"/>
        </w:rPr>
        <w:tab/>
      </w: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rPr>
        <w:fldChar w:fldCharType="end"/>
      </w:r>
    </w:p>
    <w:p w14:paraId="5731DD59">
      <w:pPr>
        <w:pStyle w:val="25"/>
        <w:tabs>
          <w:tab w:val="right" w:leader="dot" w:pos="9004"/>
        </w:tabs>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"_Toc531072181"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第三部分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投标人须知</w:t>
      </w:r>
      <w:r>
        <w:rPr>
          <w:rFonts w:ascii="Times New Roman" w:hAnsi="Times New Roman" w:eastAsia="宋体" w:cs="Times New Roman"/>
          <w:sz w:val="24"/>
          <w:szCs w:val="24"/>
        </w:rPr>
        <w:tab/>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1</w:t>
      </w:r>
    </w:p>
    <w:p w14:paraId="49E58E7D">
      <w:pPr>
        <w:pStyle w:val="25"/>
        <w:tabs>
          <w:tab w:val="right" w:leader="dot" w:pos="9004"/>
        </w:tabs>
        <w:spacing w:line="480" w:lineRule="auto"/>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"_Toc531072192"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第四部分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评标办法及评审标准</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30</w:t>
      </w:r>
    </w:p>
    <w:p w14:paraId="2998E5A8">
      <w:pPr>
        <w:pStyle w:val="25"/>
        <w:tabs>
          <w:tab w:val="right" w:leader="dot" w:pos="9004"/>
        </w:tabs>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"_Toc531072193"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第五部分</w:t>
      </w:r>
      <w:r>
        <w:rPr>
          <w:rFonts w:ascii="Times New Roman" w:hAnsi="Times New Roman" w:eastAsia="宋体" w:cs="Times New Roman"/>
          <w:sz w:val="24"/>
          <w:szCs w:val="24"/>
        </w:rPr>
        <w:t xml:space="preserve"> </w:t>
      </w:r>
      <w:r>
        <w:rPr>
          <w:rFonts w:hint="eastAsia" w:cs="Times New Roman"/>
          <w:sz w:val="24"/>
          <w:szCs w:val="24"/>
          <w:lang w:val="en-US" w:eastAsia="zh-CN"/>
        </w:rPr>
        <w:t>采购需求</w:t>
      </w:r>
      <w:r>
        <w:rPr>
          <w:rFonts w:ascii="Times New Roman" w:hAnsi="Times New Roman" w:eastAsia="宋体" w:cs="Times New Roman"/>
          <w:sz w:val="24"/>
          <w:szCs w:val="24"/>
        </w:rPr>
        <w:tab/>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fldChar w:fldCharType="end"/>
      </w:r>
      <w:r>
        <w:rPr>
          <w:rFonts w:hint="eastAsia" w:cs="Times New Roman"/>
          <w:sz w:val="24"/>
          <w:szCs w:val="24"/>
          <w:lang w:val="en-US" w:eastAsia="zh-CN"/>
        </w:rPr>
        <w:t>3</w:t>
      </w:r>
    </w:p>
    <w:p w14:paraId="6E39C0C0">
      <w:pPr>
        <w:pStyle w:val="25"/>
        <w:tabs>
          <w:tab w:val="right" w:leader="dot" w:pos="9004"/>
        </w:tabs>
        <w:spacing w:line="480" w:lineRule="auto"/>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"_Toc531072194"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第六部分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合同原则</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end"/>
      </w:r>
      <w:r>
        <w:rPr>
          <w:rFonts w:hint="eastAsia" w:cs="Times New Roman"/>
          <w:sz w:val="24"/>
          <w:szCs w:val="24"/>
          <w:lang w:val="en-US" w:eastAsia="zh-CN"/>
        </w:rPr>
        <w:t>63</w:t>
      </w:r>
    </w:p>
    <w:p w14:paraId="5966F949">
      <w:pPr>
        <w:pStyle w:val="25"/>
        <w:tabs>
          <w:tab w:val="right" w:leader="dot" w:pos="9004"/>
        </w:tabs>
        <w:spacing w:line="480" w:lineRule="auto"/>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\l "_Toc531072195" </w:instrText>
      </w:r>
      <w:r>
        <w:rPr>
          <w:rFonts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第七部分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投标文件格式</w:t>
      </w:r>
      <w:r>
        <w:rPr>
          <w:rFonts w:ascii="Times New Roman" w:hAnsi="Times New Roman" w:eastAsia="宋体" w:cs="Times New Roman"/>
          <w:sz w:val="24"/>
          <w:szCs w:val="24"/>
        </w:rPr>
        <w:tab/>
      </w:r>
      <w:r>
        <w:rPr>
          <w:rFonts w:hint="eastAsia" w:cs="Times New Roman"/>
          <w:sz w:val="24"/>
          <w:szCs w:val="24"/>
          <w:lang w:val="en-US" w:eastAsia="zh-CN"/>
        </w:rPr>
        <w:t>8</w:t>
      </w:r>
      <w:r>
        <w:rPr>
          <w:rFonts w:hint="eastAsia" w:ascii="Times New Roman" w:hAnsi="Times New Roman" w:eastAsia="宋体" w:cs="Times New Roman"/>
          <w:sz w:val="24"/>
          <w:szCs w:val="24"/>
        </w:rPr>
        <w:fldChar w:fldCharType="end"/>
      </w:r>
      <w:r>
        <w:rPr>
          <w:rFonts w:hint="eastAsia" w:cs="Times New Roman"/>
          <w:sz w:val="24"/>
          <w:szCs w:val="24"/>
          <w:lang w:val="en-US" w:eastAsia="zh-CN"/>
        </w:rPr>
        <w:t>3</w:t>
      </w:r>
    </w:p>
    <w:p w14:paraId="072DBD1D">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szCs w:val="24"/>
        </w:rPr>
        <w:fldChar w:fldCharType="end"/>
      </w:r>
    </w:p>
    <w:p w14:paraId="01539C5D">
      <w:pPr>
        <w:rPr>
          <w:rFonts w:asciiTheme="minorEastAsia" w:hAnsiTheme="minorEastAsia" w:eastAsiaTheme="minorEastAsia"/>
        </w:rPr>
        <w:sectPr>
          <w:headerReference r:id="rId4" w:type="first"/>
          <w:headerReference r:id="rId3" w:type="default"/>
          <w:footerReference r:id="rId5" w:type="default"/>
          <w:pgSz w:w="11906" w:h="16838"/>
          <w:pgMar w:top="1134" w:right="1361" w:bottom="1021" w:left="1531" w:header="851" w:footer="992" w:gutter="0"/>
          <w:pgNumType w:start="0"/>
          <w:cols w:space="720" w:num="1"/>
          <w:titlePg/>
          <w:docGrid w:type="lines" w:linePitch="312" w:charSpace="0"/>
        </w:sectPr>
      </w:pPr>
    </w:p>
    <w:p w14:paraId="35142846">
      <w:pPr>
        <w:pStyle w:val="7"/>
        <w:rPr>
          <w:rFonts w:asciiTheme="minorEastAsia" w:hAnsiTheme="minorEastAsia" w:eastAsiaTheme="minorEastAsia"/>
        </w:rPr>
      </w:pPr>
      <w:bookmarkStart w:id="1" w:name="_Toc385234427"/>
      <w:bookmarkStart w:id="2" w:name="_Toc531072178"/>
      <w:r>
        <w:rPr>
          <w:rFonts w:hint="eastAsia" w:asciiTheme="minorEastAsia" w:hAnsiTheme="minorEastAsia" w:eastAsiaTheme="minorEastAsia"/>
        </w:rPr>
        <w:t xml:space="preserve">第一部分 </w:t>
      </w:r>
      <w:bookmarkEnd w:id="1"/>
      <w:r>
        <w:rPr>
          <w:rFonts w:hint="eastAsia" w:asciiTheme="minorEastAsia" w:hAnsiTheme="minorEastAsia" w:eastAsiaTheme="minorEastAsia"/>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9"/>
      </w:tblGrid>
      <w:tr w14:paraId="21F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9" w:type="dxa"/>
          </w:tcPr>
          <w:p w14:paraId="3999D064">
            <w:pPr>
              <w:widowControl/>
              <w:adjustRightInd w:val="0"/>
              <w:snapToGrid w:val="0"/>
              <w:spacing w:line="360" w:lineRule="auto"/>
              <w:ind w:firstLine="480" w:firstLineChars="200"/>
              <w:jc w:val="left"/>
              <w:rPr>
                <w:rFonts w:cs="宋体" w:asciiTheme="minorEastAsia" w:hAnsiTheme="minorEastAsia" w:eastAsiaTheme="minorEastAsia"/>
                <w:kern w:val="0"/>
                <w:sz w:val="24"/>
              </w:rPr>
            </w:pPr>
            <w:bookmarkStart w:id="3" w:name="_Toc1098"/>
            <w:bookmarkStart w:id="4" w:name="_Toc326251048"/>
            <w:bookmarkStart w:id="5" w:name="_Toc385234428"/>
            <w:r>
              <w:rPr>
                <w:rFonts w:hint="eastAsia" w:cs="宋体" w:asciiTheme="minorEastAsia" w:hAnsiTheme="minorEastAsia" w:eastAsiaTheme="minorEastAsia"/>
                <w:kern w:val="0"/>
                <w:sz w:val="24"/>
              </w:rPr>
              <w:t>项目概况</w:t>
            </w:r>
          </w:p>
          <w:p w14:paraId="0CCC02FA">
            <w:pPr>
              <w:widowControl/>
              <w:adjustRightInd w:val="0"/>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lang w:val="en-US" w:eastAsia="zh-CN"/>
              </w:rPr>
              <w:t>祁县养老服务中心专用设施设备采购项目</w:t>
            </w:r>
            <w:r>
              <w:rPr>
                <w:rFonts w:hint="eastAsia" w:cs="宋体" w:asciiTheme="minorEastAsia" w:hAnsiTheme="minorEastAsia" w:eastAsiaTheme="minorEastAsia"/>
                <w:color w:val="auto"/>
                <w:kern w:val="0"/>
                <w:sz w:val="24"/>
              </w:rPr>
              <w:t>的潜在投标人应</w:t>
            </w:r>
            <w:r>
              <w:rPr>
                <w:rFonts w:hint="eastAsia" w:asciiTheme="minorEastAsia" w:hAnsiTheme="minorEastAsia" w:eastAsiaTheme="minorEastAsia"/>
                <w:color w:val="auto"/>
                <w:sz w:val="24"/>
              </w:rPr>
              <w:t>通过</w:t>
            </w:r>
            <w:r>
              <w:rPr>
                <w:rFonts w:hint="eastAsia" w:asciiTheme="minorEastAsia" w:hAnsiTheme="minorEastAsia" w:eastAsiaTheme="minorEastAsia"/>
                <w:color w:val="auto"/>
                <w:sz w:val="24"/>
                <w:u w:val="single"/>
              </w:rPr>
              <w:t>山西省政府采购网</w:t>
            </w:r>
            <w:r>
              <w:rPr>
                <w:rFonts w:hint="eastAsia" w:asciiTheme="minorEastAsia" w:hAnsiTheme="minorEastAsia" w:eastAsiaTheme="minorEastAsia"/>
                <w:color w:val="auto"/>
                <w:sz w:val="24"/>
                <w:u w:val="single"/>
                <w:lang w:eastAsia="zh-CN"/>
              </w:rPr>
              <w:t>－</w:t>
            </w:r>
            <w:r>
              <w:rPr>
                <w:rFonts w:hint="eastAsia" w:asciiTheme="minorEastAsia" w:hAnsiTheme="minorEastAsia" w:eastAsiaTheme="minorEastAsia"/>
                <w:color w:val="auto"/>
                <w:sz w:val="24"/>
                <w:u w:val="single"/>
              </w:rPr>
              <w:t>政府采购云平台获取电子招标文件</w:t>
            </w:r>
            <w:r>
              <w:rPr>
                <w:rFonts w:hint="eastAsia" w:cs="宋体" w:asciiTheme="minorEastAsia" w:hAnsiTheme="minorEastAsia" w:eastAsiaTheme="minorEastAsia"/>
                <w:color w:val="auto"/>
                <w:kern w:val="0"/>
                <w:sz w:val="24"/>
              </w:rPr>
              <w:t>，并于</w:t>
            </w:r>
            <w:r>
              <w:rPr>
                <w:rFonts w:hint="eastAsia" w:cs="宋体" w:asciiTheme="minorEastAsia" w:hAnsiTheme="minorEastAsia" w:eastAsiaTheme="minorEastAsia"/>
                <w:color w:val="auto"/>
                <w:kern w:val="0"/>
                <w:sz w:val="24"/>
                <w:lang w:eastAsia="zh-CN"/>
              </w:rPr>
              <w:t>2026</w:t>
            </w:r>
            <w:r>
              <w:rPr>
                <w:rFonts w:hint="eastAsia" w:cs="宋体" w:asciiTheme="minorEastAsia" w:hAnsiTheme="minorEastAsia" w:eastAsiaTheme="minorEastAsia"/>
                <w:color w:val="auto"/>
                <w:kern w:val="0"/>
                <w:sz w:val="24"/>
              </w:rPr>
              <w:t>年</w:t>
            </w:r>
            <w:r>
              <w:rPr>
                <w:rFonts w:hint="eastAsia" w:cs="宋体" w:asciiTheme="minorEastAsia" w:hAnsiTheme="minorEastAsia" w:eastAsiaTheme="minorEastAsia"/>
                <w:color w:val="auto"/>
                <w:kern w:val="0"/>
                <w:sz w:val="24"/>
                <w:lang w:eastAsia="zh-CN"/>
              </w:rPr>
              <w:t>6月</w:t>
            </w:r>
            <w:r>
              <w:rPr>
                <w:rFonts w:hint="eastAsia" w:cs="宋体" w:asciiTheme="minorEastAsia" w:hAnsiTheme="minorEastAsia" w:eastAsiaTheme="minorEastAsia"/>
                <w:color w:val="auto"/>
                <w:kern w:val="0"/>
                <w:sz w:val="24"/>
                <w:lang w:val="en-US" w:eastAsia="zh-CN"/>
              </w:rPr>
              <w:t>8</w:t>
            </w:r>
            <w:r>
              <w:rPr>
                <w:rFonts w:hint="eastAsia" w:cs="宋体" w:asciiTheme="minorEastAsia" w:hAnsiTheme="minorEastAsia" w:eastAsiaTheme="minorEastAsia"/>
                <w:color w:val="auto"/>
                <w:kern w:val="0"/>
                <w:sz w:val="24"/>
                <w:lang w:eastAsia="zh-CN"/>
              </w:rPr>
              <w:t>日</w:t>
            </w:r>
            <w:r>
              <w:rPr>
                <w:rFonts w:hint="eastAsia" w:cs="宋体" w:asciiTheme="minorEastAsia" w:hAnsiTheme="minorEastAsia" w:eastAsiaTheme="minorEastAsia"/>
                <w:color w:val="auto"/>
                <w:kern w:val="0"/>
                <w:sz w:val="24"/>
                <w:lang w:val="en-US" w:eastAsia="zh-CN"/>
              </w:rPr>
              <w:t>09时00分</w:t>
            </w:r>
            <w:r>
              <w:rPr>
                <w:rFonts w:hint="eastAsia" w:cs="宋体" w:asciiTheme="minorEastAsia" w:hAnsiTheme="minorEastAsia" w:eastAsiaTheme="minorEastAsia"/>
                <w:color w:val="auto"/>
                <w:kern w:val="0"/>
                <w:sz w:val="24"/>
              </w:rPr>
              <w:t>（北京时间）前提交投标文件。</w:t>
            </w:r>
          </w:p>
        </w:tc>
      </w:tr>
      <w:bookmarkEnd w:id="3"/>
    </w:tbl>
    <w:p w14:paraId="3355A141">
      <w:pPr>
        <w:widowControl/>
        <w:adjustRightInd w:val="0"/>
        <w:snapToGrid w:val="0"/>
        <w:spacing w:before="312" w:beforeLines="100" w:line="360" w:lineRule="auto"/>
        <w:ind w:firstLine="482" w:firstLineChars="200"/>
        <w:jc w:val="left"/>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一、项目基本情况</w:t>
      </w:r>
    </w:p>
    <w:p w14:paraId="7301C07D">
      <w:pPr>
        <w:widowControl/>
        <w:adjustRightInd w:val="0"/>
        <w:snapToGri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1、项目编号：1407272026AGK00013</w:t>
      </w:r>
    </w:p>
    <w:p w14:paraId="29042F37">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2、项目名称：</w:t>
      </w:r>
      <w:r>
        <w:rPr>
          <w:rFonts w:hint="eastAsia" w:cs="宋体" w:asciiTheme="minorEastAsia" w:hAnsiTheme="minorEastAsia" w:eastAsiaTheme="minorEastAsia"/>
          <w:kern w:val="0"/>
          <w:sz w:val="24"/>
          <w:highlight w:val="none"/>
          <w:lang w:val="en-US" w:eastAsia="zh-CN"/>
        </w:rPr>
        <w:t>祁县养老服务中心专用设施设备采购项目</w:t>
      </w:r>
    </w:p>
    <w:p w14:paraId="0A5C36DD">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3、采购方式：公开招标</w:t>
      </w:r>
    </w:p>
    <w:p w14:paraId="191F23EE">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4、预算金额：</w:t>
      </w:r>
      <w:r>
        <w:rPr>
          <w:rFonts w:hint="eastAsia" w:cs="宋体" w:asciiTheme="minorEastAsia" w:hAnsiTheme="minorEastAsia" w:eastAsiaTheme="minorEastAsia"/>
          <w:kern w:val="0"/>
          <w:sz w:val="24"/>
          <w:highlight w:val="none"/>
          <w:lang w:val="en-US" w:eastAsia="zh-CN"/>
        </w:rPr>
        <w:t>壹</w:t>
      </w:r>
      <w:r>
        <w:rPr>
          <w:rFonts w:hint="eastAsia" w:cs="宋体" w:asciiTheme="minorEastAsia" w:hAnsiTheme="minorEastAsia" w:eastAsiaTheme="minorEastAsia"/>
          <w:kern w:val="0"/>
          <w:sz w:val="24"/>
          <w:highlight w:val="none"/>
        </w:rPr>
        <w:t>佰</w:t>
      </w:r>
      <w:r>
        <w:rPr>
          <w:rFonts w:hint="eastAsia" w:cs="宋体" w:asciiTheme="minorEastAsia" w:hAnsiTheme="minorEastAsia" w:eastAsiaTheme="minorEastAsia"/>
          <w:kern w:val="0"/>
          <w:sz w:val="24"/>
          <w:highlight w:val="none"/>
          <w:lang w:val="en-US" w:eastAsia="zh-CN"/>
        </w:rPr>
        <w:t>玖拾捌</w:t>
      </w:r>
      <w:r>
        <w:rPr>
          <w:rFonts w:hint="eastAsia" w:cs="宋体" w:asciiTheme="minorEastAsia" w:hAnsiTheme="minorEastAsia" w:eastAsiaTheme="minorEastAsia"/>
          <w:kern w:val="0"/>
          <w:sz w:val="24"/>
          <w:highlight w:val="none"/>
        </w:rPr>
        <w:t>万</w:t>
      </w:r>
      <w:r>
        <w:rPr>
          <w:rFonts w:hint="eastAsia" w:cs="宋体" w:asciiTheme="minorEastAsia" w:hAnsiTheme="minorEastAsia" w:eastAsiaTheme="minorEastAsia"/>
          <w:kern w:val="0"/>
          <w:sz w:val="24"/>
          <w:highlight w:val="none"/>
          <w:lang w:val="en-US" w:eastAsia="zh-CN"/>
        </w:rPr>
        <w:t>零贰佰捌拾壹</w:t>
      </w:r>
      <w:r>
        <w:rPr>
          <w:rFonts w:hint="eastAsia" w:cs="宋体" w:asciiTheme="minorEastAsia" w:hAnsiTheme="minorEastAsia" w:eastAsiaTheme="minorEastAsia"/>
          <w:kern w:val="0"/>
          <w:sz w:val="24"/>
          <w:highlight w:val="none"/>
        </w:rPr>
        <w:t>元整（</w:t>
      </w:r>
      <w:r>
        <w:rPr>
          <w:rFonts w:hint="eastAsia" w:cs="宋体" w:asciiTheme="minorEastAsia" w:hAnsiTheme="minorEastAsia" w:eastAsiaTheme="minorEastAsia"/>
          <w:kern w:val="0"/>
          <w:sz w:val="24"/>
          <w:highlight w:val="none"/>
          <w:lang w:val="en-US" w:eastAsia="zh-CN"/>
        </w:rPr>
        <w:t>198</w:t>
      </w:r>
      <w:r>
        <w:rPr>
          <w:rFonts w:hint="eastAsia" w:cs="宋体" w:asciiTheme="minorEastAsia" w:hAnsiTheme="minorEastAsia" w:eastAsiaTheme="minorEastAsia"/>
          <w:kern w:val="0"/>
          <w:sz w:val="24"/>
          <w:highlight w:val="none"/>
        </w:rPr>
        <w:t>.0</w:t>
      </w:r>
      <w:r>
        <w:rPr>
          <w:rFonts w:hint="eastAsia" w:cs="宋体" w:asciiTheme="minorEastAsia" w:hAnsiTheme="minorEastAsia" w:eastAsiaTheme="minorEastAsia"/>
          <w:kern w:val="0"/>
          <w:sz w:val="24"/>
          <w:highlight w:val="none"/>
          <w:lang w:val="en-US" w:eastAsia="zh-CN"/>
        </w:rPr>
        <w:t>281</w:t>
      </w:r>
      <w:r>
        <w:rPr>
          <w:rFonts w:hint="eastAsia" w:cs="宋体" w:asciiTheme="minorEastAsia" w:hAnsiTheme="minorEastAsia" w:eastAsiaTheme="minorEastAsia"/>
          <w:kern w:val="0"/>
          <w:sz w:val="24"/>
          <w:highlight w:val="none"/>
        </w:rPr>
        <w:t>万元）</w:t>
      </w:r>
    </w:p>
    <w:p w14:paraId="333D2071">
      <w:pPr>
        <w:widowControl/>
        <w:adjustRightInd w:val="0"/>
        <w:snapToGrid w:val="0"/>
        <w:spacing w:line="360" w:lineRule="auto"/>
        <w:ind w:firstLine="480" w:firstLineChars="200"/>
        <w:jc w:val="left"/>
        <w:rPr>
          <w:rFonts w:hint="eastAsia" w:cs="宋体" w:asciiTheme="minorEastAsia" w:hAnsiTheme="minorEastAsia" w:eastAsiaTheme="minorEastAsia"/>
          <w:kern w:val="0"/>
          <w:sz w:val="24"/>
          <w:highlight w:val="none"/>
          <w:lang w:eastAsia="zh-CN"/>
        </w:rPr>
      </w:pPr>
      <w:r>
        <w:rPr>
          <w:rFonts w:hint="eastAsia" w:cs="宋体" w:asciiTheme="minorEastAsia" w:hAnsiTheme="minorEastAsia" w:eastAsiaTheme="minorEastAsia"/>
          <w:kern w:val="0"/>
          <w:sz w:val="24"/>
          <w:highlight w:val="none"/>
        </w:rPr>
        <w:t>5、采购需求概况：购置养老专用设备</w:t>
      </w:r>
      <w:r>
        <w:rPr>
          <w:rFonts w:hint="eastAsia" w:cs="宋体" w:asciiTheme="minorEastAsia" w:hAnsiTheme="minorEastAsia" w:eastAsiaTheme="minorEastAsia"/>
          <w:kern w:val="0"/>
          <w:sz w:val="24"/>
          <w:highlight w:val="none"/>
          <w:lang w:eastAsia="zh-CN"/>
        </w:rPr>
        <w:t>，未特别标注为“进口产品”字样的，均必须采购</w:t>
      </w:r>
      <w:r>
        <w:rPr>
          <w:rFonts w:hint="eastAsia" w:cs="宋体" w:asciiTheme="minorEastAsia" w:hAnsiTheme="minorEastAsia" w:eastAsiaTheme="minorEastAsia"/>
          <w:kern w:val="0"/>
          <w:sz w:val="24"/>
          <w:highlight w:val="none"/>
          <w:lang w:val="en-US" w:eastAsia="zh-CN"/>
        </w:rPr>
        <w:t>本国</w:t>
      </w:r>
      <w:r>
        <w:rPr>
          <w:rFonts w:hint="eastAsia" w:cs="宋体" w:asciiTheme="minorEastAsia" w:hAnsiTheme="minorEastAsia" w:eastAsiaTheme="minorEastAsia"/>
          <w:kern w:val="0"/>
          <w:sz w:val="24"/>
          <w:highlight w:val="none"/>
          <w:lang w:eastAsia="zh-CN"/>
        </w:rPr>
        <w:t>产品；范围包含</w:t>
      </w:r>
      <w:r>
        <w:rPr>
          <w:rFonts w:hint="eastAsia" w:cs="宋体" w:asciiTheme="minorEastAsia" w:hAnsiTheme="minorEastAsia" w:eastAsiaTheme="minorEastAsia"/>
          <w:kern w:val="0"/>
          <w:sz w:val="24"/>
          <w:highlight w:val="none"/>
          <w:lang w:val="en-US" w:eastAsia="zh-CN"/>
        </w:rPr>
        <w:t>货物</w:t>
      </w:r>
      <w:r>
        <w:rPr>
          <w:rFonts w:hint="eastAsia" w:cs="宋体" w:asciiTheme="minorEastAsia" w:hAnsiTheme="minorEastAsia" w:eastAsiaTheme="minorEastAsia"/>
          <w:kern w:val="0"/>
          <w:sz w:val="24"/>
          <w:highlight w:val="none"/>
          <w:lang w:eastAsia="zh-CN"/>
        </w:rPr>
        <w:t>供应、运输、配送及售后服务、管理费、利润及税金等所有费用，所采购的货物必须符合国家强制性标准。</w:t>
      </w:r>
      <w:r>
        <w:rPr>
          <w:rFonts w:hint="eastAsia" w:cs="宋体" w:asciiTheme="minorEastAsia" w:hAnsiTheme="minorEastAsia" w:eastAsiaTheme="minorEastAsia"/>
          <w:kern w:val="0"/>
          <w:sz w:val="24"/>
          <w:highlight w:val="none"/>
        </w:rPr>
        <w:t>具体内容以</w:t>
      </w:r>
      <w:r>
        <w:rPr>
          <w:rFonts w:hint="eastAsia" w:cs="宋体" w:asciiTheme="minorEastAsia" w:hAnsiTheme="minorEastAsia" w:eastAsiaTheme="minorEastAsia"/>
          <w:kern w:val="0"/>
          <w:sz w:val="24"/>
          <w:highlight w:val="none"/>
          <w:lang w:eastAsia="zh-CN"/>
        </w:rPr>
        <w:t>招标文件</w:t>
      </w:r>
      <w:r>
        <w:rPr>
          <w:rFonts w:hint="eastAsia" w:cs="宋体" w:asciiTheme="minorEastAsia" w:hAnsiTheme="minorEastAsia" w:eastAsiaTheme="minorEastAsia"/>
          <w:kern w:val="0"/>
          <w:sz w:val="24"/>
          <w:highlight w:val="none"/>
        </w:rPr>
        <w:t>中商务、技术的相应规定为准。</w:t>
      </w:r>
    </w:p>
    <w:p w14:paraId="7C282F7A">
      <w:pPr>
        <w:widowControl/>
        <w:adjustRightInd w:val="0"/>
        <w:snapToGrid w:val="0"/>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w:t>
      </w:r>
      <w:r>
        <w:rPr>
          <w:rFonts w:hint="eastAsia" w:cs="宋体" w:asciiTheme="minorEastAsia" w:hAnsiTheme="minorEastAsia" w:eastAsiaTheme="minorEastAsia"/>
          <w:color w:val="auto"/>
          <w:kern w:val="0"/>
          <w:sz w:val="24"/>
          <w:highlight w:val="none"/>
          <w:lang w:eastAsia="zh-CN"/>
        </w:rPr>
        <w:t>合同履约期限</w:t>
      </w:r>
      <w:r>
        <w:rPr>
          <w:rFonts w:hint="eastAsia" w:cs="宋体" w:asciiTheme="minorEastAsia" w:hAnsiTheme="minorEastAsia" w:eastAsiaTheme="minorEastAsia"/>
          <w:color w:val="auto"/>
          <w:kern w:val="0"/>
          <w:sz w:val="24"/>
          <w:highlight w:val="none"/>
        </w:rPr>
        <w:t>：合同签定之日起20天</w:t>
      </w:r>
    </w:p>
    <w:p w14:paraId="081270A9">
      <w:pPr>
        <w:widowControl/>
        <w:adjustRightInd w:val="0"/>
        <w:snapToGrid w:val="0"/>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7、</w:t>
      </w:r>
      <w:r>
        <w:rPr>
          <w:rFonts w:hint="eastAsia" w:cs="宋体" w:asciiTheme="minorEastAsia" w:hAnsiTheme="minorEastAsia" w:eastAsiaTheme="minorEastAsia"/>
          <w:color w:val="auto"/>
          <w:kern w:val="0"/>
          <w:sz w:val="24"/>
          <w:highlight w:val="none"/>
          <w:lang w:eastAsia="zh-CN"/>
        </w:rPr>
        <w:t>交付地点</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eastAsia="zh-CN"/>
        </w:rPr>
        <w:t>祁县养老服务中心</w:t>
      </w:r>
    </w:p>
    <w:p w14:paraId="5967DFD4">
      <w:pPr>
        <w:widowControl/>
        <w:adjustRightInd w:val="0"/>
        <w:snapToGrid w:val="0"/>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8、质量标准：货物的性能应当符合国家和行业有关标准及规范，并能满足招标人使用要求。</w:t>
      </w:r>
    </w:p>
    <w:p w14:paraId="7970764D">
      <w:pPr>
        <w:widowControl/>
        <w:adjustRightInd w:val="0"/>
        <w:snapToGrid w:val="0"/>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9、本项目（是/否）接受联合体：否</w:t>
      </w:r>
    </w:p>
    <w:p w14:paraId="1D88C1A0">
      <w:pPr>
        <w:widowControl/>
        <w:adjustRightInd w:val="0"/>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二、申请人的资格要求：</w:t>
      </w:r>
    </w:p>
    <w:p w14:paraId="02815918">
      <w:pPr>
        <w:spacing w:line="540" w:lineRule="exact"/>
        <w:ind w:firstLine="480" w:firstLineChars="200"/>
        <w:rPr>
          <w:rFonts w:cs="宋体" w:asciiTheme="minorEastAsia" w:hAnsiTheme="minorEastAsia" w:eastAsiaTheme="minorEastAsia"/>
          <w:sz w:val="24"/>
        </w:rPr>
      </w:pPr>
      <w:bookmarkStart w:id="6" w:name="_Hlk45664698"/>
      <w:r>
        <w:rPr>
          <w:rFonts w:hint="eastAsia" w:cs="宋体" w:asciiTheme="minorEastAsia" w:hAnsiTheme="minorEastAsia" w:eastAsiaTheme="minorEastAsia"/>
          <w:sz w:val="24"/>
        </w:rPr>
        <w:t>1、满足《中华人民共和国政府采购法》第二十二条规定；</w:t>
      </w:r>
    </w:p>
    <w:p w14:paraId="22249114">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ascii="宋体" w:hAnsi="宋体" w:cs="Arial"/>
          <w:kern w:val="0"/>
          <w:sz w:val="24"/>
        </w:rPr>
        <w:t>落实政府采购政策需满足的资格要求：</w:t>
      </w:r>
      <w:r>
        <w:rPr>
          <w:rFonts w:hint="eastAsia" w:ascii="宋体" w:hAnsi="宋体" w:cs="Arial"/>
          <w:kern w:val="0"/>
          <w:sz w:val="24"/>
          <w:lang w:eastAsia="zh-CN"/>
        </w:rPr>
        <w:t>本项目属于专门面向中小企业采购的项目，投标人应为中小微企业或监狱企业或残疾人福利性单位</w:t>
      </w:r>
      <w:r>
        <w:rPr>
          <w:rFonts w:hint="eastAsia" w:ascii="宋体" w:hAnsi="宋体" w:cs="Arial"/>
          <w:kern w:val="0"/>
          <w:sz w:val="24"/>
        </w:rPr>
        <w:t>；</w:t>
      </w:r>
    </w:p>
    <w:p w14:paraId="17E19AA5">
      <w:pPr>
        <w:spacing w:line="54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本项目的特定资格要求：投标人应具有合法的医疗器械经营资格，须提供书面声明和证明材料，其中：投标人如为代理商，所投产品属第二类医疗器械的应具有《医疗器械经营备案凭证》，属第三类医疗器械的应具有《医疗器械经营许可证》，须提供相关证明文件（复印件加盖公章）；</w:t>
      </w:r>
    </w:p>
    <w:p w14:paraId="1DA123D0">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如为制造商，使用自身生产的产品投标时，所投产品属第一类医疗器械的应具有《医疗器械生产备案凭证》，属第二类、第三类医疗器械的应具有《医疗器械生产许可证》，须提供相关证明文件（复印件加盖公章）。</w:t>
      </w:r>
    </w:p>
    <w:p w14:paraId="4F639EB7">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4、未被“信用中国”（www.creditchina.gov.cn）、中国政府采购网（www.ccgp.gov.cn）列入失信被执行人、重大税收违法案件当事人名单、政府采购严重违法失信行为记录名单；</w:t>
      </w:r>
    </w:p>
    <w:p w14:paraId="39E2CDBC">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5、单位负责人为同一人或者存在直接控股、管理关系的不同投标人，不得参加同一合同项目的政府采购活动。</w:t>
      </w:r>
    </w:p>
    <w:p w14:paraId="08F4154B">
      <w:pPr>
        <w:spacing w:line="54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三、获取招标文件</w:t>
      </w:r>
    </w:p>
    <w:bookmarkEnd w:id="6"/>
    <w:p w14:paraId="3F2674D0">
      <w:pPr>
        <w:spacing w:line="5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2026年</w:t>
      </w:r>
      <w:r>
        <w:rPr>
          <w:rFonts w:hint="eastAsia" w:cs="宋体" w:asciiTheme="minorEastAsia" w:hAnsiTheme="minorEastAsia" w:eastAsiaTheme="minorEastAsia"/>
          <w:color w:val="auto"/>
          <w:sz w:val="24"/>
          <w:highlight w:val="none"/>
          <w:lang w:val="en-US" w:eastAsia="zh-CN"/>
        </w:rPr>
        <w:t>5月17日</w:t>
      </w:r>
      <w:r>
        <w:rPr>
          <w:rFonts w:hint="eastAsia" w:cs="宋体" w:asciiTheme="minorEastAsia" w:hAnsiTheme="minorEastAsia" w:eastAsiaTheme="minorEastAsia"/>
          <w:color w:val="auto"/>
          <w:sz w:val="24"/>
          <w:highlight w:val="none"/>
          <w:lang w:eastAsia="zh-CN"/>
        </w:rPr>
        <w:t>至2026年</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eastAsia="zh-CN"/>
        </w:rPr>
        <w:t>月</w:t>
      </w:r>
      <w:r>
        <w:rPr>
          <w:rFonts w:hint="eastAsia" w:cs="宋体" w:asciiTheme="minorEastAsia" w:hAnsiTheme="minorEastAsia" w:eastAsiaTheme="minorEastAsia"/>
          <w:color w:val="auto"/>
          <w:sz w:val="24"/>
          <w:highlight w:val="none"/>
          <w:lang w:val="en-US" w:eastAsia="zh-CN"/>
        </w:rPr>
        <w:t>22</w:t>
      </w:r>
      <w:r>
        <w:rPr>
          <w:rFonts w:hint="eastAsia" w:cs="宋体" w:asciiTheme="minorEastAsia" w:hAnsiTheme="minorEastAsia" w:eastAsiaTheme="minorEastAsia"/>
          <w:color w:val="auto"/>
          <w:sz w:val="24"/>
          <w:highlight w:val="none"/>
          <w:lang w:eastAsia="zh-CN"/>
        </w:rPr>
        <w:t>日</w:t>
      </w:r>
      <w:r>
        <w:rPr>
          <w:rFonts w:hint="eastAsia" w:cs="宋体" w:asciiTheme="minorEastAsia" w:hAnsiTheme="minorEastAsia" w:eastAsiaTheme="minorEastAsia"/>
          <w:color w:val="auto"/>
          <w:sz w:val="24"/>
          <w:highlight w:val="none"/>
        </w:rPr>
        <w:t>（上午00:00-12:00，下午12:00-23:59，北京时间）</w:t>
      </w:r>
    </w:p>
    <w:p w14:paraId="22AF6B5B">
      <w:pPr>
        <w:spacing w:line="54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auto"/>
          <w:sz w:val="24"/>
        </w:rPr>
        <w:t>地点：山西省政府采</w:t>
      </w:r>
      <w:r>
        <w:rPr>
          <w:rFonts w:hint="eastAsia" w:cs="宋体" w:asciiTheme="minorEastAsia" w:hAnsiTheme="minorEastAsia" w:eastAsiaTheme="minorEastAsia"/>
          <w:sz w:val="24"/>
        </w:rPr>
        <w:t>购网-山西政府采购平台(https://login.sxzfcg.zcygov.cn/user-login/#/login)获取招标文件；</w:t>
      </w:r>
    </w:p>
    <w:p w14:paraId="40EC33FD">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方式：自行线上下载。</w:t>
      </w:r>
      <w:bookmarkStart w:id="7" w:name="_Toc35393632"/>
      <w:bookmarkStart w:id="8" w:name="_Toc28359092"/>
      <w:bookmarkStart w:id="9" w:name="_Toc28359015"/>
      <w:bookmarkStart w:id="10" w:name="_Toc35393801"/>
      <w:r>
        <w:rPr>
          <w:rFonts w:hint="eastAsia" w:cs="宋体" w:asciiTheme="minorEastAsia" w:hAnsiTheme="minorEastAsia" w:eastAsiaTheme="minorEastAsia"/>
          <w:sz w:val="24"/>
        </w:rPr>
        <w:t>凡有意参加的投标人，请按照以下步骤获取：</w:t>
      </w:r>
    </w:p>
    <w:p w14:paraId="207F7BEB">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（1）进入“山西政府采购平台-政府采购云平台应用中心”（ http://www.ccgp-shanxi.gov.cn/houme/gov.cn）-“项目采购”</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“获取招标文件”，在【待申请】标签页下，找到需要获取招标文件的项目，点击[申请获取招标文件]。</w:t>
      </w:r>
    </w:p>
    <w:p w14:paraId="38B6ADCF">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（2）填写投标人信息，勾选意向标项，完成后点击[提交]。</w:t>
      </w:r>
    </w:p>
    <w:p w14:paraId="48E61CA8">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（3）弹窗提示“提交成功”后，在【获取招标文件</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已申请】标签页显示“已获取”状态。</w:t>
      </w:r>
    </w:p>
    <w:p w14:paraId="20902B92">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（4）请于招标文件获取截止时间前进入山西政府采购平台</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政府采购云平台获取招标文件。</w:t>
      </w:r>
    </w:p>
    <w:p w14:paraId="1220B2CB">
      <w:pPr>
        <w:spacing w:line="5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售价：0元</w:t>
      </w:r>
    </w:p>
    <w:p w14:paraId="0023E931">
      <w:pPr>
        <w:spacing w:line="54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四、</w:t>
      </w:r>
      <w:bookmarkEnd w:id="7"/>
      <w:bookmarkEnd w:id="8"/>
      <w:bookmarkEnd w:id="9"/>
      <w:bookmarkEnd w:id="10"/>
      <w:r>
        <w:rPr>
          <w:rFonts w:hint="eastAsia" w:cs="宋体" w:asciiTheme="minorEastAsia" w:hAnsiTheme="minorEastAsia" w:eastAsiaTheme="minorEastAsia"/>
          <w:b/>
          <w:bCs/>
          <w:sz w:val="24"/>
        </w:rPr>
        <w:t xml:space="preserve">提交投标文件截止时间、开标时间和地点 </w:t>
      </w:r>
    </w:p>
    <w:p w14:paraId="0BD79083">
      <w:pPr>
        <w:spacing w:line="540" w:lineRule="exact"/>
        <w:ind w:firstLine="480" w:firstLineChars="200"/>
        <w:rPr>
          <w:rFonts w:cs="宋体" w:asciiTheme="minorEastAsia" w:hAnsiTheme="minorEastAsia" w:eastAsiaTheme="minorEastAsia"/>
          <w:color w:val="auto"/>
          <w:kern w:val="0"/>
          <w:sz w:val="24"/>
        </w:rPr>
      </w:pPr>
      <w:r>
        <w:rPr>
          <w:rFonts w:hint="eastAsia" w:asciiTheme="minorEastAsia" w:hAnsiTheme="minorEastAsia" w:eastAsiaTheme="minorEastAsia"/>
          <w:sz w:val="24"/>
        </w:rPr>
        <w:t>提交投标文</w:t>
      </w:r>
      <w:r>
        <w:rPr>
          <w:rFonts w:hint="eastAsia" w:asciiTheme="minorEastAsia" w:hAnsiTheme="minorEastAsia" w:eastAsiaTheme="minorEastAsia"/>
          <w:color w:val="auto"/>
          <w:sz w:val="24"/>
        </w:rPr>
        <w:t>件截</w:t>
      </w:r>
      <w:r>
        <w:rPr>
          <w:rFonts w:hint="eastAsia" w:asciiTheme="minorEastAsia" w:hAnsiTheme="minorEastAsia" w:eastAsiaTheme="minorEastAsia"/>
          <w:color w:val="auto"/>
          <w:sz w:val="24"/>
          <w:highlight w:val="none"/>
        </w:rPr>
        <w:t>止时间：</w:t>
      </w:r>
      <w:r>
        <w:rPr>
          <w:rFonts w:hint="eastAsia" w:cs="宋体" w:asciiTheme="minorEastAsia" w:hAnsiTheme="minorEastAsia" w:eastAsiaTheme="minorEastAsia"/>
          <w:color w:val="auto"/>
          <w:kern w:val="0"/>
          <w:sz w:val="24"/>
          <w:highlight w:val="none"/>
          <w:lang w:eastAsia="zh-CN"/>
        </w:rPr>
        <w:t>2026年6月</w:t>
      </w:r>
      <w:r>
        <w:rPr>
          <w:rFonts w:hint="eastAsia" w:cs="宋体" w:asciiTheme="minorEastAsia" w:hAnsiTheme="minorEastAsia" w:eastAsiaTheme="minorEastAsia"/>
          <w:color w:val="auto"/>
          <w:kern w:val="0"/>
          <w:sz w:val="24"/>
          <w:highlight w:val="none"/>
          <w:lang w:val="en-US" w:eastAsia="zh-CN"/>
        </w:rPr>
        <w:t>8</w:t>
      </w:r>
      <w:r>
        <w:rPr>
          <w:rFonts w:hint="eastAsia" w:cs="宋体" w:asciiTheme="minorEastAsia" w:hAnsiTheme="minorEastAsia" w:eastAsiaTheme="minorEastAsia"/>
          <w:color w:val="auto"/>
          <w:kern w:val="0"/>
          <w:sz w:val="24"/>
          <w:highlight w:val="none"/>
          <w:lang w:eastAsia="zh-CN"/>
        </w:rPr>
        <w:t>日</w:t>
      </w:r>
      <w:r>
        <w:rPr>
          <w:rFonts w:hint="eastAsia" w:cs="宋体" w:asciiTheme="minorEastAsia" w:hAnsiTheme="minorEastAsia" w:eastAsiaTheme="minorEastAsia"/>
          <w:color w:val="auto"/>
          <w:kern w:val="0"/>
          <w:sz w:val="24"/>
          <w:highlight w:val="none"/>
          <w:lang w:val="en-US" w:eastAsia="zh-CN"/>
        </w:rPr>
        <w:t>09</w:t>
      </w:r>
      <w:r>
        <w:rPr>
          <w:rFonts w:hint="eastAsia" w:cs="宋体" w:asciiTheme="minorEastAsia" w:hAnsiTheme="minorEastAsia" w:eastAsiaTheme="minorEastAsia"/>
          <w:color w:val="auto"/>
          <w:kern w:val="0"/>
          <w:sz w:val="24"/>
          <w:highlight w:val="none"/>
          <w:lang w:eastAsia="zh-CN"/>
        </w:rPr>
        <w:t>时</w:t>
      </w:r>
      <w:r>
        <w:rPr>
          <w:rFonts w:hint="eastAsia" w:cs="宋体" w:asciiTheme="minorEastAsia" w:hAnsiTheme="minorEastAsia" w:eastAsiaTheme="minorEastAsia"/>
          <w:color w:val="auto"/>
          <w:kern w:val="0"/>
          <w:sz w:val="24"/>
          <w:highlight w:val="none"/>
          <w:lang w:val="en-US" w:eastAsia="zh-CN"/>
        </w:rPr>
        <w:t>00</w:t>
      </w:r>
      <w:r>
        <w:rPr>
          <w:rFonts w:hint="eastAsia" w:cs="宋体" w:asciiTheme="minorEastAsia" w:hAnsiTheme="minorEastAsia" w:eastAsiaTheme="minorEastAsia"/>
          <w:color w:val="auto"/>
          <w:kern w:val="0"/>
          <w:sz w:val="24"/>
          <w:highlight w:val="none"/>
          <w:lang w:eastAsia="zh-CN"/>
        </w:rPr>
        <w:t>分</w:t>
      </w:r>
      <w:r>
        <w:rPr>
          <w:rFonts w:hint="eastAsia" w:cs="宋体" w:asciiTheme="minorEastAsia" w:hAnsiTheme="minorEastAsia" w:eastAsiaTheme="minorEastAsia"/>
          <w:color w:val="auto"/>
          <w:kern w:val="0"/>
          <w:sz w:val="24"/>
          <w:highlight w:val="none"/>
        </w:rPr>
        <w:t>（北京时</w:t>
      </w:r>
      <w:r>
        <w:rPr>
          <w:rFonts w:hint="eastAsia" w:cs="宋体" w:asciiTheme="minorEastAsia" w:hAnsiTheme="minorEastAsia" w:eastAsiaTheme="minorEastAsia"/>
          <w:color w:val="auto"/>
          <w:kern w:val="0"/>
          <w:sz w:val="24"/>
        </w:rPr>
        <w:t>间）</w:t>
      </w:r>
    </w:p>
    <w:p w14:paraId="2E6A8604">
      <w:pPr>
        <w:spacing w:line="540" w:lineRule="exact"/>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color w:val="auto"/>
          <w:sz w:val="24"/>
        </w:rPr>
        <w:t>响应地点：</w:t>
      </w:r>
      <w:r>
        <w:rPr>
          <w:rFonts w:hint="eastAsia" w:asciiTheme="minorEastAsia" w:hAnsiTheme="minorEastAsia" w:eastAsiaTheme="minorEastAsia"/>
          <w:bCs/>
          <w:color w:val="auto"/>
          <w:sz w:val="24"/>
        </w:rPr>
        <w:t>请登录政采云投标客户端投标</w:t>
      </w:r>
    </w:p>
    <w:p w14:paraId="633B93AA">
      <w:pPr>
        <w:spacing w:line="540" w:lineRule="exact"/>
        <w:ind w:firstLine="480" w:firstLineChars="200"/>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开标</w:t>
      </w:r>
      <w:r>
        <w:rPr>
          <w:rFonts w:hint="eastAsia"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kern w:val="0"/>
          <w:sz w:val="24"/>
          <w:highlight w:val="none"/>
          <w:lang w:eastAsia="zh-CN"/>
        </w:rPr>
        <w:t>2026年6月</w:t>
      </w:r>
      <w:r>
        <w:rPr>
          <w:rFonts w:hint="eastAsia" w:cs="宋体" w:asciiTheme="minorEastAsia" w:hAnsiTheme="minorEastAsia" w:eastAsiaTheme="minorEastAsia"/>
          <w:color w:val="auto"/>
          <w:kern w:val="0"/>
          <w:sz w:val="24"/>
          <w:highlight w:val="none"/>
          <w:lang w:val="en-US" w:eastAsia="zh-CN"/>
        </w:rPr>
        <w:t>8</w:t>
      </w:r>
      <w:r>
        <w:rPr>
          <w:rFonts w:hint="eastAsia" w:cs="宋体" w:asciiTheme="minorEastAsia" w:hAnsiTheme="minorEastAsia" w:eastAsiaTheme="minorEastAsia"/>
          <w:color w:val="auto"/>
          <w:kern w:val="0"/>
          <w:sz w:val="24"/>
          <w:highlight w:val="none"/>
          <w:lang w:eastAsia="zh-CN"/>
        </w:rPr>
        <w:t>日</w:t>
      </w:r>
      <w:r>
        <w:rPr>
          <w:rFonts w:hint="eastAsia" w:cs="宋体" w:asciiTheme="minorEastAsia" w:hAnsiTheme="minorEastAsia" w:eastAsiaTheme="minorEastAsia"/>
          <w:color w:val="auto"/>
          <w:kern w:val="0"/>
          <w:sz w:val="24"/>
          <w:highlight w:val="none"/>
          <w:lang w:val="en-US" w:eastAsia="zh-CN"/>
        </w:rPr>
        <w:t>09</w:t>
      </w:r>
      <w:r>
        <w:rPr>
          <w:rFonts w:hint="eastAsia" w:cs="宋体" w:asciiTheme="minorEastAsia" w:hAnsiTheme="minorEastAsia" w:eastAsiaTheme="minorEastAsia"/>
          <w:color w:val="auto"/>
          <w:kern w:val="0"/>
          <w:sz w:val="24"/>
          <w:highlight w:val="none"/>
          <w:lang w:eastAsia="zh-CN"/>
        </w:rPr>
        <w:t>时</w:t>
      </w:r>
      <w:r>
        <w:rPr>
          <w:rFonts w:hint="eastAsia" w:cs="宋体" w:asciiTheme="minorEastAsia" w:hAnsiTheme="minorEastAsia" w:eastAsiaTheme="minorEastAsia"/>
          <w:color w:val="auto"/>
          <w:kern w:val="0"/>
          <w:sz w:val="24"/>
          <w:highlight w:val="none"/>
          <w:lang w:val="en-US" w:eastAsia="zh-CN"/>
        </w:rPr>
        <w:t>00</w:t>
      </w:r>
      <w:r>
        <w:rPr>
          <w:rFonts w:hint="eastAsia" w:cs="宋体" w:asciiTheme="minorEastAsia" w:hAnsiTheme="minorEastAsia" w:eastAsiaTheme="minorEastAsia"/>
          <w:color w:val="auto"/>
          <w:kern w:val="0"/>
          <w:sz w:val="24"/>
          <w:highlight w:val="none"/>
          <w:lang w:eastAsia="zh-CN"/>
        </w:rPr>
        <w:t>分</w:t>
      </w:r>
      <w:r>
        <w:rPr>
          <w:rFonts w:hint="eastAsia" w:cs="宋体" w:asciiTheme="minorEastAsia" w:hAnsiTheme="minorEastAsia" w:eastAsiaTheme="minorEastAsia"/>
          <w:color w:val="auto"/>
          <w:kern w:val="0"/>
          <w:sz w:val="24"/>
          <w:highlight w:val="none"/>
        </w:rPr>
        <w:t>（北京时间）</w:t>
      </w:r>
    </w:p>
    <w:p w14:paraId="129CB3F4">
      <w:pPr>
        <w:spacing w:line="540" w:lineRule="exact"/>
        <w:ind w:firstLine="480" w:firstLineChars="200"/>
        <w:rPr>
          <w:rFonts w:hint="eastAsia" w:asciiTheme="minorEastAsia" w:hAnsiTheme="minorEastAsia" w:eastAsiaTheme="minorEastAsia"/>
          <w:bCs/>
          <w:color w:val="auto"/>
          <w:sz w:val="24"/>
          <w:u w:val="single"/>
          <w:lang w:eastAsia="zh-CN"/>
        </w:rPr>
      </w:pPr>
      <w:r>
        <w:rPr>
          <w:rFonts w:hint="eastAsia" w:asciiTheme="minorEastAsia" w:hAnsiTheme="minorEastAsia" w:eastAsiaTheme="minorEastAsia"/>
          <w:color w:val="auto"/>
          <w:sz w:val="24"/>
        </w:rPr>
        <w:t>开标地点：</w:t>
      </w:r>
      <w:r>
        <w:rPr>
          <w:rFonts w:hint="eastAsia" w:asciiTheme="minorEastAsia" w:hAnsiTheme="minorEastAsia" w:eastAsiaTheme="minorEastAsia"/>
          <w:bCs/>
          <w:color w:val="auto"/>
          <w:sz w:val="24"/>
          <w:lang w:eastAsia="zh-CN"/>
        </w:rPr>
        <w:t>晋中市榆次区中都北路333号中都商务中心416室</w:t>
      </w:r>
    </w:p>
    <w:p w14:paraId="12E7813D">
      <w:pPr>
        <w:spacing w:line="540" w:lineRule="exact"/>
        <w:ind w:firstLine="482" w:firstLineChars="200"/>
        <w:rPr>
          <w:rFonts w:cs="宋体" w:asciiTheme="minorEastAsia" w:hAnsiTheme="minorEastAsia" w:eastAsiaTheme="minorEastAsia"/>
          <w:kern w:val="0"/>
          <w:sz w:val="24"/>
        </w:rPr>
      </w:pPr>
      <w:bookmarkStart w:id="11" w:name="_Toc28359094"/>
      <w:bookmarkStart w:id="12" w:name="_Toc35393803"/>
      <w:bookmarkStart w:id="13" w:name="_Toc28359017"/>
      <w:bookmarkStart w:id="14" w:name="_Toc35393634"/>
      <w:r>
        <w:rPr>
          <w:rFonts w:hint="eastAsia" w:cs="宋体" w:asciiTheme="minorEastAsia" w:hAnsiTheme="minorEastAsia" w:eastAsiaTheme="minorEastAsia"/>
          <w:b/>
          <w:bCs/>
          <w:color w:val="auto"/>
          <w:sz w:val="24"/>
        </w:rPr>
        <w:t>五、公告期限</w:t>
      </w:r>
      <w:bookmarkEnd w:id="11"/>
      <w:bookmarkEnd w:id="12"/>
      <w:bookmarkEnd w:id="13"/>
      <w:bookmarkEnd w:id="14"/>
      <w:r>
        <w:rPr>
          <w:rFonts w:hint="eastAsia" w:cs="宋体" w:asciiTheme="minorEastAsia" w:hAnsiTheme="minorEastAsia" w:eastAsiaTheme="minorEastAsia"/>
          <w:bCs/>
          <w:color w:val="auto"/>
          <w:sz w:val="24"/>
        </w:rPr>
        <w:t>：</w:t>
      </w:r>
      <w:r>
        <w:rPr>
          <w:rFonts w:hint="eastAsia" w:cs="宋体" w:asciiTheme="minorEastAsia" w:hAnsiTheme="minorEastAsia" w:eastAsiaTheme="minorEastAsia"/>
          <w:color w:val="auto"/>
          <w:kern w:val="0"/>
          <w:sz w:val="24"/>
        </w:rPr>
        <w:t>自本公告发布</w:t>
      </w:r>
      <w:r>
        <w:rPr>
          <w:rFonts w:hint="eastAsia" w:cs="宋体" w:asciiTheme="minorEastAsia" w:hAnsiTheme="minorEastAsia" w:eastAsiaTheme="minorEastAsia"/>
          <w:kern w:val="0"/>
          <w:sz w:val="24"/>
        </w:rPr>
        <w:t>之日起5个工作日。</w:t>
      </w:r>
    </w:p>
    <w:p w14:paraId="15B9B65A">
      <w:pPr>
        <w:spacing w:line="540" w:lineRule="exact"/>
        <w:ind w:firstLine="482" w:firstLineChars="200"/>
        <w:rPr>
          <w:rFonts w:cs="宋体" w:asciiTheme="minorEastAsia" w:hAnsiTheme="minorEastAsia" w:eastAsiaTheme="minorEastAsia"/>
          <w:bCs/>
          <w:sz w:val="24"/>
        </w:rPr>
      </w:pPr>
      <w:bookmarkStart w:id="15" w:name="_Toc35393804"/>
      <w:bookmarkStart w:id="16" w:name="_Toc35393635"/>
      <w:r>
        <w:rPr>
          <w:rFonts w:hint="eastAsia" w:cs="宋体" w:asciiTheme="minorEastAsia" w:hAnsiTheme="minorEastAsia" w:eastAsiaTheme="minorEastAsia"/>
          <w:b/>
          <w:bCs/>
          <w:sz w:val="24"/>
        </w:rPr>
        <w:t>六、其他补充事宜</w:t>
      </w:r>
      <w:bookmarkEnd w:id="15"/>
      <w:bookmarkEnd w:id="16"/>
      <w:r>
        <w:rPr>
          <w:rFonts w:hint="eastAsia" w:cs="宋体" w:asciiTheme="minorEastAsia" w:hAnsiTheme="minorEastAsia" w:eastAsiaTheme="minorEastAsia"/>
          <w:bCs/>
          <w:sz w:val="24"/>
        </w:rPr>
        <w:t>：</w:t>
      </w:r>
    </w:p>
    <w:p w14:paraId="602CC3BF">
      <w:pPr>
        <w:spacing w:line="5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rPr>
        <w:t>.本项目采购信息指定发布媒体为《山西省政府采购网》媒介上发布。</w:t>
      </w:r>
    </w:p>
    <w:p w14:paraId="55BE7A38">
      <w:pPr>
        <w:spacing w:line="540" w:lineRule="exact"/>
        <w:ind w:firstLine="480" w:firstLineChars="200"/>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rPr>
        <w:t>.有关本项目招标文件的补遗、澄清及变更信息以上述网站公告与下载为准，招标代理机构不再另行通知，招标文件与更正公告的内容相互矛盾时，以最后发出的更正公告内容为准。</w:t>
      </w:r>
    </w:p>
    <w:p w14:paraId="4B3A65F8">
      <w:pPr>
        <w:spacing w:line="5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.投标人须到《山西省政府采购网》中“投标人库”内进行注册并</w:t>
      </w:r>
      <w:r>
        <w:rPr>
          <w:rFonts w:hint="eastAsia" w:cs="宋体" w:asciiTheme="minorEastAsia" w:hAnsiTheme="minorEastAsia" w:eastAsiaTheme="minorEastAsia"/>
          <w:kern w:val="0"/>
          <w:sz w:val="24"/>
          <w:lang w:eastAsia="zh-CN"/>
        </w:rPr>
        <w:t>登录</w:t>
      </w:r>
      <w:r>
        <w:rPr>
          <w:rFonts w:hint="eastAsia" w:cs="宋体" w:asciiTheme="minorEastAsia" w:hAnsiTheme="minorEastAsia" w:eastAsiaTheme="minorEastAsia"/>
          <w:kern w:val="0"/>
          <w:sz w:val="24"/>
        </w:rPr>
        <w:t>“投标人管理系统”中的“注册信息维护”自主备案。</w:t>
      </w:r>
    </w:p>
    <w:p w14:paraId="19C5275C">
      <w:pPr>
        <w:spacing w:line="540" w:lineRule="exact"/>
        <w:ind w:firstLine="480" w:firstLineChars="200"/>
      </w:pPr>
      <w:r>
        <w:rPr>
          <w:rFonts w:hint="eastAsia" w:ascii="宋体" w:hAnsi="宋体" w:cs="宋体"/>
          <w:kern w:val="0"/>
          <w:sz w:val="24"/>
          <w:lang w:val="en-US" w:eastAsia="zh-CN"/>
        </w:rPr>
        <w:t>4</w:t>
      </w:r>
      <w:r>
        <w:rPr>
          <w:rFonts w:hint="eastAsia" w:ascii="宋体" w:hAnsi="宋体" w:cs="宋体"/>
          <w:kern w:val="0"/>
          <w:sz w:val="24"/>
        </w:rPr>
        <w:t>、针对本项目招标文件投标人须在法定质疑期内一次性提出针对同一采购程序环节的质疑。多次提出将不予受理。</w:t>
      </w:r>
    </w:p>
    <w:p w14:paraId="38082733">
      <w:pPr>
        <w:spacing w:line="540" w:lineRule="exact"/>
        <w:ind w:firstLine="482" w:firstLineChars="200"/>
        <w:rPr>
          <w:rFonts w:cs="宋体" w:asciiTheme="minorEastAsia" w:hAnsiTheme="minorEastAsia" w:eastAsiaTheme="minorEastAsia"/>
          <w:b/>
          <w:bCs/>
          <w:sz w:val="24"/>
        </w:rPr>
      </w:pPr>
      <w:bookmarkStart w:id="17" w:name="_Toc35393636"/>
      <w:bookmarkStart w:id="18" w:name="_Toc28359095"/>
      <w:bookmarkStart w:id="19" w:name="_Toc35393805"/>
      <w:bookmarkStart w:id="20" w:name="_Toc28359018"/>
      <w:r>
        <w:rPr>
          <w:rFonts w:hint="eastAsia" w:cs="宋体" w:asciiTheme="minorEastAsia" w:hAnsiTheme="minorEastAsia" w:eastAsiaTheme="minorEastAsia"/>
          <w:b/>
          <w:bCs/>
          <w:sz w:val="24"/>
        </w:rPr>
        <w:t>七、凡对本次采购提出询问，请按</w:t>
      </w:r>
      <w:r>
        <w:rPr>
          <w:rFonts w:cs="宋体" w:asciiTheme="minorEastAsia" w:hAnsiTheme="minorEastAsia" w:eastAsiaTheme="minorEastAsia"/>
          <w:b/>
          <w:bCs/>
          <w:sz w:val="24"/>
        </w:rPr>
        <w:t>以下方式</w:t>
      </w:r>
      <w:r>
        <w:rPr>
          <w:rFonts w:hint="eastAsia" w:cs="宋体" w:asciiTheme="minorEastAsia" w:hAnsiTheme="minorEastAsia" w:eastAsiaTheme="minorEastAsia"/>
          <w:b/>
          <w:bCs/>
          <w:sz w:val="24"/>
        </w:rPr>
        <w:t>联系</w:t>
      </w:r>
      <w:bookmarkEnd w:id="17"/>
      <w:bookmarkEnd w:id="18"/>
      <w:bookmarkEnd w:id="19"/>
      <w:bookmarkEnd w:id="20"/>
    </w:p>
    <w:p w14:paraId="4B885983">
      <w:pPr>
        <w:spacing w:line="540" w:lineRule="exact"/>
        <w:ind w:firstLine="480" w:firstLineChars="200"/>
        <w:rPr>
          <w:rFonts w:asciiTheme="minorEastAsia" w:hAnsiTheme="minorEastAsia" w:eastAsiaTheme="minorEastAsia"/>
          <w:sz w:val="24"/>
        </w:rPr>
      </w:pPr>
      <w:bookmarkStart w:id="21" w:name="_Toc531072179"/>
      <w:r>
        <w:rPr>
          <w:rFonts w:hint="eastAsia" w:asciiTheme="minorEastAsia" w:hAnsiTheme="minorEastAsia" w:eastAsiaTheme="minorEastAsia"/>
          <w:sz w:val="24"/>
        </w:rPr>
        <w:t>1.招标人信息</w:t>
      </w:r>
    </w:p>
    <w:p w14:paraId="0FF129A4">
      <w:pPr>
        <w:spacing w:line="540" w:lineRule="exact"/>
        <w:ind w:firstLine="480" w:firstLineChars="200"/>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名    称：</w:t>
      </w:r>
      <w:r>
        <w:rPr>
          <w:rFonts w:hint="eastAsia" w:cs="宋体" w:asciiTheme="minorEastAsia" w:hAnsiTheme="minorEastAsia" w:eastAsiaTheme="minorEastAsia"/>
          <w:kern w:val="0"/>
          <w:sz w:val="24"/>
          <w:lang w:eastAsia="zh-CN"/>
        </w:rPr>
        <w:t>祁县民政局</w:t>
      </w:r>
    </w:p>
    <w:p w14:paraId="70AB9FEF">
      <w:pPr>
        <w:spacing w:line="5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地    址：祁县东风路101号</w:t>
      </w:r>
    </w:p>
    <w:p w14:paraId="3F46C229">
      <w:pPr>
        <w:spacing w:line="5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联系</w:t>
      </w:r>
      <w:r>
        <w:rPr>
          <w:rFonts w:hint="eastAsia" w:cs="宋体" w:asciiTheme="minorEastAsia" w:hAnsiTheme="minorEastAsia" w:eastAsiaTheme="minorEastAsia"/>
          <w:kern w:val="0"/>
          <w:sz w:val="24"/>
          <w:highlight w:val="none"/>
        </w:rPr>
        <w:t xml:space="preserve">方式：王女士  </w:t>
      </w:r>
      <w:r>
        <w:rPr>
          <w:rFonts w:hint="eastAsia" w:cs="宋体" w:asciiTheme="minorEastAsia" w:hAnsiTheme="minorEastAsia" w:eastAsiaTheme="minorEastAsia"/>
          <w:kern w:val="0"/>
          <w:sz w:val="24"/>
          <w:highlight w:val="none"/>
          <w:lang w:eastAsia="zh-CN"/>
        </w:rPr>
        <w:t>0354-5221561</w:t>
      </w:r>
      <w:r>
        <w:rPr>
          <w:rFonts w:hint="eastAsia" w:cs="宋体" w:asciiTheme="minorEastAsia" w:hAnsiTheme="minorEastAsia" w:eastAsiaTheme="minorEastAsia"/>
          <w:kern w:val="0"/>
          <w:sz w:val="24"/>
          <w:highlight w:val="none"/>
        </w:rPr>
        <w:t xml:space="preserve">     </w:t>
      </w:r>
    </w:p>
    <w:p w14:paraId="7C6D31BD">
      <w:pPr>
        <w:spacing w:line="540" w:lineRule="exact"/>
        <w:ind w:firstLine="480" w:firstLineChars="200"/>
        <w:rPr>
          <w:rFonts w:cs="宋体" w:asciiTheme="minorEastAsia" w:hAnsiTheme="minorEastAsia" w:eastAsiaTheme="minorEastAsia"/>
          <w:kern w:val="0"/>
          <w:sz w:val="24"/>
        </w:rPr>
      </w:pPr>
      <w:bookmarkStart w:id="22" w:name="_Toc35393807"/>
      <w:bookmarkStart w:id="23" w:name="_Toc28359020"/>
      <w:bookmarkStart w:id="24" w:name="_Toc28359097"/>
      <w:bookmarkStart w:id="25" w:name="_Toc35393638"/>
      <w:r>
        <w:rPr>
          <w:rFonts w:hint="eastAsia" w:cs="宋体" w:asciiTheme="minorEastAsia" w:hAnsiTheme="minorEastAsia" w:eastAsiaTheme="minorEastAsia"/>
          <w:kern w:val="0"/>
          <w:sz w:val="24"/>
        </w:rPr>
        <w:t>2、招标代理机构信息</w:t>
      </w:r>
      <w:bookmarkEnd w:id="22"/>
      <w:bookmarkEnd w:id="23"/>
      <w:bookmarkEnd w:id="24"/>
      <w:bookmarkEnd w:id="25"/>
    </w:p>
    <w:p w14:paraId="76A370A8">
      <w:pPr>
        <w:spacing w:line="5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名    称：山西立信工程项目管理有限公司</w:t>
      </w:r>
    </w:p>
    <w:p w14:paraId="20F4940E">
      <w:pPr>
        <w:spacing w:line="5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　　址：晋中市榆次区龙湖大街龙田苑</w:t>
      </w:r>
    </w:p>
    <w:p w14:paraId="0B57F219">
      <w:pPr>
        <w:spacing w:line="540" w:lineRule="exact"/>
        <w:ind w:firstLine="480" w:firstLineChars="200"/>
        <w:rPr>
          <w:rFonts w:hint="eastAsia" w:asciiTheme="minorEastAsia" w:hAnsiTheme="minorEastAsia" w:eastAsiaTheme="minorEastAsia"/>
          <w:sz w:val="24"/>
          <w:lang w:eastAsia="zh-CN"/>
        </w:rPr>
      </w:pPr>
      <w:r>
        <w:rPr>
          <w:rFonts w:asciiTheme="minorEastAsia" w:hAnsiTheme="minorEastAsia" w:eastAsiaTheme="minorEastAsia"/>
          <w:sz w:val="24"/>
        </w:rPr>
        <w:t>联系方式：</w:t>
      </w:r>
      <w:bookmarkStart w:id="26" w:name="_Toc28359021"/>
      <w:bookmarkStart w:id="27" w:name="_Toc28359098"/>
      <w:bookmarkStart w:id="28" w:name="_Toc35393808"/>
      <w:bookmarkStart w:id="29" w:name="_Toc35393639"/>
      <w:r>
        <w:rPr>
          <w:rFonts w:asciiTheme="minorEastAsia" w:hAnsiTheme="minorEastAsia" w:eastAsiaTheme="minorEastAsia"/>
          <w:sz w:val="24"/>
        </w:rPr>
        <w:t>王红会、张为、</w:t>
      </w:r>
      <w:r>
        <w:rPr>
          <w:rFonts w:hint="eastAsia" w:asciiTheme="minorEastAsia" w:hAnsiTheme="minorEastAsia" w:eastAsiaTheme="minorEastAsia"/>
          <w:sz w:val="24"/>
        </w:rPr>
        <w:t>张凯鸿、</w:t>
      </w:r>
      <w:r>
        <w:rPr>
          <w:rFonts w:asciiTheme="minorEastAsia" w:hAnsiTheme="minorEastAsia" w:eastAsiaTheme="minorEastAsia"/>
          <w:sz w:val="24"/>
        </w:rPr>
        <w:t xml:space="preserve">武灵军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0354-3988812</w:t>
      </w:r>
    </w:p>
    <w:p w14:paraId="65562892">
      <w:pPr>
        <w:spacing w:line="5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3、项目联系方式</w:t>
      </w:r>
      <w:bookmarkEnd w:id="26"/>
      <w:bookmarkEnd w:id="27"/>
      <w:bookmarkEnd w:id="28"/>
      <w:bookmarkEnd w:id="29"/>
    </w:p>
    <w:p w14:paraId="7641883E">
      <w:pPr>
        <w:spacing w:line="5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张女士</w:t>
      </w:r>
      <w:r>
        <w:rPr>
          <w:rFonts w:asciiTheme="minorEastAsia" w:hAnsiTheme="minorEastAsia" w:eastAsiaTheme="minorEastAsia"/>
          <w:sz w:val="24"/>
        </w:rPr>
        <w:t xml:space="preserve">  </w:t>
      </w:r>
    </w:p>
    <w:p w14:paraId="454638C6">
      <w:pPr>
        <w:spacing w:line="540" w:lineRule="exact"/>
        <w:ind w:firstLine="480" w:firstLineChars="200"/>
        <w:rPr>
          <w:rFonts w:hint="eastAsia" w:asciiTheme="minorEastAsia" w:hAnsiTheme="minorEastAsia" w:eastAsiaTheme="minorEastAsia"/>
          <w:sz w:val="24"/>
          <w:lang w:eastAsia="zh-CN"/>
        </w:rPr>
        <w:sectPr>
          <w:footerReference r:id="rId8" w:type="first"/>
          <w:footerReference r:id="rId6" w:type="default"/>
          <w:footerReference r:id="rId7" w:type="even"/>
          <w:pgSz w:w="11906" w:h="16838"/>
          <w:pgMar w:top="1440" w:right="1416" w:bottom="1276" w:left="1560" w:header="851" w:footer="992" w:gutter="0"/>
          <w:pgNumType w:fmt="decimal" w:start="1"/>
          <w:cols w:space="720" w:num="1"/>
          <w:docGrid w:type="lines" w:linePitch="312" w:charSpace="0"/>
        </w:sectPr>
      </w:pPr>
      <w:r>
        <w:rPr>
          <w:rFonts w:asciiTheme="minorEastAsia" w:hAnsiTheme="minorEastAsia" w:eastAsiaTheme="minorEastAsia"/>
          <w:sz w:val="24"/>
        </w:rPr>
        <w:t>电　　 话：</w:t>
      </w:r>
      <w:r>
        <w:rPr>
          <w:rFonts w:hint="eastAsia" w:asciiTheme="minorEastAsia" w:hAnsiTheme="minorEastAsia" w:eastAsiaTheme="minorEastAsia"/>
          <w:sz w:val="24"/>
          <w:lang w:eastAsia="zh-CN"/>
        </w:rPr>
        <w:t>0354-3988812</w:t>
      </w:r>
    </w:p>
    <w:p w14:paraId="056A39DE">
      <w:pPr>
        <w:pStyle w:val="7"/>
        <w:rPr>
          <w:rFonts w:asciiTheme="minorEastAsia" w:hAnsiTheme="minorEastAsia" w:eastAsiaTheme="minorEastAsia"/>
        </w:rPr>
      </w:pPr>
      <w:r>
        <w:rPr>
          <w:rFonts w:hint="eastAsia" w:asciiTheme="minorEastAsia" w:hAnsiTheme="minorEastAsia" w:eastAsiaTheme="minorEastAsia"/>
        </w:rPr>
        <w:t>第二部分  投标人须知前附表</w:t>
      </w:r>
      <w:bookmarkEnd w:id="4"/>
      <w:bookmarkEnd w:id="5"/>
      <w:bookmarkEnd w:id="21"/>
    </w:p>
    <w:tbl>
      <w:tblPr>
        <w:tblStyle w:val="36"/>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6735"/>
      </w:tblGrid>
      <w:tr w14:paraId="5A1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34" w:type="dxa"/>
            <w:vAlign w:val="center"/>
          </w:tcPr>
          <w:p w14:paraId="58777A29">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84" w:type="dxa"/>
            <w:vAlign w:val="center"/>
          </w:tcPr>
          <w:p w14:paraId="78142CAA">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内容</w:t>
            </w:r>
          </w:p>
        </w:tc>
        <w:tc>
          <w:tcPr>
            <w:tcW w:w="6735" w:type="dxa"/>
            <w:vAlign w:val="center"/>
          </w:tcPr>
          <w:p w14:paraId="65EFBC4A">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说明与要求</w:t>
            </w:r>
          </w:p>
        </w:tc>
      </w:tr>
      <w:tr w14:paraId="222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34" w:type="dxa"/>
            <w:vAlign w:val="center"/>
          </w:tcPr>
          <w:p w14:paraId="7B745D07">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1984" w:type="dxa"/>
            <w:vAlign w:val="center"/>
          </w:tcPr>
          <w:p w14:paraId="471CBB58">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招标人</w:t>
            </w:r>
          </w:p>
        </w:tc>
        <w:tc>
          <w:tcPr>
            <w:tcW w:w="6735" w:type="dxa"/>
            <w:vAlign w:val="center"/>
          </w:tcPr>
          <w:p w14:paraId="79B462BE">
            <w:pPr>
              <w:spacing w:line="440" w:lineRule="exact"/>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rPr>
              <w:t>名    称：</w:t>
            </w:r>
            <w:r>
              <w:rPr>
                <w:rFonts w:hint="eastAsia" w:cs="Times New Roman" w:asciiTheme="minorEastAsia" w:hAnsiTheme="minorEastAsia" w:eastAsiaTheme="minorEastAsia"/>
                <w:sz w:val="24"/>
                <w:lang w:eastAsia="zh-CN"/>
              </w:rPr>
              <w:t>祁县民政局</w:t>
            </w:r>
          </w:p>
          <w:p w14:paraId="612C0C44">
            <w:pPr>
              <w:spacing w:line="440" w:lineRule="exact"/>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地    址：祁县东风路101号</w:t>
            </w:r>
          </w:p>
          <w:p w14:paraId="4777287C">
            <w:pPr>
              <w:spacing w:line="440" w:lineRule="exact"/>
              <w:rPr>
                <w:rFonts w:asciiTheme="minorEastAsia" w:hAnsiTheme="minorEastAsia" w:eastAsiaTheme="minorEastAsia"/>
                <w:sz w:val="24"/>
              </w:rPr>
            </w:pPr>
            <w:r>
              <w:rPr>
                <w:rFonts w:hint="eastAsia" w:cs="Times New Roman" w:asciiTheme="minorEastAsia" w:hAnsiTheme="minorEastAsia" w:eastAsiaTheme="minorEastAsia"/>
                <w:sz w:val="24"/>
              </w:rPr>
              <w:t>联系方</w:t>
            </w:r>
            <w:r>
              <w:rPr>
                <w:rFonts w:hint="eastAsia" w:cs="Times New Roman" w:asciiTheme="minorEastAsia" w:hAnsiTheme="minorEastAsia" w:eastAsiaTheme="minorEastAsia"/>
                <w:sz w:val="24"/>
                <w:highlight w:val="none"/>
              </w:rPr>
              <w:t xml:space="preserve">式：王女士  </w:t>
            </w:r>
            <w:r>
              <w:rPr>
                <w:rFonts w:hint="eastAsia" w:cs="Times New Roman" w:asciiTheme="minorEastAsia" w:hAnsiTheme="minorEastAsia" w:eastAsiaTheme="minorEastAsia"/>
                <w:sz w:val="24"/>
                <w:highlight w:val="none"/>
                <w:lang w:eastAsia="zh-CN"/>
              </w:rPr>
              <w:t>0354-5221561</w:t>
            </w:r>
            <w:r>
              <w:rPr>
                <w:rFonts w:hint="eastAsia" w:cs="Times New Roman" w:asciiTheme="minorEastAsia" w:hAnsiTheme="minorEastAsia" w:eastAsiaTheme="minorEastAsia"/>
                <w:sz w:val="24"/>
                <w:highlight w:val="none"/>
              </w:rPr>
              <w:t xml:space="preserve"> </w:t>
            </w:r>
          </w:p>
        </w:tc>
      </w:tr>
      <w:tr w14:paraId="4D62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33015831">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1984" w:type="dxa"/>
            <w:vAlign w:val="center"/>
          </w:tcPr>
          <w:p w14:paraId="1B66C01F">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招标代理机构</w:t>
            </w:r>
          </w:p>
        </w:tc>
        <w:tc>
          <w:tcPr>
            <w:tcW w:w="6735" w:type="dxa"/>
            <w:vAlign w:val="center"/>
          </w:tcPr>
          <w:p w14:paraId="0215FB4E">
            <w:pPr>
              <w:spacing w:line="440" w:lineRule="exact"/>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名    称：山西立信工程项目管理有限公司</w:t>
            </w:r>
          </w:p>
          <w:p w14:paraId="25EA2C84">
            <w:pPr>
              <w:spacing w:line="440" w:lineRule="exact"/>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地　　址：晋中市榆次区龙湖大街龙田苑</w:t>
            </w:r>
          </w:p>
          <w:p w14:paraId="459D7F81">
            <w:pPr>
              <w:spacing w:line="440" w:lineRule="exact"/>
              <w:rPr>
                <w:rFonts w:hint="eastAsia" w:asciiTheme="minorEastAsia" w:hAnsiTheme="minorEastAsia" w:eastAsiaTheme="minorEastAsia"/>
                <w:sz w:val="24"/>
                <w:lang w:eastAsia="zh-CN"/>
              </w:rPr>
            </w:pPr>
            <w:r>
              <w:rPr>
                <w:rFonts w:hint="eastAsia" w:cs="Times New Roman" w:asciiTheme="minorEastAsia" w:hAnsiTheme="minorEastAsia" w:eastAsiaTheme="minorEastAsia"/>
                <w:sz w:val="24"/>
              </w:rPr>
              <w:t xml:space="preserve">联系方式：王红会、张为、张凯鸿、武灵军   </w:t>
            </w:r>
            <w:r>
              <w:rPr>
                <w:rFonts w:hint="eastAsia" w:cs="Times New Roman" w:asciiTheme="minorEastAsia" w:hAnsiTheme="minorEastAsia" w:eastAsiaTheme="minorEastAsia"/>
                <w:sz w:val="24"/>
                <w:lang w:eastAsia="zh-CN"/>
              </w:rPr>
              <w:t>0354-3988812</w:t>
            </w:r>
          </w:p>
        </w:tc>
      </w:tr>
      <w:tr w14:paraId="4118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183B9F5F">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1984" w:type="dxa"/>
            <w:vAlign w:val="center"/>
          </w:tcPr>
          <w:p w14:paraId="1AD175D7">
            <w:pPr>
              <w:spacing w:line="4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项目名称</w:t>
            </w:r>
          </w:p>
        </w:tc>
        <w:tc>
          <w:tcPr>
            <w:tcW w:w="6735" w:type="dxa"/>
            <w:vAlign w:val="center"/>
          </w:tcPr>
          <w:p w14:paraId="70C209CC">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祁县养老服务中心专用设施设备采购项目</w:t>
            </w:r>
          </w:p>
        </w:tc>
      </w:tr>
      <w:tr w14:paraId="3389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4" w:type="dxa"/>
            <w:vAlign w:val="center"/>
          </w:tcPr>
          <w:p w14:paraId="0D113A06">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1984" w:type="dxa"/>
            <w:vAlign w:val="center"/>
          </w:tcPr>
          <w:p w14:paraId="107BE8E6">
            <w:pPr>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w:t>
            </w:r>
          </w:p>
        </w:tc>
        <w:tc>
          <w:tcPr>
            <w:tcW w:w="6735" w:type="dxa"/>
            <w:vAlign w:val="center"/>
          </w:tcPr>
          <w:p w14:paraId="7E28F595">
            <w:pPr>
              <w:spacing w:line="44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1407272026AGK00013</w:t>
            </w:r>
          </w:p>
        </w:tc>
      </w:tr>
      <w:tr w14:paraId="7378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E824C52">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1984" w:type="dxa"/>
            <w:vAlign w:val="center"/>
          </w:tcPr>
          <w:p w14:paraId="55D1BAE5">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采购方式</w:t>
            </w:r>
          </w:p>
        </w:tc>
        <w:tc>
          <w:tcPr>
            <w:tcW w:w="6735" w:type="dxa"/>
            <w:vAlign w:val="center"/>
          </w:tcPr>
          <w:p w14:paraId="7672E420">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公开招标</w:t>
            </w:r>
          </w:p>
        </w:tc>
      </w:tr>
      <w:tr w14:paraId="3418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07CB592">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6</w:t>
            </w:r>
          </w:p>
        </w:tc>
        <w:tc>
          <w:tcPr>
            <w:tcW w:w="1984" w:type="dxa"/>
            <w:vAlign w:val="center"/>
          </w:tcPr>
          <w:p w14:paraId="0EEF407E">
            <w:pPr>
              <w:spacing w:line="44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交付地点</w:t>
            </w:r>
          </w:p>
        </w:tc>
        <w:tc>
          <w:tcPr>
            <w:tcW w:w="6735" w:type="dxa"/>
            <w:vAlign w:val="center"/>
          </w:tcPr>
          <w:p w14:paraId="23414B28">
            <w:pPr>
              <w:spacing w:line="440" w:lineRule="exac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祁县养老服务中心</w:t>
            </w:r>
          </w:p>
        </w:tc>
      </w:tr>
      <w:tr w14:paraId="7547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16D8C566">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7</w:t>
            </w:r>
          </w:p>
        </w:tc>
        <w:tc>
          <w:tcPr>
            <w:tcW w:w="1984" w:type="dxa"/>
            <w:vAlign w:val="center"/>
          </w:tcPr>
          <w:p w14:paraId="46287A42">
            <w:pPr>
              <w:spacing w:line="440" w:lineRule="exact"/>
              <w:jc w:val="center"/>
              <w:rPr>
                <w:rFonts w:hint="eastAsia" w:asciiTheme="minorEastAsia" w:hAnsiTheme="minorEastAsia" w:eastAsiaTheme="minorEastAsia"/>
                <w:sz w:val="24"/>
                <w:highlight w:val="none"/>
                <w:lang w:eastAsia="zh-CN"/>
              </w:rPr>
            </w:pPr>
            <w:r>
              <w:rPr>
                <w:rFonts w:hint="eastAsia" w:cs="宋体" w:asciiTheme="minorEastAsia" w:hAnsiTheme="minorEastAsia" w:eastAsiaTheme="minorEastAsia"/>
                <w:kern w:val="0"/>
                <w:sz w:val="24"/>
                <w:highlight w:val="none"/>
                <w:lang w:eastAsia="zh-CN"/>
              </w:rPr>
              <w:t>合同履约期限</w:t>
            </w:r>
          </w:p>
        </w:tc>
        <w:tc>
          <w:tcPr>
            <w:tcW w:w="6735" w:type="dxa"/>
            <w:vAlign w:val="center"/>
          </w:tcPr>
          <w:p w14:paraId="42302F27">
            <w:pPr>
              <w:spacing w:line="44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合同签定之日起20天</w:t>
            </w:r>
          </w:p>
        </w:tc>
      </w:tr>
      <w:tr w14:paraId="654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9986823">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8</w:t>
            </w:r>
          </w:p>
        </w:tc>
        <w:tc>
          <w:tcPr>
            <w:tcW w:w="1984" w:type="dxa"/>
            <w:vAlign w:val="center"/>
          </w:tcPr>
          <w:p w14:paraId="0C3CCCF2">
            <w:pPr>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质量标准</w:t>
            </w:r>
          </w:p>
        </w:tc>
        <w:tc>
          <w:tcPr>
            <w:tcW w:w="6735" w:type="dxa"/>
            <w:vAlign w:val="center"/>
          </w:tcPr>
          <w:p w14:paraId="57BB434B">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货物的性能应当符合国家和行业有关标准及规范，并能满足招标人使用要求。</w:t>
            </w:r>
          </w:p>
        </w:tc>
      </w:tr>
      <w:tr w14:paraId="22D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226372E2">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9</w:t>
            </w:r>
          </w:p>
        </w:tc>
        <w:tc>
          <w:tcPr>
            <w:tcW w:w="1984" w:type="dxa"/>
            <w:vAlign w:val="center"/>
          </w:tcPr>
          <w:p w14:paraId="08B8A943">
            <w:pPr>
              <w:spacing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付款方式</w:t>
            </w:r>
          </w:p>
        </w:tc>
        <w:tc>
          <w:tcPr>
            <w:tcW w:w="6735" w:type="dxa"/>
            <w:vAlign w:val="center"/>
          </w:tcPr>
          <w:p w14:paraId="64172A7C">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签订合同后支付合同金额的50%，验收合格</w:t>
            </w:r>
            <w:r>
              <w:rPr>
                <w:rFonts w:hint="eastAsia" w:asciiTheme="minorEastAsia" w:hAnsiTheme="minorEastAsia" w:eastAsiaTheme="minorEastAsia"/>
                <w:color w:val="auto"/>
                <w:sz w:val="24"/>
                <w:highlight w:val="none"/>
                <w:lang w:eastAsia="zh-CN"/>
              </w:rPr>
              <w:t>后支付</w:t>
            </w:r>
            <w:r>
              <w:rPr>
                <w:rFonts w:hint="eastAsia" w:asciiTheme="minorEastAsia" w:hAnsiTheme="minorEastAsia" w:eastAsiaTheme="minorEastAsia"/>
                <w:color w:val="auto"/>
                <w:sz w:val="24"/>
                <w:highlight w:val="none"/>
              </w:rPr>
              <w:t>合同金额的</w:t>
            </w:r>
            <w:r>
              <w:rPr>
                <w:rFonts w:hint="eastAsia" w:asciiTheme="minorEastAsia" w:hAnsiTheme="minorEastAsia" w:eastAsiaTheme="minorEastAsia"/>
                <w:color w:val="auto"/>
                <w:sz w:val="24"/>
                <w:highlight w:val="none"/>
                <w:lang w:val="en-US" w:eastAsia="zh-CN"/>
              </w:rPr>
              <w:t>50</w:t>
            </w:r>
            <w:r>
              <w:rPr>
                <w:rFonts w:hint="eastAsia" w:asciiTheme="minorEastAsia" w:hAnsiTheme="minorEastAsia" w:eastAsiaTheme="minorEastAsia"/>
                <w:color w:val="auto"/>
                <w:sz w:val="24"/>
                <w:highlight w:val="none"/>
              </w:rPr>
              <w:t>%。</w:t>
            </w:r>
          </w:p>
        </w:tc>
      </w:tr>
      <w:tr w14:paraId="55B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B8A7BCA">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10</w:t>
            </w:r>
          </w:p>
        </w:tc>
        <w:tc>
          <w:tcPr>
            <w:tcW w:w="1984" w:type="dxa"/>
            <w:vAlign w:val="center"/>
          </w:tcPr>
          <w:p w14:paraId="7C609FAF">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资金来源</w:t>
            </w:r>
          </w:p>
        </w:tc>
        <w:tc>
          <w:tcPr>
            <w:tcW w:w="6735" w:type="dxa"/>
            <w:vAlign w:val="center"/>
          </w:tcPr>
          <w:p w14:paraId="18A42F7D">
            <w:pPr>
              <w:spacing w:line="440" w:lineRule="exact"/>
              <w:rPr>
                <w:rFonts w:asciiTheme="minorEastAsia" w:hAnsiTheme="minorEastAsia" w:eastAsiaTheme="minorEastAsia"/>
                <w:sz w:val="24"/>
              </w:rPr>
            </w:pPr>
            <w:r>
              <w:rPr>
                <w:rFonts w:hint="eastAsia" w:asciiTheme="minorEastAsia" w:hAnsiTheme="minorEastAsia" w:eastAsiaTheme="minorEastAsia"/>
                <w:sz w:val="24"/>
              </w:rPr>
              <w:t>财政资金</w:t>
            </w:r>
          </w:p>
        </w:tc>
      </w:tr>
      <w:tr w14:paraId="5708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E2A6AFD">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11</w:t>
            </w:r>
          </w:p>
        </w:tc>
        <w:tc>
          <w:tcPr>
            <w:tcW w:w="1984" w:type="dxa"/>
            <w:vAlign w:val="center"/>
          </w:tcPr>
          <w:p w14:paraId="544C4011">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预算金额</w:t>
            </w:r>
          </w:p>
        </w:tc>
        <w:tc>
          <w:tcPr>
            <w:tcW w:w="6735" w:type="dxa"/>
            <w:vAlign w:val="center"/>
          </w:tcPr>
          <w:p w14:paraId="47B38577">
            <w:pPr>
              <w:spacing w:line="440" w:lineRule="exact"/>
              <w:rPr>
                <w:rFonts w:asciiTheme="minorEastAsia" w:hAnsiTheme="minorEastAsia" w:eastAsiaTheme="minorEastAsia"/>
                <w:sz w:val="24"/>
              </w:rPr>
            </w:pPr>
            <w:r>
              <w:rPr>
                <w:rFonts w:hint="eastAsia" w:asciiTheme="minorEastAsia" w:hAnsiTheme="minorEastAsia" w:eastAsiaTheme="minorEastAsia"/>
                <w:sz w:val="24"/>
              </w:rPr>
              <w:t>总计人民币：（大写）</w:t>
            </w:r>
            <w:r>
              <w:rPr>
                <w:rFonts w:hint="eastAsia" w:cs="宋体" w:asciiTheme="minorEastAsia" w:hAnsiTheme="minorEastAsia" w:eastAsiaTheme="minorEastAsia"/>
                <w:kern w:val="0"/>
                <w:sz w:val="24"/>
                <w:lang w:val="en-US" w:eastAsia="zh-CN"/>
              </w:rPr>
              <w:t>壹</w:t>
            </w:r>
            <w:r>
              <w:rPr>
                <w:rFonts w:hint="eastAsia" w:cs="宋体" w:asciiTheme="minorEastAsia" w:hAnsiTheme="minorEastAsia" w:eastAsiaTheme="minorEastAsia"/>
                <w:kern w:val="0"/>
                <w:sz w:val="24"/>
              </w:rPr>
              <w:t>佰</w:t>
            </w:r>
            <w:r>
              <w:rPr>
                <w:rFonts w:hint="eastAsia" w:cs="宋体" w:asciiTheme="minorEastAsia" w:hAnsiTheme="minorEastAsia" w:eastAsiaTheme="minorEastAsia"/>
                <w:kern w:val="0"/>
                <w:sz w:val="24"/>
                <w:lang w:val="en-US" w:eastAsia="zh-CN"/>
              </w:rPr>
              <w:t>玖拾捌</w:t>
            </w:r>
            <w:r>
              <w:rPr>
                <w:rFonts w:hint="eastAsia" w:cs="宋体" w:asciiTheme="minorEastAsia" w:hAnsiTheme="minorEastAsia" w:eastAsiaTheme="minorEastAsia"/>
                <w:kern w:val="0"/>
                <w:sz w:val="24"/>
              </w:rPr>
              <w:t>万</w:t>
            </w:r>
            <w:r>
              <w:rPr>
                <w:rFonts w:hint="eastAsia" w:cs="宋体" w:asciiTheme="minorEastAsia" w:hAnsiTheme="minorEastAsia" w:eastAsiaTheme="minorEastAsia"/>
                <w:kern w:val="0"/>
                <w:sz w:val="24"/>
                <w:lang w:val="en-US" w:eastAsia="zh-CN"/>
              </w:rPr>
              <w:t>零贰佰捌拾壹</w:t>
            </w:r>
            <w:r>
              <w:rPr>
                <w:rFonts w:hint="eastAsia" w:cs="宋体" w:asciiTheme="minorEastAsia" w:hAnsiTheme="minorEastAsia" w:eastAsiaTheme="minorEastAsia"/>
                <w:kern w:val="0"/>
                <w:sz w:val="24"/>
              </w:rPr>
              <w:t>元整（</w:t>
            </w:r>
            <w:r>
              <w:rPr>
                <w:rFonts w:hint="eastAsia" w:cs="宋体" w:asciiTheme="minorEastAsia" w:hAnsiTheme="minorEastAsia" w:eastAsiaTheme="minorEastAsia"/>
                <w:kern w:val="0"/>
                <w:sz w:val="24"/>
                <w:lang w:val="en-US" w:eastAsia="zh-CN"/>
              </w:rPr>
              <w:t>198</w:t>
            </w:r>
            <w:r>
              <w:rPr>
                <w:rFonts w:hint="eastAsia" w:cs="宋体" w:asciiTheme="minorEastAsia" w:hAnsiTheme="minorEastAsia" w:eastAsiaTheme="minorEastAsia"/>
                <w:kern w:val="0"/>
                <w:sz w:val="24"/>
              </w:rPr>
              <w:t>.0</w:t>
            </w:r>
            <w:r>
              <w:rPr>
                <w:rFonts w:hint="eastAsia" w:cs="宋体" w:asciiTheme="minorEastAsia" w:hAnsiTheme="minorEastAsia" w:eastAsiaTheme="minorEastAsia"/>
                <w:kern w:val="0"/>
                <w:sz w:val="24"/>
                <w:lang w:val="en-US" w:eastAsia="zh-CN"/>
              </w:rPr>
              <w:t>281</w:t>
            </w:r>
            <w:r>
              <w:rPr>
                <w:rFonts w:hint="eastAsia" w:cs="宋体" w:asciiTheme="minorEastAsia" w:hAnsiTheme="minorEastAsia" w:eastAsiaTheme="minorEastAsia"/>
                <w:kern w:val="0"/>
                <w:sz w:val="24"/>
              </w:rPr>
              <w:t>万元）</w:t>
            </w:r>
          </w:p>
          <w:p w14:paraId="2DAEB49F">
            <w:pPr>
              <w:spacing w:line="440" w:lineRule="exact"/>
              <w:rPr>
                <w:rFonts w:asciiTheme="minorEastAsia" w:hAnsiTheme="minorEastAsia" w:eastAsiaTheme="minorEastAsia"/>
                <w:sz w:val="24"/>
              </w:rPr>
            </w:pPr>
            <w:r>
              <w:rPr>
                <w:rFonts w:hint="eastAsia" w:asciiTheme="minorEastAsia" w:hAnsiTheme="minorEastAsia" w:eastAsiaTheme="minorEastAsia"/>
                <w:sz w:val="24"/>
              </w:rPr>
              <w:t>注：投标报价不得超过总预算金额，否则按废标处理。</w:t>
            </w:r>
          </w:p>
        </w:tc>
      </w:tr>
      <w:tr w14:paraId="2CAA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D694539">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12</w:t>
            </w:r>
          </w:p>
        </w:tc>
        <w:tc>
          <w:tcPr>
            <w:tcW w:w="1984" w:type="dxa"/>
            <w:vAlign w:val="center"/>
          </w:tcPr>
          <w:p w14:paraId="01852108">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合格投标人资格条件</w:t>
            </w:r>
          </w:p>
        </w:tc>
        <w:tc>
          <w:tcPr>
            <w:tcW w:w="6735" w:type="dxa"/>
            <w:vAlign w:val="center"/>
          </w:tcPr>
          <w:p w14:paraId="4FCF9C93">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1、满足《中华人民共和国政府采购法》第二十二条规定；</w:t>
            </w:r>
          </w:p>
          <w:p w14:paraId="06A0E261">
            <w:pPr>
              <w:spacing w:line="440" w:lineRule="exact"/>
              <w:rPr>
                <w:rFonts w:asciiTheme="minorEastAsia" w:hAnsiTheme="minorEastAsia"/>
                <w:color w:val="auto"/>
                <w:sz w:val="24"/>
              </w:rPr>
            </w:pPr>
            <w:r>
              <w:rPr>
                <w:rFonts w:hint="eastAsia" w:asciiTheme="minorEastAsia" w:hAnsiTheme="minorEastAsia" w:eastAsiaTheme="minorEastAsia"/>
                <w:color w:val="auto"/>
                <w:sz w:val="24"/>
              </w:rPr>
              <w:t>2、</w:t>
            </w:r>
            <w:r>
              <w:rPr>
                <w:rFonts w:hint="eastAsia" w:ascii="宋体" w:hAnsi="宋体" w:cs="Arial"/>
                <w:color w:val="auto"/>
                <w:kern w:val="0"/>
                <w:sz w:val="24"/>
              </w:rPr>
              <w:t>落实政府采购政策需满足的资格要求：</w:t>
            </w:r>
            <w:r>
              <w:rPr>
                <w:rFonts w:hint="eastAsia" w:ascii="宋体" w:hAnsi="宋体" w:cs="Arial"/>
                <w:color w:val="auto"/>
                <w:kern w:val="0"/>
                <w:sz w:val="24"/>
                <w:lang w:eastAsia="zh-CN"/>
              </w:rPr>
              <w:t>本项目属于专门面向中小企业采购的项目，投标人应为中小微企业或监狱企业或残疾人福利性单位</w:t>
            </w:r>
            <w:r>
              <w:rPr>
                <w:rFonts w:hint="eastAsia" w:ascii="宋体" w:hAnsi="宋体" w:cs="Arial"/>
                <w:color w:val="auto"/>
                <w:kern w:val="0"/>
                <w:sz w:val="24"/>
              </w:rPr>
              <w:t>；</w:t>
            </w:r>
          </w:p>
          <w:p w14:paraId="106A167A">
            <w:pPr>
              <w:spacing w:line="44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本项目的特定资格要求：投标人应具有合法的医疗器械经营资格，须提供书面声明和证明材料，其中：投标人如为代理商，所投产品属第二类医疗器械的应具有《医疗器械经营备案凭证》，属第三类医疗器械的应具有《医疗器械经营许可证》，须提供相关证明文件（复印件加盖公章）；</w:t>
            </w:r>
          </w:p>
          <w:p w14:paraId="14D2F5F4">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投标人如为制造商，使用自身生产的产品投标时，所投产品属第一类医疗器械的应具有《医疗器械生产备案凭证》，属第二类、第三类医疗器械的应具有《医疗器械生产许可证》，须提供相关证明文件（复印件加盖公章）；</w:t>
            </w:r>
          </w:p>
          <w:p w14:paraId="0BF815DC">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4、未被“信用中国”（www.creditchina.gov.cn）、中国政府采购网（www.ccgp.gov.cn）列入失信被执行人、重大税收违法案件当事人名单、政府采购严重违法失信行为记录名单；</w:t>
            </w:r>
          </w:p>
          <w:p w14:paraId="64B7F658">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5、单位负责人为同一人或者存在直接控股、管理关系的不同投标人，不得参加同一合同项目的政府采购活动。</w:t>
            </w:r>
          </w:p>
          <w:p w14:paraId="5016E81A">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6、本项目（是/否）接受联合体：否</w:t>
            </w:r>
          </w:p>
        </w:tc>
      </w:tr>
      <w:tr w14:paraId="43BD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0905613D">
            <w:pPr>
              <w:spacing w:line="44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13</w:t>
            </w:r>
          </w:p>
        </w:tc>
        <w:tc>
          <w:tcPr>
            <w:tcW w:w="1984" w:type="dxa"/>
            <w:vAlign w:val="center"/>
          </w:tcPr>
          <w:p w14:paraId="02EF87FD">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lang w:eastAsia="zh-CN"/>
              </w:rPr>
              <w:t>是否允许代理商参加</w:t>
            </w:r>
          </w:p>
        </w:tc>
        <w:tc>
          <w:tcPr>
            <w:tcW w:w="6735" w:type="dxa"/>
            <w:vAlign w:val="center"/>
          </w:tcPr>
          <w:p w14:paraId="1D75B90B">
            <w:pPr>
              <w:spacing w:line="440" w:lineRule="exact"/>
              <w:rPr>
                <w:rFonts w:hint="eastAsia" w:asciiTheme="minorEastAsia" w:hAnsiTheme="minorEastAsia" w:eastAsiaTheme="minorEastAsia"/>
                <w:sz w:val="24"/>
                <w:lang w:eastAsia="zh-CN"/>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lang w:eastAsia="zh-CN"/>
              </w:rPr>
              <w:t>不允许</w:t>
            </w:r>
          </w:p>
          <w:p w14:paraId="78A8AD82">
            <w:pPr>
              <w:spacing w:line="440" w:lineRule="exact"/>
              <w:rPr>
                <w:rFonts w:hint="eastAsia" w:asciiTheme="minorEastAsia" w:hAnsiTheme="minorEastAsia" w:eastAsiaTheme="minorEastAsia"/>
                <w:color w:val="auto"/>
                <w:sz w:val="24"/>
              </w:rPr>
            </w:pPr>
            <w:r>
              <w:rPr>
                <w:rFonts w:hint="eastAsia" w:asciiTheme="minorEastAsia" w:hAnsiTheme="minorEastAsia" w:eastAsiaTheme="minorEastAsia"/>
                <w:sz w:val="24"/>
              </w:rPr>
              <w:sym w:font="Wingdings" w:char="00FE"/>
            </w:r>
            <w:r>
              <w:rPr>
                <w:rFonts w:hint="eastAsia" w:asciiTheme="minorEastAsia" w:hAnsiTheme="minorEastAsia" w:eastAsiaTheme="minorEastAsia"/>
                <w:sz w:val="24"/>
                <w:lang w:eastAsia="zh-CN"/>
              </w:rPr>
              <w:t>允许</w:t>
            </w:r>
          </w:p>
        </w:tc>
      </w:tr>
      <w:tr w14:paraId="2490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restart"/>
            <w:vAlign w:val="center"/>
          </w:tcPr>
          <w:p w14:paraId="5B3894DD">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14</w:t>
            </w:r>
          </w:p>
        </w:tc>
        <w:tc>
          <w:tcPr>
            <w:tcW w:w="1984" w:type="dxa"/>
            <w:vMerge w:val="restart"/>
            <w:vAlign w:val="center"/>
          </w:tcPr>
          <w:p w14:paraId="5A072EDC">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招标文件获取</w:t>
            </w:r>
          </w:p>
        </w:tc>
        <w:tc>
          <w:tcPr>
            <w:tcW w:w="6735" w:type="dxa"/>
            <w:vAlign w:val="center"/>
          </w:tcPr>
          <w:p w14:paraId="74F39AD7">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2026年</w:t>
            </w:r>
            <w:r>
              <w:rPr>
                <w:rFonts w:hint="eastAsia" w:cs="宋体" w:asciiTheme="minorEastAsia" w:hAnsiTheme="minorEastAsia" w:eastAsiaTheme="minorEastAsia"/>
                <w:color w:val="auto"/>
                <w:sz w:val="24"/>
                <w:highlight w:val="none"/>
                <w:lang w:val="en-US" w:eastAsia="zh-CN"/>
              </w:rPr>
              <w:t>5月17日</w:t>
            </w:r>
            <w:r>
              <w:rPr>
                <w:rFonts w:hint="eastAsia" w:cs="宋体" w:asciiTheme="minorEastAsia" w:hAnsiTheme="minorEastAsia" w:eastAsiaTheme="minorEastAsia"/>
                <w:color w:val="auto"/>
                <w:sz w:val="24"/>
                <w:highlight w:val="none"/>
                <w:lang w:eastAsia="zh-CN"/>
              </w:rPr>
              <w:t>至2026年</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eastAsia="zh-CN"/>
              </w:rPr>
              <w:t>月</w:t>
            </w:r>
            <w:r>
              <w:rPr>
                <w:rFonts w:hint="eastAsia" w:cs="宋体" w:asciiTheme="minorEastAsia" w:hAnsiTheme="minorEastAsia" w:eastAsiaTheme="minorEastAsia"/>
                <w:color w:val="auto"/>
                <w:sz w:val="24"/>
                <w:highlight w:val="none"/>
                <w:lang w:val="en-US" w:eastAsia="zh-CN"/>
              </w:rPr>
              <w:t>22</w:t>
            </w:r>
            <w:r>
              <w:rPr>
                <w:rFonts w:hint="eastAsia" w:cs="宋体" w:asciiTheme="minorEastAsia" w:hAnsiTheme="minorEastAsia" w:eastAsiaTheme="minorEastAsia"/>
                <w:color w:val="auto"/>
                <w:sz w:val="24"/>
                <w:highlight w:val="none"/>
                <w:lang w:eastAsia="zh-CN"/>
              </w:rPr>
              <w:t>日</w:t>
            </w:r>
            <w:r>
              <w:rPr>
                <w:rFonts w:hint="eastAsia" w:asciiTheme="minorEastAsia" w:hAnsiTheme="minorEastAsia" w:eastAsiaTheme="minorEastAsia"/>
                <w:color w:val="auto"/>
                <w:sz w:val="24"/>
                <w:highlight w:val="none"/>
              </w:rPr>
              <w:t>（上午00:00-12:00，下午12:00-23:59，北京时间</w:t>
            </w:r>
            <w:r>
              <w:rPr>
                <w:rFonts w:hint="eastAsia" w:asciiTheme="minorEastAsia" w:hAnsiTheme="minorEastAsia" w:eastAsiaTheme="minorEastAsia"/>
                <w:color w:val="auto"/>
                <w:sz w:val="24"/>
                <w:highlight w:val="none"/>
                <w:lang w:eastAsia="zh-CN"/>
              </w:rPr>
              <w:t>，节假日除外</w:t>
            </w:r>
            <w:r>
              <w:rPr>
                <w:rFonts w:hint="eastAsia" w:asciiTheme="minorEastAsia" w:hAnsiTheme="minorEastAsia" w:eastAsiaTheme="minorEastAsia"/>
                <w:color w:val="auto"/>
                <w:sz w:val="24"/>
                <w:highlight w:val="none"/>
              </w:rPr>
              <w:t>）</w:t>
            </w:r>
          </w:p>
        </w:tc>
      </w:tr>
      <w:tr w14:paraId="4AE5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vAlign w:val="center"/>
          </w:tcPr>
          <w:p w14:paraId="693475C7">
            <w:pPr>
              <w:spacing w:line="440" w:lineRule="exact"/>
              <w:jc w:val="center"/>
              <w:rPr>
                <w:rFonts w:asciiTheme="minorEastAsia" w:hAnsiTheme="minorEastAsia" w:eastAsiaTheme="minorEastAsia"/>
                <w:b/>
                <w:sz w:val="24"/>
              </w:rPr>
            </w:pPr>
          </w:p>
        </w:tc>
        <w:tc>
          <w:tcPr>
            <w:tcW w:w="1984" w:type="dxa"/>
            <w:vMerge w:val="continue"/>
            <w:vAlign w:val="center"/>
          </w:tcPr>
          <w:p w14:paraId="48F91090">
            <w:pPr>
              <w:spacing w:line="440" w:lineRule="exact"/>
              <w:jc w:val="center"/>
              <w:rPr>
                <w:rFonts w:asciiTheme="minorEastAsia" w:hAnsiTheme="minorEastAsia" w:eastAsiaTheme="minorEastAsia"/>
                <w:sz w:val="24"/>
              </w:rPr>
            </w:pPr>
          </w:p>
        </w:tc>
        <w:tc>
          <w:tcPr>
            <w:tcW w:w="6735" w:type="dxa"/>
            <w:vAlign w:val="center"/>
          </w:tcPr>
          <w:p w14:paraId="543CF834">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地点：通过山西省政府采购网</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政府采购云平台自行下载获取电子招标文件；</w:t>
            </w:r>
          </w:p>
        </w:tc>
      </w:tr>
      <w:tr w14:paraId="79B9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34" w:type="dxa"/>
            <w:vAlign w:val="center"/>
          </w:tcPr>
          <w:p w14:paraId="65E452DB">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15</w:t>
            </w:r>
          </w:p>
        </w:tc>
        <w:tc>
          <w:tcPr>
            <w:tcW w:w="1984" w:type="dxa"/>
            <w:vAlign w:val="center"/>
          </w:tcPr>
          <w:p w14:paraId="7BA2A94D">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答疑会</w:t>
            </w:r>
          </w:p>
        </w:tc>
        <w:tc>
          <w:tcPr>
            <w:tcW w:w="6735" w:type="dxa"/>
            <w:vAlign w:val="center"/>
          </w:tcPr>
          <w:p w14:paraId="3D7E4E25">
            <w:pPr>
              <w:spacing w:line="440" w:lineRule="exact"/>
              <w:rPr>
                <w:rFonts w:asciiTheme="minorEastAsia" w:hAnsiTheme="minorEastAsia" w:eastAsiaTheme="minorEastAsia"/>
                <w:sz w:val="24"/>
              </w:rPr>
            </w:pPr>
            <w:r>
              <w:rPr>
                <w:rFonts w:hint="eastAsia" w:asciiTheme="minorEastAsia" w:hAnsiTheme="minorEastAsia" w:eastAsiaTheme="minorEastAsia"/>
                <w:sz w:val="24"/>
              </w:rPr>
              <w:t>是否组织：否</w:t>
            </w:r>
          </w:p>
          <w:p w14:paraId="6D544A8B">
            <w:pPr>
              <w:spacing w:line="440" w:lineRule="exact"/>
              <w:rPr>
                <w:rFonts w:asciiTheme="minorEastAsia" w:hAnsiTheme="minorEastAsia" w:eastAsiaTheme="minorEastAsia"/>
                <w:sz w:val="24"/>
              </w:rPr>
            </w:pPr>
            <w:r>
              <w:rPr>
                <w:rFonts w:hint="eastAsia" w:asciiTheme="minorEastAsia" w:hAnsiTheme="minorEastAsia" w:eastAsiaTheme="minorEastAsia"/>
                <w:sz w:val="24"/>
              </w:rPr>
              <w:t>时间：/</w:t>
            </w:r>
          </w:p>
          <w:p w14:paraId="2D15D543">
            <w:pPr>
              <w:spacing w:line="440" w:lineRule="exact"/>
              <w:rPr>
                <w:rFonts w:asciiTheme="minorEastAsia" w:hAnsiTheme="minorEastAsia" w:eastAsiaTheme="minorEastAsia"/>
                <w:sz w:val="24"/>
              </w:rPr>
            </w:pPr>
            <w:r>
              <w:rPr>
                <w:rFonts w:hint="eastAsia" w:asciiTheme="minorEastAsia" w:hAnsiTheme="minorEastAsia" w:eastAsiaTheme="minorEastAsia"/>
                <w:sz w:val="24"/>
              </w:rPr>
              <w:t>地点：/</w:t>
            </w:r>
          </w:p>
        </w:tc>
      </w:tr>
      <w:tr w14:paraId="562B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34" w:type="dxa"/>
            <w:vAlign w:val="center"/>
          </w:tcPr>
          <w:p w14:paraId="19329551">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16</w:t>
            </w:r>
          </w:p>
        </w:tc>
        <w:tc>
          <w:tcPr>
            <w:tcW w:w="1984" w:type="dxa"/>
            <w:vAlign w:val="center"/>
          </w:tcPr>
          <w:p w14:paraId="5BDA3C0A">
            <w:pPr>
              <w:pStyle w:val="56"/>
              <w:keepNext w:val="0"/>
              <w:keepLines w:val="0"/>
              <w:numPr>
                <w:ilvl w:val="0"/>
                <w:numId w:val="0"/>
              </w:numPr>
              <w:spacing w:before="0" w:after="0" w:line="440" w:lineRule="exact"/>
              <w:ind w:left="-101" w:leftChars="-48" w:right="-94" w:rightChars="-45" w:firstLine="132" w:firstLineChars="55"/>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投标人应具备的特定资质要求</w:t>
            </w:r>
          </w:p>
        </w:tc>
        <w:tc>
          <w:tcPr>
            <w:tcW w:w="6735" w:type="dxa"/>
            <w:vAlign w:val="center"/>
          </w:tcPr>
          <w:p w14:paraId="4E835803">
            <w:pPr>
              <w:pStyle w:val="56"/>
              <w:keepNext w:val="0"/>
              <w:keepLines w:val="0"/>
              <w:numPr>
                <w:ilvl w:val="0"/>
                <w:numId w:val="0"/>
              </w:numPr>
              <w:spacing w:before="0" w:after="0" w:line="440" w:lineRule="exact"/>
              <w:ind w:left="31" w:right="-94" w:rightChars="-45"/>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无</w:t>
            </w:r>
          </w:p>
        </w:tc>
      </w:tr>
      <w:tr w14:paraId="3B6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34" w:type="dxa"/>
            <w:vAlign w:val="center"/>
          </w:tcPr>
          <w:p w14:paraId="66B9E483">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17</w:t>
            </w:r>
          </w:p>
        </w:tc>
        <w:tc>
          <w:tcPr>
            <w:tcW w:w="1984" w:type="dxa"/>
            <w:vAlign w:val="center"/>
          </w:tcPr>
          <w:p w14:paraId="4E2443DB">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投标保证金</w:t>
            </w:r>
          </w:p>
        </w:tc>
        <w:tc>
          <w:tcPr>
            <w:tcW w:w="6735" w:type="dxa"/>
            <w:vAlign w:val="center"/>
          </w:tcPr>
          <w:p w14:paraId="7D630DF4">
            <w:pPr>
              <w:spacing w:line="440" w:lineRule="exact"/>
              <w:rPr>
                <w:rFonts w:asciiTheme="minorEastAsia" w:hAnsiTheme="minorEastAsia" w:eastAsiaTheme="minorEastAsia"/>
                <w:sz w:val="24"/>
              </w:rPr>
            </w:pPr>
            <w:r>
              <w:rPr>
                <w:rFonts w:hint="eastAsia" w:asciiTheme="minorEastAsia" w:hAnsiTheme="minorEastAsia" w:eastAsiaTheme="minorEastAsia"/>
                <w:sz w:val="24"/>
              </w:rPr>
              <w:t>（1）投标保证金的形式:应当以支票、汇票、本票或者金融机构、担保机构出具的保函等非现金形式提交；</w:t>
            </w:r>
          </w:p>
          <w:p w14:paraId="391F91BB">
            <w:pPr>
              <w:spacing w:line="440" w:lineRule="exact"/>
              <w:rPr>
                <w:rFonts w:asciiTheme="minorEastAsia" w:hAnsiTheme="minorEastAsia" w:eastAsiaTheme="minorEastAsia"/>
                <w:sz w:val="24"/>
              </w:rPr>
            </w:pPr>
            <w:r>
              <w:rPr>
                <w:rFonts w:hint="eastAsia" w:asciiTheme="minorEastAsia" w:hAnsiTheme="minorEastAsia" w:eastAsiaTheme="minorEastAsia"/>
                <w:sz w:val="24"/>
              </w:rPr>
              <w:t>（2）投标保证金金额:人民币</w:t>
            </w:r>
            <w:r>
              <w:rPr>
                <w:rFonts w:hint="eastAsia" w:asciiTheme="minorEastAsia" w:hAnsiTheme="minorEastAsia" w:eastAsiaTheme="minorEastAsia"/>
                <w:sz w:val="24"/>
                <w:u w:val="single"/>
                <w:lang w:val="en-US" w:eastAsia="zh-CN"/>
              </w:rPr>
              <w:t>198</w:t>
            </w:r>
            <w:r>
              <w:rPr>
                <w:rFonts w:hint="eastAsia" w:asciiTheme="minorEastAsia" w:hAnsiTheme="minorEastAsia" w:eastAsiaTheme="minorEastAsia"/>
                <w:sz w:val="24"/>
                <w:u w:val="single"/>
              </w:rPr>
              <w:t>00.00</w:t>
            </w:r>
            <w:r>
              <w:rPr>
                <w:rFonts w:hint="eastAsia" w:asciiTheme="minorEastAsia" w:hAnsiTheme="minorEastAsia" w:eastAsiaTheme="minorEastAsia"/>
                <w:sz w:val="24"/>
              </w:rPr>
              <w:t>元。（不得超过采购项目预算金额的</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p>
          <w:p w14:paraId="1FB48BDE">
            <w:pPr>
              <w:spacing w:line="440" w:lineRule="exact"/>
              <w:rPr>
                <w:rFonts w:asciiTheme="minorEastAsia" w:hAnsiTheme="minorEastAsia" w:eastAsiaTheme="minorEastAsia"/>
                <w:sz w:val="24"/>
              </w:rPr>
            </w:pPr>
            <w:r>
              <w:rPr>
                <w:rFonts w:hint="eastAsia" w:asciiTheme="minorEastAsia" w:hAnsiTheme="minorEastAsia" w:eastAsiaTheme="minorEastAsia"/>
                <w:sz w:val="24"/>
              </w:rPr>
              <w:t>（3）账户信息（电汇账户）:</w:t>
            </w:r>
          </w:p>
          <w:p w14:paraId="66BD3111">
            <w:pPr>
              <w:spacing w:line="440" w:lineRule="exact"/>
              <w:rPr>
                <w:rFonts w:asciiTheme="minorEastAsia" w:hAnsiTheme="minorEastAsia" w:eastAsiaTheme="minorEastAsia"/>
                <w:sz w:val="24"/>
              </w:rPr>
            </w:pPr>
            <w:r>
              <w:rPr>
                <w:rFonts w:hint="eastAsia" w:asciiTheme="minorEastAsia" w:hAnsiTheme="minorEastAsia" w:eastAsiaTheme="minorEastAsia"/>
                <w:sz w:val="24"/>
              </w:rPr>
              <w:t>收款单位：山西立信工程项目管理有限公司</w:t>
            </w:r>
          </w:p>
          <w:p w14:paraId="02C91268">
            <w:pPr>
              <w:spacing w:line="440" w:lineRule="exact"/>
              <w:rPr>
                <w:rFonts w:asciiTheme="minorEastAsia" w:hAnsiTheme="minorEastAsia" w:eastAsiaTheme="minorEastAsia"/>
                <w:sz w:val="24"/>
              </w:rPr>
            </w:pPr>
            <w:r>
              <w:rPr>
                <w:rFonts w:hint="eastAsia" w:asciiTheme="minorEastAsia" w:hAnsiTheme="minorEastAsia" w:eastAsiaTheme="minorEastAsia"/>
                <w:sz w:val="24"/>
              </w:rPr>
              <w:t>开户银行：中国工商银行晋中市分行道北支行</w:t>
            </w:r>
          </w:p>
          <w:p w14:paraId="285C5BBA">
            <w:pPr>
              <w:spacing w:line="440" w:lineRule="exact"/>
              <w:rPr>
                <w:rFonts w:asciiTheme="minorEastAsia" w:hAnsiTheme="minorEastAsia" w:eastAsiaTheme="minorEastAsia"/>
                <w:sz w:val="24"/>
              </w:rPr>
            </w:pPr>
            <w:r>
              <w:rPr>
                <w:rFonts w:hint="eastAsia" w:asciiTheme="minorEastAsia" w:hAnsiTheme="minorEastAsia" w:eastAsiaTheme="minorEastAsia"/>
                <w:sz w:val="24"/>
                <w:lang w:eastAsia="zh-CN"/>
              </w:rPr>
              <w:t>账</w:t>
            </w:r>
            <w:r>
              <w:rPr>
                <w:rFonts w:hint="eastAsia" w:asciiTheme="minorEastAsia" w:hAnsiTheme="minorEastAsia" w:eastAsiaTheme="minorEastAsia"/>
                <w:sz w:val="24"/>
              </w:rPr>
              <w:t>　　号：0508012009024926360</w:t>
            </w:r>
          </w:p>
          <w:p w14:paraId="0A1A6CA5">
            <w:pPr>
              <w:spacing w:line="440" w:lineRule="exact"/>
              <w:rPr>
                <w:rFonts w:asciiTheme="minorEastAsia" w:hAnsiTheme="minorEastAsia" w:eastAsiaTheme="minorEastAsia"/>
                <w:sz w:val="24"/>
              </w:rPr>
            </w:pPr>
            <w:r>
              <w:rPr>
                <w:rFonts w:hint="eastAsia" w:asciiTheme="minorEastAsia" w:hAnsiTheme="minorEastAsia" w:eastAsiaTheme="minorEastAsia"/>
                <w:sz w:val="24"/>
              </w:rPr>
              <w:t>未按前述要求提交投标保证金或未足额交纳投标保证金的投标，将被视为无效投标。</w:t>
            </w:r>
          </w:p>
          <w:p w14:paraId="5B72F02D">
            <w:pPr>
              <w:spacing w:line="440" w:lineRule="exact"/>
              <w:rPr>
                <w:rFonts w:asciiTheme="minorEastAsia" w:hAnsiTheme="minorEastAsia" w:eastAsiaTheme="minorEastAsia"/>
                <w:sz w:val="24"/>
              </w:rPr>
            </w:pPr>
            <w:r>
              <w:rPr>
                <w:rFonts w:hint="eastAsia" w:asciiTheme="minorEastAsia" w:hAnsiTheme="minorEastAsia" w:eastAsiaTheme="minorEastAsia"/>
                <w:sz w:val="24"/>
              </w:rPr>
              <w:t>投标人交纳投标保证金时，可在凭单用途栏中注明项目编号（可简写）。</w:t>
            </w:r>
          </w:p>
        </w:tc>
      </w:tr>
      <w:tr w14:paraId="2533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34" w:type="dxa"/>
            <w:vAlign w:val="center"/>
          </w:tcPr>
          <w:p w14:paraId="4B1B7249">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18</w:t>
            </w:r>
          </w:p>
        </w:tc>
        <w:tc>
          <w:tcPr>
            <w:tcW w:w="1984" w:type="dxa"/>
            <w:vAlign w:val="center"/>
          </w:tcPr>
          <w:p w14:paraId="0C4EE7A9">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履约保证金</w:t>
            </w:r>
          </w:p>
        </w:tc>
        <w:tc>
          <w:tcPr>
            <w:tcW w:w="6735" w:type="dxa"/>
            <w:vAlign w:val="center"/>
          </w:tcPr>
          <w:p w14:paraId="34D3C9C7">
            <w:pPr>
              <w:spacing w:line="440" w:lineRule="exact"/>
              <w:rPr>
                <w:rFonts w:asciiTheme="minorEastAsia" w:hAnsiTheme="minorEastAsia" w:eastAsiaTheme="minorEastAsia"/>
                <w:sz w:val="24"/>
              </w:rPr>
            </w:pPr>
            <w:r>
              <w:rPr>
                <w:rFonts w:hint="eastAsia" w:asciiTheme="minorEastAsia" w:hAnsiTheme="minorEastAsia" w:eastAsiaTheme="minorEastAsia"/>
                <w:sz w:val="24"/>
              </w:rPr>
              <w:t>本项目是否要求投标人提交履约保证金：</w:t>
            </w:r>
          </w:p>
          <w:p w14:paraId="35FF29E2">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否</w:t>
            </w:r>
          </w:p>
          <w:p w14:paraId="401A77A1">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是（履约保证金的数额：/退还方式：/退还时间：/逾期退还的违约责任：/。)</w:t>
            </w:r>
          </w:p>
        </w:tc>
      </w:tr>
      <w:tr w14:paraId="64D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5010720D">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19</w:t>
            </w:r>
          </w:p>
        </w:tc>
        <w:tc>
          <w:tcPr>
            <w:tcW w:w="1984" w:type="dxa"/>
            <w:vAlign w:val="center"/>
          </w:tcPr>
          <w:p w14:paraId="27E2EF15">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投标文件</w:t>
            </w:r>
          </w:p>
          <w:p w14:paraId="04B8CCCE">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有效期</w:t>
            </w:r>
          </w:p>
        </w:tc>
        <w:tc>
          <w:tcPr>
            <w:tcW w:w="6735" w:type="dxa"/>
            <w:vAlign w:val="center"/>
          </w:tcPr>
          <w:p w14:paraId="15B29A32">
            <w:pPr>
              <w:spacing w:line="440" w:lineRule="exact"/>
              <w:rPr>
                <w:rFonts w:asciiTheme="minorEastAsia" w:hAnsiTheme="minorEastAsia" w:eastAsiaTheme="minorEastAsia"/>
                <w:sz w:val="24"/>
              </w:rPr>
            </w:pPr>
            <w:r>
              <w:rPr>
                <w:rFonts w:hint="eastAsia" w:asciiTheme="minorEastAsia" w:hAnsiTheme="minorEastAsia" w:eastAsiaTheme="minorEastAsia"/>
                <w:sz w:val="24"/>
                <w:lang w:val="zh-CN"/>
              </w:rPr>
              <w:t>投标文件提交截止之日起90日历天</w:t>
            </w:r>
          </w:p>
        </w:tc>
      </w:tr>
      <w:tr w14:paraId="4B2F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restart"/>
            <w:vAlign w:val="center"/>
          </w:tcPr>
          <w:p w14:paraId="1DE1252E">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20</w:t>
            </w:r>
          </w:p>
        </w:tc>
        <w:tc>
          <w:tcPr>
            <w:tcW w:w="1984" w:type="dxa"/>
            <w:vMerge w:val="restart"/>
            <w:vAlign w:val="center"/>
          </w:tcPr>
          <w:p w14:paraId="760A98F1">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投标文件提交</w:t>
            </w:r>
          </w:p>
        </w:tc>
        <w:tc>
          <w:tcPr>
            <w:tcW w:w="6735" w:type="dxa"/>
            <w:vAlign w:val="center"/>
          </w:tcPr>
          <w:p w14:paraId="320AD8D8">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lang w:eastAsia="zh-CN"/>
              </w:rPr>
              <w:t>2026年</w:t>
            </w:r>
            <w:bookmarkStart w:id="71" w:name="_GoBack"/>
            <w:r>
              <w:rPr>
                <w:rFonts w:hint="eastAsia" w:asciiTheme="minorEastAsia" w:hAnsiTheme="minorEastAsia" w:eastAsiaTheme="minorEastAsia"/>
                <w:color w:val="auto"/>
                <w:sz w:val="24"/>
                <w:highlight w:val="none"/>
                <w:lang w:eastAsia="zh-CN"/>
              </w:rPr>
              <w:t>6月</w:t>
            </w:r>
            <w:bookmarkEnd w:id="71"/>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lang w:eastAsia="zh-CN"/>
              </w:rPr>
              <w:t>日</w:t>
            </w:r>
            <w:r>
              <w:rPr>
                <w:rFonts w:hint="eastAsia" w:asciiTheme="minorEastAsia" w:hAnsiTheme="minorEastAsia" w:eastAsiaTheme="minorEastAsia"/>
                <w:color w:val="auto"/>
                <w:sz w:val="24"/>
                <w:highlight w:val="none"/>
                <w:lang w:val="en-US" w:eastAsia="zh-CN"/>
              </w:rPr>
              <w:t>09</w:t>
            </w:r>
            <w:r>
              <w:rPr>
                <w:rFonts w:hint="eastAsia" w:asciiTheme="minorEastAsia" w:hAnsiTheme="minorEastAsia" w:eastAsiaTheme="minorEastAsia"/>
                <w:color w:val="auto"/>
                <w:sz w:val="24"/>
                <w:highlight w:val="none"/>
                <w:lang w:eastAsia="zh-CN"/>
              </w:rPr>
              <w:t>时</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lang w:eastAsia="zh-CN"/>
              </w:rPr>
              <w:t>分</w:t>
            </w:r>
            <w:r>
              <w:rPr>
                <w:rFonts w:hint="eastAsia" w:asciiTheme="minorEastAsia" w:hAnsiTheme="minorEastAsia" w:eastAsiaTheme="minorEastAsia"/>
                <w:color w:val="auto"/>
                <w:sz w:val="24"/>
                <w:highlight w:val="none"/>
              </w:rPr>
              <w:t>（北京时间）</w:t>
            </w:r>
          </w:p>
        </w:tc>
      </w:tr>
      <w:tr w14:paraId="5234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continue"/>
            <w:vAlign w:val="center"/>
          </w:tcPr>
          <w:p w14:paraId="53849499">
            <w:pPr>
              <w:spacing w:line="440" w:lineRule="exact"/>
              <w:jc w:val="center"/>
              <w:rPr>
                <w:rFonts w:asciiTheme="minorEastAsia" w:hAnsiTheme="minorEastAsia" w:eastAsiaTheme="minorEastAsia"/>
                <w:b/>
                <w:sz w:val="24"/>
              </w:rPr>
            </w:pPr>
          </w:p>
        </w:tc>
        <w:tc>
          <w:tcPr>
            <w:tcW w:w="1984" w:type="dxa"/>
            <w:vMerge w:val="continue"/>
            <w:vAlign w:val="center"/>
          </w:tcPr>
          <w:p w14:paraId="0057AC78">
            <w:pPr>
              <w:spacing w:line="440" w:lineRule="exact"/>
              <w:jc w:val="center"/>
              <w:rPr>
                <w:rFonts w:asciiTheme="minorEastAsia" w:hAnsiTheme="minorEastAsia" w:eastAsiaTheme="minorEastAsia"/>
                <w:sz w:val="24"/>
              </w:rPr>
            </w:pPr>
          </w:p>
        </w:tc>
        <w:tc>
          <w:tcPr>
            <w:tcW w:w="6735" w:type="dxa"/>
            <w:vAlign w:val="center"/>
          </w:tcPr>
          <w:p w14:paraId="714A7A38">
            <w:pPr>
              <w:spacing w:line="44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地点：投标文件递交截止时间前在政采云平台投标客户端（http://www.ccgp-shanxi.gov.cn/sxCategory15/sxCategory202/sxCategory20201/327.html）完成递交（上传）</w:t>
            </w:r>
          </w:p>
        </w:tc>
      </w:tr>
      <w:tr w14:paraId="601A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3E9BD086">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21</w:t>
            </w:r>
          </w:p>
        </w:tc>
        <w:tc>
          <w:tcPr>
            <w:tcW w:w="1984" w:type="dxa"/>
            <w:vAlign w:val="center"/>
          </w:tcPr>
          <w:p w14:paraId="77C862A0">
            <w:pPr>
              <w:spacing w:line="440" w:lineRule="exact"/>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投标文件</w:t>
            </w:r>
            <w:r>
              <w:rPr>
                <w:rFonts w:hint="eastAsia" w:asciiTheme="minorEastAsia" w:hAnsiTheme="minorEastAsia" w:eastAsiaTheme="minorEastAsia"/>
                <w:sz w:val="24"/>
                <w:lang w:val="en-US" w:eastAsia="zh-CN"/>
              </w:rPr>
              <w:t>解密</w:t>
            </w:r>
          </w:p>
        </w:tc>
        <w:tc>
          <w:tcPr>
            <w:tcW w:w="6735" w:type="dxa"/>
            <w:vAlign w:val="center"/>
          </w:tcPr>
          <w:p w14:paraId="350255CB">
            <w:pPr>
              <w:spacing w:line="440" w:lineRule="exact"/>
              <w:jc w:val="left"/>
              <w:rPr>
                <w:rFonts w:ascii="宋体" w:hAnsi="宋体" w:cs="宋体"/>
                <w:bCs/>
                <w:color w:val="auto"/>
                <w:sz w:val="24"/>
              </w:rPr>
            </w:pPr>
            <w:r>
              <w:rPr>
                <w:rFonts w:hint="eastAsia" w:ascii="宋体" w:hAnsi="宋体" w:cs="宋体"/>
                <w:bCs/>
                <w:color w:val="auto"/>
                <w:sz w:val="24"/>
              </w:rPr>
              <w:t>20.</w:t>
            </w:r>
            <w:r>
              <w:rPr>
                <w:rFonts w:hint="eastAsia" w:ascii="宋体" w:hAnsi="宋体" w:cs="宋体"/>
                <w:bCs/>
                <w:color w:val="auto"/>
                <w:sz w:val="24"/>
                <w:lang w:val="en-US" w:eastAsia="zh-CN"/>
              </w:rPr>
              <w:t>1</w:t>
            </w:r>
            <w:r>
              <w:rPr>
                <w:rFonts w:hint="eastAsia" w:ascii="宋体" w:hAnsi="宋体" w:cs="宋体"/>
                <w:bCs/>
                <w:color w:val="auto"/>
                <w:sz w:val="24"/>
              </w:rPr>
              <w:t>在</w:t>
            </w:r>
            <w:r>
              <w:rPr>
                <w:rFonts w:hint="eastAsia" w:ascii="宋体" w:hAnsi="宋体" w:cs="宋体"/>
                <w:bCs/>
                <w:color w:val="auto"/>
                <w:sz w:val="24"/>
                <w:lang w:eastAsia="zh-CN"/>
              </w:rPr>
              <w:t>投标文件</w:t>
            </w:r>
            <w:r>
              <w:rPr>
                <w:rFonts w:hint="eastAsia" w:ascii="宋体" w:hAnsi="宋体" w:cs="宋体"/>
                <w:bCs/>
                <w:color w:val="auto"/>
                <w:sz w:val="24"/>
              </w:rPr>
              <w:t>提交截止时间以后上传的</w:t>
            </w:r>
            <w:r>
              <w:rPr>
                <w:rFonts w:hint="eastAsia" w:ascii="宋体" w:hAnsi="宋体" w:cs="宋体"/>
                <w:bCs/>
                <w:color w:val="auto"/>
                <w:sz w:val="24"/>
                <w:lang w:eastAsia="zh-CN"/>
              </w:rPr>
              <w:t>投标文件</w:t>
            </w:r>
            <w:r>
              <w:rPr>
                <w:rFonts w:hint="eastAsia" w:ascii="宋体" w:hAnsi="宋体" w:cs="宋体"/>
                <w:bCs/>
                <w:color w:val="auto"/>
                <w:sz w:val="24"/>
              </w:rPr>
              <w:t>，</w:t>
            </w:r>
            <w:r>
              <w:rPr>
                <w:rFonts w:hint="eastAsia" w:ascii="宋体" w:hAnsi="宋体" w:cs="宋体"/>
                <w:bCs/>
                <w:color w:val="auto"/>
                <w:sz w:val="24"/>
                <w:lang w:eastAsia="zh-CN"/>
              </w:rPr>
              <w:t>视为放弃投标</w:t>
            </w:r>
            <w:r>
              <w:rPr>
                <w:rFonts w:hint="eastAsia" w:ascii="宋体" w:hAnsi="宋体" w:cs="宋体"/>
                <w:bCs/>
                <w:color w:val="auto"/>
                <w:sz w:val="24"/>
              </w:rPr>
              <w:t>。</w:t>
            </w:r>
          </w:p>
          <w:p w14:paraId="5D723F05">
            <w:pPr>
              <w:spacing w:line="440" w:lineRule="exact"/>
              <w:rPr>
                <w:color w:val="auto"/>
              </w:rPr>
            </w:pPr>
            <w:r>
              <w:rPr>
                <w:rFonts w:hint="eastAsia" w:ascii="宋体" w:hAnsi="宋体" w:cs="宋体"/>
                <w:bCs/>
                <w:color w:val="auto"/>
                <w:sz w:val="24"/>
              </w:rPr>
              <w:t>20.4投标文件开标时间即为解密开始时间，解密时长 30 分钟。</w:t>
            </w:r>
          </w:p>
        </w:tc>
      </w:tr>
      <w:tr w14:paraId="4A84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restart"/>
            <w:vAlign w:val="center"/>
          </w:tcPr>
          <w:p w14:paraId="7D94F59E">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22</w:t>
            </w:r>
          </w:p>
        </w:tc>
        <w:tc>
          <w:tcPr>
            <w:tcW w:w="1984" w:type="dxa"/>
            <w:vMerge w:val="restart"/>
            <w:vAlign w:val="center"/>
          </w:tcPr>
          <w:p w14:paraId="3D4E19F9">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投标文件开启</w:t>
            </w:r>
          </w:p>
        </w:tc>
        <w:tc>
          <w:tcPr>
            <w:tcW w:w="6735" w:type="dxa"/>
            <w:vAlign w:val="center"/>
          </w:tcPr>
          <w:p w14:paraId="035DE988">
            <w:pPr>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lang w:eastAsia="zh-CN"/>
              </w:rPr>
              <w:t>2026年6月</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lang w:eastAsia="zh-CN"/>
              </w:rPr>
              <w:t>日</w:t>
            </w:r>
            <w:r>
              <w:rPr>
                <w:rFonts w:hint="eastAsia" w:asciiTheme="minorEastAsia" w:hAnsiTheme="minorEastAsia" w:eastAsiaTheme="minorEastAsia"/>
                <w:color w:val="auto"/>
                <w:sz w:val="24"/>
                <w:highlight w:val="none"/>
                <w:lang w:val="en-US" w:eastAsia="zh-CN"/>
              </w:rPr>
              <w:t>09</w:t>
            </w:r>
            <w:r>
              <w:rPr>
                <w:rFonts w:hint="eastAsia" w:asciiTheme="minorEastAsia" w:hAnsiTheme="minorEastAsia" w:eastAsiaTheme="minorEastAsia"/>
                <w:color w:val="auto"/>
                <w:sz w:val="24"/>
                <w:highlight w:val="none"/>
                <w:lang w:eastAsia="zh-CN"/>
              </w:rPr>
              <w:t>时</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lang w:eastAsia="zh-CN"/>
              </w:rPr>
              <w:t>分</w:t>
            </w:r>
            <w:r>
              <w:rPr>
                <w:rFonts w:hint="eastAsia" w:asciiTheme="minorEastAsia" w:hAnsiTheme="minorEastAsia" w:eastAsiaTheme="minorEastAsia"/>
                <w:color w:val="auto"/>
                <w:sz w:val="24"/>
                <w:highlight w:val="none"/>
              </w:rPr>
              <w:t>（北京时间）</w:t>
            </w:r>
          </w:p>
        </w:tc>
      </w:tr>
      <w:tr w14:paraId="6D9B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Merge w:val="continue"/>
            <w:vAlign w:val="center"/>
          </w:tcPr>
          <w:p w14:paraId="15D3C17B">
            <w:pPr>
              <w:spacing w:line="440" w:lineRule="exact"/>
              <w:jc w:val="center"/>
              <w:rPr>
                <w:rFonts w:asciiTheme="minorEastAsia" w:hAnsiTheme="minorEastAsia" w:eastAsiaTheme="minorEastAsia"/>
                <w:b/>
                <w:sz w:val="24"/>
              </w:rPr>
            </w:pPr>
          </w:p>
        </w:tc>
        <w:tc>
          <w:tcPr>
            <w:tcW w:w="1984" w:type="dxa"/>
            <w:vMerge w:val="continue"/>
            <w:vAlign w:val="center"/>
          </w:tcPr>
          <w:p w14:paraId="7DCA5E5A">
            <w:pPr>
              <w:spacing w:line="440" w:lineRule="exact"/>
              <w:jc w:val="center"/>
              <w:rPr>
                <w:rFonts w:cs="宋体" w:asciiTheme="minorEastAsia" w:hAnsiTheme="minorEastAsia" w:eastAsiaTheme="minorEastAsia"/>
                <w:b/>
                <w:bCs/>
                <w:sz w:val="24"/>
              </w:rPr>
            </w:pPr>
          </w:p>
        </w:tc>
        <w:tc>
          <w:tcPr>
            <w:tcW w:w="6735" w:type="dxa"/>
            <w:vAlign w:val="center"/>
          </w:tcPr>
          <w:p w14:paraId="1B5584AD">
            <w:pPr>
              <w:spacing w:line="440" w:lineRule="exac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地点：</w:t>
            </w:r>
            <w:r>
              <w:rPr>
                <w:rFonts w:hint="eastAsia" w:asciiTheme="minorEastAsia" w:hAnsiTheme="minorEastAsia" w:eastAsiaTheme="minorEastAsia"/>
                <w:color w:val="auto"/>
                <w:sz w:val="24"/>
                <w:lang w:eastAsia="zh-CN"/>
              </w:rPr>
              <w:t>晋中市榆次区中都北路333号中都商务中心416室</w:t>
            </w:r>
          </w:p>
        </w:tc>
      </w:tr>
      <w:tr w14:paraId="2442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4D179FD5">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23</w:t>
            </w:r>
          </w:p>
        </w:tc>
        <w:tc>
          <w:tcPr>
            <w:tcW w:w="1984" w:type="dxa"/>
            <w:vAlign w:val="center"/>
          </w:tcPr>
          <w:p w14:paraId="7E67C899">
            <w:pPr>
              <w:spacing w:line="44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评标委员会构成</w:t>
            </w:r>
          </w:p>
        </w:tc>
        <w:tc>
          <w:tcPr>
            <w:tcW w:w="6735" w:type="dxa"/>
            <w:vAlign w:val="center"/>
          </w:tcPr>
          <w:p w14:paraId="39A80C87">
            <w:pPr>
              <w:pStyle w:val="51"/>
              <w:keepNext w:val="0"/>
              <w:keepLines w:val="0"/>
              <w:snapToGrid w:val="0"/>
              <w:spacing w:before="0" w:after="0" w:line="440" w:lineRule="exact"/>
              <w:rPr>
                <w:rFonts w:asciiTheme="minorEastAsia" w:hAnsiTheme="minorEastAsia" w:eastAsiaTheme="minorEastAsia"/>
                <w:color w:val="auto"/>
                <w:sz w:val="24"/>
              </w:rPr>
            </w:pPr>
            <w:bookmarkStart w:id="30" w:name="_Toc531072180"/>
            <w:bookmarkStart w:id="31" w:name="_Toc448404284"/>
            <w:bookmarkStart w:id="32" w:name="_Toc448386721"/>
            <w:r>
              <w:rPr>
                <w:rFonts w:hint="eastAsia" w:asciiTheme="minorEastAsia" w:hAnsiTheme="minorEastAsia" w:eastAsiaTheme="minorEastAsia"/>
                <w:color w:val="auto"/>
                <w:sz w:val="24"/>
                <w:szCs w:val="24"/>
              </w:rPr>
              <w:t>评标委员会共（5）人，招标人代表1人，</w:t>
            </w:r>
            <w:r>
              <w:rPr>
                <w:rFonts w:hint="eastAsia" w:asciiTheme="minorEastAsia" w:hAnsiTheme="minorEastAsia" w:eastAsiaTheme="minorEastAsia"/>
                <w:color w:val="auto"/>
                <w:sz w:val="24"/>
              </w:rPr>
              <w:t>从政府采购专家库中随机抽取评标专家</w:t>
            </w:r>
            <w:bookmarkEnd w:id="30"/>
            <w:bookmarkEnd w:id="31"/>
            <w:bookmarkEnd w:id="32"/>
            <w:r>
              <w:rPr>
                <w:rFonts w:hint="eastAsia" w:asciiTheme="minorEastAsia" w:hAnsiTheme="minorEastAsia" w:eastAsiaTheme="minorEastAsia"/>
                <w:color w:val="auto"/>
                <w:sz w:val="24"/>
              </w:rPr>
              <w:t>4人。</w:t>
            </w:r>
          </w:p>
        </w:tc>
      </w:tr>
      <w:tr w14:paraId="327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A8FF885">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24</w:t>
            </w:r>
          </w:p>
        </w:tc>
        <w:tc>
          <w:tcPr>
            <w:tcW w:w="1984" w:type="dxa"/>
            <w:vAlign w:val="center"/>
          </w:tcPr>
          <w:p w14:paraId="2ED8C4B9">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评标过程中</w:t>
            </w:r>
          </w:p>
          <w:p w14:paraId="16AC79F3">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可能实质性</w:t>
            </w:r>
          </w:p>
          <w:p w14:paraId="27EF2AD6">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变动内容</w:t>
            </w:r>
          </w:p>
        </w:tc>
        <w:tc>
          <w:tcPr>
            <w:tcW w:w="6735" w:type="dxa"/>
            <w:vAlign w:val="center"/>
          </w:tcPr>
          <w:p w14:paraId="25A3AB13">
            <w:pPr>
              <w:spacing w:line="440" w:lineRule="exact"/>
              <w:rPr>
                <w:rFonts w:asciiTheme="minorEastAsia" w:hAnsiTheme="minorEastAsia" w:eastAsiaTheme="minorEastAsia"/>
                <w:sz w:val="24"/>
              </w:rPr>
            </w:pPr>
            <w:r>
              <w:rPr>
                <w:rFonts w:hint="eastAsia" w:asciiTheme="minorEastAsia" w:hAnsiTheme="minorEastAsia" w:eastAsiaTheme="minorEastAsia"/>
                <w:sz w:val="24"/>
              </w:rPr>
              <w:t>招标文件中第五部分采购需求中</w:t>
            </w:r>
            <w:r>
              <w:rPr>
                <w:rFonts w:hint="eastAsia" w:asciiTheme="minorEastAsia" w:hAnsiTheme="minorEastAsia" w:eastAsiaTheme="minorEastAsia"/>
                <w:sz w:val="24"/>
                <w:lang w:val="en-US" w:eastAsia="zh-CN"/>
              </w:rPr>
              <w:t>的商务</w:t>
            </w:r>
            <w:r>
              <w:rPr>
                <w:rFonts w:hint="eastAsia" w:asciiTheme="minorEastAsia" w:hAnsiTheme="minorEastAsia" w:eastAsiaTheme="minorEastAsia"/>
                <w:sz w:val="24"/>
              </w:rPr>
              <w:t>、技术要求等相关内容及第六部分合同条款中相关内容</w:t>
            </w:r>
          </w:p>
        </w:tc>
      </w:tr>
      <w:tr w14:paraId="76FA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2D270DF7">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25</w:t>
            </w:r>
          </w:p>
        </w:tc>
        <w:tc>
          <w:tcPr>
            <w:tcW w:w="1984" w:type="dxa"/>
            <w:vAlign w:val="center"/>
          </w:tcPr>
          <w:p w14:paraId="6DEFC22E">
            <w:pPr>
              <w:spacing w:line="440" w:lineRule="exact"/>
              <w:rPr>
                <w:rFonts w:asciiTheme="minorEastAsia" w:hAnsiTheme="minorEastAsia" w:eastAsiaTheme="minorEastAsia"/>
                <w:sz w:val="24"/>
              </w:rPr>
            </w:pPr>
            <w:r>
              <w:rPr>
                <w:rFonts w:hint="eastAsia" w:asciiTheme="minorEastAsia" w:hAnsiTheme="minorEastAsia" w:eastAsiaTheme="minorEastAsia"/>
                <w:sz w:val="24"/>
              </w:rPr>
              <w:t>投标人现场出席</w:t>
            </w:r>
          </w:p>
        </w:tc>
        <w:tc>
          <w:tcPr>
            <w:tcW w:w="6735" w:type="dxa"/>
            <w:vAlign w:val="center"/>
          </w:tcPr>
          <w:p w14:paraId="7CA4EF00">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不要求</w:t>
            </w:r>
          </w:p>
          <w:p w14:paraId="342BA6CB">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要求</w:t>
            </w:r>
          </w:p>
        </w:tc>
      </w:tr>
      <w:tr w14:paraId="2097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34" w:type="dxa"/>
            <w:vAlign w:val="center"/>
          </w:tcPr>
          <w:p w14:paraId="0588F0A1">
            <w:pPr>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26</w:t>
            </w:r>
          </w:p>
        </w:tc>
        <w:tc>
          <w:tcPr>
            <w:tcW w:w="1984" w:type="dxa"/>
            <w:vAlign w:val="center"/>
          </w:tcPr>
          <w:p w14:paraId="03810F9C">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评标委员会</w:t>
            </w:r>
          </w:p>
          <w:p w14:paraId="334C503F">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现场出席</w:t>
            </w:r>
          </w:p>
        </w:tc>
        <w:tc>
          <w:tcPr>
            <w:tcW w:w="6735" w:type="dxa"/>
            <w:vAlign w:val="center"/>
          </w:tcPr>
          <w:p w14:paraId="7F228865">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要求</w:t>
            </w:r>
          </w:p>
          <w:p w14:paraId="747E0B46">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不要求，采用远程异地方式评审</w:t>
            </w:r>
          </w:p>
        </w:tc>
      </w:tr>
      <w:tr w14:paraId="1D24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34" w:type="dxa"/>
            <w:vAlign w:val="center"/>
          </w:tcPr>
          <w:p w14:paraId="565B1718">
            <w:pPr>
              <w:spacing w:line="440" w:lineRule="exact"/>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27</w:t>
            </w:r>
          </w:p>
        </w:tc>
        <w:tc>
          <w:tcPr>
            <w:tcW w:w="1984" w:type="dxa"/>
            <w:vAlign w:val="center"/>
          </w:tcPr>
          <w:p w14:paraId="58009093">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是否授权评标委员会确定中标人</w:t>
            </w:r>
          </w:p>
        </w:tc>
        <w:tc>
          <w:tcPr>
            <w:tcW w:w="6735" w:type="dxa"/>
            <w:vAlign w:val="center"/>
          </w:tcPr>
          <w:p w14:paraId="46F2D9E7">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A8"/>
            </w:r>
            <w:r>
              <w:rPr>
                <w:rFonts w:hint="eastAsia" w:asciiTheme="minorEastAsia" w:hAnsiTheme="minorEastAsia" w:eastAsiaTheme="minorEastAsia"/>
                <w:sz w:val="24"/>
              </w:rPr>
              <w:t>否</w:t>
            </w:r>
          </w:p>
          <w:p w14:paraId="09959E7F">
            <w:pPr>
              <w:spacing w:line="440" w:lineRule="exact"/>
              <w:rPr>
                <w:rFonts w:asciiTheme="minorEastAsia" w:hAnsiTheme="minorEastAsia" w:eastAsiaTheme="minorEastAsia"/>
                <w:sz w:val="24"/>
              </w:rPr>
            </w:pPr>
            <w:r>
              <w:rPr>
                <w:rFonts w:hint="eastAsia" w:asciiTheme="minorEastAsia" w:hAnsiTheme="minorEastAsia" w:eastAsiaTheme="minorEastAsia"/>
                <w:sz w:val="24"/>
              </w:rPr>
              <w:sym w:font="Wingdings" w:char="00FE"/>
            </w:r>
            <w:r>
              <w:rPr>
                <w:rFonts w:hint="eastAsia" w:asciiTheme="minorEastAsia" w:hAnsiTheme="minorEastAsia" w:eastAsiaTheme="minorEastAsia"/>
                <w:sz w:val="24"/>
              </w:rPr>
              <w:t>是</w:t>
            </w:r>
          </w:p>
        </w:tc>
      </w:tr>
      <w:tr w14:paraId="2539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4" w:type="dxa"/>
            <w:vAlign w:val="center"/>
          </w:tcPr>
          <w:p w14:paraId="765FA794">
            <w:pPr>
              <w:spacing w:line="440" w:lineRule="exact"/>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28</w:t>
            </w:r>
          </w:p>
        </w:tc>
        <w:tc>
          <w:tcPr>
            <w:tcW w:w="1984" w:type="dxa"/>
            <w:vAlign w:val="center"/>
          </w:tcPr>
          <w:p w14:paraId="5683C54C">
            <w:pPr>
              <w:spacing w:line="44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政府采购相关政策要求</w:t>
            </w:r>
          </w:p>
          <w:p w14:paraId="778EA068">
            <w:pPr>
              <w:spacing w:line="440" w:lineRule="exact"/>
              <w:jc w:val="center"/>
              <w:rPr>
                <w:rFonts w:asciiTheme="minorEastAsia" w:hAnsiTheme="minorEastAsia" w:eastAsiaTheme="minorEastAsia"/>
              </w:rPr>
            </w:pPr>
            <w:r>
              <w:rPr>
                <w:rFonts w:hint="eastAsia" w:asciiTheme="minorEastAsia" w:hAnsiTheme="minorEastAsia" w:eastAsiaTheme="minorEastAsia"/>
                <w:kern w:val="0"/>
                <w:sz w:val="24"/>
              </w:rPr>
              <w:t>（如涉及的话）</w:t>
            </w:r>
          </w:p>
        </w:tc>
        <w:tc>
          <w:tcPr>
            <w:tcW w:w="6735" w:type="dxa"/>
            <w:vAlign w:val="center"/>
          </w:tcPr>
          <w:p w14:paraId="5CC2BC9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1、涉及节能、环保产品的</w:t>
            </w:r>
          </w:p>
          <w:p w14:paraId="388662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本项目严格执行《财政部 发展改革委 生态环境部 市场监管总局关于调整优化节能产品、环境标志产品政府采购执行机制的通知》（财库〔2019〕9号）规定：</w:t>
            </w:r>
          </w:p>
          <w:p w14:paraId="673D7CC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（1）列入《节能产品政府采购品目清单》的强制采购产品，须提供有效期内节能认证证书，否则投标无效；</w:t>
            </w:r>
          </w:p>
          <w:p w14:paraId="75367C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（2）列入《节能产品政府采购品目清单》优先采购类产品及《环境标志产品政府采购品目清单》内产品，按规定享受价格评审优惠。投标人需提供对应认证证书，否则不享受优惠。</w:t>
            </w:r>
          </w:p>
          <w:p w14:paraId="10257B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2、涉及正版软件的</w:t>
            </w:r>
          </w:p>
          <w:p w14:paraId="3E4D0B3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本项目所采购的货物中如包含计算机，必须预装正版操作系统软件产品；所采购的</w:t>
            </w:r>
            <w:r>
              <w:rPr>
                <w:rFonts w:hint="eastAsia" w:asciiTheme="minorEastAsia" w:hAnsiTheme="minorEastAsia" w:eastAsiaTheme="minorEastAsia"/>
                <w:sz w:val="24"/>
                <w:lang w:eastAsia="zh-CN"/>
              </w:rPr>
              <w:t>其他软件</w:t>
            </w:r>
            <w:r>
              <w:rPr>
                <w:rFonts w:hint="eastAsia" w:asciiTheme="minorEastAsia" w:hAnsiTheme="minorEastAsia" w:eastAsiaTheme="minorEastAsia"/>
                <w:sz w:val="24"/>
              </w:rPr>
              <w:t>必须为正版软件。</w:t>
            </w:r>
          </w:p>
          <w:p w14:paraId="21381AF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3、涉及信息安全产品的</w:t>
            </w:r>
          </w:p>
          <w:p w14:paraId="5EAF06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投标人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6A7CD80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4、涉及小型、微型企业参加评审的</w:t>
            </w:r>
          </w:p>
          <w:p w14:paraId="5F96FC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4.1</w:t>
            </w:r>
            <w:r>
              <w:rPr>
                <w:rFonts w:hint="eastAsia" w:asciiTheme="minorEastAsia" w:hAnsiTheme="minorEastAsia" w:eastAsiaTheme="minorEastAsia"/>
                <w:sz w:val="24"/>
              </w:rPr>
              <w:t>中小企业划型标准规定政策执行</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关于印发中小企业划型标准规定的通知工信部联企业</w:t>
            </w:r>
            <w:r>
              <w:rPr>
                <w:rFonts w:hint="eastAsia" w:asciiTheme="minorEastAsia" w:hAnsiTheme="minorEastAsia" w:eastAsiaTheme="minorEastAsia"/>
                <w:sz w:val="24"/>
                <w:lang w:eastAsia="zh-CN"/>
              </w:rPr>
              <w:t>〔2011〕300号</w:t>
            </w:r>
          </w:p>
          <w:p w14:paraId="77D205AD">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4.2</w:t>
            </w:r>
            <w:r>
              <w:rPr>
                <w:rFonts w:hint="eastAsia" w:asciiTheme="minorEastAsia" w:hAnsiTheme="minorEastAsia" w:eastAsiaTheme="minorEastAsia"/>
                <w:sz w:val="24"/>
              </w:rPr>
              <w:t>根据财政部发布《政府采购促进中小企业发展政策回答》第四条第二款规定：专门面向中小企业采购的项目，不再执行价格评审优惠的扶持政策。</w:t>
            </w:r>
          </w:p>
          <w:p w14:paraId="58EED78A">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5、涉及残疾人福利性单位参加评审的</w:t>
            </w:r>
          </w:p>
          <w:p w14:paraId="0D88C03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支持残疾人福利单位：《三部门联合发布关于促进残疾人就业政府采购政策的通知》（财库</w:t>
            </w:r>
            <w:r>
              <w:rPr>
                <w:rFonts w:hint="eastAsia" w:asciiTheme="minorEastAsia" w:hAnsiTheme="minorEastAsia" w:eastAsiaTheme="minorEastAsia"/>
                <w:sz w:val="24"/>
                <w:lang w:eastAsia="zh-CN"/>
              </w:rPr>
              <w:t>〔2017〕141号</w:t>
            </w:r>
            <w:r>
              <w:rPr>
                <w:rFonts w:hint="eastAsia" w:asciiTheme="minorEastAsia" w:hAnsiTheme="minorEastAsia" w:eastAsiaTheme="minorEastAsia"/>
                <w:sz w:val="24"/>
              </w:rPr>
              <w:t>）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1D3C122D">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注：残疾人福利性单位属于小型、微型企业的，不重复享受政策。</w:t>
            </w:r>
          </w:p>
          <w:p w14:paraId="7C7BD58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享受政府采购支持政策的残疾人福利性单位应当同时满足以下条件：</w:t>
            </w:r>
          </w:p>
          <w:p w14:paraId="2C08FD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A.安置的残疾人占本单位在职职工人数的比例不低于25%（含25%），并且安置的残疾人人数不少于10人（含10人）；</w:t>
            </w:r>
          </w:p>
          <w:p w14:paraId="6A4F45B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B.依法与安置的每位残疾人签订了一年以上（含一年）的劳动合同或服务协议；</w:t>
            </w:r>
          </w:p>
          <w:p w14:paraId="0EB7135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C.为安置的每位残疾人按月足额缴纳了基本养老保险、基本医疗保险、失业保险、工伤保险和生育保险等社会保险费；</w:t>
            </w:r>
          </w:p>
          <w:p w14:paraId="0A0076E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D.通过银行等金融机构向安置的每位残疾人，按月支付了不低于单位所在区县适用的经省级人民政府批准的月最低工资标准的工资；</w:t>
            </w:r>
          </w:p>
          <w:p w14:paraId="0E6AF0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E．提供本单位制造的货物、承担的工程或者服务（以下简称产品），或者提供其他残疾人福利性单位制造的货物（不包括使用非残疾人福利性单位注册商标的货物）。</w:t>
            </w:r>
          </w:p>
          <w:p w14:paraId="66ECB79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EA208E">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6、涉及监狱企业参加评审的</w:t>
            </w:r>
          </w:p>
          <w:p w14:paraId="1D4C7A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4FE75CD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rPr>
            </w:pPr>
            <w:r>
              <w:rPr>
                <w:rFonts w:hint="eastAsia" w:asciiTheme="minorEastAsia" w:hAnsiTheme="minorEastAsia" w:eastAsiaTheme="minorEastAsia"/>
                <w:sz w:val="24"/>
              </w:rPr>
              <w:t>注：（1）监狱企业又属于小型、微型企业的，不重复享受政策。</w:t>
            </w:r>
          </w:p>
          <w:p w14:paraId="7AAA700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970B1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eastAsia="zh-CN"/>
              </w:rPr>
              <w:t>采购本国货物、工程和服务</w:t>
            </w:r>
          </w:p>
          <w:p w14:paraId="1BFD11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eastAsia="zh-CN"/>
              </w:rPr>
              <w:t>1政府采购应当采购本国货物、工程和服务。但有《中华人民共和国政府采购法》第十条规定情形的除外。</w:t>
            </w:r>
          </w:p>
          <w:p w14:paraId="28B3B0D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eastAsia="zh-CN"/>
              </w:rPr>
              <w:t>.2本项目如接受非本国货物、工程、服务参与投标，则具体要求见第</w:t>
            </w:r>
            <w:r>
              <w:rPr>
                <w:rFonts w:hint="eastAsia" w:asciiTheme="minorEastAsia" w:hAnsiTheme="minorEastAsia" w:eastAsiaTheme="minorEastAsia"/>
                <w:sz w:val="24"/>
                <w:lang w:val="en-US" w:eastAsia="zh-CN"/>
              </w:rPr>
              <w:t>五部分采购需求</w:t>
            </w:r>
            <w:r>
              <w:rPr>
                <w:rFonts w:hint="eastAsia" w:asciiTheme="minorEastAsia" w:hAnsiTheme="minorEastAsia" w:eastAsiaTheme="minorEastAsia"/>
                <w:sz w:val="24"/>
                <w:lang w:eastAsia="zh-CN"/>
              </w:rPr>
              <w:t>。</w:t>
            </w:r>
          </w:p>
          <w:p w14:paraId="51B4DE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B3AC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7.4</w:t>
            </w:r>
            <w:r>
              <w:rPr>
                <w:rFonts w:hint="eastAsia" w:asciiTheme="minorEastAsia" w:hAnsiTheme="minorEastAsia" w:eastAsiaTheme="minorEastAsia"/>
                <w:sz w:val="24"/>
                <w:lang w:eastAsia="zh-CN"/>
              </w:rPr>
              <w:t>本国产品</w:t>
            </w:r>
          </w:p>
          <w:p w14:paraId="41ADE1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本项目按照《国务院办公厅关于在政府采购中实施本国产品标准及相关政策的通知》(国办发(2025)34号)和《关于贯彻落实〈国务院办公厅关于在政府采购中实施本国产品标准及相关政策的通知〉的意见》(财库(2025)30号)有关要求，落实本国产品标准。</w:t>
            </w:r>
          </w:p>
        </w:tc>
      </w:tr>
      <w:tr w14:paraId="244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34" w:type="dxa"/>
            <w:vAlign w:val="center"/>
          </w:tcPr>
          <w:p w14:paraId="6430EEA2">
            <w:pPr>
              <w:spacing w:line="440" w:lineRule="exact"/>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29</w:t>
            </w:r>
          </w:p>
        </w:tc>
        <w:tc>
          <w:tcPr>
            <w:tcW w:w="1984" w:type="dxa"/>
            <w:vAlign w:val="center"/>
          </w:tcPr>
          <w:p w14:paraId="7FEA7EE9">
            <w:pPr>
              <w:spacing w:line="440" w:lineRule="exact"/>
              <w:jc w:val="center"/>
              <w:rPr>
                <w:rFonts w:asciiTheme="minorEastAsia" w:hAnsiTheme="minorEastAsia" w:eastAsiaTheme="minorEastAsia"/>
                <w:sz w:val="24"/>
              </w:rPr>
            </w:pPr>
            <w:r>
              <w:rPr>
                <w:rFonts w:hint="eastAsia" w:ascii="宋体" w:hAnsi="宋体"/>
                <w:sz w:val="24"/>
              </w:rPr>
              <w:t>招标代理服务费</w:t>
            </w:r>
            <w:r>
              <w:rPr>
                <w:rFonts w:hint="eastAsia" w:asciiTheme="minorEastAsia" w:hAnsiTheme="minorEastAsia" w:eastAsiaTheme="minorEastAsia"/>
                <w:sz w:val="24"/>
              </w:rPr>
              <w:t>的支付</w:t>
            </w:r>
          </w:p>
        </w:tc>
        <w:tc>
          <w:tcPr>
            <w:tcW w:w="6735" w:type="dxa"/>
            <w:vAlign w:val="center"/>
          </w:tcPr>
          <w:p w14:paraId="4ABF9F68">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Theme="minorEastAsia" w:hAnsiTheme="minorEastAsia" w:eastAsiaTheme="minorEastAsia"/>
                <w:sz w:val="24"/>
              </w:rPr>
              <w:t>招标代理服务费由中标人支付。招标代理服务费参照国家发展计划委员会（计价格〔2002〕1980）号文和国家发展和改革委员会办公厅文件关于招标代理服务收费有关问题的通知（发改办价格〔2003〕857号）的规定标准执行。</w:t>
            </w:r>
            <w:r>
              <w:rPr>
                <w:rFonts w:hint="eastAsia" w:cs="Times New Roman" w:asciiTheme="minorEastAsia" w:hAnsiTheme="minorEastAsia" w:eastAsiaTheme="minorEastAsia"/>
                <w:kern w:val="2"/>
                <w:sz w:val="24"/>
                <w:szCs w:val="24"/>
                <w:lang w:val="en-US" w:eastAsia="zh-CN" w:bidi="ar-SA"/>
              </w:rPr>
              <w:t>此项费用计入投标报价，但不单独列项。由中标人在领取中标通知书前向招标代理机构支付。未在规定期限内付清的，将按照银行现行贷款利息计算欠费金额，招标代理机构长期拥有追讨权。投标人在报价时要充分考虑到这一点。</w:t>
            </w:r>
          </w:p>
        </w:tc>
      </w:tr>
      <w:tr w14:paraId="66E0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dxa"/>
            <w:vAlign w:val="center"/>
          </w:tcPr>
          <w:p w14:paraId="4998B77D">
            <w:pPr>
              <w:spacing w:line="440" w:lineRule="exact"/>
              <w:jc w:val="center"/>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30</w:t>
            </w:r>
          </w:p>
        </w:tc>
        <w:tc>
          <w:tcPr>
            <w:tcW w:w="1984" w:type="dxa"/>
            <w:vAlign w:val="center"/>
          </w:tcPr>
          <w:p w14:paraId="23CE94BE">
            <w:pPr>
              <w:spacing w:line="44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所属行业</w:t>
            </w:r>
          </w:p>
        </w:tc>
        <w:tc>
          <w:tcPr>
            <w:tcW w:w="6735" w:type="dxa"/>
            <w:vAlign w:val="center"/>
          </w:tcPr>
          <w:p w14:paraId="7ADE627C">
            <w:pPr>
              <w:spacing w:line="440" w:lineRule="exac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工业（制造业）</w:t>
            </w:r>
          </w:p>
        </w:tc>
      </w:tr>
      <w:tr w14:paraId="0908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4" w:type="dxa"/>
            <w:vAlign w:val="center"/>
          </w:tcPr>
          <w:p w14:paraId="1751E07A">
            <w:pPr>
              <w:spacing w:line="440" w:lineRule="exact"/>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31</w:t>
            </w:r>
          </w:p>
        </w:tc>
        <w:tc>
          <w:tcPr>
            <w:tcW w:w="1984" w:type="dxa"/>
            <w:vAlign w:val="center"/>
          </w:tcPr>
          <w:p w14:paraId="60B01760">
            <w:pPr>
              <w:spacing w:line="440" w:lineRule="exact"/>
              <w:jc w:val="center"/>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其他</w:t>
            </w:r>
          </w:p>
        </w:tc>
        <w:tc>
          <w:tcPr>
            <w:tcW w:w="6735" w:type="dxa"/>
            <w:vAlign w:val="center"/>
          </w:tcPr>
          <w:p w14:paraId="42BAD742">
            <w:pPr>
              <w:spacing w:line="440" w:lineRule="exact"/>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 xml:space="preserve">投标人须依据招标文件第五部分 采购需求要求编制分项报价表，具体详见投标文件中的分项报价表，并遵守以下规定： </w:t>
            </w:r>
          </w:p>
          <w:p w14:paraId="4E92C215">
            <w:pPr>
              <w:spacing w:line="440" w:lineRule="exact"/>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 xml:space="preserve">1.分项报价表：严格按照格式完整填报，分项报价表需在投标文件中填报，否则投标无效； </w:t>
            </w:r>
          </w:p>
          <w:p w14:paraId="2611432D">
            <w:pPr>
              <w:spacing w:line="440" w:lineRule="exact"/>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2.核心产品：项目核心产品以招标文件第五部分 采购需求的标注为准；</w:t>
            </w:r>
          </w:p>
          <w:p w14:paraId="4E0B7A0D">
            <w:pPr>
              <w:spacing w:line="440" w:lineRule="exact"/>
              <w:rPr>
                <w:rFonts w:asciiTheme="minorEastAsia" w:hAnsiTheme="minorEastAsia" w:eastAsiaTheme="minorEastAsia"/>
                <w:sz w:val="24"/>
                <w:highlight w:val="none"/>
              </w:rPr>
            </w:pPr>
            <w:r>
              <w:rPr>
                <w:rFonts w:hint="eastAsia" w:cs="Times New Roman" w:asciiTheme="minorEastAsia" w:hAnsiTheme="minorEastAsia" w:eastAsiaTheme="minorEastAsia"/>
                <w:kern w:val="2"/>
                <w:sz w:val="24"/>
                <w:szCs w:val="24"/>
                <w:highlight w:val="none"/>
                <w:lang w:val="en-US" w:eastAsia="zh-CN" w:bidi="ar-SA"/>
              </w:rPr>
              <w:t>3.所投产品若涉及强制采购节能产品的，须提供国家确定的认证机构出具的、处于有效期内的节能产品认证证书。</w:t>
            </w:r>
          </w:p>
        </w:tc>
      </w:tr>
    </w:tbl>
    <w:p w14:paraId="407F351C">
      <w:pPr>
        <w:spacing w:line="440" w:lineRule="exact"/>
        <w:rPr>
          <w:rFonts w:asciiTheme="minorEastAsia" w:hAnsiTheme="minorEastAsia" w:eastAsiaTheme="minorEastAsia"/>
          <w:sz w:val="24"/>
          <w:szCs w:val="28"/>
        </w:rPr>
      </w:pPr>
      <w:r>
        <w:rPr>
          <w:rFonts w:hint="eastAsia" w:asciiTheme="minorEastAsia" w:hAnsiTheme="minorEastAsia" w:eastAsiaTheme="minorEastAsia"/>
          <w:sz w:val="24"/>
          <w:szCs w:val="28"/>
        </w:rPr>
        <w:t>注：本表内容与投标人须知内容不一致的，以本表内容为准。</w:t>
      </w:r>
    </w:p>
    <w:p w14:paraId="67BBE499">
      <w:pPr>
        <w:pStyle w:val="4"/>
      </w:pPr>
      <w:r>
        <w:br w:type="page"/>
      </w:r>
    </w:p>
    <w:p w14:paraId="53A95D22">
      <w:pPr>
        <w:rPr>
          <w:rFonts w:asciiTheme="minorEastAsia" w:hAnsiTheme="minorEastAsia" w:eastAsiaTheme="minorEastAsia"/>
        </w:rPr>
      </w:pPr>
      <w:bookmarkStart w:id="33" w:name="_Toc385234429"/>
      <w:bookmarkStart w:id="34" w:name="_Toc531072181"/>
    </w:p>
    <w:p w14:paraId="72E9A63E">
      <w:pPr>
        <w:pStyle w:val="57"/>
        <w:numPr>
          <w:ilvl w:val="0"/>
          <w:numId w:val="0"/>
        </w:numPr>
        <w:snapToGrid w:val="0"/>
        <w:spacing w:before="0" w:after="0" w:line="480" w:lineRule="exact"/>
        <w:rPr>
          <w:rStyle w:val="66"/>
          <w:rFonts w:asciiTheme="minorEastAsia" w:hAnsiTheme="minorEastAsia" w:eastAsiaTheme="minorEastAsia"/>
          <w:b/>
          <w:bCs/>
        </w:rPr>
      </w:pPr>
      <w:r>
        <w:rPr>
          <w:rStyle w:val="66"/>
          <w:rFonts w:hint="eastAsia" w:asciiTheme="minorEastAsia" w:hAnsiTheme="minorEastAsia" w:eastAsiaTheme="minorEastAsia"/>
          <w:b/>
          <w:bCs/>
        </w:rPr>
        <w:t>第三部分  投标人须知</w:t>
      </w:r>
      <w:bookmarkEnd w:id="33"/>
      <w:bookmarkEnd w:id="34"/>
    </w:p>
    <w:p w14:paraId="6B9AA949">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1、总  则</w:t>
      </w:r>
    </w:p>
    <w:p w14:paraId="471D1A46">
      <w:pPr>
        <w:spacing w:line="560" w:lineRule="exact"/>
        <w:ind w:firstLine="560" w:firstLineChars="200"/>
        <w:rPr>
          <w:rFonts w:cs="仿宋" w:asciiTheme="minorEastAsia" w:hAnsiTheme="minorEastAsia" w:eastAsiaTheme="minorEastAsia"/>
          <w:sz w:val="28"/>
          <w:szCs w:val="28"/>
        </w:rPr>
      </w:pPr>
      <w:r>
        <w:rPr>
          <w:rFonts w:cs="仿宋" w:asciiTheme="minorEastAsia" w:hAnsiTheme="minorEastAsia" w:eastAsiaTheme="minorEastAsia"/>
          <w:sz w:val="28"/>
          <w:szCs w:val="28"/>
        </w:rPr>
        <w:t>公开招标是</w:t>
      </w:r>
      <w:r>
        <w:fldChar w:fldCharType="begin"/>
      </w:r>
      <w:r>
        <w:instrText xml:space="preserve"> HYPERLINK "https://baike.so.com/doc/5407607-5645533.html" \t "_blank" </w:instrText>
      </w:r>
      <w:r>
        <w:fldChar w:fldCharType="separate"/>
      </w:r>
      <w:r>
        <w:rPr>
          <w:rFonts w:cs="仿宋" w:asciiTheme="minorEastAsia" w:hAnsiTheme="minorEastAsia" w:eastAsiaTheme="minorEastAsia"/>
          <w:sz w:val="28"/>
          <w:szCs w:val="28"/>
        </w:rPr>
        <w:t>政府采购</w:t>
      </w:r>
      <w:r>
        <w:rPr>
          <w:rFonts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的主要采购方式，是指</w:t>
      </w:r>
      <w:r>
        <w:rPr>
          <w:rFonts w:hint="eastAsia" w:cs="仿宋" w:asciiTheme="minorEastAsia" w:hAnsiTheme="minorEastAsia" w:eastAsiaTheme="minorEastAsia"/>
          <w:sz w:val="28"/>
          <w:szCs w:val="28"/>
          <w:lang w:eastAsia="zh-CN"/>
        </w:rPr>
        <w:t>招标人</w:t>
      </w:r>
      <w:r>
        <w:rPr>
          <w:rFonts w:cs="仿宋" w:asciiTheme="minorEastAsia" w:hAnsiTheme="minorEastAsia" w:eastAsiaTheme="minorEastAsia"/>
          <w:sz w:val="28"/>
          <w:szCs w:val="28"/>
        </w:rPr>
        <w:t>按照</w:t>
      </w:r>
      <w:r>
        <w:fldChar w:fldCharType="begin"/>
      </w:r>
      <w:r>
        <w:instrText xml:space="preserve"> HYPERLINK "https://baike.so.com/doc/4063410-4261840.html" \t "_blank" </w:instrText>
      </w:r>
      <w:r>
        <w:fldChar w:fldCharType="separate"/>
      </w:r>
      <w:r>
        <w:rPr>
          <w:rFonts w:cs="仿宋" w:asciiTheme="minorEastAsia" w:hAnsiTheme="minorEastAsia" w:eastAsiaTheme="minorEastAsia"/>
          <w:sz w:val="28"/>
          <w:szCs w:val="28"/>
        </w:rPr>
        <w:t>法定程序</w:t>
      </w:r>
      <w:r>
        <w:rPr>
          <w:rFonts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，通过发布招标公告，邀请所有潜在的不特定的</w:t>
      </w:r>
      <w:r>
        <w:fldChar w:fldCharType="begin"/>
      </w:r>
      <w:r>
        <w:instrText xml:space="preserve"> HYPERLINK "https://baike.so.com/doc/5391646-5628381.html" \t "_blank" </w:instrText>
      </w:r>
      <w:r>
        <w:fldChar w:fldCharType="separate"/>
      </w:r>
      <w:r>
        <w:rPr>
          <w:rFonts w:hint="eastAsia" w:cs="仿宋" w:asciiTheme="minorEastAsia" w:hAnsiTheme="minorEastAsia" w:eastAsiaTheme="minorEastAsia"/>
          <w:sz w:val="28"/>
          <w:szCs w:val="28"/>
        </w:rPr>
        <w:t>投标人</w:t>
      </w:r>
      <w:r>
        <w:rPr>
          <w:rFonts w:hint="eastAsia"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参加投标，</w:t>
      </w:r>
      <w:r>
        <w:fldChar w:fldCharType="begin"/>
      </w:r>
      <w:r>
        <w:instrText xml:space="preserve"> HYPERLINK "https://baike.so.com/doc/6108790-6321904.html" \t "_blank" </w:instrText>
      </w:r>
      <w:r>
        <w:fldChar w:fldCharType="separate"/>
      </w:r>
      <w:r>
        <w:rPr>
          <w:rFonts w:hint="eastAsia" w:cs="仿宋" w:asciiTheme="minorEastAsia" w:hAnsiTheme="minorEastAsia" w:eastAsiaTheme="minorEastAsia"/>
          <w:sz w:val="28"/>
          <w:szCs w:val="28"/>
          <w:lang w:eastAsia="zh-CN"/>
        </w:rPr>
        <w:t>招标人</w:t>
      </w:r>
      <w:r>
        <w:rPr>
          <w:rFonts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通过某种事先确定的标准，从所有</w:t>
      </w:r>
      <w:r>
        <w:rPr>
          <w:rFonts w:hint="eastAsia" w:cs="仿宋" w:asciiTheme="minorEastAsia" w:hAnsiTheme="minorEastAsia" w:eastAsiaTheme="minorEastAsia"/>
          <w:sz w:val="28"/>
          <w:szCs w:val="28"/>
          <w:lang w:eastAsia="zh-CN"/>
        </w:rPr>
        <w:t>投标</w:t>
      </w:r>
      <w:r>
        <w:rPr>
          <w:rFonts w:hint="eastAsia" w:cs="仿宋" w:asciiTheme="minorEastAsia" w:hAnsiTheme="minorEastAsia" w:eastAsiaTheme="minorEastAsia"/>
          <w:sz w:val="28"/>
          <w:szCs w:val="28"/>
        </w:rPr>
        <w:t>人</w:t>
      </w:r>
      <w:r>
        <w:rPr>
          <w:rFonts w:cs="仿宋" w:asciiTheme="minorEastAsia" w:hAnsiTheme="minorEastAsia" w:eastAsiaTheme="minorEastAsia"/>
          <w:sz w:val="28"/>
          <w:szCs w:val="28"/>
        </w:rPr>
        <w:t>中择优评选出</w:t>
      </w:r>
      <w:r>
        <w:fldChar w:fldCharType="begin"/>
      </w:r>
      <w:r>
        <w:instrText xml:space="preserve"> HYPERLINK "https://baike.so.com/doc/8660379-8981854.html" \t "_blank" </w:instrText>
      </w:r>
      <w:r>
        <w:fldChar w:fldCharType="separate"/>
      </w:r>
      <w:r>
        <w:rPr>
          <w:rFonts w:cs="仿宋" w:asciiTheme="minorEastAsia" w:hAnsiTheme="minorEastAsia" w:eastAsiaTheme="minorEastAsia"/>
          <w:sz w:val="28"/>
          <w:szCs w:val="28"/>
        </w:rPr>
        <w:t>中标</w:t>
      </w:r>
      <w:r>
        <w:rPr>
          <w:rFonts w:hint="eastAsia" w:cs="仿宋" w:asciiTheme="minorEastAsia" w:hAnsiTheme="minorEastAsia" w:eastAsiaTheme="minorEastAsia"/>
          <w:sz w:val="28"/>
          <w:szCs w:val="28"/>
        </w:rPr>
        <w:t>投标人</w:t>
      </w:r>
      <w:r>
        <w:rPr>
          <w:rFonts w:hint="eastAsia"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，并与之签订</w:t>
      </w:r>
      <w:r>
        <w:fldChar w:fldCharType="begin"/>
      </w:r>
      <w:r>
        <w:instrText xml:space="preserve"> HYPERLINK "https://baike.so.com/doc/6291185-6504688.html" \t "_blank" </w:instrText>
      </w:r>
      <w:r>
        <w:fldChar w:fldCharType="separate"/>
      </w:r>
      <w:r>
        <w:rPr>
          <w:rFonts w:cs="仿宋" w:asciiTheme="minorEastAsia" w:hAnsiTheme="minorEastAsia" w:eastAsiaTheme="minorEastAsia"/>
          <w:sz w:val="28"/>
          <w:szCs w:val="28"/>
        </w:rPr>
        <w:t>政府采购合同</w:t>
      </w:r>
      <w:r>
        <w:rPr>
          <w:rFonts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的一种</w:t>
      </w:r>
      <w:r>
        <w:fldChar w:fldCharType="begin"/>
      </w:r>
      <w:r>
        <w:instrText xml:space="preserve"> HYPERLINK "https://baike.so.com/doc/7889877-8163972.html" \t "_blank" </w:instrText>
      </w:r>
      <w:r>
        <w:fldChar w:fldCharType="separate"/>
      </w:r>
      <w:r>
        <w:rPr>
          <w:rFonts w:cs="仿宋" w:asciiTheme="minorEastAsia" w:hAnsiTheme="minorEastAsia" w:eastAsiaTheme="minorEastAsia"/>
          <w:sz w:val="28"/>
          <w:szCs w:val="28"/>
        </w:rPr>
        <w:t>采购方式</w:t>
      </w:r>
      <w:r>
        <w:rPr>
          <w:rFonts w:cs="仿宋" w:asciiTheme="minorEastAsia" w:hAnsiTheme="minorEastAsia" w:eastAsiaTheme="minorEastAsia"/>
          <w:sz w:val="28"/>
          <w:szCs w:val="28"/>
        </w:rPr>
        <w:fldChar w:fldCharType="end"/>
      </w:r>
      <w:r>
        <w:rPr>
          <w:rFonts w:cs="仿宋" w:asciiTheme="minorEastAsia" w:hAnsiTheme="minorEastAsia" w:eastAsiaTheme="minorEastAsia"/>
          <w:sz w:val="28"/>
          <w:szCs w:val="28"/>
        </w:rPr>
        <w:t>。</w:t>
      </w:r>
    </w:p>
    <w:p w14:paraId="72F1FF0D">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1.1适用范围</w:t>
      </w:r>
    </w:p>
    <w:p w14:paraId="58A4F861">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本《招标文件》适用于本次招标活动的全过程。</w:t>
      </w:r>
    </w:p>
    <w:p w14:paraId="7B7ADBEB">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1.2定义</w:t>
      </w:r>
    </w:p>
    <w:p w14:paraId="52974823">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1.2.1“招标人”系指委托招标代理机构采购本次项目的国家机关、事业单位和团体组织；也是招标结果的最终确认方。</w:t>
      </w:r>
    </w:p>
    <w:p w14:paraId="2FBD2D79">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1.2.2“招标代理机构”系指受招标人委托组织本次招标的服务机构。</w:t>
      </w:r>
    </w:p>
    <w:p w14:paraId="23C2AC0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1.2.3“投标人”指符合本招标文件规定并参加投标的投标人。</w:t>
      </w:r>
    </w:p>
    <w:p w14:paraId="34AAE202">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1.2.4“服务”指除货物和工程以外的其他政府采购对象。</w:t>
      </w:r>
    </w:p>
    <w:p w14:paraId="453A5277">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1.2.5“项目”系指投标人按招标文件规定向招标人提供的服务。</w:t>
      </w:r>
    </w:p>
    <w:p w14:paraId="460B9A4A">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1.3合格投标人</w:t>
      </w:r>
    </w:p>
    <w:p w14:paraId="522EA295">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1.3.1投标人应具备承担本服务采购项目的资质条件、能力和信誉，符合、承认并承诺履行本招标文件各项规定的国内投标人：</w:t>
      </w:r>
    </w:p>
    <w:p w14:paraId="0731DAE8">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1.3.1.1满足《中华人民共和国政府采购法》第二十二条规定。并按照《中华人民共和国政府采购法实施条例》第十七条的规定，提供资格证明文件。</w:t>
      </w:r>
    </w:p>
    <w:p w14:paraId="4397562F">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1.3.1.2落实政府采购政策需满足的资格要求：见投标人须知前附表。</w:t>
      </w:r>
    </w:p>
    <w:p w14:paraId="6D7A8ACD">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1.3.1.3本项目的特定资格要求：见投标人须知前附表。</w:t>
      </w:r>
    </w:p>
    <w:p w14:paraId="73EB792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1.3.2投标人须知前附表规定接受联合体参加的，联合体各方应遵守以下规定：</w:t>
      </w:r>
    </w:p>
    <w:p w14:paraId="67A89DC6">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1.3.2.1联合体各方均应当符合</w:t>
      </w:r>
      <w:r>
        <w:rPr>
          <w:rFonts w:hint="eastAsia" w:cs="仿宋" w:asciiTheme="minorEastAsia" w:hAnsiTheme="minorEastAsia" w:eastAsiaTheme="minorEastAsia"/>
          <w:sz w:val="28"/>
          <w:szCs w:val="28"/>
          <w:lang w:eastAsia="zh-CN"/>
        </w:rPr>
        <w:t>《中华人民共和国政府采购法》</w:t>
      </w:r>
      <w:r>
        <w:rPr>
          <w:rFonts w:hint="eastAsia" w:cs="仿宋" w:asciiTheme="minorEastAsia" w:hAnsiTheme="minorEastAsia" w:eastAsiaTheme="minorEastAsia"/>
          <w:sz w:val="28"/>
          <w:szCs w:val="28"/>
        </w:rPr>
        <w:t>第二十二条规定的条件，联合体各方均</w:t>
      </w:r>
      <w:r>
        <w:rPr>
          <w:rFonts w:hint="eastAsia" w:cs="仿宋" w:asciiTheme="minorEastAsia" w:hAnsiTheme="minorEastAsia" w:eastAsiaTheme="minorEastAsia"/>
          <w:sz w:val="28"/>
          <w:szCs w:val="28"/>
          <w:lang w:eastAsia="zh-CN"/>
        </w:rPr>
        <w:t>应当</w:t>
      </w:r>
      <w:r>
        <w:rPr>
          <w:rFonts w:hint="eastAsia" w:cs="仿宋" w:asciiTheme="minorEastAsia" w:hAnsiTheme="minorEastAsia" w:eastAsiaTheme="minorEastAsia"/>
          <w:sz w:val="28"/>
          <w:szCs w:val="28"/>
        </w:rPr>
        <w:t>按照招标文件要求提供相关材料。</w:t>
      </w:r>
    </w:p>
    <w:p w14:paraId="606421BF">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1.3.2.2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753F8ADC">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1.3.2.3联合体各方应按招标文件提供的格式签订联合协议，明确联合体各方承担的工作和义务，并将联合投标协议连同投标文件一并提交。</w:t>
      </w:r>
    </w:p>
    <w:p w14:paraId="704B889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1.3.2.4联合体各方应当共同与招标人签订采购合同，就采购合同约定的事项对招标人承担连带责任；</w:t>
      </w:r>
    </w:p>
    <w:p w14:paraId="58A38ED7">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1.3.3单位负责人为同一人或者存在直接控股、管理关系的不同投标人，不得参加同一合同项下的政府采购活动。</w:t>
      </w:r>
    </w:p>
    <w:p w14:paraId="2002A89C">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1.3.4为采购项目提供整体设计、规范编制或者项目管理、监理、检测等服务的投标人，不得再参加该采购项目的其他采购活动。</w:t>
      </w:r>
    </w:p>
    <w:p w14:paraId="6079F2F4">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1.4投标人委托有关说明</w:t>
      </w:r>
    </w:p>
    <w:p w14:paraId="62BF5332">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1.4.1投标人授权代表须携带有效身份证件，如不是法定代表人，须有法定代表人出具的授权委托书。</w:t>
      </w:r>
    </w:p>
    <w:p w14:paraId="2F0EAAD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1.4.2投标人所使用的资格、信誉、荣誉、业绩与企业认证必须为本单位所拥有。</w:t>
      </w:r>
    </w:p>
    <w:p w14:paraId="6946310D">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1.4.3以联合体形式参加政府采购活动的，联合体各方不得再单独参加或者与其他投标人另外组成联合体参加同一合同项下的政府采购活动。</w:t>
      </w:r>
    </w:p>
    <w:p w14:paraId="66476748">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1.4.4单位负责人为同一人或者存在直接控股、管理关系的不同投标人，不得参加同一合同项下的政府采购活动。</w:t>
      </w:r>
    </w:p>
    <w:p w14:paraId="1A55BC8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1.4.5投标人应仔细阅读招标文件的所有内容，按照招标文件的要求提交投标文件，并对所提供的全部资料的真实性承担法律责任。</w:t>
      </w:r>
    </w:p>
    <w:p w14:paraId="271F6A03">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1.5投标费用</w:t>
      </w:r>
    </w:p>
    <w:p w14:paraId="13E700C7">
      <w:pPr>
        <w:pStyle w:val="4"/>
        <w:numPr>
          <w:ilvl w:val="0"/>
          <w:numId w:val="0"/>
        </w:numPr>
        <w:spacing w:before="240" w:beforeLines="100" w:after="0" w:line="360" w:lineRule="auto"/>
        <w:ind w:firstLine="560" w:firstLineChars="200"/>
        <w:rPr>
          <w:rFonts w:cs="仿宋" w:asciiTheme="minorEastAsia" w:hAnsiTheme="minorEastAsia" w:eastAsiaTheme="minorEastAsia"/>
          <w:b w:val="0"/>
          <w:bCs w:val="0"/>
          <w:kern w:val="2"/>
          <w:sz w:val="28"/>
          <w:szCs w:val="28"/>
        </w:rPr>
      </w:pPr>
      <w:r>
        <w:rPr>
          <w:rFonts w:hint="eastAsia" w:cs="仿宋" w:asciiTheme="minorEastAsia" w:hAnsiTheme="minorEastAsia" w:eastAsiaTheme="minorEastAsia"/>
          <w:b w:val="0"/>
          <w:bCs w:val="0"/>
          <w:kern w:val="2"/>
          <w:sz w:val="28"/>
          <w:szCs w:val="28"/>
        </w:rPr>
        <w:t>1.5.1投标人应承担所有与准备和参加投标有关的费用，招标人在任何情况下均无义务和责任承担这些费用。</w:t>
      </w:r>
    </w:p>
    <w:p w14:paraId="4D4888CC">
      <w:pPr>
        <w:pStyle w:val="4"/>
        <w:numPr>
          <w:ilvl w:val="2"/>
          <w:numId w:val="0"/>
        </w:numPr>
        <w:tabs>
          <w:tab w:val="left" w:pos="420"/>
        </w:tabs>
        <w:spacing w:before="240" w:beforeLines="100" w:after="0" w:line="560" w:lineRule="exact"/>
        <w:ind w:firstLine="562" w:firstLineChars="200"/>
        <w:rPr>
          <w:rFonts w:ascii="宋体" w:hAnsi="宋体" w:cs="宋体"/>
          <w:sz w:val="28"/>
          <w:szCs w:val="28"/>
        </w:rPr>
      </w:pPr>
      <w:r>
        <w:rPr>
          <w:rFonts w:hint="eastAsia" w:ascii="宋体" w:hAnsi="宋体" w:cs="宋体"/>
          <w:sz w:val="28"/>
          <w:szCs w:val="28"/>
        </w:rPr>
        <w:t>1.6质疑</w:t>
      </w:r>
    </w:p>
    <w:p w14:paraId="42BBF7A3">
      <w:pPr>
        <w:snapToGrid w:val="0"/>
        <w:spacing w:line="560" w:lineRule="exact"/>
        <w:ind w:firstLine="562" w:firstLineChars="200"/>
        <w:rPr>
          <w:rFonts w:ascii="宋体" w:hAnsi="宋体" w:cs="宋体"/>
          <w:b/>
          <w:kern w:val="0"/>
          <w:sz w:val="28"/>
          <w:szCs w:val="28"/>
        </w:rPr>
      </w:pPr>
      <w:r>
        <w:rPr>
          <w:rFonts w:hint="eastAsia" w:ascii="宋体" w:hAnsi="宋体" w:cs="宋体"/>
          <w:b/>
          <w:kern w:val="0"/>
          <w:sz w:val="28"/>
          <w:szCs w:val="28"/>
        </w:rPr>
        <w:t>投标人有权就招标事宜提出询问和质疑。</w:t>
      </w:r>
    </w:p>
    <w:p w14:paraId="4419435C">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 招标程序受《中华人民共和国政府采购法</w:t>
      </w:r>
      <w:r>
        <w:rPr>
          <w:rFonts w:hint="eastAsia" w:ascii="宋体" w:hAnsi="宋体" w:cs="宋体"/>
          <w:kern w:val="0"/>
          <w:sz w:val="28"/>
          <w:szCs w:val="28"/>
          <w:lang w:eastAsia="zh-CN"/>
        </w:rPr>
        <w:t>》《</w:t>
      </w:r>
      <w:r>
        <w:rPr>
          <w:rFonts w:hint="eastAsia" w:ascii="宋体" w:hAnsi="宋体" w:cs="宋体"/>
          <w:kern w:val="0"/>
          <w:sz w:val="28"/>
          <w:szCs w:val="28"/>
        </w:rPr>
        <w:t>中华人民共和国政府采购法实施条例</w:t>
      </w:r>
      <w:r>
        <w:rPr>
          <w:rFonts w:hint="eastAsia" w:ascii="宋体" w:hAnsi="宋体" w:cs="宋体"/>
          <w:kern w:val="0"/>
          <w:sz w:val="28"/>
          <w:szCs w:val="28"/>
          <w:lang w:eastAsia="zh-CN"/>
        </w:rPr>
        <w:t>》《</w:t>
      </w:r>
      <w:r>
        <w:rPr>
          <w:rFonts w:hint="eastAsia" w:ascii="宋体" w:hAnsi="宋体" w:cs="宋体"/>
          <w:kern w:val="0"/>
          <w:sz w:val="28"/>
          <w:szCs w:val="28"/>
        </w:rPr>
        <w:t>政府采购货物和服务招标投标管理办法》和相关法律法规的约束，并受到严格的内部监督，以确保授予合同过程的公平公正。</w:t>
      </w:r>
    </w:p>
    <w:p w14:paraId="297CD720">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1.6.2 投标人对招标文件条款或商务、技术参数有异议的，应当在开标前通过澄清或修改程序提出。</w:t>
      </w:r>
    </w:p>
    <w:p w14:paraId="0DA976BD">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1.6.3 投标人在法定质疑期内一次性提出针对同一采购程序环节的质疑。</w:t>
      </w:r>
    </w:p>
    <w:p w14:paraId="316A6694">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1.6.4 投标人认为</w:t>
      </w:r>
      <w:r>
        <w:rPr>
          <w:rFonts w:hint="eastAsia" w:ascii="宋体" w:hAnsi="宋体" w:cs="宋体"/>
          <w:kern w:val="0"/>
          <w:sz w:val="28"/>
          <w:szCs w:val="28"/>
          <w:lang w:eastAsia="zh-CN"/>
        </w:rPr>
        <w:t>招标文件</w:t>
      </w:r>
      <w:r>
        <w:rPr>
          <w:rFonts w:hint="eastAsia" w:ascii="宋体" w:hAnsi="宋体" w:cs="宋体"/>
          <w:kern w:val="0"/>
          <w:sz w:val="28"/>
          <w:szCs w:val="28"/>
        </w:rPr>
        <w:t>、采购过程、中标或者成交结果使自己的权益受到损害的，可以在知道或者应知其权益受到损害之日起7个工作日内，通过山西政府采购平台向</w:t>
      </w:r>
      <w:r>
        <w:rPr>
          <w:rFonts w:hint="eastAsia" w:ascii="宋体" w:hAnsi="宋体" w:cs="宋体"/>
          <w:kern w:val="0"/>
          <w:sz w:val="28"/>
          <w:szCs w:val="28"/>
          <w:lang w:eastAsia="zh-CN"/>
        </w:rPr>
        <w:t>招标人</w:t>
      </w:r>
      <w:r>
        <w:rPr>
          <w:rFonts w:hint="eastAsia" w:ascii="宋体" w:hAnsi="宋体" w:cs="宋体"/>
          <w:kern w:val="0"/>
          <w:sz w:val="28"/>
          <w:szCs w:val="28"/>
        </w:rPr>
        <w:t>、</w:t>
      </w:r>
      <w:r>
        <w:rPr>
          <w:rFonts w:hint="eastAsia" w:ascii="宋体" w:hAnsi="宋体" w:cs="宋体"/>
          <w:kern w:val="0"/>
          <w:sz w:val="28"/>
          <w:szCs w:val="28"/>
          <w:lang w:eastAsia="zh-CN"/>
        </w:rPr>
        <w:t>招标代理机构</w:t>
      </w:r>
      <w:r>
        <w:rPr>
          <w:rFonts w:hint="eastAsia" w:ascii="宋体" w:hAnsi="宋体" w:cs="宋体"/>
          <w:kern w:val="0"/>
          <w:sz w:val="28"/>
          <w:szCs w:val="28"/>
        </w:rPr>
        <w:t>提出在线质疑。</w:t>
      </w:r>
    </w:p>
    <w:p w14:paraId="71F827AF">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1.6.5投标人提起在线质疑，应当按照《政府采购质疑和投诉办法</w:t>
      </w:r>
      <w:r>
        <w:rPr>
          <w:rFonts w:hint="eastAsia" w:ascii="宋体" w:hAnsi="宋体" w:cs="宋体"/>
          <w:kern w:val="0"/>
          <w:sz w:val="28"/>
          <w:szCs w:val="28"/>
          <w:lang w:eastAsia="zh-CN"/>
        </w:rPr>
        <w:t>》《</w:t>
      </w:r>
      <w:r>
        <w:rPr>
          <w:rFonts w:hint="eastAsia" w:ascii="宋体" w:hAnsi="宋体" w:cs="宋体"/>
          <w:kern w:val="0"/>
          <w:sz w:val="28"/>
          <w:szCs w:val="28"/>
        </w:rPr>
        <w:t>山西省财政厅关于政府采购项目全面实施在线质疑的通知》有关规定如实填写事项及信息，在线提交质疑函及必要的证明材料纸质版扫描件或图片（支持格式：DOC、DOCX、PDF、JPG、PNG、GIF）。</w:t>
      </w:r>
    </w:p>
    <w:p w14:paraId="4DEAD310">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1.6.6潜在投标人已依法获取其可质疑的招标文件的，可以对该文件提出质疑。对招标文件提出质疑的，在获取招标文件或者招标公告期限届满之日起7个工作日内提出。</w:t>
      </w:r>
    </w:p>
    <w:p w14:paraId="2150DA11">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1.6.7在线质疑由投标人委托代理人提起的，还需上传授权委托书及被委托人身份证明，授权委托书应当载明委托人及被委托人的姓名或名称、代理事项、具体权限、期限等。</w:t>
      </w:r>
    </w:p>
    <w:p w14:paraId="3CCCC619">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投标人为法人或者其他组织的，相关材料由法定代表人、主要负责人或者其授权代表签名或者盖章并加盖公章；投标人为自然人的，相关材料由本人签名。投标人提出质疑应当提交质疑函和必要的证明材料。质疑函应当包括以下主要内容：</w:t>
      </w:r>
    </w:p>
    <w:p w14:paraId="4EE5B87F">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1.6.8.1投标人的姓名或者名称、地址、邮编、联系人及联系电话；</w:t>
      </w:r>
    </w:p>
    <w:p w14:paraId="60B3A03E">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1.6.8.2质疑项目名称、编号、包号；</w:t>
      </w:r>
    </w:p>
    <w:p w14:paraId="0D734751">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1.6.8.3具体、明确的质疑事项和与质疑事项相关的请求；</w:t>
      </w:r>
    </w:p>
    <w:p w14:paraId="1E30933D">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1.6.8.4事实依据；</w:t>
      </w:r>
    </w:p>
    <w:p w14:paraId="1C279F88">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1.6.8.5必要的法律依据；</w:t>
      </w:r>
    </w:p>
    <w:p w14:paraId="1B420A77">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1.6.8.6提出质疑的日期。</w:t>
      </w:r>
    </w:p>
    <w:p w14:paraId="6F64910F">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1.6.9质疑应按照“谁主张、谁举证”的原则，质疑书应当附相关证明材料。</w:t>
      </w:r>
    </w:p>
    <w:p w14:paraId="6698E7AA">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1.6.10有下列情形之一的，属于无效质疑，</w:t>
      </w:r>
      <w:r>
        <w:rPr>
          <w:rFonts w:hint="eastAsia" w:ascii="宋体" w:hAnsi="宋体" w:cs="宋体"/>
          <w:kern w:val="0"/>
          <w:sz w:val="28"/>
          <w:szCs w:val="28"/>
          <w:lang w:eastAsia="zh-CN"/>
        </w:rPr>
        <w:t>招标代理机构</w:t>
      </w:r>
      <w:r>
        <w:rPr>
          <w:rFonts w:hint="eastAsia" w:ascii="宋体" w:hAnsi="宋体" w:cs="宋体"/>
          <w:kern w:val="0"/>
          <w:sz w:val="28"/>
          <w:szCs w:val="28"/>
        </w:rPr>
        <w:t>可不予受理：</w:t>
      </w:r>
    </w:p>
    <w:p w14:paraId="1EBE98F7">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1.6.10.1未在有效期限内提出质疑的；</w:t>
      </w:r>
    </w:p>
    <w:p w14:paraId="796CB35B">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1.6.10.2质疑未从山西政府采购平台系统按要求进行提出的；</w:t>
      </w:r>
    </w:p>
    <w:p w14:paraId="5E35B304">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1.6.10.3所提交材料未明示属于质疑材料的；</w:t>
      </w:r>
    </w:p>
    <w:p w14:paraId="10DCBD59">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1.6.10.4质疑书没有法定代表人签章并加盖单位公章的；质疑书由参加投标项目的授权代表签署本人姓名或印盖本人姓名章，但没有法定代表人特别授权的；</w:t>
      </w:r>
    </w:p>
    <w:p w14:paraId="2A88DD15">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1.6.10.5质疑书未提供有效联系人或联系方式的；</w:t>
      </w:r>
    </w:p>
    <w:p w14:paraId="641DFBB7">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1.6.10.6质疑事项已经进入投诉或者行政复议或者诉讼程序的；</w:t>
      </w:r>
    </w:p>
    <w:p w14:paraId="7FCE3105">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1.6.10.7质疑书未附相关证明材料，被视为无有效证据支持的；</w:t>
      </w:r>
    </w:p>
    <w:p w14:paraId="35BDDFEB">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1.6.10.8投标人对招标文件条款或技术要求有异议，未在开标前通过澄清或修改程序提出，并且投标人已经参与报价，而于开标后对招标文件提出质疑的；</w:t>
      </w:r>
    </w:p>
    <w:p w14:paraId="2754D617">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1.6.10.9在提出本次质疑前半年内连续三次质疑而无事实依据的；</w:t>
      </w:r>
    </w:p>
    <w:p w14:paraId="08A78752">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1.6.10.10</w:t>
      </w:r>
      <w:r>
        <w:rPr>
          <w:rFonts w:hint="eastAsia" w:ascii="宋体" w:hAnsi="宋体" w:cs="宋体"/>
          <w:kern w:val="0"/>
          <w:sz w:val="28"/>
          <w:szCs w:val="28"/>
          <w:lang w:eastAsia="zh-CN"/>
        </w:rPr>
        <w:t>其他不</w:t>
      </w:r>
      <w:r>
        <w:rPr>
          <w:rFonts w:hint="eastAsia" w:ascii="宋体" w:hAnsi="宋体" w:cs="宋体"/>
          <w:kern w:val="0"/>
          <w:sz w:val="28"/>
          <w:szCs w:val="28"/>
        </w:rPr>
        <w:t>符合受理条件的情形。</w:t>
      </w:r>
    </w:p>
    <w:p w14:paraId="7AD19C34">
      <w:pPr>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1.6.11</w:t>
      </w:r>
      <w:r>
        <w:rPr>
          <w:rFonts w:hint="eastAsia" w:ascii="宋体" w:hAnsi="宋体" w:cs="宋体"/>
          <w:kern w:val="0"/>
          <w:sz w:val="28"/>
          <w:szCs w:val="28"/>
          <w:lang w:eastAsia="zh-CN"/>
        </w:rPr>
        <w:t>招标代理机构</w:t>
      </w:r>
      <w:r>
        <w:rPr>
          <w:rFonts w:hint="eastAsia" w:ascii="宋体" w:hAnsi="宋体" w:cs="宋体"/>
          <w:kern w:val="0"/>
          <w:sz w:val="28"/>
          <w:szCs w:val="28"/>
        </w:rPr>
        <w:t>或</w:t>
      </w:r>
      <w:r>
        <w:rPr>
          <w:rFonts w:hint="eastAsia" w:ascii="宋体" w:hAnsi="宋体" w:cs="宋体"/>
          <w:kern w:val="0"/>
          <w:sz w:val="28"/>
          <w:szCs w:val="28"/>
          <w:lang w:eastAsia="zh-CN"/>
        </w:rPr>
        <w:t>招标人</w:t>
      </w:r>
      <w:r>
        <w:rPr>
          <w:rFonts w:hint="eastAsia" w:ascii="宋体" w:hAnsi="宋体" w:cs="宋体"/>
          <w:kern w:val="0"/>
          <w:sz w:val="28"/>
          <w:szCs w:val="28"/>
        </w:rPr>
        <w:t>不得拒收质疑投标人在法定质疑期内发出的质疑函，应当在收到质疑函后7个工作日内（政府采购平台自动登记收到质疑的时间，从次日计算答复期限）</w:t>
      </w:r>
      <w:r>
        <w:rPr>
          <w:rFonts w:hint="eastAsia" w:ascii="宋体" w:hAnsi="宋体" w:cs="宋体"/>
          <w:kern w:val="0"/>
          <w:sz w:val="28"/>
          <w:szCs w:val="28"/>
          <w:lang w:eastAsia="zh-CN"/>
        </w:rPr>
        <w:t>作出</w:t>
      </w:r>
      <w:r>
        <w:rPr>
          <w:rFonts w:hint="eastAsia" w:ascii="宋体" w:hAnsi="宋体" w:cs="宋体"/>
          <w:kern w:val="0"/>
          <w:sz w:val="28"/>
          <w:szCs w:val="28"/>
        </w:rPr>
        <w:t>答复。并从山西政府采购平台系统按要求通知质疑投标人和其他有关投标人。质疑应明确阐述使自己合法权益受到损害的实质性内容，提供相关事实、依据和证据及其来源或线索，便于有关单位调查、答复和处理</w:t>
      </w:r>
      <w:r>
        <w:rPr>
          <w:rFonts w:hint="eastAsia" w:ascii="宋体" w:hAnsi="宋体" w:cs="宋体"/>
          <w:kern w:val="0"/>
          <w:sz w:val="28"/>
          <w:szCs w:val="28"/>
          <w:lang w:eastAsia="zh-CN"/>
        </w:rPr>
        <w:t>，</w:t>
      </w:r>
      <w:r>
        <w:rPr>
          <w:rFonts w:hint="eastAsia" w:ascii="宋体" w:hAnsi="宋体" w:cs="宋体"/>
          <w:kern w:val="0"/>
          <w:sz w:val="28"/>
          <w:szCs w:val="28"/>
        </w:rPr>
        <w:t xml:space="preserve"> 质疑函不符合《政府采购质疑和投诉办法》相关规定的，应在规定期限内补齐的，</w:t>
      </w:r>
      <w:r>
        <w:rPr>
          <w:rFonts w:hint="eastAsia" w:ascii="宋体" w:hAnsi="宋体" w:cs="宋体"/>
          <w:kern w:val="0"/>
          <w:sz w:val="28"/>
          <w:szCs w:val="28"/>
          <w:lang w:eastAsia="zh-CN"/>
        </w:rPr>
        <w:t>招标人</w:t>
      </w:r>
      <w:r>
        <w:rPr>
          <w:rFonts w:hint="eastAsia" w:ascii="宋体" w:hAnsi="宋体" w:cs="宋体"/>
          <w:kern w:val="0"/>
          <w:sz w:val="28"/>
          <w:szCs w:val="28"/>
        </w:rPr>
        <w:t>（</w:t>
      </w:r>
      <w:r>
        <w:rPr>
          <w:rFonts w:hint="eastAsia" w:ascii="宋体" w:hAnsi="宋体" w:cs="宋体"/>
          <w:kern w:val="0"/>
          <w:sz w:val="28"/>
          <w:szCs w:val="28"/>
          <w:lang w:eastAsia="zh-CN"/>
        </w:rPr>
        <w:t>招标代理机构</w:t>
      </w:r>
      <w:r>
        <w:rPr>
          <w:rFonts w:hint="eastAsia" w:ascii="宋体" w:hAnsi="宋体" w:cs="宋体"/>
          <w:kern w:val="0"/>
          <w:sz w:val="28"/>
          <w:szCs w:val="28"/>
        </w:rPr>
        <w:t>）自收到补齐材料之日起受理；逾期未补齐的，按自动撤回质疑处理。</w:t>
      </w:r>
    </w:p>
    <w:p w14:paraId="0594539A">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1.6.12</w:t>
      </w:r>
      <w:r>
        <w:rPr>
          <w:rFonts w:hint="eastAsia" w:ascii="宋体" w:hAnsi="宋体" w:cs="宋体"/>
          <w:b/>
          <w:bCs/>
          <w:kern w:val="0"/>
          <w:sz w:val="28"/>
          <w:szCs w:val="28"/>
        </w:rPr>
        <w:t>对招标文件提出质疑的</w:t>
      </w:r>
      <w:r>
        <w:rPr>
          <w:rFonts w:hint="eastAsia" w:ascii="宋体" w:hAnsi="宋体" w:cs="宋体"/>
          <w:kern w:val="0"/>
          <w:sz w:val="28"/>
          <w:szCs w:val="28"/>
        </w:rPr>
        <w:t>：</w:t>
      </w:r>
      <w:r>
        <w:rPr>
          <w:rFonts w:hint="eastAsia" w:ascii="宋体" w:hAnsi="宋体" w:cs="宋体"/>
          <w:kern w:val="0"/>
          <w:sz w:val="28"/>
          <w:szCs w:val="28"/>
          <w:lang w:eastAsia="zh-CN"/>
        </w:rPr>
        <w:t>招标人</w:t>
      </w:r>
      <w:r>
        <w:rPr>
          <w:rFonts w:hint="eastAsia" w:ascii="宋体" w:hAnsi="宋体" w:cs="宋体"/>
          <w:kern w:val="0"/>
          <w:sz w:val="28"/>
          <w:szCs w:val="28"/>
        </w:rPr>
        <w:t>或</w:t>
      </w:r>
      <w:r>
        <w:rPr>
          <w:rFonts w:hint="eastAsia" w:ascii="宋体" w:hAnsi="宋体" w:cs="宋体"/>
          <w:kern w:val="0"/>
          <w:sz w:val="28"/>
          <w:szCs w:val="28"/>
          <w:lang w:eastAsia="zh-CN"/>
        </w:rPr>
        <w:t>招标代理机构</w:t>
      </w:r>
      <w:r>
        <w:rPr>
          <w:rFonts w:hint="eastAsia" w:ascii="宋体" w:hAnsi="宋体" w:cs="宋体"/>
          <w:kern w:val="0"/>
          <w:sz w:val="28"/>
          <w:szCs w:val="28"/>
        </w:rPr>
        <w:t>应当对被质疑的招标文件相关内容进行核实并逐一作出答复；必要时，可邀请不少于3名以上单数政府采购专家对质疑内容进行审核，并依据专家意见进行答复。</w:t>
      </w:r>
    </w:p>
    <w:p w14:paraId="341A0F4A">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投标人</w:t>
      </w:r>
      <w:r>
        <w:rPr>
          <w:rFonts w:hint="eastAsia" w:ascii="宋体" w:hAnsi="宋体" w:cs="宋体"/>
          <w:b/>
          <w:bCs/>
          <w:kern w:val="0"/>
          <w:sz w:val="28"/>
          <w:szCs w:val="28"/>
        </w:rPr>
        <w:t>对投标过程提出质疑的</w:t>
      </w:r>
      <w:r>
        <w:rPr>
          <w:rFonts w:hint="eastAsia" w:ascii="宋体" w:hAnsi="宋体" w:cs="宋体"/>
          <w:kern w:val="0"/>
          <w:sz w:val="28"/>
          <w:szCs w:val="28"/>
        </w:rPr>
        <w:t>：</w:t>
      </w:r>
      <w:r>
        <w:rPr>
          <w:rFonts w:hint="eastAsia" w:ascii="宋体" w:hAnsi="宋体" w:cs="宋体"/>
          <w:kern w:val="0"/>
          <w:sz w:val="28"/>
          <w:szCs w:val="28"/>
          <w:lang w:eastAsia="zh-CN"/>
        </w:rPr>
        <w:t>招标人</w:t>
      </w:r>
      <w:r>
        <w:rPr>
          <w:rFonts w:hint="eastAsia" w:ascii="宋体" w:hAnsi="宋体" w:cs="宋体"/>
          <w:kern w:val="0"/>
          <w:sz w:val="28"/>
          <w:szCs w:val="28"/>
        </w:rPr>
        <w:t>、</w:t>
      </w:r>
      <w:r>
        <w:rPr>
          <w:rFonts w:hint="eastAsia" w:ascii="宋体" w:hAnsi="宋体" w:cs="宋体"/>
          <w:kern w:val="0"/>
          <w:sz w:val="28"/>
          <w:szCs w:val="28"/>
          <w:lang w:eastAsia="zh-CN"/>
        </w:rPr>
        <w:t>招标代理机构</w:t>
      </w:r>
      <w:r>
        <w:rPr>
          <w:rFonts w:hint="eastAsia" w:ascii="宋体" w:hAnsi="宋体" w:cs="宋体"/>
          <w:kern w:val="0"/>
          <w:sz w:val="28"/>
          <w:szCs w:val="28"/>
        </w:rPr>
        <w:t>应当对质疑内容进行核实，并依据核实结果进行答复，必要时应出具相关依据。</w:t>
      </w:r>
    </w:p>
    <w:p w14:paraId="7D12C25D">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投标人</w:t>
      </w:r>
      <w:r>
        <w:rPr>
          <w:rFonts w:hint="eastAsia" w:ascii="宋体" w:hAnsi="宋体" w:cs="宋体"/>
          <w:b/>
          <w:bCs/>
          <w:kern w:val="0"/>
          <w:sz w:val="28"/>
          <w:szCs w:val="28"/>
        </w:rPr>
        <w:t>对中标（成交）结果提出质疑的</w:t>
      </w:r>
      <w:r>
        <w:rPr>
          <w:rFonts w:hint="eastAsia" w:ascii="宋体" w:hAnsi="宋体" w:cs="宋体"/>
          <w:kern w:val="0"/>
          <w:sz w:val="28"/>
          <w:szCs w:val="28"/>
        </w:rPr>
        <w:t>：质疑内容属于评标报告中已有结论性意见的，</w:t>
      </w:r>
      <w:r>
        <w:rPr>
          <w:rFonts w:hint="eastAsia" w:ascii="宋体" w:hAnsi="宋体" w:cs="宋体"/>
          <w:kern w:val="0"/>
          <w:sz w:val="28"/>
          <w:szCs w:val="28"/>
          <w:lang w:eastAsia="zh-CN"/>
        </w:rPr>
        <w:t>招标人</w:t>
      </w:r>
      <w:r>
        <w:rPr>
          <w:rFonts w:hint="eastAsia" w:ascii="宋体" w:hAnsi="宋体" w:cs="宋体"/>
          <w:kern w:val="0"/>
          <w:sz w:val="28"/>
          <w:szCs w:val="28"/>
        </w:rPr>
        <w:t>、</w:t>
      </w:r>
      <w:r>
        <w:rPr>
          <w:rFonts w:hint="eastAsia" w:ascii="宋体" w:hAnsi="宋体" w:cs="宋体"/>
          <w:kern w:val="0"/>
          <w:sz w:val="28"/>
          <w:szCs w:val="28"/>
          <w:lang w:eastAsia="zh-CN"/>
        </w:rPr>
        <w:t>招标代理机构</w:t>
      </w:r>
      <w:r>
        <w:rPr>
          <w:rFonts w:hint="eastAsia" w:ascii="宋体" w:hAnsi="宋体" w:cs="宋体"/>
          <w:kern w:val="0"/>
          <w:sz w:val="28"/>
          <w:szCs w:val="28"/>
        </w:rPr>
        <w:t>可依据评标报告意见答复；必要时，</w:t>
      </w:r>
      <w:r>
        <w:rPr>
          <w:rFonts w:hint="eastAsia" w:ascii="宋体" w:hAnsi="宋体" w:cs="宋体"/>
          <w:kern w:val="0"/>
          <w:sz w:val="28"/>
          <w:szCs w:val="28"/>
          <w:lang w:eastAsia="zh-CN"/>
        </w:rPr>
        <w:t>招标人</w:t>
      </w:r>
      <w:r>
        <w:rPr>
          <w:rFonts w:hint="eastAsia" w:ascii="宋体" w:hAnsi="宋体" w:cs="宋体"/>
          <w:kern w:val="0"/>
          <w:sz w:val="28"/>
          <w:szCs w:val="28"/>
        </w:rPr>
        <w:t>或</w:t>
      </w:r>
      <w:r>
        <w:rPr>
          <w:rFonts w:hint="eastAsia" w:ascii="宋体" w:hAnsi="宋体" w:cs="宋体"/>
          <w:kern w:val="0"/>
          <w:sz w:val="28"/>
          <w:szCs w:val="28"/>
          <w:lang w:eastAsia="zh-CN"/>
        </w:rPr>
        <w:t>招标代理机构</w:t>
      </w:r>
      <w:r>
        <w:rPr>
          <w:rFonts w:hint="eastAsia" w:ascii="宋体" w:hAnsi="宋体" w:cs="宋体"/>
          <w:kern w:val="0"/>
          <w:sz w:val="28"/>
          <w:szCs w:val="28"/>
        </w:rPr>
        <w:t>应当组织原评审委员会协助处理质疑事项，并依据评审委员会出具的意见进行答复。质疑内容涉及原评审存在资格性检查认定错误、实质性条款评判错误、分值汇总计算错误、价格计算错误、分项评分和客观评分错误情形的，由原评审委员会予以明确，并书面陈述是否产生错误、原因和事实依据。质疑投标人提供的证明材料属于其他投标人投标（响应）文件未公开内容的，质疑投标人必须提供书面材料证明其合法来源。</w:t>
      </w:r>
    </w:p>
    <w:p w14:paraId="0D988642">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1.6.13质疑答复应当包含以下内容：</w:t>
      </w:r>
    </w:p>
    <w:p w14:paraId="6FAC942E">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5744EFC">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1.6.14</w:t>
      </w:r>
      <w:r>
        <w:rPr>
          <w:rFonts w:hint="eastAsia" w:ascii="宋体" w:hAnsi="宋体" w:cs="宋体"/>
          <w:kern w:val="0"/>
          <w:sz w:val="28"/>
          <w:szCs w:val="28"/>
          <w:lang w:eastAsia="zh-CN"/>
        </w:rPr>
        <w:t>招标人</w:t>
      </w:r>
      <w:r>
        <w:rPr>
          <w:rFonts w:hint="eastAsia" w:ascii="宋体" w:hAnsi="宋体" w:cs="宋体"/>
          <w:kern w:val="0"/>
          <w:sz w:val="28"/>
          <w:szCs w:val="28"/>
        </w:rPr>
        <w:t>、代理机构认为投标人质疑不成立，或者成立但未对中标（成交）结果构成影响的，继续开展采购活动；认为投标人质疑成立且影响或者可能影响中标（成交）结果的，按照下列情况处理：</w:t>
      </w:r>
    </w:p>
    <w:p w14:paraId="319FEFC7">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1.6.14.1对招标文件提出的质疑，通过澄清或者修改可以继续开展采购活动；否则应当修改招标文件后重新开展活动。</w:t>
      </w:r>
    </w:p>
    <w:p w14:paraId="4E3D9DC3">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1.6.14.2对投标过程、中标（成交）结果提出的质疑，合格投标人符合规定数量时，可以从合格的中标（成交）候选人中另行确定中标（成交）人的，应当另行确定中标（成交）人；否则应当重新开展采购活动。</w:t>
      </w:r>
    </w:p>
    <w:p w14:paraId="41716F40">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质疑答复导致中标（成交）结果改变的，代理机构应当将有关情况书面报告相关部门。</w:t>
      </w:r>
    </w:p>
    <w:p w14:paraId="453553E8">
      <w:pPr>
        <w:keepLines/>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1.6.15质疑投标人对</w:t>
      </w:r>
      <w:r>
        <w:rPr>
          <w:rFonts w:hint="eastAsia" w:ascii="宋体" w:hAnsi="宋体" w:cs="宋体"/>
          <w:kern w:val="0"/>
          <w:sz w:val="28"/>
          <w:szCs w:val="28"/>
          <w:lang w:eastAsia="zh-CN"/>
        </w:rPr>
        <w:t>招标人</w:t>
      </w:r>
      <w:r>
        <w:rPr>
          <w:rFonts w:hint="eastAsia" w:ascii="宋体" w:hAnsi="宋体" w:cs="宋体"/>
          <w:kern w:val="0"/>
          <w:sz w:val="28"/>
          <w:szCs w:val="28"/>
        </w:rPr>
        <w:t>、代理机构的答复不满意，或者代理机构未在规定的时间</w:t>
      </w:r>
      <w:r>
        <w:rPr>
          <w:rFonts w:hint="eastAsia" w:ascii="宋体" w:hAnsi="宋体" w:cs="宋体"/>
          <w:kern w:val="0"/>
          <w:sz w:val="28"/>
          <w:szCs w:val="28"/>
          <w:lang w:eastAsia="zh-CN"/>
        </w:rPr>
        <w:t>内作出答复</w:t>
      </w:r>
      <w:r>
        <w:rPr>
          <w:rFonts w:hint="eastAsia" w:ascii="宋体" w:hAnsi="宋体" w:cs="宋体"/>
          <w:kern w:val="0"/>
          <w:sz w:val="28"/>
          <w:szCs w:val="28"/>
        </w:rPr>
        <w:t>的，可以在答复期满后15个工作日内向相关部门投诉。</w:t>
      </w:r>
    </w:p>
    <w:p w14:paraId="7FAA03C5">
      <w:pPr>
        <w:tabs>
          <w:tab w:val="left" w:pos="0"/>
          <w:tab w:val="left" w:pos="567"/>
        </w:tabs>
        <w:spacing w:line="560" w:lineRule="exact"/>
        <w:ind w:firstLine="560" w:firstLineChars="200"/>
        <w:jc w:val="left"/>
        <w:rPr>
          <w:rFonts w:ascii="宋体" w:hAnsi="宋体" w:cs="宋体"/>
          <w:sz w:val="28"/>
          <w:szCs w:val="28"/>
        </w:rPr>
      </w:pPr>
      <w:r>
        <w:rPr>
          <w:rFonts w:hint="eastAsia" w:ascii="宋体" w:hAnsi="宋体" w:cs="宋体"/>
          <w:kern w:val="0"/>
          <w:sz w:val="28"/>
          <w:szCs w:val="28"/>
        </w:rPr>
        <w:t>1.6</w:t>
      </w:r>
      <w:r>
        <w:rPr>
          <w:rFonts w:hint="eastAsia" w:ascii="宋体" w:hAnsi="宋体" w:cs="宋体"/>
          <w:sz w:val="28"/>
          <w:szCs w:val="28"/>
        </w:rPr>
        <w:t>.14接收询问和质疑的地点及联系方式</w:t>
      </w:r>
    </w:p>
    <w:p w14:paraId="66F40E45">
      <w:pPr>
        <w:tabs>
          <w:tab w:val="left" w:pos="0"/>
          <w:tab w:val="left" w:pos="567"/>
        </w:tabs>
        <w:spacing w:line="560" w:lineRule="exact"/>
        <w:ind w:firstLine="560" w:firstLineChars="200"/>
        <w:jc w:val="left"/>
        <w:rPr>
          <w:rFonts w:ascii="宋体" w:hAnsi="宋体" w:cs="宋体"/>
          <w:sz w:val="28"/>
          <w:szCs w:val="28"/>
        </w:rPr>
      </w:pPr>
      <w:r>
        <w:rPr>
          <w:rFonts w:hint="eastAsia" w:ascii="宋体" w:hAnsi="宋体" w:cs="宋体"/>
          <w:sz w:val="28"/>
          <w:szCs w:val="28"/>
        </w:rPr>
        <w:t>联系单位：山西立信工程项目管理有限公司</w:t>
      </w:r>
    </w:p>
    <w:p w14:paraId="07CD49A1">
      <w:pPr>
        <w:tabs>
          <w:tab w:val="left" w:pos="0"/>
          <w:tab w:val="left" w:pos="567"/>
        </w:tabs>
        <w:spacing w:line="560" w:lineRule="exact"/>
        <w:ind w:firstLine="560" w:firstLineChars="200"/>
        <w:jc w:val="left"/>
        <w:rPr>
          <w:rFonts w:ascii="宋体" w:hAnsi="宋体" w:cs="宋体"/>
          <w:sz w:val="28"/>
          <w:szCs w:val="28"/>
        </w:rPr>
      </w:pPr>
      <w:r>
        <w:rPr>
          <w:rFonts w:hint="eastAsia" w:ascii="宋体" w:hAnsi="宋体" w:cs="宋体"/>
          <w:sz w:val="28"/>
          <w:szCs w:val="28"/>
        </w:rPr>
        <w:t>联系地点：山西省晋中市榆次区龙湖大街龙田苑九区六栋一单元1701与1702室</w:t>
      </w:r>
    </w:p>
    <w:p w14:paraId="4FB719AA">
      <w:pPr>
        <w:tabs>
          <w:tab w:val="left" w:pos="0"/>
          <w:tab w:val="left" w:pos="567"/>
        </w:tabs>
        <w:spacing w:line="560" w:lineRule="exact"/>
        <w:ind w:firstLine="560" w:firstLineChars="200"/>
        <w:jc w:val="left"/>
        <w:rPr>
          <w:rFonts w:hint="eastAsia" w:ascii="宋体" w:hAnsi="宋体" w:eastAsia="宋体" w:cs="宋体"/>
          <w:sz w:val="28"/>
          <w:szCs w:val="28"/>
          <w:lang w:eastAsia="zh-CN"/>
        </w:rPr>
      </w:pPr>
      <w:r>
        <w:rPr>
          <w:rFonts w:hint="eastAsia" w:ascii="宋体" w:hAnsi="宋体" w:cs="宋体"/>
          <w:sz w:val="28"/>
          <w:szCs w:val="28"/>
        </w:rPr>
        <w:t>代理机构联系人：张女士     电话：（0354）</w:t>
      </w:r>
      <w:r>
        <w:rPr>
          <w:rFonts w:hint="eastAsia" w:ascii="宋体" w:hAnsi="宋体" w:cs="宋体"/>
          <w:sz w:val="28"/>
          <w:szCs w:val="28"/>
          <w:lang w:eastAsia="zh-CN"/>
        </w:rPr>
        <w:t>3988812</w:t>
      </w:r>
    </w:p>
    <w:p w14:paraId="293B0F32">
      <w:pPr>
        <w:tabs>
          <w:tab w:val="left" w:pos="0"/>
          <w:tab w:val="left" w:pos="567"/>
        </w:tabs>
        <w:spacing w:line="560" w:lineRule="exact"/>
        <w:ind w:firstLine="560" w:firstLineChars="200"/>
        <w:jc w:val="left"/>
        <w:rPr>
          <w:rFonts w:ascii="宋体" w:hAnsi="宋体" w:cs="宋体"/>
          <w:sz w:val="28"/>
          <w:szCs w:val="28"/>
        </w:rPr>
      </w:pPr>
      <w:r>
        <w:rPr>
          <w:rFonts w:hint="eastAsia" w:ascii="宋体" w:hAnsi="宋体" w:cs="宋体"/>
          <w:sz w:val="28"/>
          <w:szCs w:val="28"/>
        </w:rPr>
        <w:t>邮编：030600       电子邮箱：</w:t>
      </w:r>
      <w:r>
        <w:rPr>
          <w:rFonts w:hint="eastAsia"/>
        </w:rPr>
        <w:fldChar w:fldCharType="begin"/>
      </w:r>
      <w:r>
        <w:instrText xml:space="preserve"> HYPERLINK "mailto:qxxlhxy1698@163.com" </w:instrText>
      </w:r>
      <w:r>
        <w:rPr>
          <w:rFonts w:hint="eastAsia"/>
        </w:rPr>
        <w:fldChar w:fldCharType="separate"/>
      </w:r>
      <w:r>
        <w:rPr>
          <w:rFonts w:hint="eastAsia" w:ascii="宋体" w:hAnsi="宋体" w:cs="宋体"/>
          <w:sz w:val="28"/>
          <w:szCs w:val="28"/>
        </w:rPr>
        <w:t>jzlxdlgs@sina.com</w:t>
      </w:r>
      <w:r>
        <w:rPr>
          <w:rFonts w:hint="eastAsia" w:ascii="宋体" w:hAnsi="宋体" w:cs="宋体"/>
          <w:sz w:val="28"/>
          <w:szCs w:val="28"/>
        </w:rPr>
        <w:fldChar w:fldCharType="end"/>
      </w:r>
    </w:p>
    <w:p w14:paraId="05EBFF4D">
      <w:pPr>
        <w:spacing w:line="560" w:lineRule="exact"/>
        <w:ind w:firstLine="562" w:firstLineChars="200"/>
        <w:rPr>
          <w:rFonts w:ascii="宋体" w:hAnsi="宋体" w:cs="宋体"/>
          <w:b/>
          <w:sz w:val="28"/>
          <w:szCs w:val="28"/>
        </w:rPr>
      </w:pPr>
      <w:r>
        <w:rPr>
          <w:rFonts w:hint="eastAsia" w:ascii="宋体" w:hAnsi="宋体" w:cs="宋体"/>
          <w:b/>
          <w:sz w:val="28"/>
          <w:szCs w:val="28"/>
        </w:rPr>
        <w:t>未参与上述所质疑项目采购活动的投标人不得</w:t>
      </w:r>
      <w:r>
        <w:rPr>
          <w:rFonts w:hint="eastAsia" w:ascii="宋体" w:hAnsi="宋体" w:cs="宋体"/>
          <w:b/>
          <w:sz w:val="28"/>
          <w:szCs w:val="28"/>
          <w:lang w:eastAsia="zh-CN"/>
        </w:rPr>
        <w:t>质疑</w:t>
      </w:r>
      <w:r>
        <w:rPr>
          <w:rFonts w:hint="eastAsia" w:ascii="宋体" w:hAnsi="宋体" w:cs="宋体"/>
          <w:b/>
          <w:sz w:val="28"/>
          <w:szCs w:val="28"/>
        </w:rPr>
        <w:t>。</w:t>
      </w:r>
    </w:p>
    <w:p w14:paraId="69EFC519">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2、招标文件</w:t>
      </w:r>
    </w:p>
    <w:p w14:paraId="094342A6">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2.1招标文件的组成</w:t>
      </w:r>
    </w:p>
    <w:p w14:paraId="62B59FB3">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本招标文件包括：</w:t>
      </w:r>
    </w:p>
    <w:p w14:paraId="722FE2C0">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2.1.1招标公告；</w:t>
      </w:r>
    </w:p>
    <w:p w14:paraId="35358D63">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2.1.2投标人须知前附表；</w:t>
      </w:r>
    </w:p>
    <w:p w14:paraId="4699850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2.1.3投标人须知；</w:t>
      </w:r>
    </w:p>
    <w:p w14:paraId="16A89561">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2.1.4评标办法及评审标准；</w:t>
      </w:r>
    </w:p>
    <w:p w14:paraId="070F56BC">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2.1.5商务、技术要求；</w:t>
      </w:r>
    </w:p>
    <w:p w14:paraId="7559A6AB">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2.1.6合同原则；</w:t>
      </w:r>
    </w:p>
    <w:p w14:paraId="4A909658">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2.1.7投标文件格式。</w:t>
      </w:r>
    </w:p>
    <w:p w14:paraId="4C9DEA9B">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2.2招标文件的澄清与修改</w:t>
      </w:r>
    </w:p>
    <w:p w14:paraId="76126D87">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2.2.1澄清、修改时间：上传投标文件截止日之前，</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或者</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可以对已发出的招标文件进行必要的澄清或者修改，其内容作为招标文件的组成部分。澄清或者修改的内容可能影响投标文件编制的，</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或</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应当在投标截止时间至少15日前，在中国政府采购网山西分网发布更正公告；不足15日的，</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或</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应当顺延提交（上传）投标文件的截止时间。</w:t>
      </w:r>
    </w:p>
    <w:p w14:paraId="5B5F4071">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2.2.2澄清修改的补充文件中包括原提出的问题及问题的说明意见，但不包括问题的来源。</w:t>
      </w:r>
    </w:p>
    <w:p w14:paraId="04580E75">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2.2.3投标人澄清要求的提交：投标人认为招标文件使自己的权益受到损害的，可以在知道或应当知其权益受到损害之日起7个工作日内，从山西政府采购平台在线向</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或</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提出质疑和询问。投标人提出的询问，</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应当在3个工作日内对投标人依法提出的询问</w:t>
      </w:r>
      <w:r>
        <w:rPr>
          <w:rFonts w:hint="eastAsia" w:cs="仿宋" w:asciiTheme="minorEastAsia" w:hAnsiTheme="minorEastAsia" w:eastAsiaTheme="minorEastAsia"/>
          <w:sz w:val="28"/>
          <w:szCs w:val="28"/>
          <w:lang w:eastAsia="zh-CN"/>
        </w:rPr>
        <w:t>作出</w:t>
      </w:r>
      <w:r>
        <w:rPr>
          <w:rFonts w:hint="eastAsia" w:cs="仿宋" w:asciiTheme="minorEastAsia" w:hAnsiTheme="minorEastAsia" w:eastAsiaTheme="minorEastAsia"/>
          <w:sz w:val="28"/>
          <w:szCs w:val="28"/>
        </w:rPr>
        <w:t>答复。投标人提出的质疑，</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应当在收到投标人从山西政府采购平台上提出的质疑后7个工作日内，</w:t>
      </w:r>
      <w:r>
        <w:rPr>
          <w:rFonts w:hint="eastAsia" w:cs="仿宋" w:asciiTheme="minorEastAsia" w:hAnsiTheme="minorEastAsia" w:eastAsiaTheme="minorEastAsia"/>
          <w:sz w:val="28"/>
          <w:szCs w:val="28"/>
          <w:lang w:eastAsia="zh-CN"/>
        </w:rPr>
        <w:t>作出</w:t>
      </w:r>
      <w:r>
        <w:rPr>
          <w:rFonts w:hint="eastAsia" w:cs="仿宋" w:asciiTheme="minorEastAsia" w:hAnsiTheme="minorEastAsia" w:eastAsiaTheme="minorEastAsia"/>
          <w:sz w:val="28"/>
          <w:szCs w:val="28"/>
        </w:rPr>
        <w:t>答复，但答复的内容不涉及商业秘密。</w:t>
      </w:r>
      <w:r>
        <w:rPr>
          <w:rFonts w:hint="eastAsia" w:ascii="宋体" w:hAnsi="宋体" w:cs="宋体"/>
          <w:b/>
          <w:sz w:val="28"/>
          <w:szCs w:val="30"/>
        </w:rPr>
        <w:t>逾期提交</w:t>
      </w:r>
      <w:r>
        <w:rPr>
          <w:rFonts w:hint="eastAsia" w:ascii="宋体" w:hAnsi="宋体" w:cs="宋体"/>
          <w:b/>
          <w:sz w:val="28"/>
          <w:szCs w:val="30"/>
          <w:lang w:eastAsia="zh-CN"/>
        </w:rPr>
        <w:t>招标人</w:t>
      </w:r>
      <w:r>
        <w:rPr>
          <w:rFonts w:hint="eastAsia" w:ascii="宋体" w:hAnsi="宋体" w:cs="宋体"/>
          <w:b/>
          <w:sz w:val="28"/>
          <w:szCs w:val="30"/>
        </w:rPr>
        <w:t>（</w:t>
      </w:r>
      <w:r>
        <w:rPr>
          <w:rFonts w:hint="eastAsia" w:ascii="宋体" w:hAnsi="宋体" w:cs="宋体"/>
          <w:b/>
          <w:sz w:val="28"/>
          <w:szCs w:val="30"/>
          <w:lang w:eastAsia="zh-CN"/>
        </w:rPr>
        <w:t>招标代理机构</w:t>
      </w:r>
      <w:r>
        <w:rPr>
          <w:rFonts w:hint="eastAsia" w:ascii="宋体" w:hAnsi="宋体" w:cs="宋体"/>
          <w:b/>
          <w:sz w:val="28"/>
          <w:szCs w:val="30"/>
        </w:rPr>
        <w:t>）将不予受理。</w:t>
      </w:r>
    </w:p>
    <w:p w14:paraId="46A18959">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2.2.4澄清、修改及其它答复的效力：</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或者</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一旦对招标文件做出澄清、修改或进行</w:t>
      </w:r>
      <w:r>
        <w:rPr>
          <w:rFonts w:hint="eastAsia" w:cs="仿宋" w:asciiTheme="minorEastAsia" w:hAnsiTheme="minorEastAsia" w:eastAsiaTheme="minorEastAsia"/>
          <w:sz w:val="28"/>
          <w:szCs w:val="28"/>
          <w:lang w:eastAsia="zh-CN"/>
        </w:rPr>
        <w:t>其他</w:t>
      </w:r>
      <w:r>
        <w:rPr>
          <w:rFonts w:hint="eastAsia" w:cs="仿宋" w:asciiTheme="minorEastAsia" w:hAnsiTheme="minorEastAsia" w:eastAsiaTheme="minorEastAsia"/>
          <w:sz w:val="28"/>
          <w:szCs w:val="28"/>
        </w:rPr>
        <w:t>答复，即刻发生效力，有关的补充文件，应当作为招标文件的组成部分，对所有潜在投标人均具有约束力。</w:t>
      </w:r>
    </w:p>
    <w:p w14:paraId="7D66E1D7">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2.2.5招标代理机构（或招标人）将视情况确定是否有必要安排所有已登记备案并领取了招标文件的潜在投标人踏勘现场，而无论招标代理机构（或招标人）是否安排踏勘现场，投标人均应当将相关的因素作为投标所应当考虑或依据的因素。</w:t>
      </w:r>
    </w:p>
    <w:p w14:paraId="10DDC8DA">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2.2.6招标代理机构（或招标人）将视情况确定是否有必要召开投标预备会。如果召开投标预备会，招标代理机构（或招标人）将向所有已登记备案并领取了招标文件的潜在投标人发出通知。</w:t>
      </w:r>
    </w:p>
    <w:p w14:paraId="34B2B1D3">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2.2.7招标代理机构（或招标人）在开标现场对投标情况可在不改变招标文件实质内容前提下做进一步的澄清和说明，并经全场投标人代表签字确认。</w:t>
      </w:r>
    </w:p>
    <w:p w14:paraId="15BBAB08">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3、投标文件的编制</w:t>
      </w:r>
    </w:p>
    <w:p w14:paraId="23261519">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bookmarkStart w:id="35" w:name="_Toc25980"/>
      <w:bookmarkStart w:id="36" w:name="_Toc510137461"/>
      <w:bookmarkStart w:id="37" w:name="_Toc451762175"/>
      <w:bookmarkStart w:id="38" w:name="_Toc451762244"/>
      <w:r>
        <w:rPr>
          <w:rFonts w:hint="eastAsia" w:cs="仿宋" w:asciiTheme="minorEastAsia" w:hAnsiTheme="minorEastAsia" w:eastAsiaTheme="minorEastAsia"/>
          <w:sz w:val="28"/>
          <w:szCs w:val="28"/>
        </w:rPr>
        <w:t>3.1投标文件的组成</w:t>
      </w:r>
      <w:bookmarkEnd w:id="35"/>
      <w:bookmarkEnd w:id="36"/>
      <w:bookmarkEnd w:id="37"/>
      <w:bookmarkEnd w:id="38"/>
    </w:p>
    <w:p w14:paraId="5ABC00E6">
      <w:pPr>
        <w:keepNext w:val="0"/>
        <w:pageBreakBefore w:val="0"/>
        <w:widowControl w:val="0"/>
        <w:kinsoku/>
        <w:wordWrap/>
        <w:overflowPunct/>
        <w:topLinePunct w:val="0"/>
        <w:autoSpaceDE/>
        <w:autoSpaceDN/>
        <w:bidi w:val="0"/>
        <w:adjustRightInd/>
        <w:spacing w:line="56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投标文件由资格证明文件</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商务技术文件、报价文件三部分组成。</w:t>
      </w:r>
    </w:p>
    <w:p w14:paraId="20F60119">
      <w:pPr>
        <w:pStyle w:val="20"/>
        <w:keepNext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cs="仿宋" w:asciiTheme="minorEastAsia" w:hAnsiTheme="minorEastAsia" w:eastAsiaTheme="minorEastAsia"/>
          <w:b/>
          <w:sz w:val="28"/>
          <w:szCs w:val="28"/>
        </w:rPr>
      </w:pPr>
      <w:bookmarkStart w:id="39" w:name="_Toc10966"/>
      <w:bookmarkStart w:id="40" w:name="_Toc451762176"/>
      <w:bookmarkStart w:id="41" w:name="_Toc451762245"/>
      <w:bookmarkStart w:id="42" w:name="_Toc510137462"/>
      <w:r>
        <w:rPr>
          <w:rFonts w:hint="eastAsia" w:cs="仿宋" w:asciiTheme="minorEastAsia" w:hAnsiTheme="minorEastAsia" w:eastAsiaTheme="minorEastAsia"/>
          <w:b/>
          <w:sz w:val="28"/>
          <w:szCs w:val="28"/>
        </w:rPr>
        <w:t>3.1.1资格</w:t>
      </w:r>
      <w:r>
        <w:rPr>
          <w:rFonts w:hint="eastAsia" w:cs="仿宋" w:asciiTheme="minorEastAsia" w:hAnsiTheme="minorEastAsia" w:eastAsiaTheme="minorEastAsia"/>
          <w:b/>
          <w:sz w:val="28"/>
          <w:szCs w:val="28"/>
          <w:lang w:eastAsia="zh-CN"/>
        </w:rPr>
        <w:t>证明</w:t>
      </w:r>
      <w:r>
        <w:rPr>
          <w:rFonts w:hint="eastAsia" w:cs="仿宋" w:asciiTheme="minorEastAsia" w:hAnsiTheme="minorEastAsia" w:eastAsiaTheme="minorEastAsia"/>
          <w:b/>
          <w:sz w:val="28"/>
          <w:szCs w:val="28"/>
        </w:rPr>
        <w:t>文件</w:t>
      </w:r>
    </w:p>
    <w:p w14:paraId="2303999D">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default"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（一）具有独立承担民事责任的能力承诺函；</w:t>
      </w:r>
    </w:p>
    <w:p w14:paraId="06CBC33E">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（二）具有良好的商业信誉和健全的财务会计制度承诺函；</w:t>
      </w:r>
    </w:p>
    <w:p w14:paraId="3139A645">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（三）具有履行合同所必需的设备和专业技术能力承诺函；</w:t>
      </w:r>
    </w:p>
    <w:p w14:paraId="00473BB4">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（四）有依法缴纳税收和社会保障资金的良好记录的承诺函；</w:t>
      </w:r>
    </w:p>
    <w:p w14:paraId="6CB960BC">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（五）参加政府采购活动前三年内，在经营活动中没有重大违法记录承诺函；</w:t>
      </w:r>
    </w:p>
    <w:p w14:paraId="37B0AE94">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（六）中小企业声明函；</w:t>
      </w:r>
    </w:p>
    <w:p w14:paraId="56D9968C">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（七）特定资格要求；</w:t>
      </w:r>
    </w:p>
    <w:p w14:paraId="4F68BC8A">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（八）投标保证金缴纳凭证；</w:t>
      </w:r>
    </w:p>
    <w:p w14:paraId="0436F5C3">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（九）供应商廉洁自律承诺书；</w:t>
      </w:r>
    </w:p>
    <w:p w14:paraId="7ED0BFD6">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（十）投标人信用信息查询；</w:t>
      </w:r>
    </w:p>
    <w:p w14:paraId="45975C70">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（十一）其他资格要求；</w:t>
      </w:r>
    </w:p>
    <w:p w14:paraId="6F4EBD39">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default"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（十二）</w:t>
      </w:r>
      <w:r>
        <w:rPr>
          <w:rFonts w:hint="eastAsia" w:cs="仿宋" w:asciiTheme="minorEastAsia" w:hAnsiTheme="minorEastAsia" w:eastAsiaTheme="minorEastAsia"/>
          <w:kern w:val="2"/>
          <w:sz w:val="28"/>
          <w:szCs w:val="28"/>
          <w:lang w:val="en-US" w:eastAsia="zh-CN" w:bidi="ar-SA"/>
        </w:rPr>
        <w:t>投标人认为需要提交的其他材料。</w:t>
      </w:r>
    </w:p>
    <w:p w14:paraId="2B540288">
      <w:pPr>
        <w:keepNext w:val="0"/>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lang w:val="en-US" w:eastAsia="zh-CN"/>
        </w:rPr>
        <w:t>3.1.2</w:t>
      </w:r>
      <w:r>
        <w:rPr>
          <w:rFonts w:hint="eastAsia" w:cs="仿宋" w:asciiTheme="minorEastAsia" w:hAnsiTheme="minorEastAsia" w:eastAsiaTheme="minorEastAsia"/>
          <w:b/>
          <w:bCs/>
          <w:sz w:val="28"/>
          <w:szCs w:val="28"/>
        </w:rPr>
        <w:t>商务、技术文件</w:t>
      </w:r>
    </w:p>
    <w:p w14:paraId="2E68B130">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 xml:space="preserve">（一）法定代表人（负责人）身份证明书； </w:t>
      </w:r>
    </w:p>
    <w:p w14:paraId="492B372A">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（二）法定代表人（负责人）授权委托书</w:t>
      </w:r>
      <w:r>
        <w:rPr>
          <w:rFonts w:hint="eastAsia" w:cs="宋体" w:asciiTheme="minorEastAsia" w:hAnsiTheme="minorEastAsia" w:eastAsiaTheme="minorEastAsia"/>
          <w:b w:val="0"/>
          <w:bCs w:val="0"/>
          <w:sz w:val="24"/>
          <w:lang w:eastAsia="zh-CN"/>
        </w:rPr>
        <w:t>（</w:t>
      </w:r>
      <w:r>
        <w:rPr>
          <w:rFonts w:hint="eastAsia" w:cs="宋体" w:asciiTheme="minorEastAsia" w:hAnsiTheme="minorEastAsia" w:eastAsiaTheme="minorEastAsia"/>
          <w:b w:val="0"/>
          <w:bCs w:val="0"/>
          <w:sz w:val="24"/>
          <w:lang w:val="en-US" w:eastAsia="zh-CN"/>
        </w:rPr>
        <w:t>如有）</w:t>
      </w:r>
      <w:r>
        <w:rPr>
          <w:rFonts w:hint="eastAsia" w:cs="仿宋" w:asciiTheme="minorEastAsia" w:hAnsiTheme="minorEastAsia" w:eastAsiaTheme="minorEastAsia"/>
          <w:kern w:val="2"/>
          <w:sz w:val="28"/>
          <w:szCs w:val="28"/>
          <w:lang w:val="en-US" w:eastAsia="zh-CN" w:bidi="ar-SA"/>
        </w:rPr>
        <w:t>；</w:t>
      </w:r>
    </w:p>
    <w:p w14:paraId="65F30056">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（三）投标函；</w:t>
      </w:r>
    </w:p>
    <w:p w14:paraId="75E7452B">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（四）</w:t>
      </w:r>
      <w:r>
        <w:rPr>
          <w:rFonts w:hint="eastAsia" w:cs="仿宋" w:asciiTheme="minorEastAsia" w:hAnsiTheme="minorEastAsia" w:eastAsiaTheme="minorEastAsia"/>
          <w:kern w:val="2"/>
          <w:sz w:val="28"/>
          <w:szCs w:val="28"/>
          <w:lang w:val="en-US" w:eastAsia="zh-CN" w:bidi="ar-SA"/>
        </w:rPr>
        <w:t>投标人情况介绍；</w:t>
      </w:r>
    </w:p>
    <w:p w14:paraId="672E959F">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（五）</w:t>
      </w:r>
      <w:r>
        <w:rPr>
          <w:rFonts w:hint="eastAsia" w:cs="仿宋" w:asciiTheme="minorEastAsia" w:hAnsiTheme="minorEastAsia" w:eastAsiaTheme="minorEastAsia"/>
          <w:kern w:val="2"/>
          <w:sz w:val="28"/>
          <w:szCs w:val="28"/>
          <w:lang w:val="en-US" w:eastAsia="zh-CN" w:bidi="ar-SA"/>
        </w:rPr>
        <w:t>类似成功案例的业绩证明；</w:t>
      </w:r>
    </w:p>
    <w:p w14:paraId="3BAC0C35">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bCs/>
          <w:sz w:val="28"/>
          <w:szCs w:val="28"/>
          <w:lang w:val="en-US" w:eastAsia="zh-CN"/>
        </w:rPr>
        <w:t>*</w:t>
      </w:r>
      <w:r>
        <w:rPr>
          <w:rFonts w:hint="eastAsia" w:cs="仿宋" w:asciiTheme="minorEastAsia" w:hAnsiTheme="minorEastAsia" w:eastAsiaTheme="minorEastAsia"/>
          <w:kern w:val="2"/>
          <w:sz w:val="28"/>
          <w:szCs w:val="28"/>
          <w:lang w:val="en-US" w:eastAsia="zh-CN" w:bidi="ar-SA"/>
        </w:rPr>
        <w:t>（六）商务、技术条款响应表；</w:t>
      </w:r>
    </w:p>
    <w:p w14:paraId="43E5BF7C">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（七）</w:t>
      </w:r>
      <w:r>
        <w:rPr>
          <w:rFonts w:hint="eastAsia" w:cs="仿宋" w:asciiTheme="minorEastAsia" w:hAnsiTheme="minorEastAsia" w:eastAsiaTheme="minorEastAsia"/>
          <w:kern w:val="2"/>
          <w:sz w:val="28"/>
          <w:szCs w:val="28"/>
          <w:lang w:val="en-US" w:eastAsia="zh-CN" w:bidi="ar-SA"/>
        </w:rPr>
        <w:t>设备的详细配置、产品性能与技术指标（提供与货物型号一致的操作手册、图示、合格证或其他文件（如有））；</w:t>
      </w:r>
    </w:p>
    <w:p w14:paraId="6E2B7F27">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（八）</w:t>
      </w:r>
      <w:r>
        <w:rPr>
          <w:rFonts w:hint="eastAsia" w:cs="仿宋" w:asciiTheme="minorEastAsia" w:hAnsiTheme="minorEastAsia" w:eastAsiaTheme="minorEastAsia"/>
          <w:kern w:val="2"/>
          <w:sz w:val="28"/>
          <w:szCs w:val="28"/>
          <w:lang w:val="en-US" w:eastAsia="zh-CN" w:bidi="ar-SA"/>
        </w:rPr>
        <w:t>项目实施方案；（格式自拟）；</w:t>
      </w:r>
    </w:p>
    <w:p w14:paraId="7A82D28F">
      <w:pPr>
        <w:pStyle w:val="20"/>
        <w:keepNext w:val="0"/>
        <w:keepLines/>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cs="仿宋" w:asciiTheme="minorEastAsia" w:hAnsiTheme="minorEastAsia" w:eastAsiaTheme="minorEastAsia"/>
          <w:kern w:val="2"/>
          <w:sz w:val="28"/>
          <w:szCs w:val="28"/>
          <w:lang w:val="en-US" w:eastAsia="zh-CN" w:bidi="ar-SA"/>
        </w:rPr>
      </w:pPr>
      <w:r>
        <w:rPr>
          <w:rFonts w:hint="eastAsia" w:hAnsi="宋体" w:cs="宋体" w:eastAsiaTheme="minorEastAsia"/>
          <w:b w:val="0"/>
          <w:bCs w:val="0"/>
          <w:sz w:val="28"/>
          <w:szCs w:val="28"/>
          <w:lang w:val="en-US" w:eastAsia="zh-CN"/>
        </w:rPr>
        <w:t>（九）</w:t>
      </w:r>
      <w:r>
        <w:rPr>
          <w:rFonts w:hint="eastAsia" w:cs="仿宋" w:asciiTheme="minorEastAsia" w:hAnsiTheme="minorEastAsia" w:eastAsiaTheme="minorEastAsia"/>
          <w:kern w:val="2"/>
          <w:sz w:val="28"/>
          <w:szCs w:val="28"/>
          <w:lang w:val="en-US" w:eastAsia="zh-CN" w:bidi="ar-SA"/>
        </w:rPr>
        <w:t>投标人需要说明的其他文件和说明（格式自拟）。</w:t>
      </w:r>
    </w:p>
    <w:p w14:paraId="48EA62CC">
      <w:pPr>
        <w:snapToGrid w:val="0"/>
        <w:spacing w:line="560" w:lineRule="exact"/>
        <w:ind w:firstLine="562" w:firstLineChars="200"/>
        <w:jc w:val="lef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3.1.</w:t>
      </w:r>
      <w:r>
        <w:rPr>
          <w:rFonts w:hint="eastAsia" w:cs="仿宋" w:asciiTheme="minorEastAsia" w:hAnsiTheme="minorEastAsia" w:eastAsiaTheme="minorEastAsia"/>
          <w:b/>
          <w:bCs/>
          <w:sz w:val="28"/>
          <w:szCs w:val="28"/>
          <w:lang w:val="en-US" w:eastAsia="zh-CN"/>
        </w:rPr>
        <w:t>3</w:t>
      </w:r>
      <w:r>
        <w:rPr>
          <w:rFonts w:hint="eastAsia" w:cs="仿宋" w:asciiTheme="minorEastAsia" w:hAnsiTheme="minorEastAsia" w:eastAsiaTheme="minorEastAsia"/>
          <w:b/>
          <w:bCs/>
          <w:sz w:val="28"/>
          <w:szCs w:val="28"/>
        </w:rPr>
        <w:t>报价文件</w:t>
      </w:r>
    </w:p>
    <w:p w14:paraId="3D00DA2F">
      <w:pPr>
        <w:pStyle w:val="20"/>
        <w:keepNext w:val="0"/>
        <w:keepLines/>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hAnsi="宋体" w:cs="宋体" w:eastAsiaTheme="minorEastAsia"/>
          <w:b/>
          <w:bCs/>
          <w:sz w:val="28"/>
          <w:szCs w:val="28"/>
          <w:lang w:val="en-US" w:eastAsia="zh-CN"/>
        </w:rPr>
      </w:pPr>
      <w:r>
        <w:rPr>
          <w:rFonts w:hint="eastAsia" w:hAnsi="宋体" w:cs="宋体" w:eastAsiaTheme="minorEastAsia"/>
          <w:b/>
          <w:bCs/>
          <w:sz w:val="28"/>
          <w:szCs w:val="28"/>
          <w:lang w:val="en-US" w:eastAsia="zh-CN"/>
        </w:rPr>
        <w:t>*</w:t>
      </w:r>
      <w:r>
        <w:rPr>
          <w:rFonts w:hint="eastAsia" w:hAnsi="宋体" w:cs="宋体" w:eastAsiaTheme="minorEastAsia"/>
          <w:b w:val="0"/>
          <w:bCs w:val="0"/>
          <w:sz w:val="28"/>
          <w:szCs w:val="28"/>
          <w:lang w:val="en-US" w:eastAsia="zh-CN"/>
        </w:rPr>
        <w:t>（一）投标一览表；</w:t>
      </w:r>
    </w:p>
    <w:p w14:paraId="6740C1B5">
      <w:pPr>
        <w:snapToGrid w:val="0"/>
        <w:spacing w:line="560" w:lineRule="exact"/>
        <w:ind w:firstLine="560" w:firstLineChars="200"/>
        <w:jc w:val="left"/>
        <w:rPr>
          <w:rFonts w:cs="仿宋" w:asciiTheme="minorEastAsia" w:hAnsiTheme="minorEastAsia" w:eastAsiaTheme="minorEastAsia"/>
          <w:sz w:val="28"/>
          <w:szCs w:val="28"/>
        </w:rPr>
      </w:pPr>
      <w:r>
        <w:rPr>
          <w:rFonts w:hint="eastAsia" w:hAnsi="宋体" w:cs="宋体" w:eastAsiaTheme="minorEastAsia"/>
          <w:b w:val="0"/>
          <w:bCs w:val="0"/>
          <w:sz w:val="28"/>
          <w:szCs w:val="28"/>
          <w:lang w:val="en-US" w:eastAsia="zh-CN"/>
        </w:rPr>
        <w:t>（二）</w:t>
      </w:r>
      <w:r>
        <w:rPr>
          <w:rFonts w:hint="eastAsia" w:cs="仿宋" w:asciiTheme="minorEastAsia" w:hAnsiTheme="minorEastAsia" w:eastAsiaTheme="minorEastAsia"/>
          <w:sz w:val="28"/>
          <w:szCs w:val="28"/>
        </w:rPr>
        <w:t>投标人认为需要的其他文件资料。</w:t>
      </w:r>
    </w:p>
    <w:p w14:paraId="579F7AC9">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3.2投标文件的语言及计量</w:t>
      </w:r>
      <w:bookmarkEnd w:id="39"/>
      <w:bookmarkEnd w:id="40"/>
      <w:bookmarkEnd w:id="41"/>
      <w:bookmarkEnd w:id="42"/>
    </w:p>
    <w:p w14:paraId="534C9A8C">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3.2.1投标人提交的投标文件（包括技术文件和资料）以及投标人与招标代理机构（或招标人）就有关投标的所有来往函电均应使用中文简体字。除签名、盖章、专用名称等特殊情形外，以中文汉语以外的文字表述的投标文件视同未提供。</w:t>
      </w:r>
    </w:p>
    <w:p w14:paraId="1AD3664B">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3.2.2计量单位，招标文件已有明确规定的，使用招标文件规定的计量单位；招标文件没有规定的，应采用中华人民共和国法定计量单位（货币单位：人民币元），否则视同未响应。</w:t>
      </w:r>
    </w:p>
    <w:p w14:paraId="40AD286F">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3.3投标报价</w:t>
      </w:r>
    </w:p>
    <w:p w14:paraId="69CA4DB1">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3.3.1投标报价应按招标文件中相关附表格式填报，投标人为提供本项目所要求的全部服务内容及其验收所发生的一切成本、保险、税金和利润等。</w:t>
      </w:r>
    </w:p>
    <w:p w14:paraId="08787805">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3.3.2所有投标报价均以人民币元为计算单位。只要投报了一个确定数额的总价，无论分项价格是否全部填报了相应的金额或免费字样，报价应被视为已经包含了完成本项目所需及可能发生的所有费用。</w:t>
      </w:r>
      <w:r>
        <w:rPr>
          <w:rFonts w:hint="eastAsia" w:cs="仿宋" w:asciiTheme="minorEastAsia" w:hAnsiTheme="minorEastAsia" w:eastAsiaTheme="minorEastAsia"/>
          <w:sz w:val="28"/>
          <w:szCs w:val="28"/>
          <w:lang w:eastAsia="zh-CN"/>
        </w:rPr>
        <w:t>在其他情况下</w:t>
      </w:r>
      <w:r>
        <w:rPr>
          <w:rFonts w:hint="eastAsia" w:cs="仿宋" w:asciiTheme="minorEastAsia" w:hAnsiTheme="minorEastAsia" w:eastAsiaTheme="minorEastAsia"/>
          <w:sz w:val="28"/>
          <w:szCs w:val="28"/>
        </w:rPr>
        <w:t>，由于分项报价填报不完整、不清楚或存在其它任何失误，所导致的任何不利后果均应当由投标人自行承担。</w:t>
      </w:r>
    </w:p>
    <w:p w14:paraId="42F99DD9">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3.3.3本次招标不接受可选择或可调整的投标和报价。</w:t>
      </w:r>
    </w:p>
    <w:p w14:paraId="1F98E514">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3.3.4投标人要按投标服务内容、价格表（统一格式）的内容填写单价、总价及其他事项，并由法定代表人或投标人代表签署。</w:t>
      </w:r>
    </w:p>
    <w:p w14:paraId="3C5FE64A">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3.3.5投标人对投标报价若有说明应在报价表显著处注明，只有开标时唱出的报价优惠承诺才会在评标时予以考虑。</w:t>
      </w:r>
    </w:p>
    <w:p w14:paraId="46021BF3">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3.3.6采用综合评分法的，最低报价不能作为中标的保证。</w:t>
      </w:r>
    </w:p>
    <w:p w14:paraId="7DE71600">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3.4投标文件的有效期</w:t>
      </w:r>
    </w:p>
    <w:p w14:paraId="21C1143B">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3.4.1见投标人须知前附表。有效期不足的投标文件将被拒绝。</w:t>
      </w:r>
    </w:p>
    <w:p w14:paraId="0C05B619">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3.4.2中标人的投标文件自投标之日起至合同履行完毕止均应保持有效。</w:t>
      </w:r>
    </w:p>
    <w:p w14:paraId="043D0002">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bookmarkStart w:id="43" w:name="_Toc510137464"/>
      <w:bookmarkStart w:id="44" w:name="_Toc2997"/>
      <w:bookmarkStart w:id="45" w:name="_Toc451762178"/>
      <w:bookmarkStart w:id="46" w:name="_Toc451762247"/>
      <w:r>
        <w:rPr>
          <w:rFonts w:hint="eastAsia" w:cs="仿宋" w:asciiTheme="minorEastAsia" w:hAnsiTheme="minorEastAsia" w:eastAsiaTheme="minorEastAsia"/>
          <w:sz w:val="28"/>
          <w:szCs w:val="28"/>
        </w:rPr>
        <w:t>3.5投标保证金</w:t>
      </w:r>
      <w:bookmarkEnd w:id="43"/>
      <w:bookmarkEnd w:id="44"/>
      <w:bookmarkEnd w:id="45"/>
      <w:bookmarkEnd w:id="46"/>
    </w:p>
    <w:p w14:paraId="6A6C915E">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3.5.1投标人须按投标人须知前附表的规定提交投标保证金。</w:t>
      </w:r>
    </w:p>
    <w:p w14:paraId="608B3A06">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3.5.2未中标人的投标保证金在中标通知书发出后5个工作日内可办理退还手续，中标人的保证金可在采购合同签订后5个工作日内退还。保证金不计息。</w:t>
      </w:r>
    </w:p>
    <w:p w14:paraId="54741943">
      <w:pPr>
        <w:snapToGrid w:val="0"/>
        <w:spacing w:line="560" w:lineRule="exact"/>
        <w:ind w:firstLine="562" w:firstLineChars="200"/>
        <w:jc w:val="lef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3.5.3投标人有下列情形之一的，投标保证金将不予退还：</w:t>
      </w:r>
    </w:p>
    <w:p w14:paraId="35F268B9">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3.5.3.1投标人在提交投标文件截止时间后撤回投标文件的；</w:t>
      </w:r>
    </w:p>
    <w:p w14:paraId="73B92F8C">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3.5.3.2投标人在投标文件中提供虚假材料的；</w:t>
      </w:r>
    </w:p>
    <w:p w14:paraId="46BEA746">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3.5.3.3除因不可抗力以外，中标人不与招标人签订合同的；</w:t>
      </w:r>
    </w:p>
    <w:p w14:paraId="3CAF004E">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3.5.3.4投标人与招标人、其他投标人或者采购代理协议恶意串通的</w:t>
      </w:r>
      <w:r>
        <w:rPr>
          <w:rFonts w:hint="eastAsia" w:cs="仿宋" w:asciiTheme="minorEastAsia" w:hAnsiTheme="minorEastAsia" w:eastAsiaTheme="minorEastAsia"/>
          <w:sz w:val="28"/>
          <w:szCs w:val="28"/>
          <w:lang w:eastAsia="zh-CN"/>
        </w:rPr>
        <w:t>；</w:t>
      </w:r>
    </w:p>
    <w:p w14:paraId="221C2ACD">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3.5.3.5其他严重扰乱招标活动的；</w:t>
      </w:r>
    </w:p>
    <w:p w14:paraId="577D36FC">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bookmarkStart w:id="47" w:name="_Toc510137465"/>
      <w:bookmarkStart w:id="48" w:name="_Toc451762249"/>
      <w:bookmarkStart w:id="49" w:name="_Toc451762180"/>
      <w:bookmarkStart w:id="50" w:name="_Toc21181"/>
      <w:r>
        <w:rPr>
          <w:rFonts w:hint="eastAsia" w:cs="仿宋" w:asciiTheme="minorEastAsia" w:hAnsiTheme="minorEastAsia" w:eastAsiaTheme="minorEastAsia"/>
          <w:sz w:val="28"/>
          <w:szCs w:val="28"/>
        </w:rPr>
        <w:t>3.6投标文件的编制和签署</w:t>
      </w:r>
      <w:bookmarkEnd w:id="47"/>
      <w:bookmarkEnd w:id="48"/>
      <w:bookmarkEnd w:id="49"/>
      <w:bookmarkEnd w:id="50"/>
    </w:p>
    <w:p w14:paraId="02747BA1">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3.6.1投标人应按资格及商务文件、技术文件顺序，以及招标文件规定的格式编制投标文件并标注页码，投标文件内容不完整、编排混乱导致投标文件被误读、漏读或者查找不到相关内容的，是投标人的责任。</w:t>
      </w:r>
    </w:p>
    <w:p w14:paraId="093F7F82">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sz w:val="28"/>
          <w:szCs w:val="28"/>
        </w:rPr>
        <w:t>3.6.2投标文件所附</w:t>
      </w:r>
      <w:r>
        <w:rPr>
          <w:rFonts w:hint="eastAsia" w:cs="仿宋" w:asciiTheme="minorEastAsia" w:hAnsiTheme="minorEastAsia" w:eastAsiaTheme="minorEastAsia"/>
          <w:sz w:val="28"/>
          <w:szCs w:val="28"/>
          <w:highlight w:val="none"/>
        </w:rPr>
        <w:t>资料均</w:t>
      </w:r>
      <w:r>
        <w:rPr>
          <w:rFonts w:hint="eastAsia" w:cs="仿宋" w:asciiTheme="minorEastAsia" w:hAnsiTheme="minorEastAsia" w:eastAsiaTheme="minorEastAsia"/>
          <w:b w:val="0"/>
          <w:bCs w:val="0"/>
          <w:sz w:val="28"/>
          <w:szCs w:val="28"/>
          <w:highlight w:val="none"/>
        </w:rPr>
        <w:t>为</w:t>
      </w:r>
      <w:r>
        <w:rPr>
          <w:rFonts w:hint="eastAsia" w:cs="仿宋" w:asciiTheme="minorEastAsia" w:hAnsiTheme="minorEastAsia" w:eastAsiaTheme="minorEastAsia"/>
          <w:b w:val="0"/>
          <w:bCs w:val="0"/>
          <w:sz w:val="28"/>
          <w:szCs w:val="28"/>
          <w:highlight w:val="none"/>
          <w:lang w:val="en-US" w:eastAsia="zh-CN"/>
        </w:rPr>
        <w:t>真实材料</w:t>
      </w:r>
      <w:r>
        <w:rPr>
          <w:rFonts w:hint="eastAsia" w:cs="仿宋" w:asciiTheme="minorEastAsia" w:hAnsiTheme="minorEastAsia" w:eastAsiaTheme="minorEastAsia"/>
          <w:b w:val="0"/>
          <w:bCs w:val="0"/>
          <w:sz w:val="28"/>
          <w:szCs w:val="28"/>
          <w:highlight w:val="none"/>
        </w:rPr>
        <w:t>，并采用</w:t>
      </w:r>
      <w:r>
        <w:rPr>
          <w:rFonts w:hint="eastAsia" w:cs="仿宋" w:asciiTheme="minorEastAsia" w:hAnsiTheme="minorEastAsia" w:eastAsiaTheme="minorEastAsia"/>
          <w:sz w:val="28"/>
          <w:szCs w:val="28"/>
          <w:highlight w:val="none"/>
        </w:rPr>
        <w:t>单位和</w:t>
      </w:r>
      <w:r>
        <w:rPr>
          <w:rFonts w:hint="eastAsia" w:cs="仿宋" w:asciiTheme="minorEastAsia" w:hAnsiTheme="minorEastAsia" w:eastAsiaTheme="minorEastAsia"/>
          <w:sz w:val="28"/>
          <w:szCs w:val="28"/>
        </w:rPr>
        <w:t>个人数字证书，按招标文件要求在相应位置加盖电子印章。由投标人的法定代表人（单位负责人）签字或加盖电子印章的，应附法定代表人（单位负责人）身份证明，由代理人签字或加盖电子印章的，</w:t>
      </w:r>
      <w:r>
        <w:rPr>
          <w:rFonts w:hint="eastAsia" w:cs="仿宋" w:asciiTheme="minorEastAsia" w:hAnsiTheme="minorEastAsia" w:eastAsiaTheme="minorEastAsia"/>
          <w:bCs/>
          <w:sz w:val="28"/>
          <w:szCs w:val="28"/>
        </w:rPr>
        <w:t>应附由法定代表人（单位负责人）签署的授权委托书。</w:t>
      </w:r>
    </w:p>
    <w:p w14:paraId="49A65E11">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3.6.3投标文件有下列情况之一者将视为无效：</w:t>
      </w:r>
    </w:p>
    <w:p w14:paraId="5E6541DD">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（1）投标文件未按规定时间上传、解密的；</w:t>
      </w:r>
    </w:p>
    <w:p w14:paraId="03764827">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（2）未加盖投标人电子公章和法定代表人电子印章；</w:t>
      </w:r>
    </w:p>
    <w:p w14:paraId="38C2A18F">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（3）未按招标文件要求提交资格证明文件或未通过投标文件有效性审查的；</w:t>
      </w:r>
    </w:p>
    <w:p w14:paraId="35FD3667">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（4）提交的投标文件有效期短于招标文件规定有效期的；</w:t>
      </w:r>
    </w:p>
    <w:p w14:paraId="13828E48">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（5）未按评标委员会要求对投标文件进行澄清（说明或者更正）的；</w:t>
      </w:r>
    </w:p>
    <w:p w14:paraId="1E945C2F">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（6）评标委员会对投标文件评审后，认为在有效性、完整性和响应程度方面没有实质性响应招标文件的。</w:t>
      </w:r>
    </w:p>
    <w:p w14:paraId="6B9CD1BA">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（7）重新提交的投标文件没有实质性响应招标文件的。</w:t>
      </w:r>
    </w:p>
    <w:p w14:paraId="5C10EF94">
      <w:pPr>
        <w:pStyle w:val="20"/>
        <w:snapToGrid w:val="0"/>
        <w:spacing w:line="560" w:lineRule="exact"/>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3.7投标文件的密封</w:t>
      </w:r>
    </w:p>
    <w:p w14:paraId="6F5D9481">
      <w:pPr>
        <w:snapToGrid w:val="0"/>
        <w:spacing w:line="56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投标人应当使用CA电子锁按山西政府采购平台的要求加密投标文件。</w:t>
      </w:r>
    </w:p>
    <w:p w14:paraId="521AB5A5">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bookmarkStart w:id="51" w:name="_Toc451762250"/>
      <w:bookmarkStart w:id="52" w:name="_Toc451762181"/>
      <w:r>
        <w:rPr>
          <w:rFonts w:hint="eastAsia" w:cs="仿宋" w:asciiTheme="minorEastAsia" w:hAnsiTheme="minorEastAsia" w:eastAsiaTheme="minorEastAsia"/>
          <w:bCs w:val="0"/>
          <w:sz w:val="28"/>
          <w:szCs w:val="28"/>
        </w:rPr>
        <w:t>4、</w:t>
      </w:r>
      <w:bookmarkEnd w:id="51"/>
      <w:bookmarkEnd w:id="52"/>
      <w:r>
        <w:rPr>
          <w:rFonts w:hint="eastAsia" w:cs="仿宋" w:asciiTheme="minorEastAsia" w:hAnsiTheme="minorEastAsia" w:eastAsiaTheme="minorEastAsia"/>
          <w:bCs w:val="0"/>
          <w:sz w:val="28"/>
          <w:szCs w:val="28"/>
        </w:rPr>
        <w:t>开标</w:t>
      </w:r>
    </w:p>
    <w:p w14:paraId="72454CB6">
      <w:pPr>
        <w:pStyle w:val="20"/>
        <w:snapToGrid w:val="0"/>
        <w:spacing w:line="560" w:lineRule="exact"/>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4.1开标及其有关事项</w:t>
      </w:r>
    </w:p>
    <w:p w14:paraId="5B2E2101">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4.1.1上传投标文件截止时间后，由</w:t>
      </w:r>
      <w:r>
        <w:rPr>
          <w:rFonts w:hint="eastAsia" w:cs="仿宋" w:asciiTheme="minorEastAsia" w:hAnsiTheme="minorEastAsia" w:eastAsiaTheme="minorEastAsia"/>
          <w:sz w:val="28"/>
          <w:szCs w:val="28"/>
          <w:lang w:eastAsia="zh-CN"/>
        </w:rPr>
        <w:t>招标代理机构</w:t>
      </w:r>
      <w:r>
        <w:rPr>
          <w:rFonts w:hint="eastAsia" w:cs="仿宋" w:asciiTheme="minorEastAsia" w:hAnsiTheme="minorEastAsia" w:eastAsiaTheme="minorEastAsia"/>
          <w:sz w:val="28"/>
          <w:szCs w:val="28"/>
        </w:rPr>
        <w:t>在开标现场发出解密指令，</w:t>
      </w:r>
      <w:r>
        <w:rPr>
          <w:rFonts w:hint="eastAsia" w:cs="仿宋" w:asciiTheme="minorEastAsia" w:hAnsiTheme="minorEastAsia" w:eastAsiaTheme="minorEastAsia"/>
          <w:sz w:val="28"/>
          <w:szCs w:val="28"/>
          <w:lang w:eastAsia="zh-CN"/>
        </w:rPr>
        <w:t>并</w:t>
      </w:r>
      <w:r>
        <w:rPr>
          <w:rFonts w:hint="eastAsia" w:cs="仿宋" w:asciiTheme="minorEastAsia" w:hAnsiTheme="minorEastAsia" w:eastAsiaTheme="minorEastAsia"/>
          <w:sz w:val="28"/>
          <w:szCs w:val="28"/>
        </w:rPr>
        <w:t>对开标现场活动进行全程录音录像。录音录像应当清晰可辨，音像资料作为</w:t>
      </w:r>
      <w:r>
        <w:rPr>
          <w:rFonts w:hint="eastAsia" w:cs="仿宋" w:asciiTheme="minorEastAsia" w:hAnsiTheme="minorEastAsia" w:eastAsiaTheme="minorEastAsia"/>
          <w:sz w:val="28"/>
          <w:szCs w:val="28"/>
          <w:lang w:eastAsia="zh-CN"/>
        </w:rPr>
        <w:t>招标文件</w:t>
      </w:r>
      <w:r>
        <w:rPr>
          <w:rFonts w:hint="eastAsia" w:cs="仿宋" w:asciiTheme="minorEastAsia" w:hAnsiTheme="minorEastAsia" w:eastAsiaTheme="minorEastAsia"/>
          <w:sz w:val="28"/>
          <w:szCs w:val="28"/>
        </w:rPr>
        <w:t>一并存档。</w:t>
      </w:r>
    </w:p>
    <w:p w14:paraId="6A5765C9">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4.1.2评标委员会成员和参与评标的</w:t>
      </w:r>
      <w:r>
        <w:rPr>
          <w:rFonts w:hint="eastAsia" w:cs="仿宋" w:asciiTheme="minorEastAsia" w:hAnsiTheme="minorEastAsia" w:eastAsiaTheme="minorEastAsia"/>
          <w:sz w:val="28"/>
          <w:szCs w:val="28"/>
          <w:lang w:eastAsia="zh-CN"/>
        </w:rPr>
        <w:t>招标人</w:t>
      </w:r>
      <w:r>
        <w:rPr>
          <w:rFonts w:hint="eastAsia" w:cs="仿宋" w:asciiTheme="minorEastAsia" w:hAnsiTheme="minorEastAsia" w:eastAsiaTheme="minorEastAsia"/>
          <w:sz w:val="28"/>
          <w:szCs w:val="28"/>
        </w:rPr>
        <w:t>代表不得参加开标活动。</w:t>
      </w:r>
    </w:p>
    <w:p w14:paraId="25010450">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4.1.3解密结束后，投标人在“山西政府采购平台”系统中对其报价进行确认。</w:t>
      </w:r>
    </w:p>
    <w:p w14:paraId="31415A31">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4.1.4“开标一览表”中内容存在空白的；未按招标文件格式要求进行填报的；存在缺项、漏项的；存在投标报价超过本包最高限价的；存在报价标的与采购标的不一致的等情形，均将导致投标无效。</w:t>
      </w:r>
    </w:p>
    <w:p w14:paraId="25DD232F">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4.1.5投标人未对投标报价进行确认的，视同认可开标结果。</w:t>
      </w:r>
    </w:p>
    <w:p w14:paraId="101348CD">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4.1.6“报价结果”随</w:t>
      </w:r>
      <w:r>
        <w:rPr>
          <w:rFonts w:hint="eastAsia" w:cs="仿宋" w:asciiTheme="minorEastAsia" w:hAnsiTheme="minorEastAsia" w:eastAsiaTheme="minorEastAsia"/>
          <w:sz w:val="28"/>
          <w:szCs w:val="28"/>
          <w:lang w:eastAsia="zh-CN"/>
        </w:rPr>
        <w:t>招标文件</w:t>
      </w:r>
      <w:r>
        <w:rPr>
          <w:rFonts w:hint="eastAsia" w:cs="仿宋" w:asciiTheme="minorEastAsia" w:hAnsiTheme="minorEastAsia" w:eastAsiaTheme="minorEastAsia"/>
          <w:sz w:val="28"/>
          <w:szCs w:val="28"/>
        </w:rPr>
        <w:t>一并存档。</w:t>
      </w:r>
    </w:p>
    <w:p w14:paraId="39A8407C">
      <w:pPr>
        <w:pStyle w:val="3"/>
        <w:numPr>
          <w:ilvl w:val="0"/>
          <w:numId w:val="0"/>
        </w:numPr>
        <w:pBdr>
          <w:top w:val="none" w:color="auto" w:sz="0" w:space="1"/>
          <w:left w:val="none" w:color="auto" w:sz="0" w:space="5"/>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5、评标</w:t>
      </w:r>
    </w:p>
    <w:p w14:paraId="3AEC822F">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5.1组建评标委员会</w:t>
      </w:r>
    </w:p>
    <w:p w14:paraId="07B97F1E">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5.1.1招标代理机构（或招标人）根据有关法律法规和本招标文件的规定，结合本招标项目的特点组建评标委员会，对具备实质性响应的投标文件进行评估和比较。评标委员会由五人及以上单数组成，其中经济、技术等方面的专家不少于三分之二。</w:t>
      </w:r>
    </w:p>
    <w:p w14:paraId="2015DC49">
      <w:pPr>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5.1.2招标代理机构（或招标人）就招标文件征询过意见的专家，不得作为评标专家参加评标，采购单位人员不得以专家身份参与评标。</w:t>
      </w:r>
    </w:p>
    <w:p w14:paraId="7C1D7BB0">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5.2符合性审核</w:t>
      </w:r>
    </w:p>
    <w:p w14:paraId="3337122E">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5.2.1开标后，评标委员会将审查各投标人投标文件是否符合招标文件的基本要求：内容是否完整、资格证明文件是否齐全、有无计算错误、文件签署是否齐全及验证投标保证金。</w:t>
      </w:r>
    </w:p>
    <w:p w14:paraId="4F109B84">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5.2.2审核时，评标委员会要审核每份投标文件是否实质上响应了招标文件的要求。</w:t>
      </w:r>
    </w:p>
    <w:p w14:paraId="47A92C07">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（1）实质上响应的投标是指与招标文件的主要条款、条件和规格相符，没有重大偏离。</w:t>
      </w:r>
    </w:p>
    <w:p w14:paraId="1B507C02">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2）重大偏离（主要技术、商务要求）系指投标服务内容、要求和服务期限等明显不能满足招标文件的要求，或者实质上与招标文件不一致，而且限制了招标人的权利或投标人的义务，纠正这些偏离将对其他实质上响应要求的投标人的竞争地位产生不公正的影响。包括但不限于：</w:t>
      </w:r>
    </w:p>
    <w:p w14:paraId="4875A680">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A</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本文件“投标人须知”中的证明文件不全或无效的；</w:t>
      </w:r>
    </w:p>
    <w:p w14:paraId="49B710BE">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B</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投标文件未按招标文件的规定密封、签署、盖章的；</w:t>
      </w:r>
    </w:p>
    <w:p w14:paraId="33308658">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C</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投标有效期不足的；</w:t>
      </w:r>
    </w:p>
    <w:p w14:paraId="08C0C03D">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D</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所提供</w:t>
      </w:r>
      <w:r>
        <w:rPr>
          <w:rFonts w:hint="eastAsia" w:cs="仿宋" w:asciiTheme="minorEastAsia" w:hAnsiTheme="minorEastAsia" w:eastAsiaTheme="minorEastAsia"/>
          <w:sz w:val="28"/>
          <w:szCs w:val="28"/>
          <w:lang w:eastAsia="zh-CN"/>
        </w:rPr>
        <w:t>的</w:t>
      </w:r>
      <w:r>
        <w:rPr>
          <w:rFonts w:hint="eastAsia" w:cs="仿宋" w:asciiTheme="minorEastAsia" w:hAnsiTheme="minorEastAsia" w:eastAsiaTheme="minorEastAsia"/>
          <w:sz w:val="28"/>
          <w:szCs w:val="28"/>
        </w:rPr>
        <w:t>服务等不满足招标文件中的相关要求和超出招标人可接受的偏差范围的；</w:t>
      </w:r>
    </w:p>
    <w:p w14:paraId="5AF9A6F9">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E</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未按照招标文件规定报价的；</w:t>
      </w:r>
    </w:p>
    <w:p w14:paraId="331E449A">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F</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不符合招标文件中有关分包、转包规定的；</w:t>
      </w:r>
    </w:p>
    <w:p w14:paraId="764B9A03">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G</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联合体投标文件未附联合体投标协议书的；</w:t>
      </w:r>
    </w:p>
    <w:p w14:paraId="11238AAB">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H</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投标文件附有招标人不能接受的条件；</w:t>
      </w:r>
    </w:p>
    <w:p w14:paraId="241425F5">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I</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不符合招标文件中规定的其他实质性要求。</w:t>
      </w:r>
    </w:p>
    <w:p w14:paraId="0CE22518">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（3）重大偏离不允许在开标后修正。</w:t>
      </w:r>
    </w:p>
    <w:p w14:paraId="5F62296E">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（4）如果投标文件实质上没有响应招标文件的要求，评标委员会将予以拒绝，投标人不得再对投标文件进行任何修正从而使其投标成为实质上响应的投标。</w:t>
      </w:r>
    </w:p>
    <w:p w14:paraId="2F6C4E14">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投标文件的细微偏差（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C821136">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5.2.3审核中，对明显的文字和计算错误按下述原则处理：</w:t>
      </w:r>
    </w:p>
    <w:p w14:paraId="7AE78AF7">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（1）投标函内容与明细表内容不一致的，以投标函为准。</w:t>
      </w:r>
    </w:p>
    <w:p w14:paraId="19349445">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（2）如果以文字表示的数据与数字表示的有差别，以文字表示的为准。如果大小写金额不一致的，以大写金额为准。</w:t>
      </w:r>
    </w:p>
    <w:p w14:paraId="0F5B4394">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（3）如果单价乘以数量不等于总价，以单价为准修正总价，但单价金额小数点有明显错误的，应以总价为准，并修改单价。如果明细价格相加不等于汇总价格，以明细价格为准。</w:t>
      </w:r>
    </w:p>
    <w:p w14:paraId="0C2A6B58">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（4）调整后的数据应对投标人具有约束力，若投标人不同意以上修正，其投标将被拒绝。</w:t>
      </w:r>
    </w:p>
    <w:p w14:paraId="4F1F71E4">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5.2.4评标委员会对投标文件的判定，只依据投标文件内容本身，不依据任何外来证明。</w:t>
      </w:r>
    </w:p>
    <w:p w14:paraId="72A081CE">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5.3投标的澄清</w:t>
      </w:r>
    </w:p>
    <w:p w14:paraId="1692A498">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5.3.1评标委员会有权要求投标人对投标文件中含义不明确、对同类问题表述不一致或者有明显文字和计算错误等内容</w:t>
      </w:r>
      <w:r>
        <w:rPr>
          <w:rFonts w:hint="eastAsia" w:cs="仿宋" w:asciiTheme="minorEastAsia" w:hAnsiTheme="minorEastAsia" w:eastAsiaTheme="minorEastAsia"/>
          <w:sz w:val="28"/>
          <w:szCs w:val="28"/>
          <w:lang w:eastAsia="zh-CN"/>
        </w:rPr>
        <w:t>做必要</w:t>
      </w:r>
      <w:r>
        <w:rPr>
          <w:rFonts w:hint="eastAsia" w:cs="仿宋" w:asciiTheme="minorEastAsia" w:hAnsiTheme="minorEastAsia" w:eastAsiaTheme="minorEastAsia"/>
          <w:sz w:val="28"/>
          <w:szCs w:val="28"/>
        </w:rPr>
        <w:t>的澄清、说明或者补正。该要求应当采用书面形式，并由评标委员会专家共同签字。</w:t>
      </w:r>
    </w:p>
    <w:p w14:paraId="4E2D6295">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5.3.2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85642D4">
      <w:pPr>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5.3.3如评标委员会一致认为某个投标人的报价明显不合理，有降低质量、不能诚信履行的可能时，评标委员会有权要求投标人限期进行解释并提供相关证明材料。若投标人在</w:t>
      </w:r>
      <w:r>
        <w:rPr>
          <w:rFonts w:hint="eastAsia" w:cs="仿宋" w:asciiTheme="minorEastAsia" w:hAnsiTheme="minorEastAsia" w:eastAsiaTheme="minorEastAsia"/>
          <w:sz w:val="28"/>
          <w:szCs w:val="28"/>
          <w:lang w:eastAsia="zh-CN"/>
        </w:rPr>
        <w:t>规定</w:t>
      </w:r>
      <w:r>
        <w:rPr>
          <w:rFonts w:hint="eastAsia" w:cs="仿宋" w:asciiTheme="minorEastAsia" w:hAnsiTheme="minorEastAsia" w:eastAsiaTheme="minorEastAsia"/>
          <w:sz w:val="28"/>
          <w:szCs w:val="28"/>
        </w:rPr>
        <w:t>时间未</w:t>
      </w:r>
      <w:r>
        <w:rPr>
          <w:rFonts w:hint="eastAsia" w:cs="仿宋" w:asciiTheme="minorEastAsia" w:hAnsiTheme="minorEastAsia" w:eastAsiaTheme="minorEastAsia"/>
          <w:sz w:val="28"/>
          <w:szCs w:val="28"/>
          <w:lang w:eastAsia="zh-CN"/>
        </w:rPr>
        <w:t>作出</w:t>
      </w:r>
      <w:r>
        <w:rPr>
          <w:rFonts w:hint="eastAsia" w:cs="仿宋" w:asciiTheme="minorEastAsia" w:hAnsiTheme="minorEastAsia" w:eastAsiaTheme="minorEastAsia"/>
          <w:sz w:val="28"/>
          <w:szCs w:val="28"/>
        </w:rPr>
        <w:t>解释或未提供相关证明材料的，评标委员会有权拒绝该投标。</w:t>
      </w:r>
    </w:p>
    <w:p w14:paraId="1353FB9E">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5.4详细评审 </w:t>
      </w:r>
    </w:p>
    <w:p w14:paraId="3EE1CB85">
      <w:pPr>
        <w:pStyle w:val="20"/>
        <w:snapToGrid w:val="0"/>
        <w:spacing w:line="560" w:lineRule="exact"/>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5.4.1评标委员会只对实质上响应招标文件的投标进行评价和比较；评审应严格按照招标文件的要求和条件进行；具体评审原则、方法和中标条件详见招标文件第三部分“评标标准和评标办法”。</w:t>
      </w:r>
    </w:p>
    <w:p w14:paraId="2190640A">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5.5评审原则</w:t>
      </w:r>
    </w:p>
    <w:p w14:paraId="04D00F17">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5.5.1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5EE80F82">
      <w:pPr>
        <w:pStyle w:val="2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5.5.2评标委员会专家因回避、临时缺席或健康原因等特殊情况不能继续参加评审工作的，应按规定更换评审专家</w:t>
      </w:r>
      <w:r>
        <w:rPr>
          <w:rFonts w:hint="eastAsia" w:cs="仿宋" w:asciiTheme="minorEastAsia" w:hAnsiTheme="minorEastAsia" w:eastAsiaTheme="minorEastAsia"/>
          <w:bCs/>
          <w:sz w:val="28"/>
          <w:szCs w:val="28"/>
          <w:lang w:eastAsia="zh-CN"/>
        </w:rPr>
        <w:t>,对</w:t>
      </w:r>
      <w:r>
        <w:rPr>
          <w:rFonts w:hint="eastAsia" w:cs="仿宋" w:asciiTheme="minorEastAsia" w:hAnsiTheme="minorEastAsia" w:eastAsiaTheme="minorEastAsia"/>
          <w:bCs/>
          <w:sz w:val="28"/>
          <w:szCs w:val="28"/>
        </w:rPr>
        <w:t>被更换的评审专家之前所作出的评审意见不再予以采纳，由更换后的评标委员会专家重新进行评审。</w:t>
      </w:r>
    </w:p>
    <w:p w14:paraId="313DC12E">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bCs/>
          <w:sz w:val="28"/>
          <w:szCs w:val="28"/>
          <w:lang w:val="en-US" w:eastAsia="zh-CN"/>
        </w:rPr>
        <w:t>5</w:t>
      </w:r>
      <w:r>
        <w:rPr>
          <w:rFonts w:hint="eastAsia" w:cs="仿宋" w:asciiTheme="minorEastAsia" w:hAnsiTheme="minorEastAsia" w:eastAsiaTheme="minorEastAsia"/>
          <w:bCs/>
          <w:sz w:val="28"/>
          <w:szCs w:val="28"/>
        </w:rPr>
        <w:t>.5.3评标委员会成员对评标报告有异议的，评标委员会按照少数服从多数的原则推荐成交候选投标人，采购程序继续进行。对评标报告有异议的评标委员会成员，应当在报告上签署不同意见并说明理由，由评标委员会书面记录相关情况。评标委员会成员拒绝在评标报告上签字又不说明其不同意见或理由的，视为同意评标报告。</w:t>
      </w:r>
    </w:p>
    <w:p w14:paraId="563B0EB6">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6、确定中标人的原则</w:t>
      </w:r>
    </w:p>
    <w:p w14:paraId="252EA561">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6.1招标代理机构应当自评审结束之日起2个工作日内将评标报告送交招标人。招标人应当自收到评标报告之日起5个工作日内在评标报告推荐的成交候选人中按顺序确定中标人。</w:t>
      </w:r>
    </w:p>
    <w:p w14:paraId="06BAAD13">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6.2确定中标人依据从评标报告提出的成交候选投标人中，按照排序由高到低的原则。</w:t>
      </w:r>
    </w:p>
    <w:p w14:paraId="0ABAF9A5">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6.3招标人未在收到评标报告后5个工作日内，确定中标人且不提出异议的，视为确定评标报告提出的排序第一的投标人为中标人。</w:t>
      </w:r>
    </w:p>
    <w:p w14:paraId="08D1F7A9">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6.4中标人拒绝与招标人签订合同的，招标人可以按照评标报告推荐的成交候选人名单排序，确定下一候选人为中标人，也可以重新开展政府采购活动。</w:t>
      </w:r>
    </w:p>
    <w:p w14:paraId="54C93A64">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6.5中标人确定后，招标代理机构将于2个工作日内向中标人发出《中标通知书》，并在中国山西政府采购网上发布成交公告。</w:t>
      </w:r>
    </w:p>
    <w:p w14:paraId="3D165B57">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7、合同授予</w:t>
      </w:r>
    </w:p>
    <w:p w14:paraId="7DA28399">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7.1签订合同</w:t>
      </w:r>
    </w:p>
    <w:p w14:paraId="4E77BDF4">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7.1.1招标人与中标人应当在《中标通知书》发出之日起30日内签订政府采购合同。</w:t>
      </w:r>
    </w:p>
    <w:p w14:paraId="5739F84C">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7.1.2中标人无正当理由拒签合同的，其投标保证金不予退还且成交无效，并按照《中华人民共和国政府采购法》第七十七条第一款的规定追究法律责任。</w:t>
      </w:r>
    </w:p>
    <w:p w14:paraId="0CB91E2D">
      <w:pPr>
        <w:pStyle w:val="4"/>
        <w:numPr>
          <w:ilvl w:val="0"/>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7.2履约保证金</w:t>
      </w:r>
    </w:p>
    <w:p w14:paraId="743A2C82">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7.2.1合同签订时，招标人按《中华人民共和国政府采购法实施条例</w:t>
      </w:r>
      <w:r>
        <w:rPr>
          <w:rFonts w:hint="eastAsia" w:cs="仿宋" w:asciiTheme="minorEastAsia" w:hAnsiTheme="minorEastAsia" w:eastAsiaTheme="minorEastAsia"/>
          <w:sz w:val="28"/>
          <w:szCs w:val="28"/>
          <w:lang w:eastAsia="zh-CN"/>
        </w:rPr>
        <w:t>》等</w:t>
      </w:r>
      <w:r>
        <w:rPr>
          <w:rFonts w:hint="eastAsia" w:cs="仿宋" w:asciiTheme="minorEastAsia" w:hAnsiTheme="minorEastAsia" w:eastAsiaTheme="minorEastAsia"/>
          <w:sz w:val="28"/>
          <w:szCs w:val="28"/>
        </w:rPr>
        <w:t>有关规定自行收取项目履约保证金。招标人要求中标或者中标人提交履约保证金的，投标人应当以支票、汇票、本票或者金融机构、担保机构出具的保函等非现金形式提交。履约保证金的数额不得超过政府采购合同金额的10%。具体内容见投标人须知前附表。</w:t>
      </w:r>
    </w:p>
    <w:p w14:paraId="02D399DD">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7.2.2按合同约定办理履约保证金退还手续。</w:t>
      </w:r>
    </w:p>
    <w:p w14:paraId="6D0ABD4D">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8、合同款的结算</w:t>
      </w:r>
    </w:p>
    <w:p w14:paraId="61DA9188">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合同款由招标人自行支付。若资金在招标人处的，由招标人直接支付；若资金在核算中心的，由招标人向核算中心发起支付令，由核算中心把合同款打入中标人</w:t>
      </w:r>
      <w:r>
        <w:rPr>
          <w:rFonts w:hint="eastAsia" w:cs="仿宋" w:asciiTheme="minorEastAsia" w:hAnsiTheme="minorEastAsia" w:eastAsiaTheme="minorEastAsia"/>
          <w:sz w:val="28"/>
          <w:szCs w:val="28"/>
          <w:lang w:eastAsia="zh-CN"/>
        </w:rPr>
        <w:t>账户</w:t>
      </w:r>
      <w:r>
        <w:rPr>
          <w:rFonts w:hint="eastAsia" w:cs="仿宋" w:asciiTheme="minorEastAsia" w:hAnsiTheme="minorEastAsia" w:eastAsiaTheme="minorEastAsia"/>
          <w:sz w:val="28"/>
          <w:szCs w:val="28"/>
        </w:rPr>
        <w:t>。</w:t>
      </w:r>
    </w:p>
    <w:p w14:paraId="6C22A427">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9、需要补充的其他内容</w:t>
      </w:r>
    </w:p>
    <w:p w14:paraId="0D147D00">
      <w:pPr>
        <w:pStyle w:val="20"/>
        <w:snapToGrid w:val="0"/>
        <w:spacing w:line="560" w:lineRule="exact"/>
        <w:ind w:firstLine="560" w:firstLineChars="200"/>
        <w:rPr>
          <w:rFonts w:cs="宋体" w:asciiTheme="minorEastAsia" w:hAnsiTheme="minorEastAsia" w:eastAsiaTheme="minorEastAsia"/>
          <w:sz w:val="28"/>
          <w:szCs w:val="28"/>
        </w:rPr>
      </w:pPr>
      <w:r>
        <w:rPr>
          <w:rFonts w:hint="eastAsia" w:cs="仿宋" w:asciiTheme="minorEastAsia" w:hAnsiTheme="minorEastAsia" w:eastAsiaTheme="minorEastAsia"/>
          <w:sz w:val="28"/>
          <w:szCs w:val="28"/>
        </w:rPr>
        <w:t>需要补充的其他内容，见投标人须知前附表。</w:t>
      </w:r>
    </w:p>
    <w:p w14:paraId="59538D95">
      <w:pPr>
        <w:pStyle w:val="3"/>
        <w:numPr>
          <w:ilvl w:val="1"/>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bookmarkStart w:id="53" w:name="_Toc377713212"/>
      <w:bookmarkStart w:id="54" w:name="_Toc385234436"/>
      <w:bookmarkStart w:id="55" w:name="_Toc531072188"/>
      <w:r>
        <w:rPr>
          <w:rFonts w:hint="eastAsia" w:cs="仿宋" w:asciiTheme="minorEastAsia" w:hAnsiTheme="minorEastAsia" w:eastAsiaTheme="minorEastAsia"/>
          <w:bCs w:val="0"/>
          <w:sz w:val="28"/>
          <w:szCs w:val="28"/>
        </w:rPr>
        <w:t>10、保密和披露</w:t>
      </w:r>
      <w:bookmarkEnd w:id="53"/>
      <w:bookmarkEnd w:id="54"/>
      <w:bookmarkEnd w:id="55"/>
    </w:p>
    <w:p w14:paraId="5E9D6C10">
      <w:pPr>
        <w:pStyle w:val="4"/>
        <w:numPr>
          <w:ilvl w:val="2"/>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10.1. 保密</w:t>
      </w:r>
    </w:p>
    <w:p w14:paraId="4D3A7169">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投标人自领取招标文件之日起，须承诺承担对本招标项目的保密义务，不得将因本次投标获得的信息向第三人外传。</w:t>
      </w:r>
    </w:p>
    <w:p w14:paraId="2EC0B2AF">
      <w:pPr>
        <w:pStyle w:val="4"/>
        <w:numPr>
          <w:ilvl w:val="2"/>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10.2. 披露</w:t>
      </w:r>
    </w:p>
    <w:p w14:paraId="2CEAE2E4">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10.2.1代理机构有权将投标人提供的所有资料向有关部门或评审标书的有关人员披露。</w:t>
      </w:r>
    </w:p>
    <w:p w14:paraId="425AE241">
      <w:pPr>
        <w:pStyle w:val="20"/>
        <w:snapToGrid w:val="0"/>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10.2.2 在代理机构认为适当时、国家机关调查、审查、审计时以及其他符合法律规定的情形下，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4309478">
      <w:pPr>
        <w:pStyle w:val="3"/>
        <w:numPr>
          <w:ilvl w:val="1"/>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11、验收</w:t>
      </w:r>
    </w:p>
    <w:p w14:paraId="7DA67889">
      <w:pPr>
        <w:pStyle w:val="4"/>
        <w:numPr>
          <w:ilvl w:val="2"/>
          <w:numId w:val="0"/>
        </w:numPr>
        <w:spacing w:before="240" w:beforeLines="100" w:after="0" w:line="360" w:lineRule="auto"/>
        <w:ind w:firstLine="56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11.1验收事项</w:t>
      </w:r>
    </w:p>
    <w:p w14:paraId="33CFF396">
      <w:pPr>
        <w:pStyle w:val="20"/>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11.1.1招标代理机构负责评审的程序组织，验收由招标人负责。</w:t>
      </w:r>
    </w:p>
    <w:p w14:paraId="11A6F16C">
      <w:pPr>
        <w:pStyle w:val="20"/>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11.1.2验收合格后，由招标人或委托相关质量检验机构组织验收，验收合格后填写验收报告书（加盖公章）。</w:t>
      </w:r>
    </w:p>
    <w:p w14:paraId="2979F97F">
      <w:pPr>
        <w:pStyle w:val="3"/>
        <w:numPr>
          <w:ilvl w:val="1"/>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bCs w:val="0"/>
          <w:sz w:val="28"/>
          <w:szCs w:val="28"/>
        </w:rPr>
      </w:pPr>
      <w:bookmarkStart w:id="56" w:name="_Toc531072190"/>
      <w:bookmarkStart w:id="57" w:name="_Toc385234438"/>
      <w:bookmarkStart w:id="58" w:name="_Toc377713214"/>
      <w:r>
        <w:rPr>
          <w:rFonts w:hint="eastAsia" w:cs="仿宋" w:asciiTheme="minorEastAsia" w:hAnsiTheme="minorEastAsia" w:eastAsiaTheme="minorEastAsia"/>
          <w:bCs w:val="0"/>
          <w:sz w:val="28"/>
          <w:szCs w:val="28"/>
        </w:rPr>
        <w:t>12、投标人违规处罚</w:t>
      </w:r>
      <w:bookmarkEnd w:id="56"/>
      <w:bookmarkEnd w:id="57"/>
      <w:bookmarkEnd w:id="58"/>
    </w:p>
    <w:p w14:paraId="329EC2E9">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12.1.投标人有下列情形之一的，成交无效，同时代理机构将提请采购监管部门，依据采购法律法规的规定作出处理。 </w:t>
      </w:r>
    </w:p>
    <w:p w14:paraId="10C89590">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（1）提供虚假材料谋取成交的； </w:t>
      </w:r>
    </w:p>
    <w:p w14:paraId="2BE13AD7">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（2）采取不正当手段诋毁、排挤其他投标人的； </w:t>
      </w:r>
    </w:p>
    <w:p w14:paraId="76D3356E">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（3）与招标人、其他投标人恶意串通的； </w:t>
      </w:r>
    </w:p>
    <w:p w14:paraId="6E6D9EDC">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（4）公开报价后投标人撤回其报价的；</w:t>
      </w:r>
    </w:p>
    <w:p w14:paraId="7D312FF1">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（5）在投标期间，影响集采机构或评标委员会的任何活动的；</w:t>
      </w:r>
    </w:p>
    <w:p w14:paraId="2F477B07">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（6）成交后未按本招标文件要求签约或与招标人订立背离合同实质性内容的</w:t>
      </w:r>
      <w:r>
        <w:rPr>
          <w:rFonts w:hint="eastAsia" w:cs="仿宋" w:asciiTheme="minorEastAsia" w:hAnsiTheme="minorEastAsia" w:eastAsiaTheme="minorEastAsia"/>
          <w:sz w:val="28"/>
          <w:szCs w:val="28"/>
          <w:lang w:eastAsia="zh-CN"/>
        </w:rPr>
        <w:t>其他协议</w:t>
      </w:r>
      <w:r>
        <w:rPr>
          <w:rFonts w:hint="eastAsia" w:cs="仿宋" w:asciiTheme="minorEastAsia" w:hAnsiTheme="minorEastAsia" w:eastAsiaTheme="minorEastAsia"/>
          <w:sz w:val="28"/>
          <w:szCs w:val="28"/>
        </w:rPr>
        <w:t>的；</w:t>
      </w:r>
    </w:p>
    <w:p w14:paraId="148F9AA2">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（7）投标人未按招标文件规定和合同约定履行义务的。</w:t>
      </w:r>
    </w:p>
    <w:p w14:paraId="2A0AB9D2">
      <w:pPr>
        <w:pStyle w:val="20"/>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（8）法律法规规定的其它事项。</w:t>
      </w:r>
    </w:p>
    <w:p w14:paraId="6F5D21BC">
      <w:pPr>
        <w:widowControl/>
        <w:jc w:val="left"/>
        <w:rPr>
          <w:rFonts w:cs="仿宋" w:asciiTheme="minorEastAsia" w:hAnsiTheme="minorEastAsia" w:eastAsiaTheme="minorEastAsia"/>
          <w:kern w:val="0"/>
          <w:sz w:val="28"/>
          <w:szCs w:val="28"/>
        </w:rPr>
      </w:pPr>
      <w:r>
        <w:rPr>
          <w:rFonts w:cs="仿宋" w:asciiTheme="minorEastAsia" w:hAnsiTheme="minorEastAsia" w:eastAsiaTheme="minorEastAsia"/>
          <w:sz w:val="28"/>
          <w:szCs w:val="28"/>
        </w:rPr>
        <w:br w:type="page"/>
      </w:r>
    </w:p>
    <w:p w14:paraId="02798031">
      <w:pPr>
        <w:pStyle w:val="20"/>
        <w:snapToGrid w:val="0"/>
        <w:spacing w:line="560" w:lineRule="exact"/>
        <w:ind w:firstLine="560" w:firstLineChars="200"/>
        <w:rPr>
          <w:rFonts w:cs="仿宋" w:asciiTheme="minorEastAsia" w:hAnsiTheme="minorEastAsia" w:eastAsiaTheme="minorEastAsia"/>
          <w:sz w:val="28"/>
          <w:szCs w:val="28"/>
        </w:rPr>
      </w:pPr>
    </w:p>
    <w:p w14:paraId="0137EF0C">
      <w:pPr>
        <w:pStyle w:val="7"/>
        <w:rPr>
          <w:rFonts w:asciiTheme="minorEastAsia" w:hAnsiTheme="minorEastAsia" w:eastAsiaTheme="minorEastAsia"/>
        </w:rPr>
      </w:pPr>
      <w:bookmarkStart w:id="59" w:name="_Toc23549"/>
      <w:bookmarkStart w:id="60" w:name="_Toc385234440"/>
      <w:bookmarkStart w:id="61" w:name="_Toc531072192"/>
      <w:bookmarkStart w:id="62" w:name="_Toc326251060"/>
      <w:r>
        <w:rPr>
          <w:rFonts w:hint="eastAsia" w:asciiTheme="minorEastAsia" w:hAnsiTheme="minorEastAsia" w:eastAsiaTheme="minorEastAsia"/>
        </w:rPr>
        <w:t>第四部分  评标办法及评审标准</w:t>
      </w:r>
      <w:bookmarkEnd w:id="59"/>
    </w:p>
    <w:p w14:paraId="39B8FBF9">
      <w:pPr>
        <w:pStyle w:val="20"/>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评标办法前附表1:</w:t>
      </w:r>
    </w:p>
    <w:p w14:paraId="1103B39F">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482" w:firstLineChars="200"/>
        <w:jc w:val="left"/>
        <w:textAlignment w:val="auto"/>
        <w:rPr>
          <w:rFonts w:hint="eastAsia"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资格性审查要求</w:t>
      </w:r>
    </w:p>
    <w:tbl>
      <w:tblPr>
        <w:tblStyle w:val="3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353"/>
        <w:gridCol w:w="2783"/>
        <w:gridCol w:w="4256"/>
      </w:tblGrid>
      <w:tr w14:paraId="1B3F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6" w:type="dxa"/>
            <w:vAlign w:val="center"/>
          </w:tcPr>
          <w:p w14:paraId="733A4850">
            <w:pPr>
              <w:keepNext w:val="0"/>
              <w:pageBreakBefore w:val="0"/>
              <w:widowControl w:val="0"/>
              <w:kinsoku/>
              <w:wordWrap/>
              <w:overflowPunct/>
              <w:topLinePunct w:val="0"/>
              <w:autoSpaceDE/>
              <w:autoSpaceDN/>
              <w:bidi w:val="0"/>
              <w:spacing w:line="480" w:lineRule="exact"/>
              <w:jc w:val="center"/>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序号</w:t>
            </w:r>
          </w:p>
        </w:tc>
        <w:tc>
          <w:tcPr>
            <w:tcW w:w="1353" w:type="dxa"/>
            <w:vAlign w:val="center"/>
          </w:tcPr>
          <w:p w14:paraId="117C8B27">
            <w:pPr>
              <w:keepNext w:val="0"/>
              <w:pageBreakBefore w:val="0"/>
              <w:widowControl w:val="0"/>
              <w:kinsoku/>
              <w:wordWrap/>
              <w:overflowPunct/>
              <w:topLinePunct w:val="0"/>
              <w:autoSpaceDE/>
              <w:autoSpaceDN/>
              <w:bidi w:val="0"/>
              <w:spacing w:line="480" w:lineRule="exact"/>
              <w:jc w:val="center"/>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类型</w:t>
            </w:r>
          </w:p>
        </w:tc>
        <w:tc>
          <w:tcPr>
            <w:tcW w:w="2783" w:type="dxa"/>
            <w:vAlign w:val="center"/>
          </w:tcPr>
          <w:p w14:paraId="20F65182">
            <w:pPr>
              <w:keepNext w:val="0"/>
              <w:pageBreakBefore w:val="0"/>
              <w:widowControl w:val="0"/>
              <w:kinsoku/>
              <w:wordWrap/>
              <w:overflowPunct/>
              <w:topLinePunct w:val="0"/>
              <w:autoSpaceDE/>
              <w:autoSpaceDN/>
              <w:bidi w:val="0"/>
              <w:spacing w:line="480" w:lineRule="exact"/>
              <w:jc w:val="center"/>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审查要求</w:t>
            </w:r>
          </w:p>
        </w:tc>
        <w:tc>
          <w:tcPr>
            <w:tcW w:w="4256" w:type="dxa"/>
            <w:vAlign w:val="center"/>
          </w:tcPr>
          <w:p w14:paraId="379A9394">
            <w:pPr>
              <w:keepNext w:val="0"/>
              <w:pageBreakBefore w:val="0"/>
              <w:widowControl w:val="0"/>
              <w:kinsoku/>
              <w:wordWrap/>
              <w:overflowPunct/>
              <w:topLinePunct w:val="0"/>
              <w:autoSpaceDE/>
              <w:autoSpaceDN/>
              <w:bidi w:val="0"/>
              <w:spacing w:line="480" w:lineRule="exact"/>
              <w:jc w:val="center"/>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要求说明</w:t>
            </w:r>
          </w:p>
        </w:tc>
      </w:tr>
      <w:tr w14:paraId="728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vAlign w:val="center"/>
          </w:tcPr>
          <w:p w14:paraId="3B49ADAB">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eastAsiaTheme="minorEastAsia"/>
                <w:b w:val="0"/>
                <w:bCs w:val="0"/>
                <w:kern w:val="0"/>
                <w:sz w:val="24"/>
                <w:szCs w:val="24"/>
                <w:lang w:val="en-US" w:eastAsia="zh-CN"/>
              </w:rPr>
              <w:t>1</w:t>
            </w:r>
          </w:p>
        </w:tc>
        <w:tc>
          <w:tcPr>
            <w:tcW w:w="1353" w:type="dxa"/>
            <w:vAlign w:val="center"/>
          </w:tcPr>
          <w:p w14:paraId="65FA8F64">
            <w:pPr>
              <w:keepNext w:val="0"/>
              <w:pageBreakBefore w:val="0"/>
              <w:widowControl w:val="0"/>
              <w:kinsoku/>
              <w:wordWrap/>
              <w:overflowPunct/>
              <w:topLinePunct w:val="0"/>
              <w:autoSpaceDE/>
              <w:autoSpaceDN/>
              <w:bidi w:val="0"/>
              <w:spacing w:line="480" w:lineRule="exact"/>
              <w:jc w:val="center"/>
              <w:textAlignment w:val="auto"/>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sz w:val="24"/>
                <w:szCs w:val="24"/>
              </w:rPr>
              <w:t>基本资质</w:t>
            </w:r>
          </w:p>
        </w:tc>
        <w:tc>
          <w:tcPr>
            <w:tcW w:w="2783" w:type="dxa"/>
            <w:shd w:val="clear" w:color="auto" w:fill="auto"/>
            <w:vAlign w:val="center"/>
          </w:tcPr>
          <w:p w14:paraId="2ECB42DA">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szCs w:val="24"/>
              </w:rPr>
              <w:t>具有独立承担民事责任的能力</w:t>
            </w:r>
          </w:p>
        </w:tc>
        <w:tc>
          <w:tcPr>
            <w:tcW w:w="4256" w:type="dxa"/>
            <w:shd w:val="clear" w:color="auto" w:fill="auto"/>
            <w:vAlign w:val="center"/>
          </w:tcPr>
          <w:p w14:paraId="5C12F959">
            <w:pPr>
              <w:pStyle w:val="17"/>
              <w:keepNext w:val="0"/>
              <w:keepLines/>
              <w:pageBreakBefore w:val="0"/>
              <w:widowControl w:val="0"/>
              <w:kinsoku/>
              <w:wordWrap/>
              <w:overflowPunct/>
              <w:topLinePunct w:val="0"/>
              <w:autoSpaceDE/>
              <w:autoSpaceDN/>
              <w:bidi w:val="0"/>
              <w:spacing w:line="480" w:lineRule="exact"/>
              <w:textAlignment w:val="auto"/>
              <w:rPr>
                <w:rFonts w:hint="eastAsia"/>
                <w:kern w:val="2"/>
                <w:sz w:val="24"/>
                <w:szCs w:val="24"/>
              </w:rPr>
            </w:pPr>
            <w:r>
              <w:rPr>
                <w:rFonts w:hint="eastAsia"/>
                <w:kern w:val="2"/>
                <w:sz w:val="24"/>
                <w:szCs w:val="24"/>
              </w:rPr>
              <w:t>1.1提供</w:t>
            </w:r>
            <w:r>
              <w:rPr>
                <w:rFonts w:hint="eastAsia"/>
                <w:kern w:val="2"/>
                <w:sz w:val="24"/>
                <w:szCs w:val="24"/>
                <w:lang w:val="en-US" w:eastAsia="zh-CN"/>
              </w:rPr>
              <w:t>投标人</w:t>
            </w:r>
            <w:r>
              <w:rPr>
                <w:rFonts w:hint="eastAsia"/>
                <w:kern w:val="2"/>
                <w:sz w:val="24"/>
                <w:szCs w:val="24"/>
              </w:rPr>
              <w:t>具有独立承担民事责任的能力承诺函。</w:t>
            </w:r>
          </w:p>
          <w:p w14:paraId="76886BB0">
            <w:pPr>
              <w:pStyle w:val="17"/>
              <w:keepNext w:val="0"/>
              <w:keepLines/>
              <w:pageBreakBefore w:val="0"/>
              <w:widowControl w:val="0"/>
              <w:kinsoku/>
              <w:wordWrap/>
              <w:overflowPunct/>
              <w:topLinePunct w:val="0"/>
              <w:autoSpaceDE/>
              <w:autoSpaceDN/>
              <w:bidi w:val="0"/>
              <w:spacing w:line="480" w:lineRule="exact"/>
              <w:textAlignment w:val="auto"/>
              <w:rPr>
                <w:rFonts w:ascii="Times New Roman" w:hAnsi="Times New Roman" w:eastAsia="宋体" w:cs="Times New Roman"/>
                <w:kern w:val="2"/>
                <w:sz w:val="24"/>
                <w:szCs w:val="24"/>
                <w:lang w:val="en-US" w:eastAsia="zh-CN" w:bidi="ar-SA"/>
              </w:rPr>
            </w:pPr>
            <w:r>
              <w:rPr>
                <w:rFonts w:hint="eastAsia"/>
                <w:kern w:val="2"/>
                <w:sz w:val="24"/>
                <w:szCs w:val="24"/>
              </w:rPr>
              <w:t>1.2承诺函符合</w:t>
            </w:r>
            <w:r>
              <w:rPr>
                <w:rFonts w:hint="eastAsia"/>
                <w:kern w:val="2"/>
                <w:sz w:val="24"/>
                <w:szCs w:val="24"/>
                <w:lang w:val="en-US" w:eastAsia="zh-CN"/>
              </w:rPr>
              <w:t>招标</w:t>
            </w:r>
            <w:r>
              <w:rPr>
                <w:rFonts w:hint="eastAsia"/>
                <w:kern w:val="2"/>
                <w:sz w:val="24"/>
                <w:szCs w:val="24"/>
              </w:rPr>
              <w:t>文件要求，否则，响应无效。</w:t>
            </w:r>
          </w:p>
        </w:tc>
      </w:tr>
      <w:tr w14:paraId="081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vAlign w:val="center"/>
          </w:tcPr>
          <w:p w14:paraId="2F3F364F">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eastAsiaTheme="minorEastAsia"/>
                <w:b w:val="0"/>
                <w:bCs w:val="0"/>
                <w:kern w:val="0"/>
                <w:sz w:val="24"/>
                <w:szCs w:val="24"/>
                <w:lang w:val="en-US" w:eastAsia="zh-CN"/>
              </w:rPr>
              <w:t>2</w:t>
            </w:r>
          </w:p>
        </w:tc>
        <w:tc>
          <w:tcPr>
            <w:tcW w:w="1353" w:type="dxa"/>
            <w:vAlign w:val="center"/>
          </w:tcPr>
          <w:p w14:paraId="1F73F67A">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sz w:val="24"/>
                <w:szCs w:val="24"/>
              </w:rPr>
              <w:t>基本资质</w:t>
            </w:r>
          </w:p>
        </w:tc>
        <w:tc>
          <w:tcPr>
            <w:tcW w:w="2783" w:type="dxa"/>
            <w:shd w:val="clear" w:color="auto" w:fill="auto"/>
            <w:vAlign w:val="center"/>
          </w:tcPr>
          <w:p w14:paraId="406D4F4D">
            <w:pPr>
              <w:keepNext w:val="0"/>
              <w:pageBreakBefore w:val="0"/>
              <w:widowControl w:val="0"/>
              <w:kinsoku/>
              <w:wordWrap/>
              <w:overflowPunct/>
              <w:topLinePunct w:val="0"/>
              <w:autoSpaceDE/>
              <w:autoSpaceDN/>
              <w:bidi w:val="0"/>
              <w:spacing w:line="480" w:lineRule="exact"/>
              <w:jc w:val="both"/>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szCs w:val="24"/>
                <w:lang w:eastAsia="zh-CN"/>
              </w:rPr>
              <w:t>具有良好的商业信誉和健全的</w:t>
            </w:r>
            <w:r>
              <w:rPr>
                <w:rFonts w:hint="eastAsia" w:cs="宋体" w:asciiTheme="minorEastAsia" w:hAnsiTheme="minorEastAsia" w:eastAsiaTheme="minorEastAsia"/>
                <w:b w:val="0"/>
                <w:bCs w:val="0"/>
                <w:sz w:val="24"/>
                <w:szCs w:val="24"/>
              </w:rPr>
              <w:t>财务会计制度</w:t>
            </w:r>
          </w:p>
        </w:tc>
        <w:tc>
          <w:tcPr>
            <w:tcW w:w="4256" w:type="dxa"/>
            <w:shd w:val="clear" w:color="auto" w:fill="auto"/>
            <w:vAlign w:val="center"/>
          </w:tcPr>
          <w:p w14:paraId="69967BCF">
            <w:pPr>
              <w:keepNext w:val="0"/>
              <w:keepLines/>
              <w:pageBreakBefore w:val="0"/>
              <w:widowControl w:val="0"/>
              <w:kinsoku/>
              <w:wordWrap/>
              <w:overflowPunct/>
              <w:topLinePunct w:val="0"/>
              <w:autoSpaceDE/>
              <w:autoSpaceDN/>
              <w:bidi w:val="0"/>
              <w:spacing w:line="480" w:lineRule="exact"/>
              <w:textAlignment w:val="auto"/>
              <w:rPr>
                <w:rFonts w:hint="eastAsia"/>
                <w:sz w:val="24"/>
                <w:szCs w:val="24"/>
              </w:rPr>
            </w:pPr>
            <w:r>
              <w:rPr>
                <w:rFonts w:hint="eastAsia"/>
                <w:sz w:val="24"/>
                <w:szCs w:val="24"/>
              </w:rPr>
              <w:t>2.1提供</w:t>
            </w:r>
            <w:r>
              <w:rPr>
                <w:rFonts w:hint="eastAsia"/>
                <w:kern w:val="2"/>
                <w:sz w:val="24"/>
                <w:szCs w:val="24"/>
                <w:lang w:val="en-US" w:eastAsia="zh-CN"/>
              </w:rPr>
              <w:t>投标人</w:t>
            </w:r>
            <w:r>
              <w:rPr>
                <w:rFonts w:hint="eastAsia"/>
                <w:sz w:val="24"/>
                <w:szCs w:val="24"/>
              </w:rPr>
              <w:t>具有良好的商业信誉和健全的财务会计制度的承诺函。</w:t>
            </w:r>
          </w:p>
          <w:p w14:paraId="5C50E626">
            <w:pPr>
              <w:keepNext w:val="0"/>
              <w:keepLines/>
              <w:pageBreakBefore w:val="0"/>
              <w:widowControl w:val="0"/>
              <w:kinsoku/>
              <w:wordWrap/>
              <w:overflowPunct/>
              <w:topLinePunct w:val="0"/>
              <w:autoSpaceDE/>
              <w:autoSpaceDN/>
              <w:bidi w:val="0"/>
              <w:spacing w:line="480" w:lineRule="exact"/>
              <w:textAlignment w:val="auto"/>
              <w:rPr>
                <w:rFonts w:hint="eastAsia" w:ascii="Times New Roman" w:hAnsi="Times New Roman" w:eastAsia="宋体" w:cs="Times New Roman"/>
                <w:kern w:val="2"/>
                <w:sz w:val="24"/>
                <w:szCs w:val="24"/>
                <w:lang w:val="en-US" w:eastAsia="zh-CN" w:bidi="ar-SA"/>
              </w:rPr>
            </w:pPr>
            <w:r>
              <w:rPr>
                <w:rFonts w:hint="eastAsia"/>
                <w:sz w:val="24"/>
                <w:szCs w:val="24"/>
              </w:rPr>
              <w:t>2.2承诺函符合</w:t>
            </w:r>
            <w:r>
              <w:rPr>
                <w:rFonts w:hint="eastAsia"/>
                <w:kern w:val="2"/>
                <w:sz w:val="24"/>
                <w:szCs w:val="24"/>
                <w:lang w:val="en-US" w:eastAsia="zh-CN"/>
              </w:rPr>
              <w:t>招标</w:t>
            </w:r>
            <w:r>
              <w:rPr>
                <w:rFonts w:hint="eastAsia"/>
                <w:sz w:val="24"/>
                <w:szCs w:val="24"/>
              </w:rPr>
              <w:t>文件要求，否则，响应无效。</w:t>
            </w:r>
          </w:p>
        </w:tc>
      </w:tr>
      <w:tr w14:paraId="1DE2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vAlign w:val="center"/>
          </w:tcPr>
          <w:p w14:paraId="1F0F5302">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eastAsiaTheme="minorEastAsia"/>
                <w:b w:val="0"/>
                <w:bCs w:val="0"/>
                <w:kern w:val="0"/>
                <w:sz w:val="24"/>
                <w:szCs w:val="24"/>
                <w:lang w:val="en-US" w:eastAsia="zh-CN"/>
              </w:rPr>
              <w:t>3</w:t>
            </w:r>
          </w:p>
        </w:tc>
        <w:tc>
          <w:tcPr>
            <w:tcW w:w="1353" w:type="dxa"/>
            <w:vAlign w:val="center"/>
          </w:tcPr>
          <w:p w14:paraId="21D8F17B">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sz w:val="24"/>
                <w:szCs w:val="24"/>
              </w:rPr>
              <w:t>基本资质</w:t>
            </w:r>
          </w:p>
        </w:tc>
        <w:tc>
          <w:tcPr>
            <w:tcW w:w="2783" w:type="dxa"/>
            <w:shd w:val="clear" w:color="auto" w:fill="auto"/>
            <w:vAlign w:val="center"/>
          </w:tcPr>
          <w:p w14:paraId="363F6580">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szCs w:val="24"/>
              </w:rPr>
              <w:t>具有履行合同</w:t>
            </w:r>
            <w:r>
              <w:rPr>
                <w:rFonts w:hint="eastAsia" w:cs="宋体" w:asciiTheme="minorEastAsia" w:hAnsiTheme="minorEastAsia" w:eastAsiaTheme="minorEastAsia"/>
                <w:b w:val="0"/>
                <w:bCs w:val="0"/>
                <w:sz w:val="24"/>
                <w:szCs w:val="24"/>
                <w:lang w:eastAsia="zh-CN"/>
              </w:rPr>
              <w:t>所必需的设备和专业技术</w:t>
            </w:r>
            <w:r>
              <w:rPr>
                <w:rFonts w:hint="eastAsia" w:cs="宋体" w:asciiTheme="minorEastAsia" w:hAnsiTheme="minorEastAsia" w:eastAsiaTheme="minorEastAsia"/>
                <w:b w:val="0"/>
                <w:bCs w:val="0"/>
                <w:sz w:val="24"/>
                <w:szCs w:val="24"/>
              </w:rPr>
              <w:t>能力</w:t>
            </w:r>
          </w:p>
        </w:tc>
        <w:tc>
          <w:tcPr>
            <w:tcW w:w="4256" w:type="dxa"/>
            <w:shd w:val="clear" w:color="auto" w:fill="auto"/>
            <w:vAlign w:val="center"/>
          </w:tcPr>
          <w:p w14:paraId="6DB054B8">
            <w:pPr>
              <w:keepNext w:val="0"/>
              <w:keepLines/>
              <w:pageBreakBefore w:val="0"/>
              <w:widowControl w:val="0"/>
              <w:kinsoku/>
              <w:wordWrap/>
              <w:overflowPunct/>
              <w:topLinePunct w:val="0"/>
              <w:autoSpaceDE/>
              <w:autoSpaceDN/>
              <w:bidi w:val="0"/>
              <w:snapToGrid w:val="0"/>
              <w:spacing w:line="480" w:lineRule="exact"/>
              <w:textAlignment w:val="auto"/>
              <w:rPr>
                <w:rFonts w:hint="eastAsia" w:ascii="宋体" w:hAnsi="宋体" w:cs="宋体"/>
                <w:b/>
                <w:kern w:val="0"/>
                <w:sz w:val="24"/>
                <w:szCs w:val="24"/>
                <w:highlight w:val="red"/>
              </w:rPr>
            </w:pPr>
            <w:r>
              <w:rPr>
                <w:rFonts w:hint="eastAsia"/>
                <w:sz w:val="24"/>
                <w:szCs w:val="24"/>
              </w:rPr>
              <w:t>3.1提供</w:t>
            </w:r>
            <w:r>
              <w:rPr>
                <w:rFonts w:hint="eastAsia"/>
                <w:kern w:val="2"/>
                <w:sz w:val="24"/>
                <w:szCs w:val="24"/>
                <w:lang w:val="en-US" w:eastAsia="zh-CN"/>
              </w:rPr>
              <w:t>投标人</w:t>
            </w:r>
            <w:r>
              <w:rPr>
                <w:rFonts w:hint="eastAsia"/>
                <w:sz w:val="24"/>
                <w:szCs w:val="24"/>
              </w:rPr>
              <w:t>具有履行合同所必需的设备和专业技术能力的承诺函</w:t>
            </w:r>
            <w:r>
              <w:rPr>
                <w:rFonts w:hint="eastAsia" w:ascii="宋体" w:hAnsi="宋体" w:cs="宋体"/>
                <w:sz w:val="24"/>
                <w:szCs w:val="24"/>
              </w:rPr>
              <w:t>。</w:t>
            </w:r>
          </w:p>
          <w:p w14:paraId="365199C8">
            <w:pPr>
              <w:keepNext w:val="0"/>
              <w:keepLines/>
              <w:pageBreakBefore w:val="0"/>
              <w:widowControl w:val="0"/>
              <w:kinsoku/>
              <w:wordWrap/>
              <w:overflowPunct/>
              <w:topLinePunct w:val="0"/>
              <w:autoSpaceDE/>
              <w:autoSpaceDN/>
              <w:bidi w:val="0"/>
              <w:spacing w:line="480" w:lineRule="exact"/>
              <w:textAlignment w:val="auto"/>
              <w:rPr>
                <w:rFonts w:hint="eastAsia" w:ascii="Times New Roman" w:hAnsi="Times New Roman" w:eastAsia="宋体" w:cs="Times New Roman"/>
                <w:kern w:val="2"/>
                <w:sz w:val="24"/>
                <w:szCs w:val="24"/>
                <w:lang w:val="en-US" w:eastAsia="zh-CN" w:bidi="ar-SA"/>
              </w:rPr>
            </w:pPr>
            <w:r>
              <w:rPr>
                <w:rFonts w:hint="eastAsia"/>
                <w:sz w:val="24"/>
                <w:szCs w:val="24"/>
              </w:rPr>
              <w:t>3.2承诺函符合</w:t>
            </w:r>
            <w:r>
              <w:rPr>
                <w:rFonts w:hint="eastAsia"/>
                <w:kern w:val="2"/>
                <w:sz w:val="24"/>
                <w:szCs w:val="24"/>
                <w:lang w:val="en-US" w:eastAsia="zh-CN"/>
              </w:rPr>
              <w:t>招标</w:t>
            </w:r>
            <w:r>
              <w:rPr>
                <w:rFonts w:hint="eastAsia"/>
                <w:sz w:val="24"/>
                <w:szCs w:val="24"/>
              </w:rPr>
              <w:t>文件要求，否则，响应无效。</w:t>
            </w:r>
          </w:p>
        </w:tc>
      </w:tr>
      <w:tr w14:paraId="03B2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vAlign w:val="center"/>
          </w:tcPr>
          <w:p w14:paraId="7FB1CD6A">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eastAsiaTheme="minorEastAsia"/>
                <w:b w:val="0"/>
                <w:bCs w:val="0"/>
                <w:kern w:val="0"/>
                <w:sz w:val="24"/>
                <w:szCs w:val="24"/>
                <w:lang w:val="en-US" w:eastAsia="zh-CN"/>
              </w:rPr>
              <w:t>4</w:t>
            </w:r>
          </w:p>
        </w:tc>
        <w:tc>
          <w:tcPr>
            <w:tcW w:w="1353" w:type="dxa"/>
            <w:vAlign w:val="center"/>
          </w:tcPr>
          <w:p w14:paraId="4FD136E3">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sz w:val="24"/>
                <w:szCs w:val="24"/>
              </w:rPr>
              <w:t>基本资质</w:t>
            </w:r>
          </w:p>
        </w:tc>
        <w:tc>
          <w:tcPr>
            <w:tcW w:w="2783" w:type="dxa"/>
            <w:shd w:val="clear" w:color="auto" w:fill="auto"/>
            <w:vAlign w:val="center"/>
          </w:tcPr>
          <w:p w14:paraId="1AB31405">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szCs w:val="24"/>
                <w:lang w:eastAsia="zh-CN"/>
              </w:rPr>
              <w:t>有</w:t>
            </w:r>
            <w:r>
              <w:rPr>
                <w:rFonts w:hint="eastAsia" w:cs="宋体" w:asciiTheme="minorEastAsia" w:hAnsiTheme="minorEastAsia" w:eastAsiaTheme="minorEastAsia"/>
                <w:b w:val="0"/>
                <w:bCs w:val="0"/>
                <w:sz w:val="24"/>
                <w:szCs w:val="24"/>
              </w:rPr>
              <w:t>依法缴纳税收和社会保障资金</w:t>
            </w:r>
            <w:r>
              <w:rPr>
                <w:rFonts w:hint="eastAsia" w:cs="宋体" w:asciiTheme="minorEastAsia" w:hAnsiTheme="minorEastAsia" w:eastAsiaTheme="minorEastAsia"/>
                <w:b w:val="0"/>
                <w:bCs w:val="0"/>
                <w:sz w:val="24"/>
                <w:szCs w:val="24"/>
                <w:lang w:eastAsia="zh-CN"/>
              </w:rPr>
              <w:t>的良好记录</w:t>
            </w:r>
          </w:p>
        </w:tc>
        <w:tc>
          <w:tcPr>
            <w:tcW w:w="4256" w:type="dxa"/>
            <w:shd w:val="clear" w:color="auto" w:fill="auto"/>
            <w:vAlign w:val="center"/>
          </w:tcPr>
          <w:p w14:paraId="35FD9002">
            <w:pPr>
              <w:keepNext w:val="0"/>
              <w:keepLines/>
              <w:pageBreakBefore w:val="0"/>
              <w:widowControl w:val="0"/>
              <w:kinsoku/>
              <w:wordWrap/>
              <w:overflowPunct/>
              <w:topLinePunct w:val="0"/>
              <w:autoSpaceDE/>
              <w:autoSpaceDN/>
              <w:bidi w:val="0"/>
              <w:spacing w:line="480" w:lineRule="exact"/>
              <w:textAlignment w:val="auto"/>
              <w:rPr>
                <w:rFonts w:hint="eastAsia"/>
                <w:sz w:val="24"/>
                <w:szCs w:val="24"/>
              </w:rPr>
            </w:pPr>
            <w:r>
              <w:rPr>
                <w:rFonts w:hint="eastAsia"/>
                <w:sz w:val="24"/>
                <w:szCs w:val="24"/>
              </w:rPr>
              <w:t>4.1提供</w:t>
            </w:r>
            <w:r>
              <w:rPr>
                <w:rFonts w:hint="eastAsia"/>
                <w:kern w:val="2"/>
                <w:sz w:val="24"/>
                <w:szCs w:val="24"/>
                <w:lang w:val="en-US" w:eastAsia="zh-CN"/>
              </w:rPr>
              <w:t>投标人</w:t>
            </w:r>
            <w:r>
              <w:rPr>
                <w:rFonts w:hint="eastAsia"/>
                <w:sz w:val="24"/>
                <w:szCs w:val="24"/>
              </w:rPr>
              <w:t>依法缴纳税收和社会保障资金的承诺函。</w:t>
            </w:r>
          </w:p>
          <w:p w14:paraId="35E58BE1">
            <w:pPr>
              <w:keepNext w:val="0"/>
              <w:keepLines/>
              <w:pageBreakBefore w:val="0"/>
              <w:widowControl w:val="0"/>
              <w:kinsoku/>
              <w:wordWrap/>
              <w:overflowPunct/>
              <w:topLinePunct w:val="0"/>
              <w:autoSpaceDE/>
              <w:autoSpaceDN/>
              <w:bidi w:val="0"/>
              <w:spacing w:line="480" w:lineRule="exact"/>
              <w:textAlignment w:val="auto"/>
              <w:rPr>
                <w:rFonts w:hint="eastAsia" w:ascii="Times New Roman" w:hAnsi="Times New Roman" w:eastAsia="宋体" w:cs="Times New Roman"/>
                <w:kern w:val="2"/>
                <w:sz w:val="24"/>
                <w:szCs w:val="24"/>
                <w:lang w:val="en-US" w:eastAsia="zh-CN" w:bidi="ar-SA"/>
              </w:rPr>
            </w:pPr>
            <w:r>
              <w:rPr>
                <w:rFonts w:hint="eastAsia"/>
                <w:sz w:val="24"/>
                <w:szCs w:val="24"/>
              </w:rPr>
              <w:t>4.2承诺函符合</w:t>
            </w:r>
            <w:r>
              <w:rPr>
                <w:rFonts w:hint="eastAsia"/>
                <w:kern w:val="2"/>
                <w:sz w:val="24"/>
                <w:szCs w:val="24"/>
                <w:lang w:val="en-US" w:eastAsia="zh-CN"/>
              </w:rPr>
              <w:t>招标</w:t>
            </w:r>
            <w:r>
              <w:rPr>
                <w:rFonts w:hint="eastAsia"/>
                <w:sz w:val="24"/>
                <w:szCs w:val="24"/>
              </w:rPr>
              <w:t>文件要求，否则，响应无效。</w:t>
            </w:r>
          </w:p>
        </w:tc>
      </w:tr>
      <w:tr w14:paraId="010B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vAlign w:val="center"/>
          </w:tcPr>
          <w:p w14:paraId="5143F48F">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rPr>
            </w:pPr>
            <w:r>
              <w:rPr>
                <w:rFonts w:hint="eastAsia" w:cs="宋体" w:asciiTheme="minorEastAsia" w:hAnsiTheme="minorEastAsia" w:eastAsiaTheme="minorEastAsia"/>
                <w:b w:val="0"/>
                <w:bCs w:val="0"/>
                <w:kern w:val="0"/>
                <w:sz w:val="24"/>
                <w:szCs w:val="24"/>
                <w:lang w:val="en-US" w:eastAsia="zh-CN"/>
              </w:rPr>
              <w:t>5</w:t>
            </w:r>
          </w:p>
        </w:tc>
        <w:tc>
          <w:tcPr>
            <w:tcW w:w="1353" w:type="dxa"/>
            <w:vAlign w:val="center"/>
          </w:tcPr>
          <w:p w14:paraId="573C7BC6">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sz w:val="24"/>
                <w:szCs w:val="24"/>
              </w:rPr>
              <w:t>基本资质</w:t>
            </w:r>
          </w:p>
        </w:tc>
        <w:tc>
          <w:tcPr>
            <w:tcW w:w="2783" w:type="dxa"/>
            <w:shd w:val="clear" w:color="auto" w:fill="auto"/>
            <w:vAlign w:val="center"/>
          </w:tcPr>
          <w:p w14:paraId="7016B3AA">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szCs w:val="24"/>
              </w:rPr>
              <w:t>参加政府采购活动前三年内，在经营活动中没有重大违法记录</w:t>
            </w:r>
          </w:p>
        </w:tc>
        <w:tc>
          <w:tcPr>
            <w:tcW w:w="4256" w:type="dxa"/>
            <w:shd w:val="clear" w:color="auto" w:fill="auto"/>
            <w:vAlign w:val="center"/>
          </w:tcPr>
          <w:p w14:paraId="0F7DC9E6">
            <w:pPr>
              <w:keepNext w:val="0"/>
              <w:keepLines/>
              <w:pageBreakBefore w:val="0"/>
              <w:widowControl w:val="0"/>
              <w:kinsoku/>
              <w:wordWrap/>
              <w:overflowPunct/>
              <w:topLinePunct w:val="0"/>
              <w:autoSpaceDE/>
              <w:autoSpaceDN/>
              <w:bidi w:val="0"/>
              <w:spacing w:line="480" w:lineRule="exact"/>
              <w:textAlignment w:val="auto"/>
              <w:rPr>
                <w:rFonts w:hint="eastAsia"/>
                <w:sz w:val="24"/>
                <w:szCs w:val="24"/>
              </w:rPr>
            </w:pPr>
            <w:r>
              <w:rPr>
                <w:rFonts w:hint="eastAsia"/>
                <w:sz w:val="24"/>
                <w:szCs w:val="24"/>
              </w:rPr>
              <w:t>5.1提供</w:t>
            </w:r>
            <w:r>
              <w:rPr>
                <w:rFonts w:hint="eastAsia"/>
                <w:kern w:val="2"/>
                <w:sz w:val="24"/>
                <w:szCs w:val="24"/>
                <w:lang w:val="en-US" w:eastAsia="zh-CN"/>
              </w:rPr>
              <w:t>投标人</w:t>
            </w:r>
            <w:r>
              <w:rPr>
                <w:rFonts w:hint="eastAsia"/>
                <w:sz w:val="24"/>
                <w:szCs w:val="24"/>
              </w:rPr>
              <w:t>参加政府采购活动前三年内，在经营活动中没有重大违法记录的承诺函。</w:t>
            </w:r>
          </w:p>
          <w:p w14:paraId="6BC36900">
            <w:pPr>
              <w:keepNext w:val="0"/>
              <w:keepLines/>
              <w:pageBreakBefore w:val="0"/>
              <w:widowControl w:val="0"/>
              <w:kinsoku/>
              <w:wordWrap/>
              <w:overflowPunct/>
              <w:topLinePunct w:val="0"/>
              <w:autoSpaceDE/>
              <w:autoSpaceDN/>
              <w:bidi w:val="0"/>
              <w:spacing w:line="480" w:lineRule="exact"/>
              <w:textAlignment w:val="auto"/>
              <w:rPr>
                <w:rFonts w:hint="eastAsia" w:ascii="Times New Roman" w:hAnsi="Times New Roman" w:eastAsia="宋体" w:cs="Times New Roman"/>
                <w:kern w:val="2"/>
                <w:sz w:val="24"/>
                <w:szCs w:val="24"/>
                <w:lang w:val="en-US" w:eastAsia="zh-CN" w:bidi="ar-SA"/>
              </w:rPr>
            </w:pPr>
            <w:r>
              <w:rPr>
                <w:rFonts w:hint="eastAsia"/>
                <w:sz w:val="24"/>
                <w:szCs w:val="24"/>
              </w:rPr>
              <w:t>5.2承诺函符合</w:t>
            </w:r>
            <w:r>
              <w:rPr>
                <w:rFonts w:hint="eastAsia"/>
                <w:kern w:val="2"/>
                <w:sz w:val="24"/>
                <w:szCs w:val="24"/>
                <w:lang w:val="en-US" w:eastAsia="zh-CN"/>
              </w:rPr>
              <w:t>招标</w:t>
            </w:r>
            <w:r>
              <w:rPr>
                <w:rFonts w:hint="eastAsia"/>
                <w:sz w:val="24"/>
                <w:szCs w:val="24"/>
              </w:rPr>
              <w:t>文件要求，否则，响应无效。</w:t>
            </w:r>
          </w:p>
        </w:tc>
      </w:tr>
      <w:tr w14:paraId="093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26" w:type="dxa"/>
            <w:shd w:val="clear" w:color="auto" w:fill="auto"/>
            <w:vAlign w:val="center"/>
          </w:tcPr>
          <w:p w14:paraId="3E703819">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bidi="ar-SA"/>
              </w:rPr>
            </w:pPr>
            <w:r>
              <w:rPr>
                <w:rFonts w:hint="eastAsia" w:cs="宋体" w:asciiTheme="minorEastAsia" w:hAnsiTheme="minorEastAsia" w:eastAsiaTheme="minorEastAsia"/>
                <w:b w:val="0"/>
                <w:bCs w:val="0"/>
                <w:kern w:val="0"/>
                <w:sz w:val="24"/>
              </w:rPr>
              <w:t>6</w:t>
            </w:r>
          </w:p>
        </w:tc>
        <w:tc>
          <w:tcPr>
            <w:tcW w:w="1353" w:type="dxa"/>
            <w:shd w:val="clear" w:color="auto" w:fill="auto"/>
            <w:vAlign w:val="center"/>
          </w:tcPr>
          <w:p w14:paraId="740CBDD4">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bidi="ar-SA"/>
              </w:rPr>
            </w:pPr>
            <w:r>
              <w:rPr>
                <w:rFonts w:hint="eastAsia" w:cs="宋体" w:asciiTheme="minorEastAsia" w:hAnsiTheme="minorEastAsia" w:eastAsiaTheme="minorEastAsia"/>
                <w:b w:val="0"/>
                <w:bCs w:val="0"/>
                <w:kern w:val="0"/>
                <w:sz w:val="24"/>
              </w:rPr>
              <w:t>采购政策</w:t>
            </w:r>
          </w:p>
        </w:tc>
        <w:tc>
          <w:tcPr>
            <w:tcW w:w="2783" w:type="dxa"/>
            <w:shd w:val="clear" w:color="auto" w:fill="auto"/>
            <w:vAlign w:val="center"/>
          </w:tcPr>
          <w:p w14:paraId="6C0052E8">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本项目专门面向中小</w:t>
            </w:r>
            <w:r>
              <w:rPr>
                <w:rFonts w:hint="eastAsia" w:cs="宋体" w:asciiTheme="minorEastAsia" w:hAnsiTheme="minorEastAsia" w:eastAsiaTheme="minorEastAsia"/>
                <w:b w:val="0"/>
                <w:bCs w:val="0"/>
                <w:sz w:val="24"/>
                <w:lang w:val="en-US" w:eastAsia="zh-CN"/>
              </w:rPr>
              <w:t>微</w:t>
            </w:r>
            <w:r>
              <w:rPr>
                <w:rFonts w:hint="eastAsia" w:cs="宋体" w:asciiTheme="minorEastAsia" w:hAnsiTheme="minorEastAsia" w:eastAsiaTheme="minorEastAsia"/>
                <w:b w:val="0"/>
                <w:bCs w:val="0"/>
                <w:sz w:val="24"/>
              </w:rPr>
              <w:t>企业、监狱企业或福利企业采购</w:t>
            </w:r>
          </w:p>
        </w:tc>
        <w:tc>
          <w:tcPr>
            <w:tcW w:w="4256" w:type="dxa"/>
            <w:shd w:val="clear" w:color="auto" w:fill="auto"/>
            <w:vAlign w:val="center"/>
          </w:tcPr>
          <w:p w14:paraId="59A29F54">
            <w:pPr>
              <w:keepNext w:val="0"/>
              <w:pageBreakBefore w:val="0"/>
              <w:widowControl w:val="0"/>
              <w:kinsoku/>
              <w:wordWrap/>
              <w:overflowPunct/>
              <w:topLinePunct w:val="0"/>
              <w:autoSpaceDE/>
              <w:autoSpaceDN/>
              <w:bidi w:val="0"/>
              <w:adjustRightInd w:val="0"/>
              <w:snapToGrid w:val="0"/>
              <w:spacing w:line="480" w:lineRule="exact"/>
              <w:jc w:val="left"/>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lang w:val="en-US" w:eastAsia="zh-CN"/>
              </w:rPr>
              <w:t>6.1</w:t>
            </w:r>
            <w:r>
              <w:rPr>
                <w:rFonts w:hint="eastAsia" w:cs="宋体" w:asciiTheme="minorEastAsia" w:hAnsiTheme="minorEastAsia" w:eastAsiaTheme="minorEastAsia"/>
                <w:b w:val="0"/>
                <w:bCs w:val="0"/>
                <w:sz w:val="24"/>
              </w:rPr>
              <w:t>根据“落实政府采购政策需满足的资格要求”规定提交中小企业声明函等相关证明文件。</w:t>
            </w:r>
          </w:p>
          <w:p w14:paraId="774CD31C">
            <w:pPr>
              <w:keepNext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lang w:val="en-US" w:eastAsia="zh-CN"/>
              </w:rPr>
              <w:t>6.2</w:t>
            </w:r>
            <w:r>
              <w:rPr>
                <w:rFonts w:hint="eastAsia" w:cs="宋体" w:asciiTheme="minorEastAsia" w:hAnsiTheme="minorEastAsia" w:eastAsiaTheme="minorEastAsia"/>
                <w:b w:val="0"/>
                <w:bCs w:val="0"/>
                <w:sz w:val="24"/>
              </w:rPr>
              <w:t>以上证明材料须有效、完整、加盖电子CA章。</w:t>
            </w:r>
          </w:p>
        </w:tc>
      </w:tr>
      <w:tr w14:paraId="4444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26" w:type="dxa"/>
            <w:shd w:val="clear" w:color="auto" w:fill="auto"/>
            <w:vAlign w:val="center"/>
          </w:tcPr>
          <w:p w14:paraId="05934161">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lang w:val="en-US" w:eastAsia="zh-CN"/>
              </w:rPr>
            </w:pPr>
            <w:r>
              <w:rPr>
                <w:rFonts w:hint="eastAsia" w:cs="宋体" w:asciiTheme="minorEastAsia" w:hAnsiTheme="minorEastAsia" w:eastAsiaTheme="minorEastAsia"/>
                <w:b w:val="0"/>
                <w:bCs w:val="0"/>
                <w:kern w:val="0"/>
                <w:sz w:val="24"/>
                <w:lang w:val="en-US" w:eastAsia="zh-CN"/>
              </w:rPr>
              <w:t>7</w:t>
            </w:r>
          </w:p>
        </w:tc>
        <w:tc>
          <w:tcPr>
            <w:tcW w:w="1353" w:type="dxa"/>
            <w:shd w:val="clear" w:color="auto" w:fill="auto"/>
            <w:vAlign w:val="center"/>
          </w:tcPr>
          <w:p w14:paraId="43210970">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基本资质</w:t>
            </w:r>
          </w:p>
        </w:tc>
        <w:tc>
          <w:tcPr>
            <w:tcW w:w="2783" w:type="dxa"/>
            <w:shd w:val="clear" w:color="auto" w:fill="auto"/>
            <w:vAlign w:val="center"/>
          </w:tcPr>
          <w:p w14:paraId="27A12A35">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对</w:t>
            </w:r>
            <w:r>
              <w:rPr>
                <w:rFonts w:hint="eastAsia" w:cs="宋体" w:asciiTheme="minorEastAsia" w:hAnsiTheme="minorEastAsia" w:eastAsiaTheme="minorEastAsia"/>
                <w:b w:val="0"/>
                <w:bCs w:val="0"/>
                <w:sz w:val="24"/>
                <w:lang w:val="en-US" w:eastAsia="zh-CN"/>
              </w:rPr>
              <w:t>投标人</w:t>
            </w:r>
            <w:r>
              <w:rPr>
                <w:rFonts w:hint="eastAsia" w:cs="宋体" w:asciiTheme="minorEastAsia" w:hAnsiTheme="minorEastAsia" w:eastAsiaTheme="minorEastAsia"/>
                <w:b w:val="0"/>
                <w:bCs w:val="0"/>
                <w:sz w:val="24"/>
              </w:rPr>
              <w:t>提交的</w:t>
            </w:r>
            <w:r>
              <w:rPr>
                <w:rFonts w:hint="eastAsia" w:cs="宋体" w:asciiTheme="minorEastAsia" w:hAnsiTheme="minorEastAsia" w:eastAsiaTheme="minorEastAsia"/>
                <w:b w:val="0"/>
                <w:bCs w:val="0"/>
                <w:sz w:val="24"/>
                <w:lang w:val="en-US" w:eastAsia="zh-CN"/>
              </w:rPr>
              <w:t>投标</w:t>
            </w:r>
            <w:r>
              <w:rPr>
                <w:rFonts w:hint="eastAsia" w:cs="宋体" w:asciiTheme="minorEastAsia" w:hAnsiTheme="minorEastAsia" w:eastAsiaTheme="minorEastAsia"/>
                <w:b w:val="0"/>
                <w:bCs w:val="0"/>
                <w:sz w:val="24"/>
              </w:rPr>
              <w:t>保证金缴纳凭证进行审查</w:t>
            </w:r>
          </w:p>
        </w:tc>
        <w:tc>
          <w:tcPr>
            <w:tcW w:w="4256" w:type="dxa"/>
            <w:shd w:val="clear" w:color="auto" w:fill="auto"/>
            <w:vAlign w:val="center"/>
          </w:tcPr>
          <w:p w14:paraId="1B0F53D0">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lang w:val="en-US" w:eastAsia="zh-CN"/>
              </w:rPr>
              <w:t>7.1</w:t>
            </w:r>
            <w:r>
              <w:rPr>
                <w:rFonts w:hint="eastAsia" w:cs="宋体" w:asciiTheme="minorEastAsia" w:hAnsiTheme="minorEastAsia" w:eastAsiaTheme="minorEastAsia"/>
                <w:b w:val="0"/>
                <w:bCs w:val="0"/>
                <w:sz w:val="24"/>
              </w:rPr>
              <w:t>提供</w:t>
            </w:r>
            <w:r>
              <w:rPr>
                <w:rFonts w:hint="eastAsia" w:cs="宋体" w:asciiTheme="minorEastAsia" w:hAnsiTheme="minorEastAsia" w:eastAsiaTheme="minorEastAsia"/>
                <w:b w:val="0"/>
                <w:bCs w:val="0"/>
                <w:sz w:val="24"/>
                <w:lang w:val="en-US" w:eastAsia="zh-CN"/>
              </w:rPr>
              <w:t>投标</w:t>
            </w:r>
            <w:r>
              <w:rPr>
                <w:rFonts w:hint="eastAsia" w:cs="宋体" w:asciiTheme="minorEastAsia" w:hAnsiTheme="minorEastAsia" w:eastAsiaTheme="minorEastAsia"/>
                <w:b w:val="0"/>
                <w:bCs w:val="0"/>
                <w:sz w:val="24"/>
              </w:rPr>
              <w:t>保证金缴纳凭证；</w:t>
            </w:r>
          </w:p>
          <w:p w14:paraId="1E172A05">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lang w:val="en-US" w:eastAsia="zh-CN"/>
              </w:rPr>
              <w:t>7.2投标</w:t>
            </w:r>
            <w:r>
              <w:rPr>
                <w:rFonts w:hint="eastAsia" w:cs="宋体" w:asciiTheme="minorEastAsia" w:hAnsiTheme="minorEastAsia" w:eastAsiaTheme="minorEastAsia"/>
                <w:b w:val="0"/>
                <w:bCs w:val="0"/>
                <w:sz w:val="24"/>
              </w:rPr>
              <w:t>保证金缴纳凭证符合</w:t>
            </w:r>
            <w:r>
              <w:rPr>
                <w:rFonts w:hint="eastAsia" w:cs="宋体" w:asciiTheme="minorEastAsia" w:hAnsiTheme="minorEastAsia" w:eastAsiaTheme="minorEastAsia"/>
                <w:b w:val="0"/>
                <w:bCs w:val="0"/>
                <w:sz w:val="24"/>
                <w:lang w:val="en-US" w:eastAsia="zh-CN"/>
              </w:rPr>
              <w:t>招标</w:t>
            </w:r>
            <w:r>
              <w:rPr>
                <w:rFonts w:hint="eastAsia" w:cs="宋体" w:asciiTheme="minorEastAsia" w:hAnsiTheme="minorEastAsia" w:eastAsiaTheme="minorEastAsia"/>
                <w:b w:val="0"/>
                <w:bCs w:val="0"/>
                <w:sz w:val="24"/>
              </w:rPr>
              <w:t>文件要求，否则，响应无效。</w:t>
            </w:r>
          </w:p>
        </w:tc>
      </w:tr>
      <w:tr w14:paraId="7441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26" w:type="dxa"/>
            <w:shd w:val="clear" w:color="auto" w:fill="auto"/>
            <w:vAlign w:val="center"/>
          </w:tcPr>
          <w:p w14:paraId="2FB02933">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宋体" w:asciiTheme="minorEastAsia" w:hAnsiTheme="minorEastAsia" w:eastAsiaTheme="minorEastAsia"/>
                <w:b w:val="0"/>
                <w:bCs w:val="0"/>
                <w:kern w:val="0"/>
                <w:sz w:val="24"/>
                <w:lang w:val="en-US" w:eastAsia="zh-CN"/>
              </w:rPr>
            </w:pPr>
            <w:r>
              <w:rPr>
                <w:rFonts w:hint="eastAsia" w:cs="宋体" w:asciiTheme="minorEastAsia" w:hAnsiTheme="minorEastAsia" w:eastAsiaTheme="minorEastAsia"/>
                <w:b w:val="0"/>
                <w:bCs w:val="0"/>
                <w:kern w:val="0"/>
                <w:sz w:val="24"/>
                <w:lang w:val="en-US" w:eastAsia="zh-CN"/>
              </w:rPr>
              <w:t>8</w:t>
            </w:r>
          </w:p>
        </w:tc>
        <w:tc>
          <w:tcPr>
            <w:tcW w:w="1353" w:type="dxa"/>
            <w:shd w:val="clear" w:color="auto" w:fill="auto"/>
            <w:vAlign w:val="center"/>
          </w:tcPr>
          <w:p w14:paraId="3270D9BF">
            <w:pPr>
              <w:adjustRightInd w:val="0"/>
              <w:snapToGrid w:val="0"/>
              <w:spacing w:line="240" w:lineRule="auto"/>
              <w:jc w:val="center"/>
              <w:rPr>
                <w:rFonts w:hint="eastAsia" w:cs="宋体" w:asciiTheme="minorEastAsia" w:hAnsiTheme="minorEastAsia" w:eastAsiaTheme="minorEastAsia"/>
                <w:b w:val="0"/>
                <w:bCs w:val="0"/>
                <w:kern w:val="0"/>
                <w:sz w:val="24"/>
                <w:szCs w:val="24"/>
                <w:lang w:val="en-US" w:eastAsia="zh-CN" w:bidi="ar-SA"/>
              </w:rPr>
            </w:pPr>
            <w:r>
              <w:rPr>
                <w:rFonts w:hint="eastAsia" w:cs="宋体" w:asciiTheme="minorEastAsia" w:hAnsiTheme="minorEastAsia" w:eastAsiaTheme="minorEastAsia"/>
                <w:b w:val="0"/>
                <w:bCs w:val="0"/>
                <w:kern w:val="0"/>
                <w:sz w:val="24"/>
                <w:lang w:eastAsia="zh-CN"/>
              </w:rPr>
              <w:t>特定资格</w:t>
            </w:r>
          </w:p>
        </w:tc>
        <w:tc>
          <w:tcPr>
            <w:tcW w:w="2783" w:type="dxa"/>
            <w:shd w:val="clear" w:color="auto" w:fill="auto"/>
            <w:vAlign w:val="center"/>
          </w:tcPr>
          <w:p w14:paraId="16882684">
            <w:pPr>
              <w:jc w:val="center"/>
              <w:rPr>
                <w:rFonts w:hint="eastAsia" w:cs="宋体" w:asciiTheme="minorEastAsia" w:hAnsiTheme="minorEastAsia" w:eastAsiaTheme="minorEastAsia"/>
                <w:b w:val="0"/>
                <w:bCs w:val="0"/>
                <w:kern w:val="0"/>
                <w:sz w:val="24"/>
                <w:szCs w:val="24"/>
                <w:lang w:val="en-US" w:eastAsia="zh-CN" w:bidi="ar-SA"/>
              </w:rPr>
            </w:pPr>
            <w:r>
              <w:rPr>
                <w:rFonts w:hint="eastAsia" w:cs="宋体" w:asciiTheme="minorEastAsia" w:hAnsiTheme="minorEastAsia" w:eastAsiaTheme="minorEastAsia"/>
                <w:b w:val="0"/>
                <w:bCs w:val="0"/>
                <w:kern w:val="0"/>
                <w:sz w:val="24"/>
                <w:lang w:eastAsia="zh-CN"/>
              </w:rPr>
              <w:t>对投标人的特定资格进行审查</w:t>
            </w:r>
          </w:p>
        </w:tc>
        <w:tc>
          <w:tcPr>
            <w:tcW w:w="4256" w:type="dxa"/>
            <w:shd w:val="clear" w:color="auto" w:fill="auto"/>
            <w:vAlign w:val="center"/>
          </w:tcPr>
          <w:p w14:paraId="37440080">
            <w:pPr>
              <w:jc w:val="left"/>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投标人应具有合法的医疗器械经营资格，须提供书面声明和证明材料，其中：投标人如为代理商，所投产品属第二类医疗器械的应具有《医疗器械经营备案凭证》，属第三类医疗器械的应具有《医疗器械经营许可证》，须提供相关证明文件（复印件加盖公章）；</w:t>
            </w:r>
          </w:p>
          <w:p w14:paraId="14F87946">
            <w:pPr>
              <w:jc w:val="left"/>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投标人如为制造商，使用自身生产的产品投标时，所投产品属第一类医疗器械的应具有《医疗器械生产备案凭证》，属第二类、第三类医疗器械的应具有《医疗器械生产许可证》，须提供相关证明文件（复印件加盖公章）。</w:t>
            </w:r>
          </w:p>
        </w:tc>
      </w:tr>
      <w:tr w14:paraId="4E3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6" w:type="dxa"/>
            <w:vAlign w:val="center"/>
          </w:tcPr>
          <w:p w14:paraId="6F4DF879">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宋体" w:asciiTheme="minorEastAsia" w:hAnsiTheme="minorEastAsia" w:eastAsiaTheme="minorEastAsia"/>
                <w:b w:val="0"/>
                <w:bCs w:val="0"/>
                <w:kern w:val="0"/>
                <w:sz w:val="24"/>
                <w:lang w:val="en-US" w:eastAsia="zh-CN"/>
              </w:rPr>
            </w:pPr>
            <w:r>
              <w:rPr>
                <w:rFonts w:hint="eastAsia" w:cs="宋体" w:asciiTheme="minorEastAsia" w:hAnsiTheme="minorEastAsia" w:eastAsiaTheme="minorEastAsia"/>
                <w:b w:val="0"/>
                <w:bCs w:val="0"/>
                <w:kern w:val="0"/>
                <w:sz w:val="24"/>
                <w:lang w:val="en-US" w:eastAsia="zh-CN"/>
              </w:rPr>
              <w:t>9</w:t>
            </w:r>
          </w:p>
        </w:tc>
        <w:tc>
          <w:tcPr>
            <w:tcW w:w="1353" w:type="dxa"/>
            <w:shd w:val="clear" w:color="auto" w:fill="auto"/>
            <w:vAlign w:val="center"/>
          </w:tcPr>
          <w:p w14:paraId="4A8454C3">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基本资质</w:t>
            </w:r>
          </w:p>
        </w:tc>
        <w:tc>
          <w:tcPr>
            <w:tcW w:w="2783" w:type="dxa"/>
            <w:shd w:val="clear" w:color="auto" w:fill="auto"/>
            <w:vAlign w:val="center"/>
          </w:tcPr>
          <w:p w14:paraId="6A67C948">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rPr>
              <w:t>对</w:t>
            </w:r>
            <w:r>
              <w:rPr>
                <w:rFonts w:hint="eastAsia" w:cs="宋体" w:asciiTheme="minorEastAsia" w:hAnsiTheme="minorEastAsia" w:eastAsiaTheme="minorEastAsia"/>
                <w:b w:val="0"/>
                <w:bCs w:val="0"/>
                <w:sz w:val="24"/>
                <w:lang w:val="en-US" w:eastAsia="zh-CN"/>
              </w:rPr>
              <w:t>投标人</w:t>
            </w:r>
            <w:r>
              <w:rPr>
                <w:rFonts w:hint="eastAsia" w:cs="宋体" w:asciiTheme="minorEastAsia" w:hAnsiTheme="minorEastAsia" w:eastAsiaTheme="minorEastAsia"/>
                <w:b w:val="0"/>
                <w:bCs w:val="0"/>
                <w:sz w:val="24"/>
              </w:rPr>
              <w:t>提供的廉洁自律承诺书进行审查</w:t>
            </w:r>
          </w:p>
        </w:tc>
        <w:tc>
          <w:tcPr>
            <w:tcW w:w="4256" w:type="dxa"/>
            <w:shd w:val="clear" w:color="auto" w:fill="auto"/>
            <w:vAlign w:val="center"/>
          </w:tcPr>
          <w:p w14:paraId="2CDEFD12">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lang w:val="en-US" w:eastAsia="zh-CN"/>
              </w:rPr>
              <w:t>9</w:t>
            </w:r>
            <w:r>
              <w:rPr>
                <w:rFonts w:hint="eastAsia" w:cs="宋体" w:asciiTheme="minorEastAsia" w:hAnsiTheme="minorEastAsia" w:eastAsiaTheme="minorEastAsia"/>
                <w:b w:val="0"/>
                <w:bCs w:val="0"/>
                <w:sz w:val="24"/>
              </w:rPr>
              <w:t>.1提供</w:t>
            </w:r>
            <w:r>
              <w:rPr>
                <w:rFonts w:hint="eastAsia" w:cs="宋体" w:asciiTheme="minorEastAsia" w:hAnsiTheme="minorEastAsia" w:eastAsiaTheme="minorEastAsia"/>
                <w:b w:val="0"/>
                <w:bCs w:val="0"/>
                <w:sz w:val="24"/>
                <w:lang w:val="en-US" w:eastAsia="zh-CN"/>
              </w:rPr>
              <w:t>投标人</w:t>
            </w:r>
            <w:r>
              <w:rPr>
                <w:rFonts w:hint="eastAsia" w:cs="宋体" w:asciiTheme="minorEastAsia" w:hAnsiTheme="minorEastAsia" w:eastAsiaTheme="minorEastAsia"/>
                <w:b w:val="0"/>
                <w:bCs w:val="0"/>
                <w:sz w:val="24"/>
              </w:rPr>
              <w:t>廉洁自律承诺书；</w:t>
            </w:r>
          </w:p>
          <w:p w14:paraId="70AAF74F">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lang w:val="en-US" w:eastAsia="zh-CN"/>
              </w:rPr>
              <w:t>9</w:t>
            </w:r>
            <w:r>
              <w:rPr>
                <w:rFonts w:hint="eastAsia" w:cs="宋体" w:asciiTheme="minorEastAsia" w:hAnsiTheme="minorEastAsia" w:eastAsiaTheme="minorEastAsia"/>
                <w:b w:val="0"/>
                <w:bCs w:val="0"/>
                <w:sz w:val="24"/>
              </w:rPr>
              <w:t>.2承诺书符合要求，否则，响应无效。</w:t>
            </w:r>
          </w:p>
        </w:tc>
      </w:tr>
      <w:tr w14:paraId="3AA4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26" w:type="dxa"/>
            <w:vAlign w:val="center"/>
          </w:tcPr>
          <w:p w14:paraId="20C14B67">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cs="宋体" w:asciiTheme="minorEastAsia" w:hAnsiTheme="minorEastAsia" w:eastAsiaTheme="minorEastAsia"/>
                <w:b w:val="0"/>
                <w:bCs w:val="0"/>
                <w:kern w:val="0"/>
                <w:sz w:val="24"/>
                <w:lang w:val="en-US" w:eastAsia="zh-CN"/>
              </w:rPr>
            </w:pPr>
            <w:r>
              <w:rPr>
                <w:rFonts w:hint="eastAsia" w:cs="宋体" w:asciiTheme="minorEastAsia" w:hAnsiTheme="minorEastAsia" w:eastAsiaTheme="minorEastAsia"/>
                <w:b w:val="0"/>
                <w:bCs w:val="0"/>
                <w:kern w:val="0"/>
                <w:sz w:val="24"/>
                <w:lang w:val="en-US" w:eastAsia="zh-CN"/>
              </w:rPr>
              <w:t>10</w:t>
            </w:r>
          </w:p>
        </w:tc>
        <w:tc>
          <w:tcPr>
            <w:tcW w:w="1353" w:type="dxa"/>
            <w:shd w:val="clear" w:color="auto" w:fill="auto"/>
            <w:vAlign w:val="center"/>
          </w:tcPr>
          <w:p w14:paraId="34FB9798">
            <w:pPr>
              <w:keepNext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cs="宋体" w:asciiTheme="minorEastAsia" w:hAnsiTheme="minorEastAsia" w:eastAsiaTheme="minorEastAsia"/>
                <w:b w:val="0"/>
                <w:bCs w:val="0"/>
                <w:kern w:val="0"/>
                <w:sz w:val="24"/>
                <w:szCs w:val="24"/>
                <w:lang w:val="en-US" w:eastAsia="zh-CN" w:bidi="ar-SA"/>
              </w:rPr>
            </w:pPr>
            <w:r>
              <w:rPr>
                <w:rFonts w:hint="eastAsia" w:cs="宋体" w:asciiTheme="minorEastAsia" w:hAnsiTheme="minorEastAsia" w:eastAsiaTheme="minorEastAsia"/>
                <w:b w:val="0"/>
                <w:bCs w:val="0"/>
                <w:sz w:val="24"/>
              </w:rPr>
              <w:t>基本资质</w:t>
            </w:r>
          </w:p>
        </w:tc>
        <w:tc>
          <w:tcPr>
            <w:tcW w:w="2783" w:type="dxa"/>
            <w:shd w:val="clear" w:color="auto" w:fill="auto"/>
            <w:vAlign w:val="center"/>
          </w:tcPr>
          <w:p w14:paraId="66DB5BF2">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kern w:val="0"/>
                <w:sz w:val="24"/>
              </w:rPr>
              <w:t>对投标人的信用情况进行信用信息查询</w:t>
            </w:r>
          </w:p>
        </w:tc>
        <w:tc>
          <w:tcPr>
            <w:tcW w:w="4256" w:type="dxa"/>
            <w:shd w:val="clear" w:color="auto" w:fill="auto"/>
            <w:vAlign w:val="center"/>
          </w:tcPr>
          <w:p w14:paraId="49A04D80">
            <w:pPr>
              <w:keepNext w:val="0"/>
              <w:pageBreakBefore w:val="0"/>
              <w:widowControl w:val="0"/>
              <w:kinsoku/>
              <w:wordWrap/>
              <w:overflowPunct/>
              <w:topLinePunct w:val="0"/>
              <w:autoSpaceDE/>
              <w:autoSpaceDN/>
              <w:bidi w:val="0"/>
              <w:spacing w:line="480" w:lineRule="exact"/>
              <w:jc w:val="left"/>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lang w:val="en-US" w:eastAsia="zh-CN"/>
              </w:rPr>
              <w:t>10.1</w:t>
            </w:r>
            <w:r>
              <w:rPr>
                <w:rFonts w:hint="eastAsia" w:cs="宋体" w:asciiTheme="minorEastAsia" w:hAnsiTheme="minorEastAsia" w:eastAsiaTheme="minorEastAsia"/>
                <w:b w:val="0"/>
                <w:bCs w:val="0"/>
                <w:sz w:val="24"/>
              </w:rPr>
              <w:t>查询地址：</w:t>
            </w:r>
          </w:p>
          <w:p w14:paraId="6BAB8C7A">
            <w:pPr>
              <w:keepNext w:val="0"/>
              <w:pageBreakBefore w:val="0"/>
              <w:widowControl w:val="0"/>
              <w:kinsoku/>
              <w:wordWrap/>
              <w:overflowPunct/>
              <w:topLinePunct w:val="0"/>
              <w:autoSpaceDE/>
              <w:autoSpaceDN/>
              <w:bidi w:val="0"/>
              <w:spacing w:line="480" w:lineRule="exact"/>
              <w:jc w:val="left"/>
              <w:textAlignment w:val="auto"/>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通过“信用中国”（http://www.creditchina.gov.cn）、中国政府采购网（www.ccgp.gov.cn）查询；</w:t>
            </w:r>
          </w:p>
          <w:p w14:paraId="64608ABA">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kern w:val="2"/>
                <w:sz w:val="24"/>
                <w:szCs w:val="24"/>
                <w:lang w:val="en-US" w:eastAsia="zh-CN" w:bidi="ar-SA"/>
              </w:rPr>
            </w:pPr>
            <w:r>
              <w:rPr>
                <w:rFonts w:hint="eastAsia" w:cs="宋体" w:asciiTheme="minorEastAsia" w:hAnsiTheme="minorEastAsia" w:eastAsiaTheme="minorEastAsia"/>
                <w:b w:val="0"/>
                <w:bCs w:val="0"/>
                <w:sz w:val="24"/>
                <w:lang w:val="en-US" w:eastAsia="zh-CN"/>
              </w:rPr>
              <w:t>10.2</w:t>
            </w:r>
            <w:r>
              <w:rPr>
                <w:rFonts w:hint="eastAsia" w:cs="宋体" w:asciiTheme="minorEastAsia" w:hAnsiTheme="minorEastAsia" w:eastAsiaTheme="minorEastAsia"/>
                <w:b w:val="0"/>
                <w:bCs w:val="0"/>
                <w:sz w:val="24"/>
              </w:rPr>
              <w:t>查询内容：信用中国网的失信被执行人情况、重大税收违法案件当事人名单和中国政府采购网上的政府采购严重违法失信行为信息记录名单情况。</w:t>
            </w:r>
          </w:p>
        </w:tc>
      </w:tr>
      <w:tr w14:paraId="1091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26" w:type="dxa"/>
            <w:vAlign w:val="center"/>
          </w:tcPr>
          <w:p w14:paraId="6CED855A">
            <w:pPr>
              <w:keepNext w:val="0"/>
              <w:pageBreakBefore w:val="0"/>
              <w:widowControl w:val="0"/>
              <w:kinsoku/>
              <w:wordWrap/>
              <w:overflowPunct/>
              <w:topLinePunct w:val="0"/>
              <w:autoSpaceDE/>
              <w:autoSpaceDN/>
              <w:bidi w:val="0"/>
              <w:spacing w:line="480" w:lineRule="exact"/>
              <w:jc w:val="center"/>
              <w:textAlignment w:val="auto"/>
              <w:rPr>
                <w:rFonts w:hint="default" w:cs="宋体" w:asciiTheme="minorEastAsia" w:hAnsiTheme="minorEastAsia" w:eastAsiaTheme="minorEastAsia"/>
                <w:b w:val="0"/>
                <w:bCs w:val="0"/>
                <w:sz w:val="24"/>
                <w:lang w:val="en-US" w:eastAsia="zh-CN"/>
              </w:rPr>
            </w:pPr>
            <w:r>
              <w:rPr>
                <w:rFonts w:hint="eastAsia" w:cs="宋体" w:asciiTheme="minorEastAsia" w:hAnsiTheme="minorEastAsia" w:eastAsiaTheme="minorEastAsia"/>
                <w:b w:val="0"/>
                <w:bCs w:val="0"/>
                <w:sz w:val="24"/>
                <w:lang w:val="en-US" w:eastAsia="zh-CN"/>
              </w:rPr>
              <w:t>11</w:t>
            </w:r>
          </w:p>
        </w:tc>
        <w:tc>
          <w:tcPr>
            <w:tcW w:w="1353" w:type="dxa"/>
            <w:shd w:val="clear" w:color="auto" w:fill="auto"/>
            <w:vAlign w:val="center"/>
          </w:tcPr>
          <w:p w14:paraId="23475017">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sz w:val="24"/>
                <w:lang w:val="en-US" w:eastAsia="zh-CN"/>
              </w:rPr>
            </w:pPr>
            <w:r>
              <w:rPr>
                <w:rFonts w:hint="eastAsia" w:cs="宋体" w:asciiTheme="minorEastAsia" w:hAnsiTheme="minorEastAsia" w:eastAsiaTheme="minorEastAsia"/>
                <w:b w:val="0"/>
                <w:bCs w:val="0"/>
                <w:sz w:val="24"/>
                <w:lang w:val="en-US" w:eastAsia="zh-CN"/>
              </w:rPr>
              <w:t>其他资格要求</w:t>
            </w:r>
          </w:p>
        </w:tc>
        <w:tc>
          <w:tcPr>
            <w:tcW w:w="2783" w:type="dxa"/>
            <w:shd w:val="clear" w:color="auto" w:fill="auto"/>
            <w:vAlign w:val="center"/>
          </w:tcPr>
          <w:p w14:paraId="17C8B030">
            <w:pPr>
              <w:keepNext w:val="0"/>
              <w:pageBreakBefore w:val="0"/>
              <w:widowControl w:val="0"/>
              <w:kinsoku/>
              <w:wordWrap/>
              <w:overflowPunct/>
              <w:topLinePunct w:val="0"/>
              <w:autoSpaceDE/>
              <w:autoSpaceDN/>
              <w:bidi w:val="0"/>
              <w:spacing w:line="480" w:lineRule="exact"/>
              <w:jc w:val="center"/>
              <w:textAlignment w:val="auto"/>
              <w:rPr>
                <w:rFonts w:hint="eastAsia" w:cs="宋体" w:asciiTheme="minorEastAsia" w:hAnsiTheme="minorEastAsia" w:eastAsiaTheme="minorEastAsia"/>
                <w:b w:val="0"/>
                <w:bCs w:val="0"/>
                <w:sz w:val="24"/>
                <w:lang w:val="en-US" w:eastAsia="zh-CN"/>
              </w:rPr>
            </w:pPr>
            <w:r>
              <w:rPr>
                <w:rFonts w:hint="eastAsia" w:cs="宋体" w:asciiTheme="minorEastAsia" w:hAnsiTheme="minorEastAsia" w:eastAsiaTheme="minorEastAsia"/>
                <w:b w:val="0"/>
                <w:bCs w:val="0"/>
                <w:sz w:val="24"/>
              </w:rPr>
              <w:t>对</w:t>
            </w:r>
            <w:r>
              <w:rPr>
                <w:rFonts w:hint="eastAsia" w:cs="宋体" w:asciiTheme="minorEastAsia" w:hAnsiTheme="minorEastAsia" w:eastAsiaTheme="minorEastAsia"/>
                <w:b w:val="0"/>
                <w:bCs w:val="0"/>
                <w:sz w:val="24"/>
                <w:lang w:val="en-US" w:eastAsia="zh-CN"/>
              </w:rPr>
              <w:t>投标人</w:t>
            </w:r>
            <w:r>
              <w:rPr>
                <w:rFonts w:hint="eastAsia" w:cs="宋体" w:asciiTheme="minorEastAsia" w:hAnsiTheme="minorEastAsia" w:eastAsiaTheme="minorEastAsia"/>
                <w:b w:val="0"/>
                <w:bCs w:val="0"/>
                <w:sz w:val="24"/>
                <w:lang w:eastAsia="zh-CN"/>
              </w:rPr>
              <w:t>承诺书</w:t>
            </w:r>
            <w:r>
              <w:rPr>
                <w:rFonts w:hint="eastAsia" w:cs="宋体" w:asciiTheme="minorEastAsia" w:hAnsiTheme="minorEastAsia" w:eastAsiaTheme="minorEastAsia"/>
                <w:b w:val="0"/>
                <w:bCs w:val="0"/>
                <w:sz w:val="24"/>
              </w:rPr>
              <w:t>进行审查</w:t>
            </w:r>
          </w:p>
        </w:tc>
        <w:tc>
          <w:tcPr>
            <w:tcW w:w="4256" w:type="dxa"/>
            <w:shd w:val="clear" w:color="auto" w:fill="auto"/>
            <w:vAlign w:val="center"/>
          </w:tcPr>
          <w:p w14:paraId="6B6E8ECC">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sz w:val="24"/>
                <w:lang w:eastAsia="zh-CN"/>
              </w:rPr>
            </w:pPr>
            <w:r>
              <w:rPr>
                <w:rFonts w:hint="eastAsia" w:cs="宋体" w:asciiTheme="minorEastAsia" w:hAnsiTheme="minorEastAsia" w:eastAsiaTheme="minorEastAsia"/>
                <w:b w:val="0"/>
                <w:bCs w:val="0"/>
                <w:sz w:val="24"/>
                <w:lang w:val="en-US" w:eastAsia="zh-CN"/>
              </w:rPr>
              <w:t>11.1</w:t>
            </w:r>
            <w:r>
              <w:rPr>
                <w:rFonts w:hint="eastAsia" w:cs="宋体" w:asciiTheme="minorEastAsia" w:hAnsiTheme="minorEastAsia" w:eastAsiaTheme="minorEastAsia"/>
                <w:b w:val="0"/>
                <w:bCs w:val="0"/>
                <w:sz w:val="24"/>
              </w:rPr>
              <w:t>提供</w:t>
            </w:r>
            <w:r>
              <w:rPr>
                <w:rFonts w:hint="eastAsia" w:cs="宋体" w:asciiTheme="minorEastAsia" w:hAnsiTheme="minorEastAsia" w:eastAsiaTheme="minorEastAsia"/>
                <w:b w:val="0"/>
                <w:bCs w:val="0"/>
                <w:sz w:val="24"/>
                <w:lang w:val="en-US" w:eastAsia="zh-CN"/>
              </w:rPr>
              <w:t>投标人</w:t>
            </w:r>
            <w:r>
              <w:rPr>
                <w:rFonts w:hint="eastAsia" w:cs="宋体" w:asciiTheme="minorEastAsia" w:hAnsiTheme="minorEastAsia" w:eastAsiaTheme="minorEastAsia"/>
                <w:b w:val="0"/>
                <w:bCs w:val="0"/>
                <w:sz w:val="24"/>
                <w:lang w:eastAsia="zh-CN"/>
              </w:rPr>
              <w:t>承诺书</w:t>
            </w:r>
          </w:p>
          <w:p w14:paraId="3245AFE2">
            <w:pPr>
              <w:keepNext w:val="0"/>
              <w:pageBreakBefore w:val="0"/>
              <w:widowControl w:val="0"/>
              <w:kinsoku/>
              <w:wordWrap/>
              <w:overflowPunct/>
              <w:topLinePunct w:val="0"/>
              <w:autoSpaceDE/>
              <w:autoSpaceDN/>
              <w:bidi w:val="0"/>
              <w:spacing w:line="480" w:lineRule="exact"/>
              <w:jc w:val="left"/>
              <w:textAlignment w:val="auto"/>
              <w:rPr>
                <w:rFonts w:hint="eastAsia" w:cs="宋体" w:asciiTheme="minorEastAsia" w:hAnsiTheme="minorEastAsia" w:eastAsiaTheme="minorEastAsia"/>
                <w:b w:val="0"/>
                <w:bCs w:val="0"/>
                <w:sz w:val="24"/>
                <w:lang w:val="en-US" w:eastAsia="zh-CN"/>
              </w:rPr>
            </w:pPr>
            <w:r>
              <w:rPr>
                <w:rFonts w:hint="eastAsia" w:cs="宋体" w:asciiTheme="minorEastAsia" w:hAnsiTheme="minorEastAsia" w:eastAsiaTheme="minorEastAsia"/>
                <w:b w:val="0"/>
                <w:bCs w:val="0"/>
                <w:sz w:val="24"/>
                <w:lang w:val="en-US" w:eastAsia="zh-CN"/>
              </w:rPr>
              <w:t xml:space="preserve">11.2 </w:t>
            </w:r>
            <w:r>
              <w:rPr>
                <w:rFonts w:hint="eastAsia" w:cs="宋体" w:asciiTheme="minorEastAsia" w:hAnsiTheme="minorEastAsia" w:eastAsiaTheme="minorEastAsia"/>
                <w:b w:val="0"/>
                <w:bCs w:val="0"/>
                <w:sz w:val="24"/>
              </w:rPr>
              <w:t>承诺书符合要求，否则，响应无效。</w:t>
            </w:r>
          </w:p>
        </w:tc>
      </w:tr>
    </w:tbl>
    <w:p w14:paraId="3C73F4B5">
      <w:pPr>
        <w:spacing w:line="50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说明：除上述内容外，投标人提供的其他材料，不作为资格审查的内容。</w:t>
      </w:r>
    </w:p>
    <w:p w14:paraId="3DA8527D">
      <w:pPr>
        <w:snapToGrid w:val="0"/>
        <w:spacing w:line="500" w:lineRule="exact"/>
        <w:ind w:firstLine="241" w:firstLineChars="1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二、符合性审查要求</w:t>
      </w:r>
    </w:p>
    <w:tbl>
      <w:tblPr>
        <w:tblStyle w:val="3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5"/>
        <w:gridCol w:w="2519"/>
        <w:gridCol w:w="4690"/>
      </w:tblGrid>
      <w:tr w14:paraId="0A41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4" w:type="dxa"/>
            <w:vAlign w:val="center"/>
          </w:tcPr>
          <w:p w14:paraId="6FDE45FF">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序号</w:t>
            </w:r>
          </w:p>
        </w:tc>
        <w:tc>
          <w:tcPr>
            <w:tcW w:w="1085" w:type="dxa"/>
            <w:vAlign w:val="center"/>
          </w:tcPr>
          <w:p w14:paraId="74AE2298">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类型</w:t>
            </w:r>
          </w:p>
        </w:tc>
        <w:tc>
          <w:tcPr>
            <w:tcW w:w="2519" w:type="dxa"/>
            <w:vAlign w:val="center"/>
          </w:tcPr>
          <w:p w14:paraId="74162ECB">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要求</w:t>
            </w:r>
          </w:p>
        </w:tc>
        <w:tc>
          <w:tcPr>
            <w:tcW w:w="4690" w:type="dxa"/>
            <w:vAlign w:val="center"/>
          </w:tcPr>
          <w:p w14:paraId="35FA576A">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要求说明</w:t>
            </w:r>
          </w:p>
        </w:tc>
      </w:tr>
      <w:tr w14:paraId="29D7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24" w:type="dxa"/>
            <w:vAlign w:val="center"/>
          </w:tcPr>
          <w:p w14:paraId="3ED6D6AE">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1</w:t>
            </w:r>
          </w:p>
        </w:tc>
        <w:tc>
          <w:tcPr>
            <w:tcW w:w="1085" w:type="dxa"/>
            <w:vAlign w:val="center"/>
          </w:tcPr>
          <w:p w14:paraId="21E5A204">
            <w:pPr>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商务</w:t>
            </w:r>
          </w:p>
        </w:tc>
        <w:tc>
          <w:tcPr>
            <w:tcW w:w="2519" w:type="dxa"/>
            <w:vAlign w:val="center"/>
          </w:tcPr>
          <w:p w14:paraId="3908E855">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kern w:val="0"/>
                <w:sz w:val="24"/>
              </w:rPr>
              <w:t>对投标人提供的法定代表人（负责人）身份证明文件的符合性、完整性进行审查。</w:t>
            </w:r>
          </w:p>
        </w:tc>
        <w:tc>
          <w:tcPr>
            <w:tcW w:w="4690" w:type="dxa"/>
            <w:vAlign w:val="center"/>
          </w:tcPr>
          <w:p w14:paraId="56A0BE2C">
            <w:pPr>
              <w:tabs>
                <w:tab w:val="left" w:pos="567"/>
              </w:tabs>
              <w:snapToGrid w:val="0"/>
              <w:jc w:val="left"/>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证明文件须内容完整、签署符合要求、加盖电子CA章。</w:t>
            </w:r>
          </w:p>
        </w:tc>
      </w:tr>
      <w:tr w14:paraId="2E63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824" w:type="dxa"/>
            <w:vAlign w:val="center"/>
          </w:tcPr>
          <w:p w14:paraId="39B60861">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2</w:t>
            </w:r>
          </w:p>
        </w:tc>
        <w:tc>
          <w:tcPr>
            <w:tcW w:w="1085" w:type="dxa"/>
            <w:vAlign w:val="center"/>
          </w:tcPr>
          <w:p w14:paraId="33CE9502">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商务</w:t>
            </w:r>
          </w:p>
        </w:tc>
        <w:tc>
          <w:tcPr>
            <w:tcW w:w="2519" w:type="dxa"/>
            <w:vAlign w:val="center"/>
          </w:tcPr>
          <w:p w14:paraId="2909A517">
            <w:pPr>
              <w:jc w:val="center"/>
              <w:rPr>
                <w:rFonts w:hint="default" w:cs="宋体" w:asciiTheme="minorEastAsia" w:hAnsiTheme="minorEastAsia" w:eastAsiaTheme="minorEastAsia"/>
                <w:b w:val="0"/>
                <w:bCs w:val="0"/>
                <w:sz w:val="24"/>
                <w:lang w:val="en-US" w:eastAsia="zh-CN"/>
              </w:rPr>
            </w:pPr>
            <w:r>
              <w:rPr>
                <w:rFonts w:hint="eastAsia" w:cs="宋体" w:asciiTheme="minorEastAsia" w:hAnsiTheme="minorEastAsia" w:eastAsiaTheme="minorEastAsia"/>
                <w:b w:val="0"/>
                <w:bCs w:val="0"/>
                <w:kern w:val="0"/>
                <w:sz w:val="24"/>
              </w:rPr>
              <w:t>对投标人提供的法定代表人（负责人）授权委托书</w:t>
            </w:r>
            <w:r>
              <w:rPr>
                <w:rFonts w:hint="eastAsia" w:cs="宋体" w:asciiTheme="minorEastAsia" w:hAnsiTheme="minorEastAsia" w:eastAsiaTheme="minorEastAsia"/>
                <w:b w:val="0"/>
                <w:bCs w:val="0"/>
                <w:sz w:val="24"/>
              </w:rPr>
              <w:t>证明文件的符合性、完整性进行审查。</w:t>
            </w:r>
            <w:r>
              <w:rPr>
                <w:rFonts w:hint="eastAsia" w:cs="宋体" w:asciiTheme="minorEastAsia" w:hAnsiTheme="minorEastAsia" w:eastAsiaTheme="minorEastAsia"/>
                <w:b w:val="0"/>
                <w:bCs w:val="0"/>
                <w:sz w:val="24"/>
                <w:lang w:eastAsia="zh-CN"/>
              </w:rPr>
              <w:t>（</w:t>
            </w:r>
            <w:r>
              <w:rPr>
                <w:rFonts w:hint="eastAsia" w:cs="宋体" w:asciiTheme="minorEastAsia" w:hAnsiTheme="minorEastAsia" w:eastAsiaTheme="minorEastAsia"/>
                <w:b w:val="0"/>
                <w:bCs w:val="0"/>
                <w:sz w:val="24"/>
                <w:lang w:val="en-US" w:eastAsia="zh-CN"/>
              </w:rPr>
              <w:t>如有）</w:t>
            </w:r>
          </w:p>
        </w:tc>
        <w:tc>
          <w:tcPr>
            <w:tcW w:w="4690" w:type="dxa"/>
            <w:vAlign w:val="center"/>
          </w:tcPr>
          <w:p w14:paraId="2A488550">
            <w:pPr>
              <w:tabs>
                <w:tab w:val="left" w:pos="567"/>
              </w:tabs>
              <w:snapToGrid w:val="0"/>
              <w:jc w:val="left"/>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kern w:val="0"/>
                <w:sz w:val="24"/>
              </w:rPr>
              <w:t>授权人签署是否在授权书有效期内；</w:t>
            </w:r>
            <w:r>
              <w:rPr>
                <w:rFonts w:hint="eastAsia" w:cs="宋体" w:asciiTheme="minorEastAsia" w:hAnsiTheme="minorEastAsia" w:eastAsiaTheme="minorEastAsia"/>
                <w:b w:val="0"/>
                <w:bCs w:val="0"/>
                <w:sz w:val="24"/>
              </w:rPr>
              <w:t>是否按招标文件要求对其进行了签署、盖章等。</w:t>
            </w:r>
          </w:p>
        </w:tc>
      </w:tr>
      <w:tr w14:paraId="70A8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24" w:type="dxa"/>
            <w:vAlign w:val="center"/>
          </w:tcPr>
          <w:p w14:paraId="2C46B38C">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3</w:t>
            </w:r>
          </w:p>
        </w:tc>
        <w:tc>
          <w:tcPr>
            <w:tcW w:w="1085" w:type="dxa"/>
            <w:vAlign w:val="center"/>
          </w:tcPr>
          <w:p w14:paraId="3BB02AFD">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商务</w:t>
            </w:r>
          </w:p>
        </w:tc>
        <w:tc>
          <w:tcPr>
            <w:tcW w:w="2519" w:type="dxa"/>
            <w:vAlign w:val="center"/>
          </w:tcPr>
          <w:p w14:paraId="10B45A4B">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对投标人提供的投标函的符合性、完整性进行审查</w:t>
            </w:r>
          </w:p>
        </w:tc>
        <w:tc>
          <w:tcPr>
            <w:tcW w:w="4690" w:type="dxa"/>
            <w:vAlign w:val="center"/>
          </w:tcPr>
          <w:p w14:paraId="42E05EB6">
            <w:pPr>
              <w:pStyle w:val="17"/>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投标函须内容完整、签署符合要求、加盖电子CA章。</w:t>
            </w:r>
            <w:r>
              <w:rPr>
                <w:rFonts w:hint="eastAsia" w:cs="宋体" w:asciiTheme="minorEastAsia" w:hAnsiTheme="minorEastAsia" w:eastAsiaTheme="minorEastAsia"/>
                <w:b w:val="0"/>
                <w:bCs w:val="0"/>
                <w:kern w:val="0"/>
                <w:sz w:val="24"/>
              </w:rPr>
              <w:t>投标文件有效期是否符合</w:t>
            </w:r>
            <w:r>
              <w:rPr>
                <w:rFonts w:hint="eastAsia" w:cs="宋体" w:asciiTheme="minorEastAsia" w:hAnsiTheme="minorEastAsia" w:eastAsiaTheme="minorEastAsia"/>
                <w:b w:val="0"/>
                <w:bCs w:val="0"/>
                <w:kern w:val="0"/>
                <w:sz w:val="24"/>
                <w:lang w:eastAsia="zh-CN"/>
              </w:rPr>
              <w:t>招标文件</w:t>
            </w:r>
            <w:r>
              <w:rPr>
                <w:rFonts w:hint="eastAsia" w:cs="宋体" w:asciiTheme="minorEastAsia" w:hAnsiTheme="minorEastAsia" w:eastAsiaTheme="minorEastAsia"/>
                <w:b w:val="0"/>
                <w:bCs w:val="0"/>
                <w:kern w:val="0"/>
                <w:sz w:val="24"/>
              </w:rPr>
              <w:t>要求</w:t>
            </w:r>
            <w:r>
              <w:rPr>
                <w:rFonts w:hint="eastAsia" w:cs="宋体" w:asciiTheme="minorEastAsia" w:hAnsiTheme="minorEastAsia" w:eastAsiaTheme="minorEastAsia"/>
                <w:b w:val="0"/>
                <w:bCs w:val="0"/>
                <w:sz w:val="24"/>
              </w:rPr>
              <w:t>。</w:t>
            </w:r>
          </w:p>
        </w:tc>
      </w:tr>
      <w:tr w14:paraId="381C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824" w:type="dxa"/>
            <w:vAlign w:val="center"/>
          </w:tcPr>
          <w:p w14:paraId="473CD346">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4</w:t>
            </w:r>
          </w:p>
        </w:tc>
        <w:tc>
          <w:tcPr>
            <w:tcW w:w="1085" w:type="dxa"/>
            <w:vAlign w:val="center"/>
          </w:tcPr>
          <w:p w14:paraId="5DFE83FB">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报价</w:t>
            </w:r>
          </w:p>
        </w:tc>
        <w:tc>
          <w:tcPr>
            <w:tcW w:w="2519" w:type="dxa"/>
            <w:vAlign w:val="center"/>
          </w:tcPr>
          <w:p w14:paraId="561EE4DA">
            <w:pPr>
              <w:jc w:val="center"/>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对投标人提供的投标一览表的符合性、完整性进行审查</w:t>
            </w:r>
          </w:p>
        </w:tc>
        <w:tc>
          <w:tcPr>
            <w:tcW w:w="4690" w:type="dxa"/>
            <w:vAlign w:val="center"/>
          </w:tcPr>
          <w:p w14:paraId="5647F5A3">
            <w:pPr>
              <w:tabs>
                <w:tab w:val="left" w:pos="567"/>
              </w:tabs>
              <w:snapToGrid w:val="0"/>
              <w:jc w:val="left"/>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投标一览表内容完整、签署符合要求、加盖电子CA章。否则，响应无效。</w:t>
            </w:r>
          </w:p>
          <w:p w14:paraId="59F55BA5">
            <w:pPr>
              <w:tabs>
                <w:tab w:val="left" w:pos="567"/>
              </w:tabs>
              <w:snapToGrid w:val="0"/>
              <w:jc w:val="left"/>
              <w:rPr>
                <w:rFonts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投标一览表是否存在漏项、缺项、错项；是否存在有超出本项目最高限价等情形的；是否有可选择或可调整的报价，如有响应无效；</w:t>
            </w:r>
          </w:p>
        </w:tc>
      </w:tr>
      <w:tr w14:paraId="3D08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24" w:type="dxa"/>
            <w:vAlign w:val="center"/>
          </w:tcPr>
          <w:p w14:paraId="39E45D22">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5</w:t>
            </w:r>
          </w:p>
        </w:tc>
        <w:tc>
          <w:tcPr>
            <w:tcW w:w="1085" w:type="dxa"/>
            <w:vAlign w:val="center"/>
          </w:tcPr>
          <w:p w14:paraId="1BC218B5">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商务</w:t>
            </w:r>
          </w:p>
        </w:tc>
        <w:tc>
          <w:tcPr>
            <w:tcW w:w="2519" w:type="dxa"/>
            <w:vAlign w:val="center"/>
          </w:tcPr>
          <w:p w14:paraId="0B41F6C4">
            <w:pPr>
              <w:adjustRightInd w:val="0"/>
              <w:snapToGrid w:val="0"/>
              <w:jc w:val="center"/>
              <w:rPr>
                <w:rFonts w:cs="宋体" w:asciiTheme="minorEastAsia" w:hAnsiTheme="minorEastAsia" w:eastAsiaTheme="minorEastAsia"/>
                <w:b w:val="0"/>
                <w:bCs w:val="0"/>
                <w:kern w:val="0"/>
                <w:sz w:val="24"/>
              </w:rPr>
            </w:pPr>
            <w:r>
              <w:rPr>
                <w:rFonts w:hint="eastAsia" w:cs="宋体" w:asciiTheme="minorEastAsia" w:hAnsiTheme="minorEastAsia" w:eastAsiaTheme="minorEastAsia"/>
                <w:b w:val="0"/>
                <w:bCs w:val="0"/>
                <w:kern w:val="0"/>
                <w:sz w:val="24"/>
              </w:rPr>
              <w:t>商务、技术要求相应内容的完整性、符合性进行审查</w:t>
            </w:r>
          </w:p>
        </w:tc>
        <w:tc>
          <w:tcPr>
            <w:tcW w:w="4690" w:type="dxa"/>
            <w:vAlign w:val="center"/>
          </w:tcPr>
          <w:p w14:paraId="1A09C799">
            <w:pPr>
              <w:tabs>
                <w:tab w:val="left" w:pos="567"/>
              </w:tabs>
              <w:snapToGrid w:val="0"/>
              <w:jc w:val="left"/>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5.1提供商务、技术条款响应表；</w:t>
            </w:r>
          </w:p>
          <w:p w14:paraId="20587776">
            <w:pPr>
              <w:tabs>
                <w:tab w:val="left" w:pos="567"/>
              </w:tabs>
              <w:snapToGrid w:val="0"/>
              <w:jc w:val="left"/>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5.2响应表须内容完整、有效、签署盖章符合要求。否则，响应无效。</w:t>
            </w:r>
          </w:p>
          <w:p w14:paraId="6235A7CB">
            <w:pPr>
              <w:tabs>
                <w:tab w:val="left" w:pos="567"/>
              </w:tabs>
              <w:snapToGrid w:val="0"/>
              <w:jc w:val="left"/>
              <w:rPr>
                <w:rFonts w:hint="eastAsia" w:cs="宋体" w:asciiTheme="minorEastAsia" w:hAnsiTheme="minorEastAsia" w:eastAsiaTheme="minorEastAsia"/>
                <w:b w:val="0"/>
                <w:bCs w:val="0"/>
                <w:sz w:val="24"/>
              </w:rPr>
            </w:pPr>
            <w:r>
              <w:rPr>
                <w:rFonts w:hint="eastAsia" w:cs="宋体" w:asciiTheme="minorEastAsia" w:hAnsiTheme="minorEastAsia" w:eastAsiaTheme="minorEastAsia"/>
                <w:b w:val="0"/>
                <w:bCs w:val="0"/>
                <w:sz w:val="24"/>
              </w:rPr>
              <w:t>5.3对照本</w:t>
            </w:r>
            <w:r>
              <w:rPr>
                <w:rFonts w:hint="eastAsia" w:cs="宋体" w:asciiTheme="minorEastAsia" w:hAnsiTheme="minorEastAsia" w:eastAsiaTheme="minorEastAsia"/>
                <w:b w:val="0"/>
                <w:bCs w:val="0"/>
                <w:sz w:val="24"/>
                <w:lang w:val="en-US" w:eastAsia="zh-CN"/>
              </w:rPr>
              <w:t>招标</w:t>
            </w:r>
            <w:r>
              <w:rPr>
                <w:rFonts w:hint="eastAsia" w:cs="宋体" w:asciiTheme="minorEastAsia" w:hAnsiTheme="minorEastAsia" w:eastAsiaTheme="minorEastAsia"/>
                <w:b w:val="0"/>
                <w:bCs w:val="0"/>
                <w:sz w:val="24"/>
              </w:rPr>
              <w:t>文件第</w:t>
            </w:r>
            <w:r>
              <w:rPr>
                <w:rFonts w:hint="eastAsia" w:cs="宋体" w:asciiTheme="minorEastAsia" w:hAnsiTheme="minorEastAsia" w:eastAsiaTheme="minorEastAsia"/>
                <w:b w:val="0"/>
                <w:bCs w:val="0"/>
                <w:sz w:val="24"/>
                <w:lang w:val="en-US" w:eastAsia="zh-CN"/>
              </w:rPr>
              <w:t>五</w:t>
            </w:r>
            <w:r>
              <w:rPr>
                <w:rFonts w:hint="eastAsia" w:cs="宋体" w:asciiTheme="minorEastAsia" w:hAnsiTheme="minorEastAsia" w:eastAsiaTheme="minorEastAsia"/>
                <w:b w:val="0"/>
                <w:bCs w:val="0"/>
                <w:sz w:val="24"/>
              </w:rPr>
              <w:t>部分</w:t>
            </w:r>
            <w:r>
              <w:rPr>
                <w:rFonts w:hint="eastAsia" w:cs="宋体" w:asciiTheme="minorEastAsia" w:hAnsiTheme="minorEastAsia" w:eastAsiaTheme="minorEastAsia"/>
                <w:b w:val="0"/>
                <w:bCs w:val="0"/>
                <w:sz w:val="24"/>
                <w:lang w:val="en-US" w:eastAsia="zh-CN"/>
              </w:rPr>
              <w:t>采购需求</w:t>
            </w:r>
            <w:r>
              <w:rPr>
                <w:rFonts w:hint="eastAsia" w:cs="宋体" w:asciiTheme="minorEastAsia" w:hAnsiTheme="minorEastAsia" w:eastAsiaTheme="minorEastAsia"/>
                <w:b w:val="0"/>
                <w:bCs w:val="0"/>
                <w:sz w:val="24"/>
              </w:rPr>
              <w:t>的</w:t>
            </w:r>
            <w:r>
              <w:rPr>
                <w:rFonts w:hint="eastAsia" w:cs="宋体" w:asciiTheme="minorEastAsia" w:hAnsiTheme="minorEastAsia" w:eastAsiaTheme="minorEastAsia"/>
                <w:b w:val="0"/>
                <w:bCs w:val="0"/>
                <w:sz w:val="24"/>
                <w:lang w:val="en-US" w:eastAsia="zh-CN"/>
              </w:rPr>
              <w:t>商务、技术要求中的</w:t>
            </w:r>
            <w:r>
              <w:rPr>
                <w:rFonts w:hint="eastAsia" w:cs="宋体" w:asciiTheme="minorEastAsia" w:hAnsiTheme="minorEastAsia" w:eastAsiaTheme="minorEastAsia"/>
                <w:b w:val="0"/>
                <w:bCs w:val="0"/>
                <w:sz w:val="24"/>
              </w:rPr>
              <w:t>合同履行期限、质量要求等对</w:t>
            </w:r>
            <w:r>
              <w:rPr>
                <w:rFonts w:hint="eastAsia" w:cs="宋体" w:asciiTheme="minorEastAsia" w:hAnsiTheme="minorEastAsia" w:eastAsiaTheme="minorEastAsia"/>
                <w:b w:val="0"/>
                <w:bCs w:val="0"/>
                <w:sz w:val="24"/>
                <w:lang w:eastAsia="zh-CN"/>
              </w:rPr>
              <w:t>投标</w:t>
            </w:r>
            <w:r>
              <w:rPr>
                <w:rFonts w:hint="eastAsia" w:cs="宋体" w:asciiTheme="minorEastAsia" w:hAnsiTheme="minorEastAsia" w:eastAsiaTheme="minorEastAsia"/>
                <w:b w:val="0"/>
                <w:bCs w:val="0"/>
                <w:sz w:val="24"/>
              </w:rPr>
              <w:t>文件的响应情况进行审查。未做出实质性响应的，响应无效。</w:t>
            </w:r>
          </w:p>
        </w:tc>
      </w:tr>
    </w:tbl>
    <w:p w14:paraId="339BCF50">
      <w:pPr>
        <w:snapToGrid w:val="0"/>
        <w:spacing w:line="480" w:lineRule="exact"/>
        <w:ind w:left="1080" w:hanging="1080" w:hangingChars="450"/>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p>
    <w:p w14:paraId="0E92CD1C">
      <w:pPr>
        <w:pStyle w:val="53"/>
        <w:snapToGrid w:val="0"/>
        <w:spacing w:line="480" w:lineRule="exact"/>
        <w:ind w:firstLine="480" w:firstLineChars="20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1.资格性、符合性审查的内容，经评标委员会共同认定没有做出实质性响应的，将导致响应无效。</w:t>
      </w:r>
    </w:p>
    <w:p w14:paraId="22098D54">
      <w:pPr>
        <w:pStyle w:val="53"/>
        <w:snapToGrid w:val="0"/>
        <w:spacing w:line="480" w:lineRule="exact"/>
        <w:ind w:firstLine="480" w:firstLineChars="200"/>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2.投标文件中项目名称、项目编号等存在前后不一致情形的，可按照</w:t>
      </w:r>
      <w:r>
        <w:rPr>
          <w:rFonts w:hint="eastAsia" w:cs="宋体" w:asciiTheme="minorEastAsia" w:hAnsiTheme="minorEastAsia" w:eastAsiaTheme="minorEastAsia"/>
          <w:kern w:val="2"/>
          <w:sz w:val="24"/>
          <w:szCs w:val="24"/>
          <w:lang w:eastAsia="zh-CN"/>
        </w:rPr>
        <w:t>招标文件</w:t>
      </w:r>
      <w:r>
        <w:rPr>
          <w:rFonts w:hint="eastAsia" w:cs="宋体" w:asciiTheme="minorEastAsia" w:hAnsiTheme="minorEastAsia" w:eastAsiaTheme="minorEastAsia"/>
          <w:kern w:val="2"/>
          <w:sz w:val="24"/>
          <w:szCs w:val="24"/>
        </w:rPr>
        <w:t>要求</w:t>
      </w:r>
      <w:r>
        <w:rPr>
          <w:rFonts w:hint="eastAsia" w:cs="宋体" w:asciiTheme="minorEastAsia" w:hAnsiTheme="minorEastAsia" w:eastAsiaTheme="minorEastAsia"/>
          <w:kern w:val="2"/>
          <w:sz w:val="24"/>
          <w:szCs w:val="24"/>
          <w:lang w:eastAsia="zh-CN"/>
        </w:rPr>
        <w:t>作出</w:t>
      </w:r>
      <w:r>
        <w:rPr>
          <w:rFonts w:hint="eastAsia" w:cs="宋体" w:asciiTheme="minorEastAsia" w:hAnsiTheme="minorEastAsia" w:eastAsiaTheme="minorEastAsia"/>
          <w:kern w:val="2"/>
          <w:sz w:val="24"/>
          <w:szCs w:val="24"/>
        </w:rPr>
        <w:t>澄清；如投标文件中所涉及内容全部与</w:t>
      </w:r>
      <w:r>
        <w:rPr>
          <w:rFonts w:hint="eastAsia" w:cs="宋体" w:asciiTheme="minorEastAsia" w:hAnsiTheme="minorEastAsia" w:eastAsiaTheme="minorEastAsia"/>
          <w:kern w:val="2"/>
          <w:sz w:val="24"/>
          <w:szCs w:val="24"/>
          <w:lang w:eastAsia="zh-CN"/>
        </w:rPr>
        <w:t>招标文件</w:t>
      </w:r>
      <w:r>
        <w:rPr>
          <w:rFonts w:hint="eastAsia" w:cs="宋体" w:asciiTheme="minorEastAsia" w:hAnsiTheme="minorEastAsia" w:eastAsiaTheme="minorEastAsia"/>
          <w:kern w:val="2"/>
          <w:sz w:val="24"/>
          <w:szCs w:val="24"/>
        </w:rPr>
        <w:t>不一致，按无效响应处理。</w:t>
      </w:r>
    </w:p>
    <w:p w14:paraId="4A3972E7">
      <w:pPr>
        <w:pStyle w:val="53"/>
        <w:snapToGrid w:val="0"/>
        <w:spacing w:line="480" w:lineRule="exact"/>
        <w:ind w:firstLine="480" w:firstLineChars="200"/>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3.</w:t>
      </w:r>
      <w:r>
        <w:rPr>
          <w:rFonts w:hint="eastAsia" w:cs="宋体" w:asciiTheme="minorEastAsia" w:hAnsiTheme="minorEastAsia" w:eastAsiaTheme="minorEastAsia"/>
          <w:kern w:val="2"/>
          <w:sz w:val="24"/>
          <w:szCs w:val="24"/>
        </w:rPr>
        <w:t>同品牌检查</w:t>
      </w:r>
    </w:p>
    <w:p w14:paraId="3D7C5D6C">
      <w:pPr>
        <w:pStyle w:val="53"/>
        <w:snapToGrid w:val="0"/>
        <w:spacing w:line="480" w:lineRule="exact"/>
        <w:ind w:firstLine="480" w:firstLineChars="200"/>
        <w:jc w:val="left"/>
        <w:rPr>
          <w:rFonts w:hint="default"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3.1</w:t>
      </w:r>
      <w:r>
        <w:rPr>
          <w:rFonts w:hint="default" w:cs="宋体" w:asciiTheme="minorEastAsia" w:hAnsiTheme="minorEastAsia" w:eastAsiaTheme="minorEastAsia"/>
          <w:kern w:val="2"/>
          <w:sz w:val="24"/>
          <w:szCs w:val="24"/>
        </w:rPr>
        <w:t>单一产品采购项目</w:t>
      </w:r>
    </w:p>
    <w:p w14:paraId="773A468F">
      <w:pPr>
        <w:pStyle w:val="53"/>
        <w:snapToGrid w:val="0"/>
        <w:spacing w:line="480" w:lineRule="exact"/>
        <w:ind w:firstLine="480" w:firstLineChars="200"/>
        <w:jc w:val="left"/>
        <w:rPr>
          <w:rFonts w:hint="default" w:cs="宋体" w:asciiTheme="minorEastAsia" w:hAnsiTheme="minorEastAsia" w:eastAsiaTheme="minorEastAsia"/>
          <w:kern w:val="2"/>
          <w:sz w:val="24"/>
          <w:szCs w:val="24"/>
        </w:rPr>
      </w:pPr>
      <w:r>
        <w:rPr>
          <w:rFonts w:hint="default" w:cs="宋体" w:asciiTheme="minorEastAsia" w:hAnsiTheme="minorEastAsia" w:eastAsiaTheme="minorEastAsia"/>
          <w:kern w:val="2"/>
          <w:sz w:val="24"/>
          <w:szCs w:val="24"/>
        </w:rPr>
        <w:t>若多家投标人提供相同品牌产品，采用最低评标价法时，以通过资格审查、符合性审查且报价最低的投标人参加评标；报价相同的，由</w:t>
      </w:r>
      <w:r>
        <w:rPr>
          <w:rFonts w:hint="eastAsia" w:cs="宋体" w:asciiTheme="minorEastAsia" w:hAnsiTheme="minorEastAsia" w:eastAsiaTheme="minorEastAsia"/>
          <w:kern w:val="2"/>
          <w:sz w:val="24"/>
          <w:szCs w:val="24"/>
          <w:lang w:eastAsia="zh-CN"/>
        </w:rPr>
        <w:t>招标人</w:t>
      </w:r>
      <w:r>
        <w:rPr>
          <w:rFonts w:hint="default" w:cs="宋体" w:asciiTheme="minorEastAsia" w:hAnsiTheme="minorEastAsia" w:eastAsiaTheme="minorEastAsia"/>
          <w:kern w:val="2"/>
          <w:sz w:val="24"/>
          <w:szCs w:val="24"/>
        </w:rPr>
        <w:t>或评标委员会按招标文件规定方式确定，未规定的则随机抽取，其余投标无效。</w:t>
      </w:r>
    </w:p>
    <w:p w14:paraId="1310CE5B">
      <w:pPr>
        <w:pStyle w:val="53"/>
        <w:snapToGrid w:val="0"/>
        <w:spacing w:line="480" w:lineRule="exact"/>
        <w:ind w:firstLine="480" w:firstLineChars="200"/>
        <w:jc w:val="left"/>
        <w:rPr>
          <w:rFonts w:hint="default" w:cs="宋体" w:asciiTheme="minorEastAsia" w:hAnsiTheme="minorEastAsia" w:eastAsiaTheme="minorEastAsia"/>
          <w:kern w:val="2"/>
          <w:sz w:val="24"/>
          <w:szCs w:val="24"/>
        </w:rPr>
      </w:pPr>
      <w:r>
        <w:rPr>
          <w:rFonts w:hint="default" w:cs="宋体" w:asciiTheme="minorEastAsia" w:hAnsiTheme="minorEastAsia" w:eastAsiaTheme="minorEastAsia"/>
          <w:kern w:val="2"/>
          <w:sz w:val="24"/>
          <w:szCs w:val="24"/>
        </w:rPr>
        <w:t>采用综合评分法时，按一家投标人计算，评审后得分最高的同品牌投标人获得中标人推荐资格，得分相同的按上述方式确定，其他同品牌投标人不作为中标候选人。</w:t>
      </w:r>
    </w:p>
    <w:p w14:paraId="7896687B">
      <w:pPr>
        <w:pStyle w:val="53"/>
        <w:snapToGrid w:val="0"/>
        <w:spacing w:line="480" w:lineRule="exact"/>
        <w:ind w:firstLine="480" w:firstLineChars="200"/>
        <w:jc w:val="left"/>
        <w:rPr>
          <w:rFonts w:hint="default"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val="en-US" w:eastAsia="zh-CN"/>
        </w:rPr>
        <w:t>3.21</w:t>
      </w:r>
      <w:r>
        <w:rPr>
          <w:rFonts w:hint="default" w:cs="宋体" w:asciiTheme="minorEastAsia" w:hAnsiTheme="minorEastAsia" w:eastAsiaTheme="minorEastAsia"/>
          <w:kern w:val="2"/>
          <w:sz w:val="24"/>
          <w:szCs w:val="24"/>
        </w:rPr>
        <w:t>非单一产品采购项目</w:t>
      </w:r>
    </w:p>
    <w:p w14:paraId="48129350">
      <w:pPr>
        <w:pStyle w:val="53"/>
        <w:snapToGrid w:val="0"/>
        <w:spacing w:line="480" w:lineRule="exact"/>
        <w:ind w:firstLine="480" w:firstLineChars="200"/>
        <w:jc w:val="left"/>
        <w:rPr>
          <w:rFonts w:hint="default"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lang w:eastAsia="zh-CN"/>
        </w:rPr>
        <w:t>招标人</w:t>
      </w:r>
      <w:r>
        <w:rPr>
          <w:rFonts w:hint="default" w:cs="宋体" w:asciiTheme="minorEastAsia" w:hAnsiTheme="minorEastAsia" w:eastAsiaTheme="minorEastAsia"/>
          <w:kern w:val="2"/>
          <w:sz w:val="24"/>
          <w:szCs w:val="24"/>
        </w:rPr>
        <w:t>需在招标文件中明确核心产品（通常技术主导、价值占比高，如≥50%），核心产品品牌相同的投标人按上述单一产品规则处理。</w:t>
      </w:r>
    </w:p>
    <w:p w14:paraId="12E39E97">
      <w:pPr>
        <w:pStyle w:val="53"/>
        <w:snapToGrid w:val="0"/>
        <w:spacing w:line="480" w:lineRule="exact"/>
        <w:ind w:firstLine="480" w:firstLineChars="200"/>
        <w:jc w:val="left"/>
        <w:rPr>
          <w:rFonts w:hint="default" w:ascii="var(--S1S-FONT-FAMILY)" w:hAnsi="var(--S1S-FONT-FAMILY)" w:eastAsia="var(--S1S-FONT-FAMILY)" w:cs="var(--S1S-FONT-FAMILY)"/>
        </w:rPr>
      </w:pPr>
      <w:r>
        <w:rPr>
          <w:rFonts w:hint="default" w:cs="宋体" w:asciiTheme="minorEastAsia" w:hAnsiTheme="minorEastAsia" w:eastAsiaTheme="minorEastAsia"/>
          <w:kern w:val="2"/>
          <w:sz w:val="24"/>
          <w:szCs w:val="24"/>
        </w:rPr>
        <w:t>非核心产品品牌相同不影响投标人资格认定与评标排序，各投标人独立参与评审。</w:t>
      </w:r>
    </w:p>
    <w:p w14:paraId="44D26D7C">
      <w:pPr>
        <w:pStyle w:val="53"/>
        <w:snapToGrid w:val="0"/>
        <w:spacing w:line="480" w:lineRule="exact"/>
        <w:ind w:firstLine="482" w:firstLineChars="200"/>
        <w:jc w:val="lef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三、无效响应的情形</w:t>
      </w:r>
    </w:p>
    <w:p w14:paraId="3A09B539">
      <w:pPr>
        <w:pStyle w:val="53"/>
        <w:snapToGrid w:val="0"/>
        <w:spacing w:line="480" w:lineRule="exact"/>
        <w:ind w:firstLine="480" w:firstLineChars="200"/>
        <w:jc w:val="lef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未通过资格性、符合性审查的投标文件为无效响应。</w:t>
      </w:r>
    </w:p>
    <w:p w14:paraId="73D3811E">
      <w:pPr>
        <w:pStyle w:val="53"/>
        <w:snapToGrid w:val="0"/>
        <w:spacing w:line="480" w:lineRule="exact"/>
        <w:ind w:firstLine="482" w:firstLineChars="200"/>
        <w:jc w:val="left"/>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四、成交标准</w:t>
      </w:r>
    </w:p>
    <w:p w14:paraId="3EB6FB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本次评标采用综合评分法，综合评分的主要因素为价格、商务、技术以及对招标文件的响应程度。投标人的最终得分为：投标报价、商务部分、技术部分三项评审因素得分汇总，得分最高的投标人为中标人。</w:t>
      </w:r>
    </w:p>
    <w:p w14:paraId="2DFBD063">
      <w:pPr>
        <w:spacing w:line="500" w:lineRule="exact"/>
        <w:ind w:firstLine="560" w:firstLineChars="200"/>
        <w:rPr>
          <w:rFonts w:asciiTheme="minorEastAsia" w:hAnsiTheme="minorEastAsia" w:eastAsiaTheme="minorEastAsia"/>
          <w:b/>
          <w:bCs/>
        </w:rPr>
      </w:pPr>
      <w:r>
        <w:rPr>
          <w:rFonts w:hint="eastAsia" w:cs="宋体" w:asciiTheme="minorEastAsia" w:hAnsiTheme="minorEastAsia" w:eastAsiaTheme="minorEastAsia"/>
          <w:sz w:val="28"/>
          <w:szCs w:val="28"/>
        </w:rPr>
        <w:br w:type="page"/>
      </w:r>
    </w:p>
    <w:p w14:paraId="3741106E">
      <w:pPr>
        <w:spacing w:line="360" w:lineRule="exact"/>
        <w:ind w:left="1054" w:hanging="1054" w:hangingChars="500"/>
        <w:rPr>
          <w:rFonts w:asciiTheme="minorEastAsia" w:hAnsiTheme="minorEastAsia" w:eastAsiaTheme="minorEastAsia"/>
          <w:b/>
          <w:bCs/>
        </w:rPr>
      </w:pPr>
    </w:p>
    <w:p w14:paraId="4B9FC092">
      <w:pPr>
        <w:pStyle w:val="4"/>
        <w:keepNext w:val="0"/>
        <w:keepLines w:val="0"/>
        <w:numPr>
          <w:ilvl w:val="2"/>
          <w:numId w:val="0"/>
        </w:numPr>
        <w:tabs>
          <w:tab w:val="left" w:pos="720"/>
        </w:tabs>
        <w:spacing w:before="0" w:after="0" w:line="440" w:lineRule="exact"/>
        <w:ind w:firstLine="562" w:firstLineChars="20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评标办法前附表2(评分细则)：</w:t>
      </w:r>
    </w:p>
    <w:p w14:paraId="1AFBB8A2"/>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9"/>
        <w:gridCol w:w="855"/>
        <w:gridCol w:w="5520"/>
      </w:tblGrid>
      <w:tr w14:paraId="551F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6CEAA8B2">
            <w:pPr>
              <w:spacing w:line="360" w:lineRule="exact"/>
              <w:jc w:val="center"/>
              <w:rPr>
                <w:rFonts w:hint="default" w:eastAsia="宋体"/>
                <w:sz w:val="24"/>
                <w:lang w:val="en-US" w:eastAsia="zh-CN"/>
              </w:rPr>
            </w:pPr>
            <w:r>
              <w:rPr>
                <w:rFonts w:hint="eastAsia" w:cs="宋体"/>
                <w:sz w:val="24"/>
                <w:lang w:val="en-US" w:eastAsia="zh-CN"/>
              </w:rPr>
              <w:t>30</w:t>
            </w:r>
          </w:p>
        </w:tc>
        <w:tc>
          <w:tcPr>
            <w:tcW w:w="1429" w:type="dxa"/>
            <w:tcBorders>
              <w:top w:val="single" w:color="auto" w:sz="4" w:space="0"/>
              <w:left w:val="single" w:color="auto" w:sz="4" w:space="0"/>
              <w:bottom w:val="single" w:color="auto" w:sz="4" w:space="0"/>
              <w:right w:val="single" w:color="auto" w:sz="4" w:space="0"/>
            </w:tcBorders>
            <w:vAlign w:val="center"/>
          </w:tcPr>
          <w:p w14:paraId="4F266FE7">
            <w:pPr>
              <w:spacing w:line="360" w:lineRule="exact"/>
              <w:jc w:val="center"/>
              <w:rPr>
                <w:rFonts w:hint="default"/>
                <w:sz w:val="24"/>
                <w:lang w:val="en-US"/>
              </w:rPr>
            </w:pPr>
          </w:p>
        </w:tc>
        <w:tc>
          <w:tcPr>
            <w:tcW w:w="855" w:type="dxa"/>
            <w:tcBorders>
              <w:top w:val="single" w:color="auto" w:sz="4" w:space="0"/>
              <w:left w:val="single" w:color="auto" w:sz="4" w:space="0"/>
              <w:bottom w:val="single" w:color="auto" w:sz="4" w:space="0"/>
              <w:right w:val="single" w:color="auto" w:sz="4" w:space="0"/>
            </w:tcBorders>
            <w:vAlign w:val="center"/>
          </w:tcPr>
          <w:p w14:paraId="7A763F35">
            <w:pPr>
              <w:spacing w:line="360" w:lineRule="exact"/>
              <w:jc w:val="center"/>
              <w:rPr>
                <w:rFonts w:hint="default"/>
                <w:sz w:val="24"/>
                <w:lang w:val="en-US"/>
              </w:rPr>
            </w:pPr>
          </w:p>
        </w:tc>
        <w:tc>
          <w:tcPr>
            <w:tcW w:w="5520" w:type="dxa"/>
            <w:tcBorders>
              <w:top w:val="single" w:color="auto" w:sz="4" w:space="0"/>
              <w:left w:val="single" w:color="auto" w:sz="4" w:space="0"/>
              <w:bottom w:val="single" w:color="auto" w:sz="4" w:space="0"/>
              <w:right w:val="single" w:color="auto" w:sz="4" w:space="0"/>
            </w:tcBorders>
            <w:vAlign w:val="center"/>
          </w:tcPr>
          <w:p w14:paraId="00F908D2">
            <w:pPr>
              <w:spacing w:line="360" w:lineRule="exact"/>
              <w:jc w:val="center"/>
              <w:rPr>
                <w:rFonts w:hint="default"/>
                <w:sz w:val="24"/>
                <w:lang w:val="en-US"/>
              </w:rPr>
            </w:pPr>
          </w:p>
        </w:tc>
      </w:tr>
      <w:tr w14:paraId="07B9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19" w:type="dxa"/>
            <w:gridSpan w:val="4"/>
            <w:tcBorders>
              <w:top w:val="single" w:color="auto" w:sz="4" w:space="0"/>
              <w:left w:val="single" w:color="auto" w:sz="4" w:space="0"/>
              <w:bottom w:val="single" w:color="auto" w:sz="4" w:space="0"/>
              <w:right w:val="single" w:color="auto" w:sz="4" w:space="0"/>
            </w:tcBorders>
            <w:vAlign w:val="center"/>
          </w:tcPr>
          <w:p w14:paraId="6AC2635A">
            <w:pPr>
              <w:spacing w:line="360" w:lineRule="exact"/>
              <w:jc w:val="center"/>
              <w:rPr>
                <w:rFonts w:asciiTheme="minorEastAsia" w:hAnsiTheme="minorEastAsia" w:eastAsiaTheme="minorEastAsia"/>
                <w:b/>
                <w:bCs/>
                <w:sz w:val="24"/>
              </w:rPr>
            </w:pPr>
            <w:r>
              <w:rPr>
                <w:rFonts w:cs="宋体" w:asciiTheme="minorEastAsia" w:hAnsiTheme="minorEastAsia" w:eastAsiaTheme="minorEastAsia"/>
                <w:b/>
                <w:bCs/>
                <w:sz w:val="24"/>
              </w:rPr>
              <w:t>一、</w:t>
            </w:r>
            <w:r>
              <w:rPr>
                <w:rFonts w:hint="eastAsia" w:cs="宋体" w:asciiTheme="minorEastAsia" w:hAnsiTheme="minorEastAsia" w:eastAsiaTheme="minorEastAsia"/>
                <w:b/>
                <w:bCs/>
                <w:sz w:val="24"/>
                <w:lang w:eastAsia="zh-CN"/>
              </w:rPr>
              <w:t>报价</w:t>
            </w:r>
            <w:r>
              <w:rPr>
                <w:rFonts w:cs="宋体" w:asciiTheme="minorEastAsia" w:hAnsiTheme="minorEastAsia" w:eastAsiaTheme="minorEastAsia"/>
                <w:b/>
                <w:bCs/>
                <w:sz w:val="24"/>
              </w:rPr>
              <w:t>部分（</w:t>
            </w:r>
            <w:r>
              <w:rPr>
                <w:rFonts w:hint="eastAsia" w:asciiTheme="minorEastAsia" w:hAnsiTheme="minorEastAsia" w:eastAsiaTheme="minorEastAsia"/>
                <w:b/>
                <w:bCs/>
                <w:sz w:val="24"/>
                <w:lang w:val="en-US" w:eastAsia="zh-CN"/>
              </w:rPr>
              <w:t>30</w:t>
            </w:r>
            <w:r>
              <w:rPr>
                <w:rFonts w:cs="宋体" w:asciiTheme="minorEastAsia" w:hAnsiTheme="minorEastAsia" w:eastAsiaTheme="minorEastAsia"/>
                <w:b/>
                <w:bCs/>
                <w:sz w:val="24"/>
              </w:rPr>
              <w:t>分）</w:t>
            </w:r>
          </w:p>
        </w:tc>
      </w:tr>
      <w:tr w14:paraId="22F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0FA4987">
            <w:pPr>
              <w:spacing w:line="360" w:lineRule="exact"/>
              <w:jc w:val="center"/>
              <w:rPr>
                <w:rFonts w:cs="仿宋" w:asciiTheme="minorEastAsia" w:hAnsiTheme="minorEastAsia" w:eastAsiaTheme="minorEastAsia"/>
                <w:sz w:val="24"/>
              </w:rPr>
            </w:pPr>
            <w:r>
              <w:rPr>
                <w:rFonts w:cs="仿宋" w:asciiTheme="minorEastAsia" w:hAnsiTheme="minorEastAsia" w:eastAsiaTheme="minorEastAsia"/>
                <w:sz w:val="24"/>
              </w:rPr>
              <w:t>1</w:t>
            </w:r>
          </w:p>
        </w:tc>
        <w:tc>
          <w:tcPr>
            <w:tcW w:w="1429" w:type="dxa"/>
            <w:tcBorders>
              <w:top w:val="single" w:color="auto" w:sz="4" w:space="0"/>
              <w:left w:val="single" w:color="auto" w:sz="4" w:space="0"/>
              <w:bottom w:val="single" w:color="auto" w:sz="4" w:space="0"/>
              <w:right w:val="single" w:color="auto" w:sz="4" w:space="0"/>
            </w:tcBorders>
            <w:vAlign w:val="center"/>
          </w:tcPr>
          <w:p w14:paraId="4E7DE159">
            <w:pPr>
              <w:spacing w:line="360" w:lineRule="exact"/>
              <w:jc w:val="center"/>
              <w:rPr>
                <w:rFonts w:cs="仿宋" w:asciiTheme="minorEastAsia" w:hAnsiTheme="minorEastAsia" w:eastAsiaTheme="minorEastAsia"/>
                <w:sz w:val="24"/>
              </w:rPr>
            </w:pPr>
            <w:r>
              <w:rPr>
                <w:rFonts w:cs="仿宋" w:asciiTheme="minorEastAsia" w:hAnsiTheme="minorEastAsia" w:eastAsiaTheme="minorEastAsia"/>
                <w:sz w:val="24"/>
              </w:rPr>
              <w:t>报价</w:t>
            </w:r>
          </w:p>
        </w:tc>
        <w:tc>
          <w:tcPr>
            <w:tcW w:w="855" w:type="dxa"/>
            <w:tcBorders>
              <w:top w:val="single" w:color="auto" w:sz="4" w:space="0"/>
              <w:left w:val="single" w:color="auto" w:sz="4" w:space="0"/>
              <w:bottom w:val="single" w:color="auto" w:sz="4" w:space="0"/>
              <w:right w:val="single" w:color="auto" w:sz="4" w:space="0"/>
            </w:tcBorders>
            <w:vAlign w:val="center"/>
          </w:tcPr>
          <w:p w14:paraId="59945831">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30</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3C84617E">
            <w:pPr>
              <w:spacing w:line="360" w:lineRule="exac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 xml:space="preserve">价格评审满分30分，满足招标文件要求且报价（落实政府采购政策进行价格调整的，以调整后的价格计算）最低的投标报价为评标基准价，其价格分为满分。其他投标人的价格分统一按照下列公式计算： </w:t>
            </w:r>
          </w:p>
          <w:p w14:paraId="21201DC5">
            <w:pPr>
              <w:spacing w:line="360" w:lineRule="exac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投标报价得分=（投标基准价/投标报价×价格权值（30%）×100</w:t>
            </w:r>
          </w:p>
          <w:p w14:paraId="6DC1E126">
            <w:pPr>
              <w:spacing w:line="360" w:lineRule="exact"/>
              <w:rPr>
                <w:rFonts w:hint="eastAsia" w:ascii="宋体" w:hAnsi="宋体" w:eastAsia="宋体" w:cs="宋体"/>
                <w:color w:val="auto"/>
                <w:kern w:val="0"/>
                <w:sz w:val="24"/>
                <w:szCs w:val="21"/>
                <w:highlight w:val="none"/>
                <w:lang w:val="en-US" w:eastAsia="zh-CN" w:bidi="ar-SA"/>
              </w:rPr>
            </w:pPr>
            <w:r>
              <w:rPr>
                <w:rFonts w:hint="eastAsia"/>
                <w:b/>
                <w:bCs/>
                <w:color w:val="auto"/>
                <w:lang w:eastAsia="zh-CN"/>
              </w:rPr>
              <w:t>注：</w:t>
            </w:r>
            <w:r>
              <w:rPr>
                <w:rFonts w:hint="eastAsia" w:ascii="宋体" w:hAnsi="宋体" w:eastAsia="宋体" w:cs="宋体"/>
                <w:color w:val="auto"/>
                <w:kern w:val="0"/>
                <w:sz w:val="24"/>
                <w:szCs w:val="21"/>
                <w:highlight w:val="none"/>
                <w:lang w:val="en-US" w:eastAsia="zh-CN" w:bidi="ar-SA"/>
              </w:rPr>
              <w:t>（1）投标报价高于采购预算价的作废标处理。根据财库〔2026〕2 号《关于推动解决政府采购异常低价问题的通知》强化政府采购异常低价审查，政府采购评审中出现财库〔2026〕2 号文件规定情形之一的，评审委员会应当启动异常低价投标（响应）审查程序。</w:t>
            </w:r>
          </w:p>
          <w:p w14:paraId="3AEA48FC">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（2）根据财政部发布《政府采购促进中小企业发展政策回答》第四条第二款规定：专门面向中小企业采购的项目，不再执行价格评审优惠的扶持政策。</w:t>
            </w:r>
          </w:p>
          <w:p w14:paraId="47CFD828">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（3）为落实《财政部 发展改革委 生态环境部 市场监管总局关于调整优化节能产品、环境标志产品政府采购执行机制的通知》（财库〔2019〕9号）等相关政策规定，本项目节能环保产品评审优惠执行如下：</w:t>
            </w:r>
          </w:p>
          <w:p w14:paraId="6333ABF3">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1、本项目采购货物中，列入国家节能产品政府采购品目清单强制采购的产品，投标人须全部投报具有有效期内节能认证的产品，并在投标文件中附有效认证证书复印件加盖公章，不满足该项要求的，按投标无效处理，不进入后续评审，强制节能产品不享受价格评审扣除优惠。</w:t>
            </w:r>
          </w:p>
          <w:p w14:paraId="5F86C0E9">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2、对投标产品中属于节能优先采购类产品、环境标志产品（十环认证） 的，实行政府采购优先采购政策，评标时给予价格评审优惠：凡提供有效期内相应认证证书的，按该类合格产品分项报价的5%予以价格扣除，以扣除后的评审价参与价格得分计算。</w:t>
            </w:r>
          </w:p>
          <w:p w14:paraId="00036B74">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3、同一投标产品同时具备节能、环境标志双重有效认证的，只享受一次价格扣除，不重复累计优惠；未按规定提供有效认证证书、证书过期、证货不对应的，不享受任何价格评审优惠。</w:t>
            </w:r>
          </w:p>
          <w:p w14:paraId="10F192D9">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4、评审价计算公式：</w:t>
            </w:r>
          </w:p>
          <w:p w14:paraId="215743A4">
            <w:pPr>
              <w:spacing w:line="360" w:lineRule="exact"/>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评审报价=投标总报价−（符合优惠条件的优先采购产品分项合计报价×5%）</w:t>
            </w:r>
          </w:p>
        </w:tc>
      </w:tr>
      <w:tr w14:paraId="488D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19" w:type="dxa"/>
            <w:gridSpan w:val="4"/>
            <w:tcBorders>
              <w:top w:val="single" w:color="auto" w:sz="4" w:space="0"/>
              <w:left w:val="single" w:color="auto" w:sz="4" w:space="0"/>
              <w:bottom w:val="single" w:color="auto" w:sz="4" w:space="0"/>
              <w:right w:val="single" w:color="auto" w:sz="4" w:space="0"/>
            </w:tcBorders>
            <w:vAlign w:val="center"/>
          </w:tcPr>
          <w:p w14:paraId="564E22F6">
            <w:pPr>
              <w:spacing w:line="360" w:lineRule="exact"/>
              <w:jc w:val="center"/>
              <w:rPr>
                <w:rFonts w:cs="仿宋" w:asciiTheme="minorEastAsia" w:hAnsiTheme="minorEastAsia" w:eastAsiaTheme="minorEastAsia"/>
                <w:sz w:val="24"/>
              </w:rPr>
            </w:pPr>
            <w:r>
              <w:rPr>
                <w:rFonts w:hint="eastAsia" w:cs="宋体" w:asciiTheme="minorEastAsia" w:hAnsiTheme="minorEastAsia" w:eastAsiaTheme="minorEastAsia"/>
                <w:b/>
                <w:bCs/>
                <w:sz w:val="24"/>
                <w:lang w:eastAsia="zh-CN"/>
              </w:rPr>
              <w:t>二</w:t>
            </w:r>
            <w:r>
              <w:rPr>
                <w:rFonts w:cs="宋体" w:asciiTheme="minorEastAsia" w:hAnsiTheme="minorEastAsia" w:eastAsiaTheme="minorEastAsia"/>
                <w:b/>
                <w:bCs/>
                <w:sz w:val="24"/>
              </w:rPr>
              <w:t>、</w:t>
            </w:r>
            <w:r>
              <w:rPr>
                <w:rFonts w:hint="eastAsia" w:cs="宋体" w:asciiTheme="minorEastAsia" w:hAnsiTheme="minorEastAsia" w:eastAsiaTheme="minorEastAsia"/>
                <w:b/>
                <w:bCs/>
                <w:sz w:val="24"/>
                <w:lang w:eastAsia="zh-CN"/>
              </w:rPr>
              <w:t>商务</w:t>
            </w:r>
            <w:r>
              <w:rPr>
                <w:rFonts w:cs="宋体" w:asciiTheme="minorEastAsia" w:hAnsiTheme="minorEastAsia" w:eastAsiaTheme="minorEastAsia"/>
                <w:b/>
                <w:bCs/>
                <w:sz w:val="24"/>
              </w:rPr>
              <w:t>部分（</w:t>
            </w:r>
            <w:r>
              <w:rPr>
                <w:rFonts w:hint="eastAsia" w:cs="宋体" w:asciiTheme="minorEastAsia" w:hAnsiTheme="minorEastAsia" w:eastAsiaTheme="minorEastAsia"/>
                <w:b/>
                <w:bCs/>
                <w:sz w:val="24"/>
                <w:lang w:val="en-US" w:eastAsia="zh-CN"/>
              </w:rPr>
              <w:t>15</w:t>
            </w:r>
            <w:r>
              <w:rPr>
                <w:rFonts w:cs="宋体" w:asciiTheme="minorEastAsia" w:hAnsiTheme="minorEastAsia" w:eastAsiaTheme="minorEastAsia"/>
                <w:b/>
                <w:bCs/>
                <w:sz w:val="24"/>
              </w:rPr>
              <w:t>分）</w:t>
            </w:r>
          </w:p>
        </w:tc>
      </w:tr>
      <w:tr w14:paraId="0B1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83BEC61">
            <w:pPr>
              <w:spacing w:line="360" w:lineRule="exact"/>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1</w:t>
            </w:r>
          </w:p>
        </w:tc>
        <w:tc>
          <w:tcPr>
            <w:tcW w:w="1429" w:type="dxa"/>
            <w:tcBorders>
              <w:top w:val="single" w:color="auto" w:sz="4" w:space="0"/>
              <w:left w:val="single" w:color="auto" w:sz="4" w:space="0"/>
              <w:bottom w:val="single" w:color="auto" w:sz="4" w:space="0"/>
              <w:right w:val="single" w:color="auto" w:sz="4" w:space="0"/>
            </w:tcBorders>
            <w:vAlign w:val="center"/>
          </w:tcPr>
          <w:p w14:paraId="1EC8994C">
            <w:pPr>
              <w:spacing w:line="360" w:lineRule="exact"/>
              <w:jc w:val="center"/>
              <w:rPr>
                <w:rFonts w:cs="仿宋" w:asciiTheme="minorEastAsia" w:hAnsiTheme="minorEastAsia" w:eastAsiaTheme="minorEastAsia"/>
                <w:sz w:val="24"/>
              </w:rPr>
            </w:pPr>
            <w:r>
              <w:rPr>
                <w:rFonts w:cs="仿宋" w:asciiTheme="minorEastAsia" w:hAnsiTheme="minorEastAsia" w:eastAsiaTheme="minorEastAsia"/>
                <w:sz w:val="24"/>
              </w:rPr>
              <w:t>同类业绩</w:t>
            </w:r>
          </w:p>
        </w:tc>
        <w:tc>
          <w:tcPr>
            <w:tcW w:w="855" w:type="dxa"/>
            <w:tcBorders>
              <w:top w:val="single" w:color="auto" w:sz="4" w:space="0"/>
              <w:left w:val="single" w:color="auto" w:sz="4" w:space="0"/>
              <w:bottom w:val="single" w:color="auto" w:sz="4" w:space="0"/>
              <w:right w:val="single" w:color="auto" w:sz="4" w:space="0"/>
            </w:tcBorders>
            <w:vAlign w:val="center"/>
          </w:tcPr>
          <w:p w14:paraId="1222029D">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12</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509E3E0B">
            <w:pPr>
              <w:spacing w:line="4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以投标人提供的投标截止日期前三年内同类型合同案例为准，要求必须提供与最终用户签订的合同（必须包含合同首页、合同金额所在页、签字盖章页）复印件，每提供一个同类型合同案例3分，最高得</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分。</w:t>
            </w:r>
          </w:p>
          <w:p w14:paraId="287BEB98">
            <w:pPr>
              <w:spacing w:line="360" w:lineRule="exact"/>
              <w:rPr>
                <w:rFonts w:cs="仿宋" w:asciiTheme="minorEastAsia" w:hAnsiTheme="minorEastAsia" w:eastAsiaTheme="minorEastAsia"/>
                <w:sz w:val="24"/>
              </w:rPr>
            </w:pPr>
            <w:r>
              <w:rPr>
                <w:rFonts w:hint="eastAsia" w:ascii="宋体" w:hAnsi="宋体" w:eastAsia="宋体" w:cs="宋体"/>
                <w:b/>
                <w:bCs/>
                <w:color w:val="auto"/>
                <w:sz w:val="24"/>
                <w:highlight w:val="none"/>
                <w:lang w:eastAsia="zh-CN"/>
              </w:rPr>
              <w:t>注：</w:t>
            </w:r>
            <w:r>
              <w:rPr>
                <w:rFonts w:hint="eastAsia" w:ascii="宋体" w:hAnsi="宋体" w:cs="宋体"/>
                <w:b/>
                <w:bCs/>
                <w:color w:val="auto"/>
                <w:sz w:val="24"/>
                <w:highlight w:val="none"/>
                <w:lang w:eastAsia="zh-CN"/>
              </w:rPr>
              <w:t>投标文件</w:t>
            </w:r>
            <w:r>
              <w:rPr>
                <w:rFonts w:hint="eastAsia" w:ascii="宋体" w:hAnsi="宋体" w:eastAsia="宋体" w:cs="宋体"/>
                <w:b/>
                <w:bCs/>
                <w:color w:val="auto"/>
                <w:sz w:val="24"/>
                <w:highlight w:val="none"/>
                <w:lang w:eastAsia="zh-CN"/>
              </w:rPr>
              <w:t>中提供的合同复印件不清楚的，不得分。本款可作为评分的合同案例仅指</w:t>
            </w:r>
            <w:r>
              <w:rPr>
                <w:rFonts w:hint="eastAsia" w:ascii="宋体"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与最终用户签订的合同，即合同中的供方必须与</w:t>
            </w:r>
            <w:r>
              <w:rPr>
                <w:rFonts w:hint="eastAsia" w:ascii="宋体"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的名称完全一致，如公司名称发生变更，必须提供工商部门的证明文件。</w:t>
            </w:r>
          </w:p>
        </w:tc>
      </w:tr>
      <w:tr w14:paraId="6AAB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BF94B24">
            <w:pPr>
              <w:spacing w:line="360" w:lineRule="exact"/>
              <w:jc w:val="center"/>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2</w:t>
            </w:r>
          </w:p>
        </w:tc>
        <w:tc>
          <w:tcPr>
            <w:tcW w:w="1429" w:type="dxa"/>
            <w:tcBorders>
              <w:top w:val="single" w:color="auto" w:sz="4" w:space="0"/>
              <w:left w:val="single" w:color="auto" w:sz="4" w:space="0"/>
              <w:bottom w:val="single" w:color="auto" w:sz="4" w:space="0"/>
              <w:right w:val="single" w:color="auto" w:sz="4" w:space="0"/>
            </w:tcBorders>
            <w:vAlign w:val="center"/>
          </w:tcPr>
          <w:p w14:paraId="7EA659A8">
            <w:pPr>
              <w:spacing w:line="3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服务评价</w:t>
            </w:r>
          </w:p>
        </w:tc>
        <w:tc>
          <w:tcPr>
            <w:tcW w:w="855" w:type="dxa"/>
            <w:tcBorders>
              <w:top w:val="single" w:color="auto" w:sz="4" w:space="0"/>
              <w:left w:val="single" w:color="auto" w:sz="4" w:space="0"/>
              <w:bottom w:val="single" w:color="auto" w:sz="4" w:space="0"/>
              <w:right w:val="single" w:color="auto" w:sz="4" w:space="0"/>
            </w:tcBorders>
            <w:vAlign w:val="center"/>
          </w:tcPr>
          <w:p w14:paraId="63D93E81">
            <w:pPr>
              <w:spacing w:line="3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lang w:val="en-US" w:eastAsia="zh-CN"/>
              </w:rPr>
              <w:t>3</w:t>
            </w:r>
            <w:r>
              <w:rPr>
                <w:rFonts w:cs="仿宋" w:asciiTheme="minorEastAsia" w:hAnsiTheme="minorEastAsia" w:eastAsiaTheme="minorEastAsia"/>
                <w:sz w:val="24"/>
                <w:highlight w:val="none"/>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78BD83E5">
            <w:pPr>
              <w:spacing w:line="360" w:lineRule="exact"/>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服务评价</w:t>
            </w:r>
            <w:r>
              <w:rPr>
                <w:rFonts w:hint="eastAsia" w:cs="仿宋" w:asciiTheme="minorEastAsia" w:hAnsiTheme="minorEastAsia" w:eastAsiaTheme="minorEastAsia"/>
                <w:color w:val="auto"/>
                <w:sz w:val="24"/>
                <w:highlight w:val="none"/>
                <w:lang w:eastAsia="zh-CN"/>
              </w:rPr>
              <w:t>投标</w:t>
            </w:r>
            <w:r>
              <w:rPr>
                <w:rFonts w:hint="eastAsia" w:cs="仿宋" w:asciiTheme="minorEastAsia" w:hAnsiTheme="minorEastAsia" w:eastAsiaTheme="minorEastAsia"/>
                <w:color w:val="auto"/>
                <w:sz w:val="24"/>
                <w:highlight w:val="none"/>
              </w:rPr>
              <w:t>截止日期前三年内获得的用户考核评价为正面评价（优秀、优良、满意或相当于类似评价</w:t>
            </w:r>
            <w:r>
              <w:rPr>
                <w:rFonts w:hint="eastAsia" w:cs="仿宋" w:asciiTheme="minorEastAsia" w:hAnsiTheme="minorEastAsia" w:eastAsiaTheme="minorEastAsia"/>
                <w:color w:val="auto"/>
                <w:sz w:val="24"/>
                <w:highlight w:val="none"/>
                <w:lang w:val="en-US" w:eastAsia="zh-CN"/>
              </w:rPr>
              <w:t>为正面评价</w:t>
            </w:r>
            <w:r>
              <w:rPr>
                <w:rFonts w:hint="eastAsia" w:cs="仿宋" w:asciiTheme="minorEastAsia" w:hAnsiTheme="minorEastAsia" w:eastAsiaTheme="minorEastAsia"/>
                <w:color w:val="auto"/>
                <w:sz w:val="24"/>
                <w:highlight w:val="none"/>
              </w:rPr>
              <w:t>，合格评价或相当于类似评价不得分）。每一份正面评价得1分，同一项目按一份评价计算，不重复计算分数，此项最高得</w:t>
            </w:r>
            <w:r>
              <w:rPr>
                <w:rFonts w:hint="eastAsia" w:cs="仿宋" w:asciiTheme="minorEastAsia" w:hAnsiTheme="minorEastAsia" w:eastAsiaTheme="minorEastAsia"/>
                <w:color w:val="auto"/>
                <w:sz w:val="24"/>
                <w:highlight w:val="none"/>
                <w:lang w:val="en-US" w:eastAsia="zh-CN"/>
              </w:rPr>
              <w:t>3</w:t>
            </w:r>
            <w:r>
              <w:rPr>
                <w:rFonts w:hint="eastAsia" w:cs="仿宋" w:asciiTheme="minorEastAsia" w:hAnsiTheme="minorEastAsia" w:eastAsiaTheme="minorEastAsia"/>
                <w:color w:val="auto"/>
                <w:sz w:val="24"/>
                <w:highlight w:val="none"/>
              </w:rPr>
              <w:t xml:space="preserve">分。 </w:t>
            </w:r>
          </w:p>
          <w:p w14:paraId="20D2C1BB">
            <w:pPr>
              <w:spacing w:line="360" w:lineRule="exact"/>
              <w:rPr>
                <w:rFonts w:hint="eastAsia" w:cs="仿宋" w:asciiTheme="minorEastAsia" w:hAnsiTheme="minorEastAsia" w:eastAsiaTheme="minorEastAsia"/>
                <w:sz w:val="24"/>
                <w:highlight w:val="none"/>
                <w:lang w:eastAsia="zh-CN"/>
              </w:rPr>
            </w:pPr>
            <w:r>
              <w:rPr>
                <w:rFonts w:hint="eastAsia" w:cs="仿宋" w:asciiTheme="minorEastAsia" w:hAnsiTheme="minorEastAsia" w:eastAsiaTheme="minorEastAsia"/>
                <w:color w:val="auto"/>
                <w:sz w:val="24"/>
                <w:highlight w:val="none"/>
              </w:rPr>
              <w:t>注：提供合同甲方盖章的评价文件或考核验收文件，不提供不得分。</w:t>
            </w:r>
          </w:p>
        </w:tc>
      </w:tr>
      <w:tr w14:paraId="3796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19" w:type="dxa"/>
            <w:gridSpan w:val="4"/>
            <w:tcBorders>
              <w:top w:val="single" w:color="auto" w:sz="4" w:space="0"/>
              <w:left w:val="single" w:color="auto" w:sz="4" w:space="0"/>
              <w:bottom w:val="single" w:color="auto" w:sz="4" w:space="0"/>
              <w:right w:val="single" w:color="auto" w:sz="4" w:space="0"/>
            </w:tcBorders>
            <w:vAlign w:val="center"/>
          </w:tcPr>
          <w:p w14:paraId="7817C17A">
            <w:pPr>
              <w:spacing w:line="360" w:lineRule="exact"/>
              <w:jc w:val="center"/>
              <w:rPr>
                <w:rFonts w:asciiTheme="minorEastAsia" w:hAnsiTheme="minorEastAsia" w:eastAsiaTheme="minorEastAsia"/>
                <w:b/>
                <w:bCs/>
                <w:sz w:val="24"/>
              </w:rPr>
            </w:pPr>
            <w:r>
              <w:rPr>
                <w:rFonts w:cs="宋体" w:asciiTheme="minorEastAsia" w:hAnsiTheme="minorEastAsia" w:eastAsiaTheme="minorEastAsia"/>
                <w:b/>
                <w:bCs/>
                <w:sz w:val="24"/>
              </w:rPr>
              <w:t>二、技术部分（</w:t>
            </w:r>
            <w:r>
              <w:rPr>
                <w:rFonts w:hint="eastAsia" w:asciiTheme="minorEastAsia" w:hAnsiTheme="minorEastAsia" w:eastAsiaTheme="minorEastAsia"/>
                <w:b/>
                <w:bCs/>
                <w:sz w:val="24"/>
                <w:lang w:val="en-US" w:eastAsia="zh-CN"/>
              </w:rPr>
              <w:t>55</w:t>
            </w:r>
            <w:r>
              <w:rPr>
                <w:rFonts w:cs="宋体" w:asciiTheme="minorEastAsia" w:hAnsiTheme="minorEastAsia" w:eastAsiaTheme="minorEastAsia"/>
                <w:b/>
                <w:bCs/>
                <w:sz w:val="24"/>
              </w:rPr>
              <w:t>分）</w:t>
            </w:r>
          </w:p>
        </w:tc>
      </w:tr>
      <w:tr w14:paraId="078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6E6099A0">
            <w:pPr>
              <w:spacing w:line="36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1429" w:type="dxa"/>
            <w:tcBorders>
              <w:top w:val="single" w:color="auto" w:sz="4" w:space="0"/>
              <w:left w:val="single" w:color="auto" w:sz="4" w:space="0"/>
              <w:bottom w:val="single" w:color="auto" w:sz="4" w:space="0"/>
              <w:right w:val="single" w:color="auto" w:sz="4" w:space="0"/>
            </w:tcBorders>
            <w:vAlign w:val="center"/>
          </w:tcPr>
          <w:p w14:paraId="61B0CD99">
            <w:pPr>
              <w:spacing w:line="360" w:lineRule="exact"/>
              <w:jc w:val="center"/>
              <w:rPr>
                <w:rFonts w:cs="仿宋" w:asciiTheme="minorEastAsia" w:hAnsiTheme="minorEastAsia" w:eastAsiaTheme="minorEastAsia"/>
                <w:strike/>
                <w:sz w:val="24"/>
              </w:rPr>
            </w:pPr>
            <w:r>
              <w:rPr>
                <w:rFonts w:cs="仿宋" w:asciiTheme="minorEastAsia" w:hAnsiTheme="minorEastAsia" w:eastAsiaTheme="minorEastAsia"/>
                <w:sz w:val="24"/>
              </w:rPr>
              <w:t>设备的详细配置与技术指标</w:t>
            </w:r>
          </w:p>
        </w:tc>
        <w:tc>
          <w:tcPr>
            <w:tcW w:w="855" w:type="dxa"/>
            <w:tcBorders>
              <w:top w:val="single" w:color="auto" w:sz="4" w:space="0"/>
              <w:left w:val="single" w:color="auto" w:sz="4" w:space="0"/>
              <w:bottom w:val="single" w:color="auto" w:sz="4" w:space="0"/>
              <w:right w:val="single" w:color="auto" w:sz="4" w:space="0"/>
            </w:tcBorders>
            <w:vAlign w:val="center"/>
          </w:tcPr>
          <w:p w14:paraId="638D75E2">
            <w:pPr>
              <w:spacing w:line="360" w:lineRule="exact"/>
              <w:jc w:val="center"/>
              <w:rPr>
                <w:rFonts w:cs="仿宋" w:asciiTheme="minorEastAsia" w:hAnsiTheme="minorEastAsia" w:eastAsiaTheme="minorEastAsia"/>
                <w:strike/>
                <w:sz w:val="24"/>
              </w:rPr>
            </w:pPr>
            <w:r>
              <w:rPr>
                <w:rFonts w:hint="eastAsia" w:cs="仿宋" w:asciiTheme="minorEastAsia" w:hAnsiTheme="minorEastAsia" w:eastAsiaTheme="minorEastAsia"/>
                <w:sz w:val="24"/>
                <w:lang w:val="en-US" w:eastAsia="zh-CN"/>
              </w:rPr>
              <w:t>20</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634B4979">
            <w:pPr>
              <w:spacing w:line="3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投标供应商所报产品完全符合或优于招标文件“技术参数”要求（无任何负偏离），且所有重要参数均按照招标文件指定类型提供有效佐证材料的，得20分。</w:t>
            </w:r>
          </w:p>
          <w:p w14:paraId="6B8E2BE7">
            <w:pPr>
              <w:spacing w:line="3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（1）实质性要求条款：招标文件中标注“★”的条款为实质性要求条款，投标人必须完全响应。若任何一条★条款存在负偏离或不满足要求，投标文件将按无效投标处理。</w:t>
            </w:r>
          </w:p>
          <w:p w14:paraId="50106349">
            <w:pPr>
              <w:spacing w:line="3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（2）技术参数：满足招标文件要求的全部主要技术指标（所有参数）得基础分20分，在20分的基础上，每有一项一般参数负偏离，扣1分，此项扣至0分为止。</w:t>
            </w:r>
          </w:p>
          <w:p w14:paraId="39B35C5B">
            <w:pPr>
              <w:spacing w:line="360" w:lineRule="exact"/>
            </w:pPr>
            <w:r>
              <w:rPr>
                <w:rFonts w:hint="eastAsia" w:cs="仿宋" w:asciiTheme="minorEastAsia" w:hAnsiTheme="minorEastAsia" w:eastAsiaTheme="minorEastAsia"/>
                <w:sz w:val="24"/>
              </w:rPr>
              <w:t>注：佐证材料要求： ①若招标文件明确指定佐证材料类型（如操作手册、图示、合格证或其他文件等），供应商需按指定类型提供； ②提供的佐证材料应清晰可辨，且能够印证对应参数。若提供的佐证材料不清晰，无法印证对应参数，相关责任由投标人自行承担。</w:t>
            </w:r>
          </w:p>
        </w:tc>
      </w:tr>
      <w:tr w14:paraId="42D1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280C7AB5">
            <w:pPr>
              <w:spacing w:line="360" w:lineRule="exact"/>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p>
        </w:tc>
        <w:tc>
          <w:tcPr>
            <w:tcW w:w="1429" w:type="dxa"/>
            <w:tcBorders>
              <w:top w:val="single" w:color="auto" w:sz="4" w:space="0"/>
              <w:left w:val="single" w:color="auto" w:sz="4" w:space="0"/>
              <w:bottom w:val="single" w:color="auto" w:sz="4" w:space="0"/>
              <w:right w:val="single" w:color="auto" w:sz="4" w:space="0"/>
            </w:tcBorders>
            <w:vAlign w:val="center"/>
          </w:tcPr>
          <w:p w14:paraId="15406948">
            <w:pPr>
              <w:spacing w:line="360" w:lineRule="exact"/>
              <w:jc w:val="center"/>
              <w:rPr>
                <w:rFonts w:cs="仿宋" w:asciiTheme="minorEastAsia" w:hAnsiTheme="minorEastAsia" w:eastAsiaTheme="minorEastAsia"/>
                <w:sz w:val="24"/>
              </w:rPr>
            </w:pPr>
            <w:r>
              <w:rPr>
                <w:rFonts w:cs="仿宋" w:asciiTheme="minorEastAsia" w:hAnsiTheme="minorEastAsia" w:eastAsiaTheme="minorEastAsia"/>
                <w:sz w:val="24"/>
              </w:rPr>
              <w:t>项目实施方案</w:t>
            </w:r>
          </w:p>
        </w:tc>
        <w:tc>
          <w:tcPr>
            <w:tcW w:w="855" w:type="dxa"/>
            <w:tcBorders>
              <w:top w:val="single" w:color="auto" w:sz="4" w:space="0"/>
              <w:left w:val="single" w:color="auto" w:sz="4" w:space="0"/>
              <w:bottom w:val="single" w:color="auto" w:sz="4" w:space="0"/>
              <w:right w:val="single" w:color="auto" w:sz="4" w:space="0"/>
            </w:tcBorders>
            <w:vAlign w:val="center"/>
          </w:tcPr>
          <w:p w14:paraId="61BFC32A">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8</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30007A72">
            <w:pPr>
              <w:spacing w:line="360" w:lineRule="exact"/>
              <w:rPr>
                <w:rFonts w:cs="仿宋" w:asciiTheme="minorEastAsia" w:hAnsiTheme="minorEastAsia" w:eastAsiaTheme="minorEastAsia"/>
                <w:sz w:val="24"/>
              </w:rPr>
            </w:pPr>
            <w:r>
              <w:rPr>
                <w:rFonts w:cs="仿宋" w:asciiTheme="minorEastAsia" w:hAnsiTheme="minorEastAsia" w:eastAsiaTheme="minorEastAsia"/>
                <w:sz w:val="24"/>
              </w:rPr>
              <w:t>针对本项目的供货方案，至少包括：①货物采购明细分列表；②货物</w:t>
            </w:r>
            <w:r>
              <w:rPr>
                <w:rFonts w:hint="eastAsia" w:cs="仿宋" w:asciiTheme="minorEastAsia" w:hAnsiTheme="minorEastAsia" w:eastAsiaTheme="minorEastAsia"/>
                <w:sz w:val="24"/>
                <w:lang w:eastAsia="zh-CN"/>
              </w:rPr>
              <w:t>运输方案</w:t>
            </w:r>
            <w:r>
              <w:rPr>
                <w:rFonts w:cs="仿宋" w:asciiTheme="minorEastAsia" w:hAnsiTheme="minorEastAsia" w:eastAsiaTheme="minorEastAsia"/>
                <w:sz w:val="24"/>
              </w:rPr>
              <w:t>；③货物供货时间安排表；④产品的出库、包装措施。满分8分，每缺少一项内容扣2分。所提供的内容中每有一处缺陷扣</w:t>
            </w:r>
            <w:r>
              <w:rPr>
                <w:rFonts w:hint="eastAsia" w:cs="仿宋" w:asciiTheme="minorEastAsia" w:hAnsiTheme="minorEastAsia" w:eastAsiaTheme="minorEastAsia"/>
                <w:sz w:val="24"/>
                <w:lang w:val="en-US" w:eastAsia="zh-CN"/>
              </w:rPr>
              <w:t>0.2</w:t>
            </w:r>
            <w:r>
              <w:rPr>
                <w:rFonts w:cs="仿宋" w:asciiTheme="minorEastAsia" w:hAnsiTheme="minorEastAsia" w:eastAsiaTheme="minorEastAsia"/>
                <w:sz w:val="24"/>
              </w:rPr>
              <w:t>分。</w:t>
            </w:r>
          </w:p>
        </w:tc>
      </w:tr>
      <w:tr w14:paraId="3678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740D742D">
            <w:pPr>
              <w:spacing w:line="360" w:lineRule="exact"/>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w:t>
            </w:r>
          </w:p>
        </w:tc>
        <w:tc>
          <w:tcPr>
            <w:tcW w:w="1429" w:type="dxa"/>
            <w:tcBorders>
              <w:top w:val="single" w:color="auto" w:sz="4" w:space="0"/>
              <w:left w:val="single" w:color="auto" w:sz="4" w:space="0"/>
              <w:bottom w:val="single" w:color="auto" w:sz="4" w:space="0"/>
              <w:right w:val="single" w:color="auto" w:sz="4" w:space="0"/>
            </w:tcBorders>
            <w:vAlign w:val="center"/>
          </w:tcPr>
          <w:p w14:paraId="647FC1CD">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安装调试方案</w:t>
            </w:r>
          </w:p>
        </w:tc>
        <w:tc>
          <w:tcPr>
            <w:tcW w:w="855" w:type="dxa"/>
            <w:tcBorders>
              <w:top w:val="single" w:color="auto" w:sz="4" w:space="0"/>
              <w:left w:val="single" w:color="auto" w:sz="4" w:space="0"/>
              <w:bottom w:val="single" w:color="auto" w:sz="4" w:space="0"/>
              <w:right w:val="single" w:color="auto" w:sz="4" w:space="0"/>
            </w:tcBorders>
            <w:vAlign w:val="center"/>
          </w:tcPr>
          <w:p w14:paraId="3FBA47C0">
            <w:pPr>
              <w:spacing w:line="360" w:lineRule="exact"/>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9分</w:t>
            </w:r>
          </w:p>
        </w:tc>
        <w:tc>
          <w:tcPr>
            <w:tcW w:w="5520" w:type="dxa"/>
            <w:tcBorders>
              <w:top w:val="single" w:color="auto" w:sz="4" w:space="0"/>
              <w:left w:val="single" w:color="auto" w:sz="4" w:space="0"/>
              <w:bottom w:val="single" w:color="auto" w:sz="4" w:space="0"/>
              <w:right w:val="single" w:color="auto" w:sz="4" w:space="0"/>
            </w:tcBorders>
            <w:vAlign w:val="center"/>
          </w:tcPr>
          <w:p w14:paraId="246912F6">
            <w:pPr>
              <w:spacing w:line="360" w:lineRule="exact"/>
              <w:rPr>
                <w:rFonts w:cs="仿宋" w:asciiTheme="minorEastAsia" w:hAnsiTheme="minorEastAsia" w:eastAsiaTheme="minorEastAsia"/>
                <w:sz w:val="24"/>
              </w:rPr>
            </w:pPr>
            <w:r>
              <w:rPr>
                <w:rFonts w:hint="eastAsia" w:cs="仿宋" w:asciiTheme="minorEastAsia" w:hAnsiTheme="minorEastAsia" w:eastAsiaTheme="minorEastAsia"/>
                <w:sz w:val="24"/>
              </w:rPr>
              <w:t>针对本项目的安装调试方案，至少包括：①安装调试质量保证措施；②安装调试进度计划；③安全保障措施。满分</w:t>
            </w:r>
            <w:r>
              <w:rPr>
                <w:rFonts w:hint="eastAsia" w:cs="仿宋" w:asciiTheme="minorEastAsia" w:hAnsiTheme="minorEastAsia" w:eastAsiaTheme="minorEastAsia"/>
                <w:sz w:val="24"/>
                <w:lang w:val="en-US" w:eastAsia="zh-CN"/>
              </w:rPr>
              <w:t>9</w:t>
            </w:r>
            <w:r>
              <w:rPr>
                <w:rFonts w:hint="eastAsia" w:cs="仿宋" w:asciiTheme="minorEastAsia" w:hAnsiTheme="minorEastAsia" w:eastAsiaTheme="minorEastAsia"/>
                <w:sz w:val="24"/>
              </w:rPr>
              <w:t>分，每缺少一项内容扣</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分。所提供的内容中每有一处缺陷扣0.</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w:t>
            </w:r>
          </w:p>
        </w:tc>
      </w:tr>
      <w:tr w14:paraId="27B0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269B2B08">
            <w:pPr>
              <w:spacing w:line="360" w:lineRule="exact"/>
              <w:jc w:val="center"/>
              <w:rPr>
                <w:rFonts w:asciiTheme="minorEastAsia" w:hAnsiTheme="minorEastAsia" w:eastAsiaTheme="minorEastAsia"/>
                <w:sz w:val="24"/>
              </w:rPr>
            </w:pPr>
            <w:r>
              <w:rPr>
                <w:rFonts w:asciiTheme="minorEastAsia" w:hAnsiTheme="minorEastAsia" w:eastAsiaTheme="minorEastAsia"/>
                <w:sz w:val="24"/>
              </w:rPr>
              <w:t>4</w:t>
            </w:r>
          </w:p>
        </w:tc>
        <w:tc>
          <w:tcPr>
            <w:tcW w:w="1429" w:type="dxa"/>
            <w:tcBorders>
              <w:top w:val="single" w:color="auto" w:sz="4" w:space="0"/>
              <w:left w:val="single" w:color="auto" w:sz="4" w:space="0"/>
              <w:bottom w:val="single" w:color="auto" w:sz="4" w:space="0"/>
              <w:right w:val="single" w:color="auto" w:sz="4" w:space="0"/>
            </w:tcBorders>
            <w:vAlign w:val="center"/>
          </w:tcPr>
          <w:p w14:paraId="05CD7C9A">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人员配备方案</w:t>
            </w:r>
          </w:p>
        </w:tc>
        <w:tc>
          <w:tcPr>
            <w:tcW w:w="855" w:type="dxa"/>
            <w:tcBorders>
              <w:top w:val="single" w:color="auto" w:sz="4" w:space="0"/>
              <w:left w:val="single" w:color="auto" w:sz="4" w:space="0"/>
              <w:bottom w:val="single" w:color="auto" w:sz="4" w:space="0"/>
              <w:right w:val="single" w:color="auto" w:sz="4" w:space="0"/>
            </w:tcBorders>
            <w:vAlign w:val="center"/>
          </w:tcPr>
          <w:p w14:paraId="75D7EB28">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6</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671360B2">
            <w:pPr>
              <w:numPr>
                <w:ilvl w:val="0"/>
                <w:numId w:val="0"/>
              </w:numPr>
              <w:spacing w:line="360" w:lineRule="exact"/>
              <w:rPr>
                <w:rFonts w:cs="仿宋" w:asciiTheme="minorEastAsia" w:hAnsiTheme="minorEastAsia" w:eastAsiaTheme="minorEastAsia"/>
                <w:sz w:val="24"/>
              </w:rPr>
            </w:pPr>
            <w:r>
              <w:rPr>
                <w:rFonts w:hint="eastAsia" w:cs="仿宋" w:asciiTheme="minorEastAsia" w:hAnsiTheme="minorEastAsia" w:eastAsiaTheme="minorEastAsia"/>
                <w:sz w:val="24"/>
              </w:rPr>
              <w:t>针对本项目的人员配备方案，至少包括：①项⽬相关⼈员配备明细；②项⽬相关⼈员⼯作时间安排；③项⽬相关⼈员管理制度。满分6分，每缺少一项内容扣2分。所提供的内容中每有一处缺陷扣</w:t>
            </w:r>
            <w:r>
              <w:rPr>
                <w:rFonts w:hint="eastAsia" w:cs="仿宋" w:asciiTheme="minorEastAsia" w:hAnsiTheme="minorEastAsia" w:eastAsiaTheme="minorEastAsia"/>
                <w:sz w:val="24"/>
                <w:lang w:val="en-US" w:eastAsia="zh-CN"/>
              </w:rPr>
              <w:t>0.2</w:t>
            </w:r>
            <w:r>
              <w:rPr>
                <w:rFonts w:hint="eastAsia" w:cs="仿宋" w:asciiTheme="minorEastAsia" w:hAnsiTheme="minorEastAsia" w:eastAsiaTheme="minorEastAsia"/>
                <w:sz w:val="24"/>
              </w:rPr>
              <w:t>分。</w:t>
            </w:r>
          </w:p>
        </w:tc>
      </w:tr>
      <w:tr w14:paraId="2766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14:paraId="4CFCE9BB">
            <w:pPr>
              <w:spacing w:line="360" w:lineRule="exact"/>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1429" w:type="dxa"/>
            <w:tcBorders>
              <w:top w:val="single" w:color="auto" w:sz="4" w:space="0"/>
              <w:left w:val="single" w:color="auto" w:sz="4" w:space="0"/>
              <w:bottom w:val="single" w:color="auto" w:sz="4" w:space="0"/>
              <w:right w:val="single" w:color="auto" w:sz="4" w:space="0"/>
            </w:tcBorders>
            <w:vAlign w:val="center"/>
          </w:tcPr>
          <w:p w14:paraId="0476121F">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应急预案</w:t>
            </w:r>
          </w:p>
        </w:tc>
        <w:tc>
          <w:tcPr>
            <w:tcW w:w="855" w:type="dxa"/>
            <w:tcBorders>
              <w:top w:val="single" w:color="auto" w:sz="4" w:space="0"/>
              <w:left w:val="single" w:color="auto" w:sz="4" w:space="0"/>
              <w:bottom w:val="single" w:color="auto" w:sz="4" w:space="0"/>
              <w:right w:val="single" w:color="auto" w:sz="4" w:space="0"/>
            </w:tcBorders>
            <w:vAlign w:val="center"/>
          </w:tcPr>
          <w:p w14:paraId="4F3F7CDC">
            <w:pPr>
              <w:spacing w:line="36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6</w:t>
            </w:r>
            <w:r>
              <w:rPr>
                <w:rFonts w:cs="仿宋" w:asciiTheme="minorEastAsia" w:hAnsiTheme="minorEastAsia" w:eastAsiaTheme="minorEastAsia"/>
                <w:sz w:val="24"/>
              </w:rPr>
              <w:t>分</w:t>
            </w:r>
          </w:p>
        </w:tc>
        <w:tc>
          <w:tcPr>
            <w:tcW w:w="5520" w:type="dxa"/>
            <w:tcBorders>
              <w:top w:val="single" w:color="auto" w:sz="4" w:space="0"/>
              <w:left w:val="single" w:color="auto" w:sz="4" w:space="0"/>
              <w:bottom w:val="single" w:color="auto" w:sz="4" w:space="0"/>
              <w:right w:val="single" w:color="auto" w:sz="4" w:space="0"/>
            </w:tcBorders>
            <w:vAlign w:val="center"/>
          </w:tcPr>
          <w:p w14:paraId="76B861B7">
            <w:pPr>
              <w:spacing w:line="360" w:lineRule="exact"/>
              <w:rPr>
                <w:rFonts w:cs="仿宋" w:asciiTheme="minorEastAsia" w:hAnsiTheme="minorEastAsia" w:eastAsiaTheme="minorEastAsia"/>
                <w:sz w:val="24"/>
              </w:rPr>
            </w:pPr>
            <w:r>
              <w:rPr>
                <w:rFonts w:hint="eastAsia" w:cs="仿宋" w:asciiTheme="minorEastAsia" w:hAnsiTheme="minorEastAsia" w:eastAsiaTheme="minorEastAsia"/>
                <w:sz w:val="24"/>
              </w:rPr>
              <w:t>针对本项目的应急预案方案，至少包括：①运输货物途中及装卸货物过程突发状况应急预案；②货物受损补给应急预案；③安装调试延误应急预案。满分6分，每缺少一项内容扣2分。所提供的内容中每有一处缺陷扣</w:t>
            </w:r>
            <w:r>
              <w:rPr>
                <w:rFonts w:hint="eastAsia" w:cs="仿宋" w:asciiTheme="minorEastAsia" w:hAnsiTheme="minorEastAsia" w:eastAsiaTheme="minorEastAsia"/>
                <w:sz w:val="24"/>
                <w:lang w:val="en-US" w:eastAsia="zh-CN"/>
              </w:rPr>
              <w:t>0.2</w:t>
            </w:r>
            <w:r>
              <w:rPr>
                <w:rFonts w:hint="eastAsia" w:cs="仿宋" w:asciiTheme="minorEastAsia" w:hAnsiTheme="minorEastAsia" w:eastAsiaTheme="minorEastAsia"/>
                <w:sz w:val="24"/>
              </w:rPr>
              <w:t>分。</w:t>
            </w:r>
          </w:p>
        </w:tc>
      </w:tr>
      <w:tr w14:paraId="207F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right w:val="single" w:color="auto" w:sz="4" w:space="0"/>
            </w:tcBorders>
            <w:vAlign w:val="center"/>
          </w:tcPr>
          <w:p w14:paraId="3AA1DC8D">
            <w:pPr>
              <w:spacing w:line="360" w:lineRule="exact"/>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w:t>
            </w:r>
          </w:p>
        </w:tc>
        <w:tc>
          <w:tcPr>
            <w:tcW w:w="1429" w:type="dxa"/>
            <w:tcBorders>
              <w:top w:val="single" w:color="auto" w:sz="4" w:space="0"/>
              <w:left w:val="single" w:color="auto" w:sz="4" w:space="0"/>
              <w:right w:val="single" w:color="auto" w:sz="4" w:space="0"/>
            </w:tcBorders>
            <w:vAlign w:val="center"/>
          </w:tcPr>
          <w:p w14:paraId="6B88F1DD">
            <w:pPr>
              <w:spacing w:line="360" w:lineRule="exact"/>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售后服务方案</w:t>
            </w:r>
          </w:p>
        </w:tc>
        <w:tc>
          <w:tcPr>
            <w:tcW w:w="855" w:type="dxa"/>
            <w:tcBorders>
              <w:top w:val="single" w:color="auto" w:sz="4" w:space="0"/>
              <w:left w:val="single" w:color="auto" w:sz="4" w:space="0"/>
              <w:right w:val="single" w:color="auto" w:sz="4" w:space="0"/>
            </w:tcBorders>
            <w:vAlign w:val="center"/>
          </w:tcPr>
          <w:p w14:paraId="4099ADB4">
            <w:pPr>
              <w:spacing w:line="360" w:lineRule="exact"/>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6分</w:t>
            </w:r>
          </w:p>
        </w:tc>
        <w:tc>
          <w:tcPr>
            <w:tcW w:w="5520" w:type="dxa"/>
            <w:tcBorders>
              <w:top w:val="single" w:color="auto" w:sz="4" w:space="0"/>
              <w:left w:val="single" w:color="auto" w:sz="4" w:space="0"/>
              <w:bottom w:val="single" w:color="auto" w:sz="4" w:space="0"/>
              <w:right w:val="single" w:color="auto" w:sz="4" w:space="0"/>
            </w:tcBorders>
            <w:vAlign w:val="center"/>
          </w:tcPr>
          <w:p w14:paraId="08AC8CD8">
            <w:pPr>
              <w:spacing w:line="3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针对本项目的售后服务方案，至少包括：①售后服务内容；②售后服务时间安排；③售后人员安排；④技术培训与操作支持。满分</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分，每缺少一项内容扣1</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分。所提供的内容中每有一处缺陷扣0.</w:t>
            </w:r>
            <w:r>
              <w:rPr>
                <w:rFonts w:hint="eastAsia" w:cs="仿宋" w:asciiTheme="minorEastAsia" w:hAnsiTheme="minorEastAsia" w:eastAsiaTheme="minorEastAsia"/>
                <w:sz w:val="24"/>
                <w:lang w:val="en-US" w:eastAsia="zh-CN"/>
              </w:rPr>
              <w:t>2</w:t>
            </w:r>
            <w:r>
              <w:rPr>
                <w:rFonts w:hint="eastAsia" w:cs="仿宋" w:asciiTheme="minorEastAsia" w:hAnsiTheme="minorEastAsia" w:eastAsiaTheme="minorEastAsia"/>
                <w:sz w:val="24"/>
              </w:rPr>
              <w:t>分。</w:t>
            </w:r>
          </w:p>
        </w:tc>
      </w:tr>
    </w:tbl>
    <w:p w14:paraId="139E904F">
      <w:pPr>
        <w:widowControl/>
        <w:spacing w:line="400" w:lineRule="exact"/>
        <w:jc w:val="left"/>
        <w:rPr>
          <w:rFonts w:cs="宋体" w:asciiTheme="minorEastAsia" w:hAnsiTheme="minorEastAsia" w:eastAsiaTheme="minorEastAsia"/>
          <w:b/>
          <w:sz w:val="24"/>
        </w:rPr>
      </w:pPr>
    </w:p>
    <w:p w14:paraId="7C853839">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根据《中华人民共和国政府采购法</w:t>
      </w:r>
      <w:r>
        <w:rPr>
          <w:rFonts w:hint="eastAsia" w:asciiTheme="minorEastAsia" w:hAnsiTheme="minorEastAsia" w:eastAsiaTheme="minorEastAsia"/>
          <w:sz w:val="28"/>
          <w:szCs w:val="30"/>
          <w:lang w:eastAsia="zh-CN"/>
        </w:rPr>
        <w:t>》《</w:t>
      </w:r>
      <w:r>
        <w:rPr>
          <w:rFonts w:hint="eastAsia" w:asciiTheme="minorEastAsia" w:hAnsiTheme="minorEastAsia" w:eastAsiaTheme="minorEastAsia"/>
          <w:sz w:val="28"/>
          <w:szCs w:val="30"/>
        </w:rPr>
        <w:t>中华人民共和国政府采购法实施条例》等有关法律法规，结合本项目的实际需求，制定本办法。</w:t>
      </w:r>
    </w:p>
    <w:p w14:paraId="56C56A40">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ind w:left="540"/>
        <w:rPr>
          <w:rFonts w:cs="仿宋" w:asciiTheme="minorEastAsia" w:hAnsiTheme="minorEastAsia" w:eastAsiaTheme="minorEastAsia"/>
          <w:bCs w:val="0"/>
          <w:sz w:val="28"/>
          <w:szCs w:val="28"/>
        </w:rPr>
        <w:sectPr>
          <w:pgSz w:w="11906" w:h="16838"/>
          <w:pgMar w:top="1418" w:right="1418" w:bottom="1418" w:left="1418" w:header="1021" w:footer="1021" w:gutter="0"/>
          <w:pgNumType w:fmt="decimal"/>
          <w:cols w:space="720" w:num="1"/>
          <w:docGrid w:linePitch="312" w:charSpace="0"/>
        </w:sectPr>
      </w:pPr>
    </w:p>
    <w:p w14:paraId="2E067C75">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ind w:left="540"/>
        <w:rPr>
          <w:rFonts w:asciiTheme="minorEastAsia" w:hAnsiTheme="minorEastAsia" w:eastAsiaTheme="minorEastAsia"/>
          <w:b w:val="0"/>
          <w:bCs w:val="0"/>
          <w:kern w:val="2"/>
          <w:sz w:val="28"/>
          <w:szCs w:val="30"/>
        </w:rPr>
      </w:pPr>
      <w:r>
        <w:rPr>
          <w:rFonts w:hint="eastAsia" w:asciiTheme="minorEastAsia" w:hAnsiTheme="minorEastAsia" w:eastAsiaTheme="minorEastAsia"/>
          <w:b w:val="0"/>
          <w:bCs w:val="0"/>
          <w:kern w:val="2"/>
          <w:sz w:val="28"/>
          <w:szCs w:val="30"/>
        </w:rPr>
        <w:t>1、评标方法</w:t>
      </w:r>
    </w:p>
    <w:p w14:paraId="4E99BF2A">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根据《中华人民共和国政府采购法</w:t>
      </w:r>
      <w:r>
        <w:rPr>
          <w:rFonts w:hint="eastAsia" w:asciiTheme="minorEastAsia" w:hAnsiTheme="minorEastAsia" w:eastAsiaTheme="minorEastAsia"/>
          <w:sz w:val="28"/>
          <w:szCs w:val="30"/>
          <w:lang w:eastAsia="zh-CN"/>
        </w:rPr>
        <w:t>》《</w:t>
      </w:r>
      <w:r>
        <w:rPr>
          <w:rFonts w:asciiTheme="minorEastAsia" w:hAnsiTheme="minorEastAsia" w:eastAsiaTheme="minorEastAsia"/>
          <w:sz w:val="28"/>
          <w:szCs w:val="30"/>
        </w:rPr>
        <w:t>中华人民共和国政府采购法实施条例</w:t>
      </w:r>
      <w:r>
        <w:rPr>
          <w:rFonts w:hint="eastAsia" w:asciiTheme="minorEastAsia" w:hAnsiTheme="minorEastAsia" w:eastAsiaTheme="minorEastAsia"/>
          <w:sz w:val="28"/>
          <w:szCs w:val="30"/>
          <w:lang w:eastAsia="zh-CN"/>
        </w:rPr>
        <w:t>》《</w:t>
      </w:r>
      <w:r>
        <w:rPr>
          <w:rFonts w:asciiTheme="minorEastAsia" w:hAnsiTheme="minorEastAsia" w:eastAsiaTheme="minorEastAsia"/>
          <w:sz w:val="28"/>
          <w:szCs w:val="30"/>
        </w:rPr>
        <w:t>政府采购货物和服务招标投标管理办法》及其他</w:t>
      </w:r>
      <w:r>
        <w:rPr>
          <w:rFonts w:hint="eastAsia" w:asciiTheme="minorEastAsia" w:hAnsiTheme="minorEastAsia" w:eastAsiaTheme="minorEastAsia"/>
          <w:sz w:val="28"/>
          <w:szCs w:val="30"/>
          <w:lang w:eastAsia="zh-CN"/>
        </w:rPr>
        <w:t>法律法规</w:t>
      </w:r>
      <w:r>
        <w:rPr>
          <w:rFonts w:asciiTheme="minorEastAsia" w:hAnsiTheme="minorEastAsia" w:eastAsiaTheme="minorEastAsia"/>
          <w:sz w:val="28"/>
          <w:szCs w:val="30"/>
        </w:rPr>
        <w:t>的规定，本着公平、公正、科学择优的原则，制定本评标办法。</w:t>
      </w:r>
    </w:p>
    <w:p w14:paraId="34128CD1">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1）本项目采用综合评分法进行评标，综合评分法是将投标报价、商务部分、技术服务人员素质及拟投入设备、服务部分具体量化，并赋予相对权重分值，按照得分由高到低择优选择最佳投标人的方法。综合评分法不保证投标报价最低的投标人成交。</w:t>
      </w:r>
    </w:p>
    <w:p w14:paraId="123D6A88">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（2）评标工作由</w:t>
      </w:r>
      <w:r>
        <w:rPr>
          <w:rFonts w:hint="eastAsia" w:asciiTheme="minorEastAsia" w:hAnsiTheme="minorEastAsia" w:eastAsiaTheme="minorEastAsia"/>
          <w:sz w:val="28"/>
          <w:szCs w:val="30"/>
        </w:rPr>
        <w:t>招标代理机构</w:t>
      </w:r>
      <w:r>
        <w:rPr>
          <w:rFonts w:asciiTheme="minorEastAsia" w:hAnsiTheme="minorEastAsia" w:eastAsiaTheme="minorEastAsia"/>
          <w:sz w:val="28"/>
          <w:szCs w:val="30"/>
        </w:rPr>
        <w:t>负责组建的</w:t>
      </w:r>
      <w:r>
        <w:rPr>
          <w:rFonts w:hint="eastAsia" w:asciiTheme="minorEastAsia" w:hAnsiTheme="minorEastAsia" w:eastAsiaTheme="minorEastAsia"/>
          <w:sz w:val="28"/>
          <w:szCs w:val="30"/>
        </w:rPr>
        <w:t>评标委员会</w:t>
      </w:r>
      <w:r>
        <w:rPr>
          <w:rFonts w:asciiTheme="minorEastAsia" w:hAnsiTheme="minorEastAsia" w:eastAsiaTheme="minorEastAsia"/>
          <w:sz w:val="28"/>
          <w:szCs w:val="30"/>
        </w:rPr>
        <w:t>承担。</w:t>
      </w:r>
      <w:r>
        <w:rPr>
          <w:rFonts w:hint="eastAsia" w:asciiTheme="minorEastAsia" w:hAnsiTheme="minorEastAsia" w:eastAsiaTheme="minorEastAsia"/>
          <w:sz w:val="28"/>
          <w:szCs w:val="30"/>
        </w:rPr>
        <w:t>评标委员会</w:t>
      </w:r>
      <w:r>
        <w:rPr>
          <w:rFonts w:asciiTheme="minorEastAsia" w:hAnsiTheme="minorEastAsia" w:eastAsiaTheme="minorEastAsia"/>
          <w:sz w:val="28"/>
          <w:szCs w:val="30"/>
        </w:rPr>
        <w:t>由招标人代表和有关技术、经济等方面的专家组成。</w:t>
      </w:r>
    </w:p>
    <w:p w14:paraId="0218D511">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（3）评标的内容包括：资格性、符合性审查，投标报价、商务部分评审、</w:t>
      </w:r>
      <w:r>
        <w:rPr>
          <w:rFonts w:hint="eastAsia" w:asciiTheme="minorEastAsia" w:hAnsiTheme="minorEastAsia" w:eastAsiaTheme="minorEastAsia"/>
          <w:sz w:val="28"/>
          <w:szCs w:val="30"/>
        </w:rPr>
        <w:t>技术</w:t>
      </w:r>
      <w:r>
        <w:rPr>
          <w:rFonts w:asciiTheme="minorEastAsia" w:hAnsiTheme="minorEastAsia" w:eastAsiaTheme="minorEastAsia"/>
          <w:sz w:val="28"/>
          <w:szCs w:val="30"/>
        </w:rPr>
        <w:t>部分评审。</w:t>
      </w:r>
    </w:p>
    <w:p w14:paraId="19DC0613">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（4）</w:t>
      </w:r>
      <w:r>
        <w:rPr>
          <w:rFonts w:hint="eastAsia" w:asciiTheme="minorEastAsia" w:hAnsiTheme="minorEastAsia" w:eastAsiaTheme="minorEastAsia"/>
          <w:sz w:val="28"/>
          <w:szCs w:val="30"/>
        </w:rPr>
        <w:t>评标委员会成员应</w:t>
      </w:r>
      <w:r>
        <w:rPr>
          <w:rFonts w:asciiTheme="minorEastAsia" w:hAnsiTheme="minorEastAsia" w:eastAsiaTheme="minorEastAsia"/>
          <w:sz w:val="28"/>
          <w:szCs w:val="30"/>
        </w:rPr>
        <w:t>按照本办法，对投标</w:t>
      </w:r>
      <w:r>
        <w:rPr>
          <w:rFonts w:hint="eastAsia" w:asciiTheme="minorEastAsia" w:hAnsiTheme="minorEastAsia" w:eastAsiaTheme="minorEastAsia"/>
          <w:sz w:val="28"/>
          <w:szCs w:val="30"/>
        </w:rPr>
        <w:t>人</w:t>
      </w:r>
      <w:r>
        <w:rPr>
          <w:rFonts w:asciiTheme="minorEastAsia" w:hAnsiTheme="minorEastAsia" w:eastAsiaTheme="minorEastAsia"/>
          <w:sz w:val="28"/>
          <w:szCs w:val="30"/>
        </w:rPr>
        <w:t>的</w:t>
      </w:r>
      <w:r>
        <w:rPr>
          <w:rFonts w:hint="eastAsia" w:asciiTheme="minorEastAsia" w:hAnsiTheme="minorEastAsia" w:eastAsiaTheme="minorEastAsia"/>
          <w:sz w:val="28"/>
          <w:szCs w:val="30"/>
        </w:rPr>
        <w:t>投标</w:t>
      </w:r>
      <w:r>
        <w:rPr>
          <w:rFonts w:asciiTheme="minorEastAsia" w:hAnsiTheme="minorEastAsia" w:eastAsiaTheme="minorEastAsia"/>
          <w:sz w:val="28"/>
          <w:szCs w:val="30"/>
        </w:rPr>
        <w:t>文件进行独立评</w:t>
      </w:r>
      <w:r>
        <w:rPr>
          <w:rFonts w:hint="eastAsia" w:asciiTheme="minorEastAsia" w:hAnsiTheme="minorEastAsia" w:eastAsiaTheme="minorEastAsia"/>
          <w:sz w:val="28"/>
          <w:szCs w:val="30"/>
        </w:rPr>
        <w:t>审</w:t>
      </w:r>
      <w:r>
        <w:rPr>
          <w:rFonts w:asciiTheme="minorEastAsia" w:hAnsiTheme="minorEastAsia" w:eastAsiaTheme="minorEastAsia"/>
          <w:sz w:val="28"/>
          <w:szCs w:val="30"/>
        </w:rPr>
        <w:t>。</w:t>
      </w:r>
    </w:p>
    <w:p w14:paraId="670B03A8">
      <w:pPr>
        <w:snapToGrid w:val="0"/>
        <w:spacing w:line="360" w:lineRule="auto"/>
        <w:ind w:firstLine="560" w:firstLineChars="200"/>
        <w:rPr>
          <w:rFonts w:asciiTheme="minorEastAsia" w:hAnsiTheme="minorEastAsia" w:eastAsiaTheme="minorEastAsia"/>
          <w:sz w:val="28"/>
          <w:szCs w:val="30"/>
        </w:rPr>
      </w:pPr>
      <w:r>
        <w:rPr>
          <w:rFonts w:asciiTheme="minorEastAsia" w:hAnsiTheme="minorEastAsia" w:eastAsiaTheme="minorEastAsia"/>
          <w:sz w:val="28"/>
          <w:szCs w:val="30"/>
        </w:rPr>
        <w:t>（5）</w:t>
      </w:r>
      <w:r>
        <w:rPr>
          <w:rFonts w:hint="eastAsia" w:asciiTheme="minorEastAsia" w:hAnsiTheme="minorEastAsia" w:eastAsiaTheme="minorEastAsia"/>
          <w:sz w:val="28"/>
          <w:szCs w:val="30"/>
        </w:rPr>
        <w:t>评审完成后</w:t>
      </w:r>
      <w:r>
        <w:rPr>
          <w:rFonts w:hint="eastAsia" w:asciiTheme="minorEastAsia" w:hAnsiTheme="minorEastAsia" w:eastAsiaTheme="minorEastAsia"/>
          <w:sz w:val="28"/>
          <w:szCs w:val="30"/>
          <w:lang w:eastAsia="zh-CN"/>
        </w:rPr>
        <w:t>，</w:t>
      </w:r>
      <w:r>
        <w:rPr>
          <w:rFonts w:hint="eastAsia" w:asciiTheme="minorEastAsia" w:hAnsiTheme="minorEastAsia" w:eastAsiaTheme="minorEastAsia"/>
          <w:sz w:val="28"/>
          <w:szCs w:val="30"/>
        </w:rPr>
        <w:t>评标</w:t>
      </w:r>
      <w:r>
        <w:rPr>
          <w:rFonts w:hint="eastAsia" w:asciiTheme="minorEastAsia" w:hAnsiTheme="minorEastAsia" w:eastAsiaTheme="minorEastAsia"/>
          <w:sz w:val="28"/>
          <w:szCs w:val="30"/>
          <w:lang w:eastAsia="zh-CN"/>
        </w:rPr>
        <w:t>委员会</w:t>
      </w:r>
      <w:r>
        <w:rPr>
          <w:rFonts w:asciiTheme="minorEastAsia" w:hAnsiTheme="minorEastAsia" w:eastAsiaTheme="minorEastAsia"/>
          <w:sz w:val="28"/>
          <w:szCs w:val="30"/>
        </w:rPr>
        <w:t>按</w:t>
      </w:r>
      <w:r>
        <w:rPr>
          <w:rFonts w:hint="eastAsia" w:asciiTheme="minorEastAsia" w:hAnsiTheme="minorEastAsia" w:eastAsiaTheme="minorEastAsia"/>
          <w:sz w:val="28"/>
          <w:szCs w:val="30"/>
        </w:rPr>
        <w:t>最终</w:t>
      </w:r>
      <w:r>
        <w:rPr>
          <w:rFonts w:asciiTheme="minorEastAsia" w:hAnsiTheme="minorEastAsia" w:eastAsiaTheme="minorEastAsia"/>
          <w:sz w:val="28"/>
          <w:szCs w:val="30"/>
        </w:rPr>
        <w:t>得分</w:t>
      </w:r>
      <w:r>
        <w:rPr>
          <w:rFonts w:hint="eastAsia" w:asciiTheme="minorEastAsia" w:hAnsiTheme="minorEastAsia" w:eastAsiaTheme="minorEastAsia"/>
          <w:sz w:val="28"/>
          <w:szCs w:val="30"/>
        </w:rPr>
        <w:t>由高到低</w:t>
      </w:r>
      <w:r>
        <w:rPr>
          <w:rFonts w:asciiTheme="minorEastAsia" w:hAnsiTheme="minorEastAsia" w:eastAsiaTheme="minorEastAsia"/>
          <w:sz w:val="28"/>
          <w:szCs w:val="30"/>
        </w:rPr>
        <w:t>进行排序</w:t>
      </w:r>
      <w:r>
        <w:rPr>
          <w:rFonts w:hint="eastAsia" w:asciiTheme="minorEastAsia" w:hAnsiTheme="minorEastAsia" w:eastAsiaTheme="minorEastAsia"/>
          <w:sz w:val="28"/>
          <w:szCs w:val="30"/>
        </w:rPr>
        <w:t>（</w:t>
      </w:r>
      <w:r>
        <w:rPr>
          <w:rFonts w:asciiTheme="minorEastAsia" w:hAnsiTheme="minorEastAsia" w:eastAsiaTheme="minorEastAsia"/>
          <w:sz w:val="28"/>
          <w:szCs w:val="30"/>
        </w:rPr>
        <w:t>得分相同的，按投标报价由低到高排序。得分和投标报价均相同的，按服务指标优劣排序</w:t>
      </w:r>
      <w:r>
        <w:rPr>
          <w:rFonts w:hint="eastAsia" w:asciiTheme="minorEastAsia" w:hAnsiTheme="minorEastAsia" w:eastAsiaTheme="minorEastAsia"/>
          <w:sz w:val="28"/>
          <w:szCs w:val="30"/>
        </w:rPr>
        <w:t>）</w:t>
      </w:r>
      <w:r>
        <w:rPr>
          <w:rFonts w:asciiTheme="minorEastAsia" w:hAnsiTheme="minorEastAsia" w:eastAsiaTheme="minorEastAsia"/>
          <w:sz w:val="28"/>
          <w:szCs w:val="30"/>
        </w:rPr>
        <w:t>。</w:t>
      </w:r>
    </w:p>
    <w:p w14:paraId="2CE4AEA9">
      <w:pPr>
        <w:pStyle w:val="3"/>
        <w:numPr>
          <w:ilvl w:val="0"/>
          <w:numId w:val="0"/>
        </w:numPr>
        <w:pBdr>
          <w:top w:val="none" w:color="auto" w:sz="0" w:space="6"/>
          <w:left w:val="none" w:color="auto" w:sz="0" w:space="4"/>
          <w:bottom w:val="none" w:color="auto" w:sz="0" w:space="1"/>
          <w:right w:val="none" w:color="auto" w:sz="0" w:space="4"/>
        </w:pBdr>
        <w:spacing w:before="360" w:beforeLines="150" w:after="0" w:line="360" w:lineRule="auto"/>
        <w:ind w:left="540"/>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2、分值构成与评审标准</w:t>
      </w:r>
    </w:p>
    <w:p w14:paraId="4613C2D4">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2.1分值构成</w:t>
      </w:r>
    </w:p>
    <w:p w14:paraId="648893A6">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2.1.1商务部分：见评标办法前附表。</w:t>
      </w:r>
    </w:p>
    <w:p w14:paraId="3090B79C">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2.1.2技术部分：见评标办法前附表。</w:t>
      </w:r>
    </w:p>
    <w:p w14:paraId="7B68512B">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2.1.3投标报价：见评标办法前附表。</w:t>
      </w:r>
    </w:p>
    <w:p w14:paraId="0733911A">
      <w:pPr>
        <w:pStyle w:val="4"/>
        <w:numPr>
          <w:ilvl w:val="0"/>
          <w:numId w:val="0"/>
        </w:numPr>
        <w:spacing w:before="240" w:beforeLines="10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2.2评分标准</w:t>
      </w:r>
    </w:p>
    <w:p w14:paraId="48E0DD6D">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2.2.1商务部分评分标准：见评标办法前附表。</w:t>
      </w:r>
    </w:p>
    <w:p w14:paraId="4550FF9E">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2.2.2技术部分评分标准：见评标办法前附表。</w:t>
      </w:r>
    </w:p>
    <w:p w14:paraId="409D3B7C">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2.2.3投标报价评分标准：见评标办法前附表。</w:t>
      </w:r>
    </w:p>
    <w:p w14:paraId="48B62876">
      <w:pPr>
        <w:pStyle w:val="4"/>
        <w:numPr>
          <w:ilvl w:val="0"/>
          <w:numId w:val="0"/>
        </w:numPr>
        <w:spacing w:before="240" w:beforeLines="10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2.3落实政府采购政策性要求的评审标准</w:t>
      </w:r>
    </w:p>
    <w:p w14:paraId="1AC51FDC">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2.3.1小型、微型企业参加本项目的评审标准</w:t>
      </w:r>
    </w:p>
    <w:p w14:paraId="59ABDDC8">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4C8CD677">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2.3.1.2由中小企业提供服务的，根据财政部发布《政府采购促进中小企业发展政策回答》第四条第二款规定：专门面向中小企业采购的项目，不再执行价格评审优惠的扶持政策。</w:t>
      </w:r>
    </w:p>
    <w:p w14:paraId="4F0BDBE3">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2.3.2残疾人福利性单位参加本项目的评审标准：</w:t>
      </w:r>
    </w:p>
    <w:p w14:paraId="4302640C">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2.3.2.1须根据财库</w:t>
      </w:r>
      <w:r>
        <w:rPr>
          <w:rFonts w:hint="eastAsia" w:asciiTheme="minorEastAsia" w:hAnsiTheme="minorEastAsia" w:eastAsiaTheme="minorEastAsia"/>
          <w:sz w:val="28"/>
          <w:szCs w:val="30"/>
          <w:lang w:eastAsia="zh-CN"/>
        </w:rPr>
        <w:t>〔2017〕141号</w:t>
      </w:r>
      <w:r>
        <w:rPr>
          <w:rFonts w:hint="eastAsia" w:asciiTheme="minorEastAsia" w:hAnsiTheme="minorEastAsia" w:eastAsiaTheme="minorEastAsia"/>
          <w:sz w:val="28"/>
          <w:szCs w:val="30"/>
        </w:rPr>
        <w:t>《关于促进残疾人就业政府采购政策的通知》的要求，如实填写残疾人福利性单位声明函，残疾人福利性单位属于小型、微型企业的，不重复享受政策。</w:t>
      </w:r>
    </w:p>
    <w:p w14:paraId="5F2CB70F">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2.3.2.2享受政府采购支持政策的残疾人福利性单位应当同时满足以下条件：</w:t>
      </w:r>
    </w:p>
    <w:p w14:paraId="43825EC5">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A.安置的残疾人占本单位在职职工人数的比例不低于25%（含25%），并且安置的残疾人人数不少于10人（含10人）；</w:t>
      </w:r>
    </w:p>
    <w:p w14:paraId="5A4548EF">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B.依法与安置的每位残疾人签订了一年以上（含一年）的劳动合同或服务协议；</w:t>
      </w:r>
    </w:p>
    <w:p w14:paraId="3713015E">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C.为安置的每位残疾人按月足额缴纳了基本养老保险、基本医疗保险、失业保险、工伤保险和生育保险等社会保险费；</w:t>
      </w:r>
    </w:p>
    <w:p w14:paraId="1A7F08FE">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D.通过银行等金融机构向安置的每位残疾人，按月支付了不低于单位所在区县适用的经省级人民政府批准的月最低工资标准的工资；</w:t>
      </w:r>
    </w:p>
    <w:p w14:paraId="35433B9F">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E．提供本单位制造的货物、承担的工程或者服务（以下简称产品），或者提供其他残疾人福利性单位制造的货物（不包括使用非残疾人福利性单位注册商标的货物）。</w:t>
      </w:r>
    </w:p>
    <w:p w14:paraId="37F07CE8">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6EA8EF">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2.3.2.3投标人提供的《残疾人福利性单位声明函》与事实不符的，依照</w:t>
      </w:r>
      <w:r>
        <w:rPr>
          <w:rFonts w:hint="eastAsia" w:asciiTheme="minorEastAsia" w:hAnsiTheme="minorEastAsia" w:eastAsiaTheme="minorEastAsia"/>
          <w:sz w:val="28"/>
          <w:szCs w:val="30"/>
          <w:lang w:eastAsia="zh-CN"/>
        </w:rPr>
        <w:t>《中华人民共和国政府采购法》</w:t>
      </w:r>
      <w:r>
        <w:rPr>
          <w:rFonts w:hint="eastAsia" w:asciiTheme="minorEastAsia" w:hAnsiTheme="minorEastAsia" w:eastAsiaTheme="minorEastAsia"/>
          <w:sz w:val="28"/>
          <w:szCs w:val="30"/>
        </w:rPr>
        <w:t>第七十七条第一款的规定追究法律责任。</w:t>
      </w:r>
    </w:p>
    <w:p w14:paraId="6E933FC0">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EAE4159">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2.3.3监狱企业参加本项目投标的要求：</w:t>
      </w:r>
    </w:p>
    <w:p w14:paraId="5C3329E8">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Theme="minorEastAsia" w:hAnsiTheme="minorEastAsia" w:eastAsiaTheme="minorEastAsia"/>
          <w:sz w:val="28"/>
          <w:szCs w:val="30"/>
        </w:rPr>
      </w:pPr>
      <w:r>
        <w:rPr>
          <w:rFonts w:hint="eastAsia" w:asciiTheme="minorEastAsia" w:hAnsiTheme="minorEastAsia" w:eastAsiaTheme="minorEastAsia"/>
          <w:sz w:val="28"/>
          <w:szCs w:val="30"/>
        </w:rPr>
        <w:t>监狱企业参加投标视同小微企业，需提供由省级以上监狱管理局或戒毒管理局出具的属于监狱企业的证明文件。</w:t>
      </w:r>
    </w:p>
    <w:p w14:paraId="4E473E6C">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Theme="minorEastAsia" w:hAnsiTheme="minorEastAsia" w:eastAsiaTheme="minorEastAsia"/>
          <w:sz w:val="28"/>
          <w:szCs w:val="30"/>
          <w:lang w:val="en-US" w:eastAsia="zh-CN"/>
        </w:rPr>
      </w:pPr>
      <w:r>
        <w:rPr>
          <w:rFonts w:hint="eastAsia" w:asciiTheme="minorEastAsia" w:hAnsiTheme="minorEastAsia" w:eastAsiaTheme="minorEastAsia"/>
          <w:sz w:val="28"/>
          <w:szCs w:val="30"/>
          <w:lang w:val="en-US" w:eastAsia="zh-CN"/>
        </w:rPr>
        <w:t>2.3.4支持本国产品政府采购的价格调整：只有符合第二部分《投标人须知前附表》规定情形的，可以享受本国产品支持政策，用扣除后的价格参加评审；否则，评标时价格不予扣除。</w:t>
      </w:r>
    </w:p>
    <w:p w14:paraId="78F87FF5">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Theme="minorEastAsia" w:hAnsiTheme="minorEastAsia" w:eastAsiaTheme="minorEastAsia"/>
          <w:sz w:val="28"/>
          <w:szCs w:val="30"/>
          <w:lang w:val="en-US" w:eastAsia="zh-CN"/>
        </w:rPr>
      </w:pPr>
      <w:r>
        <w:rPr>
          <w:rFonts w:hint="eastAsia" w:asciiTheme="minorEastAsia" w:hAnsiTheme="minorEastAsia" w:eastAsiaTheme="minorEastAsia"/>
          <w:sz w:val="28"/>
          <w:szCs w:val="30"/>
          <w:lang w:val="en-US" w:eastAsia="zh-CN"/>
        </w:rPr>
        <w:t>2.3.4.1本项目既有本国产品又有非本国产品参与竞争的，依法对本国产品给予价格评审优惠，对本国产品的报价给予 20%的价格扣除，用扣除后的价格参与评审。</w:t>
      </w:r>
    </w:p>
    <w:p w14:paraId="643FD721">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Theme="minorEastAsia" w:hAnsiTheme="minorEastAsia" w:eastAsiaTheme="minorEastAsia"/>
          <w:sz w:val="28"/>
          <w:szCs w:val="30"/>
          <w:lang w:val="en-US" w:eastAsia="zh-CN"/>
        </w:rPr>
      </w:pPr>
      <w:r>
        <w:rPr>
          <w:rFonts w:hint="eastAsia" w:asciiTheme="minorEastAsia" w:hAnsiTheme="minorEastAsia" w:eastAsiaTheme="minorEastAsia"/>
          <w:sz w:val="28"/>
          <w:szCs w:val="30"/>
          <w:lang w:val="en-US" w:eastAsia="zh-CN"/>
        </w:rPr>
        <w:t>2.3.4.2当采购项目或者采购包中含有多种产品，投标人为该采购项目或者采购包提供的符合本国产品标准的产品成本之和占该投标人提供的全部产品成本之和的比例达到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587389C7">
      <w:pPr>
        <w:pBdr>
          <w:top w:val="none" w:color="auto" w:sz="0" w:space="1"/>
          <w:left w:val="none" w:color="auto" w:sz="0" w:space="4"/>
          <w:bottom w:val="none" w:color="auto" w:sz="0" w:space="1"/>
          <w:right w:val="none" w:color="auto" w:sz="0" w:space="4"/>
        </w:pBdr>
        <w:spacing w:line="560" w:lineRule="exact"/>
        <w:ind w:firstLine="560" w:firstLineChars="200"/>
        <w:rPr>
          <w:rFonts w:hint="eastAsia" w:asciiTheme="minorEastAsia" w:hAnsiTheme="minorEastAsia" w:eastAsiaTheme="minorEastAsia"/>
          <w:sz w:val="28"/>
          <w:szCs w:val="30"/>
          <w:lang w:val="en-US" w:eastAsia="zh-CN"/>
        </w:rPr>
      </w:pPr>
      <w:r>
        <w:rPr>
          <w:rFonts w:hint="eastAsia" w:asciiTheme="minorEastAsia" w:hAnsiTheme="minorEastAsia" w:eastAsiaTheme="minorEastAsia"/>
          <w:sz w:val="28"/>
          <w:szCs w:val="30"/>
          <w:lang w:val="en-US" w:eastAsia="zh-CN"/>
        </w:rPr>
        <w:t>2.3.4.3投标人提供本国产品参加政府采购活动的，应当按照招标文件给定的格式出具《关于符合本国产品标准的声明函》或提供财政部会同有关部门规定的有关证明文件，否则视为非本国产品。</w:t>
      </w:r>
    </w:p>
    <w:p w14:paraId="0F02DD09">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2.3.5涉及节能、环保产品的要求：</w:t>
      </w:r>
    </w:p>
    <w:p w14:paraId="265471F1">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本项目严格执行《财政部 发展改革委 生态环境部 市场监管总局关于调整优化节能产品、环境标志产品政府采购执行机制的通知》（财库〔2019〕9号）规定：</w:t>
      </w:r>
    </w:p>
    <w:p w14:paraId="2F75752D">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（1）列入《节能产品政府采购品目清单》的强制采购产品，须提供有效期内节能认证证书，否则投标无效；</w:t>
      </w:r>
    </w:p>
    <w:p w14:paraId="649D98F7">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（2）列入《节能产品政府采购品目清单》优先采购类产品及《环境标志产品政府采购品目清单》内产品，按规定享受价格评审优惠，投标人需提供对应认证证书，否则不享受优惠。</w:t>
      </w:r>
    </w:p>
    <w:p w14:paraId="15480A67">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2.3.6异常低价处理</w:t>
      </w:r>
    </w:p>
    <w:p w14:paraId="4AAF9745">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2.3.6.1政府采购评审中出现下列情形之一的，评审委员会应当启动异常低价投标审查程序:</w:t>
      </w:r>
    </w:p>
    <w:p w14:paraId="00A075A0">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(1)投标报价低于全部通过符合性审查投标人投标报价平均值50%的，即投标报价＜全部通过符合性审查投标人投标报价平均值×50%;</w:t>
      </w:r>
    </w:p>
    <w:p w14:paraId="6CEEDC2F">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(2)投标报价低于通过符合性审查的次低报价投标人投标报价50%的，即投标报价＜通过符合性审查的次低报价投标人投标报价×50%;</w:t>
      </w:r>
    </w:p>
    <w:p w14:paraId="08202067">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(3)投标报价低于采购项目最高限价45%的，即投标报价＜采购项目最高限价×45%;</w:t>
      </w:r>
    </w:p>
    <w:p w14:paraId="6E1C24E1">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(4)评审委员会基于专业判断，认为投标人报价过低，有可能影响产品质量或者不能诚信履约的其他情形。</w:t>
      </w:r>
    </w:p>
    <w:p w14:paraId="2686E833">
      <w:pPr>
        <w:pBdr>
          <w:top w:val="none" w:color="auto" w:sz="0" w:space="1"/>
          <w:left w:val="none" w:color="auto" w:sz="0" w:space="4"/>
          <w:bottom w:val="none" w:color="auto" w:sz="0" w:space="1"/>
          <w:right w:val="none" w:color="auto" w:sz="0" w:space="4"/>
        </w:pBdr>
        <w:spacing w:line="560" w:lineRule="exact"/>
        <w:ind w:firstLine="560" w:firstLineChars="200"/>
        <w:rPr>
          <w:rFonts w:hint="default" w:asciiTheme="minorEastAsia" w:hAnsiTheme="minorEastAsia" w:eastAsiaTheme="minorEastAsia"/>
          <w:sz w:val="28"/>
          <w:szCs w:val="30"/>
          <w:lang w:val="en-US" w:eastAsia="zh-CN"/>
        </w:rPr>
      </w:pPr>
      <w:r>
        <w:rPr>
          <w:rFonts w:hint="default" w:asciiTheme="minorEastAsia" w:hAnsiTheme="minorEastAsia" w:eastAsiaTheme="minorEastAsia"/>
          <w:sz w:val="28"/>
          <w:szCs w:val="30"/>
          <w:lang w:val="en-US" w:eastAsia="zh-CN"/>
        </w:rPr>
        <w:t>2.3.6.2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前述第3项情形，投标人已随投标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6408B028">
      <w:pPr>
        <w:pBdr>
          <w:top w:val="none" w:color="auto" w:sz="0" w:space="1"/>
          <w:left w:val="none" w:color="auto" w:sz="0" w:space="4"/>
          <w:bottom w:val="none" w:color="auto" w:sz="0" w:space="1"/>
          <w:right w:val="none" w:color="auto" w:sz="0" w:space="4"/>
        </w:pBdr>
        <w:spacing w:line="560" w:lineRule="exact"/>
        <w:ind w:firstLine="560" w:firstLineChars="200"/>
        <w:rPr>
          <w:rFonts w:hint="default"/>
          <w:color w:val="auto"/>
          <w:highlight w:val="none"/>
          <w:lang w:val="en-US" w:eastAsia="zh-CN"/>
        </w:rPr>
      </w:pPr>
      <w:r>
        <w:rPr>
          <w:rFonts w:hint="eastAsia" w:asciiTheme="minorEastAsia" w:hAnsiTheme="minorEastAsia" w:eastAsiaTheme="minorEastAsia"/>
          <w:color w:val="auto"/>
          <w:sz w:val="28"/>
          <w:szCs w:val="30"/>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审查的启动原因、审查意见和审查结果应当在评审报告中记录，并随投标人提供的相关书面说明及证明材料，以及评审委员会有关互联网浏览、查询历史一并归档。</w:t>
      </w:r>
    </w:p>
    <w:p w14:paraId="53B45B4F">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ind w:left="540"/>
        <w:rPr>
          <w:rFonts w:cs="仿宋" w:asciiTheme="minorEastAsia" w:hAnsiTheme="minorEastAsia" w:eastAsiaTheme="minorEastAsia"/>
          <w:bCs w:val="0"/>
          <w:sz w:val="28"/>
          <w:szCs w:val="28"/>
        </w:rPr>
      </w:pPr>
      <w:r>
        <w:rPr>
          <w:rFonts w:hint="eastAsia" w:cs="仿宋" w:asciiTheme="minorEastAsia" w:hAnsiTheme="minorEastAsia" w:eastAsiaTheme="minorEastAsia"/>
          <w:bCs w:val="0"/>
          <w:sz w:val="28"/>
          <w:szCs w:val="28"/>
        </w:rPr>
        <w:t>3、评分结果</w:t>
      </w:r>
    </w:p>
    <w:p w14:paraId="03F3772E">
      <w:pPr>
        <w:pStyle w:val="4"/>
        <w:numPr>
          <w:ilvl w:val="0"/>
          <w:numId w:val="0"/>
        </w:numPr>
        <w:spacing w:before="240" w:beforeLines="10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3.1资信商务及服务技术得分计算</w:t>
      </w:r>
    </w:p>
    <w:p w14:paraId="5C4E3105">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按照评标委员会成员的独立评分结果汇总后的算术平均值计算。</w:t>
      </w:r>
    </w:p>
    <w:p w14:paraId="2496074D">
      <w:pPr>
        <w:pStyle w:val="4"/>
        <w:numPr>
          <w:ilvl w:val="0"/>
          <w:numId w:val="0"/>
        </w:numPr>
        <w:spacing w:before="240" w:beforeLines="10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3.2投标报价得分计算</w:t>
      </w:r>
    </w:p>
    <w:p w14:paraId="4771BAA2">
      <w:pPr>
        <w:pBdr>
          <w:top w:val="none" w:color="auto" w:sz="0" w:space="1"/>
          <w:left w:val="none" w:color="auto" w:sz="0" w:space="4"/>
          <w:bottom w:val="none" w:color="auto" w:sz="0" w:space="1"/>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3.2.1评标过程中，不得去掉报价中的最高报价和最低报价。</w:t>
      </w:r>
    </w:p>
    <w:p w14:paraId="3A7F28C7">
      <w:pPr>
        <w:pBdr>
          <w:top w:val="none" w:color="auto" w:sz="0" w:space="1"/>
          <w:left w:val="none" w:color="auto" w:sz="0" w:space="4"/>
          <w:bottom w:val="none" w:color="auto" w:sz="0" w:space="1"/>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3.2.2因落实政府采购政策进行价格调整的，以调整后的价格计算投标基准价和投标报价分值。</w:t>
      </w:r>
    </w:p>
    <w:p w14:paraId="50D875CB">
      <w:pPr>
        <w:pStyle w:val="4"/>
        <w:numPr>
          <w:ilvl w:val="0"/>
          <w:numId w:val="0"/>
        </w:numPr>
        <w:spacing w:before="240" w:beforeLines="100"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3.3投标人得分</w:t>
      </w:r>
    </w:p>
    <w:p w14:paraId="278CB86D">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评标委员会按本章规定的量化因素和分值进行打分，并计算出投标人得分。评分分值计算保留小数点后两位，小数点后第三位“四舍五入”。</w:t>
      </w:r>
    </w:p>
    <w:p w14:paraId="4EB810A2">
      <w:pPr>
        <w:pBdr>
          <w:top w:val="none" w:color="auto" w:sz="0" w:space="1"/>
          <w:left w:val="none" w:color="auto" w:sz="0" w:space="4"/>
          <w:bottom w:val="none" w:color="auto" w:sz="0" w:space="1"/>
          <w:right w:val="none" w:color="auto" w:sz="0" w:space="4"/>
        </w:pBdr>
        <w:spacing w:line="560" w:lineRule="exact"/>
        <w:ind w:firstLine="560" w:firstLineChars="200"/>
        <w:rPr>
          <w:rFonts w:asciiTheme="minorEastAsia" w:hAnsiTheme="minorEastAsia" w:eastAsiaTheme="minorEastAsia"/>
          <w:sz w:val="28"/>
          <w:szCs w:val="30"/>
        </w:rPr>
      </w:pPr>
      <w:r>
        <w:rPr>
          <w:rFonts w:hint="eastAsia" w:asciiTheme="minorEastAsia" w:hAnsiTheme="minorEastAsia" w:eastAsiaTheme="minorEastAsia"/>
          <w:sz w:val="28"/>
          <w:szCs w:val="30"/>
        </w:rPr>
        <w:t>投标人得分=（商务+技术）得分+投标报价得分。</w:t>
      </w:r>
    </w:p>
    <w:p w14:paraId="176D2B93">
      <w:pPr>
        <w:rPr>
          <w:rFonts w:asciiTheme="minorEastAsia" w:hAnsiTheme="minorEastAsia" w:eastAsiaTheme="minorEastAsia"/>
          <w:sz w:val="28"/>
          <w:szCs w:val="30"/>
        </w:rPr>
      </w:pPr>
      <w:r>
        <w:rPr>
          <w:rFonts w:hint="eastAsia" w:asciiTheme="minorEastAsia" w:hAnsiTheme="minorEastAsia" w:eastAsiaTheme="minorEastAsia"/>
          <w:sz w:val="28"/>
          <w:szCs w:val="30"/>
        </w:rPr>
        <w:br w:type="page"/>
      </w:r>
    </w:p>
    <w:p w14:paraId="078B66B6">
      <w:pPr>
        <w:pStyle w:val="47"/>
        <w:rPr>
          <w:rFonts w:asciiTheme="minorEastAsia" w:hAnsiTheme="minorEastAsia" w:eastAsiaTheme="minorEastAsia"/>
        </w:rPr>
      </w:pPr>
    </w:p>
    <w:p w14:paraId="161EDDB6">
      <w:pPr>
        <w:pStyle w:val="7"/>
        <w:rPr>
          <w:rFonts w:asciiTheme="minorEastAsia" w:hAnsiTheme="minorEastAsia" w:eastAsiaTheme="minorEastAsia"/>
          <w:kern w:val="2"/>
          <w:sz w:val="24"/>
        </w:rPr>
      </w:pPr>
      <w:r>
        <w:rPr>
          <w:rFonts w:hint="eastAsia" w:asciiTheme="minorEastAsia" w:hAnsiTheme="minorEastAsia" w:eastAsiaTheme="minorEastAsia"/>
        </w:rPr>
        <w:t xml:space="preserve">第五部分  </w:t>
      </w:r>
      <w:bookmarkEnd w:id="60"/>
      <w:bookmarkEnd w:id="61"/>
      <w:bookmarkEnd w:id="62"/>
      <w:bookmarkStart w:id="63" w:name="_Toc531072193"/>
      <w:r>
        <w:rPr>
          <w:rFonts w:hint="eastAsia" w:asciiTheme="minorEastAsia" w:hAnsiTheme="minorEastAsia" w:eastAsiaTheme="minorEastAsia"/>
          <w:lang w:val="en-US" w:eastAsia="zh-CN"/>
        </w:rPr>
        <w:t>采购需求</w:t>
      </w:r>
    </w:p>
    <w:p w14:paraId="6293F24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600" w:lineRule="exact"/>
        <w:ind w:firstLine="562" w:firstLineChars="200"/>
        <w:jc w:val="left"/>
        <w:textAlignment w:val="auto"/>
        <w:rPr>
          <w:rFonts w:hint="eastAsia" w:asciiTheme="minorEastAsia" w:hAnsiTheme="minorEastAsia" w:eastAsiaTheme="minorEastAsia"/>
          <w:b/>
          <w:sz w:val="28"/>
          <w:szCs w:val="30"/>
          <w:lang w:eastAsia="zh-CN"/>
        </w:rPr>
      </w:pPr>
      <w:r>
        <w:rPr>
          <w:rFonts w:hint="eastAsia" w:asciiTheme="minorEastAsia" w:hAnsiTheme="minorEastAsia" w:eastAsiaTheme="minorEastAsia"/>
          <w:b/>
          <w:sz w:val="28"/>
          <w:szCs w:val="30"/>
          <w:lang w:eastAsia="zh-CN"/>
        </w:rPr>
        <w:t>商务要求：</w:t>
      </w:r>
    </w:p>
    <w:p w14:paraId="3CAF3196">
      <w:pPr>
        <w:keepNext w:val="0"/>
        <w:keepLines w:val="0"/>
        <w:pageBreakBefore w:val="0"/>
        <w:widowControl/>
        <w:kinsoku/>
        <w:wordWrap/>
        <w:overflowPunct/>
        <w:topLinePunct w:val="0"/>
        <w:autoSpaceDE/>
        <w:autoSpaceDN/>
        <w:bidi w:val="0"/>
        <w:adjustRightInd w:val="0"/>
        <w:snapToGrid w:val="0"/>
        <w:spacing w:line="600" w:lineRule="exact"/>
        <w:ind w:firstLine="482" w:firstLineChars="200"/>
        <w:jc w:val="left"/>
        <w:textAlignment w:val="auto"/>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一、项目基本情况</w:t>
      </w:r>
    </w:p>
    <w:p w14:paraId="3C72BB8C">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kern w:val="0"/>
          <w:sz w:val="24"/>
          <w:highlight w:val="none"/>
        </w:rPr>
        <w:t>、</w:t>
      </w:r>
      <w:r>
        <w:rPr>
          <w:rFonts w:hint="eastAsia" w:cs="宋体" w:asciiTheme="minorEastAsia" w:hAnsiTheme="minorEastAsia" w:eastAsiaTheme="minorEastAsia"/>
          <w:kern w:val="0"/>
          <w:sz w:val="24"/>
        </w:rPr>
        <w:t>项目名称：</w:t>
      </w:r>
      <w:r>
        <w:rPr>
          <w:rFonts w:hint="eastAsia" w:cs="宋体" w:asciiTheme="minorEastAsia" w:hAnsiTheme="minorEastAsia" w:eastAsiaTheme="minorEastAsia"/>
          <w:kern w:val="0"/>
          <w:sz w:val="24"/>
          <w:lang w:val="en-US" w:eastAsia="zh-CN"/>
        </w:rPr>
        <w:t>祁县养老服务中心专用设施设备采购项目</w:t>
      </w:r>
    </w:p>
    <w:p w14:paraId="4B9B019A">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rPr>
        <w:t>、采购方式：公开招标</w:t>
      </w:r>
    </w:p>
    <w:p w14:paraId="12918675">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、预算金额：</w:t>
      </w:r>
      <w:r>
        <w:rPr>
          <w:rFonts w:hint="eastAsia" w:cs="宋体" w:asciiTheme="minorEastAsia" w:hAnsiTheme="minorEastAsia" w:eastAsiaTheme="minorEastAsia"/>
          <w:kern w:val="0"/>
          <w:sz w:val="24"/>
          <w:lang w:val="en-US" w:eastAsia="zh-CN"/>
        </w:rPr>
        <w:t>壹</w:t>
      </w:r>
      <w:r>
        <w:rPr>
          <w:rFonts w:hint="eastAsia" w:cs="宋体" w:asciiTheme="minorEastAsia" w:hAnsiTheme="minorEastAsia" w:eastAsiaTheme="minorEastAsia"/>
          <w:kern w:val="0"/>
          <w:sz w:val="24"/>
        </w:rPr>
        <w:t>佰</w:t>
      </w:r>
      <w:r>
        <w:rPr>
          <w:rFonts w:hint="eastAsia" w:cs="宋体" w:asciiTheme="minorEastAsia" w:hAnsiTheme="minorEastAsia" w:eastAsiaTheme="minorEastAsia"/>
          <w:kern w:val="0"/>
          <w:sz w:val="24"/>
          <w:lang w:val="en-US" w:eastAsia="zh-CN"/>
        </w:rPr>
        <w:t>玖拾捌</w:t>
      </w:r>
      <w:r>
        <w:rPr>
          <w:rFonts w:hint="eastAsia" w:cs="宋体" w:asciiTheme="minorEastAsia" w:hAnsiTheme="minorEastAsia" w:eastAsiaTheme="minorEastAsia"/>
          <w:kern w:val="0"/>
          <w:sz w:val="24"/>
        </w:rPr>
        <w:t>万</w:t>
      </w:r>
      <w:r>
        <w:rPr>
          <w:rFonts w:hint="eastAsia" w:cs="宋体" w:asciiTheme="minorEastAsia" w:hAnsiTheme="minorEastAsia" w:eastAsiaTheme="minorEastAsia"/>
          <w:kern w:val="0"/>
          <w:sz w:val="24"/>
          <w:lang w:val="en-US" w:eastAsia="zh-CN"/>
        </w:rPr>
        <w:t>零贰佰捌拾壹</w:t>
      </w:r>
      <w:r>
        <w:rPr>
          <w:rFonts w:hint="eastAsia" w:cs="宋体" w:asciiTheme="minorEastAsia" w:hAnsiTheme="minorEastAsia" w:eastAsiaTheme="minorEastAsia"/>
          <w:kern w:val="0"/>
          <w:sz w:val="24"/>
        </w:rPr>
        <w:t>元整（</w:t>
      </w:r>
      <w:r>
        <w:rPr>
          <w:rFonts w:hint="eastAsia" w:cs="宋体" w:asciiTheme="minorEastAsia" w:hAnsiTheme="minorEastAsia" w:eastAsiaTheme="minorEastAsia"/>
          <w:kern w:val="0"/>
          <w:sz w:val="24"/>
          <w:lang w:val="en-US" w:eastAsia="zh-CN"/>
        </w:rPr>
        <w:t>198</w:t>
      </w:r>
      <w:r>
        <w:rPr>
          <w:rFonts w:hint="eastAsia" w:cs="宋体" w:asciiTheme="minorEastAsia" w:hAnsiTheme="minorEastAsia" w:eastAsiaTheme="minorEastAsia"/>
          <w:kern w:val="0"/>
          <w:sz w:val="24"/>
        </w:rPr>
        <w:t>.0</w:t>
      </w:r>
      <w:r>
        <w:rPr>
          <w:rFonts w:hint="eastAsia" w:cs="宋体" w:asciiTheme="minorEastAsia" w:hAnsiTheme="minorEastAsia" w:eastAsiaTheme="minorEastAsia"/>
          <w:kern w:val="0"/>
          <w:sz w:val="24"/>
          <w:lang w:val="en-US" w:eastAsia="zh-CN"/>
        </w:rPr>
        <w:t>281</w:t>
      </w:r>
      <w:r>
        <w:rPr>
          <w:rFonts w:hint="eastAsia" w:cs="宋体" w:asciiTheme="minorEastAsia" w:hAnsiTheme="minorEastAsia" w:eastAsiaTheme="minorEastAsia"/>
          <w:kern w:val="0"/>
          <w:sz w:val="24"/>
        </w:rPr>
        <w:t>万元）</w:t>
      </w:r>
    </w:p>
    <w:p w14:paraId="282AFBB7">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rPr>
        <w:t>、采购需求概况：购置养老专用设备，</w:t>
      </w:r>
      <w:r>
        <w:rPr>
          <w:rFonts w:hint="eastAsia" w:cs="宋体" w:asciiTheme="minorEastAsia" w:hAnsiTheme="minorEastAsia" w:eastAsiaTheme="minorEastAsia"/>
          <w:kern w:val="0"/>
          <w:sz w:val="24"/>
          <w:lang w:eastAsia="zh-CN"/>
        </w:rPr>
        <w:t>未特别标注为“进口产品”字样的，均必须采购国产产品；范围包含货物供应、运输、配送及售后服务、管理费、利润及税金等所有费用，所采购的货物必须符合国家强制性标准。</w:t>
      </w:r>
    </w:p>
    <w:p w14:paraId="04E31FD1">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eastAsia="zh-CN"/>
        </w:rPr>
        <w:t>合同履约期限</w:t>
      </w:r>
      <w:r>
        <w:rPr>
          <w:rFonts w:hint="eastAsia" w:cs="宋体" w:asciiTheme="minorEastAsia" w:hAnsiTheme="minorEastAsia" w:eastAsiaTheme="minorEastAsia"/>
          <w:color w:val="auto"/>
          <w:kern w:val="0"/>
          <w:sz w:val="24"/>
          <w:highlight w:val="none"/>
        </w:rPr>
        <w:t>：合同签定之日起20天</w:t>
      </w:r>
    </w:p>
    <w:p w14:paraId="4653742C">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6</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eastAsia="zh-CN"/>
        </w:rPr>
        <w:t>交付地点</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eastAsia="zh-CN"/>
        </w:rPr>
        <w:t>祁县养老服务中心</w:t>
      </w:r>
    </w:p>
    <w:p w14:paraId="61A591D8">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7</w:t>
      </w:r>
      <w:r>
        <w:rPr>
          <w:rFonts w:hint="eastAsia" w:cs="宋体" w:asciiTheme="minorEastAsia" w:hAnsiTheme="minorEastAsia" w:eastAsiaTheme="minorEastAsia"/>
          <w:color w:val="auto"/>
          <w:kern w:val="0"/>
          <w:sz w:val="24"/>
          <w:highlight w:val="none"/>
        </w:rPr>
        <w:t>、质量标准：货物的性能应当符合国家和行业有关标准及规范，并能满足招标人使用要求。</w:t>
      </w:r>
    </w:p>
    <w:p w14:paraId="63A03E4D">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8、质保期：1年</w:t>
      </w:r>
    </w:p>
    <w:p w14:paraId="4249B4B0">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hint="eastAsia" w:cs="宋体" w:asciiTheme="minorEastAsia" w:hAnsiTheme="minorEastAsia" w:eastAsiaTheme="minorEastAsia"/>
          <w:kern w:val="0"/>
          <w:sz w:val="24"/>
        </w:rPr>
        <w:t>、本项目（是/否）接受联合体：否</w:t>
      </w:r>
    </w:p>
    <w:p w14:paraId="20A7AB84">
      <w:pPr>
        <w:keepNext w:val="0"/>
        <w:keepLines w:val="0"/>
        <w:pageBreakBefore w:val="0"/>
        <w:widowControl/>
        <w:kinsoku/>
        <w:wordWrap/>
        <w:overflowPunct/>
        <w:topLinePunct w:val="0"/>
        <w:autoSpaceDE/>
        <w:autoSpaceDN/>
        <w:bidi w:val="0"/>
        <w:adjustRightInd w:val="0"/>
        <w:snapToGrid w:val="0"/>
        <w:spacing w:line="600" w:lineRule="exact"/>
        <w:ind w:firstLine="482" w:firstLineChars="200"/>
        <w:jc w:val="left"/>
        <w:textAlignment w:val="auto"/>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二、申请人的资格要求：</w:t>
      </w:r>
    </w:p>
    <w:p w14:paraId="432433EC">
      <w:pPr>
        <w:keepNext w:val="0"/>
        <w:keepLines w:val="0"/>
        <w:pageBreakBefore w:val="0"/>
        <w:kinsoku/>
        <w:wordWrap/>
        <w:overflowPunct/>
        <w:topLinePunct w:val="0"/>
        <w:autoSpaceDE/>
        <w:autoSpaceDN/>
        <w:bidi w:val="0"/>
        <w:spacing w:line="6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w:t>
      </w:r>
    </w:p>
    <w:p w14:paraId="43A64348">
      <w:pPr>
        <w:keepNext w:val="0"/>
        <w:keepLines w:val="0"/>
        <w:pageBreakBefore w:val="0"/>
        <w:kinsoku/>
        <w:wordWrap/>
        <w:overflowPunct/>
        <w:topLinePunct w:val="0"/>
        <w:autoSpaceDE/>
        <w:autoSpaceDN/>
        <w:bidi w:val="0"/>
        <w:spacing w:line="6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ascii="宋体" w:hAnsi="宋体" w:cs="Arial"/>
          <w:kern w:val="0"/>
          <w:sz w:val="24"/>
        </w:rPr>
        <w:t>落实政府采购政策需满足的资格要求：</w:t>
      </w:r>
      <w:r>
        <w:rPr>
          <w:rFonts w:hint="eastAsia" w:ascii="宋体" w:hAnsi="宋体" w:cs="Arial"/>
          <w:kern w:val="0"/>
          <w:sz w:val="24"/>
          <w:lang w:eastAsia="zh-CN"/>
        </w:rPr>
        <w:t>本项目属于专门面向中小企业采购的项目，投标人应为中小微企业或监狱企业或残疾人福利性单位</w:t>
      </w:r>
      <w:r>
        <w:rPr>
          <w:rFonts w:hint="eastAsia" w:ascii="宋体" w:hAnsi="宋体" w:cs="Arial"/>
          <w:kern w:val="0"/>
          <w:sz w:val="24"/>
        </w:rPr>
        <w:t>；</w:t>
      </w:r>
    </w:p>
    <w:p w14:paraId="27DCD0AF">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3、本项目的特定资格要求：投标人应具有合法的医疗器械经营资格，须提供书面声明和证明材料，其中：投标人如为代理商，所投产品属第二类医疗器械的应具有《医疗器械经营备案凭证》，属第三类医疗器械的应具有《医疗器械经营许可证》，须提供相关证明文件（复印件加盖公章）；</w:t>
      </w:r>
    </w:p>
    <w:p w14:paraId="3C9D36AF">
      <w:pPr>
        <w:keepNext w:val="0"/>
        <w:keepLines w:val="0"/>
        <w:pageBreakBefore w:val="0"/>
        <w:kinsoku/>
        <w:wordWrap/>
        <w:overflowPunct/>
        <w:topLinePunct w:val="0"/>
        <w:autoSpaceDE/>
        <w:autoSpaceDN/>
        <w:bidi w:val="0"/>
        <w:spacing w:line="6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投标人如为制造商，使用自身生产的产品投标时，所投产品属第一类医疗器械的应具有《医疗器械生产备案凭证》，属第二类、第三类医疗器械的应具有《医疗器械生产许可证》，须提供相关证明文件（复印件加盖公章）。</w:t>
      </w:r>
    </w:p>
    <w:p w14:paraId="5730FC72">
      <w:pPr>
        <w:keepNext w:val="0"/>
        <w:keepLines w:val="0"/>
        <w:pageBreakBefore w:val="0"/>
        <w:kinsoku/>
        <w:wordWrap/>
        <w:overflowPunct/>
        <w:topLinePunct w:val="0"/>
        <w:autoSpaceDE/>
        <w:autoSpaceDN/>
        <w:bidi w:val="0"/>
        <w:spacing w:line="6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4、未被“信用中国”（www.creditchina.gov.cn）、中国政府采购网（www.ccgp.gov.cn）列入失信被执行人、重大税收违法案件当事人名单、政府采购严重违法失信行为记录名单；</w:t>
      </w:r>
    </w:p>
    <w:p w14:paraId="39B8D182">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5、单位负责人为同一人或者存在直接控股、管理关系的不同投标人，不得参加同一合同项目的政府采购活动。</w:t>
      </w:r>
    </w:p>
    <w:p w14:paraId="0325884A">
      <w:pPr>
        <w:keepNext w:val="0"/>
        <w:keepLines w:val="0"/>
        <w:pageBreakBefore w:val="0"/>
        <w:widowControl/>
        <w:kinsoku/>
        <w:wordWrap/>
        <w:overflowPunct/>
        <w:topLinePunct w:val="0"/>
        <w:autoSpaceDE/>
        <w:autoSpaceDN/>
        <w:bidi w:val="0"/>
        <w:adjustRightInd w:val="0"/>
        <w:snapToGrid w:val="0"/>
        <w:spacing w:line="600" w:lineRule="exact"/>
        <w:ind w:firstLine="482" w:firstLineChars="200"/>
        <w:jc w:val="left"/>
        <w:textAlignment w:val="auto"/>
        <w:rPr>
          <w:rFonts w:hint="eastAsia"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lang w:eastAsia="zh-CN"/>
        </w:rPr>
        <w:t>三、</w:t>
      </w:r>
      <w:r>
        <w:rPr>
          <w:rFonts w:hint="eastAsia" w:cs="宋体" w:asciiTheme="minorEastAsia" w:hAnsiTheme="minorEastAsia" w:eastAsiaTheme="minorEastAsia"/>
          <w:b/>
          <w:bCs/>
          <w:kern w:val="0"/>
          <w:sz w:val="24"/>
          <w:highlight w:val="none"/>
        </w:rPr>
        <w:t>付款方式：</w:t>
      </w:r>
      <w:r>
        <w:rPr>
          <w:rFonts w:hint="eastAsia" w:asciiTheme="minorEastAsia" w:hAnsiTheme="minorEastAsia" w:eastAsiaTheme="minorEastAsia"/>
          <w:color w:val="auto"/>
          <w:sz w:val="24"/>
          <w:highlight w:val="none"/>
        </w:rPr>
        <w:t>签订合同后支付合同金额的50%，验收合格</w:t>
      </w:r>
      <w:r>
        <w:rPr>
          <w:rFonts w:hint="eastAsia" w:asciiTheme="minorEastAsia" w:hAnsiTheme="minorEastAsia" w:eastAsiaTheme="minorEastAsia"/>
          <w:color w:val="auto"/>
          <w:sz w:val="24"/>
          <w:highlight w:val="none"/>
          <w:lang w:eastAsia="zh-CN"/>
        </w:rPr>
        <w:t>后支付</w:t>
      </w:r>
      <w:r>
        <w:rPr>
          <w:rFonts w:hint="eastAsia" w:asciiTheme="minorEastAsia" w:hAnsiTheme="minorEastAsia" w:eastAsiaTheme="minorEastAsia"/>
          <w:color w:val="auto"/>
          <w:sz w:val="24"/>
          <w:highlight w:val="none"/>
        </w:rPr>
        <w:t>合同金额的</w:t>
      </w:r>
      <w:r>
        <w:rPr>
          <w:rFonts w:hint="eastAsia" w:asciiTheme="minorEastAsia" w:hAnsiTheme="minorEastAsia" w:eastAsiaTheme="minorEastAsia"/>
          <w:color w:val="auto"/>
          <w:sz w:val="24"/>
          <w:highlight w:val="none"/>
          <w:lang w:val="en-US" w:eastAsia="zh-CN"/>
        </w:rPr>
        <w:t>50</w:t>
      </w:r>
      <w:r>
        <w:rPr>
          <w:rFonts w:hint="eastAsia" w:asciiTheme="minorEastAsia" w:hAnsiTheme="minorEastAsia" w:eastAsiaTheme="minorEastAsia"/>
          <w:color w:val="auto"/>
          <w:sz w:val="24"/>
          <w:highlight w:val="none"/>
        </w:rPr>
        <w:t>%。</w:t>
      </w:r>
    </w:p>
    <w:p w14:paraId="4DF9C4D8">
      <w:pPr>
        <w:keepNext w:val="0"/>
        <w:keepLines w:val="0"/>
        <w:pageBreakBefore w:val="0"/>
        <w:widowControl/>
        <w:kinsoku/>
        <w:wordWrap/>
        <w:overflowPunct/>
        <w:topLinePunct w:val="0"/>
        <w:autoSpaceDE/>
        <w:autoSpaceDN/>
        <w:bidi w:val="0"/>
        <w:adjustRightInd w:val="0"/>
        <w:snapToGrid w:val="0"/>
        <w:spacing w:line="600" w:lineRule="exact"/>
        <w:ind w:firstLine="482" w:firstLineChars="200"/>
        <w:jc w:val="left"/>
        <w:textAlignment w:val="auto"/>
        <w:rPr>
          <w:rFonts w:hint="eastAsia" w:cs="宋体" w:asciiTheme="minorEastAsia" w:hAnsiTheme="minorEastAsia" w:eastAsiaTheme="minorEastAsia"/>
          <w:sz w:val="24"/>
          <w:highlight w:val="none"/>
        </w:rPr>
      </w:pPr>
      <w:r>
        <w:rPr>
          <w:rFonts w:hint="eastAsia" w:cs="宋体" w:asciiTheme="minorEastAsia" w:hAnsiTheme="minorEastAsia" w:eastAsiaTheme="minorEastAsia"/>
          <w:b/>
          <w:bCs/>
          <w:kern w:val="0"/>
          <w:sz w:val="24"/>
          <w:highlight w:val="none"/>
          <w:lang w:eastAsia="zh-CN"/>
        </w:rPr>
        <w:t>四、验收</w:t>
      </w:r>
      <w:r>
        <w:rPr>
          <w:rFonts w:hint="eastAsia" w:cs="宋体" w:asciiTheme="minorEastAsia" w:hAnsiTheme="minorEastAsia" w:eastAsiaTheme="minorEastAsia"/>
          <w:b/>
          <w:bCs/>
          <w:kern w:val="0"/>
          <w:sz w:val="24"/>
          <w:highlight w:val="none"/>
          <w:lang w:val="en-US" w:eastAsia="zh-CN"/>
        </w:rPr>
        <w:t>标准</w:t>
      </w:r>
      <w:r>
        <w:rPr>
          <w:rFonts w:hint="eastAsia" w:cs="宋体" w:asciiTheme="minorEastAsia" w:hAnsiTheme="minorEastAsia" w:eastAsiaTheme="minorEastAsia"/>
          <w:b/>
          <w:bCs/>
          <w:kern w:val="0"/>
          <w:sz w:val="24"/>
          <w:highlight w:val="none"/>
          <w:lang w:eastAsia="zh-CN"/>
        </w:rPr>
        <w:t>：</w:t>
      </w:r>
    </w:p>
    <w:p w14:paraId="32E4B82E">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1、验收标准:根据《中华人民共和国政府采购法》第四十一条、《中华人民共和国政府采购法实施条例》第四十五条等规定，按照</w:t>
      </w:r>
      <w:r>
        <w:rPr>
          <w:rFonts w:hint="eastAsia" w:cs="宋体" w:asciiTheme="minorEastAsia" w:hAnsiTheme="minorEastAsia" w:eastAsiaTheme="minorEastAsia"/>
          <w:sz w:val="24"/>
          <w:lang w:val="en-US" w:eastAsia="zh-CN"/>
        </w:rPr>
        <w:t>招标</w:t>
      </w:r>
      <w:r>
        <w:rPr>
          <w:rFonts w:hint="eastAsia" w:cs="宋体" w:asciiTheme="minorEastAsia" w:hAnsiTheme="minorEastAsia" w:eastAsiaTheme="minorEastAsia"/>
          <w:sz w:val="24"/>
          <w:lang w:eastAsia="zh-CN"/>
        </w:rPr>
        <w:t>文件要求由采购人</w:t>
      </w:r>
      <w:r>
        <w:rPr>
          <w:rFonts w:hint="eastAsia" w:cs="宋体" w:asciiTheme="minorEastAsia" w:hAnsiTheme="minorEastAsia" w:eastAsiaTheme="minorEastAsia"/>
          <w:sz w:val="24"/>
          <w:lang w:val="en-US" w:eastAsia="zh-CN"/>
        </w:rPr>
        <w:t>或第三方</w:t>
      </w:r>
      <w:r>
        <w:rPr>
          <w:rFonts w:hint="eastAsia" w:cs="宋体" w:asciiTheme="minorEastAsia" w:hAnsiTheme="minorEastAsia" w:eastAsiaTheme="minorEastAsia"/>
          <w:sz w:val="24"/>
          <w:lang w:eastAsia="zh-CN"/>
        </w:rPr>
        <w:t>组织验收，采购人验收</w:t>
      </w:r>
      <w:r>
        <w:rPr>
          <w:rFonts w:hint="eastAsia" w:cs="宋体" w:asciiTheme="minorEastAsia" w:hAnsiTheme="minorEastAsia" w:eastAsiaTheme="minorEastAsia"/>
          <w:sz w:val="24"/>
          <w:lang w:val="en-US" w:eastAsia="zh-CN"/>
        </w:rPr>
        <w:t>投标人所提</w:t>
      </w:r>
      <w:r>
        <w:rPr>
          <w:rFonts w:hint="eastAsia" w:cs="宋体" w:asciiTheme="minorEastAsia" w:hAnsiTheme="minorEastAsia" w:eastAsiaTheme="minorEastAsia"/>
          <w:sz w:val="24"/>
          <w:lang w:eastAsia="zh-CN"/>
        </w:rPr>
        <w:t>交的验收资料后要制作填写“验收报告”。验收结果须采购人、</w:t>
      </w:r>
      <w:r>
        <w:rPr>
          <w:rFonts w:hint="eastAsia" w:cs="宋体" w:asciiTheme="minorEastAsia" w:hAnsiTheme="minorEastAsia" w:eastAsiaTheme="minorEastAsia"/>
          <w:sz w:val="24"/>
          <w:lang w:val="en-US" w:eastAsia="zh-CN"/>
        </w:rPr>
        <w:t>投标人</w:t>
      </w:r>
      <w:r>
        <w:rPr>
          <w:rFonts w:hint="eastAsia" w:cs="宋体" w:asciiTheme="minorEastAsia" w:hAnsiTheme="minorEastAsia" w:eastAsiaTheme="minorEastAsia"/>
          <w:sz w:val="24"/>
          <w:lang w:eastAsia="zh-CN"/>
        </w:rPr>
        <w:t>双方共同确认；</w:t>
      </w:r>
    </w:p>
    <w:p w14:paraId="4830C94D">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2、验收方式：由采购方或第三方组织验收，验收合格后由采购方或第三方出具验收报告并加盖公章。</w:t>
      </w:r>
    </w:p>
    <w:p w14:paraId="11BEB224">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质量异议：采购人对产品的质量提出异议时，采购人可要求投标人把产品送有相应资质的部门检验鉴定。投标人应在收到质量异议七日内送检，送检费用由投标人承担。若投标人不同意将产品送检或因投标人原因未送检的，视为投标人认可采购人对产品质量提出的异议。</w:t>
      </w:r>
    </w:p>
    <w:p w14:paraId="7781C12B">
      <w:pPr>
        <w:pBdr>
          <w:top w:val="none" w:color="auto" w:sz="0" w:space="1"/>
          <w:left w:val="none" w:color="auto" w:sz="0" w:space="4"/>
          <w:bottom w:val="none" w:color="auto" w:sz="0" w:space="1"/>
          <w:right w:val="none" w:color="auto" w:sz="0" w:space="4"/>
        </w:pBdr>
        <w:spacing w:line="560" w:lineRule="exact"/>
        <w:ind w:firstLine="562" w:firstLineChars="200"/>
        <w:rPr>
          <w:rFonts w:hint="eastAsia" w:asciiTheme="minorEastAsia" w:hAnsiTheme="minorEastAsia" w:eastAsiaTheme="minorEastAsia"/>
          <w:b/>
          <w:bCs w:val="0"/>
          <w:sz w:val="28"/>
          <w:szCs w:val="30"/>
          <w:lang w:eastAsia="zh-CN"/>
        </w:rPr>
      </w:pPr>
      <w:r>
        <w:rPr>
          <w:rFonts w:hint="eastAsia" w:asciiTheme="minorEastAsia" w:hAnsiTheme="minorEastAsia" w:eastAsiaTheme="minorEastAsia"/>
          <w:b/>
          <w:bCs w:val="0"/>
          <w:sz w:val="28"/>
          <w:szCs w:val="30"/>
          <w:lang w:eastAsia="zh-CN"/>
        </w:rPr>
        <w:t>技术要求：</w:t>
      </w:r>
    </w:p>
    <w:p w14:paraId="57C48DCA">
      <w:pPr>
        <w:pBdr>
          <w:top w:val="none" w:color="auto" w:sz="0" w:space="1"/>
          <w:left w:val="none" w:color="auto" w:sz="0" w:space="4"/>
          <w:bottom w:val="none" w:color="auto" w:sz="0" w:space="1"/>
          <w:right w:val="none" w:color="auto" w:sz="0" w:space="4"/>
        </w:pBdr>
        <w:spacing w:line="560" w:lineRule="exact"/>
        <w:ind w:firstLine="562" w:firstLineChars="200"/>
        <w:rPr>
          <w:rFonts w:hint="eastAsia" w:asciiTheme="minorEastAsia" w:hAnsiTheme="minorEastAsia" w:eastAsiaTheme="minorEastAsia"/>
          <w:b/>
          <w:bCs w:val="0"/>
          <w:sz w:val="28"/>
          <w:szCs w:val="30"/>
          <w:lang w:eastAsia="zh-CN"/>
        </w:rPr>
      </w:pPr>
      <w:r>
        <w:rPr>
          <w:rFonts w:hint="eastAsia" w:asciiTheme="minorEastAsia" w:hAnsiTheme="minorEastAsia" w:eastAsiaTheme="minorEastAsia"/>
          <w:b/>
          <w:bCs w:val="0"/>
          <w:sz w:val="28"/>
          <w:szCs w:val="30"/>
          <w:lang w:eastAsia="zh-CN"/>
        </w:rPr>
        <w:t>一</w:t>
      </w:r>
      <w:r>
        <w:rPr>
          <w:rFonts w:hint="eastAsia" w:asciiTheme="minorEastAsia" w:hAnsiTheme="minorEastAsia" w:eastAsiaTheme="minorEastAsia"/>
          <w:b/>
          <w:bCs w:val="0"/>
          <w:sz w:val="28"/>
          <w:szCs w:val="30"/>
        </w:rPr>
        <w:t>、技术</w:t>
      </w:r>
      <w:r>
        <w:rPr>
          <w:rFonts w:hint="eastAsia" w:asciiTheme="minorEastAsia" w:hAnsiTheme="minorEastAsia" w:eastAsiaTheme="minorEastAsia"/>
          <w:b/>
          <w:bCs w:val="0"/>
          <w:sz w:val="28"/>
          <w:szCs w:val="30"/>
          <w:lang w:eastAsia="zh-CN"/>
        </w:rPr>
        <w:t>参数</w:t>
      </w:r>
    </w:p>
    <w:p w14:paraId="1AC7EB45">
      <w:pPr>
        <w:pStyle w:val="26"/>
        <w:rPr>
          <w:rFonts w:hint="eastAsia"/>
          <w:lang w:eastAsia="zh-CN"/>
        </w:rPr>
      </w:pPr>
    </w:p>
    <w:tbl>
      <w:tblPr>
        <w:tblStyle w:val="36"/>
        <w:tblW w:w="8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869"/>
        <w:gridCol w:w="4920"/>
        <w:gridCol w:w="743"/>
        <w:gridCol w:w="771"/>
        <w:gridCol w:w="771"/>
      </w:tblGrid>
      <w:tr w14:paraId="4500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D5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BE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A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FC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BF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8A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5CBF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9B2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间</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65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实木双摇护理床（加床垫）</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0A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1、规格:L2040*W1020*H500mm</w:t>
            </w:r>
          </w:p>
          <w:p w14:paraId="6018B2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2、床头、床尾</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护板包围采用实木护板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外形美观，装卸自如，抗冲击性、耐热性、耐低温性、耐化学药品性及电气性能优良。材质：实木板材。</w:t>
            </w:r>
          </w:p>
          <w:p w14:paraId="631273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3、床面采用</w:t>
            </w:r>
            <w:r>
              <w:rPr>
                <w:rFonts w:hint="eastAsia" w:ascii="宋体" w:hAnsi="宋体" w:eastAsia="宋体" w:cs="宋体"/>
                <w:i w:val="0"/>
                <w:iCs w:val="0"/>
                <w:color w:val="000000"/>
                <w:sz w:val="24"/>
                <w:szCs w:val="24"/>
                <w:u w:val="none"/>
                <w:lang w:val="en-US" w:eastAsia="zh-CN"/>
              </w:rPr>
              <w:t>冷轧碳钢宽条板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双条板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sz w:val="24"/>
                <w:szCs w:val="24"/>
                <w:u w:val="none"/>
                <w:lang w:val="en-US" w:eastAsia="zh-CN"/>
              </w:rPr>
              <w:t>床面板边有加固辐条，更加结实美观，</w:t>
            </w:r>
            <w:r>
              <w:rPr>
                <w:rFonts w:hint="eastAsia" w:ascii="宋体" w:hAnsi="宋体" w:eastAsia="宋体" w:cs="宋体"/>
                <w:i w:val="0"/>
                <w:iCs w:val="0"/>
                <w:color w:val="000000"/>
                <w:sz w:val="24"/>
                <w:szCs w:val="24"/>
                <w:u w:val="none"/>
              </w:rPr>
              <w:t>便于透气并具有防滑功能。表面无焊点，背部有钢管加强筋，采用双支撑结构，延长</w:t>
            </w:r>
            <w:r>
              <w:rPr>
                <w:rFonts w:hint="eastAsia" w:ascii="宋体" w:hAnsi="宋体" w:eastAsia="宋体" w:cs="宋体"/>
                <w:i w:val="0"/>
                <w:iCs w:val="0"/>
                <w:color w:val="000000"/>
                <w:sz w:val="24"/>
                <w:szCs w:val="24"/>
                <w:u w:val="none"/>
                <w:lang w:eastAsia="zh-CN"/>
              </w:rPr>
              <w:t>。</w:t>
            </w:r>
          </w:p>
          <w:p w14:paraId="50903A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4、床体骨架采用40*80*</w:t>
            </w:r>
            <w:r>
              <w:rPr>
                <w:rFonts w:hint="eastAsia" w:ascii="宋体" w:hAnsi="宋体" w:eastAsia="宋体" w:cs="宋体"/>
                <w:i w:val="0"/>
                <w:iCs w:val="0"/>
                <w:color w:val="000000"/>
                <w:sz w:val="24"/>
                <w:szCs w:val="24"/>
                <w:u w:val="none"/>
                <w:lang w:val="en-US" w:eastAsia="zh-CN"/>
              </w:rPr>
              <w:t>0.8mm</w:t>
            </w:r>
            <w:r>
              <w:rPr>
                <w:rFonts w:hint="eastAsia" w:ascii="宋体" w:hAnsi="宋体" w:eastAsia="宋体" w:cs="宋体"/>
                <w:i w:val="0"/>
                <w:iCs w:val="0"/>
                <w:color w:val="000000"/>
                <w:sz w:val="24"/>
                <w:szCs w:val="24"/>
                <w:u w:val="none"/>
              </w:rPr>
              <w:t>的成型方管焊接而成。先进的焊接工艺，焊接质量优质，床体坚固，</w:t>
            </w:r>
            <w:r>
              <w:rPr>
                <w:rFonts w:hint="eastAsia" w:ascii="宋体" w:hAnsi="宋体" w:eastAsia="宋体" w:cs="宋体"/>
                <w:i w:val="0"/>
                <w:iCs w:val="0"/>
                <w:color w:val="000000"/>
                <w:sz w:val="24"/>
                <w:szCs w:val="24"/>
                <w:u w:val="none"/>
                <w:lang w:val="en-US" w:eastAsia="zh-CN"/>
              </w:rPr>
              <w:t>床腿采用50*50腿，</w:t>
            </w:r>
            <w:r>
              <w:rPr>
                <w:rFonts w:hint="eastAsia" w:ascii="宋体" w:hAnsi="宋体" w:eastAsia="宋体" w:cs="宋体"/>
                <w:i w:val="0"/>
                <w:iCs w:val="0"/>
                <w:color w:val="000000"/>
                <w:sz w:val="24"/>
                <w:szCs w:val="24"/>
                <w:u w:val="none"/>
              </w:rPr>
              <w:t>整体承载≥240kg。</w:t>
            </w:r>
          </w:p>
          <w:p w14:paraId="142CF6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5、整体床体采用环保抛丸除锈，静电喷涂等一系列工艺，全自动流水喷涂线，色泽鲜亮，附着牢固。</w:t>
            </w:r>
          </w:p>
          <w:p w14:paraId="514754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6、护栏采用折叠式木纹</w:t>
            </w:r>
            <w:r>
              <w:rPr>
                <w:rFonts w:hint="eastAsia" w:ascii="宋体" w:hAnsi="宋体" w:eastAsia="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档护栏，下管管材为优质碳钢材质，连接</w:t>
            </w:r>
            <w:r>
              <w:rPr>
                <w:rFonts w:hint="eastAsia" w:ascii="宋体" w:hAnsi="宋体" w:cs="宋体"/>
                <w:i w:val="0"/>
                <w:iCs w:val="0"/>
                <w:color w:val="000000"/>
                <w:sz w:val="24"/>
                <w:szCs w:val="24"/>
                <w:u w:val="none"/>
                <w:lang w:eastAsia="zh-CN"/>
              </w:rPr>
              <w:t>件为</w:t>
            </w:r>
            <w:r>
              <w:rPr>
                <w:rFonts w:hint="eastAsia" w:ascii="宋体" w:hAnsi="宋体" w:eastAsia="宋体" w:cs="宋体"/>
                <w:i w:val="0"/>
                <w:iCs w:val="0"/>
                <w:color w:val="000000"/>
                <w:sz w:val="24"/>
                <w:szCs w:val="24"/>
                <w:u w:val="none"/>
              </w:rPr>
              <w:t>优质碳钢材质，立柱采用优质铝合金管材，坚固耐用，使用方便。</w:t>
            </w:r>
          </w:p>
          <w:p w14:paraId="38030E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配置隐藏式摇把，可以隐藏于床体，避免不必要的伤害，方便护理人员操作，具有双向极限保护设置。不变形，回旋体为锌合金压铸工艺，丝杠结合部采用优质45#钢材加工制作的母，与丝杠密切咬合密切、有效地防止磨损、</w:t>
            </w:r>
            <w:r>
              <w:rPr>
                <w:rFonts w:hint="eastAsia" w:ascii="宋体" w:hAnsi="宋体" w:cs="宋体"/>
                <w:i w:val="0"/>
                <w:iCs w:val="0"/>
                <w:color w:val="000000"/>
                <w:sz w:val="24"/>
                <w:szCs w:val="24"/>
                <w:u w:val="none"/>
                <w:lang w:eastAsia="zh-CN"/>
              </w:rPr>
              <w:t>噪声</w:t>
            </w:r>
            <w:r>
              <w:rPr>
                <w:rFonts w:hint="eastAsia" w:ascii="宋体" w:hAnsi="宋体" w:eastAsia="宋体" w:cs="宋体"/>
                <w:i w:val="0"/>
                <w:iCs w:val="0"/>
                <w:color w:val="000000"/>
                <w:sz w:val="24"/>
                <w:szCs w:val="24"/>
                <w:u w:val="none"/>
              </w:rPr>
              <w:t>小，寿命长。</w:t>
            </w:r>
          </w:p>
          <w:p w14:paraId="3E8711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8、靠背：0-80±5</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腿部：0-25±5</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带背部角度显示器。</w:t>
            </w:r>
          </w:p>
          <w:p w14:paraId="0B6076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床垫采用防水布料，美观大方透气性好，内部采用40mm棕垫，20mm厚高密度人造棉，回弹性好。</w:t>
            </w:r>
          </w:p>
          <w:p w14:paraId="05029B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10</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脚轮采用万向双排轮带4轮刹车功能，美观大方，方便拆卸。</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C9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3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FC3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2EA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DC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9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久坐扶手椅（房间）</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DE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单人位75*41*65cm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弯曲木实木，轻柔棉麻，高密度回弹原生棉</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03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4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BFF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319F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4E6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6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防压疮气垫床</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A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1.基础规格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1.1尺寸：常规190×80cm，厚度12cm。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1.2材质：床罩为Nylon/PU或PVC（防水透气）；气囊为TPU或橡胶（耐压、防撕裂）。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1.3承重：135–200kg，适配多数成人。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1.4电压/功率：AC220V 50Hz；气泵功率10–20W，噪音≤45dB。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2.减压功能参数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2.1充气模式：交替波动、静态、翻身。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2.2交替周期：5–12分钟/循环，促进血液循环。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2.3压力范围：10–80mmHg（1.3–10.7kPa），可调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2.4透气设计：表面微孔排气，散热除湿，降低压疮风险。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3.结构与安全• 气囊数量：条形管18–22管；球形200–300气室。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3.1安全防护：低压报警、断电自锁、防触底</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3.2重量：床垫4–12kg；气泵1–3kg，便于搬运。</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BE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7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1EF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9C1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D5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B8D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防滑洗澡椅</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F2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配备吸盘式防滑脚垫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座宽48cm，座高42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55cm，整宽58cm，长53cm，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总高73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83cm</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D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F15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0419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C0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站</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D9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护士站台</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F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台面采用12mm厚复合亚克力医用人造石；材料性能：具有耐酸耐碱的性质，抗污染不渗透、不变形不上色、无缝隙易清洁打理，耐磨、耐刮损、耐冲击、耐高温、抗紫外线、抗污垢、防火、防静电，以及具有阻燃性、无毒等技术特点；符合医院等高标准的环境卫生要求。</w:t>
            </w:r>
          </w:p>
          <w:p w14:paraId="680B38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2.护士站整体架体及护板采用优质电解钢板制作，站体骨架钢板厚度≥1.5mm，护板厚度≥1.0mm。踢脚线采用≥1.0mm 304不锈钢板制作，比柜体前段面缩进尺寸为23mm，高度为100mm，操作时无抵脚感，符合人体工程学原理，踢脚线外部不允许有螺钉或铆钉</w:t>
            </w:r>
            <w:r>
              <w:rPr>
                <w:rFonts w:hint="eastAsia" w:ascii="宋体" w:hAnsi="宋体" w:cs="宋体"/>
                <w:i w:val="0"/>
                <w:iCs w:val="0"/>
                <w:color w:val="000000"/>
                <w:sz w:val="24"/>
                <w:szCs w:val="24"/>
                <w:u w:val="none"/>
                <w:lang w:eastAsia="zh-CN"/>
              </w:rPr>
              <w:t>外露</w:t>
            </w:r>
            <w:r>
              <w:rPr>
                <w:rFonts w:hint="eastAsia" w:ascii="宋体" w:hAnsi="宋体" w:eastAsia="宋体" w:cs="宋体"/>
                <w:i w:val="0"/>
                <w:iCs w:val="0"/>
                <w:color w:val="000000"/>
                <w:sz w:val="24"/>
                <w:szCs w:val="24"/>
                <w:u w:val="none"/>
              </w:rPr>
              <w:t>以免影响美观及安全，不允许以焊接方式有焊点以免影响整体美观，不允许</w:t>
            </w:r>
            <w:r>
              <w:rPr>
                <w:rFonts w:hint="eastAsia" w:ascii="宋体" w:hAnsi="宋体" w:cs="宋体"/>
                <w:i w:val="0"/>
                <w:iCs w:val="0"/>
                <w:color w:val="000000"/>
                <w:sz w:val="24"/>
                <w:szCs w:val="24"/>
                <w:u w:val="none"/>
                <w:lang w:eastAsia="zh-CN"/>
              </w:rPr>
              <w:t>胶黏</w:t>
            </w:r>
            <w:r>
              <w:rPr>
                <w:rFonts w:hint="eastAsia" w:ascii="宋体" w:hAnsi="宋体" w:eastAsia="宋体" w:cs="宋体"/>
                <w:i w:val="0"/>
                <w:iCs w:val="0"/>
                <w:color w:val="000000"/>
                <w:sz w:val="24"/>
                <w:szCs w:val="24"/>
                <w:u w:val="none"/>
              </w:rPr>
              <w:t>以免影响胶挥发所致的环保问题。</w:t>
            </w:r>
          </w:p>
          <w:p w14:paraId="59CBC6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3.配件：铰链采用阻尼铰链、导轨采用阻尼三节滑轨、具有顺畅，静音，自动归位并防倾覆功能，键盘架材质采用1.0mm电解钢板制作。</w:t>
            </w:r>
          </w:p>
          <w:p w14:paraId="0F4799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4.护士站柜内选配有三抽柜、主机柜、键盘架、打印机柜、病例夹车、均采用优质电解钢板制作，钢板厚度≥0.8mm，病例车配备3寸白色包罩静音轮。双排双抽结构，方便医护人员操作使用，美观大方。</w:t>
            </w:r>
          </w:p>
          <w:p w14:paraId="4C010C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5.工艺：整体采用二氧化碳保护焊接及点焊工艺，站体顶部（石材台面下部）需电解钢板制作全封闭，以加强台面支撑，站体正面门及抽屉间空隙在1.5</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2mm之间，柜体边宽度为2.5cm，采用双层门板设计，并且内有加强筋，提高门的使用寿命，门轴连接件为直径4.0mm，柜门与抽屉采用双层一体化折弯成型工艺制作一字型鹅颈拉手，不允许有螺丝连接及焊接。</w:t>
            </w:r>
          </w:p>
          <w:p w14:paraId="2C9D2F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喷涂：表面采用热固性抗菌粉末涂料喷涂，颜色可根据院方要求，设计具有外观新颖、简洁，符合现代医务潮流。</w:t>
            </w:r>
          </w:p>
          <w:p w14:paraId="40F60D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7.护士站整体性能:</w:t>
            </w:r>
          </w:p>
          <w:p w14:paraId="0836FB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1邻边垂直度，翘曲度，平整度，位差度，分缝，推拉构件下垂度，推拉构件摆动度，底脚着地平稳性符合国家标准要求；</w:t>
            </w:r>
          </w:p>
          <w:p w14:paraId="73C4F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2金属焊接件，金属冲压件、金属件喷塑涂层外观性能符合国家标准要求；</w:t>
            </w:r>
          </w:p>
          <w:p w14:paraId="728029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7.3</w:t>
            </w:r>
            <w:r>
              <w:rPr>
                <w:rFonts w:hint="eastAsia" w:ascii="宋体" w:hAnsi="宋体" w:eastAsia="宋体" w:cs="宋体"/>
                <w:i w:val="0"/>
                <w:iCs w:val="0"/>
                <w:color w:val="000000"/>
                <w:sz w:val="24"/>
                <w:szCs w:val="24"/>
                <w:u w:val="none"/>
              </w:rPr>
              <w:t>安全性能：</w:t>
            </w:r>
          </w:p>
          <w:p w14:paraId="1D5C3B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a正常使用时，可接触到的边、角都应进行倒圆、倒角、砂光或以其他合适的方式进行保护。倒圆半径应不小于0.5mm；</w:t>
            </w:r>
          </w:p>
          <w:p w14:paraId="40B53F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b固定零部件的结合应牢固无松动，应无少件、透钉、漏钉；</w:t>
            </w:r>
          </w:p>
          <w:p w14:paraId="748A35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c正常使用时，其他部件表面应无锐边、锐角；d按产品标准进行稳定性试验时，不应发生倾翻。</w:t>
            </w:r>
          </w:p>
          <w:p w14:paraId="47822F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7.4</w:t>
            </w:r>
            <w:r>
              <w:rPr>
                <w:rFonts w:hint="eastAsia" w:ascii="宋体" w:hAnsi="宋体" w:eastAsia="宋体" w:cs="宋体"/>
                <w:i w:val="0"/>
                <w:iCs w:val="0"/>
                <w:color w:val="000000"/>
                <w:sz w:val="24"/>
                <w:szCs w:val="24"/>
                <w:u w:val="none"/>
              </w:rPr>
              <w:t>金属喷塑涂层硬度：铅笔硬度H, 应无塑性变形和/或内聚破坏；</w:t>
            </w:r>
          </w:p>
          <w:p w14:paraId="1C4322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7.5</w:t>
            </w:r>
            <w:r>
              <w:rPr>
                <w:rFonts w:hint="eastAsia" w:ascii="宋体" w:hAnsi="宋体" w:eastAsia="宋体" w:cs="宋体"/>
                <w:i w:val="0"/>
                <w:iCs w:val="0"/>
                <w:color w:val="000000"/>
                <w:sz w:val="24"/>
                <w:szCs w:val="24"/>
                <w:u w:val="none"/>
              </w:rPr>
              <w:t>金属喷塑涂层冲击强度：冲击高度400mm</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应无剥落、裂纹、皱纹；</w:t>
            </w:r>
          </w:p>
          <w:p w14:paraId="3C0286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7.6</w:t>
            </w:r>
            <w:r>
              <w:rPr>
                <w:rFonts w:hint="eastAsia" w:ascii="宋体" w:hAnsi="宋体" w:eastAsia="宋体" w:cs="宋体"/>
                <w:i w:val="0"/>
                <w:iCs w:val="0"/>
                <w:color w:val="000000"/>
                <w:sz w:val="24"/>
                <w:szCs w:val="24"/>
                <w:u w:val="none"/>
              </w:rPr>
              <w:t>金属喷塑涂层耐盐浴：划道两侧3mm外，应无鼓泡、锈蚀、剥落和起皱等现象；</w:t>
            </w:r>
          </w:p>
          <w:p w14:paraId="38B20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7.7</w:t>
            </w:r>
            <w:r>
              <w:rPr>
                <w:rFonts w:hint="eastAsia" w:ascii="宋体" w:hAnsi="宋体" w:eastAsia="宋体" w:cs="宋体"/>
                <w:i w:val="0"/>
                <w:iCs w:val="0"/>
                <w:color w:val="000000"/>
                <w:sz w:val="24"/>
                <w:szCs w:val="24"/>
                <w:u w:val="none"/>
              </w:rPr>
              <w:t>金属喷塑涂层附着力：0级；</w:t>
            </w:r>
          </w:p>
          <w:p w14:paraId="552C93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7.8</w:t>
            </w:r>
            <w:r>
              <w:rPr>
                <w:rFonts w:hint="eastAsia" w:ascii="宋体" w:hAnsi="宋体" w:eastAsia="宋体" w:cs="宋体"/>
                <w:i w:val="0"/>
                <w:iCs w:val="0"/>
                <w:color w:val="000000"/>
                <w:sz w:val="24"/>
                <w:szCs w:val="24"/>
                <w:u w:val="none"/>
              </w:rPr>
              <w:t>抗盐雾：抗盐雾试验后无锈点；</w:t>
            </w:r>
          </w:p>
          <w:p w14:paraId="785BDF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9强度和耐久性：水平静载荷试验，主桌面垂直静载荷试验，结构强度试验，垂直冲击试验，桌面挠度实验，跌落试验符合国家标准要求；</w:t>
            </w:r>
          </w:p>
          <w:p w14:paraId="130B8F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7.10</w:t>
            </w:r>
            <w:r>
              <w:rPr>
                <w:rFonts w:hint="eastAsia" w:ascii="宋体" w:hAnsi="宋体" w:eastAsia="宋体" w:cs="宋体"/>
                <w:i w:val="0"/>
                <w:iCs w:val="0"/>
                <w:color w:val="000000"/>
                <w:sz w:val="24"/>
                <w:szCs w:val="24"/>
                <w:u w:val="none"/>
              </w:rPr>
              <w:t>稳定性：垂直加载稳定性试验、垂直和水平加载稳定性试验后无倾翻；</w:t>
            </w:r>
          </w:p>
          <w:p w14:paraId="60FAF0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7.11</w:t>
            </w:r>
            <w:r>
              <w:rPr>
                <w:rFonts w:hint="eastAsia" w:ascii="宋体" w:hAnsi="宋体" w:eastAsia="宋体" w:cs="宋体"/>
                <w:i w:val="0"/>
                <w:iCs w:val="0"/>
                <w:color w:val="000000"/>
                <w:sz w:val="24"/>
                <w:szCs w:val="24"/>
                <w:u w:val="none"/>
              </w:rPr>
              <w:t>产品有害物质1：苯、甲苯、二甲苯、总挥发性有机化合物</w:t>
            </w:r>
            <w:r>
              <w:rPr>
                <w:rFonts w:hint="eastAsia" w:ascii="宋体" w:hAnsi="宋体" w:cs="宋体"/>
                <w:i w:val="0"/>
                <w:iCs w:val="0"/>
                <w:color w:val="000000"/>
                <w:sz w:val="24"/>
                <w:szCs w:val="24"/>
                <w:u w:val="none"/>
                <w:lang w:eastAsia="zh-CN"/>
              </w:rPr>
              <w:t>均</w:t>
            </w:r>
            <w:r>
              <w:rPr>
                <w:rFonts w:hint="eastAsia" w:ascii="宋体" w:hAnsi="宋体" w:eastAsia="宋体" w:cs="宋体"/>
                <w:i w:val="0"/>
                <w:iCs w:val="0"/>
                <w:color w:val="000000"/>
                <w:sz w:val="24"/>
                <w:szCs w:val="24"/>
                <w:u w:val="none"/>
              </w:rPr>
              <w:t>未检出；</w:t>
            </w:r>
          </w:p>
          <w:p w14:paraId="7E3FA6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12产品有害物质2：家具涂层可迁移元素（铅Pb、镉Cd、铬Cr、汞Hg、锑Sb、钡Ba、硒Se、砷As）</w:t>
            </w:r>
            <w:r>
              <w:rPr>
                <w:rFonts w:hint="eastAsia" w:ascii="宋体" w:hAnsi="宋体" w:cs="宋体"/>
                <w:i w:val="0"/>
                <w:iCs w:val="0"/>
                <w:color w:val="000000"/>
                <w:sz w:val="24"/>
                <w:szCs w:val="24"/>
                <w:u w:val="none"/>
                <w:lang w:eastAsia="zh-CN"/>
              </w:rPr>
              <w:t>均</w:t>
            </w:r>
            <w:r>
              <w:rPr>
                <w:rFonts w:hint="eastAsia" w:ascii="宋体" w:hAnsi="宋体" w:eastAsia="宋体" w:cs="宋体"/>
                <w:i w:val="0"/>
                <w:iCs w:val="0"/>
                <w:color w:val="000000"/>
                <w:sz w:val="24"/>
                <w:szCs w:val="24"/>
                <w:u w:val="none"/>
              </w:rPr>
              <w:t>未检出；</w:t>
            </w:r>
          </w:p>
          <w:p w14:paraId="1ED3D9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7.13</w:t>
            </w:r>
            <w:r>
              <w:rPr>
                <w:rFonts w:hint="eastAsia" w:ascii="宋体" w:hAnsi="宋体" w:eastAsia="宋体" w:cs="宋体"/>
                <w:i w:val="0"/>
                <w:iCs w:val="0"/>
                <w:color w:val="000000"/>
                <w:sz w:val="24"/>
                <w:szCs w:val="24"/>
                <w:u w:val="none"/>
              </w:rPr>
              <w:t>产品寿命：经6万次耐久试验后，a)零、部件应无断裂或豁裂；b)用手揪压某些应为牢固的部件时应无出现永久性松动；c)零、部件应无出现严重影响使用功能的磨损或变形；d)五金连接件应无出现松动；e)活动部件的开关应灵便</w:t>
            </w:r>
            <w:r>
              <w:rPr>
                <w:rFonts w:hint="eastAsia" w:ascii="宋体" w:hAnsi="宋体" w:eastAsia="宋体" w:cs="宋体"/>
                <w:i w:val="0"/>
                <w:iCs w:val="0"/>
                <w:color w:val="000000"/>
                <w:sz w:val="24"/>
                <w:szCs w:val="24"/>
                <w:u w:val="none"/>
                <w:lang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8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3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7C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A73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931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C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西药柜</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64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1.尺寸：W850×D250/500×H1800mm</w:t>
            </w:r>
          </w:p>
          <w:p w14:paraId="73F260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2.材质：0.8mm冷轧钢板</w:t>
            </w:r>
          </w:p>
          <w:p w14:paraId="09F68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结构/配置：整装结构；上部为对开玻璃门，配置铝合金扣手、转舌锁和门轴，内含1个可调节层板；下部为2个抽屉，配置三节静音滑轨、转舌锁和铝合金扣手；抽屉下方为对开钢制门，配置铝合金扣手、转舌锁和门轴，内含1个可调节活动层板；中间为304不锈钢台面。</w:t>
            </w:r>
          </w:p>
          <w:p w14:paraId="3CB9C7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4.包装：纸箱</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41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4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7FD">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928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AE9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F4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手动吸痰器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D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外观应干净、整洁、无污物、杂质气泡。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真空泵(mm)长 206±20%， 高 75±20%，储液瓶容量≥100ml，吸痰管长度 100mm -600mm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1、极限负压值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极限负压值不小于0.02MPa。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2、吸痰管:应选用PVC材质具有医疗器械注册证的产品。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3、吸痰管与真空泵连接牢固性: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连接牢固力应不小于4N;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4、挤压手柄灵活性:挤压手动吸痰器手柄，挤压时应灵活、无卡死现象。</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D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F2B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4895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AF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23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急救推车</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74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品名：不锈钢双门抢救车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2.款式:双门款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.结构:一体焊接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.规格：62*41*86cm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（1）整体采用不锈钢加厚材质，加厚扶手，有可调节输液杆，</w:t>
            </w:r>
            <w:r>
              <w:rPr>
                <w:rFonts w:hint="eastAsia" w:ascii="宋体" w:hAnsi="宋体" w:cs="宋体"/>
                <w:i w:val="0"/>
                <w:iCs w:val="0"/>
                <w:color w:val="000000"/>
                <w:kern w:val="0"/>
                <w:sz w:val="24"/>
                <w:szCs w:val="24"/>
                <w:u w:val="none"/>
                <w:lang w:val="en-US" w:eastAsia="zh-CN" w:bidi="ar"/>
              </w:rPr>
              <w:t>佩戴</w:t>
            </w:r>
            <w:r>
              <w:rPr>
                <w:rFonts w:hint="eastAsia" w:ascii="宋体" w:hAnsi="宋体" w:eastAsia="宋体" w:cs="宋体"/>
                <w:i w:val="0"/>
                <w:iCs w:val="0"/>
                <w:color w:val="000000"/>
                <w:kern w:val="0"/>
                <w:sz w:val="24"/>
                <w:szCs w:val="24"/>
                <w:u w:val="none"/>
                <w:lang w:val="en-US" w:eastAsia="zh-CN" w:bidi="ar"/>
              </w:rPr>
              <w:t>耐用豪华静音轮</w:t>
            </w:r>
            <w:r>
              <w:rPr>
                <w:rFonts w:hint="eastAsia" w:ascii="宋体" w:hAnsi="宋体" w:cs="宋体"/>
                <w:i w:val="0"/>
                <w:iCs w:val="0"/>
                <w:color w:val="000000"/>
                <w:kern w:val="0"/>
                <w:sz w:val="24"/>
                <w:szCs w:val="24"/>
                <w:u w:val="none"/>
                <w:lang w:val="en-US" w:eastAsia="zh-CN" w:bidi="ar"/>
              </w:rPr>
              <w:t>。</w:t>
            </w:r>
          </w:p>
          <w:p w14:paraId="03F679B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（2）整体配置：正面翻盖格子，两个豪华抽屉，橡胶脚轮（</w:t>
            </w:r>
            <w:r>
              <w:rPr>
                <w:rFonts w:hint="eastAsia" w:ascii="宋体" w:hAnsi="宋体" w:cs="宋体"/>
                <w:i w:val="0"/>
                <w:iCs w:val="0"/>
                <w:color w:val="000000"/>
                <w:kern w:val="0"/>
                <w:sz w:val="24"/>
                <w:szCs w:val="24"/>
                <w:u w:val="none"/>
                <w:lang w:val="en-US" w:eastAsia="zh-CN" w:bidi="ar"/>
              </w:rPr>
              <w:t>两个</w:t>
            </w:r>
            <w:r>
              <w:rPr>
                <w:rFonts w:hint="eastAsia" w:ascii="宋体" w:hAnsi="宋体" w:eastAsia="宋体" w:cs="宋体"/>
                <w:i w:val="0"/>
                <w:iCs w:val="0"/>
                <w:color w:val="000000"/>
                <w:kern w:val="0"/>
                <w:sz w:val="24"/>
                <w:szCs w:val="24"/>
                <w:u w:val="none"/>
                <w:lang w:val="en-US" w:eastAsia="zh-CN" w:bidi="ar"/>
              </w:rPr>
              <w:t>带刹，</w:t>
            </w:r>
            <w:r>
              <w:rPr>
                <w:rFonts w:hint="eastAsia" w:ascii="宋体" w:hAnsi="宋体" w:cs="宋体"/>
                <w:i w:val="0"/>
                <w:iCs w:val="0"/>
                <w:color w:val="000000"/>
                <w:kern w:val="0"/>
                <w:sz w:val="24"/>
                <w:szCs w:val="24"/>
                <w:u w:val="none"/>
                <w:lang w:val="en-US" w:eastAsia="zh-CN" w:bidi="ar"/>
              </w:rPr>
              <w:t>两个</w:t>
            </w:r>
            <w:r>
              <w:rPr>
                <w:rFonts w:hint="eastAsia" w:ascii="宋体" w:hAnsi="宋体" w:eastAsia="宋体" w:cs="宋体"/>
                <w:i w:val="0"/>
                <w:iCs w:val="0"/>
                <w:color w:val="000000"/>
                <w:kern w:val="0"/>
                <w:sz w:val="24"/>
                <w:szCs w:val="24"/>
                <w:u w:val="none"/>
                <w:lang w:val="en-US" w:eastAsia="zh-CN" w:bidi="ar"/>
              </w:rPr>
              <w:t>不带刹）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（3）内部大容量可装置多种药物品。</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98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0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04E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3B6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52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37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医用供氧器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3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规格容量:1000ml（口吸式）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氧气类型:医用级压缩氧气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氧气浓度≥99.5%（医用氧标准）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额定压力：1.0MPa（行业同类型产品通用标准）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单次出氧方式：按压式/气雾阀控制出氧单次使用时长约15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20分钟（按常规流量估算，单次按压0.5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可使用次数：约150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200次（按每次按压1秒估算）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工作温度：5℃～40℃（常温使用）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储存温度：-20℃～50℃（阴凉干燥处，远离火源）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适用人群:成人、孕妇、老人（轻度缺氧人群）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型号系列:含口吸式 规格覆盖450ml</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1400ml</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7A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C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1EF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A36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AE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4C6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b/>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4"/>
                <w:szCs w:val="24"/>
                <w:u w:val="none"/>
                <w:lang w:val="en-US" w:eastAsia="zh-CN" w:bidi="ar"/>
              </w:rPr>
              <w:t>医用分子筛制氧机</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FE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b/>
                <w:bCs w:val="0"/>
                <w:color w:val="000000"/>
                <w:sz w:val="21"/>
                <w:szCs w:val="21"/>
              </w:rPr>
              <w:t>★</w:t>
            </w:r>
            <w:r>
              <w:rPr>
                <w:rFonts w:hint="eastAsia" w:ascii="宋体" w:hAnsi="宋体" w:eastAsia="宋体" w:cs="宋体"/>
                <w:i w:val="0"/>
                <w:iCs w:val="0"/>
                <w:color w:val="000000"/>
                <w:sz w:val="24"/>
                <w:szCs w:val="24"/>
                <w:u w:val="none"/>
              </w:rPr>
              <w:t>1、</w:t>
            </w:r>
            <w:r>
              <w:rPr>
                <w:rFonts w:hint="eastAsia" w:ascii="宋体" w:hAnsi="宋体" w:eastAsia="宋体" w:cs="宋体"/>
                <w:i w:val="0"/>
                <w:iCs w:val="0"/>
                <w:color w:val="000000"/>
                <w:sz w:val="24"/>
                <w:szCs w:val="24"/>
                <w:u w:val="none"/>
                <w:lang w:val="en-US" w:eastAsia="zh-CN"/>
              </w:rPr>
              <w:t>可连续制备浓度90%以上的氧气</w:t>
            </w:r>
            <w:r>
              <w:rPr>
                <w:rFonts w:hint="eastAsia" w:ascii="宋体" w:hAnsi="宋体" w:eastAsia="宋体" w:cs="宋体"/>
                <w:i w:val="0"/>
                <w:iCs w:val="0"/>
                <w:color w:val="000000"/>
                <w:sz w:val="24"/>
                <w:szCs w:val="24"/>
                <w:u w:val="none"/>
              </w:rPr>
              <w:t>；</w:t>
            </w:r>
          </w:p>
          <w:p w14:paraId="18A1D3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w:t>
            </w:r>
            <w:r>
              <w:rPr>
                <w:rFonts w:hint="eastAsia" w:ascii="宋体" w:hAnsi="宋体" w:eastAsia="宋体" w:cs="宋体"/>
                <w:i w:val="0"/>
                <w:iCs w:val="0"/>
                <w:color w:val="000000"/>
                <w:sz w:val="24"/>
                <w:szCs w:val="24"/>
                <w:u w:val="none"/>
                <w:lang w:val="en-US" w:eastAsia="zh-CN"/>
              </w:rPr>
              <w:t>具有定时功能，最高可定时120min</w:t>
            </w:r>
            <w:r>
              <w:rPr>
                <w:rFonts w:hint="eastAsia" w:ascii="宋体" w:hAnsi="宋体" w:eastAsia="宋体" w:cs="宋体"/>
                <w:i w:val="0"/>
                <w:iCs w:val="0"/>
                <w:color w:val="000000"/>
                <w:sz w:val="24"/>
                <w:szCs w:val="24"/>
                <w:u w:val="none"/>
              </w:rPr>
              <w:t>；</w:t>
            </w:r>
          </w:p>
          <w:p w14:paraId="59B3A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b/>
                <w:bCs w:val="0"/>
                <w:color w:val="000000"/>
                <w:sz w:val="21"/>
                <w:szCs w:val="21"/>
              </w:rPr>
              <w:t>★</w:t>
            </w:r>
            <w:r>
              <w:rPr>
                <w:rFonts w:hint="eastAsia" w:ascii="宋体" w:hAnsi="宋体" w:eastAsia="宋体" w:cs="宋体"/>
                <w:i w:val="0"/>
                <w:iCs w:val="0"/>
                <w:color w:val="000000"/>
                <w:sz w:val="24"/>
                <w:szCs w:val="24"/>
                <w:u w:val="none"/>
              </w:rPr>
              <w:t>3、</w:t>
            </w:r>
            <w:r>
              <w:rPr>
                <w:rFonts w:hint="eastAsia" w:ascii="宋体" w:hAnsi="宋体" w:eastAsia="宋体" w:cs="宋体"/>
                <w:i w:val="0"/>
                <w:iCs w:val="0"/>
                <w:color w:val="000000"/>
                <w:sz w:val="24"/>
                <w:szCs w:val="24"/>
                <w:u w:val="none"/>
                <w:lang w:val="en-US" w:eastAsia="zh-CN"/>
              </w:rPr>
              <w:t>具有雾化功能</w:t>
            </w:r>
            <w:r>
              <w:rPr>
                <w:rFonts w:hint="eastAsia" w:ascii="宋体" w:hAnsi="宋体" w:eastAsia="宋体" w:cs="宋体"/>
                <w:i w:val="0"/>
                <w:iCs w:val="0"/>
                <w:color w:val="000000"/>
                <w:sz w:val="24"/>
                <w:szCs w:val="24"/>
                <w:u w:val="none"/>
              </w:rPr>
              <w:t>；</w:t>
            </w:r>
          </w:p>
          <w:p w14:paraId="47EA9B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w:t>
            </w:r>
            <w:r>
              <w:rPr>
                <w:rFonts w:hint="eastAsia" w:ascii="宋体" w:hAnsi="宋体" w:eastAsia="宋体" w:cs="宋体"/>
                <w:i w:val="0"/>
                <w:iCs w:val="0"/>
                <w:color w:val="000000"/>
                <w:sz w:val="24"/>
                <w:szCs w:val="24"/>
                <w:u w:val="none"/>
                <w:lang w:val="en-US" w:eastAsia="zh-CN"/>
              </w:rPr>
              <w:t>出氧流量实现无级调节</w:t>
            </w:r>
            <w:r>
              <w:rPr>
                <w:rFonts w:hint="eastAsia" w:ascii="宋体" w:hAnsi="宋体" w:eastAsia="宋体" w:cs="宋体"/>
                <w:i w:val="0"/>
                <w:iCs w:val="0"/>
                <w:color w:val="000000"/>
                <w:sz w:val="24"/>
                <w:szCs w:val="24"/>
                <w:u w:val="none"/>
              </w:rPr>
              <w:t>；</w:t>
            </w:r>
          </w:p>
          <w:p w14:paraId="09A03F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具有断电报警功能</w:t>
            </w:r>
            <w:r>
              <w:rPr>
                <w:rFonts w:hint="eastAsia" w:ascii="宋体" w:hAnsi="宋体" w:eastAsia="宋体" w:cs="宋体"/>
                <w:i w:val="0"/>
                <w:iCs w:val="0"/>
                <w:color w:val="000000"/>
                <w:sz w:val="24"/>
                <w:szCs w:val="24"/>
                <w:u w:val="none"/>
              </w:rPr>
              <w:t>；</w:t>
            </w:r>
          </w:p>
          <w:p w14:paraId="0D875E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w:t>
            </w:r>
            <w:r>
              <w:rPr>
                <w:rFonts w:hint="eastAsia" w:ascii="宋体" w:hAnsi="宋体" w:eastAsia="宋体" w:cs="宋体"/>
                <w:i w:val="0"/>
                <w:iCs w:val="0"/>
                <w:color w:val="000000"/>
                <w:sz w:val="24"/>
                <w:szCs w:val="24"/>
                <w:u w:val="none"/>
                <w:lang w:val="en-US" w:eastAsia="zh-CN"/>
              </w:rPr>
              <w:t>具有低浓度、压力失常、压缩泵故障报警</w:t>
            </w:r>
            <w:r>
              <w:rPr>
                <w:rFonts w:hint="eastAsia" w:ascii="宋体" w:hAnsi="宋体" w:eastAsia="宋体" w:cs="宋体"/>
                <w:i w:val="0"/>
                <w:iCs w:val="0"/>
                <w:color w:val="000000"/>
                <w:sz w:val="24"/>
                <w:szCs w:val="24"/>
                <w:u w:val="none"/>
              </w:rPr>
              <w:t>；</w:t>
            </w:r>
          </w:p>
          <w:p w14:paraId="607FE0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w:t>
            </w:r>
            <w:r>
              <w:rPr>
                <w:rFonts w:hint="eastAsia" w:ascii="宋体" w:hAnsi="宋体" w:eastAsia="宋体" w:cs="宋体"/>
                <w:i w:val="0"/>
                <w:iCs w:val="0"/>
                <w:color w:val="000000"/>
                <w:sz w:val="24"/>
                <w:szCs w:val="24"/>
                <w:u w:val="none"/>
                <w:lang w:val="en-US" w:eastAsia="zh-CN"/>
              </w:rPr>
              <w:t>压缩泵具有超压保护功能</w:t>
            </w:r>
            <w:r>
              <w:rPr>
                <w:rFonts w:hint="eastAsia" w:ascii="宋体" w:hAnsi="宋体" w:eastAsia="宋体" w:cs="宋体"/>
                <w:i w:val="0"/>
                <w:iCs w:val="0"/>
                <w:color w:val="000000"/>
                <w:sz w:val="24"/>
                <w:szCs w:val="24"/>
                <w:u w:val="none"/>
              </w:rPr>
              <w:t>。</w:t>
            </w:r>
          </w:p>
          <w:p w14:paraId="2FD5D6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8、功率≤400VA</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6F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1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93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512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F70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99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不锈钢担架</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CC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1.加厚优质牛津布，透气舒适、耐磨耐损、强度高，保障使用过程中的安全性同时兼顾使用舒适度；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2.加固加宽保险带，受力面积大，固定保护更稳定，减少对被转运人员的压迫感。加固卡扣设计，锁紧牢固，不易松脱</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进一步提升固定的安全性与便捷性；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3.加厚连接件，连接处加厚设计，螺丝加固，更稳固便捷耐用；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4.带防滑橡胶把手，防滑纹理设计，握持舒适，转运过程中更省力，提升操作的稳定性与安全性；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5.加固支架，滚轮设计，带橡胶小轮，结实耐用防磨损，担运更省力</w:t>
            </w:r>
            <w:r>
              <w:rPr>
                <w:rFonts w:hint="eastAsia" w:ascii="宋体" w:hAnsi="宋体" w:cs="宋体"/>
                <w:i w:val="0"/>
                <w:iCs w:val="0"/>
                <w:color w:val="000000"/>
                <w:kern w:val="0"/>
                <w:sz w:val="24"/>
                <w:szCs w:val="24"/>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5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FC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487D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73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0D9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坐式移位车</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E3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一、产品规格：</w:t>
            </w:r>
          </w:p>
          <w:p w14:paraId="55BE8D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产品外形尺寸：长800*宽530*高960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座面内径尺寸：长440*宽420mm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座面升降高度：480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底座高度：130mm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底座离地间隙：70mm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二、产品材料：</w:t>
            </w:r>
          </w:p>
          <w:p w14:paraId="1D11BB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底座采用40*60*3.0mm优质矩形钢管；升降立柱外管直径为40mm，内管直径为30mm，厚度为3.0mm，座椅框架为直径25mm圆管，整体焊接制成，焊接牢靠，焊接处平整光滑，坚固耐用，表面烤漆处理，无刮痕，无毛刺，无棱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2.座椅两侧包塑设计，柔软舒适，靠背采用一次成型PE塑料垫，座板采用两块一次成型ABS座垫，耐褪色，耐老化，耐腐蚀易清洁。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三、功能配置：</w:t>
            </w:r>
          </w:p>
          <w:p w14:paraId="14149F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.高度调节为液压升降，可适配不同床型高度；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.座椅可手动左右分别展开60°，</w:t>
            </w:r>
            <w:r>
              <w:rPr>
                <w:rFonts w:hint="eastAsia" w:ascii="宋体" w:hAnsi="宋体" w:cs="宋体"/>
                <w:i w:val="0"/>
                <w:iCs w:val="0"/>
                <w:color w:val="000000"/>
                <w:kern w:val="0"/>
                <w:sz w:val="24"/>
                <w:szCs w:val="24"/>
                <w:u w:val="none"/>
                <w:lang w:val="en-US" w:eastAsia="zh-CN" w:bidi="ar"/>
              </w:rPr>
              <w:t>呈</w:t>
            </w:r>
            <w:r>
              <w:rPr>
                <w:rFonts w:hint="eastAsia" w:ascii="宋体" w:hAnsi="宋体" w:eastAsia="宋体" w:cs="宋体"/>
                <w:i w:val="0"/>
                <w:iCs w:val="0"/>
                <w:color w:val="000000"/>
                <w:kern w:val="0"/>
                <w:sz w:val="24"/>
                <w:szCs w:val="24"/>
                <w:u w:val="none"/>
                <w:lang w:val="en-US" w:eastAsia="zh-CN" w:bidi="ar"/>
              </w:rPr>
              <w:t>开放式，方便被护理人乘坐。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坐</w:t>
            </w:r>
            <w:r>
              <w:rPr>
                <w:rFonts w:hint="eastAsia" w:ascii="宋体" w:hAnsi="宋体" w:eastAsia="宋体" w:cs="宋体"/>
                <w:i w:val="0"/>
                <w:iCs w:val="0"/>
                <w:color w:val="000000"/>
                <w:kern w:val="0"/>
                <w:sz w:val="24"/>
                <w:szCs w:val="24"/>
                <w:u w:val="none"/>
                <w:lang w:val="en-US" w:eastAsia="zh-CN" w:bidi="ar"/>
              </w:rPr>
              <w:t>便功能，座下设置可拆卸便盆支架及便盆，也可取下便盆支架移位马桶如厕。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.扶手两侧分别设计输液架插座。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.配置4个3寸万向静音脚轮，后轮为带刹车脚轮。</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5E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B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97D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0872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B5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18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电动移位车</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E7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一、产品规格：</w:t>
            </w:r>
          </w:p>
          <w:p w14:paraId="6FA111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（吊臂最高点）</w:t>
            </w:r>
          </w:p>
          <w:p w14:paraId="513EBF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吊臂升降高度：</w:t>
            </w:r>
            <w:r>
              <w:rPr>
                <w:rFonts w:hint="eastAsia" w:ascii="宋体" w:hAnsi="宋体" w:cs="宋体"/>
                <w:i w:val="0"/>
                <w:iCs w:val="0"/>
                <w:color w:val="000000"/>
                <w:kern w:val="0"/>
                <w:sz w:val="24"/>
                <w:szCs w:val="24"/>
                <w:u w:val="none"/>
                <w:lang w:val="en-US" w:eastAsia="zh-CN" w:bidi="ar"/>
              </w:rPr>
              <w:t>1000—</w:t>
            </w:r>
            <w:r>
              <w:rPr>
                <w:rFonts w:hint="eastAsia" w:ascii="宋体" w:hAnsi="宋体" w:eastAsia="宋体" w:cs="宋体"/>
                <w:i w:val="0"/>
                <w:iCs w:val="0"/>
                <w:color w:val="000000"/>
                <w:kern w:val="0"/>
                <w:sz w:val="24"/>
                <w:szCs w:val="24"/>
                <w:u w:val="none"/>
                <w:lang w:val="en-US" w:eastAsia="zh-CN" w:bidi="ar"/>
              </w:rPr>
              <w:t>1900mm</w:t>
            </w:r>
          </w:p>
          <w:p w14:paraId="1013B5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底座开合尺寸：</w:t>
            </w:r>
            <w:r>
              <w:rPr>
                <w:rFonts w:hint="eastAsia" w:ascii="宋体" w:hAnsi="宋体" w:cs="宋体"/>
                <w:i w:val="0"/>
                <w:iCs w:val="0"/>
                <w:color w:val="000000"/>
                <w:kern w:val="0"/>
                <w:sz w:val="24"/>
                <w:szCs w:val="24"/>
                <w:u w:val="none"/>
                <w:lang w:val="en-US" w:eastAsia="zh-CN" w:bidi="ar"/>
              </w:rPr>
              <w:t>600—</w:t>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0mm</w:t>
            </w:r>
          </w:p>
          <w:p w14:paraId="3A5069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二、产品材料：</w:t>
            </w:r>
          </w:p>
          <w:p w14:paraId="2D138E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底座、立柱采用40*60*3.0mm优质矩形钢管，底座横梁采用60*80*4.0mm优质矩形钢管，吊臂采用30*50*2.5mm优质矩形钢管，整体焊接制成，焊接牢靠，焊接处平整光滑，坚固耐用，表面烤漆处理，无刮痕，无毛刺，无棱角。</w:t>
            </w:r>
          </w:p>
          <w:p w14:paraId="5DD4F1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安全载荷:</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三、功能配置：</w:t>
            </w:r>
          </w:p>
          <w:p w14:paraId="16BF1E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.电机数量：两组电机推杆，额定电源：AC100-220V/50HZ，额定功率：≤120VA，通过遥控手柄分别控制吊臂升降，腿部开合，控制器也可以控制吊臂升降。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.蓄电池：控制器有内置蓄电池组，蓄电池充满一次电</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6小时左右，</w:t>
            </w:r>
          </w:p>
          <w:p w14:paraId="3249A3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.急停功能：控制器特设有急停按键，如</w:t>
            </w:r>
            <w:r>
              <w:rPr>
                <w:rFonts w:hint="eastAsia" w:ascii="宋体" w:hAnsi="宋体" w:cs="宋体"/>
                <w:i w:val="0"/>
                <w:iCs w:val="0"/>
                <w:color w:val="000000"/>
                <w:kern w:val="0"/>
                <w:sz w:val="24"/>
                <w:szCs w:val="24"/>
                <w:u w:val="none"/>
                <w:lang w:val="en-US" w:eastAsia="zh-CN" w:bidi="ar"/>
              </w:rPr>
              <w:t>发生</w:t>
            </w:r>
            <w:r>
              <w:rPr>
                <w:rFonts w:hint="eastAsia" w:ascii="宋体" w:hAnsi="宋体" w:eastAsia="宋体" w:cs="宋体"/>
                <w:i w:val="0"/>
                <w:iCs w:val="0"/>
                <w:color w:val="000000"/>
                <w:kern w:val="0"/>
                <w:sz w:val="24"/>
                <w:szCs w:val="24"/>
                <w:u w:val="none"/>
                <w:lang w:val="en-US" w:eastAsia="zh-CN" w:bidi="ar"/>
              </w:rPr>
              <w:t>特殊情况，可按下“红色急停”功能键，各个功能立刻停止，等意外解除后，向右旋动“红色急停”，继续操作。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.吊臂吊环可做360°旋转</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吊拖式升降:电动升降，</w:t>
            </w:r>
            <w:r>
              <w:rPr>
                <w:rFonts w:hint="eastAsia" w:ascii="宋体" w:hAnsi="宋体" w:cs="宋体"/>
                <w:i w:val="0"/>
                <w:iCs w:val="0"/>
                <w:color w:val="000000"/>
                <w:kern w:val="0"/>
                <w:sz w:val="24"/>
                <w:szCs w:val="24"/>
                <w:u w:val="none"/>
                <w:lang w:val="en-US" w:eastAsia="zh-CN" w:bidi="ar"/>
              </w:rPr>
              <w:t>可</w:t>
            </w:r>
            <w:r>
              <w:rPr>
                <w:rFonts w:hint="eastAsia" w:ascii="宋体" w:hAnsi="宋体" w:eastAsia="宋体" w:cs="宋体"/>
                <w:i w:val="0"/>
                <w:iCs w:val="0"/>
                <w:color w:val="000000"/>
                <w:kern w:val="0"/>
                <w:sz w:val="24"/>
                <w:szCs w:val="24"/>
                <w:u w:val="none"/>
                <w:lang w:val="en-US" w:eastAsia="zh-CN" w:bidi="ar"/>
              </w:rPr>
              <w:t>使用专用吊带将被护理者移位到其他位置，底座可分腿打开，</w:t>
            </w:r>
            <w:r>
              <w:rPr>
                <w:rFonts w:hint="eastAsia" w:ascii="宋体" w:hAnsi="宋体" w:cs="宋体"/>
                <w:i w:val="0"/>
                <w:iCs w:val="0"/>
                <w:color w:val="000000"/>
                <w:kern w:val="0"/>
                <w:sz w:val="24"/>
                <w:szCs w:val="24"/>
                <w:u w:val="none"/>
                <w:lang w:val="en-US" w:eastAsia="zh-CN" w:bidi="ar"/>
              </w:rPr>
              <w:t>适用</w:t>
            </w:r>
            <w:r>
              <w:rPr>
                <w:rFonts w:hint="eastAsia" w:ascii="宋体" w:hAnsi="宋体" w:eastAsia="宋体" w:cs="宋体"/>
                <w:i w:val="0"/>
                <w:iCs w:val="0"/>
                <w:color w:val="000000"/>
                <w:kern w:val="0"/>
                <w:sz w:val="24"/>
                <w:szCs w:val="24"/>
                <w:u w:val="none"/>
                <w:lang w:val="en-US" w:eastAsia="zh-CN" w:bidi="ar"/>
              </w:rPr>
              <w:t>更多场景空间，后轮带有刹车制动功能</w:t>
            </w:r>
            <w:r>
              <w:rPr>
                <w:rFonts w:hint="eastAsia" w:ascii="宋体" w:hAnsi="宋体" w:cs="宋体"/>
                <w:i w:val="0"/>
                <w:iCs w:val="0"/>
                <w:color w:val="000000"/>
                <w:kern w:val="0"/>
                <w:sz w:val="24"/>
                <w:szCs w:val="24"/>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65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6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8AE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971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573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8A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血糖仪</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9B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用血量 0.6ul，测试范围1.1mmo/t-33.3mmol/L (20mg/dL~600mg/dL)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血糖测试时间 10±1秒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定标曲线 仪器自动选择测试曲线</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34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B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EE5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B9D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9"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596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8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b/>
                <w:bCs w:val="0"/>
                <w:i w:val="0"/>
                <w:iCs w:val="0"/>
                <w:color w:val="000000"/>
                <w:kern w:val="0"/>
                <w:sz w:val="21"/>
                <w:szCs w:val="21"/>
                <w:u w:val="none"/>
                <w:lang w:val="en-US" w:eastAsia="zh-CN" w:bidi="ar"/>
              </w:rPr>
              <w:t>※</w:t>
            </w:r>
            <w:r>
              <w:rPr>
                <w:rFonts w:hint="eastAsia" w:ascii="宋体" w:hAnsi="宋体" w:eastAsia="宋体" w:cs="宋体"/>
                <w:i w:val="0"/>
                <w:iCs w:val="0"/>
                <w:color w:val="000000"/>
                <w:sz w:val="24"/>
                <w:szCs w:val="24"/>
                <w:u w:val="none"/>
              </w:rPr>
              <w:t>健康驿站</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FE81">
            <w:pPr>
              <w:pStyle w:val="20"/>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一、技术指标</w:t>
            </w:r>
            <w:r>
              <w:rPr>
                <w:rFonts w:hint="eastAsia" w:ascii="宋体" w:hAnsi="宋体" w:eastAsia="宋体" w:cs="宋体"/>
                <w:sz w:val="24"/>
                <w:szCs w:val="24"/>
                <w:lang w:val="en-US" w:eastAsia="zh-CN"/>
              </w:rPr>
              <w:br w:type="textWrapping"/>
            </w:r>
            <w:r>
              <w:rPr>
                <w:rFonts w:hint="eastAsia" w:asciiTheme="minorEastAsia" w:hAnsiTheme="minorEastAsia" w:eastAsiaTheme="minorEastAsia"/>
                <w:b/>
                <w:bCs w:val="0"/>
                <w:color w:val="000000"/>
                <w:sz w:val="21"/>
                <w:szCs w:val="21"/>
              </w:rPr>
              <w:t>★</w:t>
            </w:r>
            <w:r>
              <w:rPr>
                <w:rFonts w:hint="eastAsia" w:ascii="宋体" w:hAnsi="宋体" w:eastAsia="宋体" w:cs="宋体"/>
                <w:sz w:val="24"/>
                <w:szCs w:val="24"/>
                <w:lang w:val="en-US" w:eastAsia="zh-CN"/>
              </w:rPr>
              <w:t>1、检测项目：包含身高体重测量、血压测量、体温测量、心电测量、脉搏血氧饱和度测量、血糖测量、尿酸测量、总胆固醇测量、人体成分身高体重秤测量、腰臀比测量、心理健康评估检测、中医体质辨识检测。</w:t>
            </w:r>
          </w:p>
          <w:p w14:paraId="2D8D83BF">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2、尺寸：桌体部分，长1200mm，宽600 mm，高730mm，身高体重秤部分，长520mm，宽591 mm，高2350 mm。</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3、中医诊断：共9种中医体质辨识，包括阳虚体质、阴虚体质、气虚体质、痰湿体质、湿热体质、血瘀体质、特禀体质、气郁体质、平和体质。</w:t>
            </w:r>
          </w:p>
          <w:p w14:paraId="32A16C36">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4、心理测试：系统提供12项心理健康的测试问卷，包括UCLA孤独量表、人际关系综合诊断量表、成人心理压力量表、哈佛性向测试、焦虑自评量表 (SAS）、老年人抑郁量表、情商（EQ）测试、日常生活能力量表（ADL）、社会功能缺陷筛选量表、抑郁自评量表、抑郁自评量表、心理衰老测试。</w:t>
            </w:r>
          </w:p>
          <w:p w14:paraId="7B9C0FB2">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5、身高体重秤测量参数</w:t>
            </w:r>
          </w:p>
          <w:p w14:paraId="6EF81E7A">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设备名称：身高体重秤</w:t>
            </w:r>
          </w:p>
          <w:p w14:paraId="4860ABAD">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测量范围：</w:t>
            </w:r>
            <w:r>
              <w:rPr>
                <w:rFonts w:hint="eastAsia" w:ascii="宋体" w:hAnsi="宋体" w:eastAsia="宋体" w:cs="宋体"/>
                <w:b w:val="0"/>
                <w:bCs/>
                <w:sz w:val="24"/>
                <w:szCs w:val="24"/>
                <w:highlight w:val="none"/>
                <w:lang w:val="en-US" w:eastAsia="zh-CN"/>
              </w:rPr>
              <w:t>100</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200cm</w:t>
            </w:r>
          </w:p>
          <w:p w14:paraId="1E9965A5">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测量准确度：</w:t>
            </w:r>
            <w:r>
              <w:rPr>
                <w:rFonts w:hint="eastAsia" w:ascii="宋体" w:hAnsi="宋体" w:eastAsia="宋体" w:cs="宋体"/>
                <w:b w:val="0"/>
                <w:bCs/>
                <w:sz w:val="24"/>
                <w:szCs w:val="24"/>
                <w:highlight w:val="none"/>
                <w:lang w:val="en-US" w:eastAsia="zh-CN"/>
              </w:rPr>
              <w:t>0.5cm</w:t>
            </w:r>
          </w:p>
          <w:p w14:paraId="7E0C5379">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体重</w:t>
            </w:r>
            <w:r>
              <w:rPr>
                <w:rFonts w:hint="eastAsia" w:ascii="宋体" w:hAnsi="宋体" w:eastAsia="宋体" w:cs="宋体"/>
                <w:sz w:val="24"/>
                <w:szCs w:val="24"/>
                <w:highlight w:val="none"/>
                <w:lang w:val="en-US" w:eastAsia="zh-CN"/>
              </w:rPr>
              <w:t>测量范围：</w:t>
            </w:r>
            <w:r>
              <w:rPr>
                <w:rFonts w:hint="eastAsia" w:ascii="宋体" w:hAnsi="宋体" w:eastAsia="宋体" w:cs="宋体"/>
                <w:b w:val="0"/>
                <w:bCs/>
                <w:sz w:val="24"/>
                <w:szCs w:val="24"/>
                <w:highlight w:val="none"/>
                <w:lang w:val="en-US" w:eastAsia="zh-CN"/>
              </w:rPr>
              <w:t>8</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160kg</w:t>
            </w:r>
          </w:p>
          <w:p w14:paraId="7C1A5E86">
            <w:pPr>
              <w:numPr>
                <w:ilvl w:val="0"/>
                <w:numId w:val="0"/>
              </w:numPr>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体重</w:t>
            </w:r>
            <w:r>
              <w:rPr>
                <w:rFonts w:hint="eastAsia" w:ascii="宋体" w:hAnsi="宋体" w:eastAsia="宋体" w:cs="宋体"/>
                <w:sz w:val="24"/>
                <w:szCs w:val="24"/>
                <w:highlight w:val="none"/>
                <w:lang w:val="en-US" w:eastAsia="zh-CN"/>
              </w:rPr>
              <w:t>测量准确度：</w:t>
            </w:r>
            <w:r>
              <w:rPr>
                <w:rFonts w:hint="eastAsia" w:ascii="宋体" w:hAnsi="宋体" w:eastAsia="宋体" w:cs="宋体"/>
                <w:b w:val="0"/>
                <w:bCs/>
                <w:sz w:val="24"/>
                <w:szCs w:val="24"/>
                <w:highlight w:val="none"/>
                <w:lang w:val="en-US" w:eastAsia="zh-CN"/>
              </w:rPr>
              <w:t>±0.1kg</w:t>
            </w:r>
          </w:p>
          <w:p w14:paraId="1755FBE4">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b w:val="0"/>
                <w:bCs/>
                <w:sz w:val="24"/>
                <w:szCs w:val="24"/>
                <w:highlight w:val="none"/>
                <w:lang w:val="en-US" w:eastAsia="zh-CN"/>
              </w:rPr>
              <w:t>6、</w:t>
            </w:r>
            <w:r>
              <w:rPr>
                <w:rFonts w:hint="eastAsia" w:ascii="宋体" w:hAnsi="宋体" w:eastAsia="宋体" w:cs="宋体"/>
                <w:sz w:val="24"/>
                <w:szCs w:val="24"/>
                <w:lang w:val="en-US" w:eastAsia="zh-CN"/>
              </w:rPr>
              <w:t>腰臀比测量参数</w:t>
            </w:r>
          </w:p>
          <w:p w14:paraId="7D9B95F7">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设备名称：软尺</w:t>
            </w:r>
          </w:p>
          <w:p w14:paraId="58C8FBBA">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测量范围：</w:t>
            </w:r>
            <w:r>
              <w:rPr>
                <w:rFonts w:hint="eastAsia" w:ascii="宋体" w:hAnsi="宋体" w:eastAsia="宋体" w:cs="宋体"/>
                <w:b w:val="0"/>
                <w:bCs/>
                <w:sz w:val="24"/>
                <w:szCs w:val="24"/>
                <w:highlight w:val="none"/>
                <w:lang w:val="en-US" w:eastAsia="zh-CN"/>
              </w:rPr>
              <w:t>2m</w:t>
            </w:r>
          </w:p>
          <w:p w14:paraId="16437760">
            <w:pPr>
              <w:numPr>
                <w:ilvl w:val="0"/>
                <w:numId w:val="0"/>
              </w:numPr>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测量准确度：</w:t>
            </w:r>
            <w:r>
              <w:rPr>
                <w:rFonts w:hint="eastAsia" w:ascii="宋体" w:hAnsi="宋体" w:eastAsia="宋体" w:cs="宋体"/>
                <w:b w:val="0"/>
                <w:bCs/>
                <w:sz w:val="24"/>
                <w:szCs w:val="24"/>
                <w:highlight w:val="none"/>
                <w:lang w:val="en-US" w:eastAsia="zh-CN"/>
              </w:rPr>
              <w:t>1mm</w:t>
            </w:r>
          </w:p>
          <w:p w14:paraId="5970A27A">
            <w:pPr>
              <w:numPr>
                <w:ilvl w:val="0"/>
                <w:numId w:val="0"/>
              </w:numPr>
              <w:spacing w:line="360" w:lineRule="auto"/>
              <w:jc w:val="left"/>
              <w:rPr>
                <w:rFonts w:hint="eastAsia" w:ascii="宋体" w:hAnsi="宋体" w:eastAsia="宋体" w:cs="宋体"/>
                <w:sz w:val="24"/>
                <w:szCs w:val="24"/>
                <w:lang w:val="en-US" w:eastAsia="zh-CN"/>
              </w:rPr>
            </w:pPr>
            <w:r>
              <w:rPr>
                <w:rFonts w:hint="eastAsia" w:asciiTheme="minorEastAsia" w:hAnsiTheme="minorEastAsia" w:eastAsiaTheme="minorEastAsia"/>
                <w:b/>
                <w:bCs w:val="0"/>
                <w:color w:val="000000"/>
                <w:sz w:val="21"/>
                <w:szCs w:val="21"/>
              </w:rPr>
              <w:t>★</w:t>
            </w:r>
            <w:r>
              <w:rPr>
                <w:rFonts w:hint="eastAsia" w:ascii="宋体" w:hAnsi="宋体" w:eastAsia="宋体" w:cs="宋体"/>
                <w:b w:val="0"/>
                <w:bCs/>
                <w:sz w:val="24"/>
                <w:szCs w:val="24"/>
                <w:highlight w:val="none"/>
                <w:lang w:val="en-US" w:eastAsia="zh-CN"/>
              </w:rPr>
              <w:t>7、</w:t>
            </w:r>
            <w:r>
              <w:rPr>
                <w:rFonts w:hint="eastAsia" w:ascii="宋体" w:hAnsi="宋体" w:eastAsia="宋体" w:cs="宋体"/>
                <w:sz w:val="24"/>
                <w:szCs w:val="24"/>
                <w:lang w:val="en-US" w:eastAsia="zh-CN"/>
              </w:rPr>
              <w:t>脉搏波电子血压计测量参数</w:t>
            </w:r>
          </w:p>
          <w:p w14:paraId="3A0C8221">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设备名称：脉搏波医用全自动血压计</w:t>
            </w:r>
          </w:p>
          <w:p w14:paraId="17FA8E71">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压力测量范围：（0~299）mmHg【（0~39.9）kPa】</w:t>
            </w:r>
          </w:p>
          <w:p w14:paraId="3240552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压力测量准确度：压力±2mmHg（±0.267kPa）以内</w:t>
            </w:r>
          </w:p>
          <w:p w14:paraId="5DDEDAFC">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脉率数测量范围：30次/分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199次/分</w:t>
            </w:r>
          </w:p>
          <w:p w14:paraId="3AE5E4D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脉率数测量准确度：±2%以内</w:t>
            </w:r>
          </w:p>
          <w:p w14:paraId="1E6A5EE2">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臂筒范围：17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38cm</w:t>
            </w:r>
          </w:p>
          <w:p w14:paraId="5BD9F6AC">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lang w:val="en-US" w:eastAsia="zh-CN"/>
              </w:rPr>
              <w:t>体温测量参数</w:t>
            </w:r>
          </w:p>
          <w:p w14:paraId="56CF05E6">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设备名称：红外体温计</w:t>
            </w:r>
          </w:p>
          <w:p w14:paraId="56C5003C">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测量范围：32℃~42.9℃</w:t>
            </w:r>
          </w:p>
          <w:p w14:paraId="3CD5E511">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测量准确度：±0.2℃</w:t>
            </w:r>
          </w:p>
          <w:p w14:paraId="380F47F7">
            <w:pPr>
              <w:numPr>
                <w:ilvl w:val="0"/>
                <w:numId w:val="0"/>
              </w:numPr>
              <w:spacing w:line="360" w:lineRule="auto"/>
              <w:jc w:val="left"/>
              <w:rPr>
                <w:rFonts w:hint="eastAsia" w:ascii="宋体" w:hAnsi="宋体" w:eastAsia="宋体" w:cs="宋体"/>
                <w:sz w:val="24"/>
                <w:szCs w:val="24"/>
                <w:lang w:val="en-US" w:eastAsia="zh-CN"/>
              </w:rPr>
            </w:pPr>
            <w:r>
              <w:rPr>
                <w:rFonts w:hint="eastAsia" w:asciiTheme="minorEastAsia" w:hAnsiTheme="minorEastAsia" w:eastAsiaTheme="minorEastAsia"/>
                <w:b/>
                <w:bCs w:val="0"/>
                <w:color w:val="000000"/>
                <w:sz w:val="21"/>
                <w:szCs w:val="21"/>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lang w:val="en-US" w:eastAsia="zh-CN"/>
              </w:rPr>
              <w:t>心电检测仪测量参数</w:t>
            </w:r>
          </w:p>
          <w:p w14:paraId="71AC92AB">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设备名称：心电检测仪</w:t>
            </w:r>
          </w:p>
          <w:p w14:paraId="64042C8F">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心率测量范围：30bpm~240bpm</w:t>
            </w:r>
          </w:p>
          <w:p w14:paraId="6B3C524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心率测量精度：±2bpm 或±2%两者取最大值</w:t>
            </w:r>
          </w:p>
          <w:p w14:paraId="03B4B405">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存储测量记录：不少于 1200条</w:t>
            </w:r>
          </w:p>
          <w:p w14:paraId="0D7D11FA">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lang w:val="en-US" w:eastAsia="zh-CN"/>
              </w:rPr>
              <w:t>血氧饱和度测量参数</w:t>
            </w:r>
          </w:p>
          <w:p w14:paraId="6B0CDB48">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设备名称：指夹式脉搏血氧仪</w:t>
            </w:r>
          </w:p>
          <w:p w14:paraId="54F620BC">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血氧饱和度测量范围：</w:t>
            </w:r>
            <w:r>
              <w:rPr>
                <w:rFonts w:hint="eastAsia" w:ascii="宋体" w:hAnsi="宋体" w:cs="宋体"/>
                <w:sz w:val="24"/>
                <w:szCs w:val="24"/>
                <w:highlight w:val="none"/>
                <w:lang w:val="en-US" w:eastAsia="zh-CN"/>
              </w:rPr>
              <w:t>35%～100%</w:t>
            </w:r>
          </w:p>
          <w:p w14:paraId="2376506D">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血氧饱和度测量准确度：</w:t>
            </w:r>
            <w:r>
              <w:rPr>
                <w:rFonts w:hint="eastAsia" w:ascii="宋体" w:hAnsi="宋体" w:cs="宋体"/>
                <w:sz w:val="24"/>
                <w:szCs w:val="24"/>
                <w:highlight w:val="none"/>
                <w:lang w:val="en-US" w:eastAsia="zh-CN"/>
              </w:rPr>
              <w:t>70%—100%</w:t>
            </w:r>
            <w:r>
              <w:rPr>
                <w:rFonts w:hint="eastAsia" w:ascii="宋体" w:hAnsi="宋体" w:eastAsia="宋体" w:cs="宋体"/>
                <w:sz w:val="24"/>
                <w:szCs w:val="24"/>
                <w:highlight w:val="none"/>
                <w:lang w:val="en-US" w:eastAsia="zh-CN"/>
              </w:rPr>
              <w:t>，精度：±2%；＜70%，精度无定义。</w:t>
            </w:r>
          </w:p>
          <w:p w14:paraId="64ABDF04">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脉率数测量范围：25bpm~250bpm</w:t>
            </w:r>
          </w:p>
          <w:p w14:paraId="53EBDDE2">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脉率数测量准确度：1bpm</w:t>
            </w:r>
          </w:p>
          <w:p w14:paraId="5D7AB146">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11、血糖测量参数</w:t>
            </w:r>
          </w:p>
          <w:p w14:paraId="26408ABF">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设备名称：血糖尿酸总胆固醇分析仪</w:t>
            </w:r>
          </w:p>
          <w:p w14:paraId="500D6500">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血糖测量范围：</w:t>
            </w:r>
            <w:r>
              <w:rPr>
                <w:rFonts w:hint="eastAsia" w:ascii="宋体" w:hAnsi="宋体" w:eastAsia="宋体" w:cs="宋体"/>
                <w:b w:val="0"/>
                <w:bCs/>
                <w:color w:val="000000"/>
                <w:sz w:val="24"/>
                <w:szCs w:val="24"/>
                <w:highlight w:val="none"/>
                <w:lang w:val="en-US" w:eastAsia="zh-CN"/>
              </w:rPr>
              <w:t>≤4.2mmol/L（≤75mg/dL）</w:t>
            </w:r>
          </w:p>
          <w:p w14:paraId="3C7CEBEB">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血糖测量准确度：</w:t>
            </w:r>
            <w:r>
              <w:rPr>
                <w:rFonts w:hint="eastAsia" w:ascii="宋体" w:hAnsi="宋体" w:eastAsia="宋体" w:cs="宋体"/>
                <w:b w:val="0"/>
                <w:bCs/>
                <w:color w:val="000000"/>
                <w:sz w:val="24"/>
                <w:szCs w:val="24"/>
                <w:highlight w:val="none"/>
                <w:lang w:val="en-US" w:eastAsia="zh-CN"/>
              </w:rPr>
              <w:t>不超过±0.83mmol/L（±15mg/dL）</w:t>
            </w:r>
          </w:p>
          <w:p w14:paraId="3AE875A3">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血糖测量范围：</w:t>
            </w:r>
            <w:r>
              <w:rPr>
                <w:rFonts w:hint="eastAsia" w:ascii="宋体" w:hAnsi="宋体" w:eastAsia="宋体" w:cs="宋体"/>
                <w:b w:val="0"/>
                <w:bCs/>
                <w:color w:val="000000"/>
                <w:sz w:val="24"/>
                <w:szCs w:val="24"/>
                <w:highlight w:val="none"/>
                <w:lang w:val="en-US" w:eastAsia="zh-CN"/>
              </w:rPr>
              <w:t>＞4.2mmol/L（＞75mg/dL）</w:t>
            </w:r>
          </w:p>
          <w:p w14:paraId="5159B907">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血糖测量准确度：</w:t>
            </w:r>
            <w:r>
              <w:rPr>
                <w:rFonts w:hint="eastAsia" w:ascii="宋体" w:hAnsi="宋体" w:eastAsia="宋体" w:cs="宋体"/>
                <w:b w:val="0"/>
                <w:bCs/>
                <w:color w:val="000000"/>
                <w:sz w:val="24"/>
                <w:szCs w:val="24"/>
                <w:highlight w:val="none"/>
                <w:lang w:val="en-US" w:eastAsia="zh-CN"/>
              </w:rPr>
              <w:t>不超过±20%</w:t>
            </w:r>
          </w:p>
          <w:p w14:paraId="0734CADF">
            <w:pPr>
              <w:spacing w:line="360" w:lineRule="auto"/>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测试时间</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血糖≤10秒</w:t>
            </w:r>
          </w:p>
          <w:p w14:paraId="4C58D5B5">
            <w:pPr>
              <w:numPr>
                <w:ilvl w:val="0"/>
                <w:numId w:val="0"/>
              </w:num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记忆容量</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60组检测结果</w:t>
            </w:r>
          </w:p>
          <w:p w14:paraId="334CE8DD">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12、尿酸测量参数</w:t>
            </w:r>
          </w:p>
          <w:p w14:paraId="1599143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设备名称：血糖尿酸总胆固醇分析仪</w:t>
            </w:r>
          </w:p>
          <w:p w14:paraId="5C5A6A54">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尿酸测量范围：</w:t>
            </w:r>
            <w:r>
              <w:rPr>
                <w:rFonts w:hint="eastAsia" w:ascii="宋体" w:hAnsi="宋体" w:eastAsia="宋体" w:cs="宋体"/>
                <w:b w:val="0"/>
                <w:bCs/>
                <w:color w:val="000000"/>
                <w:sz w:val="24"/>
                <w:szCs w:val="24"/>
                <w:highlight w:val="none"/>
                <w:lang w:val="en-US" w:eastAsia="zh-CN"/>
              </w:rPr>
              <w:t>≤0.3mmol/L（≤5mg/dL）</w:t>
            </w:r>
          </w:p>
          <w:p w14:paraId="7D3E952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尿酸测量准确度：</w:t>
            </w:r>
            <w:r>
              <w:rPr>
                <w:rFonts w:hint="eastAsia" w:ascii="宋体" w:hAnsi="宋体" w:eastAsia="宋体" w:cs="宋体"/>
                <w:b w:val="0"/>
                <w:bCs/>
                <w:color w:val="000000"/>
                <w:sz w:val="24"/>
                <w:szCs w:val="24"/>
                <w:highlight w:val="none"/>
                <w:lang w:val="en-US" w:eastAsia="zh-CN"/>
              </w:rPr>
              <w:t>不超过±0.6mmol/L（±1mg/dL）</w:t>
            </w:r>
          </w:p>
          <w:p w14:paraId="260916BD">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尿酸测量范围：</w:t>
            </w:r>
            <w:r>
              <w:rPr>
                <w:rFonts w:hint="eastAsia" w:ascii="宋体" w:hAnsi="宋体" w:eastAsia="宋体" w:cs="宋体"/>
                <w:b w:val="0"/>
                <w:bCs/>
                <w:color w:val="000000"/>
                <w:sz w:val="24"/>
                <w:szCs w:val="24"/>
                <w:highlight w:val="none"/>
                <w:lang w:val="en-US" w:eastAsia="zh-CN"/>
              </w:rPr>
              <w:t>＞0.3mmol/L（＞5mg/dL）</w:t>
            </w:r>
          </w:p>
          <w:p w14:paraId="42BCDE67">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尿酸测量准确度：</w:t>
            </w:r>
            <w:r>
              <w:rPr>
                <w:rFonts w:hint="eastAsia" w:ascii="宋体" w:hAnsi="宋体" w:eastAsia="宋体" w:cs="宋体"/>
                <w:b w:val="0"/>
                <w:bCs/>
                <w:color w:val="000000"/>
                <w:sz w:val="24"/>
                <w:szCs w:val="24"/>
                <w:highlight w:val="none"/>
                <w:lang w:val="en-US" w:eastAsia="zh-CN"/>
              </w:rPr>
              <w:t>不超过±20%</w:t>
            </w:r>
          </w:p>
          <w:p w14:paraId="024C408A">
            <w:pPr>
              <w:spacing w:line="360" w:lineRule="auto"/>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测试时间</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尿酸</w:t>
            </w:r>
            <w:r>
              <w:rPr>
                <w:rFonts w:hint="eastAsia" w:ascii="宋体" w:hAnsi="宋体" w:eastAsia="宋体" w:cs="宋体"/>
                <w:b w:val="0"/>
                <w:bCs/>
                <w:color w:val="000000"/>
                <w:sz w:val="24"/>
                <w:szCs w:val="24"/>
                <w:highlight w:val="none"/>
              </w:rPr>
              <w:t>≤1</w:t>
            </w:r>
            <w:r>
              <w:rPr>
                <w:rFonts w:hint="eastAsia" w:ascii="宋体" w:hAnsi="宋体" w:eastAsia="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rPr>
              <w:t>秒</w:t>
            </w:r>
          </w:p>
          <w:p w14:paraId="2A579F2F">
            <w:pPr>
              <w:numPr>
                <w:ilvl w:val="0"/>
                <w:numId w:val="0"/>
              </w:num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记忆容量</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50</w:t>
            </w:r>
            <w:r>
              <w:rPr>
                <w:rFonts w:hint="eastAsia" w:ascii="宋体" w:hAnsi="宋体" w:eastAsia="宋体" w:cs="宋体"/>
                <w:b w:val="0"/>
                <w:bCs/>
                <w:color w:val="000000"/>
                <w:sz w:val="24"/>
                <w:szCs w:val="24"/>
                <w:highlight w:val="none"/>
              </w:rPr>
              <w:t>组检测结果</w:t>
            </w:r>
          </w:p>
          <w:p w14:paraId="0D5C4ACC">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13、总胆固醇测量参数</w:t>
            </w:r>
          </w:p>
          <w:p w14:paraId="60E110A9">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设备名称：血糖尿酸总胆固醇分析仪</w:t>
            </w:r>
          </w:p>
          <w:p w14:paraId="7604BFB5">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总胆固醇测量范围：</w:t>
            </w:r>
            <w:r>
              <w:rPr>
                <w:rFonts w:hint="eastAsia" w:ascii="宋体" w:hAnsi="宋体" w:eastAsia="宋体" w:cs="宋体"/>
                <w:b w:val="0"/>
                <w:bCs/>
                <w:color w:val="000000"/>
                <w:sz w:val="24"/>
                <w:szCs w:val="24"/>
                <w:highlight w:val="none"/>
                <w:lang w:val="en-US" w:eastAsia="zh-CN"/>
              </w:rPr>
              <w:t>≤3.9mmol/L（≤150mg/dL）</w:t>
            </w:r>
          </w:p>
          <w:p w14:paraId="21C3BEB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总胆固醇测量准确度：</w:t>
            </w:r>
            <w:r>
              <w:rPr>
                <w:rFonts w:hint="eastAsia" w:ascii="宋体" w:hAnsi="宋体" w:eastAsia="宋体" w:cs="宋体"/>
                <w:b w:val="0"/>
                <w:bCs/>
                <w:color w:val="000000"/>
                <w:sz w:val="24"/>
                <w:szCs w:val="24"/>
                <w:highlight w:val="none"/>
                <w:lang w:val="en-US" w:eastAsia="zh-CN"/>
              </w:rPr>
              <w:t>不超过±0.78mmol/L（±30mg/dL）</w:t>
            </w:r>
          </w:p>
          <w:p w14:paraId="25EBB8B0">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总胆固醇测量范围：</w:t>
            </w:r>
            <w:r>
              <w:rPr>
                <w:rFonts w:hint="eastAsia" w:ascii="宋体" w:hAnsi="宋体" w:eastAsia="宋体" w:cs="宋体"/>
                <w:b w:val="0"/>
                <w:bCs/>
                <w:color w:val="000000"/>
                <w:sz w:val="24"/>
                <w:szCs w:val="24"/>
                <w:highlight w:val="none"/>
                <w:lang w:val="en-US" w:eastAsia="zh-CN"/>
              </w:rPr>
              <w:t>＞3.9mmol/L（＞150mg/dL）</w:t>
            </w:r>
          </w:p>
          <w:p w14:paraId="5641D348">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总胆固醇测量准确度：</w:t>
            </w:r>
            <w:r>
              <w:rPr>
                <w:rFonts w:hint="eastAsia" w:ascii="宋体" w:hAnsi="宋体" w:eastAsia="宋体" w:cs="宋体"/>
                <w:b w:val="0"/>
                <w:bCs/>
                <w:color w:val="000000"/>
                <w:sz w:val="24"/>
                <w:szCs w:val="24"/>
                <w:highlight w:val="none"/>
                <w:lang w:val="en-US" w:eastAsia="zh-CN"/>
              </w:rPr>
              <w:t>不超过±20%</w:t>
            </w:r>
          </w:p>
          <w:p w14:paraId="3C419286">
            <w:pPr>
              <w:spacing w:line="360" w:lineRule="auto"/>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测试时间</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总胆固醇</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val="en-US" w:eastAsia="zh-CN"/>
              </w:rPr>
              <w:t>26</w:t>
            </w:r>
            <w:r>
              <w:rPr>
                <w:rFonts w:hint="eastAsia" w:ascii="宋体" w:hAnsi="宋体" w:eastAsia="宋体" w:cs="宋体"/>
                <w:b w:val="0"/>
                <w:bCs/>
                <w:color w:val="000000"/>
                <w:sz w:val="24"/>
                <w:szCs w:val="24"/>
                <w:highlight w:val="none"/>
              </w:rPr>
              <w:t>秒</w:t>
            </w:r>
          </w:p>
          <w:p w14:paraId="0E824763">
            <w:pPr>
              <w:numPr>
                <w:ilvl w:val="0"/>
                <w:numId w:val="0"/>
              </w:numPr>
              <w:spacing w:line="360" w:lineRule="auto"/>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记忆容量</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50</w:t>
            </w:r>
            <w:r>
              <w:rPr>
                <w:rFonts w:hint="eastAsia" w:ascii="宋体" w:hAnsi="宋体" w:eastAsia="宋体" w:cs="宋体"/>
                <w:b w:val="0"/>
                <w:bCs/>
                <w:color w:val="000000"/>
                <w:sz w:val="24"/>
                <w:szCs w:val="24"/>
                <w:highlight w:val="none"/>
              </w:rPr>
              <w:t>组检测结果</w:t>
            </w:r>
          </w:p>
          <w:p w14:paraId="6EF09A27">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14、人体成分身高体重秤测量参数</w:t>
            </w:r>
          </w:p>
          <w:p w14:paraId="718FDCED">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设备名称：人体成分身高体重秤</w:t>
            </w:r>
          </w:p>
          <w:p w14:paraId="6B13E246">
            <w:pPr>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测量范围：</w:t>
            </w:r>
            <w:r>
              <w:rPr>
                <w:rFonts w:hint="eastAsia" w:ascii="宋体" w:hAnsi="宋体" w:eastAsia="宋体" w:cs="宋体"/>
                <w:b w:val="0"/>
                <w:bCs/>
                <w:sz w:val="24"/>
                <w:szCs w:val="24"/>
                <w:highlight w:val="none"/>
                <w:lang w:val="en-US" w:eastAsia="zh-CN"/>
              </w:rPr>
              <w:t>60</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200cm</w:t>
            </w:r>
          </w:p>
          <w:p w14:paraId="01F1D1CB">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身高</w:t>
            </w:r>
            <w:r>
              <w:rPr>
                <w:rFonts w:hint="eastAsia" w:ascii="宋体" w:hAnsi="宋体" w:eastAsia="宋体" w:cs="宋体"/>
                <w:sz w:val="24"/>
                <w:szCs w:val="24"/>
                <w:highlight w:val="none"/>
                <w:lang w:val="en-US" w:eastAsia="zh-CN"/>
              </w:rPr>
              <w:t>测量准确度：</w:t>
            </w:r>
            <w:r>
              <w:rPr>
                <w:rFonts w:hint="eastAsia" w:ascii="宋体" w:hAnsi="宋体" w:eastAsia="宋体" w:cs="宋体"/>
                <w:b w:val="0"/>
                <w:bCs/>
                <w:sz w:val="24"/>
                <w:szCs w:val="24"/>
                <w:highlight w:val="none"/>
                <w:lang w:val="en-US" w:eastAsia="zh-CN"/>
              </w:rPr>
              <w:t>0.5cm</w:t>
            </w:r>
          </w:p>
          <w:p w14:paraId="34D0BE19">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体重</w:t>
            </w:r>
            <w:r>
              <w:rPr>
                <w:rFonts w:hint="eastAsia" w:ascii="宋体" w:hAnsi="宋体" w:eastAsia="宋体" w:cs="宋体"/>
                <w:sz w:val="24"/>
                <w:szCs w:val="24"/>
                <w:highlight w:val="none"/>
                <w:lang w:val="en-US" w:eastAsia="zh-CN"/>
              </w:rPr>
              <w:t>测量范围：</w:t>
            </w: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300kg</w:t>
            </w:r>
          </w:p>
          <w:p w14:paraId="57372AE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体重</w:t>
            </w:r>
            <w:r>
              <w:rPr>
                <w:rFonts w:hint="eastAsia" w:ascii="宋体" w:hAnsi="宋体" w:eastAsia="宋体" w:cs="宋体"/>
                <w:sz w:val="24"/>
                <w:szCs w:val="24"/>
                <w:highlight w:val="none"/>
                <w:lang w:val="en-US" w:eastAsia="zh-CN"/>
              </w:rPr>
              <w:t>测量准确度：</w:t>
            </w:r>
            <w:r>
              <w:rPr>
                <w:rFonts w:hint="eastAsia" w:ascii="宋体" w:hAnsi="宋体" w:eastAsia="宋体" w:cs="宋体"/>
                <w:b w:val="0"/>
                <w:bCs/>
                <w:sz w:val="24"/>
                <w:szCs w:val="24"/>
                <w:highlight w:val="none"/>
                <w:lang w:val="en-US" w:eastAsia="zh-CN"/>
              </w:rPr>
              <w:t>±0.1kg</w:t>
            </w:r>
          </w:p>
          <w:p w14:paraId="652617C1">
            <w:pPr>
              <w:numPr>
                <w:ilvl w:val="0"/>
                <w:numId w:val="0"/>
              </w:numPr>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人体成分测试项目：脂肪率、脂肪量、基础代谢、体水分率、总水分、骨骼肌率、去脂体重、蛋白质、无机盐、内脏脂肪、骨矿含量、肌肉含量、生理年龄、体型评判等</w:t>
            </w:r>
            <w:r>
              <w:rPr>
                <w:rFonts w:hint="eastAsia" w:ascii="宋体" w:hAnsi="宋体" w:cs="宋体"/>
                <w:b w:val="0"/>
                <w:bCs/>
                <w:sz w:val="24"/>
                <w:szCs w:val="24"/>
                <w:highlight w:val="none"/>
                <w:lang w:val="en-US" w:eastAsia="zh-CN"/>
              </w:rPr>
              <w:t>。</w:t>
            </w:r>
          </w:p>
          <w:p w14:paraId="0B0B5A81">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二、产品性能特点</w:t>
            </w:r>
          </w:p>
          <w:p w14:paraId="3EF3619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采用2</w:t>
            </w:r>
            <w:r>
              <w:rPr>
                <w:rFonts w:hint="eastAsia" w:ascii="宋体" w:hAnsi="宋体" w:eastAsia="宋体" w:cs="宋体"/>
                <w:sz w:val="24"/>
                <w:szCs w:val="24"/>
                <w:lang w:val="en-US" w:eastAsia="zh-CN"/>
              </w:rPr>
              <w:t>1</w:t>
            </w:r>
            <w:r>
              <w:rPr>
                <w:rFonts w:hint="eastAsia" w:ascii="宋体" w:hAnsi="宋体" w:eastAsia="宋体" w:cs="宋体"/>
                <w:sz w:val="24"/>
                <w:szCs w:val="24"/>
              </w:rPr>
              <w:t>英寸高清屏触摸式操作，支持刷二代身份证登录或输入个人</w:t>
            </w:r>
            <w:r>
              <w:rPr>
                <w:rFonts w:hint="eastAsia" w:ascii="宋体" w:hAnsi="宋体" w:eastAsia="宋体" w:cs="宋体"/>
                <w:sz w:val="24"/>
                <w:szCs w:val="24"/>
                <w:lang w:val="en-US" w:eastAsia="zh-CN"/>
              </w:rPr>
              <w:t>身份证信息</w:t>
            </w:r>
            <w:r>
              <w:rPr>
                <w:rFonts w:hint="eastAsia" w:ascii="宋体" w:hAnsi="宋体" w:eastAsia="宋体" w:cs="宋体"/>
                <w:sz w:val="24"/>
                <w:szCs w:val="24"/>
              </w:rPr>
              <w:t>登录。</w:t>
            </w:r>
          </w:p>
          <w:p w14:paraId="3DCA1F7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人性化设计，一站式操作，通过实时语音、动画视频，引导检测人员自主完成测量。</w:t>
            </w:r>
          </w:p>
          <w:p w14:paraId="15BD1A3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测量数据本机实时存储，测量结果可以</w:t>
            </w:r>
            <w:r>
              <w:rPr>
                <w:rFonts w:hint="eastAsia" w:ascii="宋体" w:hAnsi="宋体" w:eastAsia="宋体" w:cs="宋体"/>
                <w:sz w:val="24"/>
                <w:szCs w:val="24"/>
                <w:lang w:val="en-US" w:eastAsia="zh-CN"/>
              </w:rPr>
              <w:t>通过黑白激光</w:t>
            </w:r>
            <w:r>
              <w:rPr>
                <w:rFonts w:hint="eastAsia" w:ascii="宋体" w:hAnsi="宋体" w:eastAsia="宋体" w:cs="宋体"/>
                <w:sz w:val="24"/>
                <w:szCs w:val="24"/>
              </w:rPr>
              <w:t>打印</w:t>
            </w:r>
            <w:r>
              <w:rPr>
                <w:rFonts w:hint="eastAsia" w:ascii="宋体" w:hAnsi="宋体" w:eastAsia="宋体" w:cs="宋体"/>
                <w:sz w:val="24"/>
                <w:szCs w:val="24"/>
                <w:lang w:val="en-US" w:eastAsia="zh-CN"/>
              </w:rPr>
              <w:t>机</w:t>
            </w:r>
            <w:r>
              <w:rPr>
                <w:rFonts w:hint="eastAsia" w:ascii="宋体" w:hAnsi="宋体" w:eastAsia="宋体" w:cs="宋体"/>
                <w:sz w:val="24"/>
                <w:szCs w:val="24"/>
              </w:rPr>
              <w:t>自动</w:t>
            </w:r>
            <w:r>
              <w:rPr>
                <w:rFonts w:hint="eastAsia" w:ascii="宋体" w:hAnsi="宋体" w:eastAsia="宋体" w:cs="宋体"/>
                <w:sz w:val="24"/>
                <w:szCs w:val="24"/>
                <w:lang w:val="en-US" w:eastAsia="zh-CN"/>
              </w:rPr>
              <w:t>打印</w:t>
            </w:r>
            <w:r>
              <w:rPr>
                <w:rFonts w:hint="eastAsia" w:ascii="宋体" w:hAnsi="宋体" w:eastAsia="宋体" w:cs="宋体"/>
                <w:sz w:val="24"/>
                <w:szCs w:val="24"/>
              </w:rPr>
              <w:t>体检报告。</w:t>
            </w:r>
          </w:p>
          <w:p w14:paraId="504184D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4、带有收纳抽屉，方便储藏测试物品。</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5、一体化设计，安装维护简单，设备装有移动脚轮，方便移动。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6、可自选检测项目次序排列。</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7、标准RJ45网线接口或</w:t>
            </w:r>
            <w:r>
              <w:rPr>
                <w:rFonts w:hint="eastAsia" w:ascii="宋体" w:hAnsi="宋体" w:cs="宋体"/>
                <w:sz w:val="24"/>
                <w:szCs w:val="24"/>
                <w:lang w:val="en-US" w:eastAsia="zh-CN"/>
              </w:rPr>
              <w:t>Wi-Fi</w:t>
            </w:r>
            <w:r>
              <w:rPr>
                <w:rFonts w:hint="eastAsia" w:ascii="宋体" w:hAnsi="宋体" w:eastAsia="宋体" w:cs="宋体"/>
                <w:sz w:val="24"/>
                <w:szCs w:val="24"/>
                <w:lang w:val="en-US" w:eastAsia="zh-CN"/>
              </w:rPr>
              <w:t>方便对接第三方平台系统。</w:t>
            </w:r>
          </w:p>
          <w:p w14:paraId="728E2549">
            <w:pPr>
              <w:numPr>
                <w:ilvl w:val="0"/>
                <w:numId w:val="0"/>
              </w:numPr>
              <w:spacing w:line="360" w:lineRule="auto"/>
              <w:jc w:val="left"/>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8、一步自助建档，快速轻松建立个人健康电子档案。</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1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6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A13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8C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D4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B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听诊器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3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全铜听头，耳环三通采用优质铜材制造。导管采用PVC增弹塑料，弹簧片采用弹簧钢制成</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频响曲线:100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500Hz以测试声源为基准。衰减≤12dB、在500-1000Hz≤20dB。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耳环弹力:两耳塞拉开</w:t>
            </w:r>
            <w:r>
              <w:rPr>
                <w:rFonts w:hint="eastAsia" w:ascii="宋体" w:hAnsi="宋体" w:cs="宋体"/>
                <w:i w:val="0"/>
                <w:iCs w:val="0"/>
                <w:color w:val="000000"/>
                <w:kern w:val="0"/>
                <w:sz w:val="24"/>
                <w:szCs w:val="24"/>
                <w:u w:val="none"/>
                <w:lang w:val="en-US" w:eastAsia="zh-CN" w:bidi="ar"/>
              </w:rPr>
              <w:t>不小于</w:t>
            </w:r>
            <w:r>
              <w:rPr>
                <w:rFonts w:hint="eastAsia" w:ascii="宋体" w:hAnsi="宋体" w:eastAsia="宋体" w:cs="宋体"/>
                <w:i w:val="0"/>
                <w:iCs w:val="0"/>
                <w:color w:val="000000"/>
                <w:kern w:val="0"/>
                <w:sz w:val="24"/>
                <w:szCs w:val="24"/>
                <w:u w:val="none"/>
                <w:lang w:val="en-US" w:eastAsia="zh-CN" w:bidi="ar"/>
              </w:rPr>
              <w:t>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耳环弹性:两耳塞拉开300mm，1分钟后恢复，变形不大于10mm。</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9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8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4C0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18F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170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D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脉搏血氧仪</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B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1.检测项目：血氧饱和度、脉率。</w:t>
            </w:r>
          </w:p>
          <w:p w14:paraId="7DF678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2.波长≥650nm的红光、波长≥930nm的近红外光。</w:t>
            </w:r>
          </w:p>
          <w:p w14:paraId="573068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lang w:val="en-US" w:eastAsia="en-US"/>
              </w:rPr>
              <w:t>SpO2测量范围</w:t>
            </w:r>
            <w:r>
              <w:rPr>
                <w:rFonts w:hint="eastAsia" w:ascii="宋体" w:hAnsi="宋体" w:eastAsia="宋体" w:cs="宋体"/>
                <w:i w:val="0"/>
                <w:iCs w:val="0"/>
                <w:color w:val="000000"/>
                <w:sz w:val="24"/>
                <w:szCs w:val="24"/>
                <w:u w:val="none"/>
                <w:lang w:val="en-US" w:eastAsia="zh-CN"/>
              </w:rPr>
              <w:t>：40</w:t>
            </w:r>
            <w:r>
              <w:rPr>
                <w:rFonts w:hint="eastAsia" w:ascii="宋体" w:hAnsi="宋体" w:eastAsia="宋体" w:cs="宋体"/>
                <w:i w:val="0"/>
                <w:iCs w:val="0"/>
                <w:color w:val="000000"/>
                <w:sz w:val="24"/>
                <w:szCs w:val="24"/>
                <w:u w:val="none"/>
                <w:lang w:val="en-US" w:eastAsia="en-US"/>
              </w:rPr>
              <w:t>%～9</w:t>
            </w:r>
            <w:r>
              <w:rPr>
                <w:rFonts w:hint="eastAsia" w:ascii="宋体" w:hAnsi="宋体" w:eastAsia="宋体" w:cs="宋体"/>
                <w:i w:val="0"/>
                <w:iCs w:val="0"/>
                <w:color w:val="000000"/>
                <w:sz w:val="24"/>
                <w:szCs w:val="24"/>
                <w:u w:val="none"/>
                <w:lang w:val="en-US" w:eastAsia="zh-CN"/>
              </w:rPr>
              <w:t>9</w:t>
            </w:r>
            <w:r>
              <w:rPr>
                <w:rFonts w:hint="eastAsia" w:ascii="宋体" w:hAnsi="宋体" w:eastAsia="宋体" w:cs="宋体"/>
                <w:i w:val="0"/>
                <w:iCs w:val="0"/>
                <w:color w:val="000000"/>
                <w:sz w:val="24"/>
                <w:szCs w:val="24"/>
                <w:u w:val="none"/>
                <w:lang w:val="en-US" w:eastAsia="en-US"/>
              </w:rPr>
              <w:t>%</w:t>
            </w:r>
            <w:r>
              <w:rPr>
                <w:rFonts w:hint="eastAsia" w:ascii="宋体" w:hAnsi="宋体" w:eastAsia="宋体" w:cs="宋体"/>
                <w:i w:val="0"/>
                <w:iCs w:val="0"/>
                <w:color w:val="000000"/>
                <w:sz w:val="24"/>
                <w:szCs w:val="24"/>
                <w:u w:val="none"/>
                <w:lang w:val="en-US" w:eastAsia="zh-CN"/>
              </w:rPr>
              <w:t>。</w:t>
            </w:r>
          </w:p>
          <w:p w14:paraId="3C2F3A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lang w:val="en-US" w:eastAsia="en-US"/>
              </w:rPr>
              <w:t>SpO2测量精度</w:t>
            </w:r>
            <w:r>
              <w:rPr>
                <w:rFonts w:hint="eastAsia" w:ascii="宋体" w:hAnsi="宋体" w:eastAsia="宋体" w:cs="宋体"/>
                <w:i w:val="0"/>
                <w:iCs w:val="0"/>
                <w:color w:val="000000"/>
                <w:sz w:val="24"/>
                <w:szCs w:val="24"/>
                <w:u w:val="none"/>
                <w:lang w:val="en-US" w:eastAsia="zh-CN"/>
              </w:rPr>
              <w:t>：</w:t>
            </w:r>
            <w:r>
              <w:rPr>
                <w:rFonts w:hint="eastAsia" w:ascii="宋体" w:hAnsi="宋体" w:cs="宋体"/>
                <w:i w:val="0"/>
                <w:iCs w:val="0"/>
                <w:color w:val="000000"/>
                <w:sz w:val="24"/>
                <w:szCs w:val="24"/>
                <w:u w:val="none"/>
                <w:lang w:val="en-US" w:eastAsia="zh-CN"/>
              </w:rPr>
              <w:t>90%—99%</w:t>
            </w:r>
            <w:r>
              <w:rPr>
                <w:rFonts w:hint="eastAsia" w:ascii="宋体" w:hAnsi="宋体" w:eastAsia="宋体" w:cs="宋体"/>
                <w:i w:val="0"/>
                <w:iCs w:val="0"/>
                <w:color w:val="000000"/>
                <w:sz w:val="24"/>
                <w:szCs w:val="24"/>
                <w:u w:val="none"/>
                <w:lang w:val="en-US" w:eastAsia="zh-CN"/>
              </w:rPr>
              <w:t>，精度：±2%；</w:t>
            </w:r>
            <w:r>
              <w:rPr>
                <w:rFonts w:hint="eastAsia" w:ascii="宋体" w:hAnsi="宋体" w:cs="宋体"/>
                <w:i w:val="0"/>
                <w:iCs w:val="0"/>
                <w:color w:val="000000"/>
                <w:sz w:val="24"/>
                <w:szCs w:val="24"/>
                <w:u w:val="none"/>
                <w:lang w:val="en-US" w:eastAsia="zh-CN"/>
              </w:rPr>
              <w:t>70%—89%</w:t>
            </w:r>
            <w:r>
              <w:rPr>
                <w:rFonts w:hint="eastAsia" w:ascii="宋体" w:hAnsi="宋体" w:eastAsia="宋体" w:cs="宋体"/>
                <w:i w:val="0"/>
                <w:iCs w:val="0"/>
                <w:color w:val="000000"/>
                <w:sz w:val="24"/>
                <w:szCs w:val="24"/>
                <w:u w:val="none"/>
                <w:lang w:val="en-US" w:eastAsia="zh-CN"/>
              </w:rPr>
              <w:t>，精度：±3%；≤70%。</w:t>
            </w:r>
          </w:p>
          <w:p w14:paraId="26DFD6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lang w:val="en-US" w:eastAsia="en-US"/>
              </w:rPr>
              <w:t>脉率测量范围</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en-US"/>
              </w:rPr>
              <w:t>3</w:t>
            </w: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lang w:val="en-US" w:eastAsia="en-US"/>
              </w:rPr>
              <w:t>bpm～2</w:t>
            </w: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lang w:val="en-US" w:eastAsia="en-US"/>
              </w:rPr>
              <w:t>0bpm</w:t>
            </w:r>
            <w:r>
              <w:rPr>
                <w:rFonts w:hint="eastAsia" w:ascii="宋体" w:hAnsi="宋体" w:eastAsia="宋体" w:cs="宋体"/>
                <w:i w:val="0"/>
                <w:iCs w:val="0"/>
                <w:color w:val="000000"/>
                <w:sz w:val="24"/>
                <w:szCs w:val="24"/>
                <w:u w:val="none"/>
                <w:lang w:val="en-US" w:eastAsia="zh-CN"/>
              </w:rPr>
              <w:t>。</w:t>
            </w:r>
          </w:p>
          <w:p w14:paraId="2E83AA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lang w:val="en-US" w:eastAsia="en-US"/>
              </w:rPr>
              <w:t>脉率测量精度</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en-US"/>
              </w:rPr>
              <w:t>±</w:t>
            </w:r>
            <w:r>
              <w:rPr>
                <w:rFonts w:hint="eastAsia" w:ascii="宋体" w:hAnsi="宋体" w:eastAsia="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lang w:val="en-US" w:eastAsia="en-US"/>
              </w:rPr>
              <w:t>bpm</w:t>
            </w:r>
            <w:r>
              <w:rPr>
                <w:rFonts w:hint="eastAsia" w:ascii="宋体" w:hAnsi="宋体" w:eastAsia="宋体" w:cs="宋体"/>
                <w:i w:val="0"/>
                <w:iCs w:val="0"/>
                <w:color w:val="000000"/>
                <w:sz w:val="24"/>
                <w:szCs w:val="24"/>
                <w:u w:val="none"/>
                <w:lang w:val="en-US" w:eastAsia="zh-CN"/>
              </w:rPr>
              <w:t>。</w:t>
            </w:r>
          </w:p>
          <w:p w14:paraId="1B9218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7.SpO2数值以及脉率的刷新频率：</w:t>
            </w:r>
            <w:r>
              <w:rPr>
                <w:rFonts w:hint="eastAsia" w:ascii="宋体" w:hAnsi="宋体" w:eastAsia="宋体" w:cs="宋体"/>
                <w:i w:val="0"/>
                <w:iCs w:val="0"/>
                <w:color w:val="000000"/>
                <w:sz w:val="24"/>
                <w:szCs w:val="24"/>
                <w:u w:val="none"/>
                <w:lang w:val="en-US" w:eastAsia="en-US"/>
              </w:rPr>
              <w:t>约为1秒</w:t>
            </w:r>
            <w:r>
              <w:rPr>
                <w:rFonts w:hint="eastAsia" w:ascii="宋体" w:hAnsi="宋体" w:eastAsia="宋体" w:cs="宋体"/>
                <w:i w:val="0"/>
                <w:iCs w:val="0"/>
                <w:color w:val="000000"/>
                <w:sz w:val="24"/>
                <w:szCs w:val="24"/>
                <w:u w:val="none"/>
                <w:lang w:val="en-US" w:eastAsia="zh-CN"/>
              </w:rPr>
              <w:t>。</w:t>
            </w:r>
          </w:p>
          <w:p w14:paraId="6D0B0C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8.</w:t>
            </w:r>
            <w:r>
              <w:rPr>
                <w:rFonts w:hint="eastAsia" w:ascii="宋体" w:hAnsi="宋体" w:eastAsia="宋体" w:cs="宋体"/>
                <w:i w:val="0"/>
                <w:iCs w:val="0"/>
                <w:color w:val="000000"/>
                <w:sz w:val="24"/>
                <w:szCs w:val="24"/>
                <w:u w:val="none"/>
                <w:lang w:val="en-US" w:eastAsia="en-US"/>
              </w:rPr>
              <w:t>SpO2脉率平均</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en-US"/>
              </w:rPr>
              <w:t>8秒</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70D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2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E15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9F4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7"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9E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6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臂式电子血压计</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2A0">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臂式电子血压计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显示方式：LCD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测量方式：示波法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可测量手臂周长： 约22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量程： 0~295mmHg (0~39.235kPa)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排气： 电磁阀控制排气方式一键测压</w:t>
            </w:r>
          </w:p>
          <w:p w14:paraId="4A6EBE8A">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高清LED全屏显示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语音播报，智能诊断</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B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CF6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1E8B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A46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6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血压仪</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3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桶式血压计，隧道式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显示方式：LCD数字式显示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测量方式：示波测定法（示波法）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加压方式：电动泵+模糊逻辑智能控制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减压方式：自动排气阀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适用人群：成人上臂式测量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2、测量范围与精度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压力测量范围：0～299mmHg（0～39.9kPa）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脉搏测量范围：40～180次/分钟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压力精度：±3mmHg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脉搏精度：显示值±5%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压力检测：压力传感器</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8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6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74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3D93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8B5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7E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超声波身高体重秤</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8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身高测量：超声波智能感应测量</w:t>
            </w:r>
          </w:p>
          <w:p w14:paraId="4006FE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测高范围：50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200cm，分度值0.5cm，允许0.5cm误差，具备身高微调功能</w:t>
            </w:r>
            <w:r>
              <w:rPr>
                <w:rFonts w:hint="eastAsia" w:ascii="宋体" w:hAnsi="宋体" w:eastAsia="宋体" w:cs="宋体"/>
                <w:i w:val="0"/>
                <w:iCs w:val="0"/>
                <w:color w:val="000000"/>
                <w:kern w:val="0"/>
                <w:sz w:val="24"/>
                <w:szCs w:val="24"/>
                <w:u w:val="none"/>
                <w:lang w:val="en-US" w:eastAsia="zh-CN" w:bidi="ar"/>
              </w:rPr>
              <w:tab/>
            </w:r>
          </w:p>
          <w:p w14:paraId="0659B7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2、称重</w:t>
            </w:r>
            <w:r>
              <w:rPr>
                <w:rFonts w:hint="eastAsia" w:ascii="宋体" w:hAnsi="宋体" w:eastAsia="宋体" w:cs="宋体"/>
                <w:i w:val="0"/>
                <w:iCs w:val="0"/>
                <w:color w:val="000000"/>
                <w:kern w:val="0"/>
                <w:sz w:val="24"/>
                <w:szCs w:val="24"/>
                <w:u w:val="none"/>
                <w:lang w:val="en-US" w:eastAsia="zh-CN" w:bidi="ar"/>
              </w:rPr>
              <w:t>范围：3</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200kg，分度值50g，允许正负300g误差</w:t>
            </w:r>
          </w:p>
          <w:p w14:paraId="1635A1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语音报读功能测量项：体重，身高，BMI</w:t>
            </w:r>
          </w:p>
          <w:p w14:paraId="1A09E8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RS232端口：产品具备RS232端口，可实现数据输出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可测量体重，身高，BMI</w:t>
            </w:r>
            <w:r>
              <w:rPr>
                <w:rFonts w:hint="eastAsia" w:ascii="宋体" w:hAnsi="宋体" w:eastAsia="宋体" w:cs="宋体"/>
                <w:i w:val="0"/>
                <w:iCs w:val="0"/>
                <w:color w:val="000000"/>
                <w:kern w:val="0"/>
                <w:sz w:val="24"/>
                <w:szCs w:val="24"/>
                <w:u w:val="none"/>
                <w:lang w:val="en-US" w:eastAsia="zh-CN" w:bidi="ar"/>
              </w:rPr>
              <w:tab/>
            </w:r>
          </w:p>
          <w:p w14:paraId="28984F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打印功能：自带热敏打印机</w:t>
            </w:r>
            <w:r>
              <w:rPr>
                <w:rFonts w:hint="eastAsia" w:ascii="宋体" w:hAnsi="宋体" w:eastAsia="宋体" w:cs="宋体"/>
                <w:i w:val="0"/>
                <w:iCs w:val="0"/>
                <w:color w:val="000000"/>
                <w:kern w:val="0"/>
                <w:sz w:val="24"/>
                <w:szCs w:val="24"/>
                <w:u w:val="none"/>
                <w:lang w:val="en-US" w:eastAsia="zh-CN" w:bidi="ar"/>
              </w:rPr>
              <w:tab/>
            </w:r>
          </w:p>
          <w:p w14:paraId="0727B9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采用四点式高精度传感器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有视窗：LCD显示</w:t>
            </w:r>
          </w:p>
          <w:p w14:paraId="25E896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电源：可插电使用。</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FC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A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A28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EC8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764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室</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48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上肢康复训练器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0B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49*30*22cm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12档速度可调节。正反转，LED操作屏幕。训练上下肢肌力，促进血液循环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6B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CAC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79BD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72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63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下肢康复训练器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D45D">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49*30*22cm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12档速度可调节。正反转，LED操作屏幕。训练上下肢肌力，促进血液循环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BA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94A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2C32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0E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99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平衡训练仪（带扶手）</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E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90*70*22cm</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EFD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1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C9F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73B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864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930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颈椎牵引拉伸矫正器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41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称重135kg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1、牵引范围: 0-300mm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2、最大牵引力: 200N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3、产品高度: 1800mm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4、毛重21KG</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C02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0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BED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5991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706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88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康复训练单车</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01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尺寸长55cm*宽43cm*高8.4cm</w:t>
            </w:r>
          </w:p>
          <w:p w14:paraId="144B45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产品净重4.65kg</w:t>
            </w:r>
          </w:p>
          <w:p w14:paraId="555008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主体材质加厚碳钢支架 + 防滑橡胶脚垫 + 环保防滑握把结构类型可折叠一体式结构，免安装/简易安装设计</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D03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DC5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12D1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93C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D2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按摩理疗床</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C0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1900*600*650mm 诊断床适用于门诊，各科室检查，美容院</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骨科按摩均可</w:t>
            </w:r>
            <w:r>
              <w:rPr>
                <w:rFonts w:hint="eastAsia" w:ascii="宋体" w:hAnsi="宋体" w:cs="宋体"/>
                <w:i w:val="0"/>
                <w:iCs w:val="0"/>
                <w:color w:val="000000"/>
                <w:kern w:val="0"/>
                <w:sz w:val="24"/>
                <w:szCs w:val="24"/>
                <w:u w:val="none"/>
                <w:lang w:val="en-US" w:eastAsia="zh-CN" w:bidi="ar"/>
              </w:rPr>
              <w:t>使用</w:t>
            </w:r>
            <w:r>
              <w:rPr>
                <w:rFonts w:hint="eastAsia" w:ascii="宋体" w:hAnsi="宋体" w:eastAsia="宋体" w:cs="宋体"/>
                <w:i w:val="0"/>
                <w:iCs w:val="0"/>
                <w:color w:val="000000"/>
                <w:kern w:val="0"/>
                <w:sz w:val="24"/>
                <w:szCs w:val="24"/>
                <w:u w:val="none"/>
                <w:lang w:val="en-US" w:eastAsia="zh-CN" w:bidi="ar"/>
              </w:rPr>
              <w:t>。为科室为病人预检或诊查时供病人之用。采用优质皮革软面！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整体采用不锈钢材料制成，坚固耐磨、</w:t>
            </w:r>
            <w:r>
              <w:rPr>
                <w:rFonts w:hint="eastAsia" w:ascii="宋体" w:hAnsi="宋体" w:cs="宋体"/>
                <w:i w:val="0"/>
                <w:iCs w:val="0"/>
                <w:color w:val="000000"/>
                <w:kern w:val="0"/>
                <w:sz w:val="24"/>
                <w:szCs w:val="24"/>
                <w:u w:val="none"/>
                <w:lang w:val="en-US" w:eastAsia="zh-CN" w:bidi="ar"/>
              </w:rPr>
              <w:t>外形</w:t>
            </w:r>
            <w:r>
              <w:rPr>
                <w:rFonts w:hint="eastAsia" w:ascii="宋体" w:hAnsi="宋体" w:eastAsia="宋体" w:cs="宋体"/>
                <w:i w:val="0"/>
                <w:iCs w:val="0"/>
                <w:color w:val="000000"/>
                <w:kern w:val="0"/>
                <w:sz w:val="24"/>
                <w:szCs w:val="24"/>
                <w:u w:val="none"/>
                <w:lang w:val="en-US" w:eastAsia="zh-CN" w:bidi="ar"/>
              </w:rPr>
              <w:t>美观等特点</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95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8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337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684F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3A3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7FE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手动劲部牵引仪</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4A8">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1、牵引范围: 0-300mm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2、最大牵引力: 200N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3、产品高度: 1920mm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4、毛重16KG±</w:t>
            </w:r>
            <w:r>
              <w:rPr>
                <w:rFonts w:hint="eastAsia" w:ascii="宋体" w:hAnsi="宋体" w:cs="宋体"/>
                <w:i w:val="0"/>
                <w:iCs w:val="0"/>
                <w:color w:val="000000"/>
                <w:kern w:val="0"/>
                <w:sz w:val="24"/>
                <w:szCs w:val="24"/>
                <w:u w:val="none"/>
                <w:lang w:val="en-US" w:eastAsia="zh-CN" w:bidi="ar"/>
              </w:rPr>
              <w:t>2KG</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4D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7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0BB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r>
      <w:tr w14:paraId="1C14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5"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EAEE">
            <w:pPr>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E5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手推轮椅</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810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1、结构材质：钢管喷涂车架，双交叉加固主架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核心功能：坐便款轮椅，带前抽拉式便盆，适配护理场景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3、安全配置：配备安全带、肘节式刹车装置 + 护理型手刹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4、车轮配置：后轮 36 根辐条轮，免充气轮胎；前轮7 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5、扶手 / 搁脚：固定扶手，固定搁脚，踏板可上下调节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6、承重：100kg</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34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0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B4D">
            <w:pPr>
              <w:jc w:val="center"/>
              <w:rPr>
                <w:rFonts w:hint="eastAsia" w:ascii="宋体" w:hAnsi="宋体" w:eastAsia="宋体" w:cs="宋体"/>
                <w:i w:val="0"/>
                <w:iCs w:val="0"/>
                <w:color w:val="000000"/>
                <w:sz w:val="24"/>
                <w:szCs w:val="24"/>
                <w:u w:val="none"/>
              </w:rPr>
            </w:pPr>
          </w:p>
        </w:tc>
      </w:tr>
      <w:tr w14:paraId="3587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8906">
            <w:pPr>
              <w:spacing w:line="360" w:lineRule="auto"/>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DD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电动轮椅</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B3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产品符合GB/</w:t>
            </w:r>
            <w:r>
              <w:rPr>
                <w:rFonts w:hint="eastAsia" w:ascii="宋体" w:hAnsi="宋体" w:eastAsia="宋体" w:cs="宋体"/>
                <w:i w:val="0"/>
                <w:iCs w:val="0"/>
                <w:color w:val="000000"/>
                <w:sz w:val="24"/>
                <w:szCs w:val="24"/>
                <w:u w:val="none"/>
                <w:lang w:val="en-US" w:eastAsia="zh-CN"/>
              </w:rPr>
              <w:t>Z</w:t>
            </w:r>
            <w:r>
              <w:rPr>
                <w:rFonts w:hint="eastAsia" w:ascii="宋体" w:hAnsi="宋体" w:eastAsia="宋体" w:cs="宋体"/>
                <w:i w:val="0"/>
                <w:iCs w:val="0"/>
                <w:color w:val="000000"/>
                <w:sz w:val="24"/>
                <w:szCs w:val="24"/>
                <w:u w:val="none"/>
              </w:rPr>
              <w:t xml:space="preserve"> 12996-2012《</w:t>
            </w:r>
            <w:r>
              <w:rPr>
                <w:rFonts w:hint="eastAsia" w:ascii="宋体" w:hAnsi="宋体" w:eastAsia="宋体" w:cs="宋体"/>
                <w:i w:val="0"/>
                <w:iCs w:val="0"/>
                <w:color w:val="000000"/>
                <w:sz w:val="24"/>
                <w:szCs w:val="24"/>
                <w:u w:val="none"/>
                <w:lang w:val="en-US" w:eastAsia="zh-CN"/>
              </w:rPr>
              <w:t>电</w:t>
            </w:r>
            <w:r>
              <w:rPr>
                <w:rFonts w:hint="eastAsia" w:ascii="宋体" w:hAnsi="宋体" w:eastAsia="宋体" w:cs="宋体"/>
                <w:i w:val="0"/>
                <w:iCs w:val="0"/>
                <w:color w:val="000000"/>
                <w:sz w:val="24"/>
                <w:szCs w:val="24"/>
                <w:u w:val="none"/>
              </w:rPr>
              <w:t>动轮椅车》国家标准。</w:t>
            </w:r>
          </w:p>
          <w:p w14:paraId="200B5EC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lang w:eastAsia="zh-CN"/>
              </w:rPr>
              <w:t>生产厂家所生产的产品</w:t>
            </w:r>
            <w:r>
              <w:rPr>
                <w:rFonts w:hint="eastAsia" w:ascii="宋体" w:hAnsi="宋体" w:eastAsia="宋体" w:cs="宋体"/>
                <w:i w:val="0"/>
                <w:iCs w:val="0"/>
                <w:color w:val="000000"/>
                <w:sz w:val="24"/>
                <w:szCs w:val="24"/>
                <w:u w:val="none"/>
                <w:lang w:val="en-US" w:eastAsia="zh-CN"/>
              </w:rPr>
              <w:t>已</w:t>
            </w:r>
            <w:r>
              <w:rPr>
                <w:rFonts w:hint="eastAsia" w:ascii="宋体" w:hAnsi="宋体" w:eastAsia="宋体" w:cs="宋体"/>
                <w:i w:val="0"/>
                <w:iCs w:val="0"/>
                <w:color w:val="000000"/>
                <w:sz w:val="24"/>
                <w:szCs w:val="24"/>
                <w:u w:val="none"/>
                <w:lang w:eastAsia="zh-CN"/>
              </w:rPr>
              <w:t>取得</w:t>
            </w:r>
            <w:r>
              <w:rPr>
                <w:rFonts w:hint="eastAsia" w:ascii="宋体" w:hAnsi="宋体" w:eastAsia="宋体" w:cs="宋体"/>
                <w:i w:val="0"/>
                <w:iCs w:val="0"/>
                <w:color w:val="000000"/>
                <w:sz w:val="24"/>
                <w:szCs w:val="24"/>
                <w:u w:val="none"/>
                <w:lang w:val="en-US" w:eastAsia="zh-CN"/>
              </w:rPr>
              <w:t>ISO13485/ISO9001质量管理体系认证，覆盖产品的设计开发、生产和服务；</w:t>
            </w:r>
          </w:p>
          <w:p w14:paraId="4346CCD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产品为可前后折叠，双</w:t>
            </w:r>
            <w:r>
              <w:rPr>
                <w:rFonts w:hint="eastAsia" w:ascii="宋体" w:hAnsi="宋体" w:eastAsia="宋体" w:cs="宋体"/>
                <w:i w:val="0"/>
                <w:iCs w:val="0"/>
                <w:color w:val="000000"/>
                <w:sz w:val="24"/>
                <w:szCs w:val="24"/>
                <w:u w:val="none"/>
                <w:lang w:val="en-US" w:eastAsia="zh-CN"/>
              </w:rPr>
              <w:t>x</w:t>
            </w:r>
            <w:r>
              <w:rPr>
                <w:rFonts w:hint="eastAsia" w:ascii="宋体" w:hAnsi="宋体" w:eastAsia="宋体" w:cs="宋体"/>
                <w:i w:val="0"/>
                <w:iCs w:val="0"/>
                <w:color w:val="000000"/>
                <w:sz w:val="24"/>
                <w:szCs w:val="24"/>
                <w:u w:val="none"/>
              </w:rPr>
              <w:t>支撑架</w:t>
            </w:r>
            <w:r>
              <w:rPr>
                <w:rFonts w:hint="eastAsia" w:ascii="宋体" w:hAnsi="宋体" w:eastAsia="宋体" w:cs="宋体"/>
                <w:i w:val="0"/>
                <w:iCs w:val="0"/>
                <w:color w:val="000000"/>
                <w:sz w:val="24"/>
                <w:szCs w:val="24"/>
                <w:u w:val="none"/>
                <w:lang w:val="en-US" w:eastAsia="zh-CN"/>
              </w:rPr>
              <w:t>结构；</w:t>
            </w:r>
          </w:p>
          <w:p w14:paraId="4370833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车架</w:t>
            </w:r>
            <w:r>
              <w:rPr>
                <w:rFonts w:hint="eastAsia" w:ascii="宋体" w:hAnsi="宋体" w:eastAsia="宋体" w:cs="宋体"/>
                <w:i w:val="0"/>
                <w:iCs w:val="0"/>
                <w:color w:val="000000"/>
                <w:sz w:val="24"/>
                <w:szCs w:val="24"/>
                <w:u w:val="none"/>
                <w:lang w:val="en-US" w:eastAsia="zh-CN"/>
              </w:rPr>
              <w:t>采用</w:t>
            </w:r>
            <w:r>
              <w:rPr>
                <w:rFonts w:hint="eastAsia" w:ascii="宋体" w:hAnsi="宋体" w:eastAsia="宋体" w:cs="宋体"/>
                <w:i w:val="0"/>
                <w:iCs w:val="0"/>
                <w:color w:val="000000"/>
                <w:sz w:val="24"/>
                <w:szCs w:val="24"/>
                <w:u w:val="none"/>
              </w:rPr>
              <w:t>航空铝合金材质，高强度铝合金，管壁厚</w:t>
            </w:r>
            <w:r>
              <w:rPr>
                <w:rFonts w:hint="eastAsia" w:ascii="宋体" w:hAnsi="宋体" w:eastAsia="宋体" w:cs="宋体"/>
                <w:i w:val="0"/>
                <w:iCs w:val="0"/>
                <w:color w:val="000000"/>
                <w:sz w:val="24"/>
                <w:szCs w:val="24"/>
                <w:u w:val="none"/>
                <w:lang w:val="en-US" w:eastAsia="zh-CN"/>
              </w:rPr>
              <w:t>≥2.0mm</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采用直径22mm管料，厚度为2.0mm；25*65mm方管</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厚度为2.5mm</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w:t>
            </w:r>
          </w:p>
          <w:p w14:paraId="0C901AD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lang w:val="en-US" w:eastAsia="zh-CN"/>
              </w:rPr>
              <w:t>、车架</w:t>
            </w:r>
            <w:r>
              <w:rPr>
                <w:rFonts w:hint="eastAsia" w:ascii="宋体" w:hAnsi="宋体" w:eastAsia="宋体" w:cs="宋体"/>
                <w:i w:val="0"/>
                <w:iCs w:val="0"/>
                <w:color w:val="000000"/>
                <w:sz w:val="24"/>
                <w:szCs w:val="24"/>
                <w:u w:val="none"/>
              </w:rPr>
              <w:t>表面处理</w:t>
            </w:r>
            <w:r>
              <w:rPr>
                <w:rFonts w:hint="eastAsia" w:ascii="宋体" w:hAnsi="宋体" w:eastAsia="宋体" w:cs="宋体"/>
                <w:i w:val="0"/>
                <w:iCs w:val="0"/>
                <w:color w:val="000000"/>
                <w:sz w:val="24"/>
                <w:szCs w:val="24"/>
                <w:u w:val="none"/>
                <w:lang w:val="en-US" w:eastAsia="zh-CN"/>
              </w:rPr>
              <w:t>喷塑</w:t>
            </w:r>
            <w:r>
              <w:rPr>
                <w:rFonts w:hint="eastAsia" w:ascii="宋体" w:hAnsi="宋体" w:eastAsia="宋体" w:cs="宋体"/>
                <w:i w:val="0"/>
                <w:iCs w:val="0"/>
                <w:color w:val="000000"/>
                <w:sz w:val="24"/>
                <w:szCs w:val="24"/>
                <w:u w:val="none"/>
              </w:rPr>
              <w:t>工艺；</w:t>
            </w:r>
          </w:p>
          <w:p w14:paraId="0F1CA3F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座宽4</w:t>
            </w: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0mm误差±10%</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座垫</w:t>
            </w:r>
            <w:r>
              <w:rPr>
                <w:rFonts w:hint="eastAsia" w:ascii="宋体" w:hAnsi="宋体" w:eastAsia="宋体" w:cs="宋体"/>
                <w:i w:val="0"/>
                <w:iCs w:val="0"/>
                <w:color w:val="000000"/>
                <w:sz w:val="24"/>
                <w:szCs w:val="24"/>
                <w:u w:val="none"/>
                <w:lang w:val="en-US" w:eastAsia="zh-CN"/>
              </w:rPr>
              <w:t>内置</w:t>
            </w:r>
            <w:r>
              <w:rPr>
                <w:rFonts w:hint="eastAsia" w:ascii="宋体" w:hAnsi="宋体" w:eastAsia="宋体" w:cs="宋体"/>
                <w:i w:val="0"/>
                <w:iCs w:val="0"/>
                <w:color w:val="000000"/>
                <w:sz w:val="24"/>
                <w:szCs w:val="24"/>
                <w:u w:val="none"/>
              </w:rPr>
              <w:t>高弹记忆海绵</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可以拆卸，替换</w:t>
            </w:r>
            <w:r>
              <w:rPr>
                <w:rFonts w:hint="eastAsia" w:ascii="宋体" w:hAnsi="宋体" w:eastAsia="宋体" w:cs="宋体"/>
                <w:i w:val="0"/>
                <w:iCs w:val="0"/>
                <w:color w:val="000000"/>
                <w:sz w:val="24"/>
                <w:szCs w:val="24"/>
                <w:u w:val="none"/>
              </w:rPr>
              <w:t>；</w:t>
            </w:r>
          </w:p>
          <w:p w14:paraId="3792F29B">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lang w:val="en-US" w:eastAsia="zh-CN"/>
              </w:rPr>
              <w:t>、可后掀</w:t>
            </w:r>
            <w:r>
              <w:rPr>
                <w:rFonts w:hint="eastAsia" w:ascii="宋体" w:hAnsi="宋体" w:eastAsia="宋体" w:cs="宋体"/>
                <w:i w:val="0"/>
                <w:iCs w:val="0"/>
                <w:color w:val="000000"/>
                <w:sz w:val="24"/>
                <w:szCs w:val="24"/>
                <w:u w:val="none"/>
              </w:rPr>
              <w:t>扶手，固定挂脚；脚踏板与车架连接稳定牢靠，不应有前后移动，避免使用者操作不当造成脚踏板脱落，高度可调节；</w:t>
            </w:r>
          </w:p>
          <w:p w14:paraId="629F295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8</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前轮</w:t>
            </w:r>
            <w:r>
              <w:rPr>
                <w:rFonts w:hint="eastAsia" w:ascii="宋体" w:hAnsi="宋体" w:eastAsia="宋体" w:cs="宋体"/>
                <w:i w:val="0"/>
                <w:iCs w:val="0"/>
                <w:color w:val="000000"/>
                <w:sz w:val="24"/>
                <w:szCs w:val="24"/>
                <w:u w:val="none"/>
                <w:lang w:val="en-US" w:eastAsia="zh-CN"/>
              </w:rPr>
              <w:t>为</w:t>
            </w:r>
            <w:r>
              <w:rPr>
                <w:rFonts w:hint="eastAsia" w:ascii="宋体" w:hAnsi="宋体" w:eastAsia="宋体" w:cs="宋体"/>
                <w:i w:val="0"/>
                <w:iCs w:val="0"/>
                <w:color w:val="000000"/>
                <w:sz w:val="24"/>
                <w:szCs w:val="24"/>
                <w:u w:val="none"/>
              </w:rPr>
              <w:t>8”免充气</w:t>
            </w:r>
            <w:r>
              <w:rPr>
                <w:rFonts w:hint="eastAsia" w:ascii="宋体" w:hAnsi="宋体" w:eastAsia="宋体" w:cs="宋体"/>
                <w:i w:val="0"/>
                <w:iCs w:val="0"/>
                <w:color w:val="000000"/>
                <w:sz w:val="24"/>
                <w:szCs w:val="24"/>
                <w:u w:val="none"/>
                <w:lang w:val="en-US" w:eastAsia="zh-CN"/>
              </w:rPr>
              <w:t>轮胎</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后轮</w:t>
            </w:r>
            <w:r>
              <w:rPr>
                <w:rFonts w:hint="eastAsia" w:ascii="宋体" w:hAnsi="宋体" w:eastAsia="宋体" w:cs="宋体"/>
                <w:i w:val="0"/>
                <w:iCs w:val="0"/>
                <w:color w:val="000000"/>
                <w:sz w:val="24"/>
                <w:szCs w:val="24"/>
                <w:u w:val="none"/>
                <w:lang w:val="en-US" w:eastAsia="zh-CN"/>
              </w:rPr>
              <w:t>为</w:t>
            </w:r>
            <w:r>
              <w:rPr>
                <w:rFonts w:hint="eastAsia" w:ascii="宋体" w:hAnsi="宋体" w:eastAsia="宋体" w:cs="宋体"/>
                <w:i w:val="0"/>
                <w:iCs w:val="0"/>
                <w:color w:val="000000"/>
                <w:sz w:val="24"/>
                <w:szCs w:val="24"/>
                <w:u w:val="none"/>
              </w:rPr>
              <w:t>12”铝合金轮毂免充气轮胎</w:t>
            </w:r>
            <w:r>
              <w:rPr>
                <w:rFonts w:hint="eastAsia" w:ascii="宋体" w:hAnsi="宋体" w:eastAsia="宋体" w:cs="宋体"/>
                <w:i w:val="0"/>
                <w:iCs w:val="0"/>
                <w:color w:val="000000"/>
                <w:sz w:val="24"/>
                <w:szCs w:val="24"/>
                <w:u w:val="none"/>
                <w:lang w:eastAsia="zh-CN"/>
              </w:rPr>
              <w:t>；</w:t>
            </w:r>
          </w:p>
          <w:p w14:paraId="06EA26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手/电模式一键切换、智能电磁刹车系统</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松手即停</w:t>
            </w:r>
            <w:r>
              <w:rPr>
                <w:rFonts w:hint="eastAsia" w:ascii="宋体" w:hAnsi="宋体" w:eastAsia="宋体" w:cs="宋体"/>
                <w:i w:val="0"/>
                <w:iCs w:val="0"/>
                <w:color w:val="000000"/>
                <w:sz w:val="24"/>
                <w:szCs w:val="24"/>
                <w:u w:val="none"/>
                <w:lang w:val="en-US" w:eastAsia="zh-CN"/>
              </w:rPr>
              <w:t>；</w:t>
            </w:r>
          </w:p>
          <w:p w14:paraId="362CB0E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10</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轮椅车配备安全带，承重</w:t>
            </w:r>
            <w:r>
              <w:rPr>
                <w:rFonts w:hint="eastAsia" w:ascii="宋体" w:hAnsi="宋体" w:eastAsia="宋体" w:cs="宋体"/>
                <w:i w:val="0"/>
                <w:iCs w:val="0"/>
                <w:color w:val="000000"/>
                <w:sz w:val="24"/>
                <w:szCs w:val="24"/>
                <w:u w:val="none"/>
                <w:lang w:val="en-US" w:eastAsia="zh-CN"/>
              </w:rPr>
              <w:t>10</w:t>
            </w:r>
            <w:r>
              <w:rPr>
                <w:rFonts w:hint="eastAsia" w:ascii="宋体" w:hAnsi="宋体" w:eastAsia="宋体" w:cs="宋体"/>
                <w:i w:val="0"/>
                <w:iCs w:val="0"/>
                <w:color w:val="000000"/>
                <w:sz w:val="24"/>
                <w:szCs w:val="24"/>
                <w:u w:val="none"/>
              </w:rPr>
              <w:t>0KG</w:t>
            </w:r>
            <w:r>
              <w:rPr>
                <w:rFonts w:hint="eastAsia" w:ascii="宋体" w:hAnsi="宋体" w:eastAsia="宋体" w:cs="宋体"/>
                <w:i w:val="0"/>
                <w:iCs w:val="0"/>
                <w:color w:val="000000"/>
                <w:sz w:val="24"/>
                <w:szCs w:val="24"/>
                <w:u w:val="none"/>
                <w:lang w:eastAsia="zh-CN"/>
              </w:rPr>
              <w:t>；</w:t>
            </w:r>
          </w:p>
          <w:p w14:paraId="1560443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rPr>
              <w:t>、人性化智能控制器</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360°灵敏控制。智能电磁刹车</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松手即停</w:t>
            </w:r>
            <w:r>
              <w:rPr>
                <w:rFonts w:hint="eastAsia" w:ascii="宋体" w:hAnsi="宋体" w:eastAsia="宋体" w:cs="宋体"/>
                <w:i w:val="0"/>
                <w:iCs w:val="0"/>
                <w:color w:val="000000"/>
                <w:sz w:val="24"/>
                <w:szCs w:val="24"/>
                <w:u w:val="none"/>
                <w:lang w:eastAsia="zh-CN"/>
              </w:rPr>
              <w:t>；</w:t>
            </w:r>
          </w:p>
          <w:p w14:paraId="529829D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、车身</w:t>
            </w:r>
            <w:r>
              <w:rPr>
                <w:rFonts w:hint="eastAsia" w:ascii="宋体" w:hAnsi="宋体" w:eastAsia="宋体" w:cs="宋体"/>
                <w:i w:val="0"/>
                <w:iCs w:val="0"/>
                <w:color w:val="000000"/>
                <w:sz w:val="24"/>
                <w:szCs w:val="24"/>
                <w:u w:val="none"/>
                <w:lang w:val="en-US" w:eastAsia="zh-CN"/>
              </w:rPr>
              <w:t>手动</w:t>
            </w:r>
            <w:r>
              <w:rPr>
                <w:rFonts w:hint="eastAsia" w:ascii="宋体" w:hAnsi="宋体" w:eastAsia="宋体" w:cs="宋体"/>
                <w:i w:val="0"/>
                <w:iCs w:val="0"/>
                <w:color w:val="000000"/>
                <w:sz w:val="24"/>
                <w:szCs w:val="24"/>
                <w:u w:val="none"/>
              </w:rPr>
              <w:t>展开与折叠</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小空间灵活转动</w:t>
            </w:r>
            <w:r>
              <w:rPr>
                <w:rFonts w:hint="eastAsia" w:ascii="宋体" w:hAnsi="宋体" w:eastAsia="宋体" w:cs="宋体"/>
                <w:i w:val="0"/>
                <w:iCs w:val="0"/>
                <w:color w:val="000000"/>
                <w:sz w:val="24"/>
                <w:szCs w:val="24"/>
                <w:u w:val="none"/>
                <w:lang w:eastAsia="zh-CN"/>
              </w:rPr>
              <w:t>；</w:t>
            </w:r>
          </w:p>
          <w:p w14:paraId="25B22FC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、高效节能双电机、动力澎湃</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手/电模式一键切换</w:t>
            </w:r>
          </w:p>
          <w:p w14:paraId="2379250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持久续航锂电池</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汽车级电池电芯</w:t>
            </w:r>
            <w:r>
              <w:rPr>
                <w:rFonts w:hint="eastAsia" w:ascii="宋体" w:hAnsi="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大功率供电性能稳定</w:t>
            </w:r>
            <w:r>
              <w:rPr>
                <w:rFonts w:hint="eastAsia" w:ascii="宋体" w:hAnsi="宋体" w:eastAsia="宋体" w:cs="宋体"/>
                <w:i w:val="0"/>
                <w:iCs w:val="0"/>
                <w:color w:val="000000"/>
                <w:sz w:val="24"/>
                <w:szCs w:val="24"/>
                <w:u w:val="none"/>
                <w:lang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DC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3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052">
            <w:pPr>
              <w:jc w:val="center"/>
              <w:rPr>
                <w:rFonts w:hint="eastAsia" w:ascii="宋体" w:hAnsi="宋体" w:eastAsia="宋体" w:cs="宋体"/>
                <w:i w:val="0"/>
                <w:iCs w:val="0"/>
                <w:color w:val="000000"/>
                <w:sz w:val="24"/>
                <w:szCs w:val="24"/>
                <w:u w:val="none"/>
              </w:rPr>
            </w:pPr>
          </w:p>
        </w:tc>
      </w:tr>
    </w:tbl>
    <w:p w14:paraId="67C08D6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b/>
          <w:bCs w:val="0"/>
          <w:color w:val="000000"/>
          <w:sz w:val="21"/>
          <w:szCs w:val="21"/>
        </w:rPr>
      </w:pPr>
      <w:r>
        <w:rPr>
          <w:rFonts w:hint="eastAsia" w:asciiTheme="minorEastAsia" w:hAnsiTheme="minorEastAsia" w:eastAsiaTheme="minorEastAsia"/>
          <w:b/>
          <w:bCs w:val="0"/>
          <w:color w:val="000000"/>
          <w:sz w:val="21"/>
          <w:szCs w:val="21"/>
        </w:rPr>
        <w:t>说明：</w:t>
      </w:r>
    </w:p>
    <w:p w14:paraId="7D7E5DEC">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b/>
          <w:bCs w:val="0"/>
          <w:color w:val="000000"/>
          <w:sz w:val="21"/>
          <w:szCs w:val="21"/>
        </w:rPr>
      </w:pPr>
      <w:r>
        <w:rPr>
          <w:rFonts w:hint="eastAsia" w:asciiTheme="minorEastAsia" w:hAnsiTheme="minorEastAsia" w:eastAsiaTheme="minorEastAsia"/>
          <w:b/>
          <w:bCs w:val="0"/>
          <w:color w:val="000000"/>
          <w:sz w:val="21"/>
          <w:szCs w:val="21"/>
        </w:rPr>
        <w:t>（</w:t>
      </w:r>
      <w:r>
        <w:rPr>
          <w:rFonts w:hint="eastAsia" w:asciiTheme="minorEastAsia" w:hAnsiTheme="minorEastAsia" w:eastAsiaTheme="minorEastAsia"/>
          <w:b/>
          <w:bCs w:val="0"/>
          <w:color w:val="000000"/>
          <w:sz w:val="21"/>
          <w:szCs w:val="21"/>
          <w:lang w:val="en-US" w:eastAsia="zh-CN"/>
        </w:rPr>
        <w:t>1</w:t>
      </w:r>
      <w:r>
        <w:rPr>
          <w:rFonts w:hint="eastAsia" w:asciiTheme="minorEastAsia" w:hAnsiTheme="minorEastAsia" w:eastAsiaTheme="minorEastAsia"/>
          <w:b/>
          <w:bCs w:val="0"/>
          <w:color w:val="000000"/>
          <w:sz w:val="21"/>
          <w:szCs w:val="21"/>
        </w:rPr>
        <w:t>）供应商的投标报价不得超过预算金额，否则投标无效。</w:t>
      </w:r>
    </w:p>
    <w:p w14:paraId="1C9F492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b/>
          <w:bCs w:val="0"/>
          <w:color w:val="000000"/>
          <w:sz w:val="21"/>
          <w:szCs w:val="21"/>
        </w:rPr>
      </w:pPr>
      <w:r>
        <w:rPr>
          <w:rFonts w:hint="eastAsia" w:asciiTheme="minorEastAsia" w:hAnsiTheme="minorEastAsia" w:eastAsiaTheme="minorEastAsia"/>
          <w:b/>
          <w:bCs w:val="0"/>
          <w:color w:val="000000"/>
          <w:sz w:val="21"/>
          <w:szCs w:val="21"/>
        </w:rPr>
        <w:t>（</w:t>
      </w:r>
      <w:r>
        <w:rPr>
          <w:rFonts w:hint="eastAsia" w:asciiTheme="minorEastAsia" w:hAnsiTheme="minorEastAsia" w:eastAsiaTheme="minorEastAsia"/>
          <w:b/>
          <w:bCs w:val="0"/>
          <w:color w:val="000000"/>
          <w:sz w:val="21"/>
          <w:szCs w:val="21"/>
          <w:lang w:val="en-US" w:eastAsia="zh-CN"/>
        </w:rPr>
        <w:t>2</w:t>
      </w:r>
      <w:r>
        <w:rPr>
          <w:rFonts w:hint="eastAsia" w:asciiTheme="minorEastAsia" w:hAnsiTheme="minorEastAsia" w:eastAsiaTheme="minorEastAsia"/>
          <w:b/>
          <w:bCs w:val="0"/>
          <w:color w:val="000000"/>
          <w:sz w:val="21"/>
          <w:szCs w:val="21"/>
        </w:rPr>
        <w:t>）</w:t>
      </w:r>
      <w:r>
        <w:rPr>
          <w:rFonts w:hint="eastAsia" w:asciiTheme="minorEastAsia" w:hAnsiTheme="minorEastAsia" w:eastAsiaTheme="minorEastAsia"/>
          <w:b/>
          <w:bCs w:val="0"/>
          <w:color w:val="000000"/>
          <w:sz w:val="21"/>
          <w:szCs w:val="21"/>
          <w:lang w:val="en-US" w:eastAsia="zh-CN"/>
        </w:rPr>
        <w:t>产品名称前加“</w:t>
      </w:r>
      <w:r>
        <w:rPr>
          <w:rFonts w:hint="eastAsia" w:ascii="宋体" w:hAnsi="宋体" w:cs="宋体"/>
          <w:b/>
          <w:bCs w:val="0"/>
          <w:i w:val="0"/>
          <w:iCs w:val="0"/>
          <w:color w:val="000000"/>
          <w:kern w:val="0"/>
          <w:sz w:val="21"/>
          <w:szCs w:val="21"/>
          <w:u w:val="none"/>
          <w:lang w:val="en-US" w:eastAsia="zh-CN" w:bidi="ar"/>
        </w:rPr>
        <w:t>※”为核心产品，</w:t>
      </w:r>
      <w:r>
        <w:rPr>
          <w:rFonts w:hint="eastAsia" w:asciiTheme="minorEastAsia" w:hAnsiTheme="minorEastAsia" w:eastAsiaTheme="minorEastAsia"/>
          <w:b/>
          <w:bCs w:val="0"/>
          <w:color w:val="000000"/>
          <w:sz w:val="21"/>
          <w:szCs w:val="21"/>
        </w:rPr>
        <w:t>参数前加‘★’号的参数指标为主要技术指标（符合性审查内容），标“★”项须提供相应说明材料，如操作手册、图示</w:t>
      </w:r>
      <w:r>
        <w:rPr>
          <w:rFonts w:hint="eastAsia" w:asciiTheme="minorEastAsia" w:hAnsiTheme="minorEastAsia" w:eastAsiaTheme="minorEastAsia"/>
          <w:b/>
          <w:bCs w:val="0"/>
          <w:color w:val="000000"/>
          <w:sz w:val="21"/>
          <w:szCs w:val="21"/>
          <w:lang w:eastAsia="zh-CN"/>
        </w:rPr>
        <w:t>、</w:t>
      </w:r>
      <w:r>
        <w:rPr>
          <w:rFonts w:hint="eastAsia" w:asciiTheme="minorEastAsia" w:hAnsiTheme="minorEastAsia" w:eastAsiaTheme="minorEastAsia"/>
          <w:b/>
          <w:bCs w:val="0"/>
          <w:color w:val="000000"/>
          <w:sz w:val="21"/>
          <w:szCs w:val="21"/>
          <w:lang w:val="en-US" w:eastAsia="zh-CN"/>
        </w:rPr>
        <w:t>合格证</w:t>
      </w:r>
      <w:r>
        <w:rPr>
          <w:rFonts w:hint="eastAsia" w:asciiTheme="minorEastAsia" w:hAnsiTheme="minorEastAsia" w:eastAsiaTheme="minorEastAsia"/>
          <w:b/>
          <w:bCs w:val="0"/>
          <w:color w:val="000000"/>
          <w:sz w:val="21"/>
          <w:szCs w:val="21"/>
        </w:rPr>
        <w:t>或其他文件等，投标时不允许有负偏离，只要有一项存在负偏离即为废标，须慎重；未加‘★’号的参数指标为一般性技术指标（评审考量内容）。</w:t>
      </w:r>
    </w:p>
    <w:p w14:paraId="10082CBF">
      <w:r>
        <w:br w:type="page"/>
      </w:r>
    </w:p>
    <w:p w14:paraId="1E519C5D">
      <w:pPr>
        <w:pStyle w:val="27"/>
      </w:pPr>
    </w:p>
    <w:p w14:paraId="58DAFE9D">
      <w:pPr>
        <w:pStyle w:val="7"/>
        <w:rPr>
          <w:rFonts w:hint="eastAsia" w:asciiTheme="minorEastAsia" w:hAnsiTheme="minorEastAsia" w:eastAsiaTheme="minorEastAsia"/>
        </w:rPr>
      </w:pPr>
      <w:r>
        <w:rPr>
          <w:rFonts w:hint="eastAsia" w:asciiTheme="minorEastAsia" w:hAnsiTheme="minorEastAsia" w:eastAsiaTheme="minorEastAsia"/>
        </w:rPr>
        <w:t>第六部分  合同原则</w:t>
      </w:r>
      <w:bookmarkEnd w:id="63"/>
    </w:p>
    <w:p w14:paraId="76B87C94">
      <w:pPr>
        <w:jc w:val="center"/>
        <w:rPr>
          <w:rFonts w:hint="eastAsia" w:asciiTheme="minorEastAsia" w:hAnsiTheme="minorEastAsia" w:eastAsiaTheme="minorEastAsia"/>
          <w:b/>
          <w:bCs/>
          <w:sz w:val="30"/>
          <w:szCs w:val="30"/>
        </w:rPr>
      </w:pPr>
      <w:bookmarkStart w:id="64" w:name="_Toc27842"/>
      <w:bookmarkStart w:id="65" w:name="_Toc13053"/>
      <w:bookmarkStart w:id="66" w:name="_Toc385234441"/>
      <w:bookmarkStart w:id="67" w:name="_Toc175644061"/>
      <w:bookmarkStart w:id="68" w:name="_Toc326251061"/>
    </w:p>
    <w:p w14:paraId="5BEB491C">
      <w:pPr>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合同格式</w:t>
      </w:r>
      <w:bookmarkEnd w:id="64"/>
      <w:r>
        <w:rPr>
          <w:rFonts w:hint="eastAsia" w:asciiTheme="minorEastAsia" w:hAnsiTheme="minorEastAsia" w:eastAsiaTheme="minorEastAsia"/>
          <w:b/>
          <w:bCs/>
          <w:sz w:val="30"/>
          <w:szCs w:val="30"/>
        </w:rPr>
        <w:t>（参考文本，以实际签定为准）</w:t>
      </w:r>
      <w:bookmarkEnd w:id="65"/>
    </w:p>
    <w:p w14:paraId="049E6D70">
      <w:pPr>
        <w:widowControl w:val="0"/>
        <w:adjustRightInd/>
        <w:spacing w:after="120" w:line="240" w:lineRule="auto"/>
        <w:jc w:val="both"/>
        <w:textAlignment w:val="auto"/>
        <w:rPr>
          <w:rFonts w:hint="eastAsia" w:ascii="宋体" w:hAnsi="宋体" w:eastAsia="宋体" w:cs="宋体"/>
          <w:b/>
          <w:bCs/>
          <w:kern w:val="2"/>
          <w:sz w:val="28"/>
          <w:szCs w:val="28"/>
          <w:lang w:val="en-US" w:eastAsia="zh-CN" w:bidi="ar-SA"/>
        </w:rPr>
      </w:pPr>
      <w:bookmarkStart w:id="69" w:name="_Toc531072194"/>
    </w:p>
    <w:p w14:paraId="0992AE89">
      <w:pPr>
        <w:pStyle w:val="92"/>
        <w:jc w:val="center"/>
        <w:outlineLvl w:val="0"/>
        <w:rPr>
          <w:rFonts w:ascii="仿宋_GB2312" w:hAnsi="仿宋_GB2312" w:eastAsia="仿宋_GB2312" w:cs="仿宋_GB2312"/>
          <w:b/>
          <w:sz w:val="48"/>
        </w:rPr>
      </w:pPr>
    </w:p>
    <w:p w14:paraId="71AEAF41">
      <w:pPr>
        <w:pStyle w:val="92"/>
        <w:jc w:val="center"/>
        <w:outlineLvl w:val="0"/>
        <w:rPr>
          <w:rFonts w:ascii="仿宋_GB2312" w:hAnsi="仿宋_GB2312" w:eastAsia="仿宋_GB2312" w:cs="仿宋_GB2312"/>
          <w:b/>
          <w:sz w:val="48"/>
        </w:rPr>
      </w:pPr>
    </w:p>
    <w:p w14:paraId="1D1634CA">
      <w:pPr>
        <w:pStyle w:val="92"/>
        <w:jc w:val="center"/>
        <w:outlineLvl w:val="0"/>
        <w:rPr>
          <w:rFonts w:ascii="仿宋_GB2312" w:hAnsi="仿宋_GB2312" w:eastAsia="仿宋_GB2312" w:cs="仿宋_GB2312"/>
          <w:b/>
          <w:sz w:val="48"/>
        </w:rPr>
      </w:pPr>
    </w:p>
    <w:p w14:paraId="1634D5F2">
      <w:pPr>
        <w:pStyle w:val="92"/>
        <w:jc w:val="center"/>
        <w:outlineLvl w:val="0"/>
      </w:pPr>
      <w:r>
        <w:rPr>
          <w:rFonts w:ascii="仿宋_GB2312" w:hAnsi="仿宋_GB2312" w:eastAsia="仿宋_GB2312" w:cs="仿宋_GB2312"/>
          <w:b/>
          <w:sz w:val="48"/>
        </w:rPr>
        <w:t>政府采购货物买卖合同</w:t>
      </w:r>
    </w:p>
    <w:p w14:paraId="74E258D0">
      <w:pPr>
        <w:pStyle w:val="92"/>
        <w:jc w:val="center"/>
        <w:outlineLvl w:val="0"/>
      </w:pPr>
      <w:r>
        <w:rPr>
          <w:rFonts w:ascii="仿宋_GB2312" w:hAnsi="仿宋_GB2312" w:eastAsia="仿宋_GB2312" w:cs="仿宋_GB2312"/>
          <w:b/>
          <w:sz w:val="48"/>
        </w:rPr>
        <w:t>（试行）</w:t>
      </w:r>
    </w:p>
    <w:p w14:paraId="33DE5020">
      <w:pPr>
        <w:pStyle w:val="92"/>
        <w:jc w:val="left"/>
      </w:pPr>
      <w:r>
        <w:rPr>
          <w:rFonts w:ascii="仿宋_GB2312" w:hAnsi="仿宋_GB2312" w:eastAsia="仿宋_GB2312" w:cs="仿宋_GB2312"/>
        </w:rPr>
        <w:t>　</w:t>
      </w:r>
    </w:p>
    <w:p w14:paraId="762CBC64">
      <w:pPr>
        <w:pStyle w:val="92"/>
        <w:jc w:val="left"/>
      </w:pPr>
      <w:r>
        <w:rPr>
          <w:rFonts w:ascii="仿宋_GB2312" w:hAnsi="仿宋_GB2312" w:eastAsia="仿宋_GB2312" w:cs="仿宋_GB2312"/>
        </w:rPr>
        <w:t>　</w:t>
      </w:r>
    </w:p>
    <w:p w14:paraId="03B9BFC1">
      <w:pPr>
        <w:pStyle w:val="92"/>
        <w:jc w:val="left"/>
      </w:pPr>
      <w:r>
        <w:rPr>
          <w:rFonts w:ascii="仿宋_GB2312" w:hAnsi="仿宋_GB2312" w:eastAsia="仿宋_GB2312" w:cs="仿宋_GB2312"/>
        </w:rPr>
        <w:t>　</w:t>
      </w:r>
    </w:p>
    <w:p w14:paraId="7DFAB392">
      <w:pPr>
        <w:pStyle w:val="92"/>
        <w:jc w:val="left"/>
      </w:pPr>
      <w:r>
        <w:rPr>
          <w:rFonts w:ascii="仿宋_GB2312" w:hAnsi="仿宋_GB2312" w:eastAsia="仿宋_GB2312" w:cs="仿宋_GB2312"/>
        </w:rPr>
        <w:t>　</w:t>
      </w:r>
    </w:p>
    <w:p w14:paraId="43E75F37">
      <w:pPr>
        <w:pStyle w:val="92"/>
        <w:keepNext w:val="0"/>
        <w:keepLines w:val="0"/>
        <w:pageBreakBefore w:val="0"/>
        <w:widowControl/>
        <w:kinsoku/>
        <w:wordWrap/>
        <w:overflowPunct/>
        <w:topLinePunct w:val="0"/>
        <w:autoSpaceDE/>
        <w:autoSpaceDN/>
        <w:bidi w:val="0"/>
        <w:adjustRightInd/>
        <w:snapToGrid/>
        <w:spacing w:line="700" w:lineRule="exact"/>
        <w:ind w:firstLine="1600" w:firstLineChars="800"/>
        <w:jc w:val="left"/>
        <w:textAlignment w:val="auto"/>
      </w:pPr>
      <w:r>
        <w:rPr>
          <w:rFonts w:ascii="仿宋_GB2312" w:hAnsi="仿宋_GB2312" w:eastAsia="仿宋_GB2312" w:cs="仿宋_GB2312"/>
        </w:rPr>
        <w:t>　</w:t>
      </w:r>
    </w:p>
    <w:p w14:paraId="1354A07F">
      <w:pPr>
        <w:pStyle w:val="92"/>
        <w:keepNext w:val="0"/>
        <w:keepLines w:val="0"/>
        <w:pageBreakBefore w:val="0"/>
        <w:widowControl/>
        <w:kinsoku/>
        <w:wordWrap/>
        <w:overflowPunct/>
        <w:topLinePunct w:val="0"/>
        <w:autoSpaceDE/>
        <w:autoSpaceDN/>
        <w:bidi w:val="0"/>
        <w:adjustRightInd/>
        <w:snapToGrid/>
        <w:spacing w:line="700" w:lineRule="exact"/>
        <w:ind w:firstLine="2249" w:firstLineChars="800"/>
        <w:jc w:val="left"/>
        <w:textAlignment w:val="auto"/>
        <w:outlineLvl w:val="2"/>
      </w:pPr>
      <w:r>
        <w:rPr>
          <w:rFonts w:ascii="仿宋_GB2312" w:hAnsi="仿宋_GB2312" w:eastAsia="仿宋_GB2312" w:cs="仿宋_GB2312"/>
          <w:b/>
          <w:sz w:val="28"/>
        </w:rPr>
        <w:t>项目名称：_____________________</w:t>
      </w:r>
    </w:p>
    <w:p w14:paraId="216B4231">
      <w:pPr>
        <w:pStyle w:val="92"/>
        <w:keepNext w:val="0"/>
        <w:keepLines w:val="0"/>
        <w:pageBreakBefore w:val="0"/>
        <w:widowControl/>
        <w:kinsoku/>
        <w:wordWrap/>
        <w:overflowPunct/>
        <w:topLinePunct w:val="0"/>
        <w:autoSpaceDE/>
        <w:autoSpaceDN/>
        <w:bidi w:val="0"/>
        <w:adjustRightInd/>
        <w:snapToGrid/>
        <w:spacing w:line="700" w:lineRule="exact"/>
        <w:ind w:firstLine="2249" w:firstLineChars="800"/>
        <w:jc w:val="left"/>
        <w:textAlignment w:val="auto"/>
        <w:outlineLvl w:val="2"/>
      </w:pPr>
      <w:r>
        <w:rPr>
          <w:rFonts w:ascii="仿宋_GB2312" w:hAnsi="仿宋_GB2312" w:eastAsia="仿宋_GB2312" w:cs="仿宋_GB2312"/>
          <w:b/>
          <w:sz w:val="28"/>
        </w:rPr>
        <w:t>合同编号：_____________________</w:t>
      </w:r>
    </w:p>
    <w:p w14:paraId="5BC60398">
      <w:pPr>
        <w:pStyle w:val="92"/>
        <w:keepNext w:val="0"/>
        <w:keepLines w:val="0"/>
        <w:pageBreakBefore w:val="0"/>
        <w:widowControl/>
        <w:kinsoku/>
        <w:wordWrap/>
        <w:overflowPunct/>
        <w:topLinePunct w:val="0"/>
        <w:autoSpaceDE/>
        <w:autoSpaceDN/>
        <w:bidi w:val="0"/>
        <w:adjustRightInd/>
        <w:snapToGrid/>
        <w:spacing w:line="700" w:lineRule="exact"/>
        <w:ind w:firstLine="2249" w:firstLineChars="800"/>
        <w:jc w:val="left"/>
        <w:textAlignment w:val="auto"/>
        <w:outlineLvl w:val="2"/>
      </w:pPr>
      <w:r>
        <w:rPr>
          <w:rFonts w:ascii="仿宋_GB2312" w:hAnsi="仿宋_GB2312" w:eastAsia="仿宋_GB2312" w:cs="仿宋_GB2312"/>
          <w:b/>
          <w:sz w:val="28"/>
        </w:rPr>
        <w:t>甲 方 ： _____________________</w:t>
      </w:r>
    </w:p>
    <w:p w14:paraId="66458F28">
      <w:pPr>
        <w:pStyle w:val="92"/>
        <w:keepNext w:val="0"/>
        <w:keepLines w:val="0"/>
        <w:pageBreakBefore w:val="0"/>
        <w:widowControl/>
        <w:kinsoku/>
        <w:wordWrap/>
        <w:overflowPunct/>
        <w:topLinePunct w:val="0"/>
        <w:autoSpaceDE/>
        <w:autoSpaceDN/>
        <w:bidi w:val="0"/>
        <w:adjustRightInd/>
        <w:snapToGrid/>
        <w:spacing w:line="700" w:lineRule="exact"/>
        <w:ind w:firstLine="2249" w:firstLineChars="800"/>
        <w:jc w:val="left"/>
        <w:textAlignment w:val="auto"/>
        <w:outlineLvl w:val="2"/>
      </w:pPr>
      <w:r>
        <w:rPr>
          <w:rFonts w:ascii="仿宋_GB2312" w:hAnsi="仿宋_GB2312" w:eastAsia="仿宋_GB2312" w:cs="仿宋_GB2312"/>
          <w:b/>
          <w:sz w:val="28"/>
        </w:rPr>
        <w:t>乙 方 ：_____________________</w:t>
      </w:r>
    </w:p>
    <w:p w14:paraId="0267E302">
      <w:pPr>
        <w:pStyle w:val="92"/>
        <w:keepNext w:val="0"/>
        <w:keepLines w:val="0"/>
        <w:pageBreakBefore w:val="0"/>
        <w:widowControl/>
        <w:kinsoku/>
        <w:wordWrap/>
        <w:overflowPunct/>
        <w:topLinePunct w:val="0"/>
        <w:autoSpaceDE/>
        <w:autoSpaceDN/>
        <w:bidi w:val="0"/>
        <w:adjustRightInd/>
        <w:snapToGrid/>
        <w:spacing w:line="700" w:lineRule="exact"/>
        <w:ind w:firstLine="2249" w:firstLineChars="800"/>
        <w:jc w:val="left"/>
        <w:textAlignment w:val="auto"/>
        <w:outlineLvl w:val="2"/>
      </w:pPr>
      <w:r>
        <w:rPr>
          <w:rFonts w:ascii="仿宋_GB2312" w:hAnsi="仿宋_GB2312" w:eastAsia="仿宋_GB2312" w:cs="仿宋_GB2312"/>
          <w:b/>
          <w:sz w:val="28"/>
        </w:rPr>
        <w:t>签订时间： _____________________</w:t>
      </w:r>
    </w:p>
    <w:p w14:paraId="377CF2E1">
      <w:pPr>
        <w:pStyle w:val="92"/>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04DC20">
      <w:pPr>
        <w:adjustRightInd w:val="0"/>
        <w:snapToGrid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37B2ACB5">
      <w:pPr>
        <w:pStyle w:val="92"/>
        <w:jc w:val="center"/>
        <w:outlineLvl w:val="1"/>
        <w:rPr>
          <w:rFonts w:hint="eastAsia" w:ascii="宋体" w:hAnsi="宋体" w:eastAsia="宋体" w:cs="宋体"/>
        </w:rPr>
      </w:pPr>
      <w:r>
        <w:rPr>
          <w:rFonts w:hint="eastAsia" w:ascii="宋体" w:hAnsi="宋体" w:eastAsia="宋体" w:cs="宋体"/>
          <w:b/>
          <w:sz w:val="36"/>
        </w:rPr>
        <w:t>第一节 政府采购合同协议书</w:t>
      </w:r>
    </w:p>
    <w:p w14:paraId="3A65CB4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甲方（全称）：_________________（</w:t>
      </w:r>
      <w:r>
        <w:rPr>
          <w:rFonts w:hint="eastAsia" w:ascii="宋体" w:hAnsi="宋体" w:eastAsia="宋体" w:cs="宋体"/>
          <w:sz w:val="24"/>
          <w:szCs w:val="24"/>
          <w:lang w:eastAsia="zh-CN"/>
        </w:rPr>
        <w:t>招标人</w:t>
      </w:r>
      <w:r>
        <w:rPr>
          <w:rFonts w:hint="eastAsia" w:ascii="宋体" w:hAnsi="宋体" w:eastAsia="宋体" w:cs="宋体"/>
          <w:sz w:val="24"/>
          <w:szCs w:val="24"/>
        </w:rPr>
        <w:t>）</w:t>
      </w:r>
    </w:p>
    <w:p w14:paraId="12C6536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乙方 （全称）：_________________（</w:t>
      </w:r>
      <w:r>
        <w:rPr>
          <w:rFonts w:hint="eastAsia" w:ascii="宋体" w:hAnsi="宋体" w:eastAsia="宋体" w:cs="宋体"/>
          <w:sz w:val="24"/>
          <w:szCs w:val="24"/>
          <w:lang w:eastAsia="zh-CN"/>
        </w:rPr>
        <w:t>招标人</w:t>
      </w:r>
      <w:r>
        <w:rPr>
          <w:rFonts w:hint="eastAsia" w:ascii="宋体" w:hAnsi="宋体" w:eastAsia="宋体" w:cs="宋体"/>
          <w:sz w:val="24"/>
          <w:szCs w:val="24"/>
        </w:rPr>
        <w:t>）</w:t>
      </w:r>
    </w:p>
    <w:p w14:paraId="00E003E0">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中华人民共和国政府采购法》等有关的法律法规，以及本采购项目的招标/谈判文件等</w:t>
      </w:r>
      <w:r>
        <w:rPr>
          <w:rFonts w:hint="eastAsia" w:ascii="宋体" w:hAnsi="宋体" w:eastAsia="宋体" w:cs="宋体"/>
          <w:sz w:val="24"/>
          <w:szCs w:val="24"/>
          <w:lang w:eastAsia="zh-CN"/>
        </w:rPr>
        <w:t>招标文件</w:t>
      </w:r>
      <w:r>
        <w:rPr>
          <w:rFonts w:hint="eastAsia" w:ascii="宋体" w:hAnsi="宋体" w:eastAsia="宋体" w:cs="宋体"/>
          <w:sz w:val="24"/>
          <w:szCs w:val="24"/>
        </w:rPr>
        <w:t>、乙方的《投标（响应）文件》及《中标（成交） 通知书》， 甲乙双方同意签订本合同。具体情况及要求如下：</w:t>
      </w:r>
    </w:p>
    <w:p w14:paraId="14D6E5E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项目信息</w:t>
      </w:r>
    </w:p>
    <w:p w14:paraId="341BBFF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（1）采购项目名称：_________________</w:t>
      </w:r>
    </w:p>
    <w:p w14:paraId="35F82B6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采购项目编号：_________________</w:t>
      </w:r>
    </w:p>
    <w:p w14:paraId="736F4E0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（2）采购计划编号：_________________</w:t>
      </w:r>
    </w:p>
    <w:p w14:paraId="4375BCB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（3）项目内容：_________________</w:t>
      </w:r>
    </w:p>
    <w:p w14:paraId="658DC9E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采购标的的技术要求、商务要求具体见附件。</w:t>
      </w:r>
    </w:p>
    <w:p w14:paraId="2F9DC26E">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（4）政府采购组织形式： □政府集中采购 □部门集中采购 □分散采购</w:t>
      </w:r>
    </w:p>
    <w:p w14:paraId="2075C64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（5）政府采购方式： □公开招标 □邀请招标 □竞争性谈判 □竞争性磋商 □询价 □单一来源 □框架协议 □其他：______</w:t>
      </w:r>
    </w:p>
    <w:p w14:paraId="1DF926AA">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（6）中标（成交）采购标的制造商是否为中小企业： □是 □否</w:t>
      </w:r>
    </w:p>
    <w:p w14:paraId="45C436C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本合同是否为专门面向中小企业的采购合同（中小企业预留合同）：□是 □否</w:t>
      </w:r>
    </w:p>
    <w:p w14:paraId="1926173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若本项目不专门面向中小企业采购，是否给予小微企业评审优惠： □是 □否</w:t>
      </w:r>
    </w:p>
    <w:p w14:paraId="237C1A1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中标（成交）采购标的制造商是否为残疾人福利性单位： □是 □否</w:t>
      </w:r>
    </w:p>
    <w:p w14:paraId="7454704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中标（成交）采购标的制造商是否为监狱企业： □是 □否</w:t>
      </w:r>
    </w:p>
    <w:p w14:paraId="46EE101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（7）合同是否分包： □是 □否</w:t>
      </w:r>
    </w:p>
    <w:p w14:paraId="23752FB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分包主要内容：___________</w:t>
      </w:r>
    </w:p>
    <w:p w14:paraId="434796F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w:t>
      </w:r>
      <w:r>
        <w:rPr>
          <w:rFonts w:hint="eastAsia" w:ascii="宋体" w:hAnsi="宋体" w:eastAsia="宋体" w:cs="宋体"/>
          <w:sz w:val="24"/>
          <w:szCs w:val="24"/>
          <w:lang w:eastAsia="zh-CN"/>
        </w:rPr>
        <w:t>投标人</w:t>
      </w:r>
      <w:r>
        <w:rPr>
          <w:rFonts w:hint="eastAsia" w:ascii="宋体" w:hAnsi="宋体" w:eastAsia="宋体" w:cs="宋体"/>
          <w:sz w:val="24"/>
          <w:szCs w:val="24"/>
        </w:rPr>
        <w:t>/制造商名称（如</w:t>
      </w:r>
      <w:r>
        <w:rPr>
          <w:rFonts w:hint="eastAsia" w:ascii="宋体" w:hAnsi="宋体" w:eastAsia="宋体" w:cs="宋体"/>
          <w:sz w:val="24"/>
          <w:szCs w:val="24"/>
          <w:lang w:eastAsia="zh-CN"/>
        </w:rPr>
        <w:t>投标人</w:t>
      </w:r>
      <w:r>
        <w:rPr>
          <w:rFonts w:hint="eastAsia" w:ascii="宋体" w:hAnsi="宋体" w:eastAsia="宋体" w:cs="宋体"/>
          <w:sz w:val="24"/>
          <w:szCs w:val="24"/>
        </w:rPr>
        <w:t>和制造商不同，请分别填写）：___________</w:t>
      </w:r>
    </w:p>
    <w:p w14:paraId="098CC76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w:t>
      </w:r>
      <w:r>
        <w:rPr>
          <w:rFonts w:hint="eastAsia" w:ascii="宋体" w:hAnsi="宋体" w:eastAsia="宋体" w:cs="宋体"/>
          <w:sz w:val="24"/>
          <w:szCs w:val="24"/>
          <w:lang w:eastAsia="zh-CN"/>
        </w:rPr>
        <w:t>投标人</w:t>
      </w:r>
      <w:r>
        <w:rPr>
          <w:rFonts w:hint="eastAsia" w:ascii="宋体" w:hAnsi="宋体" w:eastAsia="宋体" w:cs="宋体"/>
          <w:sz w:val="24"/>
          <w:szCs w:val="24"/>
        </w:rPr>
        <w:t>/制造商类型（如果</w:t>
      </w:r>
      <w:r>
        <w:rPr>
          <w:rFonts w:hint="eastAsia" w:ascii="宋体" w:hAnsi="宋体" w:eastAsia="宋体" w:cs="宋体"/>
          <w:sz w:val="24"/>
          <w:szCs w:val="24"/>
          <w:lang w:eastAsia="zh-CN"/>
        </w:rPr>
        <w:t>投标人</w:t>
      </w:r>
      <w:r>
        <w:rPr>
          <w:rFonts w:hint="eastAsia" w:ascii="宋体" w:hAnsi="宋体" w:eastAsia="宋体" w:cs="宋体"/>
          <w:sz w:val="24"/>
          <w:szCs w:val="24"/>
        </w:rPr>
        <w:t>和制造商不同，只填写制造商类型）：</w:t>
      </w:r>
    </w:p>
    <w:p w14:paraId="2B675F4E">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□大型企业 □中型企业 □小微型企业 □残疾人福利性单位 □监狱企业 □其他</w:t>
      </w:r>
    </w:p>
    <w:p w14:paraId="4C91CB3A">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（8）中标（成交）</w:t>
      </w:r>
      <w:r>
        <w:rPr>
          <w:rFonts w:hint="eastAsia" w:ascii="宋体" w:hAnsi="宋体" w:eastAsia="宋体" w:cs="宋体"/>
          <w:sz w:val="24"/>
          <w:szCs w:val="24"/>
          <w:lang w:eastAsia="zh-CN"/>
        </w:rPr>
        <w:t>投标人</w:t>
      </w:r>
      <w:r>
        <w:rPr>
          <w:rFonts w:hint="eastAsia" w:ascii="宋体" w:hAnsi="宋体" w:eastAsia="宋体" w:cs="宋体"/>
          <w:sz w:val="24"/>
          <w:szCs w:val="24"/>
        </w:rPr>
        <w:t>是否为外商投资企业： □是 □否</w:t>
      </w:r>
    </w:p>
    <w:p w14:paraId="37D0BCA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外商投资企业类型： □全部由外国投资者投资 □部分由外国投资者投资</w:t>
      </w:r>
    </w:p>
    <w:p w14:paraId="51418C1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（9）是否涉及进口产品：</w:t>
      </w:r>
    </w:p>
    <w:p w14:paraId="76833ABC">
      <w:pPr>
        <w:pStyle w:val="92"/>
        <w:keepNext w:val="0"/>
        <w:keepLines w:val="0"/>
        <w:pageBreakBefore w:val="0"/>
        <w:widowControl/>
        <w:kinsoku/>
        <w:wordWrap/>
        <w:overflowPunct/>
        <w:topLinePunct w:val="0"/>
        <w:autoSpaceDE/>
        <w:autoSpaceDN/>
        <w:bidi w:val="0"/>
        <w:adjustRightInd/>
        <w:snapToGrid/>
        <w:spacing w:line="600" w:lineRule="exact"/>
        <w:ind w:left="1439" w:leftChars="228" w:hanging="960" w:hangingChars="400"/>
        <w:jc w:val="left"/>
        <w:textAlignment w:val="auto"/>
        <w:rPr>
          <w:rFonts w:hint="eastAsia" w:ascii="宋体" w:hAnsi="宋体" w:eastAsia="宋体" w:cs="宋体"/>
          <w:sz w:val="24"/>
          <w:szCs w:val="24"/>
        </w:rPr>
      </w:pPr>
      <w:r>
        <w:rPr>
          <w:rFonts w:hint="eastAsia" w:ascii="宋体" w:hAnsi="宋体" w:eastAsia="宋体" w:cs="宋体"/>
          <w:sz w:val="24"/>
          <w:szCs w:val="24"/>
        </w:rPr>
        <w:t>□是，《政府采购品目分类目录》底级品目名称：_________ 金额：_________国别：_________ 品牌：___________ 规格型号：___________</w:t>
      </w:r>
    </w:p>
    <w:p w14:paraId="31C61EE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□否</w:t>
      </w:r>
    </w:p>
    <w:p w14:paraId="612DD68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（10）是否涉及节能产品：</w:t>
      </w:r>
    </w:p>
    <w:p w14:paraId="4D6759B4">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□是，《节能产品政府采购品目清单》的底级品目名称： ___________</w:t>
      </w:r>
    </w:p>
    <w:p w14:paraId="08493EA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□强制采购 □优先采购</w:t>
      </w:r>
    </w:p>
    <w:p w14:paraId="7081E5D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□否</w:t>
      </w:r>
    </w:p>
    <w:p w14:paraId="2AE2365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是否涉及环境标志产品：</w:t>
      </w:r>
    </w:p>
    <w:p w14:paraId="0B477DD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□是，《环境标志产品政府采购品目清单》的底级品目名称： ___________</w:t>
      </w:r>
    </w:p>
    <w:p w14:paraId="05F6A21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□强制采购 □优先采购</w:t>
      </w:r>
    </w:p>
    <w:p w14:paraId="213DAC0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□否</w:t>
      </w:r>
    </w:p>
    <w:p w14:paraId="4BDDA81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是否涉及绿色产品：</w:t>
      </w:r>
    </w:p>
    <w:p w14:paraId="3AF1F41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□是，绿色产品政府采购相关政策确定的底级品目名称： ___________</w:t>
      </w:r>
    </w:p>
    <w:p w14:paraId="54D1DBA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□强制采购 □优先采购</w:t>
      </w:r>
    </w:p>
    <w:p w14:paraId="4447EF6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□否</w:t>
      </w:r>
    </w:p>
    <w:p w14:paraId="767050B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（11）涉及商品包装和快递包装的，是否参考《商品包装政府采购需求标准（试行）》、 《快递包装政府采购需求标准（试行）》 明确产品及相关快递服务的具体包装要求：</w:t>
      </w:r>
    </w:p>
    <w:p w14:paraId="0B67E3F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 □否 □不涉及</w:t>
      </w:r>
    </w:p>
    <w:p w14:paraId="09BC3DB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合同金额</w:t>
      </w:r>
    </w:p>
    <w:p w14:paraId="05C8515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（1）合同金额小写：___________</w:t>
      </w:r>
    </w:p>
    <w:p w14:paraId="2F2814B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大写： ___________</w:t>
      </w:r>
    </w:p>
    <w:p w14:paraId="2E609AD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分包金额（如有）小写：___________</w:t>
      </w:r>
    </w:p>
    <w:p w14:paraId="109C681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大写： ___________</w:t>
      </w:r>
    </w:p>
    <w:p w14:paraId="3963357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（注：固定单价合同应填写单价和最高限价）</w:t>
      </w:r>
    </w:p>
    <w:p w14:paraId="247BDF7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（2）合同定价方式（采用组合定价方式的，可以勾选多项）：</w:t>
      </w:r>
    </w:p>
    <w:p w14:paraId="5396325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□固定总价 □固定单价 □固定费率 □成本补偿 □绩效激励 □其他___________</w:t>
      </w:r>
    </w:p>
    <w:p w14:paraId="51D9FF7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6E110D7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□全额付款： （应明确一次性支付合同款项的条件）</w:t>
      </w:r>
    </w:p>
    <w:p w14:paraId="1276259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□分期付款： （应明确分期支付合同款项的各期比例和支付条件，各期支付条件应 与分期履约验收情况挂钩） ，其中涉及预付款的： （应明确预付款的支付比例和支付条件）</w:t>
      </w:r>
    </w:p>
    <w:p w14:paraId="257945C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□成本补偿： （应明确按照成本补偿方式的支付方式和支付条件）</w:t>
      </w:r>
    </w:p>
    <w:p w14:paraId="3D00E66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□绩效激励： （应明确按照绩效激励方式的支付方式和支付条件）</w:t>
      </w:r>
    </w:p>
    <w:p w14:paraId="4285F53E">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3. 合同履行</w:t>
      </w:r>
    </w:p>
    <w:p w14:paraId="3FE98AF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（1）起始日期：______年 ______月 ______日，完成日期：______年______月 ______日。</w:t>
      </w:r>
    </w:p>
    <w:p w14:paraId="557E6D8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交付地点</w:t>
      </w:r>
      <w:r>
        <w:rPr>
          <w:rFonts w:hint="eastAsia" w:ascii="宋体" w:hAnsi="宋体" w:eastAsia="宋体" w:cs="宋体"/>
          <w:sz w:val="24"/>
          <w:szCs w:val="24"/>
        </w:rPr>
        <w:t>：____________</w:t>
      </w:r>
    </w:p>
    <w:p w14:paraId="1148E31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（3）履约担保：是否收取履约保证金：□是□否</w:t>
      </w:r>
    </w:p>
    <w:p w14:paraId="2990E99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收取履约保证金形式： ____________</w:t>
      </w:r>
    </w:p>
    <w:p w14:paraId="68EB16AA">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收取履约保证金金额： ____________</w:t>
      </w:r>
    </w:p>
    <w:p w14:paraId="3CF361D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履约担保期限：____________</w:t>
      </w:r>
    </w:p>
    <w:p w14:paraId="21A10A6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（4）分期履行要求：____________</w:t>
      </w:r>
    </w:p>
    <w:p w14:paraId="7B32C58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（5）风险处置措施和替代方案：____________</w:t>
      </w:r>
    </w:p>
    <w:p w14:paraId="5176ED0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 合同验收</w:t>
      </w:r>
    </w:p>
    <w:p w14:paraId="3040B75D">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（1）验收组织方式： □自行组织 □委托第三方组织</w:t>
      </w:r>
    </w:p>
    <w:p w14:paraId="4274986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验收主体： ____________</w:t>
      </w:r>
    </w:p>
    <w:p w14:paraId="4FAF196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是否邀请本项目的其他</w:t>
      </w:r>
      <w:r>
        <w:rPr>
          <w:rFonts w:hint="eastAsia" w:ascii="宋体" w:hAnsi="宋体" w:eastAsia="宋体" w:cs="宋体"/>
          <w:sz w:val="24"/>
          <w:szCs w:val="24"/>
          <w:lang w:eastAsia="zh-CN"/>
        </w:rPr>
        <w:t>投标人</w:t>
      </w:r>
      <w:r>
        <w:rPr>
          <w:rFonts w:hint="eastAsia" w:ascii="宋体" w:hAnsi="宋体" w:eastAsia="宋体" w:cs="宋体"/>
          <w:sz w:val="24"/>
          <w:szCs w:val="24"/>
        </w:rPr>
        <w:t>参加验收： □是 □否</w:t>
      </w:r>
    </w:p>
    <w:p w14:paraId="3D0CBDC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是否邀请专家参加验收： □是 □否</w:t>
      </w:r>
    </w:p>
    <w:p w14:paraId="2AB59A8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是否邀请服务对象参加验收： □是 □否</w:t>
      </w:r>
    </w:p>
    <w:p w14:paraId="607CA71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是否邀请第三方检测机构参加验收： □是 □否</w:t>
      </w:r>
    </w:p>
    <w:p w14:paraId="12E7B17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是否进行抽查检测：□是 抽查比例：______ □否</w:t>
      </w:r>
    </w:p>
    <w:p w14:paraId="6A46D19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是否存在破坏性检测：□是 （应明确对被破坏的检测产品的处理方式） □否</w:t>
      </w:r>
    </w:p>
    <w:p w14:paraId="7250C3C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验收组织的其他事项：____________</w:t>
      </w:r>
    </w:p>
    <w:p w14:paraId="73853574">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（2）履约验收时间：（计划于何时验收/</w:t>
      </w:r>
      <w:r>
        <w:rPr>
          <w:rFonts w:hint="eastAsia" w:ascii="宋体" w:hAnsi="宋体" w:eastAsia="宋体" w:cs="宋体"/>
          <w:sz w:val="24"/>
          <w:szCs w:val="24"/>
          <w:lang w:eastAsia="zh-CN"/>
        </w:rPr>
        <w:t>投标人</w:t>
      </w:r>
      <w:r>
        <w:rPr>
          <w:rFonts w:hint="eastAsia" w:ascii="宋体" w:hAnsi="宋体" w:eastAsia="宋体" w:cs="宋体"/>
          <w:sz w:val="24"/>
          <w:szCs w:val="24"/>
        </w:rPr>
        <w:t>提出验收申请之日起 日内组织验收）</w:t>
      </w:r>
    </w:p>
    <w:p w14:paraId="21AC5D9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（3）履约验收方式：</w:t>
      </w:r>
    </w:p>
    <w:p w14:paraId="6F52784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一次性验收</w:t>
      </w:r>
    </w:p>
    <w:p w14:paraId="590B418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□分期/分项验收： （应明确分期/分项验收的工作安排）</w:t>
      </w:r>
    </w:p>
    <w:p w14:paraId="1EDC55B8">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（4）履约验收程序： ____________</w:t>
      </w:r>
    </w:p>
    <w:p w14:paraId="33EE1ECE">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（5）履约验收的内容： （应当包括每一项技术和商务要求的履约情况，特别是落实政 府采购扶持中小企业，支持绿色发展和乡村振兴等政策情况）</w:t>
      </w:r>
    </w:p>
    <w:p w14:paraId="51A49E0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（6）履约验收标准：____________</w:t>
      </w:r>
    </w:p>
    <w:p w14:paraId="3B17601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（7）是否以采购活动中</w:t>
      </w:r>
      <w:r>
        <w:rPr>
          <w:rFonts w:hint="eastAsia" w:ascii="宋体" w:hAnsi="宋体" w:eastAsia="宋体" w:cs="宋体"/>
          <w:sz w:val="24"/>
          <w:szCs w:val="24"/>
          <w:lang w:eastAsia="zh-CN"/>
        </w:rPr>
        <w:t>投标人</w:t>
      </w:r>
      <w:r>
        <w:rPr>
          <w:rFonts w:hint="eastAsia" w:ascii="宋体" w:hAnsi="宋体" w:eastAsia="宋体" w:cs="宋体"/>
          <w:sz w:val="24"/>
          <w:szCs w:val="24"/>
        </w:rPr>
        <w:t>提供的样品作为参考： □是 □否</w:t>
      </w:r>
    </w:p>
    <w:p w14:paraId="00554219">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（8）履约验收其他事项： （产权过户登记等）</w:t>
      </w:r>
    </w:p>
    <w:p w14:paraId="0F1B418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组成合同的文件</w:t>
      </w:r>
    </w:p>
    <w:p w14:paraId="728B4356">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6D3E7CE5">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C75C163">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63659811">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26CD8BC">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7BA2596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32EA42A3">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招标文件</w:t>
      </w:r>
    </w:p>
    <w:p w14:paraId="560AAF62">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77D1D05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（8）国家法律、行政法规和规章制度规定或合同约定的作为合同组成部分的其他文件</w:t>
      </w:r>
    </w:p>
    <w:p w14:paraId="0B722260">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合同生效</w:t>
      </w:r>
    </w:p>
    <w:p w14:paraId="1BD0D8D4">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本合同自______生效。</w:t>
      </w:r>
    </w:p>
    <w:p w14:paraId="2384C3C7">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 合同份数</w:t>
      </w:r>
    </w:p>
    <w:p w14:paraId="4E97B0AF">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本合同一式______份， 甲方执______份，乙方执 ______份，均具有同等法律效力。</w:t>
      </w:r>
    </w:p>
    <w:p w14:paraId="2DF6F514">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合同订立时间：______ 年 ______月 ______日</w:t>
      </w:r>
    </w:p>
    <w:p w14:paraId="0A64039B">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合同订立地点： ____________</w:t>
      </w:r>
    </w:p>
    <w:p w14:paraId="38DEB8D0">
      <w:pPr>
        <w:pStyle w:val="92"/>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附件：具体标的及其技术要求和商务要求、联合协议、分包意向协议等。</w:t>
      </w:r>
    </w:p>
    <w:tbl>
      <w:tblPr>
        <w:tblStyle w:val="36"/>
        <w:tblW w:w="88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18"/>
        <w:gridCol w:w="4441"/>
      </w:tblGrid>
      <w:tr w14:paraId="13CCA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6C28FD9C">
            <w:pPr>
              <w:pStyle w:val="92"/>
              <w:jc w:val="both"/>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lang w:eastAsia="zh-CN"/>
              </w:rPr>
              <w:t>招标人</w:t>
            </w:r>
            <w:r>
              <w:rPr>
                <w:rFonts w:hint="eastAsia" w:ascii="宋体" w:hAnsi="宋体" w:eastAsia="宋体" w:cs="宋体"/>
                <w:sz w:val="28"/>
                <w:szCs w:val="28"/>
              </w:rPr>
              <w:t>）</w:t>
            </w:r>
          </w:p>
        </w:tc>
        <w:tc>
          <w:tcPr>
            <w:tcW w:w="4441" w:type="dxa"/>
            <w:vAlign w:val="center"/>
          </w:tcPr>
          <w:p w14:paraId="65070074">
            <w:pPr>
              <w:pStyle w:val="92"/>
              <w:jc w:val="both"/>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lang w:eastAsia="zh-CN"/>
              </w:rPr>
              <w:t>投标人</w:t>
            </w:r>
            <w:r>
              <w:rPr>
                <w:rFonts w:hint="eastAsia" w:ascii="宋体" w:hAnsi="宋体" w:eastAsia="宋体" w:cs="宋体"/>
                <w:sz w:val="28"/>
                <w:szCs w:val="28"/>
              </w:rPr>
              <w:t>）</w:t>
            </w:r>
          </w:p>
        </w:tc>
      </w:tr>
      <w:tr w14:paraId="5D505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193A5728">
            <w:pPr>
              <w:pStyle w:val="92"/>
              <w:jc w:val="both"/>
              <w:rPr>
                <w:rFonts w:hint="eastAsia" w:ascii="宋体" w:hAnsi="宋体" w:eastAsia="宋体" w:cs="宋体"/>
                <w:sz w:val="28"/>
                <w:szCs w:val="28"/>
              </w:rPr>
            </w:pPr>
            <w:r>
              <w:rPr>
                <w:rFonts w:hint="eastAsia" w:ascii="宋体" w:hAnsi="宋体" w:eastAsia="宋体" w:cs="宋体"/>
                <w:sz w:val="28"/>
                <w:szCs w:val="28"/>
              </w:rPr>
              <w:t>单位名称（公章或合同章）</w:t>
            </w:r>
          </w:p>
        </w:tc>
        <w:tc>
          <w:tcPr>
            <w:tcW w:w="4441" w:type="dxa"/>
            <w:vAlign w:val="center"/>
          </w:tcPr>
          <w:p w14:paraId="5CD7DFE2">
            <w:pPr>
              <w:pStyle w:val="92"/>
              <w:jc w:val="both"/>
              <w:rPr>
                <w:rFonts w:hint="eastAsia" w:ascii="宋体" w:hAnsi="宋体" w:eastAsia="宋体" w:cs="宋体"/>
                <w:sz w:val="28"/>
                <w:szCs w:val="28"/>
              </w:rPr>
            </w:pPr>
            <w:r>
              <w:rPr>
                <w:rFonts w:hint="eastAsia" w:ascii="宋体" w:hAnsi="宋体" w:eastAsia="宋体" w:cs="宋体"/>
                <w:sz w:val="28"/>
                <w:szCs w:val="28"/>
              </w:rPr>
              <w:t>单位名称（公章或合同章）</w:t>
            </w:r>
          </w:p>
        </w:tc>
      </w:tr>
      <w:tr w14:paraId="6C404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9" w:hRule="atLeast"/>
        </w:trPr>
        <w:tc>
          <w:tcPr>
            <w:tcW w:w="4418" w:type="dxa"/>
            <w:vAlign w:val="center"/>
          </w:tcPr>
          <w:p w14:paraId="5AB450D4">
            <w:pPr>
              <w:pStyle w:val="92"/>
              <w:jc w:val="both"/>
              <w:rPr>
                <w:rFonts w:hint="eastAsia" w:ascii="宋体" w:hAnsi="宋体" w:eastAsia="宋体" w:cs="宋体"/>
                <w:sz w:val="28"/>
                <w:szCs w:val="28"/>
              </w:rPr>
            </w:pPr>
            <w:r>
              <w:rPr>
                <w:rFonts w:hint="eastAsia" w:ascii="宋体" w:hAnsi="宋体" w:eastAsia="宋体" w:cs="宋体"/>
                <w:sz w:val="28"/>
                <w:szCs w:val="28"/>
              </w:rPr>
              <w:t>法定代表人或其委托代理人（签章）</w:t>
            </w:r>
          </w:p>
        </w:tc>
        <w:tc>
          <w:tcPr>
            <w:tcW w:w="4441" w:type="dxa"/>
            <w:vAlign w:val="center"/>
          </w:tcPr>
          <w:p w14:paraId="5D8AA201">
            <w:pPr>
              <w:pStyle w:val="92"/>
              <w:jc w:val="both"/>
              <w:rPr>
                <w:rFonts w:hint="eastAsia" w:ascii="宋体" w:hAnsi="宋体" w:eastAsia="宋体" w:cs="宋体"/>
                <w:sz w:val="28"/>
                <w:szCs w:val="28"/>
              </w:rPr>
            </w:pPr>
            <w:r>
              <w:rPr>
                <w:rFonts w:hint="eastAsia" w:ascii="宋体" w:hAnsi="宋体" w:eastAsia="宋体" w:cs="宋体"/>
                <w:sz w:val="28"/>
                <w:szCs w:val="28"/>
              </w:rPr>
              <w:t>法定代表人或其委托代理人（签章）</w:t>
            </w:r>
          </w:p>
        </w:tc>
      </w:tr>
      <w:tr w14:paraId="795B1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436D1727">
            <w:pPr>
              <w:pStyle w:val="92"/>
              <w:jc w:val="both"/>
              <w:rPr>
                <w:rFonts w:hint="eastAsia" w:ascii="宋体" w:hAnsi="宋体" w:eastAsia="宋体" w:cs="宋体"/>
                <w:sz w:val="28"/>
                <w:szCs w:val="28"/>
              </w:rPr>
            </w:pPr>
            <w:r>
              <w:rPr>
                <w:rFonts w:hint="eastAsia" w:ascii="宋体" w:hAnsi="宋体" w:eastAsia="宋体" w:cs="宋体"/>
                <w:sz w:val="28"/>
                <w:szCs w:val="28"/>
              </w:rPr>
              <w:t>住 所</w:t>
            </w:r>
          </w:p>
        </w:tc>
        <w:tc>
          <w:tcPr>
            <w:tcW w:w="4441" w:type="dxa"/>
            <w:vAlign w:val="center"/>
          </w:tcPr>
          <w:p w14:paraId="79079E5F">
            <w:pPr>
              <w:pStyle w:val="92"/>
              <w:jc w:val="both"/>
              <w:rPr>
                <w:rFonts w:hint="eastAsia" w:ascii="宋体" w:hAnsi="宋体" w:eastAsia="宋体" w:cs="宋体"/>
                <w:sz w:val="28"/>
                <w:szCs w:val="28"/>
              </w:rPr>
            </w:pPr>
            <w:r>
              <w:rPr>
                <w:rFonts w:hint="eastAsia" w:ascii="宋体" w:hAnsi="宋体" w:eastAsia="宋体" w:cs="宋体"/>
                <w:sz w:val="28"/>
                <w:szCs w:val="28"/>
              </w:rPr>
              <w:t>住 所</w:t>
            </w:r>
          </w:p>
        </w:tc>
      </w:tr>
      <w:tr w14:paraId="217A2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2C416830">
            <w:pPr>
              <w:pStyle w:val="92"/>
              <w:jc w:val="both"/>
              <w:rPr>
                <w:rFonts w:hint="eastAsia" w:ascii="宋体" w:hAnsi="宋体" w:eastAsia="宋体" w:cs="宋体"/>
                <w:sz w:val="28"/>
                <w:szCs w:val="28"/>
              </w:rPr>
            </w:pPr>
            <w:r>
              <w:rPr>
                <w:rFonts w:hint="eastAsia" w:ascii="宋体" w:hAnsi="宋体" w:eastAsia="宋体" w:cs="宋体"/>
                <w:sz w:val="28"/>
                <w:szCs w:val="28"/>
              </w:rPr>
              <w:t>联 系 人</w:t>
            </w:r>
          </w:p>
        </w:tc>
        <w:tc>
          <w:tcPr>
            <w:tcW w:w="4441" w:type="dxa"/>
            <w:vAlign w:val="center"/>
          </w:tcPr>
          <w:p w14:paraId="71EDC2F0">
            <w:pPr>
              <w:pStyle w:val="92"/>
              <w:jc w:val="both"/>
              <w:rPr>
                <w:rFonts w:hint="eastAsia" w:ascii="宋体" w:hAnsi="宋体" w:eastAsia="宋体" w:cs="宋体"/>
                <w:sz w:val="28"/>
                <w:szCs w:val="28"/>
              </w:rPr>
            </w:pPr>
            <w:r>
              <w:rPr>
                <w:rFonts w:hint="eastAsia" w:ascii="宋体" w:hAnsi="宋体" w:eastAsia="宋体" w:cs="宋体"/>
                <w:sz w:val="28"/>
                <w:szCs w:val="28"/>
              </w:rPr>
              <w:t>联 系 人</w:t>
            </w:r>
          </w:p>
        </w:tc>
      </w:tr>
      <w:tr w14:paraId="3848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4B095B60">
            <w:pPr>
              <w:pStyle w:val="92"/>
              <w:jc w:val="both"/>
              <w:rPr>
                <w:rFonts w:hint="eastAsia" w:ascii="宋体" w:hAnsi="宋体" w:eastAsia="宋体" w:cs="宋体"/>
                <w:sz w:val="28"/>
                <w:szCs w:val="28"/>
              </w:rPr>
            </w:pPr>
            <w:r>
              <w:rPr>
                <w:rFonts w:hint="eastAsia" w:ascii="宋体" w:hAnsi="宋体" w:eastAsia="宋体" w:cs="宋体"/>
                <w:sz w:val="28"/>
                <w:szCs w:val="28"/>
              </w:rPr>
              <w:t>联系电话</w:t>
            </w:r>
          </w:p>
        </w:tc>
        <w:tc>
          <w:tcPr>
            <w:tcW w:w="4441" w:type="dxa"/>
            <w:vAlign w:val="center"/>
          </w:tcPr>
          <w:p w14:paraId="0EB28B64">
            <w:pPr>
              <w:pStyle w:val="92"/>
              <w:jc w:val="both"/>
              <w:rPr>
                <w:rFonts w:hint="eastAsia" w:ascii="宋体" w:hAnsi="宋体" w:eastAsia="宋体" w:cs="宋体"/>
                <w:sz w:val="28"/>
                <w:szCs w:val="28"/>
              </w:rPr>
            </w:pPr>
            <w:r>
              <w:rPr>
                <w:rFonts w:hint="eastAsia" w:ascii="宋体" w:hAnsi="宋体" w:eastAsia="宋体" w:cs="宋体"/>
                <w:sz w:val="28"/>
                <w:szCs w:val="28"/>
              </w:rPr>
              <w:t>联系电话</w:t>
            </w:r>
          </w:p>
        </w:tc>
      </w:tr>
      <w:tr w14:paraId="4A916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670126B6">
            <w:pPr>
              <w:pStyle w:val="92"/>
              <w:jc w:val="both"/>
              <w:rPr>
                <w:rFonts w:hint="eastAsia" w:ascii="宋体" w:hAnsi="宋体" w:eastAsia="宋体" w:cs="宋体"/>
                <w:sz w:val="28"/>
                <w:szCs w:val="28"/>
              </w:rPr>
            </w:pPr>
            <w:r>
              <w:rPr>
                <w:rFonts w:hint="eastAsia" w:ascii="宋体" w:hAnsi="宋体" w:eastAsia="宋体" w:cs="宋体"/>
                <w:sz w:val="28"/>
                <w:szCs w:val="28"/>
              </w:rPr>
              <w:t>通信地址</w:t>
            </w:r>
          </w:p>
        </w:tc>
        <w:tc>
          <w:tcPr>
            <w:tcW w:w="4441" w:type="dxa"/>
            <w:vAlign w:val="center"/>
          </w:tcPr>
          <w:p w14:paraId="1719825D">
            <w:pPr>
              <w:pStyle w:val="92"/>
              <w:jc w:val="both"/>
              <w:rPr>
                <w:rFonts w:hint="eastAsia" w:ascii="宋体" w:hAnsi="宋体" w:eastAsia="宋体" w:cs="宋体"/>
                <w:sz w:val="28"/>
                <w:szCs w:val="28"/>
              </w:rPr>
            </w:pPr>
            <w:r>
              <w:rPr>
                <w:rFonts w:hint="eastAsia" w:ascii="宋体" w:hAnsi="宋体" w:eastAsia="宋体" w:cs="宋体"/>
                <w:sz w:val="28"/>
                <w:szCs w:val="28"/>
              </w:rPr>
              <w:t>通信地址</w:t>
            </w:r>
          </w:p>
        </w:tc>
      </w:tr>
      <w:tr w14:paraId="7BDBD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25204DF5">
            <w:pPr>
              <w:pStyle w:val="92"/>
              <w:jc w:val="both"/>
              <w:rPr>
                <w:rFonts w:hint="eastAsia" w:ascii="宋体" w:hAnsi="宋体" w:eastAsia="宋体" w:cs="宋体"/>
                <w:sz w:val="28"/>
                <w:szCs w:val="28"/>
              </w:rPr>
            </w:pPr>
            <w:r>
              <w:rPr>
                <w:rFonts w:hint="eastAsia" w:ascii="宋体" w:hAnsi="宋体" w:eastAsia="宋体" w:cs="宋体"/>
                <w:sz w:val="28"/>
                <w:szCs w:val="28"/>
              </w:rPr>
              <w:t>邮政编码</w:t>
            </w:r>
          </w:p>
        </w:tc>
        <w:tc>
          <w:tcPr>
            <w:tcW w:w="4441" w:type="dxa"/>
            <w:vAlign w:val="center"/>
          </w:tcPr>
          <w:p w14:paraId="1951A7D0">
            <w:pPr>
              <w:pStyle w:val="92"/>
              <w:jc w:val="both"/>
              <w:rPr>
                <w:rFonts w:hint="eastAsia" w:ascii="宋体" w:hAnsi="宋体" w:eastAsia="宋体" w:cs="宋体"/>
                <w:sz w:val="28"/>
                <w:szCs w:val="28"/>
              </w:rPr>
            </w:pPr>
            <w:r>
              <w:rPr>
                <w:rFonts w:hint="eastAsia" w:ascii="宋体" w:hAnsi="宋体" w:eastAsia="宋体" w:cs="宋体"/>
                <w:sz w:val="28"/>
                <w:szCs w:val="28"/>
              </w:rPr>
              <w:t>邮政编码</w:t>
            </w:r>
          </w:p>
        </w:tc>
      </w:tr>
      <w:tr w14:paraId="2AD4B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192CA1ED">
            <w:pPr>
              <w:pStyle w:val="92"/>
              <w:jc w:val="both"/>
              <w:rPr>
                <w:rFonts w:hint="eastAsia" w:ascii="宋体" w:hAnsi="宋体" w:eastAsia="宋体" w:cs="宋体"/>
                <w:sz w:val="28"/>
                <w:szCs w:val="28"/>
              </w:rPr>
            </w:pPr>
            <w:r>
              <w:rPr>
                <w:rFonts w:hint="eastAsia" w:ascii="宋体" w:hAnsi="宋体" w:eastAsia="宋体" w:cs="宋体"/>
                <w:sz w:val="28"/>
                <w:szCs w:val="28"/>
              </w:rPr>
              <w:t>电子邮箱</w:t>
            </w:r>
          </w:p>
        </w:tc>
        <w:tc>
          <w:tcPr>
            <w:tcW w:w="4441" w:type="dxa"/>
            <w:vAlign w:val="center"/>
          </w:tcPr>
          <w:p w14:paraId="4AF5FC60">
            <w:pPr>
              <w:pStyle w:val="92"/>
              <w:jc w:val="both"/>
              <w:rPr>
                <w:rFonts w:hint="eastAsia" w:ascii="宋体" w:hAnsi="宋体" w:eastAsia="宋体" w:cs="宋体"/>
                <w:sz w:val="28"/>
                <w:szCs w:val="28"/>
              </w:rPr>
            </w:pPr>
            <w:r>
              <w:rPr>
                <w:rFonts w:hint="eastAsia" w:ascii="宋体" w:hAnsi="宋体" w:eastAsia="宋体" w:cs="宋体"/>
                <w:sz w:val="28"/>
                <w:szCs w:val="28"/>
              </w:rPr>
              <w:t>电子邮箱</w:t>
            </w:r>
          </w:p>
        </w:tc>
      </w:tr>
      <w:tr w14:paraId="445B4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66F552C0">
            <w:pPr>
              <w:pStyle w:val="92"/>
              <w:jc w:val="both"/>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4441" w:type="dxa"/>
            <w:vAlign w:val="center"/>
          </w:tcPr>
          <w:p w14:paraId="7FCCB4C9">
            <w:pPr>
              <w:pStyle w:val="92"/>
              <w:jc w:val="both"/>
              <w:rPr>
                <w:rFonts w:hint="eastAsia" w:ascii="宋体" w:hAnsi="宋体" w:eastAsia="宋体" w:cs="宋体"/>
                <w:sz w:val="28"/>
                <w:szCs w:val="28"/>
              </w:rPr>
            </w:pPr>
            <w:r>
              <w:rPr>
                <w:rFonts w:hint="eastAsia" w:ascii="宋体" w:hAnsi="宋体" w:eastAsia="宋体" w:cs="宋体"/>
                <w:sz w:val="28"/>
                <w:szCs w:val="28"/>
              </w:rPr>
              <w:t>统一社会信用代码</w:t>
            </w:r>
          </w:p>
        </w:tc>
      </w:tr>
      <w:tr w14:paraId="7E15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743324E1">
            <w:pPr>
              <w:jc w:val="both"/>
              <w:rPr>
                <w:rFonts w:hint="eastAsia" w:ascii="宋体" w:hAnsi="宋体" w:eastAsia="宋体" w:cs="宋体"/>
                <w:sz w:val="28"/>
                <w:szCs w:val="28"/>
              </w:rPr>
            </w:pPr>
          </w:p>
        </w:tc>
        <w:tc>
          <w:tcPr>
            <w:tcW w:w="4441" w:type="dxa"/>
            <w:vAlign w:val="center"/>
          </w:tcPr>
          <w:p w14:paraId="63D2054C">
            <w:pPr>
              <w:pStyle w:val="92"/>
              <w:jc w:val="both"/>
              <w:rPr>
                <w:rFonts w:hint="eastAsia" w:ascii="宋体" w:hAnsi="宋体" w:eastAsia="宋体" w:cs="宋体"/>
                <w:sz w:val="28"/>
                <w:szCs w:val="28"/>
              </w:rPr>
            </w:pPr>
            <w:r>
              <w:rPr>
                <w:rFonts w:hint="eastAsia" w:ascii="宋体" w:hAnsi="宋体" w:eastAsia="宋体" w:cs="宋体"/>
                <w:sz w:val="28"/>
                <w:szCs w:val="28"/>
              </w:rPr>
              <w:t>开户名称</w:t>
            </w:r>
          </w:p>
        </w:tc>
      </w:tr>
      <w:tr w14:paraId="133BA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3F198C02">
            <w:pPr>
              <w:jc w:val="both"/>
              <w:rPr>
                <w:rFonts w:hint="eastAsia" w:ascii="宋体" w:hAnsi="宋体" w:eastAsia="宋体" w:cs="宋体"/>
                <w:sz w:val="28"/>
                <w:szCs w:val="28"/>
              </w:rPr>
            </w:pPr>
          </w:p>
        </w:tc>
        <w:tc>
          <w:tcPr>
            <w:tcW w:w="4441" w:type="dxa"/>
            <w:vAlign w:val="center"/>
          </w:tcPr>
          <w:p w14:paraId="0415B55B">
            <w:pPr>
              <w:pStyle w:val="92"/>
              <w:jc w:val="both"/>
              <w:rPr>
                <w:rFonts w:hint="eastAsia" w:ascii="宋体" w:hAnsi="宋体" w:eastAsia="宋体" w:cs="宋体"/>
                <w:sz w:val="28"/>
                <w:szCs w:val="28"/>
              </w:rPr>
            </w:pPr>
            <w:r>
              <w:rPr>
                <w:rFonts w:hint="eastAsia" w:ascii="宋体" w:hAnsi="宋体" w:eastAsia="宋体" w:cs="宋体"/>
                <w:sz w:val="28"/>
                <w:szCs w:val="28"/>
              </w:rPr>
              <w:t>开户银行</w:t>
            </w:r>
          </w:p>
        </w:tc>
      </w:tr>
      <w:tr w14:paraId="703F4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2" w:hRule="atLeast"/>
        </w:trPr>
        <w:tc>
          <w:tcPr>
            <w:tcW w:w="4418" w:type="dxa"/>
            <w:vAlign w:val="center"/>
          </w:tcPr>
          <w:p w14:paraId="7BF3A90E">
            <w:pPr>
              <w:jc w:val="both"/>
              <w:rPr>
                <w:rFonts w:hint="eastAsia" w:ascii="宋体" w:hAnsi="宋体" w:eastAsia="宋体" w:cs="宋体"/>
                <w:sz w:val="28"/>
                <w:szCs w:val="28"/>
              </w:rPr>
            </w:pPr>
          </w:p>
        </w:tc>
        <w:tc>
          <w:tcPr>
            <w:tcW w:w="4441" w:type="dxa"/>
            <w:vAlign w:val="center"/>
          </w:tcPr>
          <w:p w14:paraId="021A1B73">
            <w:pPr>
              <w:pStyle w:val="92"/>
              <w:jc w:val="both"/>
              <w:rPr>
                <w:rFonts w:hint="eastAsia" w:ascii="宋体" w:hAnsi="宋体" w:eastAsia="宋体" w:cs="宋体"/>
                <w:sz w:val="28"/>
                <w:szCs w:val="28"/>
              </w:rPr>
            </w:pPr>
            <w:r>
              <w:rPr>
                <w:rFonts w:hint="eastAsia" w:ascii="宋体" w:hAnsi="宋体" w:eastAsia="宋体" w:cs="宋体"/>
                <w:sz w:val="28"/>
                <w:szCs w:val="28"/>
              </w:rPr>
              <w:t>银行账号</w:t>
            </w:r>
          </w:p>
        </w:tc>
      </w:tr>
    </w:tbl>
    <w:p w14:paraId="46CCC3ED">
      <w:pPr>
        <w:pStyle w:val="92"/>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446A3B7">
      <w:pPr>
        <w:pStyle w:val="92"/>
        <w:jc w:val="center"/>
        <w:outlineLvl w:val="1"/>
        <w:rPr>
          <w:rFonts w:hint="eastAsia" w:ascii="宋体" w:hAnsi="宋体" w:eastAsia="宋体" w:cs="宋体"/>
        </w:rPr>
      </w:pPr>
      <w:r>
        <w:rPr>
          <w:rFonts w:hint="eastAsia" w:ascii="宋体" w:hAnsi="宋体" w:eastAsia="宋体" w:cs="宋体"/>
          <w:b/>
          <w:sz w:val="36"/>
        </w:rPr>
        <w:t>第二节 政府采购合同通用条款</w:t>
      </w:r>
    </w:p>
    <w:p w14:paraId="376634A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 定义</w:t>
      </w:r>
    </w:p>
    <w:p w14:paraId="7E702684">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1.1合同当事人</w:t>
      </w:r>
    </w:p>
    <w:p w14:paraId="56478B3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招标人</w:t>
      </w:r>
      <w:r>
        <w:rPr>
          <w:rFonts w:hint="eastAsia" w:ascii="宋体" w:hAnsi="宋体" w:eastAsia="宋体" w:cs="宋体"/>
          <w:sz w:val="24"/>
          <w:szCs w:val="24"/>
        </w:rPr>
        <w:t>（以</w:t>
      </w:r>
      <w:r>
        <w:rPr>
          <w:rFonts w:hint="eastAsia" w:ascii="宋体" w:hAnsi="宋体" w:eastAsia="宋体" w:cs="宋体"/>
          <w:sz w:val="24"/>
          <w:szCs w:val="24"/>
          <w:lang w:eastAsia="zh-CN"/>
        </w:rPr>
        <w:t>下简</w:t>
      </w:r>
      <w:r>
        <w:rPr>
          <w:rFonts w:hint="eastAsia" w:ascii="宋体" w:hAnsi="宋体" w:eastAsia="宋体" w:cs="宋体"/>
          <w:sz w:val="24"/>
          <w:szCs w:val="24"/>
        </w:rPr>
        <w:t>称甲方）是指使用财政性资金，通过政府采购方式向</w:t>
      </w:r>
      <w:r>
        <w:rPr>
          <w:rFonts w:hint="eastAsia" w:ascii="宋体" w:hAnsi="宋体" w:eastAsia="宋体" w:cs="宋体"/>
          <w:sz w:val="24"/>
          <w:szCs w:val="24"/>
          <w:lang w:eastAsia="zh-CN"/>
        </w:rPr>
        <w:t>投标人</w:t>
      </w:r>
      <w:r>
        <w:rPr>
          <w:rFonts w:hint="eastAsia" w:ascii="宋体" w:hAnsi="宋体" w:eastAsia="宋体" w:cs="宋体"/>
          <w:sz w:val="24"/>
          <w:szCs w:val="24"/>
        </w:rPr>
        <w:t>购买货物及其相关服务的国家机关、事业单位、团体组织。</w:t>
      </w:r>
    </w:p>
    <w:p w14:paraId="3D9E2C9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（以</w:t>
      </w:r>
      <w:r>
        <w:rPr>
          <w:rFonts w:hint="eastAsia" w:ascii="宋体" w:hAnsi="宋体" w:eastAsia="宋体" w:cs="宋体"/>
          <w:sz w:val="24"/>
          <w:szCs w:val="24"/>
          <w:lang w:eastAsia="zh-CN"/>
        </w:rPr>
        <w:t>下简</w:t>
      </w:r>
      <w:r>
        <w:rPr>
          <w:rFonts w:hint="eastAsia" w:ascii="宋体" w:hAnsi="宋体" w:eastAsia="宋体" w:cs="宋体"/>
          <w:sz w:val="24"/>
          <w:szCs w:val="24"/>
        </w:rPr>
        <w:t>称乙方）是指参加政府采购活动并且中标（成交），向</w:t>
      </w:r>
      <w:r>
        <w:rPr>
          <w:rFonts w:hint="eastAsia" w:ascii="宋体" w:hAnsi="宋体" w:eastAsia="宋体" w:cs="宋体"/>
          <w:sz w:val="24"/>
          <w:szCs w:val="24"/>
          <w:lang w:eastAsia="zh-CN"/>
        </w:rPr>
        <w:t>招标人</w:t>
      </w:r>
      <w:r>
        <w:rPr>
          <w:rFonts w:hint="eastAsia" w:ascii="宋体" w:hAnsi="宋体" w:eastAsia="宋体" w:cs="宋体"/>
          <w:sz w:val="24"/>
          <w:szCs w:val="24"/>
        </w:rPr>
        <w:t>提供合同约定的货物及其相关服务的法人、非法人组织或者自然人。</w:t>
      </w:r>
    </w:p>
    <w:p w14:paraId="1FF504E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（3）其他合同主体是指除</w:t>
      </w:r>
      <w:r>
        <w:rPr>
          <w:rFonts w:hint="eastAsia" w:ascii="宋体" w:hAnsi="宋体" w:eastAsia="宋体" w:cs="宋体"/>
          <w:sz w:val="24"/>
          <w:szCs w:val="24"/>
          <w:lang w:eastAsia="zh-CN"/>
        </w:rPr>
        <w:t>招标人</w:t>
      </w:r>
      <w:r>
        <w:rPr>
          <w:rFonts w:hint="eastAsia" w:ascii="宋体" w:hAnsi="宋体" w:eastAsia="宋体" w:cs="宋体"/>
          <w:sz w:val="24"/>
          <w:szCs w:val="24"/>
        </w:rPr>
        <w:t>和</w:t>
      </w:r>
      <w:r>
        <w:rPr>
          <w:rFonts w:hint="eastAsia" w:ascii="宋体" w:hAnsi="宋体" w:eastAsia="宋体" w:cs="宋体"/>
          <w:sz w:val="24"/>
          <w:szCs w:val="24"/>
          <w:lang w:eastAsia="zh-CN"/>
        </w:rPr>
        <w:t>投标人</w:t>
      </w:r>
      <w:r>
        <w:rPr>
          <w:rFonts w:hint="eastAsia" w:ascii="宋体" w:hAnsi="宋体" w:eastAsia="宋体" w:cs="宋体"/>
          <w:sz w:val="24"/>
          <w:szCs w:val="24"/>
        </w:rPr>
        <w:t>以外，依法参与合同缔结或履行，享有权利、 承担义务的合同当事人。</w:t>
      </w:r>
    </w:p>
    <w:p w14:paraId="692D4CB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 本合同下列术语应解释为：</w:t>
      </w:r>
    </w:p>
    <w:p w14:paraId="18B74AF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（1）“合同 ”系指合同当事人意思表示达成一致的任何协议，包括签署的政府采购合同协议书及其变更、补充协议，政府采购合同专用条款，政府采购合同通用条款，中标（成交）通知书，投标（响应）文件，</w:t>
      </w:r>
      <w:r>
        <w:rPr>
          <w:rFonts w:hint="eastAsia" w:ascii="宋体" w:hAnsi="宋体" w:eastAsia="宋体" w:cs="宋体"/>
          <w:sz w:val="24"/>
          <w:szCs w:val="24"/>
          <w:lang w:eastAsia="zh-CN"/>
        </w:rPr>
        <w:t>招标文件</w:t>
      </w:r>
      <w:r>
        <w:rPr>
          <w:rFonts w:hint="eastAsia" w:ascii="宋体" w:hAnsi="宋体" w:eastAsia="宋体" w:cs="宋体"/>
          <w:sz w:val="24"/>
          <w:szCs w:val="24"/>
        </w:rPr>
        <w:t>，有关技术文件和图纸，以及国家法律、行政法规和规章制度规定或合同约定的作为合同组成部分的其他文件。</w:t>
      </w:r>
    </w:p>
    <w:p w14:paraId="6E41D15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（2）“合同价款 ”系指根据本合同规定乙方在全面履行合同义务后甲方应支付给乙方的价款。</w:t>
      </w:r>
    </w:p>
    <w:p w14:paraId="2E714E6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（3）“货物 ”系指乙方根据本合同规定须向甲方提供的各种形态和种类的物品，包括原材料、设备、产品（包括软件）及相关的</w:t>
      </w:r>
      <w:r>
        <w:rPr>
          <w:rFonts w:hint="eastAsia" w:ascii="宋体" w:hAnsi="宋体" w:eastAsia="宋体" w:cs="宋体"/>
          <w:sz w:val="24"/>
          <w:szCs w:val="24"/>
          <w:lang w:eastAsia="zh-CN"/>
        </w:rPr>
        <w:t>其他</w:t>
      </w:r>
      <w:r>
        <w:rPr>
          <w:rFonts w:hint="eastAsia" w:ascii="宋体" w:hAnsi="宋体" w:eastAsia="宋体" w:cs="宋体"/>
          <w:sz w:val="24"/>
          <w:szCs w:val="24"/>
        </w:rPr>
        <w:t>备品备件、工具、手册及其他技术资料和材料等。</w:t>
      </w:r>
    </w:p>
    <w:p w14:paraId="3D2A8EF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（4）“相关服务 ”系指根据合同规定，乙方应提供的与货物有关的技术、管理和其他服务，包括但不限于：管理和质量保证、运输、保险、检验、现场准备、安装、集成、调试、 培训、维修、废弃处置、技术支持等以及合同中规定乙方应承担的其他义务。</w:t>
      </w:r>
    </w:p>
    <w:p w14:paraId="180791D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（5）“分包 ”系指中标（成交）</w:t>
      </w:r>
      <w:r>
        <w:rPr>
          <w:rFonts w:hint="eastAsia" w:ascii="宋体" w:hAnsi="宋体" w:eastAsia="宋体" w:cs="宋体"/>
          <w:sz w:val="24"/>
          <w:szCs w:val="24"/>
          <w:lang w:eastAsia="zh-CN"/>
        </w:rPr>
        <w:t>投标人</w:t>
      </w:r>
      <w:r>
        <w:rPr>
          <w:rFonts w:hint="eastAsia" w:ascii="宋体" w:hAnsi="宋体" w:eastAsia="宋体" w:cs="宋体"/>
          <w:sz w:val="24"/>
          <w:szCs w:val="24"/>
        </w:rPr>
        <w:t>按</w:t>
      </w:r>
      <w:r>
        <w:rPr>
          <w:rFonts w:hint="eastAsia" w:ascii="宋体" w:hAnsi="宋体" w:eastAsia="宋体" w:cs="宋体"/>
          <w:sz w:val="24"/>
          <w:szCs w:val="24"/>
          <w:lang w:eastAsia="zh-CN"/>
        </w:rPr>
        <w:t>招标文件</w:t>
      </w:r>
      <w:r>
        <w:rPr>
          <w:rFonts w:hint="eastAsia" w:ascii="宋体" w:hAnsi="宋体" w:eastAsia="宋体" w:cs="宋体"/>
          <w:sz w:val="24"/>
          <w:szCs w:val="24"/>
        </w:rPr>
        <w:t>、投标（响应）文件的规定，根据分包意向协议，将中标（成交）项目中的部分履约内容，分给具有相应资质条件的</w:t>
      </w:r>
      <w:r>
        <w:rPr>
          <w:rFonts w:hint="eastAsia" w:ascii="宋体" w:hAnsi="宋体" w:eastAsia="宋体" w:cs="宋体"/>
          <w:sz w:val="24"/>
          <w:szCs w:val="24"/>
          <w:lang w:eastAsia="zh-CN"/>
        </w:rPr>
        <w:t>投标人</w:t>
      </w:r>
      <w:r>
        <w:rPr>
          <w:rFonts w:hint="eastAsia" w:ascii="宋体" w:hAnsi="宋体" w:eastAsia="宋体" w:cs="宋体"/>
          <w:sz w:val="24"/>
          <w:szCs w:val="24"/>
        </w:rPr>
        <w:t>履行合同的行为。</w:t>
      </w:r>
    </w:p>
    <w:p w14:paraId="00C0E5F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（6）“联合体 ”系指由两个以上的自然人、法人或者非法人组织组成，以一个</w:t>
      </w:r>
      <w:r>
        <w:rPr>
          <w:rFonts w:hint="eastAsia" w:ascii="宋体" w:hAnsi="宋体" w:eastAsia="宋体" w:cs="宋体"/>
          <w:sz w:val="24"/>
          <w:szCs w:val="24"/>
          <w:lang w:eastAsia="zh-CN"/>
        </w:rPr>
        <w:t>投标人</w:t>
      </w:r>
      <w:r>
        <w:rPr>
          <w:rFonts w:hint="eastAsia" w:ascii="宋体" w:hAnsi="宋体" w:eastAsia="宋体" w:cs="宋体"/>
          <w:sz w:val="24"/>
          <w:szCs w:val="24"/>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215A86FC">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（7）其他术语解释，见【政府采购合同专用条款】。</w:t>
      </w:r>
    </w:p>
    <w:p w14:paraId="4CB21DC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 合同标的及金额</w:t>
      </w:r>
    </w:p>
    <w:p w14:paraId="0FFF2A1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 合同标的及金额应与中标（成交）结果一致。乙方为履行本合同而发生的所有费用均应包含在合同价款中，甲方不再另行支付其他任何费用。</w:t>
      </w:r>
    </w:p>
    <w:p w14:paraId="7AFDF4E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 履行合同的时间、地点和方式</w:t>
      </w:r>
    </w:p>
    <w:p w14:paraId="4173D0F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 乙方应当在约定的时间、地点，按照约定方式履行合同。</w:t>
      </w:r>
    </w:p>
    <w:p w14:paraId="25845CEC">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 甲方的权利和义务</w:t>
      </w:r>
    </w:p>
    <w:p w14:paraId="7726BA4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5D46CAD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4.2 甲方有权要求乙方按时提交各阶段有关安排计划，并有权定期核对乙方提供货物数量、规格、质量等内容。甲方有权督促乙方工作并要求乙方更换不符合要求的货物。</w:t>
      </w:r>
    </w:p>
    <w:p w14:paraId="1ACE825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4.3 甲方有权要求乙方对缺陷部分予以修复，并按合同约定享有货物保修及其他合同约定的权利。</w:t>
      </w:r>
    </w:p>
    <w:p w14:paraId="34F0737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4.4 甲方应当按照合同约定及时对交付的货物进行验收，未在【政府采购合同专用条款】约定的期限内对乙方履约提出任何异议或者向乙方作出任何说明的，视为验收通过。</w:t>
      </w:r>
    </w:p>
    <w:p w14:paraId="12ECE83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4.5 甲方应当根据合同约定及时向乙方支付合同价款，不得以内部人员变更、履行内部付款流程等为由，拒绝或迟延支付。</w:t>
      </w:r>
    </w:p>
    <w:p w14:paraId="6F01B7F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4.6 国家法律法规规定及【政府采购合同专用条款】约定应由甲方承担的其他义务和责任。</w:t>
      </w:r>
    </w:p>
    <w:p w14:paraId="525A498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 乙方的权利和义务</w:t>
      </w:r>
    </w:p>
    <w:p w14:paraId="7F1982A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 签署合同后，乙方应确定项目负责人（或项目联系人），负责与本合同有关的事务。</w:t>
      </w:r>
    </w:p>
    <w:p w14:paraId="79E486A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5.2 乙方应按照合同要求履约，充分合理安排，确保提供的货物及相关服务符合合同有关要求。接受项目行业管理部门及政府有关部门的指导，配合甲方的履约检查及验收，并负 责项目实施过程中的所有协调工作。</w:t>
      </w:r>
    </w:p>
    <w:p w14:paraId="272F0F0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5.3 乙方有权根据合同约定向甲方收取合同价款。</w:t>
      </w:r>
    </w:p>
    <w:p w14:paraId="03942BD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5.4 国家法律法规规定及【政府采购合同专用条款】约定应由乙方承担的其他义务和责 任。</w:t>
      </w:r>
    </w:p>
    <w:p w14:paraId="7C81A21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 合同履行</w:t>
      </w:r>
    </w:p>
    <w:p w14:paraId="7A76409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6.1 甲乙双方应当按照【政府采购合同专用条款】约定顺序履行合同义务；如果没有先后顺序的，应当同时履行。</w:t>
      </w:r>
    </w:p>
    <w:p w14:paraId="6F54660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6.2 甲乙双方按照合同约定顺序履行合同义务时，应当先履行一方未履行的，后履行一方有权拒绝其履行请求。先履行一方履行不符合约定的，后履行一方有权拒绝其相应的履行 请求。</w:t>
      </w:r>
    </w:p>
    <w:p w14:paraId="202FECFC">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 货物包装、运输、保险和交付要求</w:t>
      </w:r>
    </w:p>
    <w:p w14:paraId="017D4EF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7.1 本合同涉及商品包装、快递包装的，除【政府采购合同专用条款】另有约定外，</w:t>
      </w:r>
    </w:p>
    <w:p w14:paraId="147F247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包装应适应远距离运输、防潮、防震、防锈和防野蛮装卸等要求，确保货物安全无损地运抵 【政府采购合同专用条款】约定的指定现场。</w:t>
      </w:r>
    </w:p>
    <w:p w14:paraId="0FF6403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7.2 除【政府采购合同专用条款】另有约定外，乙方负责办理将货物运抵本合同规定的交货地点，并装卸、交付至甲方的一切运输事项，相关费用应包含在合同价款中。</w:t>
      </w:r>
    </w:p>
    <w:p w14:paraId="3956070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7.3 货物保险要求按【政府采购合同专用条款】规定执行。</w:t>
      </w:r>
    </w:p>
    <w:p w14:paraId="7455693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7.4 除采购活动对商品包装、快递包装达成具体约定外，乙方提供产品及相关快递服务</w:t>
      </w:r>
      <w:r>
        <w:rPr>
          <w:rFonts w:hint="eastAsia" w:ascii="宋体" w:hAnsi="宋体" w:eastAsia="宋体" w:cs="宋体"/>
          <w:sz w:val="24"/>
          <w:szCs w:val="24"/>
          <w:lang w:eastAsia="zh-CN"/>
        </w:rPr>
        <w:t>涉及</w:t>
      </w:r>
      <w:r>
        <w:rPr>
          <w:rFonts w:hint="eastAsia" w:ascii="宋体" w:hAnsi="宋体" w:eastAsia="宋体" w:cs="宋体"/>
          <w:sz w:val="24"/>
          <w:szCs w:val="24"/>
        </w:rPr>
        <w:t>具体包装要求的，应不低于《商品包装政府采购需求标准（试行）》《快递包装政府采购需求标准（试行）》标准，并作为履约验收的内容，必要时甲方可以要求乙方在履约验收环节出具检测报告。</w:t>
      </w:r>
    </w:p>
    <w:p w14:paraId="41C42292">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7.5 乙方在运输到达之前应提前通知甲方，并提示货物运输装卸的注意事项，甲方配合 乙方做好货物的接收工作。</w:t>
      </w:r>
    </w:p>
    <w:p w14:paraId="7ADCDF2C">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7.6 如因包装、运输问题导致货物损毁、丢失或者品质下降，甲方有权要求降价、换货、拒收部分或整批货物，由此产生的费用和损失，均由乙方承担。</w:t>
      </w:r>
    </w:p>
    <w:p w14:paraId="2422D3A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 质量标准和保证</w:t>
      </w:r>
    </w:p>
    <w:p w14:paraId="43D446A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8.1 质量标准</w:t>
      </w:r>
    </w:p>
    <w:p w14:paraId="665E3AA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B46224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（2）采用中华人民共和国法定计量单位。</w:t>
      </w:r>
    </w:p>
    <w:p w14:paraId="5FEB771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5B3FB45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6A8518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8.2 保证</w:t>
      </w:r>
    </w:p>
    <w:p w14:paraId="0788739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93096A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1C7F590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（3）乙方收到通知后，应在【政府采购合同专用条款】规定的响应时间内以合理的速度免费维修或更换有缺陷的货物或部件。</w:t>
      </w:r>
    </w:p>
    <w:p w14:paraId="3143F90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4857293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150CC46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 权利瑕疵担保</w:t>
      </w:r>
    </w:p>
    <w:p w14:paraId="7986308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9.1 乙方保证对其出售的货物享有合法的权利。</w:t>
      </w:r>
    </w:p>
    <w:p w14:paraId="5E28BB8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9.2 乙方保证在交付的货物上不存在抵押权等担保物权。</w:t>
      </w:r>
    </w:p>
    <w:p w14:paraId="70ADD73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9.3 如甲方使用上述货物构成对第三人侵权的，则由乙方承担全部责任。</w:t>
      </w:r>
    </w:p>
    <w:p w14:paraId="39847BD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 知识产权保护</w:t>
      </w:r>
    </w:p>
    <w:p w14:paraId="6B231F7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0BF80C7">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 保密义务</w:t>
      </w:r>
    </w:p>
    <w:p w14:paraId="2F3982B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11C87437">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 合同价款支付</w:t>
      </w:r>
    </w:p>
    <w:p w14:paraId="30612AC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56BA18B2">
      <w:pPr>
        <w:pStyle w:val="9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12.2 对于满足合同约定支付条件的，甲方原则上应当自收到发票后 10 个工作日内将资金支付到合同约定的乙方账户，不得以机构变动、人员更替、政策调整等为由迟延付款，不得将</w:t>
      </w:r>
      <w:r>
        <w:rPr>
          <w:rFonts w:hint="eastAsia" w:ascii="宋体" w:hAnsi="宋体" w:eastAsia="宋体" w:cs="宋体"/>
          <w:sz w:val="24"/>
          <w:szCs w:val="24"/>
          <w:lang w:eastAsia="zh-CN"/>
        </w:rPr>
        <w:t>招标文件</w:t>
      </w:r>
      <w:r>
        <w:rPr>
          <w:rFonts w:hint="eastAsia" w:ascii="宋体" w:hAnsi="宋体" w:eastAsia="宋体" w:cs="宋体"/>
          <w:sz w:val="24"/>
          <w:szCs w:val="24"/>
        </w:rPr>
        <w:t>和合同中未规定的义务作为向乙方付款的条件。具体合同价款支付时间在【政府采购合同专用条款】中约定。</w:t>
      </w:r>
    </w:p>
    <w:p w14:paraId="137D9C94">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 履约保证金</w:t>
      </w:r>
    </w:p>
    <w:p w14:paraId="6D9A275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610A619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15A843D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13.3 甲方在项目通过验收后按照【政府采购合同专用条款】规定的时间内将履约保证金退还乙方；逾期退还的，乙方可要求甲方支付违约金，违约金按照【政府采购合同专用 条款】规定支付。</w:t>
      </w:r>
    </w:p>
    <w:p w14:paraId="34B478B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 售后服务</w:t>
      </w:r>
    </w:p>
    <w:p w14:paraId="6F62E42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5F35AEE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585B255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426A5BF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（3）在【政府采购合同专用条款】约定的期限内对所有的货物实施运行监督、维修，但前提条件是该服务并不能免除乙方在质量保证期内所承担的义务；</w:t>
      </w:r>
    </w:p>
    <w:p w14:paraId="5A718E4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 方操作人员进行培训；</w:t>
      </w:r>
    </w:p>
    <w:p w14:paraId="19102EC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（5）依照法律、行政法规的规定或者按照【政府采购合同专用条款】约定，货物在有效使用年限届满后应予回收的，乙方负有自行或者委托第三人对货物予以回收的义务；</w:t>
      </w:r>
    </w:p>
    <w:p w14:paraId="3AF5B3F1">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（6）【政府采购合同专用条款】规定由乙方提供的其他服务。</w:t>
      </w:r>
    </w:p>
    <w:p w14:paraId="3437334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14.2乙方提供的售后服务的费用已包含在合同价款中，甲方不再另行支付。</w:t>
      </w:r>
    </w:p>
    <w:p w14:paraId="70D86AF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 违约责任</w:t>
      </w:r>
    </w:p>
    <w:p w14:paraId="166E8D3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15.1 质量瑕疵的违约责任</w:t>
      </w:r>
    </w:p>
    <w:p w14:paraId="69CD8BC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乙方提供的产品不符合合同约定的质量标准或存在产品质量缺陷，甲方有权要求乙方根据【政府采购合同专用条款】要求及时修理、重作、更换，并承担由此给甲方造成的损失。</w:t>
      </w:r>
    </w:p>
    <w:p w14:paraId="3F6FF1C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15.2 迟延交货的违约责任</w:t>
      </w:r>
    </w:p>
    <w:p w14:paraId="4766E8F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73C61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7603FBA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15.3 迟延支付的违约责任</w:t>
      </w:r>
    </w:p>
    <w:p w14:paraId="29AB9924">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甲方存在迟延支付乙方合同款项的，应当承担【政府采购合同专用条款】规定的逾期付款利息。</w:t>
      </w:r>
    </w:p>
    <w:p w14:paraId="3CCADA3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15.4 其他违约责任根据项目实际需要按【政府采购合同专用条款】规定执行。</w:t>
      </w:r>
    </w:p>
    <w:p w14:paraId="5B63CA5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 合同变更、中止与终止</w:t>
      </w:r>
    </w:p>
    <w:p w14:paraId="3393162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16.1 合同的变更</w:t>
      </w:r>
    </w:p>
    <w:p w14:paraId="289D4CB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109D51D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16.2 合同的中止</w:t>
      </w:r>
    </w:p>
    <w:p w14:paraId="7763DCC2">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（1）合同履行过程中因</w:t>
      </w:r>
      <w:r>
        <w:rPr>
          <w:rFonts w:hint="eastAsia" w:ascii="宋体" w:hAnsi="宋体" w:eastAsia="宋体" w:cs="宋体"/>
          <w:sz w:val="24"/>
          <w:szCs w:val="24"/>
          <w:lang w:eastAsia="zh-CN"/>
        </w:rPr>
        <w:t>投标人</w:t>
      </w:r>
      <w:r>
        <w:rPr>
          <w:rFonts w:hint="eastAsia" w:ascii="宋体" w:hAnsi="宋体" w:eastAsia="宋体" w:cs="宋体"/>
          <w:sz w:val="24"/>
          <w:szCs w:val="24"/>
        </w:rPr>
        <w:t>就</w:t>
      </w:r>
      <w:r>
        <w:rPr>
          <w:rFonts w:hint="eastAsia" w:ascii="宋体" w:hAnsi="宋体" w:eastAsia="宋体" w:cs="宋体"/>
          <w:sz w:val="24"/>
          <w:szCs w:val="24"/>
          <w:lang w:eastAsia="zh-CN"/>
        </w:rPr>
        <w:t>招标文件</w:t>
      </w:r>
      <w:r>
        <w:rPr>
          <w:rFonts w:hint="eastAsia" w:ascii="宋体" w:hAnsi="宋体" w:eastAsia="宋体" w:cs="宋体"/>
          <w:sz w:val="24"/>
          <w:szCs w:val="24"/>
        </w:rPr>
        <w:t>、采购过程或结果提起投诉的， 甲方认为有 必要的，可以中止合同的履行。</w:t>
      </w:r>
    </w:p>
    <w:p w14:paraId="0FB7BFB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17A35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23547A5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 甲方不得以行政区划调整、政府换届、机构或者职能调整以及相关责任人更替为由中止合同。</w:t>
      </w:r>
    </w:p>
    <w:p w14:paraId="2FC93AB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16.3 合同的终止</w:t>
      </w:r>
    </w:p>
    <w:p w14:paraId="15E1446C">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0123D0F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 甲方有权终止合同，并追究乙方的违约责任。</w:t>
      </w:r>
    </w:p>
    <w:p w14:paraId="2CF01A64">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16.4 涉及国家利益、社会公共利益的情形</w:t>
      </w:r>
    </w:p>
    <w:p w14:paraId="4FADEE5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18B9A25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 合同分包</w:t>
      </w:r>
    </w:p>
    <w:p w14:paraId="1944FA6F">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17.1 乙方不得将合同转包给其他</w:t>
      </w:r>
      <w:r>
        <w:rPr>
          <w:rFonts w:hint="eastAsia" w:ascii="宋体" w:hAnsi="宋体" w:eastAsia="宋体" w:cs="宋体"/>
          <w:sz w:val="24"/>
          <w:szCs w:val="24"/>
          <w:lang w:eastAsia="zh-CN"/>
        </w:rPr>
        <w:t>投标人</w:t>
      </w:r>
      <w:r>
        <w:rPr>
          <w:rFonts w:hint="eastAsia" w:ascii="宋体" w:hAnsi="宋体" w:eastAsia="宋体" w:cs="宋体"/>
          <w:sz w:val="24"/>
          <w:szCs w:val="24"/>
        </w:rPr>
        <w:t>。涉及合同分包的，乙方应根据</w:t>
      </w:r>
      <w:r>
        <w:rPr>
          <w:rFonts w:hint="eastAsia" w:ascii="宋体" w:hAnsi="宋体" w:eastAsia="宋体" w:cs="宋体"/>
          <w:sz w:val="24"/>
          <w:szCs w:val="24"/>
          <w:lang w:eastAsia="zh-CN"/>
        </w:rPr>
        <w:t>招标文件</w:t>
      </w:r>
      <w:r>
        <w:rPr>
          <w:rFonts w:hint="eastAsia" w:ascii="宋体" w:hAnsi="宋体" w:eastAsia="宋体" w:cs="宋体"/>
          <w:sz w:val="24"/>
          <w:szCs w:val="24"/>
        </w:rPr>
        <w:t>和投标（响应）文件规定进行合同分包。</w:t>
      </w:r>
    </w:p>
    <w:p w14:paraId="4240F412">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w:t>
      </w:r>
      <w:r>
        <w:rPr>
          <w:rFonts w:hint="eastAsia" w:ascii="宋体" w:hAnsi="宋体" w:eastAsia="宋体" w:cs="宋体"/>
          <w:sz w:val="24"/>
          <w:szCs w:val="24"/>
          <w:lang w:eastAsia="zh-CN"/>
        </w:rPr>
        <w:t>招标文件</w:t>
      </w:r>
      <w:r>
        <w:rPr>
          <w:rFonts w:hint="eastAsia" w:ascii="宋体" w:hAnsi="宋体" w:eastAsia="宋体" w:cs="宋体"/>
          <w:sz w:val="24"/>
          <w:szCs w:val="24"/>
        </w:rPr>
        <w:t>和投标（响应）文件签订分包意向协议，分包意向协议属于本合同组成部分。</w:t>
      </w:r>
    </w:p>
    <w:p w14:paraId="47DFAC12">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 不可抗力</w:t>
      </w:r>
    </w:p>
    <w:p w14:paraId="71FB81C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810659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00AA206B">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208A47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 解决争议的方法</w:t>
      </w:r>
    </w:p>
    <w:p w14:paraId="6B7A7DA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5A75E6B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19.2 选择仲裁的，应在【政府采购合同专用条款】 中明确仲裁机构及仲裁地；通过诉 讼方式解决的，可以在【政府采购合同专用条款】中进一步约定选择与争议有实际联系的地点的人民法院管辖，但管辖法院的约定不得违反级别管辖和专属管辖的规定。</w:t>
      </w:r>
    </w:p>
    <w:p w14:paraId="036CF079">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2365723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 政府采购政策</w:t>
      </w:r>
    </w:p>
    <w:p w14:paraId="00D82490">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 本合同应当按照规定执行政府采购政策。</w:t>
      </w:r>
    </w:p>
    <w:p w14:paraId="1487230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8E0F576">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58E29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 法律适用</w:t>
      </w:r>
    </w:p>
    <w:p w14:paraId="641107A5">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780C3B58">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w:t>
      </w:r>
      <w:r>
        <w:rPr>
          <w:rFonts w:hint="eastAsia" w:ascii="宋体" w:hAnsi="宋体" w:eastAsia="宋体" w:cs="宋体"/>
          <w:sz w:val="24"/>
          <w:szCs w:val="24"/>
          <w:lang w:eastAsia="zh-CN"/>
        </w:rPr>
        <w:t>应当</w:t>
      </w:r>
      <w:r>
        <w:rPr>
          <w:rFonts w:hint="eastAsia" w:ascii="宋体" w:hAnsi="宋体" w:eastAsia="宋体" w:cs="宋体"/>
          <w:sz w:val="24"/>
          <w:szCs w:val="24"/>
        </w:rPr>
        <w:t>按照法律、行政法规的强制性规定修改本合同的相关条款。</w:t>
      </w:r>
    </w:p>
    <w:p w14:paraId="1809D90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 通知</w:t>
      </w:r>
    </w:p>
    <w:p w14:paraId="4CDE0B13">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0A38C4E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22.2 一方当事人变更名称、住所、联系人、联系电话或电子邮箱等信息的，应当在变更后3日内及时书面通知对方，对方实际收到变更通知前的送达仍为有效送达。</w:t>
      </w:r>
    </w:p>
    <w:p w14:paraId="49E4F93D">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22.3 本合同一方给另一方的通知均应采用书面形式，传真或快递送到本合同中规定的对方的地址和办理签收手续。</w:t>
      </w:r>
    </w:p>
    <w:p w14:paraId="487110AA">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22.4 通知以送达之日或通知书中规定的生效之日起生效，两者中以较迟之日为准。</w:t>
      </w:r>
    </w:p>
    <w:p w14:paraId="3641C17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 合同未尽事项</w:t>
      </w:r>
    </w:p>
    <w:p w14:paraId="2695EDFE">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23.1 合同未尽事项见【政府采购合同专用条款】。</w:t>
      </w:r>
    </w:p>
    <w:p w14:paraId="25428217">
      <w:pPr>
        <w:pStyle w:val="92"/>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23.2 合同附件与合同正文具有同等的法律效力。</w:t>
      </w:r>
    </w:p>
    <w:p w14:paraId="0343AB11">
      <w:pPr>
        <w:pStyle w:val="9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rPr>
        <w:br w:type="page"/>
      </w:r>
    </w:p>
    <w:p w14:paraId="008DB8DD">
      <w:pPr>
        <w:pStyle w:val="92"/>
        <w:jc w:val="center"/>
        <w:outlineLvl w:val="1"/>
        <w:rPr>
          <w:rFonts w:hint="eastAsia" w:ascii="宋体" w:hAnsi="宋体" w:eastAsia="宋体" w:cs="宋体"/>
        </w:rPr>
      </w:pPr>
      <w:r>
        <w:rPr>
          <w:rFonts w:hint="eastAsia" w:ascii="宋体" w:hAnsi="宋体" w:eastAsia="宋体" w:cs="宋体"/>
          <w:b/>
          <w:sz w:val="36"/>
        </w:rPr>
        <w:t>第三节 政府采购合同专用条款</w:t>
      </w:r>
    </w:p>
    <w:tbl>
      <w:tblPr>
        <w:tblStyle w:val="3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1694"/>
        <w:gridCol w:w="5046"/>
      </w:tblGrid>
      <w:tr w14:paraId="238E5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66372C69">
            <w:pPr>
              <w:pStyle w:val="92"/>
              <w:jc w:val="left"/>
              <w:rPr>
                <w:rFonts w:hint="eastAsia" w:ascii="宋体" w:hAnsi="宋体" w:eastAsia="宋体" w:cs="宋体"/>
                <w:sz w:val="24"/>
                <w:szCs w:val="24"/>
              </w:rPr>
            </w:pPr>
            <w:r>
              <w:rPr>
                <w:rFonts w:hint="eastAsia" w:ascii="宋体" w:hAnsi="宋体" w:eastAsia="宋体" w:cs="宋体"/>
                <w:sz w:val="24"/>
                <w:szCs w:val="24"/>
              </w:rPr>
              <w:t>第二节第 1.2（6）项</w:t>
            </w:r>
          </w:p>
        </w:tc>
        <w:tc>
          <w:tcPr>
            <w:tcW w:w="1694" w:type="dxa"/>
          </w:tcPr>
          <w:p w14:paraId="4264FFF3">
            <w:pPr>
              <w:pStyle w:val="92"/>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046" w:type="dxa"/>
          </w:tcPr>
          <w:p w14:paraId="6EAE5D70">
            <w:pPr>
              <w:rPr>
                <w:rFonts w:hint="eastAsia" w:ascii="宋体" w:hAnsi="宋体" w:eastAsia="宋体" w:cs="宋体"/>
                <w:sz w:val="24"/>
                <w:szCs w:val="24"/>
              </w:rPr>
            </w:pPr>
          </w:p>
        </w:tc>
      </w:tr>
      <w:tr w14:paraId="6AC01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214C4756">
            <w:pPr>
              <w:pStyle w:val="92"/>
              <w:jc w:val="left"/>
              <w:rPr>
                <w:rFonts w:hint="eastAsia" w:ascii="宋体" w:hAnsi="宋体" w:eastAsia="宋体" w:cs="宋体"/>
                <w:sz w:val="24"/>
                <w:szCs w:val="24"/>
              </w:rPr>
            </w:pPr>
            <w:r>
              <w:rPr>
                <w:rFonts w:hint="eastAsia" w:ascii="宋体" w:hAnsi="宋体" w:eastAsia="宋体" w:cs="宋体"/>
                <w:sz w:val="24"/>
                <w:szCs w:val="24"/>
              </w:rPr>
              <w:t>第二节第 1.2（7）项</w:t>
            </w:r>
          </w:p>
        </w:tc>
        <w:tc>
          <w:tcPr>
            <w:tcW w:w="1694" w:type="dxa"/>
          </w:tcPr>
          <w:p w14:paraId="442D9ECB">
            <w:pPr>
              <w:pStyle w:val="92"/>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046" w:type="dxa"/>
          </w:tcPr>
          <w:p w14:paraId="2A83905A">
            <w:pPr>
              <w:rPr>
                <w:rFonts w:hint="eastAsia" w:ascii="宋体" w:hAnsi="宋体" w:eastAsia="宋体" w:cs="宋体"/>
                <w:sz w:val="24"/>
                <w:szCs w:val="24"/>
              </w:rPr>
            </w:pPr>
          </w:p>
        </w:tc>
      </w:tr>
      <w:tr w14:paraId="03D5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3" w:hRule="atLeast"/>
        </w:trPr>
        <w:tc>
          <w:tcPr>
            <w:tcW w:w="1578" w:type="dxa"/>
          </w:tcPr>
          <w:p w14:paraId="44229C2F">
            <w:pPr>
              <w:pStyle w:val="92"/>
              <w:jc w:val="left"/>
              <w:rPr>
                <w:rFonts w:hint="eastAsia" w:ascii="宋体" w:hAnsi="宋体" w:eastAsia="宋体" w:cs="宋体"/>
                <w:sz w:val="24"/>
                <w:szCs w:val="24"/>
              </w:rPr>
            </w:pPr>
            <w:r>
              <w:rPr>
                <w:rFonts w:hint="eastAsia" w:ascii="宋体" w:hAnsi="宋体" w:eastAsia="宋体" w:cs="宋体"/>
                <w:sz w:val="24"/>
                <w:szCs w:val="24"/>
              </w:rPr>
              <w:t>第二节 第 4.4 款</w:t>
            </w:r>
          </w:p>
        </w:tc>
        <w:tc>
          <w:tcPr>
            <w:tcW w:w="1694" w:type="dxa"/>
          </w:tcPr>
          <w:p w14:paraId="7AEE404B">
            <w:pPr>
              <w:pStyle w:val="92"/>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 说明的期限</w:t>
            </w:r>
          </w:p>
        </w:tc>
        <w:tc>
          <w:tcPr>
            <w:tcW w:w="5046" w:type="dxa"/>
          </w:tcPr>
          <w:p w14:paraId="17384D16">
            <w:pPr>
              <w:rPr>
                <w:rFonts w:hint="eastAsia" w:ascii="宋体" w:hAnsi="宋体" w:eastAsia="宋体" w:cs="宋体"/>
                <w:sz w:val="24"/>
                <w:szCs w:val="24"/>
              </w:rPr>
            </w:pPr>
          </w:p>
        </w:tc>
      </w:tr>
      <w:tr w14:paraId="202FE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8" w:hRule="atLeast"/>
        </w:trPr>
        <w:tc>
          <w:tcPr>
            <w:tcW w:w="1578" w:type="dxa"/>
          </w:tcPr>
          <w:p w14:paraId="581A7488">
            <w:pPr>
              <w:pStyle w:val="92"/>
              <w:jc w:val="left"/>
              <w:rPr>
                <w:rFonts w:hint="eastAsia" w:ascii="宋体" w:hAnsi="宋体" w:eastAsia="宋体" w:cs="宋体"/>
                <w:sz w:val="24"/>
                <w:szCs w:val="24"/>
              </w:rPr>
            </w:pPr>
            <w:r>
              <w:rPr>
                <w:rFonts w:hint="eastAsia" w:ascii="宋体" w:hAnsi="宋体" w:eastAsia="宋体" w:cs="宋体"/>
                <w:sz w:val="24"/>
                <w:szCs w:val="24"/>
              </w:rPr>
              <w:t>第二节 第 4.6 款</w:t>
            </w:r>
          </w:p>
        </w:tc>
        <w:tc>
          <w:tcPr>
            <w:tcW w:w="1694" w:type="dxa"/>
          </w:tcPr>
          <w:p w14:paraId="66F88466">
            <w:pPr>
              <w:pStyle w:val="92"/>
              <w:jc w:val="left"/>
              <w:rPr>
                <w:rFonts w:hint="eastAsia" w:ascii="宋体" w:hAnsi="宋体" w:eastAsia="宋体" w:cs="宋体"/>
                <w:sz w:val="24"/>
                <w:szCs w:val="24"/>
              </w:rPr>
            </w:pPr>
            <w:r>
              <w:rPr>
                <w:rFonts w:hint="eastAsia" w:ascii="宋体" w:hAnsi="宋体" w:eastAsia="宋体" w:cs="宋体"/>
                <w:sz w:val="24"/>
                <w:szCs w:val="24"/>
              </w:rPr>
              <w:t>约定甲方承担的 其他义务和责任</w:t>
            </w:r>
          </w:p>
        </w:tc>
        <w:tc>
          <w:tcPr>
            <w:tcW w:w="5046" w:type="dxa"/>
          </w:tcPr>
          <w:p w14:paraId="404E27EA">
            <w:pPr>
              <w:rPr>
                <w:rFonts w:hint="eastAsia" w:ascii="宋体" w:hAnsi="宋体" w:eastAsia="宋体" w:cs="宋体"/>
                <w:sz w:val="24"/>
                <w:szCs w:val="24"/>
              </w:rPr>
            </w:pPr>
          </w:p>
        </w:tc>
      </w:tr>
      <w:tr w14:paraId="7D407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8" w:hRule="atLeast"/>
        </w:trPr>
        <w:tc>
          <w:tcPr>
            <w:tcW w:w="1578" w:type="dxa"/>
          </w:tcPr>
          <w:p w14:paraId="5C7D6D43">
            <w:pPr>
              <w:pStyle w:val="92"/>
              <w:jc w:val="left"/>
              <w:rPr>
                <w:rFonts w:hint="eastAsia" w:ascii="宋体" w:hAnsi="宋体" w:eastAsia="宋体" w:cs="宋体"/>
                <w:sz w:val="24"/>
                <w:szCs w:val="24"/>
              </w:rPr>
            </w:pPr>
            <w:r>
              <w:rPr>
                <w:rFonts w:hint="eastAsia" w:ascii="宋体" w:hAnsi="宋体" w:eastAsia="宋体" w:cs="宋体"/>
                <w:sz w:val="24"/>
                <w:szCs w:val="24"/>
              </w:rPr>
              <w:t>第二节 第 5.4 款</w:t>
            </w:r>
          </w:p>
        </w:tc>
        <w:tc>
          <w:tcPr>
            <w:tcW w:w="1694" w:type="dxa"/>
          </w:tcPr>
          <w:p w14:paraId="64A8466C">
            <w:pPr>
              <w:pStyle w:val="92"/>
              <w:jc w:val="left"/>
              <w:rPr>
                <w:rFonts w:hint="eastAsia" w:ascii="宋体" w:hAnsi="宋体" w:eastAsia="宋体" w:cs="宋体"/>
                <w:sz w:val="24"/>
                <w:szCs w:val="24"/>
              </w:rPr>
            </w:pPr>
            <w:r>
              <w:rPr>
                <w:rFonts w:hint="eastAsia" w:ascii="宋体" w:hAnsi="宋体" w:eastAsia="宋体" w:cs="宋体"/>
                <w:sz w:val="24"/>
                <w:szCs w:val="24"/>
              </w:rPr>
              <w:t>约定乙方承担的 其他义务和责任</w:t>
            </w:r>
          </w:p>
        </w:tc>
        <w:tc>
          <w:tcPr>
            <w:tcW w:w="5046" w:type="dxa"/>
          </w:tcPr>
          <w:p w14:paraId="4CBA7BB2">
            <w:pPr>
              <w:rPr>
                <w:rFonts w:hint="eastAsia" w:ascii="宋体" w:hAnsi="宋体" w:eastAsia="宋体" w:cs="宋体"/>
                <w:sz w:val="24"/>
                <w:szCs w:val="24"/>
              </w:rPr>
            </w:pPr>
          </w:p>
        </w:tc>
      </w:tr>
      <w:tr w14:paraId="5A57F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09681229">
            <w:pPr>
              <w:pStyle w:val="92"/>
              <w:jc w:val="left"/>
              <w:rPr>
                <w:rFonts w:hint="eastAsia" w:ascii="宋体" w:hAnsi="宋体" w:eastAsia="宋体" w:cs="宋体"/>
                <w:sz w:val="24"/>
                <w:szCs w:val="24"/>
              </w:rPr>
            </w:pPr>
            <w:r>
              <w:rPr>
                <w:rFonts w:hint="eastAsia" w:ascii="宋体" w:hAnsi="宋体" w:eastAsia="宋体" w:cs="宋体"/>
                <w:sz w:val="24"/>
                <w:szCs w:val="24"/>
              </w:rPr>
              <w:t>第二节 第 6.1 款</w:t>
            </w:r>
          </w:p>
        </w:tc>
        <w:tc>
          <w:tcPr>
            <w:tcW w:w="1694" w:type="dxa"/>
          </w:tcPr>
          <w:p w14:paraId="2758B889">
            <w:pPr>
              <w:pStyle w:val="92"/>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046" w:type="dxa"/>
          </w:tcPr>
          <w:p w14:paraId="4D076A9C">
            <w:pPr>
              <w:rPr>
                <w:rFonts w:hint="eastAsia" w:ascii="宋体" w:hAnsi="宋体" w:eastAsia="宋体" w:cs="宋体"/>
                <w:sz w:val="24"/>
                <w:szCs w:val="24"/>
              </w:rPr>
            </w:pPr>
          </w:p>
        </w:tc>
      </w:tr>
      <w:tr w14:paraId="7883B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trPr>
        <w:tc>
          <w:tcPr>
            <w:tcW w:w="1578" w:type="dxa"/>
            <w:vMerge w:val="restart"/>
          </w:tcPr>
          <w:p w14:paraId="1A727602">
            <w:pPr>
              <w:pStyle w:val="92"/>
              <w:jc w:val="left"/>
              <w:rPr>
                <w:rFonts w:hint="eastAsia" w:ascii="宋体" w:hAnsi="宋体" w:eastAsia="宋体" w:cs="宋体"/>
                <w:sz w:val="24"/>
                <w:szCs w:val="24"/>
              </w:rPr>
            </w:pPr>
            <w:r>
              <w:rPr>
                <w:rFonts w:hint="eastAsia" w:ascii="宋体" w:hAnsi="宋体" w:eastAsia="宋体" w:cs="宋体"/>
                <w:sz w:val="24"/>
                <w:szCs w:val="24"/>
              </w:rPr>
              <w:t>第二节 第 7.1 款</w:t>
            </w:r>
          </w:p>
        </w:tc>
        <w:tc>
          <w:tcPr>
            <w:tcW w:w="1694" w:type="dxa"/>
          </w:tcPr>
          <w:p w14:paraId="6E61B27B">
            <w:pPr>
              <w:pStyle w:val="92"/>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046" w:type="dxa"/>
          </w:tcPr>
          <w:p w14:paraId="3CCC644B">
            <w:pPr>
              <w:rPr>
                <w:rFonts w:hint="eastAsia" w:ascii="宋体" w:hAnsi="宋体" w:eastAsia="宋体" w:cs="宋体"/>
                <w:sz w:val="24"/>
                <w:szCs w:val="24"/>
              </w:rPr>
            </w:pPr>
          </w:p>
        </w:tc>
      </w:tr>
      <w:tr w14:paraId="7E310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trPr>
        <w:tc>
          <w:tcPr>
            <w:tcW w:w="1578" w:type="dxa"/>
            <w:vMerge w:val="continue"/>
          </w:tcPr>
          <w:p w14:paraId="1F548B2C">
            <w:pPr>
              <w:rPr>
                <w:rFonts w:hint="eastAsia" w:ascii="宋体" w:hAnsi="宋体" w:eastAsia="宋体" w:cs="宋体"/>
                <w:sz w:val="24"/>
                <w:szCs w:val="24"/>
              </w:rPr>
            </w:pPr>
          </w:p>
        </w:tc>
        <w:tc>
          <w:tcPr>
            <w:tcW w:w="1694" w:type="dxa"/>
          </w:tcPr>
          <w:p w14:paraId="6A333366">
            <w:pPr>
              <w:pStyle w:val="92"/>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046" w:type="dxa"/>
          </w:tcPr>
          <w:p w14:paraId="780B2EA8">
            <w:pPr>
              <w:rPr>
                <w:rFonts w:hint="eastAsia" w:ascii="宋体" w:hAnsi="宋体" w:eastAsia="宋体" w:cs="宋体"/>
                <w:sz w:val="24"/>
                <w:szCs w:val="24"/>
              </w:rPr>
            </w:pPr>
          </w:p>
        </w:tc>
      </w:tr>
      <w:tr w14:paraId="1C922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6BFAF264">
            <w:pPr>
              <w:pStyle w:val="92"/>
              <w:jc w:val="left"/>
              <w:rPr>
                <w:rFonts w:hint="eastAsia" w:ascii="宋体" w:hAnsi="宋体" w:eastAsia="宋体" w:cs="宋体"/>
                <w:sz w:val="24"/>
                <w:szCs w:val="24"/>
              </w:rPr>
            </w:pPr>
            <w:r>
              <w:rPr>
                <w:rFonts w:hint="eastAsia" w:ascii="宋体" w:hAnsi="宋体" w:eastAsia="宋体" w:cs="宋体"/>
                <w:sz w:val="24"/>
                <w:szCs w:val="24"/>
              </w:rPr>
              <w:t>第二节 第 7.2 款</w:t>
            </w:r>
          </w:p>
        </w:tc>
        <w:tc>
          <w:tcPr>
            <w:tcW w:w="1694" w:type="dxa"/>
          </w:tcPr>
          <w:p w14:paraId="6D5AD267">
            <w:pPr>
              <w:pStyle w:val="92"/>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046" w:type="dxa"/>
          </w:tcPr>
          <w:p w14:paraId="353BAA43">
            <w:pPr>
              <w:rPr>
                <w:rFonts w:hint="eastAsia" w:ascii="宋体" w:hAnsi="宋体" w:eastAsia="宋体" w:cs="宋体"/>
                <w:sz w:val="24"/>
                <w:szCs w:val="24"/>
              </w:rPr>
            </w:pPr>
          </w:p>
        </w:tc>
      </w:tr>
      <w:tr w14:paraId="351A3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4708F275">
            <w:pPr>
              <w:pStyle w:val="92"/>
              <w:jc w:val="left"/>
              <w:rPr>
                <w:rFonts w:hint="eastAsia" w:ascii="宋体" w:hAnsi="宋体" w:eastAsia="宋体" w:cs="宋体"/>
                <w:sz w:val="24"/>
                <w:szCs w:val="24"/>
              </w:rPr>
            </w:pPr>
            <w:r>
              <w:rPr>
                <w:rFonts w:hint="eastAsia" w:ascii="宋体" w:hAnsi="宋体" w:eastAsia="宋体" w:cs="宋体"/>
                <w:sz w:val="24"/>
                <w:szCs w:val="24"/>
              </w:rPr>
              <w:t>第二节 第 7.3 款</w:t>
            </w:r>
          </w:p>
        </w:tc>
        <w:tc>
          <w:tcPr>
            <w:tcW w:w="1694" w:type="dxa"/>
          </w:tcPr>
          <w:p w14:paraId="0C8397D9">
            <w:pPr>
              <w:pStyle w:val="92"/>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046" w:type="dxa"/>
          </w:tcPr>
          <w:p w14:paraId="5B32A819">
            <w:pPr>
              <w:rPr>
                <w:rFonts w:hint="eastAsia" w:ascii="宋体" w:hAnsi="宋体" w:eastAsia="宋体" w:cs="宋体"/>
                <w:sz w:val="24"/>
                <w:szCs w:val="24"/>
              </w:rPr>
            </w:pPr>
          </w:p>
        </w:tc>
      </w:tr>
      <w:tr w14:paraId="7D7DE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4E898F43">
            <w:pPr>
              <w:pStyle w:val="92"/>
              <w:jc w:val="left"/>
              <w:rPr>
                <w:rFonts w:hint="eastAsia" w:ascii="宋体" w:hAnsi="宋体" w:eastAsia="宋体" w:cs="宋体"/>
                <w:sz w:val="24"/>
                <w:szCs w:val="24"/>
              </w:rPr>
            </w:pPr>
            <w:r>
              <w:rPr>
                <w:rFonts w:hint="eastAsia" w:ascii="宋体" w:hAnsi="宋体" w:eastAsia="宋体" w:cs="宋体"/>
                <w:sz w:val="24"/>
                <w:szCs w:val="24"/>
              </w:rPr>
              <w:t>第二节第 8.2（1）项</w:t>
            </w:r>
          </w:p>
        </w:tc>
        <w:tc>
          <w:tcPr>
            <w:tcW w:w="1694" w:type="dxa"/>
          </w:tcPr>
          <w:p w14:paraId="1FDF491F">
            <w:pPr>
              <w:pStyle w:val="92"/>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046" w:type="dxa"/>
          </w:tcPr>
          <w:p w14:paraId="12D3EB00">
            <w:pPr>
              <w:rPr>
                <w:rFonts w:hint="eastAsia" w:ascii="宋体" w:hAnsi="宋体" w:eastAsia="宋体" w:cs="宋体"/>
                <w:sz w:val="24"/>
                <w:szCs w:val="24"/>
              </w:rPr>
            </w:pPr>
          </w:p>
        </w:tc>
      </w:tr>
      <w:tr w14:paraId="28F96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18E170C4">
            <w:pPr>
              <w:pStyle w:val="92"/>
              <w:jc w:val="left"/>
              <w:rPr>
                <w:rFonts w:hint="eastAsia" w:ascii="宋体" w:hAnsi="宋体" w:eastAsia="宋体" w:cs="宋体"/>
                <w:sz w:val="24"/>
                <w:szCs w:val="24"/>
              </w:rPr>
            </w:pPr>
            <w:r>
              <w:rPr>
                <w:rFonts w:hint="eastAsia" w:ascii="宋体" w:hAnsi="宋体" w:eastAsia="宋体" w:cs="宋体"/>
                <w:sz w:val="24"/>
                <w:szCs w:val="24"/>
              </w:rPr>
              <w:t>第二节第 8.2（3）项</w:t>
            </w:r>
          </w:p>
        </w:tc>
        <w:tc>
          <w:tcPr>
            <w:tcW w:w="1694" w:type="dxa"/>
          </w:tcPr>
          <w:p w14:paraId="2B8D15FB">
            <w:pPr>
              <w:pStyle w:val="92"/>
              <w:jc w:val="left"/>
              <w:rPr>
                <w:rFonts w:hint="eastAsia" w:ascii="宋体" w:hAnsi="宋体" w:eastAsia="宋体" w:cs="宋体"/>
                <w:sz w:val="24"/>
                <w:szCs w:val="24"/>
              </w:rPr>
            </w:pPr>
            <w:r>
              <w:rPr>
                <w:rFonts w:hint="eastAsia" w:ascii="宋体" w:hAnsi="宋体" w:eastAsia="宋体" w:cs="宋体"/>
                <w:sz w:val="24"/>
                <w:szCs w:val="24"/>
              </w:rPr>
              <w:t>货物质量缺陷响应时间</w:t>
            </w:r>
          </w:p>
        </w:tc>
        <w:tc>
          <w:tcPr>
            <w:tcW w:w="5046" w:type="dxa"/>
          </w:tcPr>
          <w:p w14:paraId="3277D4E6">
            <w:pPr>
              <w:rPr>
                <w:rFonts w:hint="eastAsia" w:ascii="宋体" w:hAnsi="宋体" w:eastAsia="宋体" w:cs="宋体"/>
                <w:sz w:val="24"/>
                <w:szCs w:val="24"/>
              </w:rPr>
            </w:pPr>
          </w:p>
        </w:tc>
      </w:tr>
      <w:tr w14:paraId="5C1D9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15A53EE2">
            <w:pPr>
              <w:pStyle w:val="92"/>
              <w:jc w:val="left"/>
              <w:rPr>
                <w:rFonts w:hint="eastAsia" w:ascii="宋体" w:hAnsi="宋体" w:eastAsia="宋体" w:cs="宋体"/>
                <w:sz w:val="24"/>
                <w:szCs w:val="24"/>
              </w:rPr>
            </w:pPr>
            <w:r>
              <w:rPr>
                <w:rFonts w:hint="eastAsia" w:ascii="宋体" w:hAnsi="宋体" w:eastAsia="宋体" w:cs="宋体"/>
                <w:sz w:val="24"/>
                <w:szCs w:val="24"/>
              </w:rPr>
              <w:t>第二节 第11.1款</w:t>
            </w:r>
          </w:p>
        </w:tc>
        <w:tc>
          <w:tcPr>
            <w:tcW w:w="1694" w:type="dxa"/>
          </w:tcPr>
          <w:p w14:paraId="6C188A06">
            <w:pPr>
              <w:pStyle w:val="92"/>
              <w:jc w:val="left"/>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046" w:type="dxa"/>
          </w:tcPr>
          <w:p w14:paraId="03208B01">
            <w:pPr>
              <w:rPr>
                <w:rFonts w:hint="eastAsia" w:ascii="宋体" w:hAnsi="宋体" w:eastAsia="宋体" w:cs="宋体"/>
                <w:sz w:val="24"/>
                <w:szCs w:val="24"/>
              </w:rPr>
            </w:pPr>
          </w:p>
        </w:tc>
      </w:tr>
      <w:tr w14:paraId="36DB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703F12E0">
            <w:pPr>
              <w:pStyle w:val="92"/>
              <w:jc w:val="left"/>
              <w:rPr>
                <w:rFonts w:hint="eastAsia" w:ascii="宋体" w:hAnsi="宋体" w:eastAsia="宋体" w:cs="宋体"/>
                <w:sz w:val="24"/>
                <w:szCs w:val="24"/>
              </w:rPr>
            </w:pPr>
            <w:r>
              <w:rPr>
                <w:rFonts w:hint="eastAsia" w:ascii="宋体" w:hAnsi="宋体" w:eastAsia="宋体" w:cs="宋体"/>
                <w:sz w:val="24"/>
                <w:szCs w:val="24"/>
              </w:rPr>
              <w:t>第二节 第 12.2 款</w:t>
            </w:r>
          </w:p>
        </w:tc>
        <w:tc>
          <w:tcPr>
            <w:tcW w:w="1694" w:type="dxa"/>
          </w:tcPr>
          <w:p w14:paraId="1D6EDFF7">
            <w:pPr>
              <w:pStyle w:val="92"/>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046" w:type="dxa"/>
          </w:tcPr>
          <w:p w14:paraId="7FC88C5A">
            <w:pPr>
              <w:rPr>
                <w:rFonts w:hint="eastAsia" w:ascii="宋体" w:hAnsi="宋体" w:eastAsia="宋体" w:cs="宋体"/>
                <w:sz w:val="24"/>
                <w:szCs w:val="24"/>
              </w:rPr>
            </w:pPr>
          </w:p>
        </w:tc>
      </w:tr>
      <w:tr w14:paraId="3F46A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5EE53A72">
            <w:pPr>
              <w:pStyle w:val="92"/>
              <w:jc w:val="left"/>
              <w:rPr>
                <w:rFonts w:hint="eastAsia" w:ascii="宋体" w:hAnsi="宋体" w:eastAsia="宋体" w:cs="宋体"/>
                <w:sz w:val="24"/>
                <w:szCs w:val="24"/>
              </w:rPr>
            </w:pPr>
            <w:r>
              <w:rPr>
                <w:rFonts w:hint="eastAsia" w:ascii="宋体" w:hAnsi="宋体" w:eastAsia="宋体" w:cs="宋体"/>
                <w:sz w:val="24"/>
                <w:szCs w:val="24"/>
              </w:rPr>
              <w:t>第二节 第 13.2 款</w:t>
            </w:r>
          </w:p>
        </w:tc>
        <w:tc>
          <w:tcPr>
            <w:tcW w:w="1694" w:type="dxa"/>
          </w:tcPr>
          <w:p w14:paraId="64881DEA">
            <w:pPr>
              <w:pStyle w:val="92"/>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046" w:type="dxa"/>
          </w:tcPr>
          <w:p w14:paraId="0796DDED">
            <w:pPr>
              <w:rPr>
                <w:rFonts w:hint="eastAsia" w:ascii="宋体" w:hAnsi="宋体" w:eastAsia="宋体" w:cs="宋体"/>
                <w:sz w:val="24"/>
                <w:szCs w:val="24"/>
              </w:rPr>
            </w:pPr>
          </w:p>
        </w:tc>
      </w:tr>
      <w:tr w14:paraId="684F6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8" w:hRule="atLeast"/>
        </w:trPr>
        <w:tc>
          <w:tcPr>
            <w:tcW w:w="1578" w:type="dxa"/>
          </w:tcPr>
          <w:p w14:paraId="3135EF2D">
            <w:pPr>
              <w:pStyle w:val="92"/>
              <w:jc w:val="left"/>
              <w:rPr>
                <w:rFonts w:hint="eastAsia" w:ascii="宋体" w:hAnsi="宋体" w:eastAsia="宋体" w:cs="宋体"/>
                <w:sz w:val="24"/>
                <w:szCs w:val="24"/>
              </w:rPr>
            </w:pPr>
            <w:r>
              <w:rPr>
                <w:rFonts w:hint="eastAsia" w:ascii="宋体" w:hAnsi="宋体" w:eastAsia="宋体" w:cs="宋体"/>
                <w:sz w:val="24"/>
                <w:szCs w:val="24"/>
              </w:rPr>
              <w:t>第二节 第 13.3 款</w:t>
            </w:r>
          </w:p>
        </w:tc>
        <w:tc>
          <w:tcPr>
            <w:tcW w:w="1694" w:type="dxa"/>
          </w:tcPr>
          <w:p w14:paraId="73837BCD">
            <w:pPr>
              <w:pStyle w:val="92"/>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046" w:type="dxa"/>
          </w:tcPr>
          <w:p w14:paraId="04395B9E">
            <w:pPr>
              <w:rPr>
                <w:rFonts w:hint="eastAsia" w:ascii="宋体" w:hAnsi="宋体" w:eastAsia="宋体" w:cs="宋体"/>
                <w:sz w:val="24"/>
                <w:szCs w:val="24"/>
              </w:rPr>
            </w:pPr>
          </w:p>
        </w:tc>
      </w:tr>
      <w:tr w14:paraId="57356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3139E58B">
            <w:pPr>
              <w:pStyle w:val="92"/>
              <w:jc w:val="left"/>
              <w:rPr>
                <w:rFonts w:hint="eastAsia" w:ascii="宋体" w:hAnsi="宋体" w:eastAsia="宋体" w:cs="宋体"/>
                <w:sz w:val="24"/>
                <w:szCs w:val="24"/>
              </w:rPr>
            </w:pPr>
            <w:r>
              <w:rPr>
                <w:rFonts w:hint="eastAsia" w:ascii="宋体" w:hAnsi="宋体" w:eastAsia="宋体" w:cs="宋体"/>
                <w:sz w:val="24"/>
                <w:szCs w:val="24"/>
              </w:rPr>
              <w:t>第二节第 14.1（3）项</w:t>
            </w:r>
          </w:p>
        </w:tc>
        <w:tc>
          <w:tcPr>
            <w:tcW w:w="1694" w:type="dxa"/>
          </w:tcPr>
          <w:p w14:paraId="5E2A0E20">
            <w:pPr>
              <w:pStyle w:val="92"/>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046" w:type="dxa"/>
          </w:tcPr>
          <w:p w14:paraId="6CB718BA">
            <w:pPr>
              <w:rPr>
                <w:rFonts w:hint="eastAsia" w:ascii="宋体" w:hAnsi="宋体" w:eastAsia="宋体" w:cs="宋体"/>
                <w:sz w:val="24"/>
                <w:szCs w:val="24"/>
              </w:rPr>
            </w:pPr>
          </w:p>
        </w:tc>
      </w:tr>
      <w:tr w14:paraId="21FD2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1D8D9F2D">
            <w:pPr>
              <w:pStyle w:val="92"/>
              <w:jc w:val="left"/>
              <w:rPr>
                <w:rFonts w:hint="eastAsia" w:ascii="宋体" w:hAnsi="宋体" w:eastAsia="宋体" w:cs="宋体"/>
                <w:sz w:val="24"/>
                <w:szCs w:val="24"/>
              </w:rPr>
            </w:pPr>
            <w:r>
              <w:rPr>
                <w:rFonts w:hint="eastAsia" w:ascii="宋体" w:hAnsi="宋体" w:eastAsia="宋体" w:cs="宋体"/>
                <w:sz w:val="24"/>
                <w:szCs w:val="24"/>
              </w:rPr>
              <w:t>第二节第 14.1（5）项</w:t>
            </w:r>
          </w:p>
        </w:tc>
        <w:tc>
          <w:tcPr>
            <w:tcW w:w="1694" w:type="dxa"/>
          </w:tcPr>
          <w:p w14:paraId="3273CF26">
            <w:pPr>
              <w:pStyle w:val="92"/>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046" w:type="dxa"/>
          </w:tcPr>
          <w:p w14:paraId="0631F687">
            <w:pPr>
              <w:rPr>
                <w:rFonts w:hint="eastAsia" w:ascii="宋体" w:hAnsi="宋体" w:eastAsia="宋体" w:cs="宋体"/>
                <w:sz w:val="24"/>
                <w:szCs w:val="24"/>
              </w:rPr>
            </w:pPr>
          </w:p>
        </w:tc>
      </w:tr>
      <w:tr w14:paraId="3F836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5C11068C">
            <w:pPr>
              <w:pStyle w:val="92"/>
              <w:jc w:val="left"/>
              <w:rPr>
                <w:rFonts w:hint="eastAsia" w:ascii="宋体" w:hAnsi="宋体" w:eastAsia="宋体" w:cs="宋体"/>
                <w:sz w:val="24"/>
                <w:szCs w:val="24"/>
              </w:rPr>
            </w:pPr>
            <w:r>
              <w:rPr>
                <w:rFonts w:hint="eastAsia" w:ascii="宋体" w:hAnsi="宋体" w:eastAsia="宋体" w:cs="宋体"/>
                <w:sz w:val="24"/>
                <w:szCs w:val="24"/>
              </w:rPr>
              <w:t>第二节第 14.1（6）项</w:t>
            </w:r>
          </w:p>
        </w:tc>
        <w:tc>
          <w:tcPr>
            <w:tcW w:w="1694" w:type="dxa"/>
          </w:tcPr>
          <w:p w14:paraId="54A62D48">
            <w:pPr>
              <w:pStyle w:val="92"/>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046" w:type="dxa"/>
          </w:tcPr>
          <w:p w14:paraId="31392F5F">
            <w:pPr>
              <w:rPr>
                <w:rFonts w:hint="eastAsia" w:ascii="宋体" w:hAnsi="宋体" w:eastAsia="宋体" w:cs="宋体"/>
                <w:sz w:val="24"/>
                <w:szCs w:val="24"/>
              </w:rPr>
            </w:pPr>
          </w:p>
        </w:tc>
      </w:tr>
      <w:tr w14:paraId="78293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15B47214">
            <w:pPr>
              <w:pStyle w:val="92"/>
              <w:jc w:val="left"/>
              <w:rPr>
                <w:rFonts w:hint="eastAsia" w:ascii="宋体" w:hAnsi="宋体" w:eastAsia="宋体" w:cs="宋体"/>
                <w:sz w:val="24"/>
                <w:szCs w:val="24"/>
              </w:rPr>
            </w:pPr>
            <w:r>
              <w:rPr>
                <w:rFonts w:hint="eastAsia" w:ascii="宋体" w:hAnsi="宋体" w:eastAsia="宋体" w:cs="宋体"/>
                <w:sz w:val="24"/>
                <w:szCs w:val="24"/>
              </w:rPr>
              <w:t>第二节 第 15.1 款</w:t>
            </w:r>
          </w:p>
        </w:tc>
        <w:tc>
          <w:tcPr>
            <w:tcW w:w="1694" w:type="dxa"/>
          </w:tcPr>
          <w:p w14:paraId="0C25EC05">
            <w:pPr>
              <w:pStyle w:val="92"/>
              <w:jc w:val="left"/>
              <w:rPr>
                <w:rFonts w:hint="eastAsia" w:ascii="宋体" w:hAnsi="宋体" w:eastAsia="宋体" w:cs="宋体"/>
                <w:sz w:val="24"/>
                <w:szCs w:val="24"/>
              </w:rPr>
            </w:pPr>
            <w:r>
              <w:rPr>
                <w:rFonts w:hint="eastAsia" w:ascii="宋体" w:hAnsi="宋体" w:eastAsia="宋体" w:cs="宋体"/>
                <w:sz w:val="24"/>
                <w:szCs w:val="24"/>
              </w:rPr>
              <w:t>修理、重</w:t>
            </w:r>
            <w:r>
              <w:rPr>
                <w:rFonts w:hint="eastAsia" w:ascii="宋体" w:hAnsi="宋体" w:eastAsia="宋体" w:cs="宋体"/>
                <w:sz w:val="24"/>
                <w:szCs w:val="24"/>
                <w:lang w:eastAsia="zh-CN"/>
              </w:rPr>
              <w:t>做</w:t>
            </w:r>
            <w:r>
              <w:rPr>
                <w:rFonts w:hint="eastAsia" w:ascii="宋体" w:hAnsi="宋体" w:eastAsia="宋体" w:cs="宋体"/>
                <w:sz w:val="24"/>
                <w:szCs w:val="24"/>
              </w:rPr>
              <w:t>、更换相关具体规定</w:t>
            </w:r>
          </w:p>
        </w:tc>
        <w:tc>
          <w:tcPr>
            <w:tcW w:w="5046" w:type="dxa"/>
          </w:tcPr>
          <w:p w14:paraId="1788342B">
            <w:pPr>
              <w:rPr>
                <w:rFonts w:hint="eastAsia" w:ascii="宋体" w:hAnsi="宋体" w:eastAsia="宋体" w:cs="宋体"/>
                <w:sz w:val="24"/>
                <w:szCs w:val="24"/>
              </w:rPr>
            </w:pPr>
          </w:p>
        </w:tc>
      </w:tr>
      <w:tr w14:paraId="2F40C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687D266A">
            <w:pPr>
              <w:pStyle w:val="92"/>
              <w:jc w:val="left"/>
              <w:rPr>
                <w:rFonts w:hint="eastAsia" w:ascii="宋体" w:hAnsi="宋体" w:eastAsia="宋体" w:cs="宋体"/>
                <w:sz w:val="24"/>
                <w:szCs w:val="24"/>
              </w:rPr>
            </w:pPr>
            <w:r>
              <w:rPr>
                <w:rFonts w:hint="eastAsia" w:ascii="宋体" w:hAnsi="宋体" w:eastAsia="宋体" w:cs="宋体"/>
                <w:sz w:val="24"/>
                <w:szCs w:val="24"/>
              </w:rPr>
              <w:t>第二节第 15.2（2）项</w:t>
            </w:r>
          </w:p>
        </w:tc>
        <w:tc>
          <w:tcPr>
            <w:tcW w:w="1694" w:type="dxa"/>
          </w:tcPr>
          <w:p w14:paraId="627B352C">
            <w:pPr>
              <w:pStyle w:val="92"/>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046" w:type="dxa"/>
          </w:tcPr>
          <w:p w14:paraId="03ACDD0A">
            <w:pPr>
              <w:rPr>
                <w:rFonts w:hint="eastAsia" w:ascii="宋体" w:hAnsi="宋体" w:eastAsia="宋体" w:cs="宋体"/>
                <w:sz w:val="24"/>
                <w:szCs w:val="24"/>
              </w:rPr>
            </w:pPr>
          </w:p>
        </w:tc>
      </w:tr>
      <w:tr w14:paraId="155D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5137C6DB">
            <w:pPr>
              <w:pStyle w:val="92"/>
              <w:jc w:val="left"/>
              <w:rPr>
                <w:rFonts w:hint="eastAsia" w:ascii="宋体" w:hAnsi="宋体" w:eastAsia="宋体" w:cs="宋体"/>
                <w:sz w:val="24"/>
                <w:szCs w:val="24"/>
              </w:rPr>
            </w:pPr>
            <w:r>
              <w:rPr>
                <w:rFonts w:hint="eastAsia" w:ascii="宋体" w:hAnsi="宋体" w:eastAsia="宋体" w:cs="宋体"/>
                <w:sz w:val="24"/>
                <w:szCs w:val="24"/>
              </w:rPr>
              <w:t>第二节 第 15.3 款</w:t>
            </w:r>
          </w:p>
        </w:tc>
        <w:tc>
          <w:tcPr>
            <w:tcW w:w="1694" w:type="dxa"/>
          </w:tcPr>
          <w:p w14:paraId="0CC11875">
            <w:pPr>
              <w:pStyle w:val="92"/>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046" w:type="dxa"/>
          </w:tcPr>
          <w:p w14:paraId="7994DCF8">
            <w:pPr>
              <w:rPr>
                <w:rFonts w:hint="eastAsia" w:ascii="宋体" w:hAnsi="宋体" w:eastAsia="宋体" w:cs="宋体"/>
                <w:sz w:val="24"/>
                <w:szCs w:val="24"/>
              </w:rPr>
            </w:pPr>
          </w:p>
        </w:tc>
      </w:tr>
      <w:tr w14:paraId="56A2E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1578" w:type="dxa"/>
          </w:tcPr>
          <w:p w14:paraId="15BBAA75">
            <w:pPr>
              <w:pStyle w:val="92"/>
              <w:jc w:val="left"/>
              <w:rPr>
                <w:rFonts w:hint="eastAsia" w:ascii="宋体" w:hAnsi="宋体" w:eastAsia="宋体" w:cs="宋体"/>
                <w:sz w:val="24"/>
                <w:szCs w:val="24"/>
              </w:rPr>
            </w:pPr>
            <w:r>
              <w:rPr>
                <w:rFonts w:hint="eastAsia" w:ascii="宋体" w:hAnsi="宋体" w:eastAsia="宋体" w:cs="宋体"/>
                <w:sz w:val="24"/>
                <w:szCs w:val="24"/>
              </w:rPr>
              <w:t>第二节 第 15.4 款</w:t>
            </w:r>
          </w:p>
        </w:tc>
        <w:tc>
          <w:tcPr>
            <w:tcW w:w="1694" w:type="dxa"/>
          </w:tcPr>
          <w:p w14:paraId="36BCE1D8">
            <w:pPr>
              <w:pStyle w:val="92"/>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046" w:type="dxa"/>
          </w:tcPr>
          <w:p w14:paraId="5D323AC6">
            <w:pPr>
              <w:rPr>
                <w:rFonts w:hint="eastAsia" w:ascii="宋体" w:hAnsi="宋体" w:eastAsia="宋体" w:cs="宋体"/>
                <w:sz w:val="24"/>
                <w:szCs w:val="24"/>
              </w:rPr>
            </w:pPr>
          </w:p>
        </w:tc>
      </w:tr>
      <w:tr w14:paraId="70324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7" w:hRule="atLeast"/>
        </w:trPr>
        <w:tc>
          <w:tcPr>
            <w:tcW w:w="1578" w:type="dxa"/>
          </w:tcPr>
          <w:p w14:paraId="5A175487">
            <w:pPr>
              <w:pStyle w:val="92"/>
              <w:jc w:val="left"/>
              <w:rPr>
                <w:rFonts w:hint="eastAsia" w:ascii="宋体" w:hAnsi="宋体" w:eastAsia="宋体" w:cs="宋体"/>
                <w:sz w:val="24"/>
                <w:szCs w:val="24"/>
              </w:rPr>
            </w:pPr>
            <w:r>
              <w:rPr>
                <w:rFonts w:hint="eastAsia" w:ascii="宋体" w:hAnsi="宋体" w:eastAsia="宋体" w:cs="宋体"/>
                <w:sz w:val="24"/>
                <w:szCs w:val="24"/>
              </w:rPr>
              <w:t>第二节 第 19.2 款</w:t>
            </w:r>
          </w:p>
        </w:tc>
        <w:tc>
          <w:tcPr>
            <w:tcW w:w="1694" w:type="dxa"/>
          </w:tcPr>
          <w:p w14:paraId="4AB6CBF3">
            <w:pPr>
              <w:pStyle w:val="92"/>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046" w:type="dxa"/>
          </w:tcPr>
          <w:p w14:paraId="212D5D06">
            <w:pPr>
              <w:pStyle w:val="92"/>
              <w:jc w:val="left"/>
              <w:rPr>
                <w:rFonts w:hint="eastAsia" w:ascii="宋体" w:hAnsi="宋体" w:eastAsia="宋体" w:cs="宋体"/>
                <w:sz w:val="24"/>
                <w:szCs w:val="24"/>
              </w:rPr>
            </w:pPr>
            <w:r>
              <w:rPr>
                <w:rFonts w:hint="eastAsia" w:ascii="宋体" w:hAnsi="宋体" w:eastAsia="宋体" w:cs="宋体"/>
                <w:sz w:val="24"/>
                <w:szCs w:val="24"/>
              </w:rPr>
              <w:t>因本合同及合同有关事项发生的争议，按下列第 ___种方式解决：</w:t>
            </w:r>
          </w:p>
          <w:p w14:paraId="427840B8">
            <w:pPr>
              <w:pStyle w:val="92"/>
              <w:jc w:val="left"/>
              <w:rPr>
                <w:rFonts w:hint="eastAsia" w:ascii="宋体" w:hAnsi="宋体" w:eastAsia="宋体" w:cs="宋体"/>
                <w:sz w:val="24"/>
                <w:szCs w:val="24"/>
              </w:rPr>
            </w:pPr>
            <w:r>
              <w:rPr>
                <w:rFonts w:hint="eastAsia" w:ascii="宋体" w:hAnsi="宋体" w:eastAsia="宋体" w:cs="宋体"/>
                <w:sz w:val="24"/>
                <w:szCs w:val="24"/>
              </w:rPr>
              <w:t>（1）向____________仲裁委员会申请仲裁， 仲裁地点为_________；</w:t>
            </w:r>
          </w:p>
          <w:p w14:paraId="5A73BE96">
            <w:pPr>
              <w:pStyle w:val="92"/>
              <w:jc w:val="left"/>
              <w:rPr>
                <w:rFonts w:hint="eastAsia" w:ascii="宋体" w:hAnsi="宋体" w:eastAsia="宋体" w:cs="宋体"/>
                <w:sz w:val="24"/>
                <w:szCs w:val="24"/>
              </w:rPr>
            </w:pPr>
            <w:r>
              <w:rPr>
                <w:rFonts w:hint="eastAsia" w:ascii="宋体" w:hAnsi="宋体" w:eastAsia="宋体" w:cs="宋体"/>
                <w:sz w:val="24"/>
                <w:szCs w:val="24"/>
              </w:rPr>
              <w:t>（2）向______人民法院起诉。</w:t>
            </w:r>
          </w:p>
        </w:tc>
      </w:tr>
      <w:tr w14:paraId="7039C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9" w:hRule="atLeast"/>
        </w:trPr>
        <w:tc>
          <w:tcPr>
            <w:tcW w:w="1578" w:type="dxa"/>
          </w:tcPr>
          <w:p w14:paraId="0BDA4AF0">
            <w:pPr>
              <w:pStyle w:val="92"/>
              <w:jc w:val="left"/>
              <w:rPr>
                <w:rFonts w:hint="eastAsia" w:ascii="宋体" w:hAnsi="宋体" w:eastAsia="宋体" w:cs="宋体"/>
                <w:sz w:val="24"/>
                <w:szCs w:val="24"/>
              </w:rPr>
            </w:pPr>
            <w:r>
              <w:rPr>
                <w:rFonts w:hint="eastAsia" w:ascii="宋体" w:hAnsi="宋体" w:eastAsia="宋体" w:cs="宋体"/>
                <w:sz w:val="24"/>
                <w:szCs w:val="24"/>
              </w:rPr>
              <w:t>第二节 第 23.1 款</w:t>
            </w:r>
          </w:p>
        </w:tc>
        <w:tc>
          <w:tcPr>
            <w:tcW w:w="1694" w:type="dxa"/>
          </w:tcPr>
          <w:p w14:paraId="495C2298">
            <w:pPr>
              <w:pStyle w:val="92"/>
              <w:jc w:val="left"/>
              <w:rPr>
                <w:rFonts w:hint="eastAsia" w:ascii="宋体" w:hAnsi="宋体" w:eastAsia="宋体" w:cs="宋体"/>
                <w:sz w:val="24"/>
                <w:szCs w:val="24"/>
              </w:rPr>
            </w:pPr>
            <w:r>
              <w:rPr>
                <w:rFonts w:hint="eastAsia" w:ascii="宋体" w:hAnsi="宋体" w:eastAsia="宋体" w:cs="宋体"/>
                <w:sz w:val="24"/>
                <w:szCs w:val="24"/>
              </w:rPr>
              <w:t>其他专用条款</w:t>
            </w:r>
          </w:p>
        </w:tc>
        <w:tc>
          <w:tcPr>
            <w:tcW w:w="5046" w:type="dxa"/>
          </w:tcPr>
          <w:p w14:paraId="579BD880">
            <w:pPr>
              <w:rPr>
                <w:rFonts w:hint="eastAsia" w:ascii="宋体" w:hAnsi="宋体" w:eastAsia="宋体" w:cs="宋体"/>
                <w:sz w:val="24"/>
                <w:szCs w:val="24"/>
              </w:rPr>
            </w:pPr>
          </w:p>
        </w:tc>
      </w:tr>
    </w:tbl>
    <w:p w14:paraId="0F00FD16">
      <w:pPr>
        <w:pStyle w:val="7"/>
        <w:rPr>
          <w:rFonts w:asciiTheme="minorEastAsia" w:hAnsiTheme="minorEastAsia" w:eastAsiaTheme="minorEastAsia"/>
        </w:rPr>
      </w:pPr>
      <w:r>
        <w:rPr>
          <w:rFonts w:hint="eastAsia" w:ascii="宋体" w:hAnsi="宋体" w:eastAsia="宋体" w:cs="宋体"/>
        </w:rPr>
        <w:t xml:space="preserve"> </w:t>
      </w:r>
      <w:r>
        <w:rPr>
          <w:rFonts w:hint="eastAsia" w:ascii="宋体" w:hAnsi="宋体" w:eastAsia="宋体" w:cs="宋体"/>
        </w:rPr>
        <w:br w:type="textWrapping"/>
      </w:r>
      <w:r>
        <w:rPr>
          <w:rFonts w:hint="eastAsia"/>
          <w:kern w:val="0"/>
          <w:sz w:val="24"/>
          <w:szCs w:val="32"/>
        </w:rPr>
        <w:br w:type="page"/>
      </w:r>
    </w:p>
    <w:p w14:paraId="5E6980EB">
      <w:pPr>
        <w:pStyle w:val="7"/>
        <w:rPr>
          <w:rFonts w:asciiTheme="minorEastAsia" w:hAnsiTheme="minorEastAsia" w:eastAsiaTheme="minorEastAsia"/>
        </w:rPr>
      </w:pPr>
    </w:p>
    <w:p w14:paraId="32F71212">
      <w:pPr>
        <w:pStyle w:val="7"/>
        <w:rPr>
          <w:rFonts w:asciiTheme="minorEastAsia" w:hAnsiTheme="minorEastAsia" w:eastAsiaTheme="minorEastAsia"/>
        </w:rPr>
      </w:pPr>
    </w:p>
    <w:p w14:paraId="1215FE6B">
      <w:pPr>
        <w:pStyle w:val="7"/>
        <w:rPr>
          <w:rFonts w:hint="eastAsia" w:asciiTheme="minorEastAsia" w:hAnsiTheme="minorEastAsia" w:eastAsiaTheme="minorEastAsia"/>
        </w:rPr>
      </w:pPr>
      <w:r>
        <w:rPr>
          <w:rFonts w:hint="eastAsia" w:asciiTheme="minorEastAsia" w:hAnsiTheme="minorEastAsia" w:eastAsiaTheme="minorEastAsia"/>
        </w:rPr>
        <w:t>第七部分</w:t>
      </w:r>
      <w:bookmarkStart w:id="70" w:name="_Toc86202632"/>
      <w:r>
        <w:rPr>
          <w:rFonts w:hint="eastAsia" w:asciiTheme="minorEastAsia" w:hAnsiTheme="minorEastAsia" w:eastAsiaTheme="minorEastAsia"/>
        </w:rPr>
        <w:t xml:space="preserve">  投标文件格式</w:t>
      </w:r>
      <w:bookmarkEnd w:id="66"/>
      <w:bookmarkEnd w:id="67"/>
      <w:bookmarkEnd w:id="68"/>
      <w:bookmarkEnd w:id="69"/>
      <w:bookmarkEnd w:id="70"/>
    </w:p>
    <w:p w14:paraId="3DBD4246">
      <w:pPr>
        <w:spacing w:line="365" w:lineRule="atLeast"/>
        <w:ind w:left="1"/>
        <w:jc w:val="center"/>
        <w:rPr>
          <w:rFonts w:asciiTheme="minorEastAsia" w:hAnsiTheme="minorEastAsia" w:eastAsiaTheme="minorEastAsia"/>
        </w:rPr>
      </w:pPr>
      <w:r>
        <w:rPr>
          <w:rFonts w:hint="eastAsia" w:asciiTheme="minorEastAsia" w:hAnsiTheme="minorEastAsia" w:eastAsiaTheme="minorEastAsia"/>
        </w:rPr>
        <w:t xml:space="preserve">                                                                                            </w:t>
      </w:r>
    </w:p>
    <w:p w14:paraId="187BDE8A">
      <w:pPr>
        <w:spacing w:line="365" w:lineRule="atLeast"/>
        <w:ind w:left="1"/>
        <w:jc w:val="center"/>
        <w:rPr>
          <w:rFonts w:asciiTheme="minorEastAsia" w:hAnsiTheme="minorEastAsia" w:eastAsiaTheme="minorEastAsia"/>
        </w:rPr>
      </w:pPr>
      <w:r>
        <w:rPr>
          <w:rFonts w:hint="eastAsia" w:cs="微软雅黑" w:asciiTheme="minorEastAsia" w:hAnsiTheme="minorEastAsia" w:eastAsiaTheme="minorEastAsia"/>
          <w:sz w:val="52"/>
          <w:szCs w:val="52"/>
          <w:u w:val="single"/>
          <w:lang w:val="en-US" w:eastAsia="zh-CN"/>
        </w:rPr>
        <w:t xml:space="preserve">                  </w:t>
      </w:r>
      <w:r>
        <w:rPr>
          <w:rFonts w:hint="eastAsia" w:cs="微软雅黑" w:asciiTheme="minorEastAsia" w:hAnsiTheme="minorEastAsia" w:eastAsiaTheme="minorEastAsia"/>
          <w:sz w:val="52"/>
          <w:szCs w:val="52"/>
        </w:rPr>
        <w:t>（项目名称）</w:t>
      </w:r>
      <w:r>
        <w:rPr>
          <w:rFonts w:hint="eastAsia" w:cs="宋体" w:asciiTheme="minorEastAsia" w:hAnsiTheme="minorEastAsia" w:eastAsiaTheme="minorEastAsia"/>
          <w:sz w:val="96"/>
          <w:szCs w:val="96"/>
        </w:rPr>
        <w:t xml:space="preserve"> </w:t>
      </w:r>
    </w:p>
    <w:p w14:paraId="07713C0B">
      <w:pPr>
        <w:spacing w:before="200" w:after="40" w:line="480" w:lineRule="exact"/>
        <w:ind w:left="1"/>
        <w:jc w:val="center"/>
        <w:rPr>
          <w:rFonts w:hint="default" w:cs="夹发砰" w:asciiTheme="minorEastAsia" w:hAnsiTheme="minorEastAsia" w:eastAsiaTheme="minorEastAsia"/>
          <w:sz w:val="32"/>
          <w:szCs w:val="32"/>
          <w:u w:val="single"/>
          <w:lang w:val="en-US" w:eastAsia="zh-CN"/>
        </w:rPr>
      </w:pPr>
      <w:r>
        <w:rPr>
          <w:rFonts w:hint="eastAsia" w:cs="夹发砰" w:asciiTheme="minorEastAsia" w:hAnsiTheme="minorEastAsia" w:eastAsiaTheme="minorEastAsia"/>
          <w:sz w:val="32"/>
          <w:szCs w:val="32"/>
        </w:rPr>
        <w:t xml:space="preserve">项目编号： </w:t>
      </w:r>
      <w:r>
        <w:rPr>
          <w:rFonts w:hint="eastAsia" w:cs="夹发砰" w:asciiTheme="minorEastAsia" w:hAnsiTheme="minorEastAsia" w:eastAsiaTheme="minorEastAsia"/>
          <w:sz w:val="32"/>
          <w:szCs w:val="32"/>
          <w:u w:val="single"/>
          <w:lang w:val="en-US" w:eastAsia="zh-CN"/>
        </w:rPr>
        <w:t xml:space="preserve">       </w:t>
      </w:r>
    </w:p>
    <w:p w14:paraId="7A472089">
      <w:pPr>
        <w:rPr>
          <w:rFonts w:asciiTheme="minorEastAsia" w:hAnsiTheme="minorEastAsia" w:eastAsiaTheme="minorEastAsia"/>
        </w:rPr>
      </w:pPr>
    </w:p>
    <w:p w14:paraId="004DBD38">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b/>
          <w:bCs/>
          <w:sz w:val="96"/>
          <w:szCs w:val="52"/>
        </w:rPr>
      </w:pPr>
      <w:r>
        <w:rPr>
          <w:rFonts w:hint="eastAsia" w:asciiTheme="minorEastAsia" w:hAnsiTheme="minorEastAsia" w:eastAsiaTheme="minorEastAsia"/>
          <w:b/>
          <w:bCs/>
          <w:sz w:val="96"/>
          <w:szCs w:val="52"/>
        </w:rPr>
        <w:t>投</w:t>
      </w:r>
    </w:p>
    <w:p w14:paraId="0C61ACC5">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rPr>
      </w:pPr>
      <w:r>
        <w:rPr>
          <w:rFonts w:hint="eastAsia" w:asciiTheme="minorEastAsia" w:hAnsiTheme="minorEastAsia" w:eastAsiaTheme="minorEastAsia"/>
          <w:b/>
          <w:bCs/>
          <w:sz w:val="96"/>
          <w:szCs w:val="52"/>
        </w:rPr>
        <w:t>标</w:t>
      </w:r>
    </w:p>
    <w:p w14:paraId="17F66055">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rPr>
      </w:pPr>
      <w:r>
        <w:rPr>
          <w:rFonts w:hint="eastAsia" w:asciiTheme="minorEastAsia" w:hAnsiTheme="minorEastAsia" w:eastAsiaTheme="minorEastAsia"/>
          <w:b/>
          <w:bCs/>
          <w:sz w:val="96"/>
          <w:szCs w:val="52"/>
        </w:rPr>
        <w:t>文</w:t>
      </w:r>
    </w:p>
    <w:p w14:paraId="7234F85E">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b/>
          <w:bCs/>
          <w:sz w:val="96"/>
          <w:szCs w:val="52"/>
        </w:rPr>
      </w:pPr>
      <w:r>
        <w:rPr>
          <w:rFonts w:hint="eastAsia" w:asciiTheme="minorEastAsia" w:hAnsiTheme="minorEastAsia" w:eastAsiaTheme="minorEastAsia"/>
          <w:b/>
          <w:bCs/>
          <w:sz w:val="96"/>
          <w:szCs w:val="52"/>
        </w:rPr>
        <w:t>件</w:t>
      </w:r>
    </w:p>
    <w:p w14:paraId="163C7A8A">
      <w:pPr>
        <w:pStyle w:val="47"/>
        <w:rPr>
          <w:rFonts w:asciiTheme="minorEastAsia" w:hAnsiTheme="minorEastAsia" w:eastAsiaTheme="minorEastAsia"/>
          <w:b/>
          <w:bCs/>
          <w:sz w:val="96"/>
          <w:szCs w:val="52"/>
        </w:rPr>
      </w:pPr>
    </w:p>
    <w:p w14:paraId="4F48F1BA">
      <w:pPr>
        <w:pStyle w:val="47"/>
        <w:rPr>
          <w:rFonts w:asciiTheme="minorEastAsia" w:hAnsiTheme="minorEastAsia" w:eastAsiaTheme="minorEastAsia"/>
          <w:b/>
          <w:bCs/>
          <w:sz w:val="15"/>
          <w:szCs w:val="15"/>
        </w:rPr>
      </w:pPr>
    </w:p>
    <w:p w14:paraId="12B28547">
      <w:pPr>
        <w:pStyle w:val="27"/>
        <w:rPr>
          <w:rFonts w:asciiTheme="minorEastAsia" w:hAnsiTheme="minorEastAsia" w:eastAsiaTheme="minorEastAsia"/>
        </w:rPr>
      </w:pPr>
    </w:p>
    <w:p w14:paraId="7A4AF8FA">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2"/>
        </w:rPr>
      </w:pPr>
    </w:p>
    <w:p w14:paraId="2916767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投标人全称：</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（加盖单位公章）</w:t>
      </w:r>
    </w:p>
    <w:p w14:paraId="63C5461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法定代表人或授权代表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（签字或签章）</w:t>
      </w:r>
    </w:p>
    <w:p w14:paraId="45D13A1A">
      <w:pPr>
        <w:rPr>
          <w:rFonts w:asciiTheme="minorEastAsia" w:hAnsiTheme="minorEastAsia" w:eastAsiaTheme="minorEastAsia"/>
          <w:sz w:val="30"/>
          <w:szCs w:val="30"/>
        </w:rPr>
      </w:pPr>
    </w:p>
    <w:p w14:paraId="660BA0F1">
      <w:pPr>
        <w:jc w:val="center"/>
        <w:rPr>
          <w:rFonts w:asciiTheme="minorEastAsia" w:hAnsiTheme="minorEastAsia" w:eastAsiaTheme="minorEastAsia"/>
          <w:sz w:val="30"/>
          <w:szCs w:val="30"/>
        </w:rPr>
        <w:sectPr>
          <w:footerReference r:id="rId9" w:type="default"/>
          <w:pgSz w:w="11906" w:h="16838"/>
          <w:pgMar w:top="1417" w:right="1701" w:bottom="1417" w:left="1701" w:header="851" w:footer="851" w:gutter="0"/>
          <w:pgNumType w:fmt="decimal"/>
          <w:cols w:space="720" w:num="1"/>
          <w:docGrid w:linePitch="312" w:charSpace="0"/>
        </w:sectPr>
      </w:pPr>
      <w:r>
        <w:rPr>
          <w:rFonts w:hint="eastAsia" w:asciiTheme="minorEastAsia" w:hAnsiTheme="minorEastAsia" w:eastAsiaTheme="minorEastAsia"/>
          <w:sz w:val="30"/>
          <w:szCs w:val="30"/>
        </w:rPr>
        <w:t xml:space="preserve">年    月    日 </w:t>
      </w:r>
    </w:p>
    <w:p w14:paraId="456A1574">
      <w:pPr>
        <w:pageBreakBefore w:val="0"/>
        <w:widowControl w:val="0"/>
        <w:kinsoku/>
        <w:wordWrap/>
        <w:overflowPunct/>
        <w:topLinePunct w:val="0"/>
        <w:autoSpaceDE/>
        <w:autoSpaceDN/>
        <w:bidi w:val="0"/>
        <w:snapToGrid/>
        <w:spacing w:line="360" w:lineRule="exact"/>
        <w:jc w:val="center"/>
        <w:rPr>
          <w:rFonts w:hint="eastAsia" w:cs="宋体" w:asciiTheme="minorEastAsia" w:hAnsiTheme="minorEastAsia" w:eastAsiaTheme="minorEastAsia"/>
          <w:b/>
          <w:sz w:val="30"/>
          <w:szCs w:val="30"/>
        </w:rPr>
      </w:pPr>
      <w:r>
        <w:rPr>
          <w:rFonts w:hint="eastAsia" w:cs="宋体" w:asciiTheme="minorEastAsia" w:hAnsiTheme="minorEastAsia" w:eastAsiaTheme="minorEastAsia"/>
          <w:b/>
          <w:sz w:val="30"/>
          <w:szCs w:val="30"/>
        </w:rPr>
        <w:t>目录</w:t>
      </w:r>
    </w:p>
    <w:p w14:paraId="2DFD33A0">
      <w:pPr>
        <w:pStyle w:val="4"/>
        <w:pageBreakBefore w:val="0"/>
        <w:widowControl w:val="0"/>
        <w:numPr>
          <w:ilvl w:val="2"/>
          <w:numId w:val="0"/>
        </w:numPr>
        <w:kinsoku/>
        <w:wordWrap/>
        <w:overflowPunct/>
        <w:topLinePunct w:val="0"/>
        <w:autoSpaceDE/>
        <w:autoSpaceDN/>
        <w:bidi w:val="0"/>
        <w:snapToGrid/>
        <w:spacing w:line="360" w:lineRule="exact"/>
        <w:ind w:leftChars="0"/>
        <w:jc w:val="center"/>
        <w:rPr>
          <w:rFonts w:hint="eastAsia"/>
        </w:rPr>
      </w:pPr>
      <w:r>
        <w:rPr>
          <w:b/>
          <w:bCs/>
          <w:color w:val="auto"/>
          <w:sz w:val="30"/>
          <w:szCs w:val="30"/>
          <w:highlight w:val="none"/>
        </w:rPr>
        <w:t>资格证明文件</w:t>
      </w:r>
    </w:p>
    <w:p w14:paraId="52609558">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具有独立承担民事责任的能力承诺函</w:t>
      </w:r>
    </w:p>
    <w:p w14:paraId="7EBEE249">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具有良好的商业信誉和健全的财务会计制度承诺函</w:t>
      </w:r>
    </w:p>
    <w:p w14:paraId="37F2E7B4">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具有履行合同所必需的设备和专业技术能力承诺函</w:t>
      </w:r>
    </w:p>
    <w:p w14:paraId="0B63F07D">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有依法缴纳税收和社会保障资金的良好记录的承诺函</w:t>
      </w:r>
    </w:p>
    <w:p w14:paraId="76821C20">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参加政府采购活动前三年内，在经营活动中没有重大违法记录承诺函</w:t>
      </w:r>
    </w:p>
    <w:p w14:paraId="568A748E">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sz w:val="24"/>
          <w:szCs w:val="24"/>
          <w:lang w:val="en-US" w:eastAsia="zh-CN"/>
        </w:rPr>
      </w:pP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中小企业声明函</w:t>
      </w:r>
    </w:p>
    <w:p w14:paraId="03FF1384">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特定资格要求</w:t>
      </w:r>
    </w:p>
    <w:p w14:paraId="63F4403A">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保证金缴纳凭证</w:t>
      </w:r>
    </w:p>
    <w:p w14:paraId="2218224B">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供应商廉洁自律承诺书</w:t>
      </w:r>
    </w:p>
    <w:p w14:paraId="7866300F">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000000"/>
          <w:sz w:val="24"/>
          <w:szCs w:val="24"/>
          <w:highlight w:val="none"/>
        </w:rPr>
      </w:pPr>
      <w:r>
        <w:rPr>
          <w:rFonts w:hint="eastAsia" w:hAnsi="宋体" w:cs="宋体"/>
          <w:color w:val="auto"/>
          <w:sz w:val="24"/>
          <w:szCs w:val="24"/>
          <w:highlight w:val="none"/>
          <w:lang w:val="en-US" w:eastAsia="zh-CN"/>
        </w:rPr>
        <w:t>（十）</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信用信息查询</w:t>
      </w:r>
    </w:p>
    <w:p w14:paraId="470FA7D9">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hAnsi="宋体" w:cs="宋体"/>
          <w:color w:val="auto"/>
          <w:sz w:val="24"/>
          <w:szCs w:val="24"/>
          <w:highlight w:val="none"/>
          <w:lang w:val="en-US" w:eastAsia="zh-CN"/>
        </w:rPr>
        <w:t>（十一）</w:t>
      </w:r>
      <w:r>
        <w:rPr>
          <w:rFonts w:hint="eastAsia" w:ascii="宋体" w:hAnsi="宋体" w:eastAsia="宋体" w:cs="宋体"/>
          <w:color w:val="000000"/>
          <w:sz w:val="24"/>
          <w:szCs w:val="24"/>
          <w:lang w:val="en-US" w:eastAsia="zh-CN"/>
        </w:rPr>
        <w:t>其他资格要求</w:t>
      </w:r>
    </w:p>
    <w:p w14:paraId="42A383B5">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default" w:ascii="Times New Roman" w:hAnsi="Times New Roman"/>
          <w:color w:val="000000"/>
          <w:sz w:val="21"/>
          <w:lang w:val="en-US" w:eastAsia="zh-CN"/>
        </w:rPr>
      </w:pPr>
      <w:r>
        <w:rPr>
          <w:rFonts w:hint="eastAsia" w:hAnsi="宋体" w:cs="宋体"/>
          <w:color w:val="auto"/>
          <w:sz w:val="24"/>
          <w:szCs w:val="24"/>
          <w:highlight w:val="none"/>
          <w:lang w:val="en-US" w:eastAsia="zh-CN"/>
        </w:rPr>
        <w:t>（十二）</w:t>
      </w:r>
      <w:r>
        <w:rPr>
          <w:rFonts w:hint="eastAsia" w:ascii="宋体" w:hAnsi="宋体" w:eastAsia="宋体" w:cs="宋体"/>
          <w:color w:val="000000"/>
          <w:sz w:val="24"/>
          <w:szCs w:val="24"/>
          <w:lang w:val="en-US" w:eastAsia="zh-CN"/>
        </w:rPr>
        <w:t>投标人认为需要提交的其他材料</w:t>
      </w:r>
    </w:p>
    <w:p w14:paraId="12ECAF57">
      <w:pPr>
        <w:keepNext w:val="0"/>
        <w:keepLines/>
        <w:pageBreakBefore w:val="0"/>
        <w:widowControl w:val="0"/>
        <w:kinsoku/>
        <w:wordWrap/>
        <w:overflowPunct/>
        <w:topLinePunct w:val="0"/>
        <w:autoSpaceDE/>
        <w:autoSpaceDN/>
        <w:bidi w:val="0"/>
        <w:adjustRightInd/>
        <w:spacing w:line="450" w:lineRule="exact"/>
        <w:jc w:val="center"/>
        <w:textAlignment w:val="auto"/>
        <w:rPr>
          <w:rFonts w:hint="eastAsia"/>
          <w:b/>
          <w:bCs/>
          <w:color w:val="auto"/>
          <w:sz w:val="30"/>
          <w:szCs w:val="30"/>
          <w:highlight w:val="none"/>
        </w:rPr>
      </w:pPr>
      <w:r>
        <w:rPr>
          <w:rFonts w:hint="eastAsia"/>
          <w:b/>
          <w:bCs/>
          <w:color w:val="auto"/>
          <w:sz w:val="30"/>
          <w:szCs w:val="30"/>
          <w:highlight w:val="none"/>
        </w:rPr>
        <w:t>商务、技术文件</w:t>
      </w:r>
    </w:p>
    <w:p w14:paraId="2EA74C95">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法定代表人（负责人）身份证明书 </w:t>
      </w:r>
    </w:p>
    <w:p w14:paraId="62B9B7BC">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法定代表人（负责人）授权委托书</w:t>
      </w:r>
      <w:r>
        <w:rPr>
          <w:rFonts w:hint="eastAsia" w:cs="宋体" w:asciiTheme="minorEastAsia" w:hAnsiTheme="minorEastAsia" w:eastAsiaTheme="minorEastAsia"/>
          <w:b w:val="0"/>
          <w:bCs w:val="0"/>
          <w:sz w:val="24"/>
          <w:lang w:eastAsia="zh-CN"/>
        </w:rPr>
        <w:t>（</w:t>
      </w:r>
      <w:r>
        <w:rPr>
          <w:rFonts w:hint="eastAsia" w:cs="宋体" w:asciiTheme="minorEastAsia" w:hAnsiTheme="minorEastAsia" w:eastAsiaTheme="minorEastAsia"/>
          <w:b w:val="0"/>
          <w:bCs w:val="0"/>
          <w:sz w:val="24"/>
          <w:lang w:val="en-US" w:eastAsia="zh-CN"/>
        </w:rPr>
        <w:t>如有）</w:t>
      </w:r>
    </w:p>
    <w:p w14:paraId="2B027D92">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若供应商代表为法定代表人（负责人）的可不提供</w:t>
      </w:r>
    </w:p>
    <w:p w14:paraId="1526CC43">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投标函</w:t>
      </w:r>
    </w:p>
    <w:p w14:paraId="4E558CAD">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投标人情况介绍</w:t>
      </w:r>
    </w:p>
    <w:p w14:paraId="7373BC1C">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类似成功案例的业绩证明</w:t>
      </w:r>
    </w:p>
    <w:p w14:paraId="066D1BBD">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商务、技术条款响应表</w:t>
      </w:r>
    </w:p>
    <w:p w14:paraId="38E55B4C">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设备的详细配置、产品性能与技术指标（提供与货物型号一致的操作手册、图示、合格证或其他文件（如有））</w:t>
      </w:r>
    </w:p>
    <w:p w14:paraId="2A853852">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项目实施方案；（格式自拟）</w:t>
      </w:r>
    </w:p>
    <w:p w14:paraId="40E11B83">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cs="宋体" w:asciiTheme="minorEastAsia" w:hAnsiTheme="minorEastAsia" w:eastAsiaTheme="minorEastAsia"/>
          <w:sz w:val="28"/>
          <w:szCs w:val="28"/>
        </w:rPr>
      </w:pPr>
      <w:r>
        <w:rPr>
          <w:rFonts w:hint="eastAsia"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投标人需要说明的其他文件和说明（格式自拟）</w:t>
      </w:r>
    </w:p>
    <w:p w14:paraId="3EEF60E0">
      <w:pPr>
        <w:keepNext w:val="0"/>
        <w:keepLines/>
        <w:pageBreakBefore w:val="0"/>
        <w:widowControl w:val="0"/>
        <w:kinsoku/>
        <w:wordWrap/>
        <w:overflowPunct/>
        <w:topLinePunct w:val="0"/>
        <w:autoSpaceDE/>
        <w:autoSpaceDN/>
        <w:bidi w:val="0"/>
        <w:adjustRightInd/>
        <w:spacing w:line="450" w:lineRule="exact"/>
        <w:jc w:val="center"/>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报价文件</w:t>
      </w:r>
    </w:p>
    <w:p w14:paraId="5A85F214">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（一）投标一览表</w:t>
      </w:r>
    </w:p>
    <w:p w14:paraId="215EA4FA">
      <w:pPr>
        <w:pStyle w:val="20"/>
        <w:keepNext w:val="0"/>
        <w:keepLines/>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（二）投标人认为需要的其他文件资料</w:t>
      </w:r>
    </w:p>
    <w:p w14:paraId="1F95839F">
      <w:pPr>
        <w:keepNext w:val="0"/>
        <w:pageBreakBefore w:val="0"/>
        <w:widowControl w:val="0"/>
        <w:kinsoku/>
        <w:wordWrap/>
        <w:overflowPunct/>
        <w:topLinePunct w:val="0"/>
        <w:autoSpaceDE/>
        <w:autoSpaceDN/>
        <w:bidi w:val="0"/>
        <w:adjustRightInd/>
        <w:spacing w:line="450" w:lineRule="exact"/>
        <w:ind w:left="420"/>
        <w:textAlignment w:val="auto"/>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注：目录格式自拟，包含以上要点</w:t>
      </w:r>
    </w:p>
    <w:p w14:paraId="2DCB1756">
      <w:pPr>
        <w:keepNext w:val="0"/>
        <w:keepLines w:val="0"/>
        <w:pageBreakBefore w:val="0"/>
        <w:widowControl w:val="0"/>
        <w:kinsoku/>
        <w:wordWrap/>
        <w:overflowPunct/>
        <w:topLinePunct w:val="0"/>
        <w:autoSpaceDE/>
        <w:autoSpaceDN/>
        <w:bidi w:val="0"/>
        <w:adjustRightInd w:val="0"/>
        <w:snapToGrid/>
        <w:spacing w:before="260" w:after="260" w:line="416" w:lineRule="auto"/>
        <w:jc w:val="center"/>
        <w:textAlignment w:val="baseline"/>
        <w:outlineLvl w:val="2"/>
        <w:rPr>
          <w:rFonts w:hint="eastAsia" w:cs="宋体" w:asciiTheme="minorEastAsia" w:hAnsiTheme="minorEastAsia" w:eastAsiaTheme="minorEastAsia"/>
          <w:b/>
          <w:bCs w:val="0"/>
          <w:kern w:val="0"/>
          <w:sz w:val="36"/>
          <w:szCs w:val="36"/>
          <w:lang w:eastAsia="zh-CN"/>
        </w:rPr>
      </w:pPr>
      <w:r>
        <w:rPr>
          <w:rFonts w:hint="eastAsia" w:cs="宋体" w:asciiTheme="minorEastAsia" w:hAnsiTheme="minorEastAsia" w:eastAsiaTheme="minorEastAsia"/>
          <w:b/>
          <w:bCs w:val="0"/>
          <w:kern w:val="0"/>
          <w:sz w:val="36"/>
          <w:szCs w:val="36"/>
          <w:lang w:eastAsia="zh-CN"/>
        </w:rPr>
        <w:t>资格</w:t>
      </w:r>
      <w:r>
        <w:rPr>
          <w:rFonts w:hint="eastAsia" w:cs="宋体" w:asciiTheme="minorEastAsia" w:hAnsiTheme="minorEastAsia" w:eastAsiaTheme="minorEastAsia"/>
          <w:b/>
          <w:bCs w:val="0"/>
          <w:kern w:val="0"/>
          <w:sz w:val="36"/>
          <w:szCs w:val="36"/>
          <w:lang w:val="en-US" w:eastAsia="zh-CN"/>
        </w:rPr>
        <w:t>证明</w:t>
      </w:r>
      <w:r>
        <w:rPr>
          <w:rFonts w:hint="eastAsia" w:cs="宋体" w:asciiTheme="minorEastAsia" w:hAnsiTheme="minorEastAsia" w:eastAsiaTheme="minorEastAsia"/>
          <w:b/>
          <w:bCs w:val="0"/>
          <w:kern w:val="0"/>
          <w:sz w:val="36"/>
          <w:szCs w:val="36"/>
          <w:lang w:eastAsia="zh-CN"/>
        </w:rPr>
        <w:t>文件</w:t>
      </w:r>
    </w:p>
    <w:p w14:paraId="6742CAD3">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color w:val="auto"/>
          <w:highlight w:val="none"/>
          <w:lang w:eastAsia="zh-CN"/>
        </w:rPr>
      </w:pPr>
      <w:r>
        <w:rPr>
          <w:rFonts w:hint="eastAsia" w:cs="宋体" w:asciiTheme="minorEastAsia" w:hAnsiTheme="minorEastAsia" w:eastAsiaTheme="minorEastAsia"/>
          <w:bCs/>
          <w:kern w:val="0"/>
          <w:sz w:val="28"/>
          <w:szCs w:val="28"/>
          <w:lang w:eastAsia="zh-CN"/>
        </w:rPr>
        <w:t>（一）具有独立承担民事责任的能力承诺函</w:t>
      </w:r>
    </w:p>
    <w:p w14:paraId="1DBFE051">
      <w:pPr>
        <w:keepNext w:val="0"/>
        <w:keepLines/>
        <w:pageBreakBefore w:val="0"/>
        <w:widowControl w:val="0"/>
        <w:bidi w:val="0"/>
        <w:spacing w:line="360" w:lineRule="auto"/>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具有独立承担民事责任的能力</w:t>
      </w:r>
      <w:r>
        <w:rPr>
          <w:rFonts w:hint="eastAsia" w:ascii="宋体" w:hAnsi="宋体" w:eastAsia="宋体" w:cs="宋体"/>
          <w:b/>
          <w:color w:val="auto"/>
          <w:sz w:val="24"/>
          <w:szCs w:val="24"/>
          <w:highlight w:val="none"/>
          <w:lang w:eastAsia="zh-CN"/>
        </w:rPr>
        <w:t>承诺函</w:t>
      </w:r>
    </w:p>
    <w:p w14:paraId="574B8001">
      <w:pPr>
        <w:keepNext w:val="0"/>
        <w:keepLines/>
        <w:pageBreakBefore w:val="0"/>
        <w:widowControl w:val="0"/>
        <w:bidi w:val="0"/>
        <w:spacing w:line="360" w:lineRule="auto"/>
        <w:ind w:firstLine="480" w:firstLineChars="200"/>
        <w:textAlignment w:val="auto"/>
        <w:rPr>
          <w:rFonts w:ascii="Times New Roman" w:hAnsi="Times New Roman"/>
          <w:color w:val="auto"/>
          <w:sz w:val="24"/>
          <w:szCs w:val="24"/>
          <w:highlight w:val="none"/>
        </w:rPr>
      </w:pPr>
    </w:p>
    <w:p w14:paraId="1F3DB707">
      <w:pPr>
        <w:keepNext w:val="0"/>
        <w:keepLines/>
        <w:pageBreakBefore w:val="0"/>
        <w:widowControl w:val="0"/>
        <w:bidi w:val="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名称 ：</w:t>
      </w:r>
    </w:p>
    <w:p w14:paraId="5F974381">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599440</wp:posOffset>
                </wp:positionV>
                <wp:extent cx="165671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65671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pt;margin-top:47.2pt;height:0.05pt;width:130.45pt;z-index:251664384;mso-width-relative:page;mso-height-relative:page;" filled="f" stroked="t" coordsize="21600,21600" o:gfxdata="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YiKNYAAAAIAQAADwAAAAAAAAABACAAAAAiAAAAZHJzL2Rvd25yZXYueG1s&#10;UEsBAhQAFAAAAAgAh07iQGTF05r6AQAA9g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     本</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现参与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                     ）的政府采购活动，现承诺具有独立承担民事责任的能力</w:t>
      </w:r>
      <w:r>
        <w:rPr>
          <w:rFonts w:hint="eastAsia" w:ascii="宋体" w:hAnsi="宋体" w:cs="宋体"/>
          <w:color w:val="auto"/>
          <w:sz w:val="24"/>
          <w:szCs w:val="24"/>
          <w:highlight w:val="none"/>
          <w:lang w:eastAsia="zh-CN"/>
        </w:rPr>
        <w:t>，符合本</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lang w:eastAsia="zh-CN"/>
        </w:rPr>
        <w:t>规定的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资格要求</w:t>
      </w:r>
      <w:r>
        <w:rPr>
          <w:rFonts w:hint="eastAsia" w:ascii="宋体" w:hAnsi="宋体" w:cs="宋体"/>
          <w:color w:val="auto"/>
          <w:sz w:val="24"/>
          <w:szCs w:val="24"/>
          <w:highlight w:val="none"/>
        </w:rPr>
        <w:t>。</w:t>
      </w:r>
    </w:p>
    <w:p w14:paraId="692C1A4A">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6ECE614B">
      <w:pPr>
        <w:keepNext w:val="0"/>
        <w:keepLines/>
        <w:pageBreakBefore w:val="0"/>
        <w:widowControl w:val="0"/>
        <w:bidi w:val="0"/>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eastAsia="zh-CN"/>
        </w:rPr>
        <w:t>承诺</w:t>
      </w:r>
    </w:p>
    <w:p w14:paraId="1132398B">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1FE035D8">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74750D21">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69007023">
      <w:pPr>
        <w:keepNext w:val="0"/>
        <w:keepLines/>
        <w:pageBreakBefore w:val="0"/>
        <w:widowControl w:val="0"/>
        <w:kinsoku/>
        <w:wordWrap/>
        <w:overflowPunct/>
        <w:topLinePunct w:val="0"/>
        <w:autoSpaceDE/>
        <w:autoSpaceDN/>
        <w:bidi w:val="0"/>
        <w:adjustRightInd/>
        <w:snapToGrid w:val="0"/>
        <w:spacing w:line="480" w:lineRule="exact"/>
        <w:ind w:left="0" w:leftChars="0"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038DBDE2">
      <w:pPr>
        <w:keepNext w:val="0"/>
        <w:keepLines/>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5037C73B">
      <w:pPr>
        <w:keepNext w:val="0"/>
        <w:keepLines/>
        <w:pageBreakBefore w:val="0"/>
        <w:widowControl w:val="0"/>
        <w:kinsoku/>
        <w:wordWrap/>
        <w:overflowPunct/>
        <w:topLinePunct w:val="0"/>
        <w:autoSpaceDE/>
        <w:autoSpaceDN/>
        <w:bidi w:val="0"/>
        <w:adjustRightInd/>
        <w:spacing w:line="480" w:lineRule="exact"/>
        <w:ind w:firstLine="2400" w:firstLineChars="10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p>
    <w:p w14:paraId="14E8D85F">
      <w:pPr>
        <w:keepNext w:val="0"/>
        <w:keepLines/>
        <w:pageBreakBefore w:val="0"/>
        <w:widowControl w:val="0"/>
        <w:bidi w:val="0"/>
        <w:spacing w:line="360" w:lineRule="auto"/>
        <w:ind w:firstLine="420" w:firstLineChars="200"/>
        <w:textAlignment w:val="auto"/>
        <w:rPr>
          <w:rFonts w:ascii="Times New Roman" w:hAnsi="Times New Roman"/>
          <w:color w:val="auto"/>
          <w:szCs w:val="21"/>
          <w:highlight w:val="none"/>
        </w:rPr>
      </w:pPr>
    </w:p>
    <w:p w14:paraId="7B7C120B">
      <w:pPr>
        <w:keepNext w:val="0"/>
        <w:keepLines/>
        <w:pageBreakBefore w:val="0"/>
        <w:widowControl w:val="0"/>
        <w:bidi w:val="0"/>
        <w:snapToGrid w:val="0"/>
        <w:spacing w:line="360" w:lineRule="auto"/>
        <w:textAlignment w:val="auto"/>
        <w:rPr>
          <w:rFonts w:ascii="Times New Roman" w:hAnsi="Times New Roman"/>
          <w:color w:val="auto"/>
          <w:kern w:val="0"/>
          <w:szCs w:val="21"/>
          <w:highlight w:val="none"/>
        </w:rPr>
      </w:pPr>
    </w:p>
    <w:p w14:paraId="1D230FBB">
      <w:pPr>
        <w:keepNext w:val="0"/>
        <w:keepLines/>
        <w:pageBreakBefore w:val="0"/>
        <w:widowControl w:val="0"/>
        <w:bidi w:val="0"/>
        <w:spacing w:line="330" w:lineRule="atLeast"/>
        <w:jc w:val="left"/>
        <w:textAlignment w:val="auto"/>
        <w:rPr>
          <w:rFonts w:ascii="Times New Roman" w:hAnsi="Times New Roman"/>
          <w:color w:val="auto"/>
          <w:kern w:val="0"/>
          <w:szCs w:val="21"/>
          <w:highlight w:val="none"/>
        </w:rPr>
      </w:pPr>
    </w:p>
    <w:p w14:paraId="6DA19C88">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Times New Roman" w:hAnsi="Times New Roman"/>
          <w:b/>
          <w:bCs/>
          <w:color w:val="auto"/>
          <w:szCs w:val="21"/>
          <w:highlight w:val="none"/>
          <w:lang w:eastAsia="zh-CN"/>
        </w:rPr>
      </w:pPr>
      <w:r>
        <w:rPr>
          <w:rFonts w:ascii="Times New Roman" w:hAnsi="Times New Roman"/>
          <w:b/>
          <w:color w:val="auto"/>
          <w:szCs w:val="21"/>
          <w:highlight w:val="none"/>
        </w:rPr>
        <w:br w:type="page"/>
      </w:r>
      <w:r>
        <w:rPr>
          <w:rFonts w:hint="eastAsia" w:cs="宋体" w:asciiTheme="minorEastAsia" w:hAnsiTheme="minorEastAsia" w:eastAsiaTheme="minorEastAsia"/>
          <w:bCs/>
          <w:kern w:val="0"/>
          <w:sz w:val="28"/>
          <w:szCs w:val="28"/>
          <w:lang w:eastAsia="zh-CN"/>
        </w:rPr>
        <w:t>（二）具有良好的商业信誉和健全的财务会计制度承诺函</w:t>
      </w:r>
    </w:p>
    <w:p w14:paraId="0E9B6454">
      <w:pPr>
        <w:pStyle w:val="14"/>
        <w:rPr>
          <w:rFonts w:hint="eastAsia"/>
          <w:color w:val="auto"/>
          <w:sz w:val="24"/>
          <w:szCs w:val="24"/>
          <w:highlight w:val="none"/>
          <w:lang w:eastAsia="zh-CN"/>
        </w:rPr>
      </w:pPr>
    </w:p>
    <w:p w14:paraId="2799D67D">
      <w:pPr>
        <w:keepNext w:val="0"/>
        <w:keepLines/>
        <w:pageBreakBefore w:val="0"/>
        <w:widowControl w:val="0"/>
        <w:bidi w:val="0"/>
        <w:spacing w:line="360" w:lineRule="auto"/>
        <w:jc w:val="center"/>
        <w:textAlignment w:val="auto"/>
        <w:rPr>
          <w:rFonts w:hint="eastAsia" w:ascii="Times New Roman" w:hAnsi="Times New Roman"/>
          <w:b/>
          <w:bCs/>
          <w:color w:val="auto"/>
          <w:sz w:val="24"/>
          <w:szCs w:val="24"/>
          <w:highlight w:val="none"/>
          <w:lang w:eastAsia="zh-CN"/>
        </w:rPr>
      </w:pPr>
      <w:r>
        <w:rPr>
          <w:rFonts w:hint="eastAsia" w:ascii="Times New Roman" w:hAnsi="Times New Roman"/>
          <w:b/>
          <w:bCs/>
          <w:color w:val="auto"/>
          <w:sz w:val="24"/>
          <w:szCs w:val="24"/>
          <w:highlight w:val="none"/>
          <w:lang w:eastAsia="zh-CN"/>
        </w:rPr>
        <w:t>投标人</w:t>
      </w:r>
      <w:r>
        <w:rPr>
          <w:rFonts w:hint="eastAsia" w:ascii="Times New Roman" w:hAnsi="Times New Roman"/>
          <w:b/>
          <w:bCs/>
          <w:color w:val="auto"/>
          <w:sz w:val="24"/>
          <w:szCs w:val="24"/>
          <w:highlight w:val="none"/>
        </w:rPr>
        <w:t>具有良好的商业信誉和健全的财务会计制度</w:t>
      </w:r>
      <w:r>
        <w:rPr>
          <w:rFonts w:hint="eastAsia" w:ascii="Times New Roman" w:hAnsi="Times New Roman"/>
          <w:b/>
          <w:bCs/>
          <w:color w:val="auto"/>
          <w:sz w:val="24"/>
          <w:szCs w:val="24"/>
          <w:highlight w:val="none"/>
          <w:lang w:eastAsia="zh-CN"/>
        </w:rPr>
        <w:t>承诺函</w:t>
      </w:r>
    </w:p>
    <w:p w14:paraId="6D2A6D5A">
      <w:pPr>
        <w:pStyle w:val="14"/>
        <w:rPr>
          <w:rFonts w:hint="eastAsia"/>
          <w:color w:val="auto"/>
          <w:sz w:val="24"/>
          <w:szCs w:val="24"/>
          <w:highlight w:val="none"/>
          <w:lang w:eastAsia="zh-CN"/>
        </w:rPr>
      </w:pPr>
    </w:p>
    <w:p w14:paraId="7E91B115">
      <w:pPr>
        <w:keepNext w:val="0"/>
        <w:keepLines/>
        <w:pageBreakBefore w:val="0"/>
        <w:widowControl w:val="0"/>
        <w:bidi w:val="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名称 ：</w:t>
      </w:r>
    </w:p>
    <w:p w14:paraId="0B47C2D2">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172720</wp:posOffset>
                </wp:positionH>
                <wp:positionV relativeFrom="paragraph">
                  <wp:posOffset>599440</wp:posOffset>
                </wp:positionV>
                <wp:extent cx="165671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65671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pt;margin-top:47.2pt;height:0.05pt;width:130.45pt;z-index:251665408;mso-width-relative:page;mso-height-relative:page;" filled="f" stroked="t" coordsize="21600,21600" o:gfxdata="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YiKNYAAAAIAQAADwAAAAAAAAABACAAAAAiAAAAZHJzL2Rvd25yZXYueG1s&#10;UEsBAhQAFAAAAAgAh07iQK/qRp36AQAA9g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     本</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现参与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                     ）的政府采购活动，现承诺具有良好的商业信誉和健全的财务会计制度</w:t>
      </w:r>
      <w:r>
        <w:rPr>
          <w:rFonts w:hint="eastAsia" w:ascii="宋体" w:hAnsi="宋体" w:cs="宋体"/>
          <w:color w:val="auto"/>
          <w:sz w:val="24"/>
          <w:szCs w:val="24"/>
          <w:highlight w:val="none"/>
          <w:lang w:eastAsia="zh-CN"/>
        </w:rPr>
        <w:t>，符合本</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lang w:eastAsia="zh-CN"/>
        </w:rPr>
        <w:t>规定的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资格要求</w:t>
      </w:r>
      <w:r>
        <w:rPr>
          <w:rFonts w:hint="eastAsia" w:ascii="宋体" w:hAnsi="宋体" w:cs="宋体"/>
          <w:color w:val="auto"/>
          <w:sz w:val="24"/>
          <w:szCs w:val="24"/>
          <w:highlight w:val="none"/>
        </w:rPr>
        <w:t>。</w:t>
      </w:r>
    </w:p>
    <w:p w14:paraId="1EFD552D">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58AD64BD">
      <w:pPr>
        <w:keepNext w:val="0"/>
        <w:keepLines/>
        <w:pageBreakBefore w:val="0"/>
        <w:widowControl w:val="0"/>
        <w:bidi w:val="0"/>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eastAsia="zh-CN"/>
        </w:rPr>
        <w:t>承诺</w:t>
      </w:r>
    </w:p>
    <w:p w14:paraId="2D78DA01">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0BDF0715">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5CA084AF">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107A96CD">
      <w:pPr>
        <w:keepNext w:val="0"/>
        <w:keepLines/>
        <w:pageBreakBefore w:val="0"/>
        <w:widowControl w:val="0"/>
        <w:kinsoku/>
        <w:wordWrap/>
        <w:overflowPunct/>
        <w:topLinePunct w:val="0"/>
        <w:autoSpaceDE/>
        <w:autoSpaceDN/>
        <w:bidi w:val="0"/>
        <w:adjustRightInd/>
        <w:snapToGrid w:val="0"/>
        <w:spacing w:line="480" w:lineRule="exact"/>
        <w:ind w:left="0" w:leftChars="0"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3DECFE52">
      <w:pPr>
        <w:keepNext w:val="0"/>
        <w:keepLines/>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719BF47D">
      <w:pPr>
        <w:keepNext w:val="0"/>
        <w:keepLines/>
        <w:pageBreakBefore w:val="0"/>
        <w:widowControl w:val="0"/>
        <w:kinsoku/>
        <w:wordWrap/>
        <w:overflowPunct/>
        <w:topLinePunct w:val="0"/>
        <w:autoSpaceDE/>
        <w:autoSpaceDN/>
        <w:bidi w:val="0"/>
        <w:adjustRightInd/>
        <w:spacing w:line="480" w:lineRule="exact"/>
        <w:ind w:firstLine="2400" w:firstLineChars="10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p>
    <w:p w14:paraId="3EA6D538">
      <w:pPr>
        <w:keepNext w:val="0"/>
        <w:keepLines/>
        <w:pageBreakBefore w:val="0"/>
        <w:widowControl w:val="0"/>
        <w:topLinePunct/>
        <w:autoSpaceDE w:val="0"/>
        <w:autoSpaceDN w:val="0"/>
        <w:bidi w:val="0"/>
        <w:spacing w:line="460" w:lineRule="exact"/>
        <w:textAlignment w:val="auto"/>
        <w:rPr>
          <w:rFonts w:ascii="Times New Roman" w:hAnsi="Times New Roman"/>
          <w:color w:val="auto"/>
          <w:szCs w:val="21"/>
          <w:highlight w:val="none"/>
        </w:rPr>
      </w:pPr>
    </w:p>
    <w:p w14:paraId="45268913">
      <w:pPr>
        <w:keepNext w:val="0"/>
        <w:keepLines/>
        <w:pageBreakBefore w:val="0"/>
        <w:widowControl w:val="0"/>
        <w:bidi w:val="0"/>
        <w:snapToGrid w:val="0"/>
        <w:spacing w:line="360" w:lineRule="auto"/>
        <w:textAlignment w:val="auto"/>
        <w:rPr>
          <w:rFonts w:ascii="Times New Roman" w:hAnsi="Times New Roman"/>
          <w:b/>
          <w:color w:val="auto"/>
          <w:kern w:val="0"/>
          <w:szCs w:val="21"/>
          <w:highlight w:val="none"/>
        </w:rPr>
      </w:pPr>
    </w:p>
    <w:p w14:paraId="6DD74160">
      <w:pPr>
        <w:pStyle w:val="12"/>
        <w:ind w:left="0" w:leftChars="0" w:firstLine="0" w:firstLineChars="0"/>
        <w:rPr>
          <w:rFonts w:ascii="Times New Roman" w:hAnsi="Times New Roman"/>
          <w:b/>
          <w:color w:val="auto"/>
          <w:kern w:val="0"/>
          <w:szCs w:val="21"/>
          <w:highlight w:val="none"/>
        </w:rPr>
      </w:pPr>
    </w:p>
    <w:p w14:paraId="37095EF3">
      <w:pPr>
        <w:rPr>
          <w:color w:val="auto"/>
          <w:highlight w:val="none"/>
        </w:rPr>
      </w:pPr>
    </w:p>
    <w:p w14:paraId="3EB2CA44">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Times New Roman" w:hAnsi="Times New Roman"/>
          <w:b/>
          <w:color w:val="auto"/>
          <w:kern w:val="0"/>
          <w:szCs w:val="21"/>
          <w:highlight w:val="none"/>
          <w:lang w:eastAsia="zh-CN"/>
        </w:rPr>
      </w:pPr>
      <w:r>
        <w:rPr>
          <w:rFonts w:ascii="Times New Roman" w:hAnsi="Times New Roman"/>
          <w:b/>
          <w:color w:val="auto"/>
          <w:kern w:val="0"/>
          <w:szCs w:val="21"/>
          <w:highlight w:val="none"/>
        </w:rPr>
        <w:br w:type="page"/>
      </w:r>
      <w:r>
        <w:rPr>
          <w:rFonts w:hint="eastAsia" w:cs="宋体" w:asciiTheme="minorEastAsia" w:hAnsiTheme="minorEastAsia" w:eastAsiaTheme="minorEastAsia"/>
          <w:bCs/>
          <w:kern w:val="0"/>
          <w:sz w:val="28"/>
          <w:szCs w:val="28"/>
          <w:lang w:eastAsia="zh-CN"/>
        </w:rPr>
        <w:t>（三）具有履行合同所必需的设备和专业技术能力承诺函</w:t>
      </w:r>
    </w:p>
    <w:p w14:paraId="467C7615">
      <w:pPr>
        <w:pStyle w:val="14"/>
        <w:rPr>
          <w:rFonts w:hint="eastAsia"/>
          <w:color w:val="auto"/>
          <w:highlight w:val="none"/>
          <w:lang w:eastAsia="zh-CN"/>
        </w:rPr>
      </w:pPr>
    </w:p>
    <w:p w14:paraId="76529DF1">
      <w:pPr>
        <w:keepNext w:val="0"/>
        <w:keepLines/>
        <w:pageBreakBefore w:val="0"/>
        <w:widowControl w:val="0"/>
        <w:bidi w:val="0"/>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投标人</w:t>
      </w:r>
      <w:r>
        <w:rPr>
          <w:rFonts w:hint="eastAsia" w:ascii="Times New Roman" w:hAnsi="Times New Roman"/>
          <w:b/>
          <w:color w:val="auto"/>
          <w:kern w:val="0"/>
          <w:szCs w:val="21"/>
          <w:highlight w:val="none"/>
        </w:rPr>
        <w:t>具有履行合同所必需的设备和专业技术能力</w:t>
      </w:r>
      <w:r>
        <w:rPr>
          <w:rFonts w:hint="eastAsia" w:ascii="宋体" w:hAnsi="宋体" w:cs="宋体"/>
          <w:b/>
          <w:color w:val="auto"/>
          <w:szCs w:val="21"/>
          <w:highlight w:val="none"/>
        </w:rPr>
        <w:t>承诺函</w:t>
      </w:r>
    </w:p>
    <w:p w14:paraId="2E4ACC0A">
      <w:pPr>
        <w:keepNext w:val="0"/>
        <w:keepLines/>
        <w:pageBreakBefore w:val="0"/>
        <w:widowControl w:val="0"/>
        <w:bidi w:val="0"/>
        <w:textAlignment w:val="auto"/>
        <w:rPr>
          <w:rFonts w:hint="eastAsia" w:ascii="宋体" w:hAnsi="宋体" w:cs="宋体"/>
          <w:color w:val="auto"/>
          <w:sz w:val="24"/>
          <w:szCs w:val="24"/>
          <w:highlight w:val="none"/>
        </w:rPr>
      </w:pPr>
    </w:p>
    <w:p w14:paraId="0EE338A4">
      <w:pPr>
        <w:keepNext w:val="0"/>
        <w:keepLines/>
        <w:pageBreakBefore w:val="0"/>
        <w:widowControl w:val="0"/>
        <w:bidi w:val="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名称 ：</w:t>
      </w:r>
    </w:p>
    <w:p w14:paraId="526956E9">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172720</wp:posOffset>
                </wp:positionH>
                <wp:positionV relativeFrom="paragraph">
                  <wp:posOffset>599440</wp:posOffset>
                </wp:positionV>
                <wp:extent cx="165671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5671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pt;margin-top:47.2pt;height:0.05pt;width:130.45pt;z-index:251663360;mso-width-relative:page;mso-height-relative:page;" filled="f" stroked="t" coordsize="21600,21600" o:gfxdata="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EYiKNYAAAAIAQAADwAAAAAAAAABACAAAAAiAAAAZHJzL2Rvd25yZXYueG1s&#10;UEsBAhQAFAAAAAgAh07iQCnyGin6AQAA9g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     本</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现参与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                     ）的政府采购活动，现承诺具</w:t>
      </w:r>
      <w:r>
        <w:rPr>
          <w:rFonts w:hint="eastAsia" w:ascii="宋体" w:hAnsi="宋体" w:cs="宋体"/>
          <w:color w:val="auto"/>
          <w:sz w:val="24"/>
          <w:szCs w:val="24"/>
          <w:highlight w:val="none"/>
          <w:lang w:eastAsia="zh-CN"/>
        </w:rPr>
        <w:t>有</w:t>
      </w:r>
      <w:r>
        <w:rPr>
          <w:rFonts w:hint="eastAsia" w:ascii="宋体" w:hAnsi="宋体" w:cs="宋体"/>
          <w:color w:val="auto"/>
          <w:sz w:val="24"/>
          <w:szCs w:val="24"/>
          <w:highlight w:val="none"/>
        </w:rPr>
        <w:t>履行合同所必需的设备及专业技术能力</w:t>
      </w:r>
      <w:r>
        <w:rPr>
          <w:rFonts w:hint="eastAsia" w:ascii="宋体" w:hAnsi="宋体" w:cs="宋体"/>
          <w:color w:val="auto"/>
          <w:sz w:val="24"/>
          <w:szCs w:val="24"/>
          <w:highlight w:val="none"/>
          <w:lang w:eastAsia="zh-CN"/>
        </w:rPr>
        <w:t>，符合本</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lang w:eastAsia="zh-CN"/>
        </w:rPr>
        <w:t>规定的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资格要求</w:t>
      </w:r>
      <w:r>
        <w:rPr>
          <w:rFonts w:hint="eastAsia" w:ascii="宋体" w:hAnsi="宋体" w:cs="宋体"/>
          <w:color w:val="auto"/>
          <w:sz w:val="24"/>
          <w:szCs w:val="24"/>
          <w:highlight w:val="none"/>
        </w:rPr>
        <w:t>。</w:t>
      </w:r>
    </w:p>
    <w:p w14:paraId="249BD722">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5A3FC35C">
      <w:pPr>
        <w:keepNext w:val="0"/>
        <w:keepLines/>
        <w:pageBreakBefore w:val="0"/>
        <w:widowControl w:val="0"/>
        <w:bidi w:val="0"/>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eastAsia="zh-CN"/>
        </w:rPr>
        <w:t>承诺</w:t>
      </w:r>
    </w:p>
    <w:p w14:paraId="7CBFD1A3">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51570BF1">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1D85275F">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3F9A472A">
      <w:pPr>
        <w:keepNext w:val="0"/>
        <w:keepLines/>
        <w:pageBreakBefore w:val="0"/>
        <w:widowControl w:val="0"/>
        <w:kinsoku/>
        <w:wordWrap/>
        <w:overflowPunct/>
        <w:topLinePunct w:val="0"/>
        <w:autoSpaceDE/>
        <w:autoSpaceDN/>
        <w:bidi w:val="0"/>
        <w:adjustRightInd/>
        <w:snapToGrid w:val="0"/>
        <w:spacing w:line="480" w:lineRule="exact"/>
        <w:ind w:left="0" w:leftChars="0"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0EAA030C">
      <w:pPr>
        <w:keepNext w:val="0"/>
        <w:keepLines/>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0CEE35E8">
      <w:pPr>
        <w:keepNext w:val="0"/>
        <w:keepLines/>
        <w:pageBreakBefore w:val="0"/>
        <w:widowControl w:val="0"/>
        <w:kinsoku/>
        <w:wordWrap/>
        <w:overflowPunct/>
        <w:topLinePunct w:val="0"/>
        <w:autoSpaceDE/>
        <w:autoSpaceDN/>
        <w:bidi w:val="0"/>
        <w:adjustRightInd/>
        <w:spacing w:line="480" w:lineRule="exact"/>
        <w:ind w:firstLine="2400" w:firstLineChars="10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p>
    <w:p w14:paraId="6858C566">
      <w:pPr>
        <w:keepNext w:val="0"/>
        <w:keepLines/>
        <w:pageBreakBefore w:val="0"/>
        <w:widowControl w:val="0"/>
        <w:bidi w:val="0"/>
        <w:snapToGrid w:val="0"/>
        <w:spacing w:line="360" w:lineRule="auto"/>
        <w:textAlignment w:val="auto"/>
        <w:rPr>
          <w:rFonts w:hint="eastAsia" w:ascii="宋体" w:hAnsi="宋体" w:cs="宋体"/>
          <w:color w:val="auto"/>
          <w:sz w:val="24"/>
          <w:highlight w:val="none"/>
        </w:rPr>
      </w:pPr>
    </w:p>
    <w:p w14:paraId="5065A24F">
      <w:pPr>
        <w:keepNext w:val="0"/>
        <w:keepLines/>
        <w:pageBreakBefore w:val="0"/>
        <w:widowControl w:val="0"/>
        <w:bidi w:val="0"/>
        <w:snapToGrid w:val="0"/>
        <w:spacing w:line="360" w:lineRule="auto"/>
        <w:textAlignment w:val="auto"/>
        <w:rPr>
          <w:rFonts w:hint="eastAsia" w:ascii="Times New Roman" w:hAnsi="Times New Roman"/>
          <w:b/>
          <w:color w:val="auto"/>
          <w:kern w:val="0"/>
          <w:szCs w:val="21"/>
          <w:highlight w:val="none"/>
        </w:rPr>
      </w:pPr>
    </w:p>
    <w:p w14:paraId="79D2B4C4">
      <w:pPr>
        <w:keepNext w:val="0"/>
        <w:keepLines/>
        <w:pageBreakBefore w:val="0"/>
        <w:widowControl w:val="0"/>
        <w:bidi w:val="0"/>
        <w:snapToGrid w:val="0"/>
        <w:spacing w:line="360" w:lineRule="auto"/>
        <w:textAlignment w:val="auto"/>
        <w:rPr>
          <w:rFonts w:hint="eastAsia" w:ascii="Times New Roman" w:hAnsi="Times New Roman"/>
          <w:b/>
          <w:color w:val="auto"/>
          <w:kern w:val="0"/>
          <w:szCs w:val="21"/>
          <w:highlight w:val="none"/>
        </w:rPr>
      </w:pPr>
    </w:p>
    <w:p w14:paraId="499D0A50">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Times New Roman" w:hAnsi="Times New Roman"/>
          <w:b/>
          <w:color w:val="auto"/>
          <w:kern w:val="0"/>
          <w:szCs w:val="21"/>
          <w:highlight w:val="none"/>
          <w:lang w:val="en-US" w:eastAsia="zh-CN"/>
        </w:rPr>
      </w:pPr>
      <w:r>
        <w:rPr>
          <w:rFonts w:hint="eastAsia" w:ascii="Times New Roman" w:hAnsi="Times New Roman"/>
          <w:b/>
          <w:color w:val="auto"/>
          <w:kern w:val="0"/>
          <w:szCs w:val="21"/>
          <w:highlight w:val="none"/>
        </w:rPr>
        <w:br w:type="page"/>
      </w:r>
      <w:r>
        <w:rPr>
          <w:rFonts w:hint="eastAsia" w:cs="宋体" w:asciiTheme="minorEastAsia" w:hAnsiTheme="minorEastAsia" w:eastAsiaTheme="minorEastAsia"/>
          <w:bCs/>
          <w:kern w:val="0"/>
          <w:sz w:val="28"/>
          <w:szCs w:val="28"/>
          <w:lang w:eastAsia="zh-CN"/>
        </w:rPr>
        <w:t>（四）</w:t>
      </w:r>
      <w:r>
        <w:rPr>
          <w:rFonts w:hint="eastAsia" w:cs="宋体" w:asciiTheme="minorEastAsia" w:hAnsiTheme="minorEastAsia" w:eastAsiaTheme="minorEastAsia"/>
          <w:bCs/>
          <w:kern w:val="0"/>
          <w:sz w:val="28"/>
          <w:szCs w:val="28"/>
          <w:lang w:val="en-US" w:eastAsia="zh-CN"/>
        </w:rPr>
        <w:t>有依法缴纳税收和社会保障资金的良好记录的承诺函</w:t>
      </w:r>
    </w:p>
    <w:p w14:paraId="64570951">
      <w:pPr>
        <w:pStyle w:val="14"/>
        <w:rPr>
          <w:color w:val="auto"/>
          <w:highlight w:val="none"/>
        </w:rPr>
      </w:pPr>
    </w:p>
    <w:p w14:paraId="720046CC">
      <w:pPr>
        <w:keepNext w:val="0"/>
        <w:keepLines/>
        <w:pageBreakBefore w:val="0"/>
        <w:widowControl w:val="0"/>
        <w:bidi w:val="0"/>
        <w:spacing w:line="360" w:lineRule="auto"/>
        <w:jc w:val="center"/>
        <w:textAlignment w:val="auto"/>
        <w:rPr>
          <w:rFonts w:hint="eastAsia" w:ascii="Times New Roman" w:hAnsi="Times New Roman"/>
          <w:b/>
          <w:color w:val="auto"/>
          <w:kern w:val="0"/>
          <w:sz w:val="24"/>
          <w:szCs w:val="24"/>
          <w:highlight w:val="none"/>
          <w:lang w:val="en-US" w:eastAsia="zh-CN"/>
        </w:rPr>
      </w:pPr>
      <w:r>
        <w:rPr>
          <w:rFonts w:hint="eastAsia" w:ascii="Times New Roman" w:hAnsi="Times New Roman"/>
          <w:b/>
          <w:color w:val="auto"/>
          <w:kern w:val="0"/>
          <w:sz w:val="24"/>
          <w:szCs w:val="24"/>
          <w:highlight w:val="none"/>
          <w:lang w:val="en-US" w:eastAsia="zh-CN"/>
        </w:rPr>
        <w:t>投标人有依法缴纳税收和社会保障资金的良好记录的承诺函</w:t>
      </w:r>
    </w:p>
    <w:p w14:paraId="43788AA4">
      <w:pPr>
        <w:pStyle w:val="14"/>
        <w:rPr>
          <w:rFonts w:hint="eastAsia"/>
          <w:color w:val="auto"/>
          <w:sz w:val="24"/>
          <w:szCs w:val="24"/>
          <w:highlight w:val="none"/>
        </w:rPr>
      </w:pPr>
    </w:p>
    <w:p w14:paraId="513D7BB0">
      <w:pPr>
        <w:keepNext w:val="0"/>
        <w:keepLines/>
        <w:pageBreakBefore w:val="0"/>
        <w:widowControl w:val="0"/>
        <w:bidi w:val="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名称 ：</w:t>
      </w:r>
    </w:p>
    <w:p w14:paraId="2618B71D">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172720</wp:posOffset>
                </wp:positionH>
                <wp:positionV relativeFrom="paragraph">
                  <wp:posOffset>599440</wp:posOffset>
                </wp:positionV>
                <wp:extent cx="165671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165671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pt;margin-top:47.2pt;height:0.05pt;width:130.45pt;z-index:251666432;mso-width-relative:page;mso-height-relative:page;" filled="f" stroked="t" coordsize="21600,21600" o:gfxdata="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RiIo1gAAAAgBAAAPAAAAAAAAAAEAIAAAACIAAABkcnMvZG93bnJldi54bWxQ&#10;SwECFAAUAAAACACHTuJA3sPwQfkBAAD0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     本</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现参与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                     ）的政府采购活动，现承诺</w:t>
      </w:r>
      <w:r>
        <w:rPr>
          <w:rFonts w:hint="eastAsia"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eastAsia="zh-CN"/>
        </w:rPr>
        <w:t>符合本</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lang w:eastAsia="zh-CN"/>
        </w:rPr>
        <w:t>规定的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lang w:eastAsia="zh-CN"/>
        </w:rPr>
        <w:t>资格要求</w:t>
      </w:r>
      <w:r>
        <w:rPr>
          <w:rFonts w:hint="eastAsia" w:ascii="宋体" w:hAnsi="宋体" w:cs="宋体"/>
          <w:color w:val="auto"/>
          <w:sz w:val="24"/>
          <w:szCs w:val="24"/>
          <w:highlight w:val="none"/>
        </w:rPr>
        <w:t>。</w:t>
      </w:r>
    </w:p>
    <w:p w14:paraId="2A970B8F">
      <w:pPr>
        <w:keepNext w:val="0"/>
        <w:keepLines/>
        <w:pageBreakBefore w:val="0"/>
        <w:widowControl w:val="0"/>
        <w:bidi w:val="0"/>
        <w:snapToGrid w:val="0"/>
        <w:spacing w:line="4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如上述承诺不真实，愿意按照政府采购有关法律法规的规定接受处罚。</w:t>
      </w:r>
    </w:p>
    <w:p w14:paraId="7ED2D4A1">
      <w:pPr>
        <w:keepNext w:val="0"/>
        <w:keepLines/>
        <w:pageBreakBefore w:val="0"/>
        <w:widowControl w:val="0"/>
        <w:bidi w:val="0"/>
        <w:snapToGrid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eastAsia="zh-CN"/>
        </w:rPr>
        <w:t>承诺</w:t>
      </w:r>
    </w:p>
    <w:p w14:paraId="0D6A717B">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18C3B962">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1A02A627">
      <w:pPr>
        <w:keepNext w:val="0"/>
        <w:keepLines/>
        <w:pageBreakBefore w:val="0"/>
        <w:widowControl w:val="0"/>
        <w:bidi w:val="0"/>
        <w:ind w:firstLine="3369" w:firstLineChars="1404"/>
        <w:textAlignment w:val="auto"/>
        <w:rPr>
          <w:rFonts w:hint="eastAsia" w:ascii="宋体" w:hAnsi="宋体" w:cs="宋体"/>
          <w:color w:val="auto"/>
          <w:sz w:val="24"/>
          <w:szCs w:val="24"/>
          <w:highlight w:val="none"/>
        </w:rPr>
      </w:pPr>
    </w:p>
    <w:p w14:paraId="4686E87F">
      <w:pPr>
        <w:keepNext w:val="0"/>
        <w:keepLines/>
        <w:pageBreakBefore w:val="0"/>
        <w:widowControl w:val="0"/>
        <w:kinsoku/>
        <w:wordWrap/>
        <w:overflowPunct/>
        <w:topLinePunct w:val="0"/>
        <w:autoSpaceDE/>
        <w:autoSpaceDN/>
        <w:bidi w:val="0"/>
        <w:adjustRightInd/>
        <w:snapToGrid w:val="0"/>
        <w:spacing w:line="480" w:lineRule="exact"/>
        <w:ind w:left="0" w:leftChars="0"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2D85A288">
      <w:pPr>
        <w:keepNext w:val="0"/>
        <w:keepLines/>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5A239610">
      <w:pPr>
        <w:keepNext w:val="0"/>
        <w:keepLines/>
        <w:pageBreakBefore w:val="0"/>
        <w:widowControl w:val="0"/>
        <w:kinsoku/>
        <w:wordWrap/>
        <w:overflowPunct/>
        <w:topLinePunct w:val="0"/>
        <w:autoSpaceDE/>
        <w:autoSpaceDN/>
        <w:bidi w:val="0"/>
        <w:adjustRightInd/>
        <w:spacing w:line="480" w:lineRule="exact"/>
        <w:ind w:firstLine="2400" w:firstLineChars="10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p>
    <w:p w14:paraId="565E9F6A">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br w:type="page"/>
      </w:r>
      <w:r>
        <w:rPr>
          <w:rFonts w:hint="eastAsia" w:cs="宋体" w:asciiTheme="minorEastAsia" w:hAnsiTheme="minorEastAsia" w:eastAsiaTheme="minorEastAsia"/>
          <w:bCs/>
          <w:kern w:val="0"/>
          <w:sz w:val="28"/>
          <w:szCs w:val="28"/>
          <w:lang w:eastAsia="zh-CN"/>
        </w:rPr>
        <w:t>（五）参加政府采购活动前三年内，在经营活动中没有重大违法记录承诺函</w:t>
      </w:r>
    </w:p>
    <w:p w14:paraId="191819F0">
      <w:pPr>
        <w:keepNext w:val="0"/>
        <w:keepLines/>
        <w:pageBreakBefore w:val="0"/>
        <w:widowControl w:val="0"/>
        <w:bidi w:val="0"/>
        <w:spacing w:line="360" w:lineRule="auto"/>
        <w:jc w:val="center"/>
        <w:textAlignment w:val="auto"/>
        <w:rPr>
          <w:rFonts w:hint="eastAsia" w:ascii="宋体" w:hAnsi="宋体" w:cs="宋体"/>
          <w:b/>
          <w:color w:val="auto"/>
          <w:sz w:val="24"/>
          <w:highlight w:val="none"/>
        </w:rPr>
      </w:pPr>
    </w:p>
    <w:p w14:paraId="633915CD">
      <w:pPr>
        <w:keepNext w:val="0"/>
        <w:keepLines/>
        <w:pageBreakBefore w:val="0"/>
        <w:widowControl w:val="0"/>
        <w:bidi w:val="0"/>
        <w:spacing w:line="360" w:lineRule="auto"/>
        <w:jc w:val="center"/>
        <w:textAlignment w:val="auto"/>
        <w:rPr>
          <w:rFonts w:hint="eastAsia" w:ascii="Times New Roman" w:hAnsi="Times New Roman" w:eastAsia="宋体" w:cs="Times New Roman"/>
          <w:b/>
          <w:color w:val="auto"/>
          <w:kern w:val="0"/>
          <w:sz w:val="24"/>
          <w:szCs w:val="24"/>
          <w:highlight w:val="none"/>
          <w:lang w:val="en-US" w:eastAsia="zh-CN"/>
        </w:rPr>
      </w:pPr>
      <w:r>
        <w:rPr>
          <w:rFonts w:hint="eastAsia" w:ascii="Times New Roman" w:hAnsi="Times New Roman" w:eastAsia="宋体" w:cs="Times New Roman"/>
          <w:b/>
          <w:color w:val="auto"/>
          <w:kern w:val="0"/>
          <w:sz w:val="24"/>
          <w:szCs w:val="24"/>
          <w:highlight w:val="none"/>
          <w:lang w:val="en-US" w:eastAsia="zh-CN"/>
        </w:rPr>
        <w:t>投标人参加政府采购活动前三年内，在经营活动中没有重大违法记录承诺函</w:t>
      </w:r>
    </w:p>
    <w:p w14:paraId="4C7F39CB">
      <w:pPr>
        <w:pStyle w:val="14"/>
        <w:rPr>
          <w:rFonts w:hint="eastAsia"/>
          <w:color w:val="auto"/>
          <w:sz w:val="24"/>
          <w:szCs w:val="24"/>
          <w:highlight w:val="none"/>
          <w:lang w:val="en-US" w:eastAsia="zh-CN"/>
        </w:rPr>
      </w:pPr>
    </w:p>
    <w:p w14:paraId="195B0CE1">
      <w:pPr>
        <w:keepNext w:val="0"/>
        <w:keepLines/>
        <w:pageBreakBefore w:val="0"/>
        <w:widowControl w:val="0"/>
        <w:bidi w:val="0"/>
        <w:spacing w:line="540" w:lineRule="exac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名称 ：</w:t>
      </w:r>
    </w:p>
    <w:p w14:paraId="359740E6">
      <w:pPr>
        <w:keepNext w:val="0"/>
        <w:keepLines/>
        <w:pageBreakBefore w:val="0"/>
        <w:widowControl w:val="0"/>
        <w:bidi w:val="0"/>
        <w:snapToGrid w:val="0"/>
        <w:spacing w:line="5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现参与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活动，在参加本次</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活动</w:t>
      </w:r>
      <w:r>
        <w:rPr>
          <w:rFonts w:hint="eastAsia" w:ascii="宋体" w:hAnsi="宋体" w:cs="宋体"/>
          <w:color w:val="auto"/>
          <w:sz w:val="24"/>
          <w:szCs w:val="24"/>
          <w:highlight w:val="none"/>
          <w:lang w:eastAsia="zh-CN"/>
        </w:rPr>
        <w:t>前三年</w:t>
      </w:r>
      <w:r>
        <w:rPr>
          <w:rFonts w:hint="eastAsia" w:ascii="宋体" w:hAnsi="宋体" w:cs="宋体"/>
          <w:color w:val="auto"/>
          <w:sz w:val="24"/>
          <w:szCs w:val="24"/>
          <w:highlight w:val="none"/>
        </w:rPr>
        <w:t>内，在经营活动中没有重大违法记录（因违法经营受到刑事处罚或者责令停产停业、吊销许可证或者执照、较大数额罚款等行政处罚。）；在</w:t>
      </w:r>
      <w:r>
        <w:rPr>
          <w:rFonts w:hint="eastAsia" w:ascii="宋体" w:hAnsi="宋体" w:cs="宋体"/>
          <w:color w:val="auto"/>
          <w:sz w:val="24"/>
          <w:szCs w:val="24"/>
          <w:highlight w:val="none"/>
          <w:lang w:eastAsia="zh-CN"/>
        </w:rPr>
        <w:t>开标后</w:t>
      </w:r>
      <w:r>
        <w:rPr>
          <w:rFonts w:hint="eastAsia" w:ascii="宋体" w:hAnsi="宋体" w:cs="宋体"/>
          <w:color w:val="auto"/>
          <w:sz w:val="24"/>
          <w:szCs w:val="24"/>
          <w:highlight w:val="none"/>
        </w:rPr>
        <w:t>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578D479E">
      <w:pPr>
        <w:keepNext w:val="0"/>
        <w:keepLines/>
        <w:pageBreakBefore w:val="0"/>
        <w:widowControl w:val="0"/>
        <w:bidi w:val="0"/>
        <w:snapToGrid w:val="0"/>
        <w:spacing w:line="5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如上述</w:t>
      </w:r>
      <w:r>
        <w:rPr>
          <w:rFonts w:hint="eastAsia" w:ascii="宋体" w:hAnsi="宋体" w:cs="宋体"/>
          <w:color w:val="auto"/>
          <w:sz w:val="24"/>
          <w:szCs w:val="24"/>
          <w:highlight w:val="none"/>
          <w:lang w:eastAsia="zh-CN"/>
        </w:rPr>
        <w:t>承诺</w:t>
      </w:r>
      <w:r>
        <w:rPr>
          <w:rFonts w:hint="eastAsia" w:ascii="宋体" w:hAnsi="宋体" w:cs="宋体"/>
          <w:color w:val="auto"/>
          <w:sz w:val="24"/>
          <w:szCs w:val="24"/>
          <w:highlight w:val="none"/>
        </w:rPr>
        <w:t>不真实，愿意按照政府采购有关法律法规的规定接受处罚。</w:t>
      </w:r>
    </w:p>
    <w:p w14:paraId="1A838F21">
      <w:pPr>
        <w:keepNext w:val="0"/>
        <w:keepLines/>
        <w:pageBreakBefore w:val="0"/>
        <w:widowControl w:val="0"/>
        <w:bidi w:val="0"/>
        <w:snapToGrid w:val="0"/>
        <w:spacing w:line="5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eastAsia="zh-CN"/>
        </w:rPr>
        <w:t>承诺</w:t>
      </w:r>
    </w:p>
    <w:p w14:paraId="1E9DE35B">
      <w:pPr>
        <w:keepNext w:val="0"/>
        <w:keepLines/>
        <w:pageBreakBefore w:val="0"/>
        <w:widowControl w:val="0"/>
        <w:bidi w:val="0"/>
        <w:snapToGrid w:val="0"/>
        <w:spacing w:line="540" w:lineRule="exact"/>
        <w:ind w:firstLine="480" w:firstLineChars="200"/>
        <w:jc w:val="left"/>
        <w:textAlignment w:val="auto"/>
        <w:rPr>
          <w:rFonts w:hint="eastAsia" w:ascii="宋体" w:hAnsi="宋体" w:cs="宋体"/>
          <w:color w:val="auto"/>
          <w:sz w:val="24"/>
          <w:szCs w:val="24"/>
          <w:highlight w:val="none"/>
        </w:rPr>
      </w:pPr>
    </w:p>
    <w:p w14:paraId="585D475E">
      <w:pPr>
        <w:keepNext w:val="0"/>
        <w:keepLines/>
        <w:pageBreakBefore w:val="0"/>
        <w:widowControl w:val="0"/>
        <w:bidi w:val="0"/>
        <w:snapToGrid w:val="0"/>
        <w:spacing w:line="480" w:lineRule="exact"/>
        <w:ind w:firstLine="2640" w:firstLineChars="11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03165E48">
      <w:pPr>
        <w:keepNext w:val="0"/>
        <w:keepLines/>
        <w:pageBreakBefore w:val="0"/>
        <w:widowControl w:val="0"/>
        <w:bidi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2B3AE96D">
      <w:pPr>
        <w:keepNext w:val="0"/>
        <w:keepLines/>
        <w:pageBreakBefore w:val="0"/>
        <w:widowControl w:val="0"/>
        <w:bidi w:val="0"/>
        <w:spacing w:line="480" w:lineRule="exact"/>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日      期：</w:t>
      </w:r>
    </w:p>
    <w:p w14:paraId="382F9D71">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bidi="ar-SA"/>
        </w:rPr>
        <w:br w:type="page"/>
      </w:r>
      <w:r>
        <w:rPr>
          <w:rFonts w:hint="eastAsia" w:cs="宋体" w:asciiTheme="minorEastAsia" w:hAnsiTheme="minorEastAsia" w:eastAsiaTheme="minorEastAsia"/>
          <w:bCs/>
          <w:kern w:val="0"/>
          <w:sz w:val="28"/>
          <w:szCs w:val="28"/>
          <w:lang w:val="en-US" w:eastAsia="zh-CN"/>
        </w:rPr>
        <w:t>（六）投标人中小企业声明函或残疾人福利性单位声明函或监狱企业证明文件</w:t>
      </w:r>
    </w:p>
    <w:p w14:paraId="243B4C5C">
      <w:pPr>
        <w:pStyle w:val="4"/>
        <w:keepNext w:val="0"/>
        <w:keepLines w:val="0"/>
        <w:pageBreakBefore w:val="0"/>
        <w:widowControl w:val="0"/>
        <w:numPr>
          <w:ilvl w:val="0"/>
          <w:numId w:val="0"/>
        </w:numPr>
        <w:kinsoku/>
        <w:wordWrap/>
        <w:overflowPunct/>
        <w:topLinePunct w:val="0"/>
        <w:autoSpaceDE/>
        <w:autoSpaceDN/>
        <w:bidi w:val="0"/>
        <w:spacing w:line="415" w:lineRule="auto"/>
        <w:ind w:firstLine="480" w:firstLineChars="200"/>
        <w:rPr>
          <w:rFonts w:cs="宋体" w:asciiTheme="minorEastAsia" w:hAnsiTheme="minorEastAsia" w:eastAsiaTheme="minorEastAsia"/>
          <w:b w:val="0"/>
          <w:bCs w:val="0"/>
          <w:kern w:val="2"/>
          <w:sz w:val="24"/>
          <w:szCs w:val="24"/>
        </w:rPr>
      </w:pPr>
      <w:r>
        <w:rPr>
          <w:rFonts w:hint="eastAsia" w:cs="宋体" w:asciiTheme="minorEastAsia" w:hAnsiTheme="minorEastAsia" w:eastAsiaTheme="minorEastAsia"/>
          <w:b w:val="0"/>
          <w:bCs w:val="0"/>
          <w:kern w:val="2"/>
          <w:sz w:val="24"/>
          <w:szCs w:val="24"/>
          <w:lang w:eastAsia="zh-CN"/>
        </w:rPr>
        <w:t>本项目属于专门面向中小企业采购的项目，投标人应为中小微企业或监狱企业或残疾人福利性单位</w:t>
      </w:r>
      <w:r>
        <w:rPr>
          <w:rFonts w:hint="eastAsia" w:cs="宋体" w:asciiTheme="minorEastAsia" w:hAnsiTheme="minorEastAsia" w:eastAsiaTheme="minorEastAsia"/>
          <w:b w:val="0"/>
          <w:bCs w:val="0"/>
          <w:kern w:val="2"/>
          <w:sz w:val="24"/>
          <w:szCs w:val="24"/>
        </w:rPr>
        <w:t>，同时，需提供中小企业声明函或其他证明材料（监狱企业参加投标视同小微企业，提供由省级以上监狱管理局、戒毒管理局出具的属于监狱企业的证明文件，残疾人福利性单位参加本项目应如实填写残疾人福利性单位声明函）；</w:t>
      </w:r>
    </w:p>
    <w:p w14:paraId="52CFCFCF">
      <w:pPr>
        <w:keepNext w:val="0"/>
        <w:keepLines w:val="0"/>
        <w:pageBreakBefore w:val="0"/>
        <w:widowControl w:val="0"/>
        <w:tabs>
          <w:tab w:val="left" w:pos="1680"/>
        </w:tabs>
        <w:kinsoku/>
        <w:wordWrap/>
        <w:overflowPunct/>
        <w:topLinePunct w:val="0"/>
        <w:autoSpaceDE/>
        <w:autoSpaceDN/>
        <w:bidi w:val="0"/>
        <w:snapToGrid w:val="0"/>
        <w:spacing w:line="480" w:lineRule="exact"/>
        <w:jc w:val="center"/>
        <w:rPr>
          <w:rFonts w:ascii="宋体" w:hAnsi="宋体" w:cs="宋体"/>
          <w:b/>
          <w:kern w:val="0"/>
          <w:sz w:val="28"/>
          <w:szCs w:val="28"/>
        </w:rPr>
        <w:sectPr>
          <w:headerReference r:id="rId10" w:type="default"/>
          <w:footerReference r:id="rId11" w:type="default"/>
          <w:pgSz w:w="11906" w:h="16838"/>
          <w:pgMar w:top="1440" w:right="1797" w:bottom="1440" w:left="1797" w:header="1020" w:footer="1020" w:gutter="0"/>
          <w:pgNumType w:fmt="decimal"/>
          <w:cols w:space="720" w:num="1"/>
          <w:docGrid w:type="lines" w:linePitch="312" w:charSpace="0"/>
        </w:sectPr>
      </w:pPr>
    </w:p>
    <w:p w14:paraId="28DECC16">
      <w:pPr>
        <w:tabs>
          <w:tab w:val="left" w:pos="1680"/>
        </w:tabs>
        <w:snapToGrid w:val="0"/>
        <w:spacing w:line="480" w:lineRule="exact"/>
        <w:jc w:val="center"/>
        <w:rPr>
          <w:rFonts w:hint="eastAsia" w:ascii="宋体" w:hAnsi="宋体" w:cs="宋体"/>
          <w:b/>
          <w:kern w:val="0"/>
          <w:sz w:val="28"/>
          <w:szCs w:val="28"/>
          <w:highlight w:val="none"/>
        </w:rPr>
      </w:pPr>
    </w:p>
    <w:p w14:paraId="27E56B64">
      <w:pPr>
        <w:tabs>
          <w:tab w:val="left" w:pos="1680"/>
        </w:tabs>
        <w:snapToGrid w:val="0"/>
        <w:spacing w:line="480" w:lineRule="exact"/>
        <w:jc w:val="center"/>
        <w:rPr>
          <w:rFonts w:ascii="宋体" w:hAnsi="宋体" w:cs="宋体"/>
          <w:b/>
          <w:kern w:val="0"/>
          <w:sz w:val="28"/>
          <w:szCs w:val="28"/>
          <w:highlight w:val="none"/>
        </w:rPr>
      </w:pPr>
      <w:r>
        <w:rPr>
          <w:rFonts w:hint="eastAsia" w:ascii="宋体" w:hAnsi="宋体" w:cs="宋体"/>
          <w:b/>
          <w:kern w:val="0"/>
          <w:sz w:val="28"/>
          <w:szCs w:val="28"/>
          <w:highlight w:val="none"/>
        </w:rPr>
        <w:t>中小企业声明函</w:t>
      </w:r>
    </w:p>
    <w:p w14:paraId="37F228B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 xml:space="preserve"> （单位名称）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采购活动，提供的货物全部由符合政策要求的中小企业制造。相关企业（含联合体中的中小企业、签订分包意向协议的中小企业）的具体情况如下：</w:t>
      </w:r>
    </w:p>
    <w:p w14:paraId="4259B32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（标的名称） </w:t>
      </w:r>
      <w:r>
        <w:rPr>
          <w:rFonts w:hint="eastAsia" w:ascii="宋体" w:hAnsi="宋体" w:cs="宋体"/>
          <w:sz w:val="24"/>
          <w:highlight w:val="none"/>
        </w:rPr>
        <w:t>，属于</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招标文件</w:t>
      </w:r>
      <w:r>
        <w:rPr>
          <w:rFonts w:hint="eastAsia" w:ascii="宋体" w:hAnsi="宋体" w:cs="宋体"/>
          <w:sz w:val="24"/>
          <w:highlight w:val="none"/>
          <w:u w:val="single"/>
        </w:rPr>
        <w:t xml:space="preserve">中明确的所属行业） </w:t>
      </w:r>
      <w:r>
        <w:rPr>
          <w:rFonts w:hint="eastAsia" w:ascii="宋体" w:hAnsi="宋体" w:cs="宋体"/>
          <w:sz w:val="24"/>
          <w:highlight w:val="none"/>
        </w:rPr>
        <w:t>；制造商为</w:t>
      </w:r>
      <w:r>
        <w:rPr>
          <w:rFonts w:hint="eastAsia" w:ascii="宋体" w:hAnsi="宋体" w:cs="宋体"/>
          <w:sz w:val="24"/>
          <w:highlight w:val="none"/>
          <w:u w:val="single"/>
        </w:rPr>
        <w:t xml:space="preserve"> （企业名称） </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vertAlign w:val="superscript"/>
        </w:rPr>
        <w:t>①</w:t>
      </w:r>
      <w:r>
        <w:rPr>
          <w:rFonts w:hint="eastAsia" w:ascii="宋体" w:hAnsi="宋体" w:cs="宋体"/>
          <w:sz w:val="24"/>
          <w:highlight w:val="none"/>
        </w:rPr>
        <w:t>，属于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w:t>
      </w:r>
    </w:p>
    <w:p w14:paraId="7CC1B0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（标的名称） </w:t>
      </w:r>
      <w:r>
        <w:rPr>
          <w:rFonts w:hint="eastAsia" w:ascii="宋体" w:hAnsi="宋体" w:cs="宋体"/>
          <w:sz w:val="24"/>
          <w:highlight w:val="none"/>
        </w:rPr>
        <w:t>，属于</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招标文件</w:t>
      </w:r>
      <w:r>
        <w:rPr>
          <w:rFonts w:hint="eastAsia" w:ascii="宋体" w:hAnsi="宋体" w:cs="宋体"/>
          <w:sz w:val="24"/>
          <w:highlight w:val="none"/>
          <w:u w:val="single"/>
        </w:rPr>
        <w:t xml:space="preserve">中明确的所属行业） </w:t>
      </w:r>
      <w:r>
        <w:rPr>
          <w:rFonts w:hint="eastAsia" w:ascii="宋体" w:hAnsi="宋体" w:cs="宋体"/>
          <w:sz w:val="24"/>
          <w:highlight w:val="none"/>
        </w:rPr>
        <w:t>；制造商为</w:t>
      </w:r>
      <w:r>
        <w:rPr>
          <w:rFonts w:hint="eastAsia" w:ascii="宋体" w:hAnsi="宋体" w:cs="宋体"/>
          <w:sz w:val="24"/>
          <w:highlight w:val="none"/>
          <w:u w:val="single"/>
        </w:rPr>
        <w:t xml:space="preserve"> （企业名称） </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w:t>
      </w:r>
    </w:p>
    <w:p w14:paraId="79DF0C4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w:t>
      </w:r>
    </w:p>
    <w:p w14:paraId="3E19FE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02237A3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125BD2FA">
      <w:pPr>
        <w:pStyle w:val="11"/>
        <w:ind w:left="0" w:leftChars="0"/>
        <w:rPr>
          <w:rFonts w:hint="default" w:ascii="宋体" w:hAnsi="宋体" w:cs="宋体"/>
          <w:sz w:val="24"/>
          <w:szCs w:val="24"/>
          <w:highlight w:val="none"/>
        </w:rPr>
      </w:pPr>
    </w:p>
    <w:p w14:paraId="1BDC36BD">
      <w:pPr>
        <w:pStyle w:val="53"/>
        <w:snapToGrid w:val="0"/>
        <w:spacing w:line="480" w:lineRule="exact"/>
        <w:ind w:left="3871"/>
        <w:rPr>
          <w:rFonts w:cs="宋体"/>
          <w:b/>
          <w:sz w:val="24"/>
          <w:szCs w:val="24"/>
          <w:highlight w:val="none"/>
        </w:rPr>
      </w:pPr>
      <w:r>
        <w:rPr>
          <w:rFonts w:hint="eastAsia" w:cs="宋体"/>
          <w:b/>
          <w:sz w:val="24"/>
          <w:szCs w:val="24"/>
          <w:highlight w:val="none"/>
        </w:rPr>
        <w:t>投标人名称（盖章）：</w:t>
      </w:r>
      <w:r>
        <w:rPr>
          <w:rFonts w:hint="eastAsia" w:cs="宋体"/>
          <w:b/>
          <w:sz w:val="24"/>
          <w:szCs w:val="24"/>
          <w:highlight w:val="none"/>
          <w:u w:val="single"/>
        </w:rPr>
        <w:tab/>
      </w:r>
      <w:r>
        <w:rPr>
          <w:rFonts w:hint="eastAsia" w:cs="宋体"/>
          <w:b/>
          <w:sz w:val="24"/>
          <w:szCs w:val="24"/>
          <w:highlight w:val="none"/>
          <w:u w:val="single"/>
        </w:rPr>
        <w:t xml:space="preserve">                </w:t>
      </w:r>
    </w:p>
    <w:p w14:paraId="736DD45F">
      <w:pPr>
        <w:pStyle w:val="53"/>
        <w:snapToGrid w:val="0"/>
        <w:spacing w:line="480" w:lineRule="exact"/>
        <w:ind w:left="3871"/>
        <w:rPr>
          <w:rFonts w:cs="宋体"/>
          <w:b/>
          <w:sz w:val="24"/>
          <w:szCs w:val="24"/>
        </w:rPr>
      </w:pPr>
      <w:r>
        <w:rPr>
          <w:rFonts w:hint="eastAsia" w:cs="宋体"/>
          <w:b/>
          <w:sz w:val="24"/>
          <w:szCs w:val="24"/>
          <w:highlight w:val="none"/>
        </w:rPr>
        <w:t>日 期：</w:t>
      </w:r>
      <w:r>
        <w:rPr>
          <w:rFonts w:hint="eastAsia" w:cs="宋体"/>
          <w:b/>
          <w:sz w:val="24"/>
          <w:szCs w:val="24"/>
          <w:highlight w:val="none"/>
          <w:u w:val="single"/>
        </w:rPr>
        <w:t xml:space="preserve"> </w:t>
      </w:r>
      <w:r>
        <w:rPr>
          <w:rFonts w:hint="eastAsia" w:cs="宋体"/>
          <w:b/>
          <w:sz w:val="24"/>
          <w:szCs w:val="24"/>
          <w:highlight w:val="none"/>
          <w:u w:val="single"/>
        </w:rPr>
        <w:tab/>
      </w:r>
      <w:r>
        <w:rPr>
          <w:rFonts w:hint="eastAsia" w:cs="宋体"/>
          <w:b/>
          <w:sz w:val="24"/>
          <w:szCs w:val="24"/>
          <w:highlight w:val="none"/>
          <w:u w:val="single"/>
        </w:rPr>
        <w:tab/>
      </w:r>
      <w:r>
        <w:rPr>
          <w:rFonts w:hint="eastAsia" w:cs="宋体"/>
          <w:b/>
          <w:sz w:val="24"/>
          <w:szCs w:val="24"/>
          <w:highlight w:val="none"/>
          <w:u w:val="single"/>
        </w:rPr>
        <w:tab/>
      </w:r>
      <w:r>
        <w:rPr>
          <w:rFonts w:hint="eastAsia" w:cs="宋体"/>
          <w:b/>
          <w:sz w:val="24"/>
          <w:szCs w:val="24"/>
          <w:highlight w:val="none"/>
          <w:u w:val="single"/>
        </w:rPr>
        <w:t xml:space="preserve">              </w:t>
      </w:r>
      <w:r>
        <w:rPr>
          <w:rFonts w:hint="eastAsia" w:cs="宋体"/>
          <w:b/>
          <w:sz w:val="24"/>
          <w:szCs w:val="24"/>
          <w:u w:val="single"/>
        </w:rPr>
        <w:t xml:space="preserve">    </w:t>
      </w:r>
    </w:p>
    <w:p w14:paraId="6D3A1454">
      <w:pPr>
        <w:snapToGrid w:val="0"/>
        <w:spacing w:line="360" w:lineRule="auto"/>
        <w:ind w:firstLine="480" w:firstLineChars="200"/>
        <w:rPr>
          <w:rFonts w:ascii="宋体" w:hAnsi="宋体" w:cs="宋体"/>
          <w:sz w:val="24"/>
        </w:rPr>
      </w:pPr>
    </w:p>
    <w:p w14:paraId="509DA66F">
      <w:pPr>
        <w:snapToGrid w:val="0"/>
        <w:spacing w:line="360" w:lineRule="exact"/>
        <w:ind w:firstLine="480" w:firstLineChars="200"/>
        <w:rPr>
          <w:rFonts w:ascii="宋体" w:hAnsi="宋体" w:cs="宋体"/>
          <w:sz w:val="24"/>
        </w:rPr>
      </w:pPr>
    </w:p>
    <w:p w14:paraId="042459C2">
      <w:pPr>
        <w:snapToGrid w:val="0"/>
        <w:spacing w:line="360" w:lineRule="exact"/>
        <w:ind w:firstLine="480" w:firstLineChars="200"/>
        <w:rPr>
          <w:rFonts w:ascii="宋体" w:hAnsi="宋体" w:cs="宋体"/>
          <w:sz w:val="24"/>
        </w:rPr>
      </w:pPr>
    </w:p>
    <w:p w14:paraId="24058ECA">
      <w:pPr>
        <w:snapToGrid w:val="0"/>
        <w:spacing w:line="360" w:lineRule="exact"/>
        <w:ind w:firstLine="480" w:firstLineChars="200"/>
        <w:rPr>
          <w:rFonts w:ascii="宋体" w:hAnsi="宋体" w:cs="宋体"/>
          <w:sz w:val="24"/>
        </w:rPr>
      </w:pPr>
    </w:p>
    <w:p w14:paraId="65D2D607">
      <w:pPr>
        <w:snapToGrid w:val="0"/>
        <w:spacing w:line="360" w:lineRule="exact"/>
        <w:ind w:firstLine="480" w:firstLineChars="200"/>
        <w:rPr>
          <w:rFonts w:ascii="宋体" w:hAnsi="宋体" w:cs="宋体"/>
          <w:sz w:val="24"/>
        </w:rPr>
      </w:pPr>
      <w:r>
        <w:rPr>
          <w:rFonts w:hint="eastAsia" w:ascii="宋体" w:hAnsi="宋体" w:cs="宋体"/>
          <w:sz w:val="24"/>
        </w:rPr>
        <w:t>①从业人员、营业收入、资产总额填报上一年度数据，无上一年度数据的新成立企业可不填报。</w:t>
      </w:r>
    </w:p>
    <w:p w14:paraId="5322F243">
      <w:pPr>
        <w:snapToGrid w:val="0"/>
        <w:spacing w:line="360" w:lineRule="exact"/>
        <w:ind w:firstLine="480" w:firstLineChars="200"/>
        <w:rPr>
          <w:rFonts w:hint="eastAsia" w:ascii="宋体" w:hAnsi="宋体" w:cs="宋体"/>
          <w:sz w:val="24"/>
        </w:rPr>
      </w:pPr>
    </w:p>
    <w:p w14:paraId="6E440BD4">
      <w:pPr>
        <w:snapToGrid w:val="0"/>
        <w:spacing w:line="360" w:lineRule="exact"/>
        <w:ind w:firstLine="480" w:firstLineChars="200"/>
        <w:rPr>
          <w:rFonts w:ascii="宋体" w:hAnsi="宋体" w:cs="宋体"/>
          <w:sz w:val="24"/>
        </w:rPr>
      </w:pPr>
      <w:r>
        <w:rPr>
          <w:rFonts w:hint="eastAsia" w:ascii="宋体" w:hAnsi="宋体" w:cs="宋体"/>
          <w:sz w:val="24"/>
        </w:rPr>
        <w:t>注：1、招标人（招标代理机构）随成交结果同时公告中标人的《中小企业声明函》。</w:t>
      </w:r>
    </w:p>
    <w:p w14:paraId="24173B65">
      <w:pPr>
        <w:snapToGrid w:val="0"/>
        <w:spacing w:line="360" w:lineRule="exact"/>
        <w:ind w:firstLine="480" w:firstLineChars="200"/>
        <w:rPr>
          <w:rFonts w:ascii="宋体" w:hAnsi="宋体" w:cs="宋体"/>
          <w:sz w:val="24"/>
        </w:rPr>
      </w:pPr>
      <w:r>
        <w:rPr>
          <w:rFonts w:hint="eastAsia" w:ascii="宋体" w:hAnsi="宋体" w:cs="宋体"/>
          <w:sz w:val="24"/>
        </w:rPr>
        <w:t>2、投标人应按实际情况填写此表，对填写内容的真实性负责。投标人提供声明函内容不实的，属于提供虚假材料谋取中标、成交。</w:t>
      </w:r>
    </w:p>
    <w:p w14:paraId="5B0B0CB8">
      <w:pPr>
        <w:adjustRightInd w:val="0"/>
        <w:snapToGrid w:val="0"/>
        <w:spacing w:line="360" w:lineRule="auto"/>
        <w:jc w:val="center"/>
        <w:rPr>
          <w:rFonts w:hint="eastAsia" w:ascii="宋体" w:hAnsi="宋体" w:cs="宋体"/>
          <w:szCs w:val="21"/>
          <w:u w:val="single"/>
        </w:rPr>
      </w:pPr>
      <w:r>
        <w:rPr>
          <w:rFonts w:hint="eastAsia" w:ascii="宋体" w:hAnsi="宋体" w:cs="宋体"/>
          <w:szCs w:val="21"/>
          <w:u w:val="single"/>
        </w:rPr>
        <w:br w:type="page"/>
      </w:r>
    </w:p>
    <w:p w14:paraId="4DD07182">
      <w:pPr>
        <w:adjustRightInd w:val="0"/>
        <w:snapToGrid w:val="0"/>
        <w:spacing w:line="360" w:lineRule="auto"/>
        <w:jc w:val="center"/>
        <w:rPr>
          <w:rFonts w:hint="eastAsia" w:ascii="宋体" w:hAnsi="宋体" w:cs="宋体"/>
          <w:szCs w:val="21"/>
          <w:u w:val="single"/>
        </w:rPr>
      </w:pPr>
    </w:p>
    <w:p w14:paraId="76BF5A85">
      <w:pPr>
        <w:adjustRightInd w:val="0"/>
        <w:snapToGrid w:val="0"/>
        <w:spacing w:line="360" w:lineRule="auto"/>
        <w:jc w:val="center"/>
        <w:rPr>
          <w:rFonts w:ascii="宋体" w:hAnsi="宋体" w:cs="宋体"/>
          <w:szCs w:val="21"/>
          <w:u w:val="single"/>
        </w:rPr>
      </w:pPr>
      <w:r>
        <w:rPr>
          <w:rFonts w:hint="eastAsia" w:ascii="宋体" w:hAnsi="宋体" w:cs="宋体"/>
          <w:b/>
          <w:bCs/>
          <w:sz w:val="28"/>
          <w:szCs w:val="28"/>
        </w:rPr>
        <w:t>残疾人福利性单位声明函</w:t>
      </w:r>
      <w:r>
        <w:rPr>
          <w:rFonts w:hint="eastAsia" w:ascii="宋体" w:hAnsi="宋体" w:cs="宋体"/>
          <w:b/>
          <w:kern w:val="0"/>
          <w:sz w:val="28"/>
          <w:szCs w:val="28"/>
        </w:rPr>
        <w:t>（如适用）</w:t>
      </w:r>
    </w:p>
    <w:p w14:paraId="02838741">
      <w:pPr>
        <w:adjustRightInd w:val="0"/>
        <w:snapToGrid w:val="0"/>
        <w:spacing w:line="360" w:lineRule="auto"/>
        <w:ind w:right="105" w:rightChars="50" w:firstLine="544" w:firstLineChars="227"/>
        <w:jc w:val="left"/>
        <w:rPr>
          <w:rFonts w:ascii="宋体" w:hAnsi="宋体" w:cs="宋体"/>
          <w:sz w:val="24"/>
        </w:rPr>
      </w:pPr>
    </w:p>
    <w:p w14:paraId="436D345D">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35B816CC">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本单位对上述声明的真实性负责。如有虚假，将依法承担相应责任。</w:t>
      </w:r>
    </w:p>
    <w:p w14:paraId="0E0A7BE9">
      <w:pPr>
        <w:adjustRightInd w:val="0"/>
        <w:snapToGrid w:val="0"/>
        <w:spacing w:line="360" w:lineRule="auto"/>
        <w:ind w:right="105" w:rightChars="50" w:firstLine="544" w:firstLineChars="227"/>
        <w:jc w:val="left"/>
        <w:rPr>
          <w:rFonts w:ascii="宋体" w:hAnsi="宋体" w:cs="宋体"/>
          <w:sz w:val="24"/>
        </w:rPr>
      </w:pPr>
    </w:p>
    <w:p w14:paraId="08F886D6">
      <w:pPr>
        <w:adjustRightInd w:val="0"/>
        <w:snapToGrid w:val="0"/>
        <w:spacing w:line="360" w:lineRule="auto"/>
        <w:ind w:right="105" w:rightChars="50" w:firstLine="544" w:firstLineChars="227"/>
        <w:jc w:val="left"/>
        <w:rPr>
          <w:rFonts w:ascii="宋体" w:hAnsi="宋体" w:cs="宋体"/>
          <w:sz w:val="24"/>
        </w:rPr>
      </w:pPr>
    </w:p>
    <w:p w14:paraId="7C06B289">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注：投标人为非残疾人福利性单位的，无需填写此声明函。</w:t>
      </w:r>
    </w:p>
    <w:p w14:paraId="28E5997E">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 xml:space="preserve">  </w:t>
      </w:r>
    </w:p>
    <w:p w14:paraId="0DE3A0AA">
      <w:pPr>
        <w:adjustRightInd w:val="0"/>
        <w:snapToGrid w:val="0"/>
        <w:spacing w:line="360" w:lineRule="auto"/>
        <w:ind w:right="105" w:rightChars="50" w:firstLine="544" w:firstLineChars="227"/>
        <w:jc w:val="left"/>
        <w:rPr>
          <w:rFonts w:ascii="宋体" w:hAnsi="宋体" w:cs="宋体"/>
          <w:sz w:val="24"/>
        </w:rPr>
      </w:pPr>
    </w:p>
    <w:p w14:paraId="6266B414">
      <w:pPr>
        <w:adjustRightInd w:val="0"/>
        <w:snapToGrid w:val="0"/>
        <w:spacing w:line="360" w:lineRule="auto"/>
        <w:ind w:right="105" w:rightChars="50" w:firstLine="544" w:firstLineChars="227"/>
        <w:jc w:val="left"/>
        <w:rPr>
          <w:rFonts w:ascii="宋体" w:hAnsi="宋体" w:cs="宋体"/>
          <w:sz w:val="24"/>
        </w:rPr>
      </w:pPr>
    </w:p>
    <w:p w14:paraId="0A72A0AE">
      <w:pPr>
        <w:adjustRightInd w:val="0"/>
        <w:snapToGrid w:val="0"/>
        <w:spacing w:line="480" w:lineRule="auto"/>
        <w:ind w:right="105" w:rightChars="50" w:firstLine="4800" w:firstLineChars="2000"/>
        <w:jc w:val="left"/>
        <w:rPr>
          <w:rFonts w:ascii="宋体" w:hAnsi="宋体" w:cs="宋体"/>
          <w:sz w:val="24"/>
          <w:u w:val="single"/>
        </w:rPr>
      </w:pPr>
      <w:r>
        <w:rPr>
          <w:rFonts w:hint="eastAsia" w:ascii="宋体" w:hAnsi="宋体" w:cs="宋体"/>
          <w:sz w:val="24"/>
        </w:rPr>
        <w:t>投标人名称（加盖单位公章）：</w:t>
      </w:r>
      <w:r>
        <w:rPr>
          <w:rFonts w:hint="eastAsia" w:ascii="宋体" w:hAnsi="宋体" w:cs="宋体"/>
          <w:sz w:val="24"/>
          <w:u w:val="single"/>
        </w:rPr>
        <w:t xml:space="preserve">              </w:t>
      </w:r>
    </w:p>
    <w:p w14:paraId="74536685">
      <w:pPr>
        <w:adjustRightInd w:val="0"/>
        <w:snapToGrid w:val="0"/>
        <w:spacing w:line="480" w:lineRule="auto"/>
        <w:ind w:right="105" w:rightChars="50" w:firstLine="4800" w:firstLineChars="2000"/>
        <w:jc w:val="left"/>
        <w:rPr>
          <w:rFonts w:ascii="宋体" w:hAnsi="宋体" w:cs="宋体"/>
          <w:sz w:val="24"/>
          <w:u w:val="single"/>
        </w:rPr>
      </w:pPr>
    </w:p>
    <w:p w14:paraId="2970A16A">
      <w:pPr>
        <w:adjustRightInd w:val="0"/>
        <w:snapToGrid w:val="0"/>
        <w:spacing w:line="480" w:lineRule="auto"/>
        <w:ind w:right="105" w:rightChars="50" w:firstLine="4800" w:firstLineChars="2000"/>
        <w:jc w:val="left"/>
        <w:rPr>
          <w:rFonts w:ascii="宋体" w:hAnsi="宋体" w:cs="宋体"/>
          <w:sz w:val="24"/>
          <w:u w:val="single"/>
        </w:rPr>
      </w:pPr>
    </w:p>
    <w:p w14:paraId="5D6F5B0D">
      <w:pPr>
        <w:adjustRightInd w:val="0"/>
        <w:snapToGrid w:val="0"/>
        <w:spacing w:line="480" w:lineRule="auto"/>
        <w:ind w:right="105" w:rightChars="50" w:firstLine="4800" w:firstLineChars="2000"/>
        <w:jc w:val="left"/>
        <w:rPr>
          <w:rFonts w:ascii="宋体" w:hAnsi="宋体" w:cs="宋体"/>
          <w:sz w:val="24"/>
          <w:u w:val="single"/>
        </w:rPr>
      </w:pPr>
    </w:p>
    <w:p w14:paraId="3A3A8C6A">
      <w:pPr>
        <w:adjustRightInd w:val="0"/>
        <w:snapToGrid w:val="0"/>
        <w:spacing w:line="360" w:lineRule="auto"/>
        <w:ind w:right="105" w:rightChars="50"/>
        <w:jc w:val="left"/>
        <w:rPr>
          <w:rFonts w:ascii="宋体" w:hAnsi="宋体" w:cs="宋体"/>
          <w:sz w:val="24"/>
        </w:rPr>
      </w:pPr>
      <w:r>
        <w:rPr>
          <w:rFonts w:hint="eastAsia" w:ascii="宋体" w:hAnsi="宋体" w:cs="宋体"/>
          <w:sz w:val="24"/>
        </w:rPr>
        <w:t>备注：1、符合条件的残疾人福利性单位在参加政府采购活动时，应当提供本声明函，并对声明的真实性负责。</w:t>
      </w:r>
    </w:p>
    <w:p w14:paraId="55813A51">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2、若投标人不属于残疾人福利性单位的，可不提供此函。</w:t>
      </w:r>
    </w:p>
    <w:p w14:paraId="196C2F51">
      <w:pPr>
        <w:adjustRightInd w:val="0"/>
        <w:snapToGrid w:val="0"/>
        <w:spacing w:line="360" w:lineRule="auto"/>
        <w:ind w:right="105" w:rightChars="50" w:firstLine="544" w:firstLineChars="227"/>
        <w:jc w:val="left"/>
        <w:rPr>
          <w:rFonts w:ascii="宋体" w:hAnsi="宋体" w:cs="宋体"/>
          <w:sz w:val="24"/>
        </w:rPr>
      </w:pPr>
      <w:r>
        <w:rPr>
          <w:rFonts w:hint="eastAsia" w:ascii="宋体" w:hAnsi="宋体" w:cs="宋体"/>
          <w:sz w:val="24"/>
        </w:rPr>
        <w:t>3、招标人（招标代理机构）随成交结果同时公告中标人的《残疾人福利性单位声明函》。</w:t>
      </w:r>
    </w:p>
    <w:p w14:paraId="1C5F5CCB">
      <w:pPr>
        <w:adjustRightInd w:val="0"/>
        <w:snapToGrid w:val="0"/>
        <w:spacing w:line="360" w:lineRule="auto"/>
        <w:ind w:right="105" w:rightChars="50" w:firstLine="544" w:firstLineChars="227"/>
        <w:jc w:val="left"/>
        <w:rPr>
          <w:rFonts w:ascii="宋体" w:hAnsi="宋体" w:cs="宋体"/>
          <w:sz w:val="24"/>
        </w:rPr>
      </w:pPr>
    </w:p>
    <w:p w14:paraId="2D78512D">
      <w:pPr>
        <w:adjustRightInd w:val="0"/>
        <w:snapToGrid w:val="0"/>
        <w:spacing w:line="360" w:lineRule="auto"/>
        <w:jc w:val="center"/>
        <w:rPr>
          <w:rFonts w:ascii="宋体" w:hAnsi="宋体" w:cs="宋体"/>
          <w:szCs w:val="21"/>
        </w:rPr>
      </w:pPr>
      <w:r>
        <w:rPr>
          <w:rFonts w:hint="eastAsia" w:ascii="宋体" w:hAnsi="宋体" w:cs="宋体"/>
          <w:szCs w:val="21"/>
        </w:rPr>
        <w:br w:type="page"/>
      </w:r>
    </w:p>
    <w:p w14:paraId="70C112B9">
      <w:pPr>
        <w:adjustRightInd w:val="0"/>
        <w:snapToGrid w:val="0"/>
        <w:spacing w:line="360" w:lineRule="auto"/>
        <w:jc w:val="center"/>
        <w:rPr>
          <w:rFonts w:ascii="宋体" w:hAnsi="宋体" w:cs="宋体"/>
          <w:szCs w:val="21"/>
        </w:rPr>
      </w:pPr>
    </w:p>
    <w:p w14:paraId="6858ECED">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监狱企业声明函</w:t>
      </w:r>
      <w:r>
        <w:rPr>
          <w:rFonts w:hint="eastAsia" w:ascii="宋体" w:hAnsi="宋体" w:cs="宋体"/>
          <w:b/>
          <w:kern w:val="0"/>
          <w:sz w:val="28"/>
          <w:szCs w:val="28"/>
        </w:rPr>
        <w:t>（如适用）</w:t>
      </w:r>
    </w:p>
    <w:p w14:paraId="21FC0FA8">
      <w:pPr>
        <w:pStyle w:val="53"/>
        <w:snapToGrid w:val="0"/>
        <w:spacing w:line="480" w:lineRule="exact"/>
        <w:ind w:left="709" w:hanging="709"/>
        <w:rPr>
          <w:rFonts w:cs="宋体"/>
        </w:rPr>
      </w:pPr>
    </w:p>
    <w:p w14:paraId="04295C08">
      <w:pPr>
        <w:pStyle w:val="53"/>
        <w:snapToGrid w:val="0"/>
        <w:spacing w:line="360" w:lineRule="auto"/>
        <w:ind w:firstLine="480" w:firstLineChars="200"/>
        <w:rPr>
          <w:rFonts w:cs="宋体"/>
          <w:sz w:val="24"/>
          <w:szCs w:val="24"/>
        </w:rPr>
      </w:pPr>
      <w:r>
        <w:rPr>
          <w:rFonts w:hint="eastAsia" w:cs="宋体"/>
          <w:sz w:val="24"/>
          <w:szCs w:val="24"/>
        </w:rPr>
        <w:t>本单位郑重声明，根据《关于政府采购支持监狱企业发展有关问题的通知》（财库〔2014〕68号）的规定，本单位为符合条件的监狱企业，且本单位参加</w:t>
      </w:r>
      <w:r>
        <w:rPr>
          <w:rFonts w:hint="eastAsia" w:cs="宋体"/>
          <w:sz w:val="24"/>
          <w:szCs w:val="24"/>
          <w:u w:val="single"/>
        </w:rPr>
        <w:t xml:space="preserve">        </w:t>
      </w:r>
      <w:r>
        <w:rPr>
          <w:rFonts w:hint="eastAsia" w:cs="宋体"/>
          <w:sz w:val="24"/>
          <w:szCs w:val="24"/>
        </w:rPr>
        <w:t>单位的</w:t>
      </w:r>
      <w:r>
        <w:rPr>
          <w:rFonts w:hint="eastAsia" w:cs="宋体"/>
          <w:sz w:val="24"/>
          <w:szCs w:val="24"/>
          <w:u w:val="single"/>
        </w:rPr>
        <w:t xml:space="preserve">              </w:t>
      </w:r>
      <w:r>
        <w:rPr>
          <w:rFonts w:hint="eastAsia" w:cs="宋体"/>
          <w:sz w:val="24"/>
          <w:szCs w:val="24"/>
        </w:rPr>
        <w:t>项目采购活动提供本单位制造的货物。</w:t>
      </w:r>
    </w:p>
    <w:p w14:paraId="0BBCCA4E">
      <w:pPr>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本单位对上述声明的真实性负责。如有虚假，将依法承担相应责任。</w:t>
      </w:r>
    </w:p>
    <w:p w14:paraId="6B469C0F">
      <w:pPr>
        <w:adjustRightInd w:val="0"/>
        <w:snapToGrid w:val="0"/>
        <w:spacing w:line="360" w:lineRule="auto"/>
        <w:ind w:firstLine="480" w:firstLineChars="200"/>
        <w:textAlignment w:val="baseline"/>
        <w:rPr>
          <w:rFonts w:ascii="宋体" w:hAnsi="宋体" w:cs="宋体"/>
          <w:sz w:val="24"/>
        </w:rPr>
      </w:pPr>
    </w:p>
    <w:p w14:paraId="476890EF">
      <w:pPr>
        <w:snapToGrid w:val="0"/>
        <w:spacing w:line="480" w:lineRule="exact"/>
        <w:ind w:firstLine="480" w:firstLineChars="200"/>
        <w:textAlignment w:val="baseline"/>
        <w:rPr>
          <w:rFonts w:ascii="宋体" w:hAnsi="宋体" w:cs="宋体"/>
          <w:sz w:val="24"/>
        </w:rPr>
      </w:pPr>
    </w:p>
    <w:p w14:paraId="3D2C4C7E">
      <w:pPr>
        <w:adjustRightInd w:val="0"/>
        <w:snapToGrid w:val="0"/>
        <w:spacing w:line="360" w:lineRule="auto"/>
        <w:ind w:firstLine="480" w:firstLineChars="200"/>
        <w:rPr>
          <w:rFonts w:ascii="宋体" w:hAnsi="宋体" w:cs="宋体"/>
          <w:sz w:val="24"/>
        </w:rPr>
      </w:pPr>
    </w:p>
    <w:p w14:paraId="0789FB6E">
      <w:pPr>
        <w:adjustRightInd w:val="0"/>
        <w:snapToGrid w:val="0"/>
        <w:spacing w:line="480" w:lineRule="auto"/>
        <w:ind w:right="105" w:rightChars="50" w:firstLine="4800" w:firstLineChars="2000"/>
        <w:jc w:val="left"/>
        <w:rPr>
          <w:rFonts w:ascii="宋体" w:hAnsi="宋体" w:cs="宋体"/>
          <w:sz w:val="24"/>
          <w:u w:val="single"/>
        </w:rPr>
      </w:pPr>
      <w:r>
        <w:rPr>
          <w:rFonts w:hint="eastAsia" w:ascii="宋体" w:hAnsi="宋体" w:cs="宋体"/>
          <w:sz w:val="24"/>
        </w:rPr>
        <w:t>投标人名称（加盖单位公章）：</w:t>
      </w:r>
      <w:r>
        <w:rPr>
          <w:rFonts w:hint="eastAsia" w:ascii="宋体" w:hAnsi="宋体" w:cs="宋体"/>
          <w:sz w:val="24"/>
          <w:u w:val="single"/>
        </w:rPr>
        <w:t xml:space="preserve">              </w:t>
      </w:r>
    </w:p>
    <w:p w14:paraId="72BA8C59">
      <w:pPr>
        <w:snapToGrid w:val="0"/>
        <w:spacing w:line="480" w:lineRule="exact"/>
        <w:ind w:firstLine="3614" w:firstLineChars="1500"/>
        <w:textAlignment w:val="baseline"/>
        <w:rPr>
          <w:rFonts w:ascii="宋体" w:hAnsi="宋体" w:cs="宋体"/>
          <w:b/>
          <w:sz w:val="24"/>
        </w:rPr>
      </w:pPr>
    </w:p>
    <w:p w14:paraId="0313A5F5">
      <w:pPr>
        <w:snapToGrid w:val="0"/>
        <w:spacing w:line="480" w:lineRule="exact"/>
        <w:ind w:firstLine="480" w:firstLineChars="200"/>
        <w:textAlignment w:val="baseline"/>
        <w:rPr>
          <w:rFonts w:ascii="宋体" w:hAnsi="宋体" w:cs="宋体"/>
          <w:sz w:val="24"/>
        </w:rPr>
      </w:pPr>
      <w:r>
        <w:rPr>
          <w:rFonts w:hint="eastAsia" w:ascii="宋体" w:hAnsi="宋体" w:cs="宋体"/>
          <w:sz w:val="24"/>
        </w:rPr>
        <w:t>附：1、由省级以上监狱管理局、戒毒管理局（含新疆生产建设兵团）出具的属于监狱企业的证明文件的扫描件。</w:t>
      </w:r>
    </w:p>
    <w:p w14:paraId="1378D44F">
      <w:pPr>
        <w:snapToGrid w:val="0"/>
        <w:spacing w:line="480" w:lineRule="exact"/>
        <w:ind w:firstLine="480" w:firstLineChars="200"/>
        <w:textAlignment w:val="baseline"/>
        <w:rPr>
          <w:rFonts w:ascii="宋体" w:hAnsi="宋体" w:cs="宋体"/>
          <w:sz w:val="24"/>
        </w:rPr>
      </w:pPr>
      <w:r>
        <w:rPr>
          <w:rFonts w:hint="eastAsia" w:ascii="宋体" w:hAnsi="宋体" w:cs="宋体"/>
          <w:sz w:val="24"/>
        </w:rPr>
        <w:t>2、若投标人不属于监狱企业的，可不提供此函。</w:t>
      </w:r>
    </w:p>
    <w:p w14:paraId="3B55CE27">
      <w:pPr>
        <w:snapToGrid w:val="0"/>
        <w:spacing w:line="480" w:lineRule="exact"/>
        <w:ind w:firstLine="480" w:firstLineChars="200"/>
        <w:textAlignment w:val="baseline"/>
        <w:rPr>
          <w:rFonts w:ascii="宋体" w:hAnsi="宋体" w:cs="宋体"/>
          <w:sz w:val="24"/>
        </w:rPr>
      </w:pPr>
    </w:p>
    <w:p w14:paraId="1448DFC6">
      <w:pPr>
        <w:pStyle w:val="2"/>
        <w:numPr>
          <w:ilvl w:val="0"/>
          <w:numId w:val="0"/>
        </w:numPr>
        <w:ind w:left="-303"/>
      </w:pPr>
      <w:r>
        <w:rPr>
          <w:rFonts w:hint="eastAsia" w:ascii="宋体" w:hAnsi="宋体" w:cs="宋体"/>
          <w:szCs w:val="21"/>
        </w:rPr>
        <w:br w:type="page"/>
      </w:r>
    </w:p>
    <w:p w14:paraId="2BB40894">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（七）特定资格要求（如有）</w:t>
      </w:r>
    </w:p>
    <w:p w14:paraId="0EB12208">
      <w:pPr>
        <w:snapToGrid w:val="0"/>
        <w:jc w:val="left"/>
        <w:rPr>
          <w:rFonts w:cs="宋体" w:asciiTheme="minorEastAsia" w:hAnsiTheme="minorEastAsia" w:eastAsiaTheme="minorEastAsia"/>
          <w:b w:val="0"/>
          <w:bCs/>
          <w:kern w:val="0"/>
          <w:sz w:val="24"/>
          <w:szCs w:val="24"/>
        </w:rPr>
      </w:pPr>
      <w:r>
        <w:rPr>
          <w:rFonts w:hint="eastAsia" w:cs="宋体" w:asciiTheme="minorEastAsia" w:hAnsiTheme="minorEastAsia" w:eastAsiaTheme="minorEastAsia"/>
          <w:b w:val="0"/>
          <w:bCs/>
          <w:kern w:val="0"/>
          <w:sz w:val="24"/>
          <w:szCs w:val="24"/>
        </w:rPr>
        <w:t>后附证明材料</w:t>
      </w:r>
    </w:p>
    <w:p w14:paraId="5756DF52">
      <w:pPr>
        <w:keepLines/>
        <w:snapToGrid w:val="0"/>
        <w:spacing w:line="360" w:lineRule="auto"/>
        <w:rPr>
          <w:rFonts w:hint="eastAsia" w:ascii="宋体" w:hAnsi="宋体" w:cs="宋体"/>
          <w:b/>
          <w:color w:val="auto"/>
          <w:kern w:val="0"/>
          <w:szCs w:val="21"/>
          <w:highlight w:val="none"/>
          <w:lang w:val="en-US" w:eastAsia="zh-CN"/>
        </w:rPr>
      </w:pPr>
    </w:p>
    <w:p w14:paraId="6841BDE7">
      <w:pPr>
        <w:keepLines/>
        <w:snapToGrid w:val="0"/>
        <w:spacing w:line="360" w:lineRule="auto"/>
        <w:rPr>
          <w:rFonts w:hint="eastAsia" w:ascii="宋体" w:hAnsi="宋体" w:cs="宋体"/>
          <w:b/>
          <w:color w:val="auto"/>
          <w:kern w:val="0"/>
          <w:szCs w:val="21"/>
          <w:highlight w:val="none"/>
          <w:lang w:val="en-US" w:eastAsia="zh-CN"/>
        </w:rPr>
      </w:pPr>
    </w:p>
    <w:p w14:paraId="55605ADD">
      <w:pPr>
        <w:keepLines/>
        <w:snapToGrid w:val="0"/>
        <w:spacing w:line="360" w:lineRule="auto"/>
        <w:rPr>
          <w:rFonts w:hint="eastAsia" w:ascii="宋体" w:hAnsi="宋体" w:cs="宋体"/>
          <w:b/>
          <w:color w:val="auto"/>
          <w:kern w:val="0"/>
          <w:szCs w:val="21"/>
          <w:highlight w:val="none"/>
          <w:lang w:val="en-US" w:eastAsia="zh-CN"/>
        </w:rPr>
      </w:pPr>
    </w:p>
    <w:p w14:paraId="3ED2A199">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（八）投标保证金缴纳凭证</w:t>
      </w:r>
    </w:p>
    <w:p w14:paraId="77D1B383">
      <w:pPr>
        <w:keepNext w:val="0"/>
        <w:keepLines/>
        <w:pageBreakBefore w:val="0"/>
        <w:widowControl w:val="0"/>
        <w:kinsoku/>
        <w:wordWrap/>
        <w:overflowPunct/>
        <w:topLinePunct/>
        <w:autoSpaceDE w:val="0"/>
        <w:autoSpaceDN w:val="0"/>
        <w:bidi w:val="0"/>
        <w:adjustRightInd/>
        <w:snapToGrid/>
        <w:spacing w:line="460" w:lineRule="exact"/>
        <w:ind w:right="-94" w:rightChars="-45" w:firstLine="480" w:firstLineChars="200"/>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须提供</w:t>
      </w:r>
      <w:r>
        <w:rPr>
          <w:rFonts w:hint="eastAsia" w:ascii="Times New Roman" w:hAnsi="Times New Roman" w:eastAsia="宋体" w:cs="Times New Roman"/>
          <w:color w:val="auto"/>
          <w:sz w:val="24"/>
          <w:szCs w:val="24"/>
          <w:highlight w:val="none"/>
          <w:lang w:eastAsia="zh-CN"/>
        </w:rPr>
        <w:t>投标保证金</w:t>
      </w:r>
      <w:r>
        <w:rPr>
          <w:rFonts w:hint="eastAsia" w:ascii="Times New Roman" w:hAnsi="Times New Roman" w:eastAsia="宋体" w:cs="Times New Roman"/>
          <w:color w:val="auto"/>
          <w:sz w:val="24"/>
          <w:szCs w:val="24"/>
          <w:highlight w:val="none"/>
        </w:rPr>
        <w:t>缴纳凭证</w:t>
      </w:r>
      <w:r>
        <w:rPr>
          <w:rFonts w:hint="eastAsia" w:ascii="Times New Roman" w:hAnsi="Times New Roman" w:eastAsia="宋体" w:cs="Times New Roman"/>
          <w:color w:val="auto"/>
          <w:sz w:val="24"/>
          <w:szCs w:val="24"/>
          <w:highlight w:val="none"/>
          <w:lang w:eastAsia="zh-CN"/>
        </w:rPr>
        <w:t>及</w:t>
      </w:r>
      <w:r>
        <w:rPr>
          <w:rFonts w:hint="eastAsia" w:cs="Times New Roman"/>
          <w:color w:val="auto"/>
          <w:sz w:val="24"/>
          <w:szCs w:val="24"/>
          <w:highlight w:val="none"/>
          <w:lang w:eastAsia="zh-CN"/>
        </w:rPr>
        <w:t>基本账户</w:t>
      </w:r>
      <w:r>
        <w:rPr>
          <w:rFonts w:hint="eastAsia" w:ascii="Times New Roman" w:hAnsi="Times New Roman" w:eastAsia="宋体" w:cs="Times New Roman"/>
          <w:color w:val="auto"/>
          <w:sz w:val="24"/>
          <w:szCs w:val="24"/>
          <w:highlight w:val="none"/>
          <w:lang w:eastAsia="zh-CN"/>
        </w:rPr>
        <w:t>开户许可证（或基本</w:t>
      </w:r>
      <w:r>
        <w:rPr>
          <w:rFonts w:hint="eastAsia" w:cs="Times New Roman"/>
          <w:color w:val="auto"/>
          <w:sz w:val="24"/>
          <w:szCs w:val="24"/>
          <w:highlight w:val="none"/>
          <w:lang w:eastAsia="zh-CN"/>
        </w:rPr>
        <w:t>存款账户</w:t>
      </w:r>
      <w:r>
        <w:rPr>
          <w:rFonts w:hint="eastAsia" w:ascii="Times New Roman" w:hAnsi="Times New Roman" w:eastAsia="宋体" w:cs="Times New Roman"/>
          <w:color w:val="auto"/>
          <w:sz w:val="24"/>
          <w:szCs w:val="24"/>
          <w:highlight w:val="none"/>
          <w:lang w:eastAsia="zh-CN"/>
        </w:rPr>
        <w:t>信息）</w:t>
      </w:r>
      <w:r>
        <w:rPr>
          <w:rFonts w:hint="eastAsia" w:ascii="Times New Roman" w:hAnsi="Times New Roman" w:eastAsia="宋体" w:cs="Times New Roman"/>
          <w:color w:val="auto"/>
          <w:sz w:val="24"/>
          <w:szCs w:val="24"/>
          <w:highlight w:val="none"/>
        </w:rPr>
        <w:t>扫描件（须加盖</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电子CA章）</w:t>
      </w:r>
    </w:p>
    <w:p w14:paraId="7DA528FA">
      <w:pPr>
        <w:keepLines/>
        <w:snapToGrid w:val="0"/>
        <w:spacing w:line="360" w:lineRule="auto"/>
        <w:rPr>
          <w:rFonts w:hint="eastAsia" w:ascii="宋体" w:hAnsi="宋体" w:cs="宋体"/>
          <w:b/>
          <w:color w:val="auto"/>
          <w:kern w:val="0"/>
          <w:szCs w:val="21"/>
          <w:highlight w:val="none"/>
        </w:rPr>
      </w:pPr>
    </w:p>
    <w:p w14:paraId="7238D95B">
      <w:pPr>
        <w:keepLines/>
        <w:snapToGrid w:val="0"/>
        <w:spacing w:line="360" w:lineRule="auto"/>
        <w:rPr>
          <w:rFonts w:hint="eastAsia" w:ascii="宋体" w:hAnsi="宋体" w:cs="宋体"/>
          <w:b/>
          <w:color w:val="auto"/>
          <w:kern w:val="0"/>
          <w:szCs w:val="21"/>
          <w:highlight w:val="none"/>
        </w:rPr>
      </w:pPr>
    </w:p>
    <w:p w14:paraId="41A851DA">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br w:type="page"/>
      </w:r>
      <w:r>
        <w:rPr>
          <w:rFonts w:hint="eastAsia" w:cs="宋体" w:asciiTheme="minorEastAsia" w:hAnsiTheme="minorEastAsia" w:eastAsiaTheme="minorEastAsia"/>
          <w:bCs/>
          <w:kern w:val="0"/>
          <w:sz w:val="28"/>
          <w:szCs w:val="28"/>
          <w:lang w:val="en-US" w:eastAsia="zh-CN"/>
        </w:rPr>
        <w:t>（九）投标人廉洁自律承诺书格式</w:t>
      </w:r>
    </w:p>
    <w:p w14:paraId="3BEE1358">
      <w:pPr>
        <w:keepLines/>
        <w:spacing w:before="156" w:beforeLines="50" w:after="156" w:afterLines="50" w:line="480" w:lineRule="exac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eastAsia="zh-CN"/>
        </w:rPr>
        <w:t>投标人</w:t>
      </w:r>
      <w:r>
        <w:rPr>
          <w:rFonts w:hint="eastAsia" w:ascii="宋体" w:hAnsi="宋体" w:cs="宋体"/>
          <w:b/>
          <w:color w:val="auto"/>
          <w:kern w:val="0"/>
          <w:sz w:val="24"/>
          <w:szCs w:val="24"/>
          <w:highlight w:val="none"/>
        </w:rPr>
        <w:t>廉洁自律承诺书</w:t>
      </w:r>
    </w:p>
    <w:p w14:paraId="3E4C3694">
      <w:pPr>
        <w:keepLines/>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招标人名称 ：</w:t>
      </w:r>
    </w:p>
    <w:p w14:paraId="0DDC94EE">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为维护本次</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工作的正常秩序，本公司特郑重承诺如下： </w:t>
      </w:r>
    </w:p>
    <w:p w14:paraId="7DAF7A5C">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一、严格按照《中华人民共和国政府采购法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中华人民共和国政府采购法实施条例》等有关法律法规、政策及《</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文件》的规定，规范本公司的</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行为，保证做到合法</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、正当竞争、廉洁经营。</w:t>
      </w:r>
    </w:p>
    <w:p w14:paraId="75E0EE00">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二、本公司保证在本次采购工作中做到： </w:t>
      </w:r>
    </w:p>
    <w:p w14:paraId="20D6547D">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不与其他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相互串通参与</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、陪标，损害贵单位的合法权益； </w:t>
      </w:r>
    </w:p>
    <w:p w14:paraId="67856950">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不与用户串通参与</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，损害利益或他人的合法权益；</w:t>
      </w:r>
    </w:p>
    <w:p w14:paraId="7851E151">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不以向用户、代理机构或者</w:t>
      </w:r>
      <w:r>
        <w:rPr>
          <w:rFonts w:hint="eastAsia" w:ascii="宋体" w:hAnsi="宋体" w:cs="宋体"/>
          <w:color w:val="auto"/>
          <w:sz w:val="24"/>
          <w:szCs w:val="24"/>
          <w:highlight w:val="none"/>
          <w:lang w:eastAsia="zh-CN"/>
        </w:rPr>
        <w:t>评标</w:t>
      </w:r>
      <w:r>
        <w:rPr>
          <w:rFonts w:hint="eastAsia" w:ascii="宋体" w:hAnsi="宋体" w:cs="宋体"/>
          <w:color w:val="auto"/>
          <w:sz w:val="24"/>
          <w:szCs w:val="24"/>
          <w:highlight w:val="none"/>
        </w:rPr>
        <w:t>小组成员行贿的手段谋取中标；（包括送礼金礼品、有价证券、购物券、回扣、佣金、咨询费、劳务费、赞助费、宣传费、支付旅游费用、报销各种消费凭证、宴请、娱乐等）；</w:t>
      </w:r>
    </w:p>
    <w:p w14:paraId="065473CB">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不利用他人名义参与</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或者以其他方式弄虚作假，谋取成交；</w:t>
      </w:r>
    </w:p>
    <w:p w14:paraId="4A8A85B4">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保证不以其他任何方式扰乱本次</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工作；</w:t>
      </w:r>
    </w:p>
    <w:p w14:paraId="2D9FEAB1">
      <w:pPr>
        <w:keepLine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三、我公司承诺在本次采购活动中，如有违反以上第二条中的行为，同意贵单位按《中华人民共和国政府采购法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中华人民共和国政府采购法实施条例》等有关法律法规和</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文件之规定上报省级主管部门给予进入不良信誉记录、扣除保证金等惩罚，我公司及项目参与人员完全接受。</w:t>
      </w:r>
    </w:p>
    <w:p w14:paraId="2A764BA1">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38CA116">
      <w:pPr>
        <w:keepLines/>
        <w:snapToGrid w:val="0"/>
        <w:spacing w:line="480" w:lineRule="exact"/>
        <w:ind w:firstLine="2640" w:firstLineChars="1100"/>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6278E004">
      <w:pPr>
        <w:keepLines/>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07860136">
      <w:pPr>
        <w:keepLines/>
        <w:spacing w:line="480" w:lineRule="exac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日      期：</w:t>
      </w:r>
    </w:p>
    <w:p w14:paraId="373FE08E">
      <w:pPr>
        <w:keepLines/>
        <w:snapToGrid w:val="0"/>
        <w:spacing w:line="360" w:lineRule="auto"/>
        <w:rPr>
          <w:rFonts w:hint="eastAsia" w:ascii="宋体" w:hAnsi="宋体" w:cs="宋体"/>
          <w:b/>
          <w:color w:val="auto"/>
          <w:kern w:val="0"/>
          <w:szCs w:val="21"/>
          <w:highlight w:val="none"/>
        </w:rPr>
      </w:pPr>
    </w:p>
    <w:p w14:paraId="4E70FB15">
      <w:pPr>
        <w:keepLines/>
        <w:snapToGrid w:val="0"/>
        <w:spacing w:line="360" w:lineRule="auto"/>
        <w:rPr>
          <w:rFonts w:hint="eastAsia" w:ascii="宋体" w:hAnsi="宋体" w:cs="宋体"/>
          <w:b/>
          <w:color w:val="auto"/>
          <w:kern w:val="0"/>
          <w:szCs w:val="21"/>
          <w:highlight w:val="none"/>
        </w:rPr>
      </w:pPr>
    </w:p>
    <w:p w14:paraId="561C8350">
      <w:pPr>
        <w:keepLines/>
        <w:snapToGrid w:val="0"/>
        <w:spacing w:line="360" w:lineRule="auto"/>
        <w:rPr>
          <w:rFonts w:hint="eastAsia" w:ascii="宋体" w:hAnsi="宋体" w:cs="宋体"/>
          <w:b/>
          <w:color w:val="auto"/>
          <w:kern w:val="0"/>
          <w:szCs w:val="21"/>
          <w:highlight w:val="none"/>
        </w:rPr>
      </w:pPr>
    </w:p>
    <w:p w14:paraId="2A68B4FB">
      <w:pPr>
        <w:pStyle w:val="12"/>
        <w:ind w:firstLine="400"/>
        <w:rPr>
          <w:rFonts w:hint="eastAsia"/>
          <w:color w:val="auto"/>
          <w:highlight w:val="none"/>
        </w:rPr>
      </w:pPr>
    </w:p>
    <w:p w14:paraId="06935F11">
      <w:pPr>
        <w:keepLines/>
        <w:snapToGrid w:val="0"/>
        <w:spacing w:line="360" w:lineRule="auto"/>
        <w:rPr>
          <w:rFonts w:hint="eastAsia" w:ascii="宋体" w:hAnsi="宋体" w:cs="宋体"/>
          <w:b/>
          <w:color w:val="auto"/>
          <w:kern w:val="0"/>
          <w:szCs w:val="21"/>
          <w:highlight w:val="none"/>
        </w:rPr>
      </w:pPr>
    </w:p>
    <w:p w14:paraId="79431B87">
      <w:pPr>
        <w:keepLines/>
        <w:rPr>
          <w:rFonts w:hint="eastAsia"/>
          <w:color w:val="auto"/>
          <w:highlight w:val="none"/>
        </w:rPr>
      </w:pPr>
    </w:p>
    <w:p w14:paraId="2C342769">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br w:type="page"/>
      </w:r>
      <w:r>
        <w:rPr>
          <w:rFonts w:hint="eastAsia" w:cs="宋体" w:asciiTheme="minorEastAsia" w:hAnsiTheme="minorEastAsia" w:eastAsiaTheme="minorEastAsia"/>
          <w:bCs/>
          <w:kern w:val="0"/>
          <w:sz w:val="28"/>
          <w:szCs w:val="28"/>
          <w:lang w:val="en-US" w:eastAsia="zh-CN"/>
        </w:rPr>
        <w:t>（十）投标人信用信息查询</w:t>
      </w:r>
    </w:p>
    <w:p w14:paraId="13115A3C">
      <w:pPr>
        <w:spacing w:line="276" w:lineRule="auto"/>
        <w:ind w:firstLine="480" w:firstLineChars="200"/>
        <w:rPr>
          <w:rFonts w:hint="eastAsia" w:ascii="宋体" w:hAnsi="宋体" w:eastAsia="宋体" w:cs="宋体"/>
          <w:b/>
          <w:sz w:val="24"/>
          <w:szCs w:val="24"/>
          <w:highlight w:val="none"/>
          <w:u w:val="single"/>
          <w:lang w:eastAsia="zh-CN"/>
        </w:rPr>
      </w:pPr>
      <w:r>
        <w:rPr>
          <w:rFonts w:hint="eastAsia"/>
          <w:sz w:val="24"/>
          <w:szCs w:val="24"/>
          <w:highlight w:val="none"/>
        </w:rPr>
        <w:t>代理机构开标后对</w:t>
      </w:r>
      <w:r>
        <w:rPr>
          <w:rFonts w:hint="eastAsia"/>
          <w:sz w:val="24"/>
          <w:szCs w:val="24"/>
          <w:highlight w:val="none"/>
          <w:lang w:eastAsia="zh-CN"/>
        </w:rPr>
        <w:t>投标人</w:t>
      </w:r>
      <w:r>
        <w:rPr>
          <w:rFonts w:hint="eastAsia"/>
          <w:sz w:val="24"/>
          <w:szCs w:val="24"/>
          <w:highlight w:val="none"/>
        </w:rPr>
        <w:t>的信用信息进行查询，通过“信用中国”网站（http://www.creditchina.gov.cn）、中国政府采购网（http://www.ccgp.gov.cn）等网站查询相关主体信用记录，截止时间为开标当日；查询内容为</w:t>
      </w:r>
      <w:r>
        <w:rPr>
          <w:rFonts w:hint="eastAsia"/>
          <w:color w:val="auto"/>
          <w:sz w:val="24"/>
          <w:szCs w:val="24"/>
          <w:highlight w:val="none"/>
        </w:rPr>
        <w:t>“信用中国”网的</w:t>
      </w:r>
      <w:r>
        <w:rPr>
          <w:rFonts w:hint="eastAsia"/>
          <w:color w:val="auto"/>
          <w:sz w:val="24"/>
          <w:szCs w:val="24"/>
          <w:highlight w:val="none"/>
          <w:lang w:val="en-US" w:eastAsia="zh-CN"/>
        </w:rPr>
        <w:t>失信被执行人、重大税收违法案件当事人名单</w:t>
      </w:r>
      <w:r>
        <w:rPr>
          <w:rFonts w:hint="eastAsia"/>
          <w:color w:val="auto"/>
          <w:sz w:val="24"/>
          <w:szCs w:val="24"/>
          <w:highlight w:val="none"/>
        </w:rPr>
        <w:t>和“中国政府采购网”上的政府采购严重违法失信行为信息记录情况；</w:t>
      </w:r>
    </w:p>
    <w:p w14:paraId="1F39F46E">
      <w:pPr>
        <w:keepLines/>
        <w:snapToGrid w:val="0"/>
        <w:spacing w:line="360" w:lineRule="auto"/>
        <w:jc w:val="center"/>
        <w:rPr>
          <w:rFonts w:hint="eastAsia" w:ascii="宋体" w:hAnsi="宋体" w:cs="宋体"/>
          <w:b/>
          <w:kern w:val="0"/>
          <w:sz w:val="36"/>
          <w:szCs w:val="36"/>
        </w:rPr>
        <w:sectPr>
          <w:headerReference r:id="rId12" w:type="default"/>
          <w:footerReference r:id="rId13" w:type="default"/>
          <w:pgSz w:w="11906" w:h="16838"/>
          <w:pgMar w:top="1213" w:right="1542" w:bottom="1157" w:left="1576" w:header="851" w:footer="992" w:gutter="0"/>
          <w:pgNumType w:fmt="decimal"/>
          <w:cols w:space="720" w:num="1"/>
          <w:docGrid w:type="lines" w:linePitch="312" w:charSpace="0"/>
        </w:sectPr>
      </w:pPr>
    </w:p>
    <w:p w14:paraId="4EEAAB1E">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（十一）其他资格要求；</w:t>
      </w:r>
    </w:p>
    <w:p w14:paraId="692F7A1F">
      <w:pPr>
        <w:spacing w:before="156" w:beforeLines="50" w:after="156" w:afterLines="50" w:line="48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投标人</w:t>
      </w:r>
      <w:r>
        <w:rPr>
          <w:rFonts w:hint="eastAsia" w:ascii="宋体" w:hAnsi="宋体" w:eastAsia="宋体" w:cs="宋体"/>
          <w:b/>
          <w:color w:val="000000"/>
          <w:kern w:val="0"/>
          <w:sz w:val="24"/>
          <w:szCs w:val="24"/>
        </w:rPr>
        <w:t>承诺书</w:t>
      </w:r>
    </w:p>
    <w:p w14:paraId="18AEBD5B">
      <w:pPr>
        <w:spacing w:line="360" w:lineRule="auto"/>
        <w:rPr>
          <w:rFonts w:ascii="宋体" w:hAnsi="宋体" w:cs="宋体"/>
          <w:sz w:val="24"/>
          <w:szCs w:val="24"/>
          <w:u w:val="single"/>
        </w:rPr>
      </w:pPr>
      <w:r>
        <w:rPr>
          <w:rFonts w:hint="eastAsia" w:ascii="宋体" w:hAnsi="宋体" w:cs="宋体"/>
          <w:sz w:val="24"/>
          <w:szCs w:val="24"/>
          <w:u w:val="single"/>
        </w:rPr>
        <w:t xml:space="preserve">       招标人名称 ：</w:t>
      </w:r>
    </w:p>
    <w:p w14:paraId="773BAD40">
      <w:pPr>
        <w:spacing w:line="360" w:lineRule="auto"/>
        <w:ind w:firstLine="480" w:firstLineChars="200"/>
        <w:rPr>
          <w:rFonts w:ascii="宋体" w:hAnsi="宋体" w:cs="宋体"/>
          <w:sz w:val="24"/>
          <w:szCs w:val="24"/>
        </w:rPr>
      </w:pPr>
      <w:r>
        <w:rPr>
          <w:rFonts w:hint="eastAsia" w:ascii="宋体" w:hAnsi="宋体" w:cs="宋体"/>
          <w:sz w:val="24"/>
          <w:szCs w:val="24"/>
        </w:rPr>
        <w:t>本公司特郑重承诺如下： </w:t>
      </w:r>
    </w:p>
    <w:p w14:paraId="7EBAADEB">
      <w:pPr>
        <w:spacing w:line="360" w:lineRule="auto"/>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不存在单位负责人为同一人或者存在直接控股、管理关系的不同投标人，参加同一合同项目的政府采购活动</w:t>
      </w:r>
    </w:p>
    <w:p w14:paraId="60B71CF0">
      <w:pPr>
        <w:spacing w:line="360" w:lineRule="auto"/>
        <w:ind w:firstLine="480" w:firstLineChars="200"/>
        <w:rPr>
          <w:rFonts w:ascii="宋体" w:hAnsi="宋体" w:cs="宋体"/>
          <w:sz w:val="24"/>
          <w:szCs w:val="24"/>
        </w:rPr>
      </w:pPr>
      <w:r>
        <w:rPr>
          <w:rFonts w:hint="eastAsia" w:ascii="宋体" w:hAnsi="宋体" w:cs="宋体"/>
          <w:sz w:val="24"/>
          <w:szCs w:val="24"/>
        </w:rPr>
        <w:t>2.我公司不将本项目进行分包、转包。</w:t>
      </w:r>
    </w:p>
    <w:p w14:paraId="04BC6992">
      <w:pPr>
        <w:spacing w:line="360" w:lineRule="auto"/>
        <w:ind w:firstLine="480" w:firstLineChars="200"/>
        <w:rPr>
          <w:rFonts w:ascii="宋体" w:hAnsi="宋体" w:cs="宋体"/>
          <w:sz w:val="24"/>
          <w:szCs w:val="24"/>
        </w:rPr>
      </w:pPr>
      <w:r>
        <w:rPr>
          <w:rFonts w:hint="eastAsia" w:ascii="宋体" w:hAnsi="宋体" w:cs="宋体"/>
          <w:sz w:val="24"/>
          <w:szCs w:val="24"/>
        </w:rPr>
        <w:t>3.我公司独立于招标人，不存在直接或间接地与招标人为本次采购项目提供整体设计、规范编制或者项目管理、监理、检测等服务的情况。</w:t>
      </w:r>
    </w:p>
    <w:p w14:paraId="59EE693E">
      <w:pPr>
        <w:spacing w:line="360" w:lineRule="auto"/>
        <w:ind w:firstLine="480" w:firstLineChars="200"/>
        <w:rPr>
          <w:rFonts w:ascii="宋体" w:hAnsi="宋体" w:cs="宋体"/>
          <w:sz w:val="24"/>
          <w:szCs w:val="24"/>
        </w:rPr>
      </w:pPr>
      <w:r>
        <w:rPr>
          <w:rFonts w:hint="eastAsia" w:ascii="宋体" w:hAnsi="宋体" w:cs="宋体"/>
          <w:sz w:val="24"/>
          <w:szCs w:val="24"/>
        </w:rPr>
        <w:t>我公司承诺在本次投标活动中，如有违反以上行为，同意贵方按《中华人民共和国政府采购法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中华人民共和国政府采购法实施条例》等有关法律法规和</w:t>
      </w:r>
      <w:r>
        <w:rPr>
          <w:rFonts w:hint="eastAsia" w:ascii="宋体" w:hAnsi="宋体" w:cs="宋体"/>
          <w:sz w:val="24"/>
          <w:szCs w:val="24"/>
          <w:lang w:eastAsia="zh-CN"/>
        </w:rPr>
        <w:t>招标文件</w:t>
      </w:r>
      <w:r>
        <w:rPr>
          <w:rFonts w:hint="eastAsia" w:ascii="宋体" w:hAnsi="宋体" w:cs="宋体"/>
          <w:sz w:val="24"/>
          <w:szCs w:val="24"/>
        </w:rPr>
        <w:t>之规定上报省级主管部门给予</w:t>
      </w:r>
      <w:r>
        <w:rPr>
          <w:rFonts w:hint="eastAsia" w:ascii="宋体" w:hAnsi="宋体" w:cs="宋体"/>
          <w:sz w:val="24"/>
          <w:szCs w:val="24"/>
          <w:lang w:eastAsia="zh-CN"/>
        </w:rPr>
        <w:t>记入</w:t>
      </w:r>
      <w:r>
        <w:rPr>
          <w:rFonts w:hint="eastAsia" w:ascii="宋体" w:hAnsi="宋体" w:cs="宋体"/>
          <w:sz w:val="24"/>
          <w:szCs w:val="24"/>
        </w:rPr>
        <w:t>不良信誉记录、扣除保证金等惩罚，我公司及项目参与人员完全接受。</w:t>
      </w:r>
    </w:p>
    <w:p w14:paraId="75C59D72">
      <w:pPr>
        <w:spacing w:line="360" w:lineRule="auto"/>
        <w:rPr>
          <w:rFonts w:ascii="宋体" w:hAnsi="宋体" w:cs="宋体"/>
          <w:sz w:val="24"/>
          <w:szCs w:val="24"/>
        </w:rPr>
      </w:pPr>
      <w:r>
        <w:rPr>
          <w:rFonts w:hint="eastAsia" w:ascii="宋体" w:hAnsi="宋体" w:cs="宋体"/>
          <w:sz w:val="24"/>
          <w:szCs w:val="24"/>
        </w:rPr>
        <w:t xml:space="preserve"> </w:t>
      </w:r>
    </w:p>
    <w:p w14:paraId="5E96F4D2">
      <w:pPr>
        <w:keepNext w:val="0"/>
        <w:keepLines/>
        <w:pageBreakBefore w:val="0"/>
        <w:widowControl w:val="0"/>
        <w:kinsoku/>
        <w:wordWrap/>
        <w:overflowPunct/>
        <w:topLinePunct w:val="0"/>
        <w:autoSpaceDE/>
        <w:autoSpaceDN/>
        <w:bidi w:val="0"/>
        <w:adjustRightInd/>
        <w:snapToGrid w:val="0"/>
        <w:spacing w:line="480" w:lineRule="exact"/>
        <w:ind w:left="0" w:leftChars="0"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（盖章）</w:t>
      </w:r>
    </w:p>
    <w:p w14:paraId="59413E82">
      <w:pPr>
        <w:keepNext w:val="0"/>
        <w:keepLines/>
        <w:pageBreakBefore w:val="0"/>
        <w:widowControl w:val="0"/>
        <w:kinsoku/>
        <w:wordWrap/>
        <w:overflowPunct/>
        <w:topLinePunct w:val="0"/>
        <w:autoSpaceDE/>
        <w:autoSpaceDN/>
        <w:bidi w:val="0"/>
        <w:adjustRightInd/>
        <w:snapToGrid w:val="0"/>
        <w:spacing w:line="480" w:lineRule="exact"/>
        <w:ind w:firstLine="2400" w:firstLineChars="10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法定代表人（负责人）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（签字或盖章）  </w:t>
      </w:r>
    </w:p>
    <w:p w14:paraId="05C5E388">
      <w:pPr>
        <w:keepNext w:val="0"/>
        <w:keepLines/>
        <w:pageBreakBefore w:val="0"/>
        <w:widowControl w:val="0"/>
        <w:kinsoku/>
        <w:wordWrap/>
        <w:overflowPunct/>
        <w:topLinePunct w:val="0"/>
        <w:autoSpaceDE/>
        <w:autoSpaceDN/>
        <w:bidi w:val="0"/>
        <w:adjustRightInd/>
        <w:spacing w:line="480" w:lineRule="exact"/>
        <w:ind w:firstLine="2400" w:firstLineChars="10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日      期：</w:t>
      </w:r>
    </w:p>
    <w:p w14:paraId="31DEC64E">
      <w:pPr>
        <w:keepLines/>
        <w:snapToGrid w:val="0"/>
        <w:spacing w:line="360" w:lineRule="auto"/>
        <w:jc w:val="center"/>
        <w:rPr>
          <w:rFonts w:hint="eastAsia" w:ascii="宋体" w:hAnsi="宋体" w:eastAsia="宋体" w:cs="宋体"/>
          <w:b/>
          <w:kern w:val="0"/>
          <w:sz w:val="24"/>
          <w:szCs w:val="24"/>
        </w:rPr>
      </w:pPr>
    </w:p>
    <w:p w14:paraId="2DE719CD">
      <w:pPr>
        <w:keepNext w:val="0"/>
        <w:keepLines w:val="0"/>
        <w:pageBreakBefore w:val="0"/>
        <w:widowControl w:val="0"/>
        <w:kinsoku/>
        <w:wordWrap/>
        <w:overflowPunct/>
        <w:topLinePunct w:val="0"/>
        <w:autoSpaceDE/>
        <w:autoSpaceDN/>
        <w:bidi w:val="0"/>
        <w:adjustRightInd w:val="0"/>
        <w:snapToGrid/>
        <w:spacing w:before="260" w:after="260" w:line="416" w:lineRule="auto"/>
        <w:jc w:val="left"/>
        <w:textAlignment w:val="baseline"/>
        <w:outlineLvl w:val="2"/>
        <w:rPr>
          <w:rFonts w:hint="eastAsia" w:cs="宋体" w:asciiTheme="minorEastAsia" w:hAnsiTheme="minorEastAsia" w:eastAsiaTheme="minorEastAsia"/>
          <w:bCs/>
          <w:kern w:val="0"/>
          <w:sz w:val="24"/>
          <w:szCs w:val="24"/>
        </w:rPr>
      </w:pPr>
      <w:r>
        <w:rPr>
          <w:rFonts w:hint="eastAsia" w:ascii="宋体" w:hAnsi="宋体" w:cs="宋体"/>
          <w:b/>
          <w:color w:val="auto"/>
          <w:kern w:val="0"/>
          <w:sz w:val="24"/>
          <w:szCs w:val="24"/>
          <w:highlight w:val="none"/>
        </w:rPr>
        <w:br w:type="page"/>
      </w:r>
    </w:p>
    <w:p w14:paraId="2250F7E8">
      <w:pPr>
        <w:pageBreakBefore/>
        <w:adjustRightInd w:val="0"/>
        <w:spacing w:before="260" w:after="260" w:line="415" w:lineRule="auto"/>
        <w:jc w:val="left"/>
        <w:textAlignment w:val="baseline"/>
        <w:outlineLvl w:val="2"/>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lang w:val="en-US" w:eastAsia="zh-CN"/>
        </w:rPr>
        <w:t>(十二）</w:t>
      </w:r>
      <w:r>
        <w:rPr>
          <w:rFonts w:hint="eastAsia" w:cs="宋体" w:asciiTheme="minorEastAsia" w:hAnsiTheme="minorEastAsia" w:eastAsiaTheme="minorEastAsia"/>
          <w:bCs/>
          <w:kern w:val="0"/>
          <w:sz w:val="28"/>
          <w:szCs w:val="28"/>
          <w:lang w:eastAsia="zh-CN"/>
        </w:rPr>
        <w:t>投标人认为需要提交的其他材料（如有）。</w:t>
      </w:r>
    </w:p>
    <w:p w14:paraId="55A02D61">
      <w:pPr>
        <w:numPr>
          <w:ilvl w:val="0"/>
          <w:numId w:val="0"/>
        </w:numPr>
        <w:outlineLvl w:val="9"/>
        <w:rPr>
          <w:rFonts w:hint="eastAsia" w:ascii="宋体" w:hAnsi="宋体" w:cs="宋体"/>
          <w:b w:val="0"/>
          <w:bCs w:val="0"/>
          <w:kern w:val="2"/>
          <w:sz w:val="24"/>
          <w:szCs w:val="24"/>
        </w:rPr>
      </w:pPr>
      <w:r>
        <w:rPr>
          <w:rFonts w:hint="eastAsia" w:ascii="宋体" w:hAnsi="宋体" w:cs="宋体"/>
          <w:b w:val="0"/>
          <w:bCs w:val="0"/>
          <w:kern w:val="2"/>
          <w:sz w:val="24"/>
          <w:szCs w:val="24"/>
        </w:rPr>
        <w:t>按照本文件第二部分“合格投标人”规定的未在以上部分体现的其他资格条件，提交相关证明文件扫描件。</w:t>
      </w:r>
    </w:p>
    <w:p w14:paraId="7B9FE49B">
      <w:pPr>
        <w:rPr>
          <w:rFonts w:hint="eastAsia" w:ascii="宋体" w:hAnsi="宋体" w:cs="宋体"/>
          <w:b w:val="0"/>
          <w:bCs w:val="0"/>
          <w:kern w:val="2"/>
          <w:sz w:val="24"/>
          <w:szCs w:val="24"/>
        </w:rPr>
      </w:pPr>
      <w:r>
        <w:rPr>
          <w:rFonts w:hint="eastAsia" w:ascii="宋体" w:hAnsi="宋体" w:cs="宋体"/>
          <w:b w:val="0"/>
          <w:bCs w:val="0"/>
          <w:kern w:val="2"/>
          <w:sz w:val="24"/>
          <w:szCs w:val="24"/>
        </w:rPr>
        <w:br w:type="page"/>
      </w:r>
    </w:p>
    <w:p w14:paraId="1439C294">
      <w:pPr>
        <w:keepNext w:val="0"/>
        <w:keepLines w:val="0"/>
        <w:pageBreakBefore w:val="0"/>
        <w:widowControl w:val="0"/>
        <w:kinsoku/>
        <w:wordWrap/>
        <w:overflowPunct/>
        <w:topLinePunct w:val="0"/>
        <w:autoSpaceDE/>
        <w:autoSpaceDN/>
        <w:bidi w:val="0"/>
        <w:adjustRightInd w:val="0"/>
        <w:snapToGrid/>
        <w:spacing w:before="260" w:after="260" w:line="416" w:lineRule="auto"/>
        <w:jc w:val="center"/>
        <w:textAlignment w:val="baseline"/>
        <w:outlineLvl w:val="2"/>
        <w:rPr>
          <w:rFonts w:hint="eastAsia" w:cs="宋体" w:asciiTheme="minorEastAsia" w:hAnsiTheme="minorEastAsia" w:eastAsiaTheme="minorEastAsia"/>
          <w:b/>
          <w:bCs w:val="0"/>
          <w:kern w:val="0"/>
          <w:sz w:val="36"/>
          <w:szCs w:val="36"/>
          <w:lang w:val="en-US" w:eastAsia="zh-CN"/>
        </w:rPr>
      </w:pPr>
      <w:r>
        <w:rPr>
          <w:rFonts w:hint="eastAsia" w:cs="宋体" w:asciiTheme="minorEastAsia" w:hAnsiTheme="minorEastAsia" w:eastAsiaTheme="minorEastAsia"/>
          <w:b/>
          <w:bCs w:val="0"/>
          <w:kern w:val="0"/>
          <w:sz w:val="36"/>
          <w:szCs w:val="36"/>
          <w:lang w:val="en-US" w:eastAsia="zh-CN"/>
        </w:rPr>
        <w:t>商务技术文件</w:t>
      </w:r>
    </w:p>
    <w:p w14:paraId="62C7A998">
      <w:pPr>
        <w:keepNext w:val="0"/>
        <w:keepLines w:val="0"/>
        <w:pageBreakBefore w:val="0"/>
        <w:widowControl w:val="0"/>
        <w:kinsoku/>
        <w:wordWrap/>
        <w:overflowPunct/>
        <w:topLinePunct w:val="0"/>
        <w:autoSpaceDE/>
        <w:autoSpaceDN/>
        <w:bidi w:val="0"/>
        <w:adjustRightInd w:val="0"/>
        <w:snapToGrid/>
        <w:spacing w:before="260" w:after="260" w:line="415" w:lineRule="auto"/>
        <w:jc w:val="left"/>
        <w:textAlignment w:val="baseline"/>
        <w:outlineLvl w:val="2"/>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lang w:eastAsia="zh-CN"/>
        </w:rPr>
        <w:t>（一）法定代表人（负责人）身份证明书</w:t>
      </w:r>
    </w:p>
    <w:p w14:paraId="380930D5">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单位名称：</w:t>
      </w:r>
    </w:p>
    <w:p w14:paraId="0F73C1E4">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单位性质：</w:t>
      </w:r>
    </w:p>
    <w:p w14:paraId="3BB7671B">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地    址：</w:t>
      </w:r>
    </w:p>
    <w:p w14:paraId="619BAC1C">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成立时间：    年    月    日</w:t>
      </w:r>
    </w:p>
    <w:p w14:paraId="3EE5EA05">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经营期限：</w:t>
      </w:r>
    </w:p>
    <w:p w14:paraId="42C418E7">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姓    名：</w:t>
      </w:r>
      <w:r>
        <w:rPr>
          <w:rFonts w:hint="eastAsia" w:cs="宋体" w:asciiTheme="minorEastAsia" w:hAnsiTheme="minorEastAsia" w:eastAsiaTheme="minorEastAsia"/>
          <w:spacing w:val="6"/>
          <w:sz w:val="24"/>
          <w:szCs w:val="24"/>
          <w:u w:val="single"/>
        </w:rPr>
        <w:t xml:space="preserve">                        </w:t>
      </w:r>
      <w:r>
        <w:rPr>
          <w:rFonts w:hint="eastAsia" w:cs="宋体" w:asciiTheme="minorEastAsia" w:hAnsiTheme="minorEastAsia" w:eastAsiaTheme="minorEastAsia"/>
          <w:spacing w:val="6"/>
          <w:sz w:val="24"/>
          <w:szCs w:val="24"/>
        </w:rPr>
        <w:t>性  别：</w:t>
      </w:r>
    </w:p>
    <w:p w14:paraId="6FE51F0F">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身份证号：</w:t>
      </w:r>
      <w:r>
        <w:rPr>
          <w:rFonts w:hint="eastAsia" w:cs="宋体" w:asciiTheme="minorEastAsia" w:hAnsiTheme="minorEastAsia" w:eastAsiaTheme="minorEastAsia"/>
          <w:spacing w:val="6"/>
          <w:sz w:val="24"/>
          <w:szCs w:val="24"/>
          <w:u w:val="single"/>
        </w:rPr>
        <w:t xml:space="preserve">                        </w:t>
      </w:r>
      <w:r>
        <w:rPr>
          <w:rFonts w:hint="eastAsia" w:cs="宋体" w:asciiTheme="minorEastAsia" w:hAnsiTheme="minorEastAsia" w:eastAsiaTheme="minorEastAsia"/>
          <w:spacing w:val="6"/>
          <w:sz w:val="24"/>
          <w:szCs w:val="24"/>
        </w:rPr>
        <w:t xml:space="preserve">职  务： </w:t>
      </w:r>
    </w:p>
    <w:p w14:paraId="1C4810C2">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系</w:t>
      </w:r>
      <w:r>
        <w:rPr>
          <w:rFonts w:hint="eastAsia" w:cs="宋体" w:asciiTheme="minorEastAsia" w:hAnsiTheme="minorEastAsia" w:eastAsiaTheme="minorEastAsia"/>
          <w:spacing w:val="6"/>
          <w:sz w:val="24"/>
          <w:szCs w:val="24"/>
          <w:u w:val="single"/>
        </w:rPr>
        <w:t xml:space="preserve">       （投标人名称）</w:t>
      </w:r>
      <w:r>
        <w:rPr>
          <w:rFonts w:hint="eastAsia" w:cs="宋体" w:asciiTheme="minorEastAsia" w:hAnsiTheme="minorEastAsia" w:eastAsiaTheme="minorEastAsia"/>
          <w:spacing w:val="6"/>
          <w:sz w:val="24"/>
          <w:szCs w:val="24"/>
        </w:rPr>
        <w:t xml:space="preserve">的法定代表人（负责人）。 </w:t>
      </w:r>
    </w:p>
    <w:p w14:paraId="0DA7EA51">
      <w:pPr>
        <w:pBdr>
          <w:top w:val="none" w:color="auto" w:sz="0" w:space="1"/>
          <w:left w:val="none" w:color="auto" w:sz="0" w:space="4"/>
          <w:bottom w:val="none" w:color="auto" w:sz="0" w:space="1"/>
          <w:right w:val="none" w:color="auto" w:sz="0" w:space="4"/>
        </w:pBdr>
        <w:spacing w:line="560" w:lineRule="exact"/>
        <w:ind w:firstLine="504" w:firstLineChars="200"/>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特此证明。</w:t>
      </w:r>
    </w:p>
    <w:p w14:paraId="515A5B15">
      <w:pPr>
        <w:pBdr>
          <w:top w:val="none" w:color="auto" w:sz="0" w:space="1"/>
          <w:left w:val="none" w:color="auto" w:sz="0" w:space="4"/>
          <w:bottom w:val="none" w:color="auto" w:sz="0" w:space="1"/>
          <w:right w:val="none" w:color="auto" w:sz="0" w:space="4"/>
        </w:pBdr>
        <w:tabs>
          <w:tab w:val="left" w:pos="4000"/>
        </w:tabs>
        <w:spacing w:before="624" w:beforeLines="200" w:line="560" w:lineRule="exact"/>
        <w:jc w:val="left"/>
        <w:rPr>
          <w:rFonts w:cs="宋体" w:asciiTheme="minorEastAsia" w:hAnsiTheme="minorEastAsia" w:eastAsiaTheme="minorEastAsia"/>
          <w:spacing w:val="20"/>
          <w:sz w:val="24"/>
          <w:szCs w:val="24"/>
        </w:rPr>
      </w:pPr>
      <w:r>
        <w:rPr>
          <w:rFonts w:hint="eastAsia" w:cs="宋体" w:asciiTheme="minorEastAsia" w:hAnsiTheme="minorEastAsia" w:eastAsiaTheme="minorEastAsia"/>
          <w:spacing w:val="20"/>
          <w:sz w:val="24"/>
          <w:szCs w:val="24"/>
        </w:rPr>
        <w:t>投标人全称：</w:t>
      </w:r>
      <w:r>
        <w:rPr>
          <w:rFonts w:hint="eastAsia" w:cs="宋体" w:asciiTheme="minorEastAsia" w:hAnsiTheme="minorEastAsia" w:eastAsiaTheme="minorEastAsia"/>
          <w:spacing w:val="20"/>
          <w:sz w:val="24"/>
          <w:szCs w:val="24"/>
          <w:u w:val="single"/>
        </w:rPr>
        <w:t xml:space="preserve">       </w:t>
      </w:r>
      <w:r>
        <w:rPr>
          <w:rFonts w:hint="eastAsia" w:cs="宋体" w:asciiTheme="minorEastAsia" w:hAnsiTheme="minorEastAsia" w:eastAsiaTheme="minorEastAsia"/>
          <w:sz w:val="24"/>
          <w:szCs w:val="24"/>
        </w:rPr>
        <w:t>（盖章）</w:t>
      </w:r>
    </w:p>
    <w:p w14:paraId="5D7A7297">
      <w:pPr>
        <w:pBdr>
          <w:top w:val="none" w:color="auto" w:sz="0" w:space="1"/>
          <w:left w:val="none" w:color="auto" w:sz="0" w:space="4"/>
          <w:bottom w:val="none" w:color="auto" w:sz="0" w:space="1"/>
          <w:right w:val="none" w:color="auto" w:sz="0" w:space="4"/>
        </w:pBdr>
        <w:tabs>
          <w:tab w:val="left" w:pos="4490"/>
        </w:tabs>
        <w:spacing w:line="560" w:lineRule="exact"/>
        <w:jc w:val="left"/>
        <w:rPr>
          <w:rFonts w:cs="宋体" w:asciiTheme="minorEastAsia" w:hAnsiTheme="minorEastAsia" w:eastAsiaTheme="minorEastAsia"/>
          <w:spacing w:val="20"/>
          <w:sz w:val="24"/>
          <w:szCs w:val="24"/>
        </w:rPr>
      </w:pPr>
      <w:r>
        <w:rPr>
          <w:rFonts w:hint="eastAsia" w:cs="宋体" w:asciiTheme="minorEastAsia" w:hAnsiTheme="minorEastAsia" w:eastAsiaTheme="minorEastAsia"/>
          <w:spacing w:val="20"/>
          <w:sz w:val="24"/>
          <w:szCs w:val="24"/>
        </w:rPr>
        <w:t>日期：</w:t>
      </w:r>
      <w:r>
        <w:rPr>
          <w:rFonts w:hint="eastAsia" w:cs="宋体" w:asciiTheme="minorEastAsia" w:hAnsiTheme="minorEastAsia" w:eastAsiaTheme="minorEastAsia"/>
          <w:spacing w:val="20"/>
          <w:sz w:val="24"/>
          <w:szCs w:val="24"/>
          <w:u w:val="single"/>
        </w:rPr>
        <w:t xml:space="preserve">       年   月   日</w:t>
      </w:r>
    </w:p>
    <w:p w14:paraId="6D497A69">
      <w:pPr>
        <w:pBdr>
          <w:top w:val="none" w:color="auto" w:sz="0" w:space="1"/>
          <w:left w:val="none" w:color="auto" w:sz="0" w:space="4"/>
          <w:bottom w:val="none" w:color="auto" w:sz="0" w:space="1"/>
          <w:right w:val="none" w:color="auto" w:sz="0" w:space="4"/>
        </w:pBdr>
        <w:tabs>
          <w:tab w:val="left" w:pos="4490"/>
        </w:tabs>
        <w:spacing w:before="312" w:beforeLines="100" w:line="560" w:lineRule="exact"/>
        <w:rPr>
          <w:rFonts w:cs="宋体" w:asciiTheme="minorEastAsia" w:hAnsiTheme="minorEastAsia" w:eastAsiaTheme="minorEastAsia"/>
          <w:spacing w:val="20"/>
          <w:sz w:val="24"/>
          <w:szCs w:val="24"/>
        </w:rPr>
      </w:pPr>
      <w:r>
        <w:rPr>
          <w:rFonts w:hint="eastAsia" w:cs="宋体" w:asciiTheme="minorEastAsia" w:hAnsiTheme="minorEastAsia" w:eastAsiaTheme="minorEastAsia"/>
          <w:b/>
          <w:sz w:val="24"/>
          <w:szCs w:val="24"/>
        </w:rPr>
        <w:t>附法定代表人有效的身份证正反两面扫描件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20D0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tcPr>
          <w:p w14:paraId="7F3B5B5B">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
                <w:sz w:val="30"/>
                <w:szCs w:val="30"/>
              </w:rPr>
            </w:pPr>
          </w:p>
        </w:tc>
        <w:tc>
          <w:tcPr>
            <w:tcW w:w="4395" w:type="dxa"/>
            <w:tcBorders>
              <w:top w:val="single" w:color="auto" w:sz="4" w:space="0"/>
              <w:left w:val="single" w:color="auto" w:sz="4" w:space="0"/>
              <w:bottom w:val="single" w:color="auto" w:sz="4" w:space="0"/>
              <w:right w:val="single" w:color="auto" w:sz="4" w:space="0"/>
            </w:tcBorders>
          </w:tcPr>
          <w:p w14:paraId="76F0EAC4">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
                <w:sz w:val="30"/>
                <w:szCs w:val="30"/>
              </w:rPr>
            </w:pPr>
          </w:p>
        </w:tc>
      </w:tr>
    </w:tbl>
    <w:p w14:paraId="5D0F0F7F">
      <w:pPr>
        <w:pageBreakBefore/>
        <w:adjustRightInd w:val="0"/>
        <w:spacing w:before="260" w:after="260" w:line="415" w:lineRule="auto"/>
        <w:jc w:val="left"/>
        <w:textAlignment w:val="baseline"/>
        <w:outlineLvl w:val="2"/>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eastAsia="zh-CN"/>
        </w:rPr>
        <w:t>（二）</w:t>
      </w:r>
      <w:r>
        <w:rPr>
          <w:rFonts w:hint="eastAsia" w:cs="宋体" w:asciiTheme="minorEastAsia" w:hAnsiTheme="minorEastAsia" w:eastAsiaTheme="minorEastAsia"/>
          <w:bCs/>
          <w:kern w:val="0"/>
          <w:sz w:val="28"/>
          <w:szCs w:val="28"/>
        </w:rPr>
        <w:t xml:space="preserve">法定代表人（负责人）授权委托书 </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lang w:val="en-US" w:eastAsia="zh-CN"/>
        </w:rPr>
        <w:t>如有）</w:t>
      </w:r>
    </w:p>
    <w:p w14:paraId="5B131CE3">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u w:val="single"/>
        </w:rPr>
        <w:t xml:space="preserve">         （招标代理机构名称）</w:t>
      </w:r>
      <w:r>
        <w:rPr>
          <w:rFonts w:hint="eastAsia" w:cs="宋体" w:asciiTheme="minorEastAsia" w:hAnsiTheme="minorEastAsia" w:eastAsiaTheme="minorEastAsia"/>
          <w:bCs/>
          <w:sz w:val="24"/>
          <w:szCs w:val="24"/>
        </w:rPr>
        <w:t>：</w:t>
      </w:r>
    </w:p>
    <w:p w14:paraId="0758235E">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
          <w:sz w:val="24"/>
          <w:szCs w:val="24"/>
        </w:rPr>
      </w:pPr>
    </w:p>
    <w:p w14:paraId="5C72F51A">
      <w:pPr>
        <w:pBdr>
          <w:top w:val="none" w:color="auto" w:sz="0" w:space="1"/>
          <w:left w:val="none" w:color="auto" w:sz="0" w:space="4"/>
          <w:bottom w:val="none" w:color="auto" w:sz="0" w:space="1"/>
          <w:right w:val="none" w:color="auto" w:sz="0" w:space="4"/>
        </w:pBdr>
        <w:spacing w:line="560" w:lineRule="exact"/>
        <w:ind w:firstLine="42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本授权委托书声明：注册于</w:t>
      </w:r>
      <w:r>
        <w:rPr>
          <w:rFonts w:hint="eastAsia" w:cs="宋体" w:asciiTheme="minorEastAsia" w:hAnsiTheme="minorEastAsia" w:eastAsiaTheme="minorEastAsia"/>
          <w:sz w:val="24"/>
          <w:szCs w:val="24"/>
          <w:u w:val="single"/>
        </w:rPr>
        <w:t xml:space="preserve">       （投标人住址）</w:t>
      </w:r>
      <w:r>
        <w:rPr>
          <w:rFonts w:hint="eastAsia" w:cs="宋体" w:asciiTheme="minorEastAsia" w:hAnsiTheme="minorEastAsia" w:eastAsiaTheme="minorEastAsia"/>
          <w:sz w:val="24"/>
          <w:szCs w:val="24"/>
        </w:rPr>
        <w:t>的</w:t>
      </w:r>
      <w:r>
        <w:rPr>
          <w:rFonts w:hint="eastAsia" w:cs="宋体" w:asciiTheme="minorEastAsia" w:hAnsiTheme="minorEastAsia" w:eastAsiaTheme="minorEastAsia"/>
          <w:sz w:val="24"/>
          <w:szCs w:val="24"/>
          <w:u w:val="single"/>
        </w:rPr>
        <w:t xml:space="preserve">       （投标人名称）</w:t>
      </w: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szCs w:val="24"/>
          <w:u w:val="single"/>
        </w:rPr>
        <w:t xml:space="preserve">       （法定代表人姓名、职务、身份证号）</w:t>
      </w:r>
      <w:r>
        <w:rPr>
          <w:rFonts w:hint="eastAsia" w:cs="宋体" w:asciiTheme="minorEastAsia" w:hAnsiTheme="minorEastAsia" w:eastAsiaTheme="minorEastAsia"/>
          <w:sz w:val="24"/>
          <w:szCs w:val="24"/>
        </w:rPr>
        <w:t>代表本公司授权</w:t>
      </w:r>
      <w:r>
        <w:rPr>
          <w:rFonts w:hint="eastAsia" w:cs="宋体" w:asciiTheme="minorEastAsia" w:hAnsiTheme="minorEastAsia" w:eastAsiaTheme="minorEastAsia"/>
          <w:sz w:val="24"/>
          <w:szCs w:val="24"/>
          <w:u w:val="single"/>
        </w:rPr>
        <w:t xml:space="preserve">       （投标人代表姓名、职务、身份证号）</w:t>
      </w:r>
      <w:r>
        <w:rPr>
          <w:rFonts w:hint="eastAsia" w:cs="宋体" w:asciiTheme="minorEastAsia" w:hAnsiTheme="minorEastAsia" w:eastAsiaTheme="minorEastAsia"/>
          <w:sz w:val="24"/>
          <w:szCs w:val="24"/>
        </w:rPr>
        <w:t>为本公司的合法代理人，就贵方组织的</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pacing w:val="6"/>
          <w:sz w:val="24"/>
          <w:szCs w:val="24"/>
          <w:u w:val="single"/>
        </w:rPr>
        <w:t>（项目名称、项目编号）</w:t>
      </w:r>
      <w:r>
        <w:rPr>
          <w:rFonts w:hint="eastAsia" w:cs="宋体" w:asciiTheme="minorEastAsia" w:hAnsiTheme="minorEastAsia" w:eastAsiaTheme="minorEastAsia"/>
          <w:sz w:val="24"/>
          <w:szCs w:val="24"/>
        </w:rPr>
        <w:t>项目，以本公司名义处理一切与之有关的事务。</w:t>
      </w:r>
    </w:p>
    <w:p w14:paraId="468C43A5">
      <w:pPr>
        <w:pBdr>
          <w:top w:val="none" w:color="auto" w:sz="0" w:space="1"/>
          <w:left w:val="none" w:color="auto" w:sz="0" w:space="4"/>
          <w:bottom w:val="none" w:color="auto" w:sz="0" w:space="1"/>
          <w:right w:val="none" w:color="auto" w:sz="0" w:space="4"/>
        </w:pBdr>
        <w:spacing w:line="5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本授权书于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日生效，特此声明。</w:t>
      </w:r>
    </w:p>
    <w:p w14:paraId="085AD00C">
      <w:pPr>
        <w:pBdr>
          <w:top w:val="none" w:color="auto" w:sz="0" w:space="1"/>
          <w:left w:val="none" w:color="auto" w:sz="0" w:space="4"/>
          <w:bottom w:val="none" w:color="auto" w:sz="0" w:space="1"/>
          <w:right w:val="none" w:color="auto" w:sz="0" w:space="4"/>
        </w:pBdr>
        <w:tabs>
          <w:tab w:val="left" w:pos="4000"/>
        </w:tabs>
        <w:spacing w:before="624" w:beforeLines="200" w:line="560" w:lineRule="exact"/>
        <w:jc w:val="left"/>
        <w:rPr>
          <w:rFonts w:cs="宋体" w:asciiTheme="minorEastAsia" w:hAnsiTheme="minorEastAsia" w:eastAsiaTheme="minorEastAsia"/>
          <w:spacing w:val="20"/>
          <w:sz w:val="24"/>
          <w:szCs w:val="24"/>
        </w:rPr>
      </w:pPr>
      <w:r>
        <w:rPr>
          <w:rFonts w:hint="eastAsia" w:cs="宋体" w:asciiTheme="minorEastAsia" w:hAnsiTheme="minorEastAsia" w:eastAsiaTheme="minorEastAsia"/>
          <w:spacing w:val="20"/>
          <w:sz w:val="24"/>
          <w:szCs w:val="24"/>
        </w:rPr>
        <w:t>投标人全称：</w:t>
      </w:r>
      <w:r>
        <w:rPr>
          <w:rFonts w:hint="eastAsia" w:cs="宋体" w:asciiTheme="minorEastAsia" w:hAnsiTheme="minorEastAsia" w:eastAsiaTheme="minorEastAsia"/>
          <w:spacing w:val="20"/>
          <w:sz w:val="24"/>
          <w:szCs w:val="24"/>
          <w:u w:val="single"/>
        </w:rPr>
        <w:t xml:space="preserve">       </w:t>
      </w:r>
      <w:r>
        <w:rPr>
          <w:rFonts w:hint="eastAsia" w:cs="宋体" w:asciiTheme="minorEastAsia" w:hAnsiTheme="minorEastAsia" w:eastAsiaTheme="minorEastAsia"/>
          <w:sz w:val="24"/>
          <w:szCs w:val="24"/>
        </w:rPr>
        <w:t>（盖章）</w:t>
      </w:r>
    </w:p>
    <w:p w14:paraId="1FB1A7BF">
      <w:pPr>
        <w:pBdr>
          <w:top w:val="none" w:color="auto" w:sz="0" w:space="1"/>
          <w:left w:val="none" w:color="auto" w:sz="0" w:space="4"/>
          <w:bottom w:val="none" w:color="auto" w:sz="0" w:space="1"/>
          <w:right w:val="none" w:color="auto" w:sz="0" w:space="4"/>
        </w:pBdr>
        <w:spacing w:line="560" w:lineRule="exact"/>
        <w:ind w:left="6300" w:hanging="5040" w:hangingChars="2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法定代表人或授权代表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（签字或签章）</w:t>
      </w:r>
    </w:p>
    <w:p w14:paraId="2480BE95">
      <w:pPr>
        <w:pBdr>
          <w:top w:val="none" w:color="auto" w:sz="0" w:space="1"/>
          <w:left w:val="none" w:color="auto" w:sz="0" w:space="4"/>
          <w:bottom w:val="none" w:color="auto" w:sz="0" w:space="1"/>
          <w:right w:val="none" w:color="auto" w:sz="0" w:space="4"/>
        </w:pBdr>
        <w:spacing w:line="560" w:lineRule="exact"/>
        <w:ind w:left="5880" w:hanging="5040" w:hangingChars="2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日期：</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14:paraId="5152795A">
      <w:pPr>
        <w:pBdr>
          <w:top w:val="none" w:color="auto" w:sz="0" w:space="1"/>
          <w:left w:val="none" w:color="auto" w:sz="0" w:space="4"/>
          <w:bottom w:val="none" w:color="auto" w:sz="0" w:space="1"/>
          <w:right w:val="none" w:color="auto" w:sz="0" w:space="4"/>
        </w:pBdr>
        <w:spacing w:after="312" w:afterLines="100" w:line="5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附投标人代表有效的身份证正反两面扫描件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77D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tcPr>
          <w:p w14:paraId="67029DF2">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
                <w:sz w:val="30"/>
                <w:szCs w:val="30"/>
              </w:rPr>
            </w:pPr>
          </w:p>
        </w:tc>
        <w:tc>
          <w:tcPr>
            <w:tcW w:w="4252" w:type="dxa"/>
            <w:tcBorders>
              <w:top w:val="single" w:color="auto" w:sz="4" w:space="0"/>
              <w:left w:val="single" w:color="auto" w:sz="4" w:space="0"/>
              <w:bottom w:val="single" w:color="auto" w:sz="4" w:space="0"/>
              <w:right w:val="single" w:color="auto" w:sz="4" w:space="0"/>
            </w:tcBorders>
          </w:tcPr>
          <w:p w14:paraId="53288DD6">
            <w:pPr>
              <w:pBdr>
                <w:top w:val="none" w:color="auto" w:sz="0" w:space="1"/>
                <w:left w:val="none" w:color="auto" w:sz="0" w:space="4"/>
                <w:bottom w:val="none" w:color="auto" w:sz="0" w:space="1"/>
                <w:right w:val="none" w:color="auto" w:sz="0" w:space="4"/>
              </w:pBdr>
              <w:spacing w:line="560" w:lineRule="exact"/>
              <w:rPr>
                <w:rFonts w:cs="宋体" w:asciiTheme="minorEastAsia" w:hAnsiTheme="minorEastAsia" w:eastAsiaTheme="minorEastAsia"/>
                <w:b/>
                <w:sz w:val="30"/>
                <w:szCs w:val="30"/>
              </w:rPr>
            </w:pPr>
          </w:p>
        </w:tc>
      </w:tr>
    </w:tbl>
    <w:p w14:paraId="606F026F">
      <w:pPr>
        <w:rPr>
          <w:rFonts w:cs="宋体" w:asciiTheme="minorEastAsia" w:hAnsiTheme="minorEastAsia" w:eastAsiaTheme="minorEastAsia"/>
          <w:sz w:val="30"/>
          <w:szCs w:val="30"/>
        </w:rPr>
      </w:pPr>
    </w:p>
    <w:p w14:paraId="62238A30">
      <w:pPr>
        <w:pageBreakBefore/>
        <w:adjustRightInd w:val="0"/>
        <w:spacing w:before="260" w:after="260" w:line="415" w:lineRule="auto"/>
        <w:jc w:val="left"/>
        <w:textAlignment w:val="baseline"/>
        <w:outlineLvl w:val="2"/>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lang w:eastAsia="zh-CN"/>
        </w:rPr>
        <w:t>三</w:t>
      </w:r>
      <w:r>
        <w:rPr>
          <w:rFonts w:hint="eastAsia" w:cs="宋体" w:asciiTheme="minorEastAsia" w:hAnsiTheme="minorEastAsia" w:eastAsiaTheme="minorEastAsia"/>
          <w:bCs/>
          <w:kern w:val="0"/>
          <w:sz w:val="28"/>
          <w:szCs w:val="28"/>
        </w:rPr>
        <w:t>）投标函格式；</w:t>
      </w:r>
    </w:p>
    <w:p w14:paraId="311A4006">
      <w:pPr>
        <w:spacing w:line="480" w:lineRule="exact"/>
        <w:jc w:val="center"/>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投 标  函</w:t>
      </w:r>
    </w:p>
    <w:p w14:paraId="7356F2B8">
      <w:pPr>
        <w:tabs>
          <w:tab w:val="left" w:pos="4860"/>
        </w:tabs>
        <w:snapToGrid w:val="0"/>
        <w:spacing w:line="360" w:lineRule="auto"/>
        <w:rPr>
          <w:rFonts w:cs="宋体" w:asciiTheme="minorEastAsia" w:hAnsiTheme="minorEastAsia" w:eastAsiaTheme="minorEastAsia"/>
          <w:kern w:val="0"/>
          <w:sz w:val="24"/>
          <w:u w:val="single"/>
        </w:rPr>
      </w:pPr>
    </w:p>
    <w:p w14:paraId="597CC929">
      <w:pPr>
        <w:snapToGrid w:val="0"/>
        <w:spacing w:line="48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sz w:val="24"/>
          <w:szCs w:val="24"/>
          <w:u w:val="single"/>
        </w:rPr>
        <w:t xml:space="preserve">    (招标代理机构名称)</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w:t>
      </w:r>
    </w:p>
    <w:p w14:paraId="5EA457DC">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u w:val="single"/>
        </w:rPr>
        <w:t xml:space="preserve">                           （投标人全称）</w:t>
      </w:r>
      <w:r>
        <w:rPr>
          <w:rFonts w:hint="eastAsia" w:cs="宋体" w:asciiTheme="minorEastAsia" w:hAnsiTheme="minorEastAsia" w:eastAsiaTheme="minorEastAsia"/>
          <w:kern w:val="0"/>
          <w:sz w:val="24"/>
          <w:szCs w:val="24"/>
        </w:rPr>
        <w:t>授权</w:t>
      </w:r>
      <w:r>
        <w:rPr>
          <w:rFonts w:hint="eastAsia" w:cs="宋体" w:asciiTheme="minorEastAsia" w:hAnsiTheme="minorEastAsia" w:eastAsiaTheme="minorEastAsia"/>
          <w:kern w:val="0"/>
          <w:sz w:val="24"/>
          <w:szCs w:val="24"/>
          <w:u w:val="single"/>
        </w:rPr>
        <w:t xml:space="preserve">            （投标人授权代表姓名、职务)</w:t>
      </w:r>
      <w:r>
        <w:rPr>
          <w:rFonts w:hint="eastAsia" w:cs="宋体" w:asciiTheme="minorEastAsia" w:hAnsiTheme="minorEastAsia" w:eastAsiaTheme="minorEastAsia"/>
          <w:kern w:val="0"/>
          <w:sz w:val="24"/>
          <w:szCs w:val="24"/>
        </w:rPr>
        <w:t>为我方代表，参加贵方组织的</w:t>
      </w:r>
      <w:r>
        <w:rPr>
          <w:rFonts w:hint="eastAsia" w:cs="宋体" w:asciiTheme="minorEastAsia" w:hAnsiTheme="minorEastAsia" w:eastAsiaTheme="minorEastAsia"/>
          <w:kern w:val="0"/>
          <w:sz w:val="24"/>
          <w:szCs w:val="24"/>
          <w:u w:val="single"/>
        </w:rPr>
        <w:t xml:space="preserve">               （项目名称）           （项目编号）       </w:t>
      </w:r>
      <w:r>
        <w:rPr>
          <w:rFonts w:hint="eastAsia" w:cs="宋体" w:asciiTheme="minorEastAsia" w:hAnsiTheme="minorEastAsia" w:eastAsiaTheme="minorEastAsia"/>
          <w:kern w:val="0"/>
          <w:sz w:val="24"/>
          <w:szCs w:val="24"/>
        </w:rPr>
        <w:t>招标的有关活动，并对此项目进行投标。为此：</w:t>
      </w:r>
    </w:p>
    <w:p w14:paraId="5A88DCF3">
      <w:pPr>
        <w:numPr>
          <w:ilvl w:val="0"/>
          <w:numId w:val="4"/>
        </w:num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我方同意在本项目投标文件中规定的投标文件提交截止之日起</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内遵守本投标文件中的承诺且在此期限期满之前均具有约束力。</w:t>
      </w:r>
    </w:p>
    <w:p w14:paraId="3C617F0B">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2.</w:t>
      </w:r>
      <w:r>
        <w:rPr>
          <w:rFonts w:hint="eastAsia" w:cs="宋体" w:asciiTheme="minorEastAsia" w:hAnsiTheme="minorEastAsia" w:eastAsiaTheme="minorEastAsia"/>
          <w:kern w:val="0"/>
          <w:sz w:val="24"/>
          <w:szCs w:val="24"/>
        </w:rPr>
        <w:t>我方承诺已经具备《中华人民共和国政府采购法</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中华人民共和国政府采购法实施条例》中规定的参加采购活动的投标人应当具备的全部条件。</w:t>
      </w:r>
    </w:p>
    <w:p w14:paraId="35679C5F">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3.</w:t>
      </w:r>
      <w:r>
        <w:rPr>
          <w:rFonts w:hint="eastAsia" w:cs="宋体" w:asciiTheme="minorEastAsia" w:hAnsiTheme="minorEastAsia" w:eastAsiaTheme="minorEastAsia"/>
          <w:kern w:val="0"/>
          <w:sz w:val="24"/>
          <w:szCs w:val="24"/>
        </w:rPr>
        <w:t>提供投标人须知规定的全部投标文件。</w:t>
      </w:r>
    </w:p>
    <w:p w14:paraId="4C4ED779">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4.</w:t>
      </w:r>
      <w:r>
        <w:rPr>
          <w:rFonts w:hint="eastAsia" w:cs="宋体" w:asciiTheme="minorEastAsia" w:hAnsiTheme="minorEastAsia" w:eastAsiaTheme="minorEastAsia"/>
          <w:kern w:val="0"/>
          <w:sz w:val="24"/>
          <w:szCs w:val="24"/>
        </w:rPr>
        <w:t>按投标文件要求提供和交付的货物和服务的报价详见投标一览表。</w:t>
      </w:r>
    </w:p>
    <w:p w14:paraId="5F85F870">
      <w:pPr>
        <w:tabs>
          <w:tab w:val="left" w:pos="1680"/>
        </w:tabs>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5.</w:t>
      </w:r>
      <w:r>
        <w:rPr>
          <w:rFonts w:hint="eastAsia" w:cs="宋体" w:asciiTheme="minorEastAsia" w:hAnsiTheme="minorEastAsia" w:eastAsiaTheme="minorEastAsia"/>
          <w:kern w:val="0"/>
          <w:sz w:val="24"/>
          <w:szCs w:val="24"/>
        </w:rPr>
        <w:t>我方承诺：完全理解并接受投标报价超过预算金额时，投标将被拒绝。</w:t>
      </w:r>
    </w:p>
    <w:p w14:paraId="246070A3">
      <w:pPr>
        <w:tabs>
          <w:tab w:val="left" w:pos="1680"/>
        </w:tabs>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6.</w:t>
      </w:r>
      <w:r>
        <w:rPr>
          <w:rFonts w:hint="eastAsia" w:cs="宋体" w:asciiTheme="minorEastAsia" w:hAnsiTheme="minorEastAsia" w:eastAsiaTheme="minorEastAsia"/>
          <w:kern w:val="0"/>
          <w:sz w:val="24"/>
          <w:szCs w:val="24"/>
        </w:rPr>
        <w:t>保证忠实地执行双方所签订的合同，并承担合同规定的责任和义务。</w:t>
      </w:r>
    </w:p>
    <w:p w14:paraId="21EE01A7">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7.</w:t>
      </w:r>
      <w:r>
        <w:rPr>
          <w:rFonts w:hint="eastAsia" w:cs="宋体" w:asciiTheme="minorEastAsia" w:hAnsiTheme="minorEastAsia" w:eastAsiaTheme="minorEastAsia"/>
          <w:kern w:val="0"/>
          <w:sz w:val="24"/>
          <w:szCs w:val="24"/>
        </w:rPr>
        <w:t>承诺完全满足和响应</w:t>
      </w:r>
      <w:r>
        <w:rPr>
          <w:rFonts w:hint="eastAsia" w:cs="宋体" w:asciiTheme="minorEastAsia" w:hAnsiTheme="minorEastAsia" w:eastAsiaTheme="minorEastAsia"/>
          <w:kern w:val="0"/>
          <w:sz w:val="24"/>
          <w:szCs w:val="24"/>
          <w:lang w:eastAsia="zh-CN"/>
        </w:rPr>
        <w:t>招标文件</w:t>
      </w:r>
      <w:r>
        <w:rPr>
          <w:rFonts w:hint="eastAsia" w:cs="宋体" w:asciiTheme="minorEastAsia" w:hAnsiTheme="minorEastAsia" w:eastAsiaTheme="minorEastAsia"/>
          <w:kern w:val="0"/>
          <w:sz w:val="24"/>
          <w:szCs w:val="24"/>
        </w:rPr>
        <w:t>中的各项商务和技术要求，若有偏差，已在投标文件商务和技术条款偏离表中予以明确特别说明。</w:t>
      </w:r>
    </w:p>
    <w:p w14:paraId="5E420539">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8.</w:t>
      </w:r>
      <w:r>
        <w:rPr>
          <w:rFonts w:hint="eastAsia" w:cs="宋体" w:asciiTheme="minorEastAsia" w:hAnsiTheme="minorEastAsia" w:eastAsiaTheme="minorEastAsia"/>
          <w:kern w:val="0"/>
          <w:sz w:val="24"/>
          <w:szCs w:val="24"/>
        </w:rPr>
        <w:t>保证遵守</w:t>
      </w:r>
      <w:r>
        <w:rPr>
          <w:rFonts w:hint="eastAsia" w:cs="宋体" w:asciiTheme="minorEastAsia" w:hAnsiTheme="minorEastAsia" w:eastAsiaTheme="minorEastAsia"/>
          <w:kern w:val="0"/>
          <w:sz w:val="24"/>
          <w:szCs w:val="24"/>
          <w:lang w:eastAsia="zh-CN"/>
        </w:rPr>
        <w:t>招标文件</w:t>
      </w:r>
      <w:r>
        <w:rPr>
          <w:rFonts w:hint="eastAsia" w:cs="宋体" w:asciiTheme="minorEastAsia" w:hAnsiTheme="minorEastAsia" w:eastAsiaTheme="minorEastAsia"/>
          <w:kern w:val="0"/>
          <w:sz w:val="24"/>
          <w:szCs w:val="24"/>
        </w:rPr>
        <w:t>的规定。</w:t>
      </w:r>
    </w:p>
    <w:p w14:paraId="17735A1B">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9.</w:t>
      </w:r>
      <w:r>
        <w:rPr>
          <w:rFonts w:hint="eastAsia" w:cs="宋体" w:asciiTheme="minorEastAsia" w:hAnsiTheme="minorEastAsia" w:eastAsiaTheme="minorEastAsia"/>
          <w:kern w:val="0"/>
          <w:sz w:val="24"/>
          <w:szCs w:val="24"/>
        </w:rPr>
        <w:t>如果在规定的投标文件有效期内撤回投标文件，我方的投标保证金可被贵方没收。</w:t>
      </w:r>
    </w:p>
    <w:p w14:paraId="5E817289">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10.</w:t>
      </w:r>
      <w:r>
        <w:rPr>
          <w:rFonts w:hint="eastAsia" w:cs="宋体" w:asciiTheme="minorEastAsia" w:hAnsiTheme="minorEastAsia" w:eastAsiaTheme="minorEastAsia"/>
          <w:kern w:val="0"/>
          <w:sz w:val="24"/>
          <w:szCs w:val="24"/>
        </w:rPr>
        <w:t>我方完全理解贵方不接受可选择性报价。</w:t>
      </w:r>
    </w:p>
    <w:p w14:paraId="3ABE1ACA">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11.</w:t>
      </w:r>
      <w:r>
        <w:rPr>
          <w:rFonts w:hint="eastAsia" w:cs="宋体" w:asciiTheme="minorEastAsia" w:hAnsiTheme="minorEastAsia" w:eastAsiaTheme="minorEastAsia"/>
          <w:kern w:val="0"/>
          <w:sz w:val="24"/>
          <w:szCs w:val="24"/>
        </w:rPr>
        <w:t>我方愿意向贵方提供任何与本项招标有关的数据、情况和技术资料。若贵方需要，我方愿意提供我方做出的一切承诺的证明材料。</w:t>
      </w:r>
    </w:p>
    <w:p w14:paraId="1DD68856">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12.</w:t>
      </w:r>
      <w:r>
        <w:rPr>
          <w:rFonts w:hint="eastAsia" w:cs="宋体" w:asciiTheme="minorEastAsia" w:hAnsiTheme="minorEastAsia" w:eastAsiaTheme="minorEastAsia"/>
          <w:kern w:val="0"/>
          <w:sz w:val="24"/>
          <w:szCs w:val="24"/>
        </w:rPr>
        <w:t>我方已详细审核全部投标文件，包括投标文件修改书（如有的话）、参考资料及有关附件，确认无误。</w:t>
      </w:r>
    </w:p>
    <w:p w14:paraId="51FE8DC1">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13.</w:t>
      </w:r>
      <w:r>
        <w:rPr>
          <w:rFonts w:hint="eastAsia" w:cs="宋体" w:asciiTheme="minorEastAsia" w:hAnsiTheme="minorEastAsia" w:eastAsiaTheme="minorEastAsia"/>
          <w:kern w:val="0"/>
          <w:sz w:val="24"/>
          <w:szCs w:val="24"/>
        </w:rPr>
        <w:t>我方承诺：招标人若需追加采购本项目投标文件所列货物及相关服务的，在不改变合同其他实质性条款的前提下，按相同或更优惠的折扣并保证供货质量。</w:t>
      </w:r>
    </w:p>
    <w:p w14:paraId="28206260">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14.</w:t>
      </w:r>
      <w:r>
        <w:rPr>
          <w:rFonts w:hint="eastAsia" w:cs="宋体" w:asciiTheme="minorEastAsia" w:hAnsiTheme="minorEastAsia" w:eastAsiaTheme="minorEastAsia"/>
          <w:kern w:val="0"/>
          <w:sz w:val="24"/>
          <w:szCs w:val="24"/>
        </w:rPr>
        <w:t>我方承诺接受</w:t>
      </w:r>
      <w:r>
        <w:rPr>
          <w:rFonts w:hint="eastAsia" w:cs="宋体" w:asciiTheme="minorEastAsia" w:hAnsiTheme="minorEastAsia" w:eastAsiaTheme="minorEastAsia"/>
          <w:kern w:val="0"/>
          <w:sz w:val="24"/>
          <w:szCs w:val="24"/>
          <w:lang w:eastAsia="zh-CN"/>
        </w:rPr>
        <w:t>招标文件</w:t>
      </w:r>
      <w:r>
        <w:rPr>
          <w:rFonts w:hint="eastAsia" w:cs="宋体" w:asciiTheme="minorEastAsia" w:hAnsiTheme="minorEastAsia" w:eastAsiaTheme="minorEastAsia"/>
          <w:kern w:val="0"/>
          <w:sz w:val="24"/>
          <w:szCs w:val="24"/>
        </w:rPr>
        <w:t>中《采购合同范本》的全部条款且无任何异议。</w:t>
      </w:r>
    </w:p>
    <w:p w14:paraId="08E2C1C6">
      <w:pPr>
        <w:snapToGrid w:val="0"/>
        <w:spacing w:line="36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15.</w:t>
      </w:r>
      <w:r>
        <w:rPr>
          <w:rFonts w:hint="eastAsia" w:cs="宋体" w:asciiTheme="minorEastAsia" w:hAnsiTheme="minorEastAsia" w:eastAsiaTheme="minorEastAsia"/>
          <w:kern w:val="0"/>
          <w:sz w:val="24"/>
          <w:szCs w:val="24"/>
        </w:rPr>
        <w:t>我方将严格遵守《中华人民共和国政府采购法</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中华人民共和国政府采购法实施条例》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09E81892">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（1）提供虚假材料谋取中标、成交的；</w:t>
      </w:r>
    </w:p>
    <w:p w14:paraId="78D812DF">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（2）采取不正当手段诋毁、排挤其他投标单位的；</w:t>
      </w:r>
    </w:p>
    <w:p w14:paraId="34453B94">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（3）与招标人、</w:t>
      </w:r>
      <w:r>
        <w:rPr>
          <w:rFonts w:hint="eastAsia" w:cs="宋体" w:asciiTheme="minorEastAsia" w:hAnsiTheme="minorEastAsia" w:eastAsiaTheme="minorEastAsia"/>
          <w:kern w:val="0"/>
          <w:sz w:val="24"/>
          <w:szCs w:val="24"/>
          <w:lang w:eastAsia="zh-CN"/>
        </w:rPr>
        <w:t>其他</w:t>
      </w:r>
      <w:r>
        <w:rPr>
          <w:rFonts w:hint="eastAsia" w:cs="宋体" w:asciiTheme="minorEastAsia" w:hAnsiTheme="minorEastAsia" w:eastAsiaTheme="minorEastAsia"/>
          <w:kern w:val="0"/>
          <w:sz w:val="24"/>
          <w:szCs w:val="24"/>
        </w:rPr>
        <w:t>投标单位或者招标代理机构工作人员恶意串通的；</w:t>
      </w:r>
    </w:p>
    <w:p w14:paraId="6F10408B">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（4）向招标人、招标代理机构工作人员行贿或者提供其他不正当利益的；</w:t>
      </w:r>
    </w:p>
    <w:p w14:paraId="047539C3">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（5）在采购过程中与招标人进行协商谈判的；</w:t>
      </w:r>
    </w:p>
    <w:p w14:paraId="3238A21B">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（6）拒绝有关部门监督检查或提供虚假情况的。</w:t>
      </w:r>
    </w:p>
    <w:p w14:paraId="581B205F">
      <w:pPr>
        <w:snapToGrid w:val="0"/>
        <w:spacing w:line="360" w:lineRule="auto"/>
        <w:jc w:val="left"/>
        <w:rPr>
          <w:rFonts w:cs="宋体" w:asciiTheme="minorEastAsia" w:hAnsiTheme="minorEastAsia" w:eastAsiaTheme="minorEastAsia"/>
          <w:kern w:val="0"/>
          <w:sz w:val="24"/>
          <w:szCs w:val="24"/>
        </w:rPr>
      </w:pPr>
    </w:p>
    <w:p w14:paraId="134944F6">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所有有关本投标项目的往来联系方式为：</w:t>
      </w:r>
    </w:p>
    <w:p w14:paraId="49E48141">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cs="宋体" w:asciiTheme="minorEastAsia" w:hAnsiTheme="minorEastAsia" w:eastAsiaTheme="minorEastAsia"/>
          <w:kern w:val="0"/>
          <w:sz w:val="24"/>
          <w:szCs w:val="24"/>
        </w:rPr>
        <w:tab/>
      </w:r>
      <w:r>
        <w:rPr>
          <w:rFonts w:hint="eastAsia" w:cs="宋体" w:asciiTheme="minorEastAsia" w:hAnsiTheme="minorEastAsia" w:eastAsiaTheme="minorEastAsia"/>
          <w:kern w:val="0"/>
          <w:sz w:val="24"/>
          <w:szCs w:val="24"/>
        </w:rPr>
        <w:t xml:space="preserve">                            邮编：</w:t>
      </w:r>
      <w:r>
        <w:rPr>
          <w:rFonts w:hint="eastAsia" w:cs="宋体" w:asciiTheme="minorEastAsia" w:hAnsiTheme="minorEastAsia" w:eastAsiaTheme="minorEastAsia"/>
          <w:kern w:val="0"/>
          <w:sz w:val="24"/>
          <w:szCs w:val="24"/>
        </w:rPr>
        <w:tab/>
      </w:r>
    </w:p>
    <w:p w14:paraId="4DBED4E6">
      <w:pPr>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电话：</w:t>
      </w:r>
      <w:r>
        <w:rPr>
          <w:rFonts w:hint="eastAsia" w:cs="宋体" w:asciiTheme="minorEastAsia" w:hAnsiTheme="minorEastAsia" w:eastAsiaTheme="minorEastAsia"/>
          <w:kern w:val="0"/>
          <w:sz w:val="24"/>
          <w:szCs w:val="24"/>
        </w:rPr>
        <w:tab/>
      </w:r>
      <w:r>
        <w:rPr>
          <w:rFonts w:hint="eastAsia" w:cs="宋体" w:asciiTheme="minorEastAsia" w:hAnsiTheme="minorEastAsia" w:eastAsiaTheme="minorEastAsia"/>
          <w:kern w:val="0"/>
          <w:sz w:val="24"/>
          <w:szCs w:val="24"/>
        </w:rPr>
        <w:t xml:space="preserve">                            传真：</w:t>
      </w:r>
    </w:p>
    <w:p w14:paraId="44869C0C">
      <w:pPr>
        <w:tabs>
          <w:tab w:val="left" w:pos="480"/>
        </w:tabs>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投标人授权代表姓名：</w:t>
      </w:r>
    </w:p>
    <w:p w14:paraId="6B5A0564">
      <w:pPr>
        <w:tabs>
          <w:tab w:val="left" w:pos="480"/>
        </w:tabs>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投标人授权代表联系电话：                （办公）         （移动）</w:t>
      </w:r>
    </w:p>
    <w:p w14:paraId="72544F08">
      <w:pPr>
        <w:tabs>
          <w:tab w:val="left" w:pos="480"/>
        </w:tabs>
        <w:snapToGrid w:val="0"/>
        <w:spacing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E-mail:</w:t>
      </w:r>
    </w:p>
    <w:p w14:paraId="4D981A7C">
      <w:pPr>
        <w:tabs>
          <w:tab w:val="left" w:pos="4000"/>
        </w:tabs>
        <w:snapToGrid w:val="0"/>
        <w:spacing w:line="48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投标人名称：</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(盖章)</w:t>
      </w:r>
    </w:p>
    <w:p w14:paraId="606C757B">
      <w:pPr>
        <w:tabs>
          <w:tab w:val="left" w:pos="4000"/>
        </w:tabs>
        <w:snapToGrid w:val="0"/>
        <w:spacing w:line="48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法定代表人（负责人）或投标人授权代表：</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(签字或盖章)</w:t>
      </w:r>
    </w:p>
    <w:p w14:paraId="5F8ACEBF">
      <w:pPr>
        <w:snapToGrid w:val="0"/>
        <w:spacing w:line="360" w:lineRule="auto"/>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日期</w:t>
      </w:r>
      <w:r>
        <w:rPr>
          <w:rFonts w:hint="eastAsia" w:cs="宋体" w:asciiTheme="minorEastAsia" w:hAnsiTheme="minorEastAsia" w:eastAsiaTheme="minorEastAsia"/>
          <w:kern w:val="0"/>
          <w:sz w:val="24"/>
          <w:szCs w:val="24"/>
          <w:u w:val="single"/>
        </w:rPr>
        <w:t>：     年    月    日</w:t>
      </w:r>
    </w:p>
    <w:p w14:paraId="22853755">
      <w:pPr>
        <w:snapToGrid w:val="0"/>
        <w:spacing w:line="360" w:lineRule="auto"/>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注：除可填报项目外，对本投标函内容的修改将被视为非实质性响应，从而导致该投标文件无效。</w:t>
      </w:r>
    </w:p>
    <w:p w14:paraId="48907EB7">
      <w:pPr>
        <w:rPr>
          <w:rFonts w:hint="eastAsia" w:cs="仿宋" w:asciiTheme="minorEastAsia" w:hAnsiTheme="minorEastAsia" w:eastAsiaTheme="minorEastAsia"/>
          <w:b w:val="0"/>
          <w:sz w:val="28"/>
          <w:szCs w:val="28"/>
        </w:rPr>
      </w:pPr>
      <w:r>
        <w:rPr>
          <w:rFonts w:hint="eastAsia" w:cs="宋体" w:asciiTheme="minorEastAsia" w:hAnsiTheme="minorEastAsia" w:eastAsiaTheme="minorEastAsia"/>
          <w:sz w:val="24"/>
          <w:szCs w:val="24"/>
        </w:rPr>
        <w:br w:type="page"/>
      </w:r>
    </w:p>
    <w:p w14:paraId="12319824">
      <w:pPr>
        <w:pStyle w:val="4"/>
        <w:keepNext w:val="0"/>
        <w:keepLines w:val="0"/>
        <w:pageBreakBefore w:val="0"/>
        <w:widowControl w:val="0"/>
        <w:numPr>
          <w:ilvl w:val="0"/>
          <w:numId w:val="0"/>
        </w:numPr>
        <w:kinsoku/>
        <w:wordWrap/>
        <w:overflowPunct/>
        <w:topLinePunct w:val="0"/>
        <w:autoSpaceDE/>
        <w:autoSpaceDN/>
        <w:bidi w:val="0"/>
        <w:adjustRightInd w:val="0"/>
        <w:snapToGrid/>
        <w:spacing w:line="415" w:lineRule="auto"/>
        <w:textAlignment w:val="baseline"/>
        <w:rPr>
          <w:rFonts w:cs="仿宋" w:asciiTheme="minorEastAsia" w:hAnsiTheme="minorEastAsia" w:eastAsiaTheme="minorEastAsia"/>
          <w:b w:val="0"/>
          <w:sz w:val="28"/>
          <w:szCs w:val="28"/>
        </w:rPr>
      </w:pPr>
      <w:r>
        <w:rPr>
          <w:rFonts w:hint="eastAsia" w:cs="仿宋" w:asciiTheme="minorEastAsia" w:hAnsiTheme="minorEastAsia" w:eastAsiaTheme="minorEastAsia"/>
          <w:b w:val="0"/>
          <w:sz w:val="28"/>
          <w:szCs w:val="28"/>
          <w:lang w:eastAsia="zh-CN"/>
        </w:rPr>
        <w:t>（四）</w:t>
      </w:r>
      <w:r>
        <w:rPr>
          <w:rFonts w:hint="eastAsia" w:cs="仿宋" w:asciiTheme="minorEastAsia" w:hAnsiTheme="minorEastAsia" w:eastAsiaTheme="minorEastAsia"/>
          <w:b w:val="0"/>
          <w:sz w:val="28"/>
          <w:szCs w:val="28"/>
        </w:rPr>
        <w:t>投标人情况介绍</w:t>
      </w:r>
    </w:p>
    <w:tbl>
      <w:tblPr>
        <w:tblStyle w:val="36"/>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952"/>
        <w:gridCol w:w="1204"/>
        <w:gridCol w:w="770"/>
        <w:gridCol w:w="490"/>
        <w:gridCol w:w="1189"/>
        <w:gridCol w:w="490"/>
        <w:gridCol w:w="1991"/>
      </w:tblGrid>
      <w:tr w14:paraId="50A33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25FD7941">
            <w:pPr>
              <w:spacing w:line="400" w:lineRule="exact"/>
              <w:jc w:val="center"/>
              <w:rPr>
                <w:rFonts w:ascii="宋体" w:hAnsi="宋体" w:cs="宋体"/>
                <w:sz w:val="24"/>
              </w:rPr>
            </w:pPr>
            <w:r>
              <w:rPr>
                <w:rFonts w:hint="eastAsia" w:ascii="宋体" w:hAnsi="宋体" w:cs="宋体"/>
                <w:sz w:val="24"/>
              </w:rPr>
              <w:t>投标人名称</w:t>
            </w:r>
          </w:p>
        </w:tc>
        <w:tc>
          <w:tcPr>
            <w:tcW w:w="7086" w:type="dxa"/>
            <w:gridSpan w:val="7"/>
            <w:vAlign w:val="center"/>
          </w:tcPr>
          <w:p w14:paraId="7E1BE98A">
            <w:pPr>
              <w:spacing w:line="400" w:lineRule="exact"/>
              <w:jc w:val="center"/>
              <w:rPr>
                <w:rFonts w:ascii="宋体" w:hAnsi="宋体" w:cs="宋体"/>
                <w:sz w:val="24"/>
              </w:rPr>
            </w:pPr>
          </w:p>
        </w:tc>
      </w:tr>
      <w:tr w14:paraId="2F79B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490BAAC0">
            <w:pPr>
              <w:spacing w:line="400" w:lineRule="exact"/>
              <w:jc w:val="center"/>
              <w:rPr>
                <w:rFonts w:ascii="宋体" w:hAnsi="宋体" w:cs="宋体"/>
                <w:sz w:val="24"/>
              </w:rPr>
            </w:pPr>
            <w:r>
              <w:rPr>
                <w:rFonts w:hint="eastAsia" w:ascii="宋体" w:hAnsi="宋体" w:cs="宋体"/>
                <w:sz w:val="24"/>
              </w:rPr>
              <w:t>注册地址</w:t>
            </w:r>
          </w:p>
        </w:tc>
        <w:tc>
          <w:tcPr>
            <w:tcW w:w="3416" w:type="dxa"/>
            <w:gridSpan w:val="4"/>
            <w:vAlign w:val="center"/>
          </w:tcPr>
          <w:p w14:paraId="09A97B03">
            <w:pPr>
              <w:spacing w:line="400" w:lineRule="exact"/>
              <w:jc w:val="center"/>
              <w:rPr>
                <w:rFonts w:ascii="宋体" w:hAnsi="宋体" w:cs="宋体"/>
                <w:sz w:val="24"/>
              </w:rPr>
            </w:pPr>
          </w:p>
        </w:tc>
        <w:tc>
          <w:tcPr>
            <w:tcW w:w="1189" w:type="dxa"/>
            <w:vAlign w:val="center"/>
          </w:tcPr>
          <w:p w14:paraId="5F9528F1">
            <w:pPr>
              <w:spacing w:line="400" w:lineRule="exact"/>
              <w:jc w:val="center"/>
              <w:rPr>
                <w:rFonts w:ascii="宋体" w:hAnsi="宋体" w:cs="宋体"/>
                <w:sz w:val="24"/>
              </w:rPr>
            </w:pPr>
            <w:r>
              <w:rPr>
                <w:rFonts w:hint="eastAsia" w:ascii="宋体" w:hAnsi="宋体" w:cs="宋体"/>
                <w:sz w:val="24"/>
              </w:rPr>
              <w:t>邮政编码</w:t>
            </w:r>
          </w:p>
        </w:tc>
        <w:tc>
          <w:tcPr>
            <w:tcW w:w="2481" w:type="dxa"/>
            <w:gridSpan w:val="2"/>
            <w:vAlign w:val="center"/>
          </w:tcPr>
          <w:p w14:paraId="25CF34E2">
            <w:pPr>
              <w:spacing w:line="400" w:lineRule="exact"/>
              <w:jc w:val="center"/>
              <w:rPr>
                <w:rFonts w:ascii="宋体" w:hAnsi="宋体" w:cs="宋体"/>
                <w:sz w:val="24"/>
              </w:rPr>
            </w:pPr>
          </w:p>
        </w:tc>
      </w:tr>
      <w:tr w14:paraId="2409E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vAlign w:val="center"/>
          </w:tcPr>
          <w:p w14:paraId="69A257CA">
            <w:pPr>
              <w:spacing w:line="400" w:lineRule="exact"/>
              <w:jc w:val="center"/>
              <w:rPr>
                <w:rFonts w:ascii="宋体" w:hAnsi="宋体" w:cs="宋体"/>
                <w:sz w:val="24"/>
              </w:rPr>
            </w:pPr>
            <w:r>
              <w:rPr>
                <w:rFonts w:hint="eastAsia" w:ascii="宋体" w:hAnsi="宋体" w:cs="宋体"/>
                <w:sz w:val="24"/>
              </w:rPr>
              <w:t>联系方式</w:t>
            </w:r>
          </w:p>
        </w:tc>
        <w:tc>
          <w:tcPr>
            <w:tcW w:w="952" w:type="dxa"/>
            <w:vAlign w:val="center"/>
          </w:tcPr>
          <w:p w14:paraId="2E7030EA">
            <w:pPr>
              <w:spacing w:line="400" w:lineRule="exact"/>
              <w:jc w:val="center"/>
              <w:rPr>
                <w:rFonts w:ascii="宋体" w:hAnsi="宋体" w:cs="宋体"/>
                <w:sz w:val="24"/>
              </w:rPr>
            </w:pPr>
            <w:r>
              <w:rPr>
                <w:rFonts w:hint="eastAsia" w:ascii="宋体" w:hAnsi="宋体" w:cs="宋体"/>
                <w:sz w:val="24"/>
              </w:rPr>
              <w:t>联系人</w:t>
            </w:r>
          </w:p>
        </w:tc>
        <w:tc>
          <w:tcPr>
            <w:tcW w:w="2464" w:type="dxa"/>
            <w:gridSpan w:val="3"/>
            <w:vAlign w:val="center"/>
          </w:tcPr>
          <w:p w14:paraId="2A9B5478">
            <w:pPr>
              <w:spacing w:line="400" w:lineRule="exact"/>
              <w:jc w:val="center"/>
              <w:rPr>
                <w:rFonts w:ascii="宋体" w:hAnsi="宋体" w:cs="宋体"/>
                <w:sz w:val="24"/>
              </w:rPr>
            </w:pPr>
          </w:p>
        </w:tc>
        <w:tc>
          <w:tcPr>
            <w:tcW w:w="1189" w:type="dxa"/>
            <w:vAlign w:val="center"/>
          </w:tcPr>
          <w:p w14:paraId="1A25ECD8">
            <w:pPr>
              <w:spacing w:line="400" w:lineRule="exact"/>
              <w:jc w:val="center"/>
              <w:rPr>
                <w:rFonts w:ascii="宋体" w:hAnsi="宋体" w:cs="宋体"/>
                <w:sz w:val="24"/>
              </w:rPr>
            </w:pPr>
            <w:r>
              <w:rPr>
                <w:rFonts w:hint="eastAsia" w:ascii="宋体" w:hAnsi="宋体" w:cs="宋体"/>
                <w:sz w:val="24"/>
              </w:rPr>
              <w:t>电    话</w:t>
            </w:r>
          </w:p>
        </w:tc>
        <w:tc>
          <w:tcPr>
            <w:tcW w:w="2481" w:type="dxa"/>
            <w:gridSpan w:val="2"/>
            <w:vAlign w:val="center"/>
          </w:tcPr>
          <w:p w14:paraId="5F9BFE6F">
            <w:pPr>
              <w:spacing w:line="400" w:lineRule="exact"/>
              <w:jc w:val="center"/>
              <w:rPr>
                <w:rFonts w:ascii="宋体" w:hAnsi="宋体" w:cs="宋体"/>
                <w:sz w:val="24"/>
              </w:rPr>
            </w:pPr>
          </w:p>
        </w:tc>
      </w:tr>
      <w:tr w14:paraId="64AE4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vAlign w:val="center"/>
          </w:tcPr>
          <w:p w14:paraId="0F9EC2F5">
            <w:pPr>
              <w:spacing w:line="400" w:lineRule="exact"/>
              <w:jc w:val="center"/>
              <w:rPr>
                <w:rFonts w:ascii="宋体" w:hAnsi="宋体" w:cs="宋体"/>
                <w:sz w:val="24"/>
              </w:rPr>
            </w:pPr>
          </w:p>
        </w:tc>
        <w:tc>
          <w:tcPr>
            <w:tcW w:w="952" w:type="dxa"/>
            <w:vAlign w:val="center"/>
          </w:tcPr>
          <w:p w14:paraId="3D361FE3">
            <w:pPr>
              <w:spacing w:line="400" w:lineRule="exact"/>
              <w:jc w:val="center"/>
              <w:rPr>
                <w:rFonts w:ascii="宋体" w:hAnsi="宋体" w:cs="宋体"/>
                <w:sz w:val="24"/>
              </w:rPr>
            </w:pPr>
            <w:r>
              <w:rPr>
                <w:rFonts w:hint="eastAsia" w:ascii="宋体" w:hAnsi="宋体" w:cs="宋体"/>
                <w:sz w:val="24"/>
              </w:rPr>
              <w:t>传  真</w:t>
            </w:r>
          </w:p>
        </w:tc>
        <w:tc>
          <w:tcPr>
            <w:tcW w:w="2464" w:type="dxa"/>
            <w:gridSpan w:val="3"/>
            <w:vAlign w:val="center"/>
          </w:tcPr>
          <w:p w14:paraId="2D8653E5">
            <w:pPr>
              <w:spacing w:line="400" w:lineRule="exact"/>
              <w:jc w:val="center"/>
              <w:rPr>
                <w:rFonts w:ascii="宋体" w:hAnsi="宋体" w:cs="宋体"/>
                <w:sz w:val="24"/>
              </w:rPr>
            </w:pPr>
          </w:p>
        </w:tc>
        <w:tc>
          <w:tcPr>
            <w:tcW w:w="1189" w:type="dxa"/>
            <w:vAlign w:val="center"/>
          </w:tcPr>
          <w:p w14:paraId="2B7B111A">
            <w:pPr>
              <w:spacing w:line="400" w:lineRule="exact"/>
              <w:jc w:val="center"/>
              <w:rPr>
                <w:rFonts w:ascii="宋体" w:hAnsi="宋体" w:cs="宋体"/>
                <w:sz w:val="24"/>
              </w:rPr>
            </w:pPr>
            <w:r>
              <w:rPr>
                <w:rFonts w:hint="eastAsia" w:ascii="宋体" w:hAnsi="宋体" w:cs="宋体"/>
                <w:sz w:val="24"/>
              </w:rPr>
              <w:t>网    址</w:t>
            </w:r>
          </w:p>
        </w:tc>
        <w:tc>
          <w:tcPr>
            <w:tcW w:w="2481" w:type="dxa"/>
            <w:gridSpan w:val="2"/>
            <w:vAlign w:val="center"/>
          </w:tcPr>
          <w:p w14:paraId="5BC4AAA7">
            <w:pPr>
              <w:spacing w:line="400" w:lineRule="exact"/>
              <w:jc w:val="center"/>
              <w:rPr>
                <w:rFonts w:ascii="宋体" w:hAnsi="宋体" w:cs="宋体"/>
                <w:sz w:val="24"/>
              </w:rPr>
            </w:pPr>
          </w:p>
        </w:tc>
      </w:tr>
      <w:tr w14:paraId="716EA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4332834F">
            <w:pPr>
              <w:spacing w:line="400" w:lineRule="exact"/>
              <w:jc w:val="center"/>
              <w:rPr>
                <w:rFonts w:ascii="宋体" w:hAnsi="宋体" w:cs="宋体"/>
                <w:sz w:val="24"/>
              </w:rPr>
            </w:pPr>
            <w:r>
              <w:rPr>
                <w:rFonts w:hint="eastAsia" w:ascii="宋体" w:hAnsi="宋体" w:cs="宋体"/>
                <w:sz w:val="24"/>
              </w:rPr>
              <w:t>法定代表人</w:t>
            </w:r>
          </w:p>
        </w:tc>
        <w:tc>
          <w:tcPr>
            <w:tcW w:w="952" w:type="dxa"/>
            <w:vAlign w:val="center"/>
          </w:tcPr>
          <w:p w14:paraId="4B8ACE5A">
            <w:pPr>
              <w:spacing w:line="400" w:lineRule="exact"/>
              <w:jc w:val="center"/>
              <w:rPr>
                <w:rFonts w:ascii="宋体" w:hAnsi="宋体" w:cs="宋体"/>
                <w:sz w:val="24"/>
              </w:rPr>
            </w:pPr>
            <w:r>
              <w:rPr>
                <w:rFonts w:hint="eastAsia" w:ascii="宋体" w:hAnsi="宋体" w:cs="宋体"/>
                <w:sz w:val="24"/>
              </w:rPr>
              <w:t>姓名</w:t>
            </w:r>
          </w:p>
        </w:tc>
        <w:tc>
          <w:tcPr>
            <w:tcW w:w="2464" w:type="dxa"/>
            <w:gridSpan w:val="3"/>
            <w:vAlign w:val="center"/>
          </w:tcPr>
          <w:p w14:paraId="412194C2">
            <w:pPr>
              <w:spacing w:line="400" w:lineRule="exact"/>
              <w:jc w:val="center"/>
              <w:rPr>
                <w:rFonts w:ascii="宋体" w:hAnsi="宋体" w:cs="宋体"/>
                <w:sz w:val="24"/>
              </w:rPr>
            </w:pPr>
          </w:p>
        </w:tc>
        <w:tc>
          <w:tcPr>
            <w:tcW w:w="1189" w:type="dxa"/>
            <w:vAlign w:val="center"/>
          </w:tcPr>
          <w:p w14:paraId="5B67BD5E">
            <w:pPr>
              <w:spacing w:line="400" w:lineRule="exact"/>
              <w:jc w:val="center"/>
              <w:rPr>
                <w:rFonts w:ascii="宋体" w:hAnsi="宋体" w:cs="宋体"/>
                <w:sz w:val="24"/>
              </w:rPr>
            </w:pPr>
            <w:r>
              <w:rPr>
                <w:rFonts w:hint="eastAsia" w:ascii="宋体" w:hAnsi="宋体" w:cs="宋体"/>
                <w:sz w:val="24"/>
              </w:rPr>
              <w:t>技术职称</w:t>
            </w:r>
          </w:p>
        </w:tc>
        <w:tc>
          <w:tcPr>
            <w:tcW w:w="2481" w:type="dxa"/>
            <w:gridSpan w:val="2"/>
            <w:vAlign w:val="center"/>
          </w:tcPr>
          <w:p w14:paraId="3C2E3C4A">
            <w:pPr>
              <w:spacing w:line="400" w:lineRule="exact"/>
              <w:jc w:val="center"/>
              <w:rPr>
                <w:rFonts w:ascii="宋体" w:hAnsi="宋体" w:cs="宋体"/>
                <w:sz w:val="24"/>
              </w:rPr>
            </w:pPr>
          </w:p>
        </w:tc>
      </w:tr>
      <w:tr w14:paraId="26347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4C9077B0">
            <w:pPr>
              <w:spacing w:line="400" w:lineRule="exact"/>
              <w:jc w:val="center"/>
              <w:rPr>
                <w:rFonts w:ascii="宋体" w:hAnsi="宋体" w:cs="宋体"/>
                <w:sz w:val="24"/>
              </w:rPr>
            </w:pPr>
            <w:r>
              <w:rPr>
                <w:rFonts w:hint="eastAsia" w:ascii="宋体" w:hAnsi="宋体" w:cs="宋体"/>
                <w:sz w:val="24"/>
              </w:rPr>
              <w:t>技术负责人</w:t>
            </w:r>
          </w:p>
        </w:tc>
        <w:tc>
          <w:tcPr>
            <w:tcW w:w="952" w:type="dxa"/>
            <w:vAlign w:val="center"/>
          </w:tcPr>
          <w:p w14:paraId="2D2CDA30">
            <w:pPr>
              <w:spacing w:line="400" w:lineRule="exact"/>
              <w:jc w:val="center"/>
              <w:rPr>
                <w:rFonts w:ascii="宋体" w:hAnsi="宋体" w:cs="宋体"/>
                <w:sz w:val="24"/>
              </w:rPr>
            </w:pPr>
            <w:r>
              <w:rPr>
                <w:rFonts w:hint="eastAsia" w:ascii="宋体" w:hAnsi="宋体" w:cs="宋体"/>
                <w:sz w:val="24"/>
              </w:rPr>
              <w:t>姓名</w:t>
            </w:r>
          </w:p>
        </w:tc>
        <w:tc>
          <w:tcPr>
            <w:tcW w:w="2464" w:type="dxa"/>
            <w:gridSpan w:val="3"/>
            <w:vAlign w:val="center"/>
          </w:tcPr>
          <w:p w14:paraId="4981C085">
            <w:pPr>
              <w:spacing w:line="400" w:lineRule="exact"/>
              <w:jc w:val="center"/>
              <w:rPr>
                <w:rFonts w:ascii="宋体" w:hAnsi="宋体" w:cs="宋体"/>
                <w:sz w:val="24"/>
              </w:rPr>
            </w:pPr>
          </w:p>
        </w:tc>
        <w:tc>
          <w:tcPr>
            <w:tcW w:w="1189" w:type="dxa"/>
            <w:vAlign w:val="center"/>
          </w:tcPr>
          <w:p w14:paraId="30651DBE">
            <w:pPr>
              <w:spacing w:line="400" w:lineRule="exact"/>
              <w:jc w:val="center"/>
              <w:rPr>
                <w:rFonts w:ascii="宋体" w:hAnsi="宋体" w:cs="宋体"/>
                <w:sz w:val="24"/>
              </w:rPr>
            </w:pPr>
            <w:r>
              <w:rPr>
                <w:rFonts w:hint="eastAsia" w:ascii="宋体" w:hAnsi="宋体" w:cs="宋体"/>
                <w:sz w:val="24"/>
              </w:rPr>
              <w:t>技术职称</w:t>
            </w:r>
          </w:p>
        </w:tc>
        <w:tc>
          <w:tcPr>
            <w:tcW w:w="2481" w:type="dxa"/>
            <w:gridSpan w:val="2"/>
            <w:vAlign w:val="center"/>
          </w:tcPr>
          <w:p w14:paraId="5BE93488">
            <w:pPr>
              <w:spacing w:line="400" w:lineRule="exact"/>
              <w:jc w:val="center"/>
              <w:rPr>
                <w:rFonts w:ascii="宋体" w:hAnsi="宋体" w:cs="宋体"/>
                <w:sz w:val="24"/>
              </w:rPr>
            </w:pPr>
          </w:p>
        </w:tc>
      </w:tr>
      <w:tr w14:paraId="65737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0DD87C20">
            <w:pPr>
              <w:spacing w:line="400" w:lineRule="exact"/>
              <w:jc w:val="center"/>
              <w:rPr>
                <w:rFonts w:ascii="宋体" w:hAnsi="宋体" w:cs="宋体"/>
                <w:sz w:val="24"/>
              </w:rPr>
            </w:pPr>
            <w:r>
              <w:rPr>
                <w:rFonts w:hint="eastAsia" w:ascii="宋体" w:hAnsi="宋体" w:cs="宋体"/>
                <w:sz w:val="24"/>
              </w:rPr>
              <w:t>成立时间</w:t>
            </w:r>
          </w:p>
        </w:tc>
        <w:tc>
          <w:tcPr>
            <w:tcW w:w="2156" w:type="dxa"/>
            <w:gridSpan w:val="2"/>
            <w:vAlign w:val="center"/>
          </w:tcPr>
          <w:p w14:paraId="7712C1A3">
            <w:pPr>
              <w:spacing w:line="400" w:lineRule="exact"/>
              <w:jc w:val="center"/>
              <w:rPr>
                <w:rFonts w:ascii="宋体" w:hAnsi="宋体" w:cs="宋体"/>
                <w:sz w:val="24"/>
              </w:rPr>
            </w:pPr>
          </w:p>
        </w:tc>
        <w:tc>
          <w:tcPr>
            <w:tcW w:w="4930" w:type="dxa"/>
            <w:gridSpan w:val="5"/>
            <w:vAlign w:val="center"/>
          </w:tcPr>
          <w:p w14:paraId="29585852">
            <w:pPr>
              <w:spacing w:line="400" w:lineRule="exact"/>
              <w:jc w:val="center"/>
              <w:rPr>
                <w:rFonts w:ascii="宋体" w:hAnsi="宋体" w:cs="宋体"/>
                <w:sz w:val="24"/>
              </w:rPr>
            </w:pPr>
            <w:r>
              <w:rPr>
                <w:rFonts w:hint="eastAsia" w:ascii="宋体" w:hAnsi="宋体" w:cs="宋体"/>
                <w:sz w:val="24"/>
              </w:rPr>
              <w:t>员工总人数：</w:t>
            </w:r>
          </w:p>
        </w:tc>
      </w:tr>
      <w:tr w14:paraId="6CA64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06A40336">
            <w:pPr>
              <w:spacing w:line="400" w:lineRule="exact"/>
              <w:jc w:val="center"/>
              <w:rPr>
                <w:rFonts w:ascii="宋体" w:hAnsi="宋体" w:cs="宋体"/>
                <w:sz w:val="24"/>
              </w:rPr>
            </w:pPr>
            <w:r>
              <w:rPr>
                <w:rFonts w:hint="eastAsia" w:ascii="宋体" w:hAnsi="宋体" w:cs="宋体"/>
                <w:sz w:val="24"/>
              </w:rPr>
              <w:t>企业资质等级</w:t>
            </w:r>
          </w:p>
        </w:tc>
        <w:tc>
          <w:tcPr>
            <w:tcW w:w="2156" w:type="dxa"/>
            <w:gridSpan w:val="2"/>
            <w:vAlign w:val="center"/>
          </w:tcPr>
          <w:p w14:paraId="04149FFB">
            <w:pPr>
              <w:spacing w:line="400" w:lineRule="exact"/>
              <w:jc w:val="center"/>
              <w:rPr>
                <w:rFonts w:ascii="宋体" w:hAnsi="宋体" w:cs="宋体"/>
                <w:sz w:val="24"/>
              </w:rPr>
            </w:pPr>
          </w:p>
        </w:tc>
        <w:tc>
          <w:tcPr>
            <w:tcW w:w="770" w:type="dxa"/>
            <w:vMerge w:val="restart"/>
            <w:vAlign w:val="center"/>
          </w:tcPr>
          <w:p w14:paraId="42D141EA">
            <w:pPr>
              <w:spacing w:line="400" w:lineRule="exact"/>
              <w:jc w:val="center"/>
              <w:rPr>
                <w:rFonts w:ascii="宋体" w:hAnsi="宋体" w:cs="宋体"/>
                <w:sz w:val="24"/>
              </w:rPr>
            </w:pPr>
            <w:r>
              <w:rPr>
                <w:rFonts w:hint="eastAsia" w:ascii="宋体" w:hAnsi="宋体" w:cs="宋体"/>
                <w:sz w:val="24"/>
              </w:rPr>
              <w:t>其中</w:t>
            </w:r>
          </w:p>
        </w:tc>
        <w:tc>
          <w:tcPr>
            <w:tcW w:w="2169" w:type="dxa"/>
            <w:gridSpan w:val="3"/>
            <w:vAlign w:val="center"/>
          </w:tcPr>
          <w:p w14:paraId="4FF3FBFB">
            <w:pPr>
              <w:spacing w:line="400" w:lineRule="exact"/>
              <w:jc w:val="center"/>
              <w:rPr>
                <w:rFonts w:ascii="宋体" w:hAnsi="宋体" w:cs="宋体"/>
                <w:sz w:val="24"/>
              </w:rPr>
            </w:pPr>
            <w:r>
              <w:rPr>
                <w:rFonts w:hint="eastAsia" w:ascii="宋体" w:hAnsi="宋体" w:cs="宋体"/>
                <w:sz w:val="24"/>
              </w:rPr>
              <w:t>项目负责人</w:t>
            </w:r>
          </w:p>
        </w:tc>
        <w:tc>
          <w:tcPr>
            <w:tcW w:w="1991" w:type="dxa"/>
            <w:vAlign w:val="center"/>
          </w:tcPr>
          <w:p w14:paraId="66018550">
            <w:pPr>
              <w:spacing w:line="400" w:lineRule="exact"/>
              <w:jc w:val="center"/>
              <w:rPr>
                <w:rFonts w:ascii="宋体" w:hAnsi="宋体" w:cs="宋体"/>
                <w:sz w:val="24"/>
              </w:rPr>
            </w:pPr>
          </w:p>
        </w:tc>
      </w:tr>
      <w:tr w14:paraId="5A41A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vAlign w:val="center"/>
          </w:tcPr>
          <w:p w14:paraId="2E6307B9">
            <w:pPr>
              <w:spacing w:line="400" w:lineRule="exact"/>
              <w:jc w:val="center"/>
              <w:rPr>
                <w:rFonts w:ascii="宋体" w:hAnsi="宋体" w:cs="宋体"/>
                <w:sz w:val="24"/>
              </w:rPr>
            </w:pPr>
            <w:r>
              <w:rPr>
                <w:rFonts w:hint="eastAsia" w:ascii="宋体" w:hAnsi="宋体" w:cs="宋体"/>
                <w:sz w:val="24"/>
              </w:rPr>
              <w:t>营业执照号</w:t>
            </w:r>
          </w:p>
        </w:tc>
        <w:tc>
          <w:tcPr>
            <w:tcW w:w="2156" w:type="dxa"/>
            <w:gridSpan w:val="2"/>
            <w:vMerge w:val="restart"/>
            <w:vAlign w:val="center"/>
          </w:tcPr>
          <w:p w14:paraId="57330506">
            <w:pPr>
              <w:spacing w:line="400" w:lineRule="exact"/>
              <w:jc w:val="center"/>
              <w:rPr>
                <w:rFonts w:ascii="宋体" w:hAnsi="宋体" w:cs="宋体"/>
                <w:sz w:val="24"/>
              </w:rPr>
            </w:pPr>
          </w:p>
        </w:tc>
        <w:tc>
          <w:tcPr>
            <w:tcW w:w="770" w:type="dxa"/>
            <w:vMerge w:val="continue"/>
            <w:vAlign w:val="center"/>
          </w:tcPr>
          <w:p w14:paraId="1239667D">
            <w:pPr>
              <w:spacing w:line="400" w:lineRule="exact"/>
              <w:jc w:val="center"/>
              <w:rPr>
                <w:rFonts w:ascii="宋体" w:hAnsi="宋体" w:cs="宋体"/>
                <w:sz w:val="24"/>
              </w:rPr>
            </w:pPr>
          </w:p>
        </w:tc>
        <w:tc>
          <w:tcPr>
            <w:tcW w:w="2169" w:type="dxa"/>
            <w:gridSpan w:val="3"/>
            <w:vAlign w:val="center"/>
          </w:tcPr>
          <w:p w14:paraId="2D98D0B3">
            <w:pPr>
              <w:spacing w:line="400" w:lineRule="exact"/>
              <w:jc w:val="center"/>
              <w:rPr>
                <w:rFonts w:ascii="宋体" w:hAnsi="宋体" w:cs="宋体"/>
                <w:sz w:val="24"/>
              </w:rPr>
            </w:pPr>
            <w:r>
              <w:rPr>
                <w:rFonts w:hint="eastAsia" w:ascii="宋体" w:hAnsi="宋体" w:cs="宋体"/>
                <w:sz w:val="24"/>
              </w:rPr>
              <w:t>高级职称人员</w:t>
            </w:r>
          </w:p>
        </w:tc>
        <w:tc>
          <w:tcPr>
            <w:tcW w:w="1991" w:type="dxa"/>
            <w:vAlign w:val="center"/>
          </w:tcPr>
          <w:p w14:paraId="6386B22B">
            <w:pPr>
              <w:spacing w:line="400" w:lineRule="exact"/>
              <w:jc w:val="center"/>
              <w:rPr>
                <w:rFonts w:ascii="宋体" w:hAnsi="宋体" w:cs="宋体"/>
                <w:sz w:val="24"/>
              </w:rPr>
            </w:pPr>
          </w:p>
        </w:tc>
      </w:tr>
      <w:tr w14:paraId="230C1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vAlign w:val="center"/>
          </w:tcPr>
          <w:p w14:paraId="21113940">
            <w:pPr>
              <w:spacing w:line="400" w:lineRule="exact"/>
              <w:jc w:val="center"/>
              <w:rPr>
                <w:rFonts w:ascii="宋体" w:hAnsi="宋体" w:cs="宋体"/>
                <w:sz w:val="24"/>
                <w:highlight w:val="green"/>
              </w:rPr>
            </w:pPr>
          </w:p>
        </w:tc>
        <w:tc>
          <w:tcPr>
            <w:tcW w:w="2156" w:type="dxa"/>
            <w:gridSpan w:val="2"/>
            <w:vMerge w:val="continue"/>
            <w:vAlign w:val="center"/>
          </w:tcPr>
          <w:p w14:paraId="128B4237">
            <w:pPr>
              <w:spacing w:line="400" w:lineRule="exact"/>
              <w:jc w:val="center"/>
              <w:rPr>
                <w:rFonts w:ascii="宋体" w:hAnsi="宋体" w:cs="宋体"/>
                <w:sz w:val="24"/>
                <w:highlight w:val="green"/>
              </w:rPr>
            </w:pPr>
          </w:p>
        </w:tc>
        <w:tc>
          <w:tcPr>
            <w:tcW w:w="770" w:type="dxa"/>
            <w:vMerge w:val="continue"/>
            <w:vAlign w:val="center"/>
          </w:tcPr>
          <w:p w14:paraId="0EBB0629">
            <w:pPr>
              <w:spacing w:line="400" w:lineRule="exact"/>
              <w:jc w:val="center"/>
              <w:rPr>
                <w:rFonts w:ascii="宋体" w:hAnsi="宋体" w:cs="宋体"/>
                <w:sz w:val="24"/>
              </w:rPr>
            </w:pPr>
          </w:p>
        </w:tc>
        <w:tc>
          <w:tcPr>
            <w:tcW w:w="2169" w:type="dxa"/>
            <w:gridSpan w:val="3"/>
            <w:vAlign w:val="center"/>
          </w:tcPr>
          <w:p w14:paraId="5DB6B972">
            <w:pPr>
              <w:spacing w:line="400" w:lineRule="exact"/>
              <w:jc w:val="center"/>
              <w:rPr>
                <w:rFonts w:ascii="宋体" w:hAnsi="宋体" w:cs="宋体"/>
                <w:sz w:val="24"/>
              </w:rPr>
            </w:pPr>
            <w:r>
              <w:rPr>
                <w:rFonts w:hint="eastAsia" w:ascii="宋体" w:hAnsi="宋体" w:cs="宋体"/>
                <w:sz w:val="24"/>
              </w:rPr>
              <w:t>中级职称人员</w:t>
            </w:r>
          </w:p>
        </w:tc>
        <w:tc>
          <w:tcPr>
            <w:tcW w:w="1991" w:type="dxa"/>
            <w:vAlign w:val="center"/>
          </w:tcPr>
          <w:p w14:paraId="0686E2E7">
            <w:pPr>
              <w:spacing w:line="400" w:lineRule="exact"/>
              <w:jc w:val="center"/>
              <w:rPr>
                <w:rFonts w:ascii="宋体" w:hAnsi="宋体" w:cs="宋体"/>
                <w:sz w:val="24"/>
              </w:rPr>
            </w:pPr>
          </w:p>
        </w:tc>
      </w:tr>
      <w:tr w14:paraId="0EE85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5D9BBF74">
            <w:pPr>
              <w:spacing w:line="400" w:lineRule="exact"/>
              <w:jc w:val="center"/>
              <w:rPr>
                <w:rFonts w:ascii="宋体" w:hAnsi="宋体" w:cs="宋体"/>
                <w:sz w:val="24"/>
              </w:rPr>
            </w:pPr>
            <w:r>
              <w:rPr>
                <w:rFonts w:hint="eastAsia" w:ascii="宋体" w:hAnsi="宋体" w:cs="宋体"/>
                <w:sz w:val="24"/>
              </w:rPr>
              <w:t>注册资本金</w:t>
            </w:r>
          </w:p>
        </w:tc>
        <w:tc>
          <w:tcPr>
            <w:tcW w:w="2156" w:type="dxa"/>
            <w:gridSpan w:val="2"/>
            <w:vAlign w:val="center"/>
          </w:tcPr>
          <w:p w14:paraId="58DE3B1A">
            <w:pPr>
              <w:spacing w:line="400" w:lineRule="exact"/>
              <w:jc w:val="center"/>
              <w:rPr>
                <w:rFonts w:ascii="宋体" w:hAnsi="宋体" w:cs="宋体"/>
                <w:sz w:val="24"/>
              </w:rPr>
            </w:pPr>
          </w:p>
        </w:tc>
        <w:tc>
          <w:tcPr>
            <w:tcW w:w="770" w:type="dxa"/>
            <w:vMerge w:val="continue"/>
            <w:vAlign w:val="center"/>
          </w:tcPr>
          <w:p w14:paraId="1081F83C">
            <w:pPr>
              <w:spacing w:line="400" w:lineRule="exact"/>
              <w:jc w:val="center"/>
              <w:rPr>
                <w:rFonts w:ascii="宋体" w:hAnsi="宋体" w:cs="宋体"/>
                <w:sz w:val="24"/>
              </w:rPr>
            </w:pPr>
          </w:p>
        </w:tc>
        <w:tc>
          <w:tcPr>
            <w:tcW w:w="2169" w:type="dxa"/>
            <w:gridSpan w:val="3"/>
            <w:vAlign w:val="center"/>
          </w:tcPr>
          <w:p w14:paraId="4B18CBE4">
            <w:pPr>
              <w:spacing w:line="400" w:lineRule="exact"/>
              <w:jc w:val="center"/>
              <w:rPr>
                <w:rFonts w:ascii="宋体" w:hAnsi="宋体" w:cs="宋体"/>
                <w:sz w:val="24"/>
              </w:rPr>
            </w:pPr>
            <w:r>
              <w:rPr>
                <w:rFonts w:hint="eastAsia" w:ascii="宋体" w:hAnsi="宋体" w:cs="宋体"/>
                <w:sz w:val="24"/>
              </w:rPr>
              <w:t>初级职称人员</w:t>
            </w:r>
          </w:p>
        </w:tc>
        <w:tc>
          <w:tcPr>
            <w:tcW w:w="1991" w:type="dxa"/>
            <w:vAlign w:val="center"/>
          </w:tcPr>
          <w:p w14:paraId="58D34B6F">
            <w:pPr>
              <w:spacing w:line="400" w:lineRule="exact"/>
              <w:jc w:val="center"/>
              <w:rPr>
                <w:rFonts w:ascii="宋体" w:hAnsi="宋体" w:cs="宋体"/>
                <w:sz w:val="24"/>
              </w:rPr>
            </w:pPr>
          </w:p>
        </w:tc>
      </w:tr>
      <w:tr w14:paraId="66ADE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1193BFC3">
            <w:pPr>
              <w:spacing w:line="400" w:lineRule="exact"/>
              <w:jc w:val="center"/>
              <w:rPr>
                <w:rFonts w:ascii="宋体" w:hAnsi="宋体" w:cs="宋体"/>
                <w:sz w:val="24"/>
              </w:rPr>
            </w:pPr>
            <w:r>
              <w:rPr>
                <w:rFonts w:hint="eastAsia" w:ascii="宋体" w:hAnsi="宋体" w:cs="宋体"/>
                <w:sz w:val="24"/>
              </w:rPr>
              <w:t>开户银行</w:t>
            </w:r>
          </w:p>
        </w:tc>
        <w:tc>
          <w:tcPr>
            <w:tcW w:w="2156" w:type="dxa"/>
            <w:gridSpan w:val="2"/>
            <w:vAlign w:val="center"/>
          </w:tcPr>
          <w:p w14:paraId="3D5E9DC4">
            <w:pPr>
              <w:spacing w:line="400" w:lineRule="exact"/>
              <w:jc w:val="center"/>
              <w:rPr>
                <w:rFonts w:ascii="宋体" w:hAnsi="宋体" w:cs="宋体"/>
                <w:sz w:val="24"/>
              </w:rPr>
            </w:pPr>
          </w:p>
        </w:tc>
        <w:tc>
          <w:tcPr>
            <w:tcW w:w="770" w:type="dxa"/>
            <w:vMerge w:val="continue"/>
            <w:vAlign w:val="center"/>
          </w:tcPr>
          <w:p w14:paraId="48D0762C">
            <w:pPr>
              <w:spacing w:line="400" w:lineRule="exact"/>
              <w:jc w:val="center"/>
              <w:rPr>
                <w:rFonts w:ascii="宋体" w:hAnsi="宋体" w:cs="宋体"/>
                <w:sz w:val="24"/>
              </w:rPr>
            </w:pPr>
          </w:p>
        </w:tc>
        <w:tc>
          <w:tcPr>
            <w:tcW w:w="2169" w:type="dxa"/>
            <w:gridSpan w:val="3"/>
            <w:vAlign w:val="center"/>
          </w:tcPr>
          <w:p w14:paraId="28898276">
            <w:pPr>
              <w:spacing w:line="400" w:lineRule="exact"/>
              <w:jc w:val="center"/>
              <w:rPr>
                <w:rFonts w:ascii="宋体" w:hAnsi="宋体" w:cs="宋体"/>
                <w:sz w:val="24"/>
              </w:rPr>
            </w:pPr>
            <w:r>
              <w:rPr>
                <w:rFonts w:hint="eastAsia" w:ascii="宋体" w:hAnsi="宋体" w:cs="宋体"/>
                <w:sz w:val="24"/>
              </w:rPr>
              <w:t>技  工</w:t>
            </w:r>
          </w:p>
        </w:tc>
        <w:tc>
          <w:tcPr>
            <w:tcW w:w="1991" w:type="dxa"/>
            <w:vAlign w:val="center"/>
          </w:tcPr>
          <w:p w14:paraId="13994F67">
            <w:pPr>
              <w:spacing w:line="400" w:lineRule="exact"/>
              <w:jc w:val="center"/>
              <w:rPr>
                <w:rFonts w:ascii="宋体" w:hAnsi="宋体" w:cs="宋体"/>
                <w:sz w:val="24"/>
              </w:rPr>
            </w:pPr>
          </w:p>
        </w:tc>
      </w:tr>
      <w:tr w14:paraId="3FA85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758A3D48">
            <w:pPr>
              <w:spacing w:line="400" w:lineRule="exact"/>
              <w:jc w:val="center"/>
              <w:rPr>
                <w:rFonts w:ascii="宋体" w:hAnsi="宋体" w:cs="宋体"/>
                <w:sz w:val="24"/>
              </w:rPr>
            </w:pPr>
            <w:r>
              <w:rPr>
                <w:rFonts w:hint="eastAsia" w:ascii="宋体" w:hAnsi="宋体" w:cs="宋体"/>
                <w:sz w:val="24"/>
              </w:rPr>
              <w:t>账号</w:t>
            </w:r>
          </w:p>
        </w:tc>
        <w:tc>
          <w:tcPr>
            <w:tcW w:w="2156" w:type="dxa"/>
            <w:gridSpan w:val="2"/>
            <w:vAlign w:val="center"/>
          </w:tcPr>
          <w:p w14:paraId="55AE00E1">
            <w:pPr>
              <w:spacing w:line="400" w:lineRule="exact"/>
              <w:jc w:val="center"/>
              <w:rPr>
                <w:rFonts w:ascii="宋体" w:hAnsi="宋体" w:cs="宋体"/>
                <w:sz w:val="24"/>
              </w:rPr>
            </w:pPr>
          </w:p>
        </w:tc>
        <w:tc>
          <w:tcPr>
            <w:tcW w:w="770" w:type="dxa"/>
            <w:vMerge w:val="continue"/>
            <w:vAlign w:val="center"/>
          </w:tcPr>
          <w:p w14:paraId="236DAE45">
            <w:pPr>
              <w:spacing w:line="400" w:lineRule="exact"/>
              <w:jc w:val="center"/>
              <w:rPr>
                <w:rFonts w:ascii="宋体" w:hAnsi="宋体" w:cs="宋体"/>
                <w:sz w:val="24"/>
              </w:rPr>
            </w:pPr>
          </w:p>
        </w:tc>
        <w:tc>
          <w:tcPr>
            <w:tcW w:w="2169" w:type="dxa"/>
            <w:gridSpan w:val="3"/>
            <w:vAlign w:val="center"/>
          </w:tcPr>
          <w:p w14:paraId="46B83617">
            <w:pPr>
              <w:spacing w:line="400" w:lineRule="exact"/>
              <w:jc w:val="center"/>
              <w:rPr>
                <w:rFonts w:ascii="宋体" w:hAnsi="宋体" w:cs="宋体"/>
                <w:sz w:val="24"/>
              </w:rPr>
            </w:pPr>
          </w:p>
        </w:tc>
        <w:tc>
          <w:tcPr>
            <w:tcW w:w="1991" w:type="dxa"/>
            <w:vAlign w:val="center"/>
          </w:tcPr>
          <w:p w14:paraId="17ED72BC">
            <w:pPr>
              <w:spacing w:line="400" w:lineRule="exact"/>
              <w:jc w:val="center"/>
              <w:rPr>
                <w:rFonts w:ascii="宋体" w:hAnsi="宋体" w:cs="宋体"/>
                <w:sz w:val="24"/>
              </w:rPr>
            </w:pPr>
          </w:p>
        </w:tc>
      </w:tr>
      <w:tr w14:paraId="2A584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34" w:type="dxa"/>
            <w:vAlign w:val="center"/>
          </w:tcPr>
          <w:p w14:paraId="0F1C3738">
            <w:pPr>
              <w:spacing w:line="400" w:lineRule="exact"/>
              <w:jc w:val="center"/>
              <w:rPr>
                <w:rFonts w:ascii="宋体" w:hAnsi="宋体" w:cs="宋体"/>
                <w:sz w:val="24"/>
              </w:rPr>
            </w:pPr>
            <w:r>
              <w:rPr>
                <w:rFonts w:hint="eastAsia" w:ascii="宋体" w:hAnsi="宋体" w:cs="宋体"/>
                <w:sz w:val="24"/>
              </w:rPr>
              <w:t>经营范围</w:t>
            </w:r>
          </w:p>
        </w:tc>
        <w:tc>
          <w:tcPr>
            <w:tcW w:w="7086" w:type="dxa"/>
            <w:gridSpan w:val="7"/>
            <w:vAlign w:val="center"/>
          </w:tcPr>
          <w:p w14:paraId="664F4789">
            <w:pPr>
              <w:spacing w:line="400" w:lineRule="exact"/>
              <w:jc w:val="center"/>
              <w:rPr>
                <w:rFonts w:ascii="宋体" w:hAnsi="宋体" w:cs="宋体"/>
                <w:sz w:val="24"/>
              </w:rPr>
            </w:pPr>
          </w:p>
        </w:tc>
      </w:tr>
      <w:tr w14:paraId="06A81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34" w:type="dxa"/>
            <w:vAlign w:val="center"/>
          </w:tcPr>
          <w:p w14:paraId="5074D758">
            <w:pPr>
              <w:spacing w:line="400" w:lineRule="exact"/>
              <w:jc w:val="center"/>
              <w:rPr>
                <w:rFonts w:ascii="宋体" w:hAnsi="宋体" w:cs="宋体"/>
                <w:sz w:val="24"/>
              </w:rPr>
            </w:pPr>
            <w:r>
              <w:rPr>
                <w:rFonts w:hint="eastAsia" w:ascii="宋体" w:hAnsi="宋体" w:cs="宋体"/>
                <w:sz w:val="24"/>
              </w:rPr>
              <w:t>备    注</w:t>
            </w:r>
          </w:p>
        </w:tc>
        <w:tc>
          <w:tcPr>
            <w:tcW w:w="7086" w:type="dxa"/>
            <w:gridSpan w:val="7"/>
            <w:vAlign w:val="center"/>
          </w:tcPr>
          <w:p w14:paraId="5B5CAF23">
            <w:pPr>
              <w:spacing w:line="400" w:lineRule="exact"/>
              <w:jc w:val="center"/>
              <w:rPr>
                <w:rFonts w:ascii="宋体" w:hAnsi="宋体" w:cs="宋体"/>
                <w:sz w:val="24"/>
              </w:rPr>
            </w:pPr>
          </w:p>
        </w:tc>
      </w:tr>
    </w:tbl>
    <w:p w14:paraId="7ECF8C5D">
      <w:pPr>
        <w:rPr>
          <w:rFonts w:cs="仿宋" w:asciiTheme="minorEastAsia" w:hAnsiTheme="minorEastAsia" w:eastAsiaTheme="minorEastAsia"/>
          <w:sz w:val="30"/>
          <w:szCs w:val="30"/>
          <w:u w:val="single"/>
        </w:rPr>
      </w:pPr>
    </w:p>
    <w:p w14:paraId="70748CF6">
      <w:pPr>
        <w:pStyle w:val="4"/>
        <w:keepNext w:val="0"/>
        <w:keepLines w:val="0"/>
        <w:pageBreakBefore/>
        <w:numPr>
          <w:ilvl w:val="0"/>
          <w:numId w:val="0"/>
        </w:numPr>
        <w:spacing w:line="415" w:lineRule="auto"/>
        <w:rPr>
          <w:rFonts w:cs="仿宋" w:asciiTheme="minorEastAsia" w:hAnsiTheme="minorEastAsia" w:eastAsiaTheme="minorEastAsia"/>
          <w:b w:val="0"/>
          <w:sz w:val="28"/>
          <w:szCs w:val="28"/>
        </w:rPr>
      </w:pPr>
      <w:r>
        <w:rPr>
          <w:rFonts w:hint="eastAsia" w:cs="仿宋" w:asciiTheme="minorEastAsia" w:hAnsiTheme="minorEastAsia" w:eastAsiaTheme="minorEastAsia"/>
          <w:b w:val="0"/>
          <w:sz w:val="28"/>
          <w:szCs w:val="28"/>
        </w:rPr>
        <w:t>（</w:t>
      </w:r>
      <w:r>
        <w:rPr>
          <w:rFonts w:hint="eastAsia" w:cs="仿宋" w:asciiTheme="minorEastAsia" w:hAnsiTheme="minorEastAsia" w:eastAsiaTheme="minorEastAsia"/>
          <w:b w:val="0"/>
          <w:sz w:val="28"/>
          <w:szCs w:val="28"/>
          <w:lang w:eastAsia="zh-CN"/>
        </w:rPr>
        <w:t>五</w:t>
      </w:r>
      <w:r>
        <w:rPr>
          <w:rFonts w:hint="eastAsia" w:cs="仿宋" w:asciiTheme="minorEastAsia" w:hAnsiTheme="minorEastAsia" w:eastAsiaTheme="minorEastAsia"/>
          <w:b w:val="0"/>
          <w:sz w:val="28"/>
          <w:szCs w:val="28"/>
        </w:rPr>
        <w:t>）类似成功案例的业绩证明</w:t>
      </w:r>
    </w:p>
    <w:p w14:paraId="32C78AFE">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642" w:hangingChars="200"/>
        <w:jc w:val="center"/>
        <w:rPr>
          <w:rFonts w:cs="仿宋" w:asciiTheme="minorEastAsia" w:hAnsiTheme="minorEastAsia" w:eastAsiaTheme="minorEastAsia"/>
          <w:sz w:val="30"/>
          <w:szCs w:val="30"/>
          <w:u w:val="single"/>
        </w:rPr>
      </w:pPr>
      <w:r>
        <w:rPr>
          <w:rFonts w:hint="eastAsia" w:cs="仿宋" w:asciiTheme="minorEastAsia" w:hAnsiTheme="minorEastAsia" w:eastAsiaTheme="minorEastAsia"/>
          <w:b/>
          <w:bCs/>
          <w:spacing w:val="20"/>
          <w:sz w:val="28"/>
          <w:szCs w:val="28"/>
        </w:rPr>
        <w:t>投标人同类项目实施情况一览表</w:t>
      </w:r>
    </w:p>
    <w:tbl>
      <w:tblPr>
        <w:tblStyle w:val="36"/>
        <w:tblW w:w="90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2517"/>
        <w:gridCol w:w="1842"/>
        <w:gridCol w:w="1445"/>
        <w:gridCol w:w="2155"/>
      </w:tblGrid>
      <w:tr w14:paraId="48F21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65"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EDD9EF4">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采购单位名称</w:t>
            </w:r>
          </w:p>
        </w:tc>
        <w:tc>
          <w:tcPr>
            <w:tcW w:w="2517" w:type="dxa"/>
            <w:tcBorders>
              <w:top w:val="single" w:color="auto" w:sz="4" w:space="0"/>
              <w:left w:val="single" w:color="auto" w:sz="4" w:space="0"/>
              <w:bottom w:val="single" w:color="auto" w:sz="4" w:space="0"/>
              <w:right w:val="single" w:color="auto" w:sz="4" w:space="0"/>
            </w:tcBorders>
            <w:vAlign w:val="center"/>
          </w:tcPr>
          <w:p w14:paraId="5D67737A">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14:paraId="5DBE8CB1">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合同</w:t>
            </w:r>
          </w:p>
          <w:p w14:paraId="1ACD7694">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金额</w:t>
            </w:r>
          </w:p>
          <w:p w14:paraId="1CFB5E82">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（万元）</w:t>
            </w:r>
          </w:p>
        </w:tc>
        <w:tc>
          <w:tcPr>
            <w:tcW w:w="1445" w:type="dxa"/>
            <w:tcBorders>
              <w:top w:val="single" w:color="auto" w:sz="4" w:space="0"/>
              <w:left w:val="single" w:color="auto" w:sz="4" w:space="0"/>
              <w:bottom w:val="single" w:color="auto" w:sz="4" w:space="0"/>
              <w:right w:val="single" w:color="auto" w:sz="4" w:space="0"/>
            </w:tcBorders>
            <w:vAlign w:val="center"/>
          </w:tcPr>
          <w:p w14:paraId="2ED91BF5">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项目</w:t>
            </w:r>
          </w:p>
          <w:p w14:paraId="513E7AD2">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日期</w:t>
            </w:r>
          </w:p>
        </w:tc>
        <w:tc>
          <w:tcPr>
            <w:tcW w:w="2155" w:type="dxa"/>
            <w:tcBorders>
              <w:top w:val="single" w:color="auto" w:sz="4" w:space="0"/>
              <w:left w:val="single" w:color="auto" w:sz="4" w:space="0"/>
              <w:bottom w:val="single" w:color="auto" w:sz="4" w:space="0"/>
              <w:right w:val="single" w:color="auto" w:sz="4" w:space="0"/>
            </w:tcBorders>
            <w:vAlign w:val="center"/>
          </w:tcPr>
          <w:p w14:paraId="5DFE6A86">
            <w:pPr>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采购单位联系人及联系电话</w:t>
            </w:r>
          </w:p>
        </w:tc>
      </w:tr>
      <w:tr w14:paraId="0248B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36" w:type="dxa"/>
            <w:tcBorders>
              <w:top w:val="single" w:color="auto" w:sz="4" w:space="0"/>
              <w:left w:val="single" w:color="auto" w:sz="4" w:space="0"/>
              <w:bottom w:val="single" w:color="auto" w:sz="4" w:space="0"/>
              <w:right w:val="single" w:color="auto" w:sz="4" w:space="0"/>
            </w:tcBorders>
          </w:tcPr>
          <w:p w14:paraId="17C60E85">
            <w:pPr>
              <w:rPr>
                <w:rFonts w:cs="仿宋" w:asciiTheme="minorEastAsia" w:hAnsiTheme="minorEastAsia" w:eastAsiaTheme="minorEastAsia"/>
                <w:sz w:val="24"/>
                <w:szCs w:val="24"/>
              </w:rPr>
            </w:pPr>
          </w:p>
        </w:tc>
        <w:tc>
          <w:tcPr>
            <w:tcW w:w="2517" w:type="dxa"/>
            <w:tcBorders>
              <w:top w:val="single" w:color="auto" w:sz="4" w:space="0"/>
              <w:left w:val="single" w:color="auto" w:sz="4" w:space="0"/>
              <w:bottom w:val="single" w:color="auto" w:sz="4" w:space="0"/>
              <w:right w:val="single" w:color="auto" w:sz="4" w:space="0"/>
            </w:tcBorders>
          </w:tcPr>
          <w:p w14:paraId="716AAE35">
            <w:pPr>
              <w:rPr>
                <w:rFonts w:cs="仿宋" w:asciiTheme="minorEastAsia" w:hAnsiTheme="minorEastAsia" w:eastAsia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tcPr>
          <w:p w14:paraId="6D59F6CE">
            <w:pPr>
              <w:rPr>
                <w:rFonts w:cs="仿宋" w:asciiTheme="minorEastAsia" w:hAnsiTheme="minorEastAsia" w:eastAsiaTheme="minorEastAsia"/>
                <w:sz w:val="24"/>
                <w:szCs w:val="24"/>
              </w:rPr>
            </w:pPr>
          </w:p>
        </w:tc>
        <w:tc>
          <w:tcPr>
            <w:tcW w:w="1445" w:type="dxa"/>
            <w:tcBorders>
              <w:top w:val="single" w:color="auto" w:sz="4" w:space="0"/>
              <w:left w:val="single" w:color="auto" w:sz="4" w:space="0"/>
              <w:bottom w:val="single" w:color="auto" w:sz="4" w:space="0"/>
              <w:right w:val="single" w:color="auto" w:sz="4" w:space="0"/>
            </w:tcBorders>
          </w:tcPr>
          <w:p w14:paraId="550B1AED">
            <w:pPr>
              <w:rPr>
                <w:rFonts w:cs="仿宋" w:asciiTheme="minorEastAsia" w:hAnsiTheme="minorEastAsia" w:eastAsiaTheme="minorEastAsia"/>
                <w:sz w:val="24"/>
                <w:szCs w:val="24"/>
              </w:rPr>
            </w:pPr>
          </w:p>
        </w:tc>
        <w:tc>
          <w:tcPr>
            <w:tcW w:w="2155" w:type="dxa"/>
            <w:tcBorders>
              <w:top w:val="single" w:color="auto" w:sz="4" w:space="0"/>
              <w:left w:val="single" w:color="auto" w:sz="4" w:space="0"/>
              <w:bottom w:val="single" w:color="auto" w:sz="4" w:space="0"/>
              <w:right w:val="single" w:color="auto" w:sz="4" w:space="0"/>
            </w:tcBorders>
          </w:tcPr>
          <w:p w14:paraId="6F1B717A">
            <w:pPr>
              <w:rPr>
                <w:rFonts w:cs="仿宋" w:asciiTheme="minorEastAsia" w:hAnsiTheme="minorEastAsia" w:eastAsiaTheme="minorEastAsia"/>
                <w:sz w:val="24"/>
                <w:szCs w:val="24"/>
              </w:rPr>
            </w:pPr>
          </w:p>
        </w:tc>
      </w:tr>
      <w:tr w14:paraId="2F04A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36" w:type="dxa"/>
            <w:tcBorders>
              <w:top w:val="single" w:color="auto" w:sz="4" w:space="0"/>
              <w:left w:val="single" w:color="auto" w:sz="4" w:space="0"/>
              <w:bottom w:val="single" w:color="auto" w:sz="4" w:space="0"/>
              <w:right w:val="single" w:color="auto" w:sz="4" w:space="0"/>
            </w:tcBorders>
          </w:tcPr>
          <w:p w14:paraId="5728D209">
            <w:pPr>
              <w:rPr>
                <w:rFonts w:cs="仿宋" w:asciiTheme="minorEastAsia" w:hAnsiTheme="minorEastAsia" w:eastAsiaTheme="minorEastAsia"/>
                <w:sz w:val="24"/>
                <w:szCs w:val="24"/>
              </w:rPr>
            </w:pPr>
          </w:p>
        </w:tc>
        <w:tc>
          <w:tcPr>
            <w:tcW w:w="2517" w:type="dxa"/>
            <w:tcBorders>
              <w:top w:val="single" w:color="auto" w:sz="4" w:space="0"/>
              <w:left w:val="single" w:color="auto" w:sz="4" w:space="0"/>
              <w:bottom w:val="single" w:color="auto" w:sz="4" w:space="0"/>
              <w:right w:val="single" w:color="auto" w:sz="4" w:space="0"/>
            </w:tcBorders>
          </w:tcPr>
          <w:p w14:paraId="4DD12334">
            <w:pPr>
              <w:rPr>
                <w:rFonts w:cs="仿宋" w:asciiTheme="minorEastAsia" w:hAnsiTheme="minorEastAsia" w:eastAsia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tcPr>
          <w:p w14:paraId="5CE5386D">
            <w:pPr>
              <w:rPr>
                <w:rFonts w:cs="仿宋" w:asciiTheme="minorEastAsia" w:hAnsiTheme="minorEastAsia" w:eastAsiaTheme="minorEastAsia"/>
                <w:sz w:val="24"/>
                <w:szCs w:val="24"/>
              </w:rPr>
            </w:pPr>
          </w:p>
        </w:tc>
        <w:tc>
          <w:tcPr>
            <w:tcW w:w="1445" w:type="dxa"/>
            <w:tcBorders>
              <w:top w:val="single" w:color="auto" w:sz="4" w:space="0"/>
              <w:left w:val="single" w:color="auto" w:sz="4" w:space="0"/>
              <w:bottom w:val="single" w:color="auto" w:sz="4" w:space="0"/>
              <w:right w:val="single" w:color="auto" w:sz="4" w:space="0"/>
            </w:tcBorders>
          </w:tcPr>
          <w:p w14:paraId="45341271">
            <w:pPr>
              <w:rPr>
                <w:rFonts w:cs="仿宋" w:asciiTheme="minorEastAsia" w:hAnsiTheme="minorEastAsia" w:eastAsiaTheme="minorEastAsia"/>
                <w:sz w:val="24"/>
                <w:szCs w:val="24"/>
              </w:rPr>
            </w:pPr>
          </w:p>
        </w:tc>
        <w:tc>
          <w:tcPr>
            <w:tcW w:w="2155" w:type="dxa"/>
            <w:tcBorders>
              <w:top w:val="single" w:color="auto" w:sz="4" w:space="0"/>
              <w:left w:val="single" w:color="auto" w:sz="4" w:space="0"/>
              <w:bottom w:val="single" w:color="auto" w:sz="4" w:space="0"/>
              <w:right w:val="single" w:color="auto" w:sz="4" w:space="0"/>
            </w:tcBorders>
          </w:tcPr>
          <w:p w14:paraId="67013761">
            <w:pPr>
              <w:rPr>
                <w:rFonts w:cs="仿宋" w:asciiTheme="minorEastAsia" w:hAnsiTheme="minorEastAsia" w:eastAsiaTheme="minorEastAsia"/>
                <w:sz w:val="24"/>
                <w:szCs w:val="24"/>
              </w:rPr>
            </w:pPr>
          </w:p>
        </w:tc>
      </w:tr>
      <w:tr w14:paraId="63A4E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36" w:type="dxa"/>
            <w:tcBorders>
              <w:top w:val="single" w:color="auto" w:sz="4" w:space="0"/>
              <w:left w:val="single" w:color="auto" w:sz="4" w:space="0"/>
              <w:bottom w:val="single" w:color="auto" w:sz="4" w:space="0"/>
              <w:right w:val="single" w:color="auto" w:sz="4" w:space="0"/>
            </w:tcBorders>
          </w:tcPr>
          <w:p w14:paraId="6D3C9B6A">
            <w:pPr>
              <w:rPr>
                <w:rFonts w:cs="仿宋" w:asciiTheme="minorEastAsia" w:hAnsiTheme="minorEastAsia" w:eastAsiaTheme="minorEastAsia"/>
                <w:sz w:val="24"/>
                <w:szCs w:val="24"/>
              </w:rPr>
            </w:pPr>
          </w:p>
        </w:tc>
        <w:tc>
          <w:tcPr>
            <w:tcW w:w="2517" w:type="dxa"/>
            <w:tcBorders>
              <w:top w:val="single" w:color="auto" w:sz="4" w:space="0"/>
              <w:left w:val="single" w:color="auto" w:sz="4" w:space="0"/>
              <w:bottom w:val="single" w:color="auto" w:sz="4" w:space="0"/>
              <w:right w:val="single" w:color="auto" w:sz="4" w:space="0"/>
            </w:tcBorders>
          </w:tcPr>
          <w:p w14:paraId="3CFC25E8">
            <w:pPr>
              <w:rPr>
                <w:rFonts w:cs="仿宋" w:asciiTheme="minorEastAsia" w:hAnsiTheme="minorEastAsia" w:eastAsia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tcPr>
          <w:p w14:paraId="7DF68DB5">
            <w:pPr>
              <w:rPr>
                <w:rFonts w:cs="仿宋" w:asciiTheme="minorEastAsia" w:hAnsiTheme="minorEastAsia" w:eastAsiaTheme="minorEastAsia"/>
                <w:sz w:val="24"/>
                <w:szCs w:val="24"/>
              </w:rPr>
            </w:pPr>
          </w:p>
        </w:tc>
        <w:tc>
          <w:tcPr>
            <w:tcW w:w="1445" w:type="dxa"/>
            <w:tcBorders>
              <w:top w:val="single" w:color="auto" w:sz="4" w:space="0"/>
              <w:left w:val="single" w:color="auto" w:sz="4" w:space="0"/>
              <w:bottom w:val="single" w:color="auto" w:sz="4" w:space="0"/>
              <w:right w:val="single" w:color="auto" w:sz="4" w:space="0"/>
            </w:tcBorders>
          </w:tcPr>
          <w:p w14:paraId="2445FF2D">
            <w:pPr>
              <w:rPr>
                <w:rFonts w:cs="仿宋" w:asciiTheme="minorEastAsia" w:hAnsiTheme="minorEastAsia" w:eastAsiaTheme="minorEastAsia"/>
                <w:sz w:val="24"/>
                <w:szCs w:val="24"/>
              </w:rPr>
            </w:pPr>
          </w:p>
        </w:tc>
        <w:tc>
          <w:tcPr>
            <w:tcW w:w="2155" w:type="dxa"/>
            <w:tcBorders>
              <w:top w:val="single" w:color="auto" w:sz="4" w:space="0"/>
              <w:left w:val="single" w:color="auto" w:sz="4" w:space="0"/>
              <w:bottom w:val="single" w:color="auto" w:sz="4" w:space="0"/>
              <w:right w:val="single" w:color="auto" w:sz="4" w:space="0"/>
            </w:tcBorders>
          </w:tcPr>
          <w:p w14:paraId="545C7F95">
            <w:pPr>
              <w:rPr>
                <w:rFonts w:cs="仿宋" w:asciiTheme="minorEastAsia" w:hAnsiTheme="minorEastAsia" w:eastAsiaTheme="minorEastAsia"/>
                <w:sz w:val="24"/>
                <w:szCs w:val="24"/>
              </w:rPr>
            </w:pPr>
          </w:p>
        </w:tc>
      </w:tr>
      <w:tr w14:paraId="4DB86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36" w:type="dxa"/>
            <w:tcBorders>
              <w:top w:val="single" w:color="auto" w:sz="4" w:space="0"/>
              <w:left w:val="single" w:color="auto" w:sz="4" w:space="0"/>
              <w:bottom w:val="single" w:color="auto" w:sz="4" w:space="0"/>
              <w:right w:val="single" w:color="auto" w:sz="4" w:space="0"/>
            </w:tcBorders>
          </w:tcPr>
          <w:p w14:paraId="3F6C9796">
            <w:pPr>
              <w:rPr>
                <w:rFonts w:cs="仿宋" w:asciiTheme="minorEastAsia" w:hAnsiTheme="minorEastAsia" w:eastAsiaTheme="minorEastAsia"/>
                <w:sz w:val="24"/>
                <w:szCs w:val="24"/>
              </w:rPr>
            </w:pPr>
          </w:p>
        </w:tc>
        <w:tc>
          <w:tcPr>
            <w:tcW w:w="2517" w:type="dxa"/>
            <w:tcBorders>
              <w:top w:val="single" w:color="auto" w:sz="4" w:space="0"/>
              <w:left w:val="single" w:color="auto" w:sz="4" w:space="0"/>
              <w:bottom w:val="single" w:color="auto" w:sz="4" w:space="0"/>
              <w:right w:val="single" w:color="auto" w:sz="4" w:space="0"/>
            </w:tcBorders>
          </w:tcPr>
          <w:p w14:paraId="30C2B9DE">
            <w:pPr>
              <w:rPr>
                <w:rFonts w:cs="仿宋" w:asciiTheme="minorEastAsia" w:hAnsiTheme="minorEastAsia" w:eastAsia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tcPr>
          <w:p w14:paraId="02C5AE45">
            <w:pPr>
              <w:rPr>
                <w:rFonts w:cs="仿宋" w:asciiTheme="minorEastAsia" w:hAnsiTheme="minorEastAsia" w:eastAsiaTheme="minorEastAsia"/>
                <w:sz w:val="24"/>
                <w:szCs w:val="24"/>
              </w:rPr>
            </w:pPr>
          </w:p>
        </w:tc>
        <w:tc>
          <w:tcPr>
            <w:tcW w:w="1445" w:type="dxa"/>
            <w:tcBorders>
              <w:top w:val="single" w:color="auto" w:sz="4" w:space="0"/>
              <w:left w:val="single" w:color="auto" w:sz="4" w:space="0"/>
              <w:bottom w:val="single" w:color="auto" w:sz="4" w:space="0"/>
              <w:right w:val="single" w:color="auto" w:sz="4" w:space="0"/>
            </w:tcBorders>
          </w:tcPr>
          <w:p w14:paraId="2A53D779">
            <w:pPr>
              <w:rPr>
                <w:rFonts w:cs="仿宋" w:asciiTheme="minorEastAsia" w:hAnsiTheme="minorEastAsia" w:eastAsiaTheme="minorEastAsia"/>
                <w:sz w:val="24"/>
                <w:szCs w:val="24"/>
              </w:rPr>
            </w:pPr>
          </w:p>
        </w:tc>
        <w:tc>
          <w:tcPr>
            <w:tcW w:w="2155" w:type="dxa"/>
            <w:tcBorders>
              <w:top w:val="single" w:color="auto" w:sz="4" w:space="0"/>
              <w:left w:val="single" w:color="auto" w:sz="4" w:space="0"/>
              <w:bottom w:val="single" w:color="auto" w:sz="4" w:space="0"/>
              <w:right w:val="single" w:color="auto" w:sz="4" w:space="0"/>
            </w:tcBorders>
          </w:tcPr>
          <w:p w14:paraId="217F2151">
            <w:pPr>
              <w:rPr>
                <w:rFonts w:cs="仿宋" w:asciiTheme="minorEastAsia" w:hAnsiTheme="minorEastAsia" w:eastAsiaTheme="minorEastAsia"/>
                <w:sz w:val="24"/>
                <w:szCs w:val="24"/>
              </w:rPr>
            </w:pPr>
          </w:p>
        </w:tc>
      </w:tr>
      <w:tr w14:paraId="023BC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136" w:type="dxa"/>
            <w:tcBorders>
              <w:top w:val="single" w:color="auto" w:sz="4" w:space="0"/>
              <w:left w:val="single" w:color="auto" w:sz="4" w:space="0"/>
              <w:bottom w:val="single" w:color="auto" w:sz="4" w:space="0"/>
              <w:right w:val="single" w:color="auto" w:sz="4" w:space="0"/>
            </w:tcBorders>
          </w:tcPr>
          <w:p w14:paraId="463F27C3">
            <w:pPr>
              <w:rPr>
                <w:rFonts w:cs="仿宋" w:asciiTheme="minorEastAsia" w:hAnsiTheme="minorEastAsia" w:eastAsiaTheme="minorEastAsia"/>
                <w:sz w:val="24"/>
                <w:szCs w:val="24"/>
              </w:rPr>
            </w:pPr>
          </w:p>
        </w:tc>
        <w:tc>
          <w:tcPr>
            <w:tcW w:w="2517" w:type="dxa"/>
            <w:tcBorders>
              <w:top w:val="single" w:color="auto" w:sz="4" w:space="0"/>
              <w:left w:val="single" w:color="auto" w:sz="4" w:space="0"/>
              <w:bottom w:val="single" w:color="auto" w:sz="4" w:space="0"/>
              <w:right w:val="single" w:color="auto" w:sz="4" w:space="0"/>
            </w:tcBorders>
          </w:tcPr>
          <w:p w14:paraId="78943517">
            <w:pPr>
              <w:rPr>
                <w:rFonts w:cs="仿宋" w:asciiTheme="minorEastAsia" w:hAnsiTheme="minorEastAsia" w:eastAsia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tcPr>
          <w:p w14:paraId="5C655BEB">
            <w:pPr>
              <w:rPr>
                <w:rFonts w:cs="仿宋" w:asciiTheme="minorEastAsia" w:hAnsiTheme="minorEastAsia" w:eastAsiaTheme="minorEastAsia"/>
                <w:sz w:val="24"/>
                <w:szCs w:val="24"/>
              </w:rPr>
            </w:pPr>
          </w:p>
        </w:tc>
        <w:tc>
          <w:tcPr>
            <w:tcW w:w="1445" w:type="dxa"/>
            <w:tcBorders>
              <w:top w:val="single" w:color="auto" w:sz="4" w:space="0"/>
              <w:left w:val="single" w:color="auto" w:sz="4" w:space="0"/>
              <w:bottom w:val="single" w:color="auto" w:sz="4" w:space="0"/>
              <w:right w:val="single" w:color="auto" w:sz="4" w:space="0"/>
            </w:tcBorders>
          </w:tcPr>
          <w:p w14:paraId="1D5DA459">
            <w:pPr>
              <w:rPr>
                <w:rFonts w:cs="仿宋" w:asciiTheme="minorEastAsia" w:hAnsiTheme="minorEastAsia" w:eastAsiaTheme="minorEastAsia"/>
                <w:sz w:val="24"/>
                <w:szCs w:val="24"/>
              </w:rPr>
            </w:pPr>
          </w:p>
        </w:tc>
        <w:tc>
          <w:tcPr>
            <w:tcW w:w="2155" w:type="dxa"/>
            <w:tcBorders>
              <w:top w:val="single" w:color="auto" w:sz="4" w:space="0"/>
              <w:left w:val="single" w:color="auto" w:sz="4" w:space="0"/>
              <w:bottom w:val="single" w:color="auto" w:sz="4" w:space="0"/>
              <w:right w:val="single" w:color="auto" w:sz="4" w:space="0"/>
            </w:tcBorders>
          </w:tcPr>
          <w:p w14:paraId="396D202D">
            <w:pPr>
              <w:rPr>
                <w:rFonts w:cs="仿宋" w:asciiTheme="minorEastAsia" w:hAnsiTheme="minorEastAsia" w:eastAsiaTheme="minorEastAsia"/>
                <w:sz w:val="24"/>
                <w:szCs w:val="24"/>
              </w:rPr>
            </w:pPr>
          </w:p>
        </w:tc>
      </w:tr>
      <w:tr w14:paraId="6C97B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51C3C76A">
            <w:pP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备注</w:t>
            </w:r>
          </w:p>
        </w:tc>
        <w:tc>
          <w:tcPr>
            <w:tcW w:w="7959" w:type="dxa"/>
            <w:gridSpan w:val="4"/>
            <w:tcBorders>
              <w:top w:val="single" w:color="auto" w:sz="4" w:space="0"/>
              <w:left w:val="single" w:color="auto" w:sz="4" w:space="0"/>
              <w:bottom w:val="single" w:color="auto" w:sz="4" w:space="0"/>
              <w:right w:val="single" w:color="auto" w:sz="4" w:space="0"/>
            </w:tcBorders>
            <w:vAlign w:val="center"/>
          </w:tcPr>
          <w:p w14:paraId="3FBC16AE">
            <w:pPr>
              <w:jc w:val="both"/>
              <w:rPr>
                <w:rFonts w:cs="仿宋" w:asciiTheme="minorEastAsia" w:hAnsiTheme="minorEastAsia" w:eastAsiaTheme="minorEastAsia"/>
                <w:sz w:val="24"/>
                <w:szCs w:val="24"/>
              </w:rPr>
            </w:pPr>
            <w:r>
              <w:rPr>
                <w:rFonts w:cs="仿宋" w:asciiTheme="minorEastAsia" w:hAnsiTheme="minorEastAsia" w:eastAsiaTheme="minorEastAsia"/>
                <w:sz w:val="24"/>
                <w:szCs w:val="24"/>
              </w:rPr>
              <w:t>须提供加盖公章的合同原件的扫描件，否则不得分。承接时间以合同签署时间为准。</w:t>
            </w:r>
          </w:p>
        </w:tc>
      </w:tr>
    </w:tbl>
    <w:p w14:paraId="7D72818A">
      <w:pPr>
        <w:rPr>
          <w:rFonts w:cs="仿宋" w:asciiTheme="minorEastAsia" w:hAnsiTheme="minorEastAsia" w:eastAsiaTheme="minorEastAsia"/>
          <w:sz w:val="30"/>
          <w:szCs w:val="30"/>
        </w:rPr>
      </w:pPr>
    </w:p>
    <w:p w14:paraId="35221539">
      <w:pP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投标人全称</w:t>
      </w:r>
      <w:r>
        <w:rPr>
          <w:rFonts w:hint="eastAsia" w:asciiTheme="minorEastAsia" w:hAnsiTheme="minorEastAsia" w:eastAsiaTheme="minorEastAsia"/>
          <w:sz w:val="24"/>
          <w:szCs w:val="24"/>
        </w:rPr>
        <w:t>（电子印章）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w:t>
      </w:r>
    </w:p>
    <w:p w14:paraId="202A706D">
      <w:pPr>
        <w:rPr>
          <w:rFonts w:cs="仿宋" w:asciiTheme="minorEastAsia" w:hAnsiTheme="minorEastAsia" w:eastAsiaTheme="minorEastAsia"/>
          <w:sz w:val="28"/>
          <w:szCs w:val="30"/>
          <w:u w:val="single"/>
        </w:rPr>
      </w:pPr>
      <w:r>
        <w:rPr>
          <w:rFonts w:hint="eastAsia" w:cs="仿宋" w:asciiTheme="minorEastAsia" w:hAnsiTheme="minorEastAsia" w:eastAsiaTheme="minorEastAsia"/>
          <w:sz w:val="24"/>
          <w:szCs w:val="24"/>
        </w:rPr>
        <w:t>日期：</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8"/>
          <w:szCs w:val="30"/>
          <w:u w:val="single"/>
        </w:rPr>
        <w:t xml:space="preserve">     </w:t>
      </w:r>
    </w:p>
    <w:p w14:paraId="22473AEF">
      <w:pPr>
        <w:pStyle w:val="4"/>
        <w:keepNext w:val="0"/>
        <w:keepLines w:val="0"/>
        <w:pageBreakBefore/>
        <w:numPr>
          <w:ilvl w:val="0"/>
          <w:numId w:val="0"/>
        </w:numPr>
        <w:spacing w:line="415" w:lineRule="auto"/>
        <w:rPr>
          <w:rFonts w:hint="eastAsia" w:cs="仿宋" w:asciiTheme="minorEastAsia" w:hAnsiTheme="minorEastAsia" w:eastAsiaTheme="minorEastAsia"/>
          <w:b w:val="0"/>
          <w:sz w:val="28"/>
          <w:szCs w:val="28"/>
          <w:lang w:eastAsia="zh-CN"/>
        </w:rPr>
      </w:pPr>
      <w:r>
        <w:rPr>
          <w:rFonts w:hint="eastAsia" w:cs="仿宋" w:asciiTheme="minorEastAsia" w:hAnsiTheme="minorEastAsia" w:eastAsiaTheme="minorEastAsia"/>
          <w:b w:val="0"/>
          <w:sz w:val="28"/>
          <w:szCs w:val="28"/>
        </w:rPr>
        <w:t>（</w:t>
      </w:r>
      <w:r>
        <w:rPr>
          <w:rFonts w:hint="eastAsia" w:cs="仿宋" w:asciiTheme="minorEastAsia" w:hAnsiTheme="minorEastAsia" w:eastAsiaTheme="minorEastAsia"/>
          <w:b w:val="0"/>
          <w:sz w:val="28"/>
          <w:szCs w:val="28"/>
          <w:lang w:eastAsia="zh-CN"/>
        </w:rPr>
        <w:t>六</w:t>
      </w:r>
      <w:r>
        <w:rPr>
          <w:rFonts w:hint="eastAsia" w:cs="仿宋" w:asciiTheme="minorEastAsia" w:hAnsiTheme="minorEastAsia" w:eastAsiaTheme="minorEastAsia"/>
          <w:b w:val="0"/>
          <w:sz w:val="28"/>
          <w:szCs w:val="28"/>
        </w:rPr>
        <w:t>）</w:t>
      </w:r>
      <w:r>
        <w:rPr>
          <w:rFonts w:hint="eastAsia" w:cs="仿宋" w:asciiTheme="minorEastAsia" w:hAnsiTheme="minorEastAsia" w:eastAsiaTheme="minorEastAsia"/>
          <w:b w:val="0"/>
          <w:sz w:val="28"/>
          <w:szCs w:val="28"/>
          <w:lang w:eastAsia="zh-CN"/>
        </w:rPr>
        <w:t>商务、技术条款响应表</w:t>
      </w:r>
    </w:p>
    <w:p w14:paraId="38A78BF4">
      <w:pPr>
        <w:pBdr>
          <w:top w:val="none" w:color="auto" w:sz="0" w:space="1"/>
          <w:left w:val="none" w:color="auto" w:sz="0" w:space="4"/>
          <w:bottom w:val="none" w:color="auto" w:sz="0" w:space="1"/>
          <w:right w:val="none" w:color="auto" w:sz="0" w:space="4"/>
        </w:pBdr>
        <w:spacing w:before="312" w:beforeLines="100" w:after="312" w:afterLines="100" w:line="560" w:lineRule="exact"/>
        <w:ind w:left="642" w:hanging="642" w:hangingChars="200"/>
        <w:jc w:val="center"/>
        <w:rPr>
          <w:rFonts w:hint="eastAsia" w:cs="仿宋" w:asciiTheme="minorEastAsia" w:hAnsiTheme="minorEastAsia" w:eastAsiaTheme="minorEastAsia"/>
          <w:b/>
          <w:bCs/>
          <w:spacing w:val="20"/>
          <w:sz w:val="28"/>
          <w:szCs w:val="28"/>
          <w:lang w:eastAsia="zh-CN"/>
        </w:rPr>
      </w:pPr>
      <w:r>
        <w:rPr>
          <w:rFonts w:hint="eastAsia" w:cs="仿宋" w:asciiTheme="minorEastAsia" w:hAnsiTheme="minorEastAsia" w:eastAsiaTheme="minorEastAsia"/>
          <w:b/>
          <w:bCs/>
          <w:spacing w:val="20"/>
          <w:sz w:val="28"/>
          <w:szCs w:val="28"/>
          <w:lang w:eastAsia="zh-CN"/>
        </w:rPr>
        <w:t>商务、技术条款响应表</w:t>
      </w:r>
    </w:p>
    <w:p w14:paraId="66E78A09">
      <w:pPr>
        <w:keepLine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12D022DC">
      <w:pPr>
        <w:keepLine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7175D417">
      <w:pPr>
        <w:pStyle w:val="31"/>
        <w:rPr>
          <w:rFonts w:hint="eastAsia"/>
          <w:sz w:val="24"/>
          <w:szCs w:val="24"/>
        </w:rPr>
      </w:pP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597"/>
        <w:gridCol w:w="2988"/>
        <w:gridCol w:w="1305"/>
      </w:tblGrid>
      <w:tr w14:paraId="7E30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75" w:type="pct"/>
            <w:noWrap w:val="0"/>
            <w:vAlign w:val="center"/>
          </w:tcPr>
          <w:p w14:paraId="437C66C3">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062" w:type="pct"/>
            <w:noWrap w:val="0"/>
            <w:vAlign w:val="center"/>
          </w:tcPr>
          <w:p w14:paraId="6B3F9CB4">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文件商务</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要求</w:t>
            </w:r>
          </w:p>
        </w:tc>
        <w:tc>
          <w:tcPr>
            <w:tcW w:w="1713" w:type="pct"/>
            <w:noWrap w:val="0"/>
            <w:vAlign w:val="center"/>
          </w:tcPr>
          <w:p w14:paraId="6DABC102">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文件的对应响应</w:t>
            </w:r>
          </w:p>
        </w:tc>
        <w:tc>
          <w:tcPr>
            <w:tcW w:w="748" w:type="pct"/>
            <w:noWrap w:val="0"/>
            <w:vAlign w:val="center"/>
          </w:tcPr>
          <w:p w14:paraId="2AA9BC75">
            <w:pPr>
              <w:keepLines/>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偏离</w:t>
            </w:r>
          </w:p>
          <w:p w14:paraId="17DE35A2">
            <w:pPr>
              <w:keepLines/>
              <w:snapToGrid w:val="0"/>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情况</w:t>
            </w:r>
          </w:p>
        </w:tc>
      </w:tr>
      <w:tr w14:paraId="69D7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75" w:type="pct"/>
            <w:noWrap w:val="0"/>
            <w:vAlign w:val="center"/>
          </w:tcPr>
          <w:p w14:paraId="596EE362">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62" w:type="pct"/>
            <w:noWrap w:val="0"/>
            <w:vAlign w:val="center"/>
          </w:tcPr>
          <w:p w14:paraId="220D5EE5">
            <w:pPr>
              <w:keepLines/>
              <w:snapToGrid w:val="0"/>
              <w:jc w:val="center"/>
              <w:rPr>
                <w:rFonts w:hint="eastAsia" w:ascii="宋体" w:hAnsi="宋体" w:cs="宋体"/>
                <w:color w:val="auto"/>
                <w:sz w:val="24"/>
                <w:szCs w:val="24"/>
                <w:highlight w:val="none"/>
              </w:rPr>
            </w:pPr>
          </w:p>
        </w:tc>
        <w:tc>
          <w:tcPr>
            <w:tcW w:w="1713" w:type="pct"/>
            <w:noWrap w:val="0"/>
            <w:vAlign w:val="center"/>
          </w:tcPr>
          <w:p w14:paraId="3C712CBC">
            <w:pPr>
              <w:keepLines/>
              <w:snapToGrid w:val="0"/>
              <w:jc w:val="center"/>
              <w:rPr>
                <w:rFonts w:hint="eastAsia" w:ascii="宋体" w:hAnsi="宋体" w:cs="宋体"/>
                <w:color w:val="auto"/>
                <w:sz w:val="24"/>
                <w:szCs w:val="24"/>
                <w:highlight w:val="none"/>
              </w:rPr>
            </w:pPr>
          </w:p>
        </w:tc>
        <w:tc>
          <w:tcPr>
            <w:tcW w:w="748" w:type="pct"/>
            <w:noWrap w:val="0"/>
            <w:vAlign w:val="center"/>
          </w:tcPr>
          <w:p w14:paraId="69CDF412">
            <w:pPr>
              <w:keepLines/>
              <w:snapToGrid w:val="0"/>
              <w:jc w:val="center"/>
              <w:rPr>
                <w:rFonts w:hint="eastAsia" w:ascii="宋体" w:hAnsi="宋体" w:cs="宋体"/>
                <w:color w:val="auto"/>
                <w:sz w:val="24"/>
                <w:szCs w:val="24"/>
                <w:highlight w:val="none"/>
              </w:rPr>
            </w:pPr>
          </w:p>
        </w:tc>
      </w:tr>
      <w:tr w14:paraId="0422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5" w:type="pct"/>
            <w:noWrap w:val="0"/>
            <w:vAlign w:val="center"/>
          </w:tcPr>
          <w:p w14:paraId="70FF8462">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62" w:type="pct"/>
            <w:noWrap w:val="0"/>
            <w:vAlign w:val="center"/>
          </w:tcPr>
          <w:p w14:paraId="78B1A2BF">
            <w:pPr>
              <w:keepLines/>
              <w:snapToGrid w:val="0"/>
              <w:jc w:val="center"/>
              <w:rPr>
                <w:rFonts w:hint="eastAsia" w:ascii="宋体" w:hAnsi="宋体" w:cs="宋体"/>
                <w:color w:val="auto"/>
                <w:kern w:val="0"/>
                <w:sz w:val="24"/>
                <w:szCs w:val="24"/>
                <w:highlight w:val="none"/>
              </w:rPr>
            </w:pPr>
          </w:p>
        </w:tc>
        <w:tc>
          <w:tcPr>
            <w:tcW w:w="1713" w:type="pct"/>
            <w:noWrap w:val="0"/>
            <w:vAlign w:val="center"/>
          </w:tcPr>
          <w:p w14:paraId="49B8D352">
            <w:pPr>
              <w:keepLines/>
              <w:snapToGrid w:val="0"/>
              <w:jc w:val="center"/>
              <w:rPr>
                <w:rFonts w:hint="eastAsia" w:ascii="宋体" w:hAnsi="宋体" w:cs="宋体"/>
                <w:color w:val="auto"/>
                <w:sz w:val="24"/>
                <w:szCs w:val="24"/>
                <w:highlight w:val="none"/>
              </w:rPr>
            </w:pPr>
          </w:p>
        </w:tc>
        <w:tc>
          <w:tcPr>
            <w:tcW w:w="748" w:type="pct"/>
            <w:noWrap w:val="0"/>
            <w:vAlign w:val="center"/>
          </w:tcPr>
          <w:p w14:paraId="3EE6E026">
            <w:pPr>
              <w:keepLines/>
              <w:snapToGrid w:val="0"/>
              <w:jc w:val="center"/>
              <w:rPr>
                <w:rFonts w:hint="eastAsia" w:ascii="宋体" w:hAnsi="宋体" w:cs="宋体"/>
                <w:color w:val="auto"/>
                <w:sz w:val="24"/>
                <w:szCs w:val="24"/>
                <w:highlight w:val="none"/>
              </w:rPr>
            </w:pPr>
          </w:p>
        </w:tc>
      </w:tr>
      <w:tr w14:paraId="41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75" w:type="pct"/>
            <w:noWrap w:val="0"/>
            <w:vAlign w:val="center"/>
          </w:tcPr>
          <w:p w14:paraId="2D2AC179">
            <w:pPr>
              <w:keepLines/>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62" w:type="pct"/>
            <w:noWrap w:val="0"/>
            <w:vAlign w:val="center"/>
          </w:tcPr>
          <w:p w14:paraId="2021C5F4">
            <w:pPr>
              <w:keepLines/>
              <w:jc w:val="center"/>
              <w:rPr>
                <w:rFonts w:hint="eastAsia" w:ascii="宋体" w:hAnsi="宋体" w:cs="宋体"/>
                <w:color w:val="auto"/>
                <w:kern w:val="0"/>
                <w:sz w:val="24"/>
                <w:szCs w:val="24"/>
                <w:highlight w:val="none"/>
              </w:rPr>
            </w:pPr>
          </w:p>
        </w:tc>
        <w:tc>
          <w:tcPr>
            <w:tcW w:w="1713" w:type="pct"/>
            <w:noWrap w:val="0"/>
            <w:vAlign w:val="center"/>
          </w:tcPr>
          <w:p w14:paraId="11F68415">
            <w:pPr>
              <w:keepLines/>
              <w:snapToGrid w:val="0"/>
              <w:jc w:val="center"/>
              <w:rPr>
                <w:rFonts w:hint="eastAsia" w:ascii="宋体" w:hAnsi="宋体" w:cs="宋体"/>
                <w:color w:val="auto"/>
                <w:sz w:val="24"/>
                <w:szCs w:val="24"/>
                <w:highlight w:val="none"/>
              </w:rPr>
            </w:pPr>
          </w:p>
        </w:tc>
        <w:tc>
          <w:tcPr>
            <w:tcW w:w="748" w:type="pct"/>
            <w:noWrap w:val="0"/>
            <w:vAlign w:val="center"/>
          </w:tcPr>
          <w:p w14:paraId="31CD39F5">
            <w:pPr>
              <w:keepLines/>
              <w:snapToGrid w:val="0"/>
              <w:jc w:val="center"/>
              <w:rPr>
                <w:rFonts w:hint="eastAsia" w:ascii="宋体" w:hAnsi="宋体" w:cs="宋体"/>
                <w:color w:val="auto"/>
                <w:sz w:val="24"/>
                <w:szCs w:val="24"/>
                <w:highlight w:val="none"/>
              </w:rPr>
            </w:pPr>
          </w:p>
        </w:tc>
      </w:tr>
      <w:tr w14:paraId="65F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75" w:type="pct"/>
            <w:noWrap w:val="0"/>
            <w:vAlign w:val="center"/>
          </w:tcPr>
          <w:p w14:paraId="3E51DBC4">
            <w:pPr>
              <w:keepLines/>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2062" w:type="pct"/>
            <w:noWrap w:val="0"/>
            <w:vAlign w:val="center"/>
          </w:tcPr>
          <w:p w14:paraId="2CCEEC21">
            <w:pPr>
              <w:keepLines/>
              <w:jc w:val="center"/>
              <w:rPr>
                <w:rFonts w:hint="eastAsia" w:ascii="宋体" w:hAnsi="宋体" w:cs="宋体"/>
                <w:color w:val="auto"/>
                <w:kern w:val="0"/>
                <w:sz w:val="24"/>
                <w:szCs w:val="24"/>
                <w:highlight w:val="none"/>
              </w:rPr>
            </w:pPr>
          </w:p>
        </w:tc>
        <w:tc>
          <w:tcPr>
            <w:tcW w:w="1713" w:type="pct"/>
            <w:noWrap w:val="0"/>
            <w:vAlign w:val="center"/>
          </w:tcPr>
          <w:p w14:paraId="51C98BDA">
            <w:pPr>
              <w:keepLines/>
              <w:snapToGrid w:val="0"/>
              <w:jc w:val="center"/>
              <w:rPr>
                <w:rFonts w:hint="eastAsia" w:ascii="宋体" w:hAnsi="宋体" w:cs="宋体"/>
                <w:color w:val="auto"/>
                <w:sz w:val="24"/>
                <w:szCs w:val="24"/>
                <w:highlight w:val="none"/>
              </w:rPr>
            </w:pPr>
          </w:p>
        </w:tc>
        <w:tc>
          <w:tcPr>
            <w:tcW w:w="748" w:type="pct"/>
            <w:noWrap w:val="0"/>
            <w:vAlign w:val="center"/>
          </w:tcPr>
          <w:p w14:paraId="46E3E105">
            <w:pPr>
              <w:keepLines/>
              <w:snapToGrid w:val="0"/>
              <w:jc w:val="center"/>
              <w:rPr>
                <w:rFonts w:hint="eastAsia" w:ascii="宋体" w:hAnsi="宋体" w:cs="宋体"/>
                <w:color w:val="auto"/>
                <w:sz w:val="24"/>
                <w:szCs w:val="24"/>
                <w:highlight w:val="none"/>
              </w:rPr>
            </w:pPr>
          </w:p>
        </w:tc>
      </w:tr>
    </w:tbl>
    <w:p w14:paraId="4457AFE8">
      <w:pPr>
        <w:keepLines/>
        <w:snapToGrid w:val="0"/>
        <w:spacing w:line="400" w:lineRule="exact"/>
        <w:rPr>
          <w:rFonts w:hint="eastAsia" w:ascii="宋体" w:hAnsi="宋体" w:cs="宋体"/>
          <w:color w:val="auto"/>
          <w:sz w:val="24"/>
          <w:szCs w:val="24"/>
          <w:highlight w:val="none"/>
          <w:u w:val="single"/>
        </w:rPr>
      </w:pPr>
    </w:p>
    <w:p w14:paraId="5E2299EC">
      <w:pPr>
        <w:keepLines/>
        <w:snapToGrid w:val="0"/>
        <w:rPr>
          <w:rFonts w:hint="eastAsia" w:ascii="宋体" w:hAnsi="宋体" w:cs="宋体"/>
          <w:color w:val="auto"/>
          <w:sz w:val="24"/>
          <w:szCs w:val="24"/>
          <w:highlight w:val="none"/>
          <w:u w:val="single"/>
        </w:rPr>
      </w:pPr>
    </w:p>
    <w:p w14:paraId="4AF158CB">
      <w:pPr>
        <w:keepLines/>
        <w:spacing w:line="330" w:lineRule="atLeast"/>
        <w:jc w:val="left"/>
        <w:rPr>
          <w:rFonts w:hint="eastAsia" w:ascii="Arial" w:hAnsi="Arial" w:eastAsia="宋体"/>
          <w:color w:val="auto"/>
          <w:kern w:val="0"/>
          <w:sz w:val="24"/>
          <w:szCs w:val="24"/>
          <w:highlight w:val="none"/>
          <w:lang w:eastAsia="zh-CN"/>
        </w:rPr>
      </w:pPr>
      <w:r>
        <w:rPr>
          <w:rFonts w:hint="eastAsia" w:ascii="Arial" w:hAnsi="Arial"/>
          <w:color w:val="auto"/>
          <w:kern w:val="0"/>
          <w:sz w:val="24"/>
          <w:szCs w:val="24"/>
          <w:highlight w:val="none"/>
        </w:rPr>
        <w:t>注</w:t>
      </w:r>
      <w:r>
        <w:rPr>
          <w:rFonts w:hint="eastAsia" w:ascii="Arial" w:hAnsi="Arial"/>
          <w:color w:val="auto"/>
          <w:kern w:val="0"/>
          <w:sz w:val="24"/>
          <w:szCs w:val="24"/>
          <w:highlight w:val="none"/>
          <w:lang w:eastAsia="zh-CN"/>
        </w:rPr>
        <w:t>：</w:t>
      </w:r>
      <w:r>
        <w:rPr>
          <w:rFonts w:hint="eastAsia" w:ascii="Arial" w:hAnsi="Arial"/>
          <w:color w:val="auto"/>
          <w:kern w:val="0"/>
          <w:sz w:val="24"/>
          <w:szCs w:val="24"/>
          <w:highlight w:val="none"/>
        </w:rPr>
        <w:t>根据</w:t>
      </w:r>
      <w:r>
        <w:rPr>
          <w:rFonts w:hint="eastAsia" w:ascii="Arial" w:hAnsi="Arial"/>
          <w:color w:val="auto"/>
          <w:kern w:val="0"/>
          <w:sz w:val="24"/>
          <w:szCs w:val="24"/>
          <w:highlight w:val="none"/>
          <w:lang w:eastAsia="zh-CN"/>
        </w:rPr>
        <w:t>招标</w:t>
      </w:r>
      <w:r>
        <w:rPr>
          <w:rFonts w:hint="eastAsia" w:ascii="Arial" w:hAnsi="Arial"/>
          <w:color w:val="auto"/>
          <w:kern w:val="0"/>
          <w:sz w:val="24"/>
          <w:szCs w:val="24"/>
          <w:highlight w:val="none"/>
        </w:rPr>
        <w:t>文件</w:t>
      </w:r>
      <w:r>
        <w:rPr>
          <w:rFonts w:hint="eastAsia" w:ascii="Arial" w:hAnsi="Arial"/>
          <w:color w:val="auto"/>
          <w:kern w:val="0"/>
          <w:sz w:val="24"/>
          <w:szCs w:val="24"/>
          <w:highlight w:val="none"/>
          <w:lang w:eastAsia="zh-CN"/>
        </w:rPr>
        <w:t>第</w:t>
      </w:r>
      <w:r>
        <w:rPr>
          <w:rFonts w:hint="eastAsia" w:ascii="Arial" w:hAnsi="Arial"/>
          <w:color w:val="auto"/>
          <w:kern w:val="0"/>
          <w:sz w:val="24"/>
          <w:szCs w:val="24"/>
          <w:highlight w:val="none"/>
          <w:lang w:val="en-US" w:eastAsia="zh-CN"/>
        </w:rPr>
        <w:t>五</w:t>
      </w:r>
      <w:r>
        <w:rPr>
          <w:rFonts w:hint="eastAsia" w:ascii="Arial" w:hAnsi="Arial"/>
          <w:color w:val="auto"/>
          <w:kern w:val="0"/>
          <w:sz w:val="24"/>
          <w:szCs w:val="24"/>
          <w:highlight w:val="none"/>
          <w:lang w:eastAsia="zh-CN"/>
        </w:rPr>
        <w:t>部分</w:t>
      </w:r>
      <w:r>
        <w:rPr>
          <w:rFonts w:hint="eastAsia" w:ascii="Arial" w:hAnsi="Arial"/>
          <w:color w:val="auto"/>
          <w:kern w:val="0"/>
          <w:sz w:val="24"/>
          <w:szCs w:val="24"/>
          <w:highlight w:val="none"/>
          <w:lang w:val="en-US" w:eastAsia="zh-CN"/>
        </w:rPr>
        <w:t xml:space="preserve"> 采购需求中的</w:t>
      </w:r>
      <w:r>
        <w:rPr>
          <w:rFonts w:hint="eastAsia" w:ascii="Arial" w:hAnsi="Arial"/>
          <w:color w:val="auto"/>
          <w:kern w:val="0"/>
          <w:sz w:val="24"/>
          <w:szCs w:val="24"/>
          <w:highlight w:val="none"/>
        </w:rPr>
        <w:t>商务、技术要求</w:t>
      </w:r>
      <w:r>
        <w:rPr>
          <w:rFonts w:hint="eastAsia" w:ascii="Arial" w:hAnsi="Arial"/>
          <w:color w:val="auto"/>
          <w:kern w:val="0"/>
          <w:sz w:val="24"/>
          <w:szCs w:val="24"/>
          <w:highlight w:val="none"/>
          <w:lang w:val="en-US" w:eastAsia="zh-CN"/>
        </w:rPr>
        <w:t>逐条响应</w:t>
      </w:r>
      <w:r>
        <w:rPr>
          <w:rFonts w:hint="eastAsia" w:ascii="Arial" w:hAnsi="Arial"/>
          <w:color w:val="auto"/>
          <w:kern w:val="0"/>
          <w:sz w:val="24"/>
          <w:szCs w:val="24"/>
          <w:highlight w:val="none"/>
        </w:rPr>
        <w:t>，并在偏离表中偏离情况栏注明偏离情况</w:t>
      </w:r>
      <w:r>
        <w:rPr>
          <w:rFonts w:hint="eastAsia" w:ascii="Arial" w:hAnsi="Arial"/>
          <w:color w:val="auto"/>
          <w:kern w:val="0"/>
          <w:sz w:val="24"/>
          <w:szCs w:val="24"/>
          <w:highlight w:val="none"/>
          <w:lang w:eastAsia="zh-CN"/>
        </w:rPr>
        <w:t>，</w:t>
      </w:r>
      <w:r>
        <w:rPr>
          <w:rFonts w:hint="eastAsia" w:ascii="Arial" w:hAnsi="Arial"/>
          <w:color w:val="auto"/>
          <w:kern w:val="0"/>
          <w:sz w:val="24"/>
          <w:szCs w:val="24"/>
          <w:highlight w:val="none"/>
        </w:rPr>
        <w:t>属于“无偏离”或“正偏离”或“负偏离”。</w:t>
      </w:r>
    </w:p>
    <w:p w14:paraId="5FAA33DE">
      <w:pPr>
        <w:pStyle w:val="13"/>
        <w:rPr>
          <w:rFonts w:hint="eastAsia"/>
          <w:sz w:val="24"/>
          <w:szCs w:val="24"/>
        </w:rPr>
      </w:pPr>
    </w:p>
    <w:p w14:paraId="25EDDDCA">
      <w:pPr>
        <w:rPr>
          <w:rFonts w:cs="仿宋" w:asciiTheme="minorEastAsia" w:hAnsiTheme="minorEastAsia" w:eastAsiaTheme="minorEastAsia"/>
          <w:sz w:val="24"/>
          <w:szCs w:val="24"/>
        </w:rPr>
      </w:pPr>
    </w:p>
    <w:p w14:paraId="787CE0BE">
      <w:pPr>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投标人全称</w:t>
      </w:r>
      <w:r>
        <w:rPr>
          <w:rFonts w:hint="eastAsia" w:asciiTheme="minorEastAsia" w:hAnsiTheme="minorEastAsia" w:eastAsiaTheme="minorEastAsia"/>
          <w:sz w:val="24"/>
          <w:szCs w:val="24"/>
        </w:rPr>
        <w:t>（电子印章）</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 xml:space="preserve">          </w:t>
      </w:r>
    </w:p>
    <w:p w14:paraId="21A56E71">
      <w:pPr>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日  期：</w:t>
      </w:r>
      <w:r>
        <w:rPr>
          <w:rFonts w:hint="eastAsia" w:cs="仿宋" w:asciiTheme="minorEastAsia" w:hAnsiTheme="minorEastAsia" w:eastAsiaTheme="minorEastAsia"/>
          <w:sz w:val="24"/>
          <w:szCs w:val="24"/>
          <w:u w:val="single"/>
        </w:rPr>
        <w:t xml:space="preserve">   </w:t>
      </w:r>
    </w:p>
    <w:p w14:paraId="4D33C13F">
      <w:pPr>
        <w:rPr>
          <w:rFonts w:cs="仿宋" w:asciiTheme="minorEastAsia" w:hAnsiTheme="minorEastAsia" w:eastAsiaTheme="minorEastAsia"/>
          <w:sz w:val="28"/>
          <w:szCs w:val="30"/>
          <w:u w:val="single"/>
        </w:rPr>
      </w:pPr>
      <w:r>
        <w:rPr>
          <w:rFonts w:hint="eastAsia" w:cs="仿宋" w:asciiTheme="minorEastAsia" w:hAnsiTheme="minorEastAsia" w:eastAsiaTheme="minorEastAsia"/>
          <w:sz w:val="28"/>
          <w:szCs w:val="30"/>
          <w:u w:val="single"/>
        </w:rPr>
        <w:t xml:space="preserve">      </w:t>
      </w:r>
    </w:p>
    <w:p w14:paraId="68C77A47">
      <w:pPr>
        <w:pStyle w:val="4"/>
        <w:keepNext w:val="0"/>
        <w:keepLines w:val="0"/>
        <w:pageBreakBefore/>
        <w:numPr>
          <w:ilvl w:val="0"/>
          <w:numId w:val="0"/>
        </w:numPr>
        <w:spacing w:line="415" w:lineRule="auto"/>
        <w:rPr>
          <w:rFonts w:cs="仿宋" w:asciiTheme="minorEastAsia" w:hAnsiTheme="minorEastAsia" w:eastAsiaTheme="minorEastAsia"/>
          <w:b w:val="0"/>
          <w:sz w:val="28"/>
          <w:szCs w:val="28"/>
        </w:rPr>
      </w:pPr>
      <w:r>
        <w:rPr>
          <w:rFonts w:hint="eastAsia" w:cs="仿宋" w:asciiTheme="minorEastAsia" w:hAnsiTheme="minorEastAsia" w:eastAsiaTheme="minorEastAsia"/>
          <w:b w:val="0"/>
          <w:sz w:val="28"/>
          <w:szCs w:val="28"/>
        </w:rPr>
        <w:t>（</w:t>
      </w:r>
      <w:r>
        <w:rPr>
          <w:rFonts w:hint="eastAsia" w:cs="仿宋" w:asciiTheme="minorEastAsia" w:hAnsiTheme="minorEastAsia" w:eastAsiaTheme="minorEastAsia"/>
          <w:b w:val="0"/>
          <w:sz w:val="28"/>
          <w:szCs w:val="28"/>
          <w:lang w:eastAsia="zh-CN"/>
        </w:rPr>
        <w:t>七</w:t>
      </w:r>
      <w:r>
        <w:rPr>
          <w:rFonts w:hint="eastAsia" w:cs="仿宋" w:asciiTheme="minorEastAsia" w:hAnsiTheme="minorEastAsia" w:eastAsiaTheme="minorEastAsia"/>
          <w:b w:val="0"/>
          <w:sz w:val="28"/>
          <w:szCs w:val="28"/>
        </w:rPr>
        <w:t>）设备的详细配置、产品性能与技术指标（提供与货物型号一致的操作手册、图示</w:t>
      </w:r>
      <w:r>
        <w:rPr>
          <w:rFonts w:hint="eastAsia" w:cs="仿宋" w:asciiTheme="minorEastAsia" w:hAnsiTheme="minorEastAsia" w:eastAsiaTheme="minorEastAsia"/>
          <w:b w:val="0"/>
          <w:sz w:val="28"/>
          <w:szCs w:val="28"/>
          <w:lang w:eastAsia="zh-CN"/>
        </w:rPr>
        <w:t>、</w:t>
      </w:r>
      <w:r>
        <w:rPr>
          <w:rFonts w:hint="eastAsia" w:cs="仿宋" w:asciiTheme="minorEastAsia" w:hAnsiTheme="minorEastAsia" w:eastAsiaTheme="minorEastAsia"/>
          <w:b w:val="0"/>
          <w:sz w:val="28"/>
          <w:szCs w:val="28"/>
          <w:lang w:val="en-US" w:eastAsia="zh-CN"/>
        </w:rPr>
        <w:t>合格证</w:t>
      </w:r>
      <w:r>
        <w:rPr>
          <w:rFonts w:hint="eastAsia" w:cs="仿宋" w:asciiTheme="minorEastAsia" w:hAnsiTheme="minorEastAsia" w:eastAsiaTheme="minorEastAsia"/>
          <w:b w:val="0"/>
          <w:sz w:val="28"/>
          <w:szCs w:val="28"/>
        </w:rPr>
        <w:t>或其他文件（如有））；</w:t>
      </w:r>
    </w:p>
    <w:p w14:paraId="70DE2DB3">
      <w:pPr>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w:t>
      </w:r>
      <w:r>
        <w:rPr>
          <w:rFonts w:hint="eastAsia" w:cs="仿宋" w:asciiTheme="minorEastAsia" w:hAnsiTheme="minorEastAsia" w:eastAsiaTheme="minorEastAsia"/>
          <w:sz w:val="28"/>
          <w:szCs w:val="30"/>
          <w:lang w:eastAsia="zh-CN"/>
        </w:rPr>
        <w:t>八</w:t>
      </w:r>
      <w:r>
        <w:rPr>
          <w:rFonts w:hint="eastAsia" w:cs="仿宋" w:asciiTheme="minorEastAsia" w:hAnsiTheme="minorEastAsia" w:eastAsiaTheme="minorEastAsia"/>
          <w:sz w:val="28"/>
          <w:szCs w:val="30"/>
        </w:rPr>
        <w:t>）项目实施方案；（</w:t>
      </w:r>
      <w:r>
        <w:rPr>
          <w:rFonts w:hint="eastAsia" w:cs="仿宋" w:asciiTheme="minorEastAsia" w:hAnsiTheme="minorEastAsia" w:eastAsiaTheme="minorEastAsia"/>
          <w:sz w:val="28"/>
          <w:szCs w:val="30"/>
          <w:lang w:eastAsia="zh-CN"/>
        </w:rPr>
        <w:t>包含但不限于：项目实施方案、安装调试方案、人员配备方案、应急预案、售后服务方案</w:t>
      </w:r>
      <w:r>
        <w:rPr>
          <w:rFonts w:hint="eastAsia" w:cs="仿宋" w:asciiTheme="minorEastAsia" w:hAnsiTheme="minorEastAsia" w:eastAsiaTheme="minorEastAsia"/>
          <w:sz w:val="28"/>
          <w:szCs w:val="30"/>
        </w:rPr>
        <w:t>格式自拟）</w:t>
      </w:r>
    </w:p>
    <w:p w14:paraId="29D0254A">
      <w:pPr>
        <w:rPr>
          <w:rFonts w:hint="eastAsia" w:cs="仿宋" w:asciiTheme="minorEastAsia" w:hAnsiTheme="minorEastAsia" w:eastAsiaTheme="minorEastAsia"/>
          <w:sz w:val="28"/>
          <w:szCs w:val="30"/>
        </w:rPr>
      </w:pPr>
    </w:p>
    <w:p w14:paraId="2C94003A">
      <w:pPr>
        <w:rPr>
          <w:rFonts w:hint="eastAsia" w:cs="仿宋" w:asciiTheme="minorEastAsia" w:hAnsiTheme="minorEastAsia" w:eastAsiaTheme="minorEastAsia"/>
          <w:sz w:val="28"/>
          <w:szCs w:val="30"/>
        </w:rPr>
      </w:pPr>
    </w:p>
    <w:p w14:paraId="72EB1F5F">
      <w:pPr>
        <w:rPr>
          <w:rFonts w:cs="仿宋" w:asciiTheme="minorEastAsia" w:hAnsiTheme="minorEastAsia" w:eastAsiaTheme="minorEastAsia"/>
          <w:sz w:val="28"/>
          <w:szCs w:val="30"/>
        </w:rPr>
      </w:pPr>
      <w:r>
        <w:rPr>
          <w:rFonts w:hint="eastAsia" w:cs="仿宋" w:asciiTheme="minorEastAsia" w:hAnsiTheme="minorEastAsia" w:eastAsiaTheme="minorEastAsia"/>
          <w:sz w:val="28"/>
          <w:szCs w:val="30"/>
        </w:rPr>
        <w:t>（</w:t>
      </w:r>
      <w:r>
        <w:rPr>
          <w:rFonts w:hint="eastAsia" w:cs="仿宋" w:asciiTheme="minorEastAsia" w:hAnsiTheme="minorEastAsia" w:eastAsiaTheme="minorEastAsia"/>
          <w:sz w:val="28"/>
          <w:szCs w:val="30"/>
          <w:lang w:eastAsia="zh-CN"/>
        </w:rPr>
        <w:t>九</w:t>
      </w:r>
      <w:r>
        <w:rPr>
          <w:rFonts w:hint="eastAsia" w:cs="仿宋" w:asciiTheme="minorEastAsia" w:hAnsiTheme="minorEastAsia" w:eastAsiaTheme="minorEastAsia"/>
          <w:sz w:val="28"/>
          <w:szCs w:val="30"/>
        </w:rPr>
        <w:t>）投标人需要说明的其他文件和说明（格式自拟）</w:t>
      </w:r>
    </w:p>
    <w:p w14:paraId="601B0351">
      <w:pPr>
        <w:pStyle w:val="3"/>
        <w:keepNext w:val="0"/>
        <w:keepLines w:val="0"/>
        <w:pageBreakBefore/>
        <w:numPr>
          <w:ilvl w:val="0"/>
          <w:numId w:val="0"/>
        </w:numPr>
        <w:spacing w:line="415" w:lineRule="auto"/>
        <w:rPr>
          <w:rFonts w:asciiTheme="minorEastAsia" w:hAnsiTheme="minorEastAsia" w:eastAsiaTheme="minorEastAsia"/>
          <w:sz w:val="30"/>
          <w:szCs w:val="30"/>
        </w:rPr>
      </w:pPr>
      <w:r>
        <w:rPr>
          <w:rFonts w:hint="eastAsia" w:asciiTheme="minorEastAsia" w:hAnsiTheme="minorEastAsia" w:eastAsiaTheme="minorEastAsia"/>
          <w:sz w:val="30"/>
          <w:szCs w:val="30"/>
        </w:rPr>
        <w:t>报价文件</w:t>
      </w:r>
      <w:r>
        <w:rPr>
          <w:rFonts w:hint="eastAsia" w:cs="宋体" w:asciiTheme="minorEastAsia" w:hAnsiTheme="minorEastAsia" w:eastAsiaTheme="minorEastAsia"/>
          <w:b w:val="0"/>
          <w:sz w:val="30"/>
          <w:szCs w:val="30"/>
        </w:rPr>
        <w:t xml:space="preserve">                                     </w:t>
      </w:r>
      <w:r>
        <w:rPr>
          <w:rFonts w:hint="eastAsia" w:cs="宋体" w:asciiTheme="minorEastAsia" w:hAnsiTheme="minorEastAsia" w:eastAsiaTheme="minorEastAsia"/>
          <w:sz w:val="30"/>
          <w:szCs w:val="30"/>
        </w:rPr>
        <w:t xml:space="preserve"> </w:t>
      </w:r>
    </w:p>
    <w:p w14:paraId="5C48457A">
      <w:pPr>
        <w:pStyle w:val="7"/>
        <w:numPr>
          <w:ilvl w:val="5"/>
          <w:numId w:val="0"/>
        </w:numPr>
        <w:ind w:left="0" w:leftChars="0" w:firstLine="0" w:firstLineChars="0"/>
        <w:rPr>
          <w:rFonts w:asciiTheme="minorEastAsia" w:hAnsiTheme="minorEastAsia" w:eastAsiaTheme="minorEastAsia"/>
        </w:rPr>
      </w:pPr>
      <w:r>
        <w:rPr>
          <w:rFonts w:hint="eastAsia" w:asciiTheme="minorEastAsia" w:hAnsiTheme="minorEastAsia" w:eastAsiaTheme="minorEastAsia"/>
        </w:rPr>
        <w:t xml:space="preserve">                                    </w:t>
      </w:r>
    </w:p>
    <w:p w14:paraId="02D9DAEC">
      <w:pPr>
        <w:rPr>
          <w:rFonts w:asciiTheme="minorEastAsia" w:hAnsiTheme="minorEastAsia" w:eastAsiaTheme="minorEastAsia"/>
        </w:rPr>
      </w:pPr>
    </w:p>
    <w:p w14:paraId="7956E8C0">
      <w:pPr>
        <w:spacing w:line="365" w:lineRule="atLeast"/>
        <w:ind w:left="1"/>
        <w:jc w:val="center"/>
        <w:rPr>
          <w:rFonts w:asciiTheme="minorEastAsia" w:hAnsiTheme="minorEastAsia" w:eastAsiaTheme="minorEastAsia"/>
        </w:rPr>
      </w:pPr>
      <w:r>
        <w:rPr>
          <w:rFonts w:hint="eastAsia" w:asciiTheme="minorEastAsia" w:hAnsiTheme="minorEastAsia" w:eastAsiaTheme="minorEastAsia"/>
        </w:rPr>
        <w:t xml:space="preserve">                                         </w:t>
      </w:r>
    </w:p>
    <w:p w14:paraId="64B7B2F8">
      <w:pPr>
        <w:spacing w:line="365" w:lineRule="atLeast"/>
        <w:ind w:left="1"/>
        <w:jc w:val="center"/>
        <w:rPr>
          <w:rFonts w:asciiTheme="minorEastAsia" w:hAnsiTheme="minorEastAsia" w:eastAsiaTheme="minorEastAsia"/>
        </w:rPr>
      </w:pPr>
      <w:r>
        <w:rPr>
          <w:rFonts w:hint="eastAsia" w:cs="微软雅黑" w:asciiTheme="minorEastAsia" w:hAnsiTheme="minorEastAsia" w:eastAsiaTheme="minorEastAsia"/>
          <w:sz w:val="52"/>
          <w:szCs w:val="52"/>
          <w:u w:val="single"/>
          <w:lang w:val="en-US" w:eastAsia="zh-CN"/>
        </w:rPr>
        <w:t xml:space="preserve">                  </w:t>
      </w:r>
      <w:r>
        <w:rPr>
          <w:rFonts w:hint="eastAsia" w:cs="微软雅黑" w:asciiTheme="minorEastAsia" w:hAnsiTheme="minorEastAsia" w:eastAsiaTheme="minorEastAsia"/>
          <w:sz w:val="52"/>
          <w:szCs w:val="52"/>
        </w:rPr>
        <w:t>（项目名称）</w:t>
      </w:r>
      <w:r>
        <w:rPr>
          <w:rFonts w:hint="eastAsia" w:cs="宋体" w:asciiTheme="minorEastAsia" w:hAnsiTheme="minorEastAsia" w:eastAsiaTheme="minorEastAsia"/>
          <w:sz w:val="96"/>
          <w:szCs w:val="96"/>
        </w:rPr>
        <w:t xml:space="preserve"> </w:t>
      </w:r>
    </w:p>
    <w:p w14:paraId="12338066">
      <w:pPr>
        <w:spacing w:before="200" w:after="40" w:line="480" w:lineRule="exact"/>
        <w:ind w:left="1"/>
        <w:jc w:val="center"/>
        <w:rPr>
          <w:rFonts w:hint="default" w:cs="夹发砰" w:asciiTheme="minorEastAsia" w:hAnsiTheme="minorEastAsia" w:eastAsiaTheme="minorEastAsia"/>
          <w:sz w:val="32"/>
          <w:szCs w:val="32"/>
          <w:u w:val="single"/>
          <w:lang w:val="en-US" w:eastAsia="zh-CN"/>
        </w:rPr>
      </w:pPr>
      <w:r>
        <w:rPr>
          <w:rFonts w:hint="eastAsia" w:cs="夹发砰" w:asciiTheme="minorEastAsia" w:hAnsiTheme="minorEastAsia" w:eastAsiaTheme="minorEastAsia"/>
          <w:sz w:val="32"/>
          <w:szCs w:val="32"/>
        </w:rPr>
        <w:t xml:space="preserve">项目编号： </w:t>
      </w:r>
      <w:r>
        <w:rPr>
          <w:rFonts w:hint="eastAsia" w:cs="夹发砰" w:asciiTheme="minorEastAsia" w:hAnsiTheme="minorEastAsia" w:eastAsiaTheme="minorEastAsia"/>
          <w:sz w:val="32"/>
          <w:szCs w:val="32"/>
          <w:u w:val="single"/>
          <w:lang w:val="en-US" w:eastAsia="zh-CN"/>
        </w:rPr>
        <w:t xml:space="preserve">       </w:t>
      </w:r>
    </w:p>
    <w:p w14:paraId="0095500E">
      <w:pPr>
        <w:rPr>
          <w:rFonts w:asciiTheme="minorEastAsia" w:hAnsiTheme="minorEastAsia" w:eastAsiaTheme="minorEastAsia"/>
        </w:rPr>
      </w:pPr>
    </w:p>
    <w:p w14:paraId="09938928">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Theme="minorEastAsia" w:hAnsiTheme="minorEastAsia" w:eastAsiaTheme="minorEastAsia"/>
          <w:b/>
          <w:bCs/>
          <w:sz w:val="96"/>
          <w:szCs w:val="52"/>
          <w:lang w:eastAsia="zh-CN"/>
        </w:rPr>
      </w:pPr>
      <w:r>
        <w:rPr>
          <w:rFonts w:hint="eastAsia" w:asciiTheme="minorEastAsia" w:hAnsiTheme="minorEastAsia" w:eastAsiaTheme="minorEastAsia"/>
          <w:b/>
          <w:bCs/>
          <w:sz w:val="96"/>
          <w:szCs w:val="52"/>
          <w:lang w:eastAsia="zh-CN"/>
        </w:rPr>
        <w:t>报</w:t>
      </w:r>
    </w:p>
    <w:p w14:paraId="0B90551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Theme="minorEastAsia" w:hAnsiTheme="minorEastAsia" w:eastAsiaTheme="minorEastAsia"/>
          <w:b/>
          <w:bCs/>
          <w:sz w:val="96"/>
          <w:szCs w:val="52"/>
          <w:lang w:eastAsia="zh-CN"/>
        </w:rPr>
      </w:pPr>
      <w:r>
        <w:rPr>
          <w:rFonts w:hint="eastAsia" w:asciiTheme="minorEastAsia" w:hAnsiTheme="minorEastAsia" w:eastAsiaTheme="minorEastAsia"/>
          <w:b/>
          <w:bCs/>
          <w:sz w:val="96"/>
          <w:szCs w:val="52"/>
          <w:lang w:eastAsia="zh-CN"/>
        </w:rPr>
        <w:t>价</w:t>
      </w:r>
    </w:p>
    <w:p w14:paraId="4149B3E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rPr>
      </w:pPr>
      <w:r>
        <w:rPr>
          <w:rFonts w:hint="eastAsia" w:asciiTheme="minorEastAsia" w:hAnsiTheme="minorEastAsia" w:eastAsiaTheme="minorEastAsia"/>
          <w:b/>
          <w:bCs/>
          <w:sz w:val="96"/>
          <w:szCs w:val="52"/>
        </w:rPr>
        <w:t>文</w:t>
      </w:r>
    </w:p>
    <w:p w14:paraId="622CFD5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Theme="minorEastAsia" w:hAnsiTheme="minorEastAsia" w:eastAsiaTheme="minorEastAsia"/>
          <w:b/>
          <w:bCs/>
          <w:sz w:val="96"/>
          <w:szCs w:val="52"/>
        </w:rPr>
      </w:pPr>
      <w:r>
        <w:rPr>
          <w:rFonts w:hint="eastAsia" w:asciiTheme="minorEastAsia" w:hAnsiTheme="minorEastAsia" w:eastAsiaTheme="minorEastAsia"/>
          <w:b/>
          <w:bCs/>
          <w:sz w:val="96"/>
          <w:szCs w:val="52"/>
        </w:rPr>
        <w:t>件</w:t>
      </w:r>
    </w:p>
    <w:p w14:paraId="7955C351">
      <w:pPr>
        <w:pStyle w:val="47"/>
        <w:rPr>
          <w:rFonts w:asciiTheme="minorEastAsia" w:hAnsiTheme="minorEastAsia" w:eastAsiaTheme="minorEastAsia"/>
          <w:b/>
          <w:bCs/>
          <w:sz w:val="96"/>
          <w:szCs w:val="52"/>
        </w:rPr>
      </w:pPr>
    </w:p>
    <w:p w14:paraId="75093CA4">
      <w:pPr>
        <w:pStyle w:val="47"/>
        <w:rPr>
          <w:rFonts w:asciiTheme="minorEastAsia" w:hAnsiTheme="minorEastAsia" w:eastAsiaTheme="minorEastAsia"/>
          <w:b/>
          <w:bCs/>
          <w:sz w:val="15"/>
          <w:szCs w:val="15"/>
        </w:rPr>
      </w:pPr>
    </w:p>
    <w:p w14:paraId="1E7B2056">
      <w:pPr>
        <w:pStyle w:val="27"/>
        <w:rPr>
          <w:rFonts w:asciiTheme="minorEastAsia" w:hAnsiTheme="minorEastAsia" w:eastAsiaTheme="minorEastAsia"/>
        </w:rPr>
      </w:pPr>
    </w:p>
    <w:p w14:paraId="0BD86E1C">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sz w:val="22"/>
        </w:rPr>
      </w:pPr>
    </w:p>
    <w:p w14:paraId="09945F6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投标人全称：</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（加盖单位公章）</w:t>
      </w:r>
    </w:p>
    <w:p w14:paraId="6EEA7DF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法定代表人或授权代表 ：</w:t>
      </w:r>
      <w:r>
        <w:rPr>
          <w:rFonts w:hint="eastAsia" w:asciiTheme="minorEastAsia" w:hAnsiTheme="minorEastAsia" w:eastAsiaTheme="minorEastAsia"/>
          <w:sz w:val="30"/>
          <w:szCs w:val="30"/>
          <w:u w:val="single"/>
        </w:rPr>
        <w:t xml:space="preserve">          </w:t>
      </w:r>
      <w:r>
        <w:rPr>
          <w:rFonts w:hint="eastAsia" w:asciiTheme="minorEastAsia" w:hAnsiTheme="minorEastAsia" w:eastAsiaTheme="minorEastAsia"/>
          <w:sz w:val="30"/>
          <w:szCs w:val="30"/>
        </w:rPr>
        <w:t>（签字或签章）</w:t>
      </w:r>
    </w:p>
    <w:p w14:paraId="14050A07">
      <w:pPr>
        <w:rPr>
          <w:rFonts w:asciiTheme="minorEastAsia" w:hAnsiTheme="minorEastAsia" w:eastAsiaTheme="minorEastAsia"/>
          <w:sz w:val="30"/>
          <w:szCs w:val="30"/>
        </w:rPr>
      </w:pPr>
    </w:p>
    <w:p w14:paraId="27330F3B">
      <w:pPr>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年    月    日 </w:t>
      </w:r>
    </w:p>
    <w:p w14:paraId="12AAECB6">
      <w:pPr>
        <w:ind w:right="-110"/>
        <w:jc w:val="left"/>
        <w:rPr>
          <w:rFonts w:asciiTheme="minorEastAsia" w:hAnsiTheme="minorEastAsia" w:eastAsiaTheme="minorEastAsia"/>
          <w:sz w:val="30"/>
          <w:szCs w:val="30"/>
        </w:rPr>
        <w:sectPr>
          <w:headerReference r:id="rId14" w:type="default"/>
          <w:footerReference r:id="rId15" w:type="default"/>
          <w:pgSz w:w="11906" w:h="16838"/>
          <w:pgMar w:top="1417" w:right="1701" w:bottom="1417" w:left="1701" w:header="851" w:footer="851" w:gutter="0"/>
          <w:pgNumType w:fmt="decimal"/>
          <w:cols w:space="720" w:num="1"/>
          <w:docGrid w:linePitch="312" w:charSpace="0"/>
        </w:sectPr>
      </w:pPr>
    </w:p>
    <w:p w14:paraId="2C90D963">
      <w:pPr>
        <w:pageBreakBefore/>
        <w:spacing w:line="560" w:lineRule="exact"/>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报价文件目录</w:t>
      </w:r>
    </w:p>
    <w:p w14:paraId="58770AB3">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（一）投标一览表；</w:t>
      </w:r>
    </w:p>
    <w:p w14:paraId="22CDA809">
      <w:pPr>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（二）投标人认为需要的其他文件资料。</w:t>
      </w:r>
    </w:p>
    <w:p w14:paraId="15FD8739">
      <w:pPr>
        <w:rPr>
          <w:rFonts w:cs="宋体" w:asciiTheme="minorEastAsia" w:hAnsiTheme="minorEastAsia" w:eastAsiaTheme="minorEastAsia"/>
          <w:sz w:val="30"/>
          <w:szCs w:val="30"/>
        </w:rPr>
      </w:pPr>
    </w:p>
    <w:p w14:paraId="419652F5">
      <w:pPr>
        <w:pStyle w:val="4"/>
        <w:keepNext w:val="0"/>
        <w:keepLines w:val="0"/>
        <w:pageBreakBefore/>
        <w:numPr>
          <w:ilvl w:val="0"/>
          <w:numId w:val="0"/>
        </w:numPr>
        <w:spacing w:line="415" w:lineRule="auto"/>
        <w:rPr>
          <w:rFonts w:cs="仿宋" w:asciiTheme="minorEastAsia" w:hAnsiTheme="minorEastAsia" w:eastAsiaTheme="minorEastAsia"/>
          <w:b w:val="0"/>
          <w:sz w:val="28"/>
          <w:szCs w:val="30"/>
        </w:rPr>
      </w:pPr>
      <w:r>
        <w:rPr>
          <w:rFonts w:hint="eastAsia" w:cs="仿宋" w:asciiTheme="minorEastAsia" w:hAnsiTheme="minorEastAsia" w:eastAsiaTheme="minorEastAsia"/>
          <w:b w:val="0"/>
          <w:sz w:val="28"/>
          <w:szCs w:val="30"/>
        </w:rPr>
        <w:t>（一）投标一览表；</w:t>
      </w:r>
    </w:p>
    <w:p w14:paraId="72936B2A">
      <w:pPr>
        <w:widowControl/>
        <w:snapToGrid w:val="0"/>
        <w:spacing w:line="460" w:lineRule="exact"/>
        <w:ind w:right="-424" w:rightChars="-202"/>
        <w:jc w:val="center"/>
        <w:rPr>
          <w:rFonts w:ascii="宋体" w:hAnsi="宋体"/>
          <w:b/>
          <w:sz w:val="28"/>
          <w:szCs w:val="28"/>
        </w:rPr>
      </w:pPr>
      <w:r>
        <w:rPr>
          <w:rFonts w:hint="eastAsia" w:ascii="宋体" w:hAnsi="宋体"/>
          <w:b/>
          <w:sz w:val="28"/>
          <w:szCs w:val="28"/>
        </w:rPr>
        <w:t>投标一览表</w:t>
      </w:r>
    </w:p>
    <w:p w14:paraId="2C3920AE">
      <w:pPr>
        <w:spacing w:line="480" w:lineRule="exact"/>
        <w:ind w:right="535"/>
        <w:jc w:val="right"/>
        <w:rPr>
          <w:rFonts w:ascii="宋体" w:hAnsi="宋体" w:cs="宋体"/>
          <w:sz w:val="22"/>
          <w:szCs w:val="21"/>
        </w:rPr>
      </w:pPr>
      <w:r>
        <w:rPr>
          <w:rFonts w:hint="eastAsia" w:ascii="宋体" w:hAnsi="宋体" w:cs="宋体"/>
          <w:sz w:val="22"/>
          <w:szCs w:val="21"/>
        </w:rPr>
        <w:t>货币：人民币/元</w:t>
      </w:r>
    </w:p>
    <w:tbl>
      <w:tblPr>
        <w:tblStyle w:val="36"/>
        <w:tblW w:w="838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7"/>
        <w:gridCol w:w="6257"/>
      </w:tblGrid>
      <w:tr w14:paraId="78D9C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1" w:hRule="atLeast"/>
          <w:jc w:val="center"/>
        </w:trPr>
        <w:tc>
          <w:tcPr>
            <w:tcW w:w="2127" w:type="dxa"/>
            <w:vAlign w:val="center"/>
          </w:tcPr>
          <w:p w14:paraId="7D5748C6">
            <w:pPr>
              <w:spacing w:line="460" w:lineRule="exact"/>
              <w:jc w:val="center"/>
              <w:rPr>
                <w:rFonts w:ascii="宋体" w:hAnsi="宋体"/>
                <w:b/>
                <w:sz w:val="24"/>
                <w:szCs w:val="24"/>
              </w:rPr>
            </w:pPr>
            <w:r>
              <w:rPr>
                <w:rFonts w:hint="eastAsia" w:ascii="宋体" w:hAnsi="宋体"/>
                <w:b/>
                <w:sz w:val="24"/>
                <w:szCs w:val="24"/>
              </w:rPr>
              <w:t>项目名称</w:t>
            </w:r>
          </w:p>
        </w:tc>
        <w:tc>
          <w:tcPr>
            <w:tcW w:w="6257" w:type="dxa"/>
            <w:vAlign w:val="center"/>
          </w:tcPr>
          <w:p w14:paraId="19F45C53">
            <w:pPr>
              <w:spacing w:line="460" w:lineRule="exact"/>
              <w:jc w:val="center"/>
              <w:rPr>
                <w:rFonts w:ascii="宋体" w:hAnsi="宋体"/>
                <w:sz w:val="24"/>
                <w:szCs w:val="24"/>
              </w:rPr>
            </w:pPr>
          </w:p>
        </w:tc>
      </w:tr>
      <w:tr w14:paraId="5B04BC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15" w:hRule="atLeast"/>
          <w:jc w:val="center"/>
        </w:trPr>
        <w:tc>
          <w:tcPr>
            <w:tcW w:w="2127" w:type="dxa"/>
            <w:vAlign w:val="center"/>
          </w:tcPr>
          <w:p w14:paraId="7F8EE04C">
            <w:pPr>
              <w:spacing w:line="460" w:lineRule="exact"/>
              <w:jc w:val="center"/>
              <w:rPr>
                <w:rFonts w:ascii="宋体" w:hAnsi="宋体"/>
                <w:b/>
                <w:sz w:val="24"/>
                <w:szCs w:val="24"/>
              </w:rPr>
            </w:pPr>
            <w:r>
              <w:rPr>
                <w:rFonts w:hint="eastAsia" w:ascii="宋体" w:hAnsi="宋体"/>
                <w:b/>
                <w:sz w:val="24"/>
                <w:szCs w:val="24"/>
              </w:rPr>
              <w:t>报   价</w:t>
            </w:r>
          </w:p>
        </w:tc>
        <w:tc>
          <w:tcPr>
            <w:tcW w:w="6257" w:type="dxa"/>
            <w:vAlign w:val="center"/>
          </w:tcPr>
          <w:p w14:paraId="23CB2C65">
            <w:pPr>
              <w:spacing w:line="460" w:lineRule="exact"/>
              <w:rPr>
                <w:rFonts w:ascii="宋体" w:hAnsi="宋体"/>
                <w:sz w:val="24"/>
                <w:szCs w:val="24"/>
              </w:rPr>
            </w:pPr>
            <w:r>
              <w:rPr>
                <w:rFonts w:hint="eastAsia" w:ascii="宋体" w:hAnsi="宋体"/>
                <w:sz w:val="24"/>
                <w:szCs w:val="24"/>
              </w:rPr>
              <w:t>大 写：</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p w14:paraId="3817B924">
            <w:pPr>
              <w:spacing w:line="460" w:lineRule="exact"/>
              <w:rPr>
                <w:rFonts w:ascii="宋体" w:hAnsi="宋体"/>
                <w:sz w:val="24"/>
                <w:szCs w:val="24"/>
                <w:u w:val="single"/>
              </w:rPr>
            </w:pPr>
            <w:r>
              <w:rPr>
                <w:rFonts w:hint="eastAsia" w:ascii="宋体" w:hAnsi="宋体"/>
                <w:sz w:val="24"/>
                <w:szCs w:val="24"/>
              </w:rPr>
              <w:t>小 写：</w:t>
            </w:r>
            <w:r>
              <w:rPr>
                <w:rFonts w:hint="eastAsia" w:ascii="宋体" w:hAnsi="宋体"/>
                <w:sz w:val="24"/>
                <w:szCs w:val="24"/>
                <w:u w:val="single"/>
              </w:rPr>
              <w:t xml:space="preserve">                           </w:t>
            </w:r>
            <w:r>
              <w:rPr>
                <w:rFonts w:hint="eastAsia" w:ascii="宋体" w:hAnsi="宋体"/>
                <w:sz w:val="24"/>
                <w:szCs w:val="24"/>
              </w:rPr>
              <w:t xml:space="preserve">元 </w:t>
            </w:r>
          </w:p>
        </w:tc>
      </w:tr>
      <w:tr w14:paraId="47321E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2127" w:type="dxa"/>
            <w:vAlign w:val="center"/>
          </w:tcPr>
          <w:p w14:paraId="77571D5B">
            <w:pPr>
              <w:spacing w:line="440" w:lineRule="exact"/>
              <w:jc w:val="center"/>
              <w:rPr>
                <w:rFonts w:hint="eastAsia" w:ascii="宋体" w:hAnsi="宋体" w:eastAsia="宋体" w:cs="Arial"/>
                <w:b/>
                <w:sz w:val="24"/>
                <w:szCs w:val="24"/>
                <w:lang w:eastAsia="zh-CN"/>
              </w:rPr>
            </w:pPr>
            <w:r>
              <w:rPr>
                <w:rFonts w:hint="eastAsia" w:ascii="宋体" w:hAnsi="宋体" w:cs="Arial"/>
                <w:b/>
                <w:sz w:val="24"/>
                <w:szCs w:val="24"/>
                <w:lang w:eastAsia="zh-CN"/>
              </w:rPr>
              <w:t>合同履约期限</w:t>
            </w:r>
          </w:p>
        </w:tc>
        <w:tc>
          <w:tcPr>
            <w:tcW w:w="6257" w:type="dxa"/>
            <w:vAlign w:val="center"/>
          </w:tcPr>
          <w:p w14:paraId="58A76631">
            <w:pPr>
              <w:spacing w:line="460" w:lineRule="exact"/>
              <w:jc w:val="center"/>
              <w:rPr>
                <w:rFonts w:ascii="宋体" w:hAnsi="宋体"/>
                <w:bCs/>
                <w:sz w:val="24"/>
                <w:szCs w:val="24"/>
              </w:rPr>
            </w:pPr>
          </w:p>
        </w:tc>
      </w:tr>
      <w:tr w14:paraId="2686A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2127" w:type="dxa"/>
            <w:vAlign w:val="center"/>
          </w:tcPr>
          <w:p w14:paraId="1668482F">
            <w:pPr>
              <w:spacing w:line="440" w:lineRule="exact"/>
              <w:jc w:val="center"/>
              <w:rPr>
                <w:rFonts w:ascii="宋体" w:hAnsi="宋体"/>
                <w:b/>
                <w:sz w:val="24"/>
                <w:szCs w:val="24"/>
              </w:rPr>
            </w:pPr>
            <w:r>
              <w:rPr>
                <w:rFonts w:hint="eastAsia" w:ascii="宋体" w:hAnsi="宋体"/>
                <w:b/>
                <w:sz w:val="24"/>
                <w:szCs w:val="24"/>
                <w:lang w:val="en-US" w:eastAsia="zh-CN"/>
              </w:rPr>
              <w:t>交付</w:t>
            </w:r>
            <w:r>
              <w:rPr>
                <w:rFonts w:hint="eastAsia" w:ascii="宋体" w:hAnsi="宋体"/>
                <w:b/>
                <w:sz w:val="24"/>
                <w:szCs w:val="24"/>
              </w:rPr>
              <w:t>地点</w:t>
            </w:r>
          </w:p>
        </w:tc>
        <w:tc>
          <w:tcPr>
            <w:tcW w:w="6257" w:type="dxa"/>
            <w:vAlign w:val="center"/>
          </w:tcPr>
          <w:p w14:paraId="7AA3AD45">
            <w:pPr>
              <w:spacing w:line="460" w:lineRule="exact"/>
              <w:jc w:val="center"/>
              <w:rPr>
                <w:rFonts w:ascii="宋体" w:hAnsi="宋体"/>
                <w:bCs/>
                <w:sz w:val="24"/>
                <w:szCs w:val="24"/>
              </w:rPr>
            </w:pPr>
          </w:p>
        </w:tc>
      </w:tr>
      <w:tr w14:paraId="74A68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2127" w:type="dxa"/>
            <w:vAlign w:val="center"/>
          </w:tcPr>
          <w:p w14:paraId="6738D569">
            <w:pPr>
              <w:spacing w:line="440" w:lineRule="exact"/>
              <w:jc w:val="center"/>
              <w:rPr>
                <w:rFonts w:ascii="宋体" w:hAnsi="宋体" w:cs="Arial"/>
                <w:b/>
                <w:sz w:val="24"/>
                <w:szCs w:val="24"/>
              </w:rPr>
            </w:pPr>
            <w:r>
              <w:rPr>
                <w:rFonts w:hint="eastAsia" w:ascii="宋体" w:hAnsi="宋体" w:cs="Arial"/>
                <w:b/>
                <w:sz w:val="24"/>
                <w:szCs w:val="24"/>
              </w:rPr>
              <w:t>质量标准</w:t>
            </w:r>
          </w:p>
        </w:tc>
        <w:tc>
          <w:tcPr>
            <w:tcW w:w="6257" w:type="dxa"/>
            <w:vAlign w:val="center"/>
          </w:tcPr>
          <w:p w14:paraId="6AA132F2">
            <w:pPr>
              <w:spacing w:line="460" w:lineRule="exact"/>
              <w:jc w:val="center"/>
              <w:rPr>
                <w:rFonts w:ascii="宋体" w:hAnsi="宋体"/>
                <w:bCs/>
                <w:sz w:val="24"/>
                <w:szCs w:val="24"/>
              </w:rPr>
            </w:pPr>
          </w:p>
        </w:tc>
      </w:tr>
      <w:tr w14:paraId="3018E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2127" w:type="dxa"/>
            <w:vAlign w:val="center"/>
          </w:tcPr>
          <w:p w14:paraId="143E4984">
            <w:pPr>
              <w:spacing w:line="440" w:lineRule="exact"/>
              <w:jc w:val="center"/>
              <w:rPr>
                <w:rFonts w:hint="default" w:ascii="宋体" w:hAnsi="宋体" w:eastAsia="宋体" w:cs="Arial"/>
                <w:b/>
                <w:sz w:val="24"/>
                <w:szCs w:val="24"/>
                <w:lang w:val="en-US" w:eastAsia="zh-CN"/>
              </w:rPr>
            </w:pPr>
            <w:r>
              <w:rPr>
                <w:rFonts w:hint="eastAsia" w:ascii="宋体" w:hAnsi="宋体" w:cs="Arial"/>
                <w:b/>
                <w:sz w:val="24"/>
                <w:szCs w:val="24"/>
                <w:lang w:val="en-US" w:eastAsia="zh-CN"/>
              </w:rPr>
              <w:t>质保期</w:t>
            </w:r>
          </w:p>
        </w:tc>
        <w:tc>
          <w:tcPr>
            <w:tcW w:w="6257" w:type="dxa"/>
            <w:vAlign w:val="center"/>
          </w:tcPr>
          <w:p w14:paraId="0F571445">
            <w:pPr>
              <w:spacing w:line="460" w:lineRule="exact"/>
              <w:jc w:val="center"/>
              <w:rPr>
                <w:rFonts w:ascii="宋体" w:hAnsi="宋体"/>
                <w:bCs/>
                <w:sz w:val="24"/>
                <w:szCs w:val="24"/>
              </w:rPr>
            </w:pPr>
          </w:p>
        </w:tc>
      </w:tr>
      <w:tr w14:paraId="5750B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9" w:hRule="atLeast"/>
          <w:jc w:val="center"/>
        </w:trPr>
        <w:tc>
          <w:tcPr>
            <w:tcW w:w="2127" w:type="dxa"/>
            <w:vAlign w:val="center"/>
          </w:tcPr>
          <w:p w14:paraId="5C31C283">
            <w:pPr>
              <w:spacing w:line="460" w:lineRule="exact"/>
              <w:jc w:val="center"/>
              <w:rPr>
                <w:rFonts w:ascii="宋体" w:hAnsi="宋体"/>
                <w:b/>
                <w:sz w:val="24"/>
                <w:szCs w:val="24"/>
              </w:rPr>
            </w:pPr>
            <w:r>
              <w:rPr>
                <w:rFonts w:hint="eastAsia" w:ascii="宋体" w:hAnsi="宋体"/>
                <w:b/>
                <w:sz w:val="24"/>
                <w:szCs w:val="24"/>
              </w:rPr>
              <w:t>备  注</w:t>
            </w:r>
          </w:p>
        </w:tc>
        <w:tc>
          <w:tcPr>
            <w:tcW w:w="6257" w:type="dxa"/>
            <w:vAlign w:val="center"/>
          </w:tcPr>
          <w:p w14:paraId="32332A28">
            <w:pPr>
              <w:widowControl/>
              <w:rPr>
                <w:rFonts w:ascii="宋体" w:hAnsi="宋体"/>
                <w:kern w:val="0"/>
                <w:sz w:val="24"/>
                <w:szCs w:val="24"/>
              </w:rPr>
            </w:pPr>
          </w:p>
        </w:tc>
      </w:tr>
    </w:tbl>
    <w:p w14:paraId="594CD491">
      <w:pPr>
        <w:widowControl/>
        <w:tabs>
          <w:tab w:val="left" w:pos="284"/>
        </w:tabs>
        <w:snapToGrid w:val="0"/>
        <w:spacing w:line="460" w:lineRule="exact"/>
        <w:ind w:right="248" w:rightChars="118" w:firstLine="480" w:firstLineChars="200"/>
        <w:rPr>
          <w:rFonts w:ascii="宋体" w:hAnsi="宋体"/>
          <w:kern w:val="0"/>
          <w:sz w:val="24"/>
          <w:szCs w:val="24"/>
        </w:rPr>
      </w:pPr>
      <w:r>
        <w:rPr>
          <w:rFonts w:hint="eastAsia" w:ascii="宋体" w:hAnsi="宋体"/>
          <w:kern w:val="0"/>
          <w:sz w:val="24"/>
          <w:szCs w:val="24"/>
        </w:rPr>
        <w:t>注：报价</w:t>
      </w:r>
      <w:r>
        <w:rPr>
          <w:rFonts w:hint="eastAsia" w:ascii="宋体" w:hAnsi="宋体"/>
          <w:kern w:val="0"/>
          <w:sz w:val="24"/>
          <w:szCs w:val="24"/>
          <w:lang w:eastAsia="zh-CN"/>
        </w:rPr>
        <w:t>包含货物供应、运输、配送及售后服务、管理费、利润及税金</w:t>
      </w:r>
      <w:r>
        <w:rPr>
          <w:rFonts w:hint="eastAsia" w:ascii="宋体" w:hAnsi="宋体"/>
          <w:kern w:val="0"/>
          <w:sz w:val="24"/>
          <w:szCs w:val="24"/>
        </w:rPr>
        <w:t>等所有费用。</w:t>
      </w:r>
    </w:p>
    <w:p w14:paraId="0D3B7D9C">
      <w:pPr>
        <w:widowControl/>
        <w:tabs>
          <w:tab w:val="left" w:pos="0"/>
        </w:tabs>
        <w:snapToGrid w:val="0"/>
        <w:spacing w:line="460" w:lineRule="exact"/>
        <w:ind w:right="248" w:rightChars="118"/>
        <w:rPr>
          <w:rFonts w:ascii="宋体" w:hAnsi="宋体"/>
          <w:kern w:val="0"/>
          <w:sz w:val="24"/>
          <w:szCs w:val="24"/>
        </w:rPr>
      </w:pPr>
    </w:p>
    <w:p w14:paraId="5C912B29">
      <w:pPr>
        <w:widowControl/>
        <w:tabs>
          <w:tab w:val="left" w:pos="0"/>
        </w:tabs>
        <w:snapToGrid w:val="0"/>
        <w:spacing w:line="460" w:lineRule="exact"/>
        <w:ind w:right="248" w:rightChars="118"/>
        <w:rPr>
          <w:rFonts w:ascii="宋体" w:hAnsi="宋体"/>
          <w:kern w:val="0"/>
          <w:sz w:val="24"/>
          <w:szCs w:val="24"/>
        </w:rPr>
      </w:pPr>
      <w:r>
        <w:rPr>
          <w:rFonts w:hint="eastAsia" w:cs="仿宋" w:asciiTheme="minorEastAsia" w:hAnsiTheme="minorEastAsia" w:eastAsiaTheme="minorEastAsia"/>
          <w:b w:val="0"/>
          <w:sz w:val="24"/>
          <w:szCs w:val="24"/>
          <w:lang w:eastAsia="zh-CN"/>
        </w:rPr>
        <w:t>后附报价明细表</w:t>
      </w:r>
    </w:p>
    <w:p w14:paraId="56E54A30">
      <w:pPr>
        <w:adjustRightInd w:val="0"/>
        <w:snapToGrid w:val="0"/>
        <w:spacing w:line="360" w:lineRule="auto"/>
        <w:ind w:right="105" w:rightChars="50"/>
        <w:jc w:val="left"/>
        <w:rPr>
          <w:rFonts w:cs="宋体" w:asciiTheme="minorEastAsia" w:hAnsiTheme="minorEastAsia" w:eastAsiaTheme="minorEastAsia"/>
          <w:sz w:val="24"/>
          <w:szCs w:val="24"/>
        </w:rPr>
      </w:pPr>
    </w:p>
    <w:p w14:paraId="55EF2835">
      <w:pPr>
        <w:adjustRightInd w:val="0"/>
        <w:snapToGrid w:val="0"/>
        <w:spacing w:line="360" w:lineRule="auto"/>
        <w:ind w:right="105" w:rightChars="50"/>
        <w:jc w:val="left"/>
        <w:rPr>
          <w:rFonts w:cs="宋体" w:asciiTheme="minorEastAsia" w:hAnsiTheme="minorEastAsia" w:eastAsiaTheme="minorEastAsia"/>
          <w:sz w:val="24"/>
          <w:szCs w:val="24"/>
        </w:rPr>
      </w:pPr>
    </w:p>
    <w:p w14:paraId="32B52C02">
      <w:pPr>
        <w:tabs>
          <w:tab w:val="left" w:pos="4000"/>
        </w:tabs>
        <w:overflowPunct w:val="0"/>
        <w:topLinePunct/>
        <w:autoSpaceDN w:val="0"/>
        <w:adjustRightInd w:val="0"/>
        <w:snapToGrid w:val="0"/>
        <w:spacing w:line="360" w:lineRule="auto"/>
        <w:rPr>
          <w:rFonts w:cs="宋体" w:asciiTheme="minorEastAsia" w:hAnsiTheme="minorEastAsia" w:eastAsiaTheme="minorEastAsia"/>
          <w:snapToGrid w:val="0"/>
          <w:kern w:val="0"/>
          <w:sz w:val="24"/>
          <w:szCs w:val="24"/>
          <w:u w:val="single"/>
        </w:rPr>
      </w:pPr>
      <w:r>
        <w:rPr>
          <w:rFonts w:hint="eastAsia" w:cs="宋体" w:asciiTheme="minorEastAsia" w:hAnsiTheme="minorEastAsia" w:eastAsiaTheme="minorEastAsia"/>
          <w:snapToGrid w:val="0"/>
          <w:kern w:val="0"/>
          <w:sz w:val="24"/>
          <w:szCs w:val="24"/>
        </w:rPr>
        <w:t>投标人(公章)：</w:t>
      </w:r>
      <w:r>
        <w:rPr>
          <w:rFonts w:hint="eastAsia" w:cs="宋体" w:asciiTheme="minorEastAsia" w:hAnsiTheme="minorEastAsia" w:eastAsiaTheme="minorEastAsia"/>
          <w:snapToGrid w:val="0"/>
          <w:kern w:val="0"/>
          <w:sz w:val="24"/>
          <w:szCs w:val="24"/>
          <w:u w:val="single"/>
        </w:rPr>
        <w:t xml:space="preserve">                         </w:t>
      </w:r>
    </w:p>
    <w:p w14:paraId="2D5CD9DD">
      <w:pPr>
        <w:tabs>
          <w:tab w:val="left" w:pos="4000"/>
        </w:tabs>
        <w:overflowPunct w:val="0"/>
        <w:topLinePunct/>
        <w:autoSpaceDN w:val="0"/>
        <w:adjustRightInd w:val="0"/>
        <w:snapToGrid w:val="0"/>
        <w:spacing w:line="360" w:lineRule="auto"/>
        <w:rPr>
          <w:rFonts w:cs="宋体" w:asciiTheme="minorEastAsia" w:hAnsiTheme="minorEastAsia" w:eastAsiaTheme="minorEastAsia"/>
          <w:snapToGrid w:val="0"/>
          <w:kern w:val="0"/>
          <w:sz w:val="24"/>
          <w:szCs w:val="24"/>
          <w:u w:val="single"/>
        </w:rPr>
      </w:pPr>
    </w:p>
    <w:p w14:paraId="26A1F0EF">
      <w:pPr>
        <w:adjustRightInd w:val="0"/>
        <w:snapToGrid w:val="0"/>
        <w:spacing w:line="36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法定代表人（单位负责人）或授权代表（签字或盖章）：</w:t>
      </w:r>
      <w:r>
        <w:rPr>
          <w:rFonts w:hint="eastAsia" w:cs="宋体" w:asciiTheme="minorEastAsia" w:hAnsiTheme="minorEastAsia" w:eastAsiaTheme="minorEastAsia"/>
          <w:sz w:val="24"/>
          <w:szCs w:val="24"/>
          <w:u w:val="single"/>
        </w:rPr>
        <w:t xml:space="preserve">           </w:t>
      </w:r>
    </w:p>
    <w:p w14:paraId="206524F9">
      <w:pPr>
        <w:tabs>
          <w:tab w:val="left" w:pos="4000"/>
        </w:tabs>
        <w:overflowPunct w:val="0"/>
        <w:topLinePunct/>
        <w:autoSpaceDN w:val="0"/>
        <w:adjustRightInd w:val="0"/>
        <w:snapToGrid w:val="0"/>
        <w:spacing w:line="360" w:lineRule="auto"/>
        <w:rPr>
          <w:rFonts w:cs="宋体" w:asciiTheme="minorEastAsia" w:hAnsiTheme="minorEastAsia" w:eastAsiaTheme="minorEastAsia"/>
          <w:snapToGrid w:val="0"/>
          <w:kern w:val="0"/>
          <w:sz w:val="24"/>
          <w:szCs w:val="24"/>
        </w:rPr>
      </w:pPr>
    </w:p>
    <w:p w14:paraId="218855EB">
      <w:pPr>
        <w:tabs>
          <w:tab w:val="left" w:pos="4000"/>
        </w:tabs>
        <w:overflowPunct w:val="0"/>
        <w:topLinePunct/>
        <w:autoSpaceDN w:val="0"/>
        <w:adjustRightInd w:val="0"/>
        <w:snapToGrid w:val="0"/>
        <w:spacing w:line="360" w:lineRule="auto"/>
        <w:rPr>
          <w:rFonts w:hint="eastAsia" w:cs="宋体" w:asciiTheme="minorEastAsia" w:hAnsiTheme="minorEastAsia" w:eastAsiaTheme="minorEastAsia"/>
          <w:snapToGrid w:val="0"/>
          <w:kern w:val="0"/>
          <w:sz w:val="24"/>
          <w:szCs w:val="24"/>
          <w:u w:val="single"/>
        </w:rPr>
      </w:pPr>
      <w:r>
        <w:rPr>
          <w:rFonts w:hint="eastAsia" w:cs="宋体" w:asciiTheme="minorEastAsia" w:hAnsiTheme="minorEastAsia" w:eastAsiaTheme="minorEastAsia"/>
          <w:snapToGrid w:val="0"/>
          <w:kern w:val="0"/>
          <w:sz w:val="24"/>
          <w:szCs w:val="24"/>
        </w:rPr>
        <w:t>日  期：</w:t>
      </w:r>
      <w:r>
        <w:rPr>
          <w:rFonts w:hint="eastAsia" w:cs="宋体" w:asciiTheme="minorEastAsia" w:hAnsiTheme="minorEastAsia" w:eastAsiaTheme="minorEastAsia"/>
          <w:snapToGrid w:val="0"/>
          <w:kern w:val="0"/>
          <w:sz w:val="24"/>
          <w:szCs w:val="24"/>
          <w:u w:val="single"/>
        </w:rPr>
        <w:t xml:space="preserve">   </w:t>
      </w:r>
    </w:p>
    <w:p w14:paraId="62E949F2">
      <w:pPr>
        <w:rPr>
          <w:rFonts w:hint="eastAsia" w:cs="宋体" w:asciiTheme="minorEastAsia" w:hAnsiTheme="minorEastAsia" w:eastAsiaTheme="minorEastAsia"/>
          <w:snapToGrid w:val="0"/>
          <w:kern w:val="0"/>
          <w:sz w:val="28"/>
          <w:szCs w:val="28"/>
          <w:u w:val="single"/>
        </w:rPr>
      </w:pPr>
      <w:r>
        <w:rPr>
          <w:rFonts w:hint="eastAsia" w:cs="宋体" w:asciiTheme="minorEastAsia" w:hAnsiTheme="minorEastAsia" w:eastAsiaTheme="minorEastAsia"/>
          <w:snapToGrid w:val="0"/>
          <w:kern w:val="0"/>
          <w:sz w:val="28"/>
          <w:szCs w:val="28"/>
          <w:u w:val="single"/>
        </w:rPr>
        <w:br w:type="page"/>
      </w:r>
    </w:p>
    <w:p w14:paraId="5432C277">
      <w:pPr>
        <w:widowControl/>
        <w:snapToGrid w:val="0"/>
        <w:spacing w:line="460" w:lineRule="exact"/>
        <w:ind w:right="-424" w:rightChars="-202"/>
        <w:jc w:val="center"/>
        <w:rPr>
          <w:rFonts w:hint="eastAsia" w:ascii="宋体" w:hAnsi="宋体" w:eastAsia="宋体"/>
          <w:b/>
          <w:sz w:val="28"/>
          <w:szCs w:val="28"/>
          <w:lang w:eastAsia="zh-CN"/>
        </w:rPr>
      </w:pPr>
      <w:r>
        <w:rPr>
          <w:rFonts w:hint="eastAsia" w:ascii="宋体" w:hAnsi="宋体" w:eastAsia="宋体"/>
          <w:b/>
          <w:sz w:val="28"/>
          <w:szCs w:val="28"/>
          <w:lang w:eastAsia="zh-CN"/>
        </w:rPr>
        <w:t>报价明细表</w:t>
      </w:r>
    </w:p>
    <w:p w14:paraId="6D7A89F4">
      <w:pPr>
        <w:spacing w:line="480" w:lineRule="exact"/>
        <w:ind w:right="535"/>
        <w:jc w:val="right"/>
        <w:rPr>
          <w:rFonts w:hint="eastAsia"/>
          <w:lang w:eastAsia="zh-CN"/>
        </w:rPr>
      </w:pPr>
      <w:r>
        <w:rPr>
          <w:rFonts w:hint="eastAsia" w:ascii="宋体" w:hAnsi="宋体" w:cs="宋体"/>
          <w:sz w:val="22"/>
          <w:szCs w:val="21"/>
        </w:rPr>
        <w:t>货币：人民币/元</w:t>
      </w:r>
    </w:p>
    <w:tbl>
      <w:tblPr>
        <w:tblStyle w:val="36"/>
        <w:tblW w:w="8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791"/>
        <w:gridCol w:w="1058"/>
        <w:gridCol w:w="963"/>
        <w:gridCol w:w="902"/>
        <w:gridCol w:w="840"/>
        <w:gridCol w:w="758"/>
        <w:gridCol w:w="758"/>
        <w:gridCol w:w="921"/>
        <w:gridCol w:w="1087"/>
      </w:tblGrid>
      <w:tr w14:paraId="567C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F0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B1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AC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27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81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23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5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0E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8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554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22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4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93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56A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44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8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68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4449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4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0B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E3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04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4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7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2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C6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78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360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86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4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78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9D8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6D9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86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3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8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D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382D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70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39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ED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5C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BF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7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40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71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7903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43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84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DC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A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7E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2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BF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E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3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5EE8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A6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E9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F5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26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0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29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8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3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7D1F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7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D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D4E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E0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03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0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C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E6E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41A0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9D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B2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6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3ED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4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C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B7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F8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B7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6969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4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F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A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1E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FA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8A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2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0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EC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1711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2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30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02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8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28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7B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31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A1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5AEF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24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E7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D8F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C3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4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15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24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02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65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7E8F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8D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E5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76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10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D2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B1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5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C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A08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6D1E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1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54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789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3C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0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1A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6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84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54C7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80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3A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FE7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13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38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7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79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A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C1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795B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7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0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38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9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C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71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2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5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7E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1FD5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F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5D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AB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B5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19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4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15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F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26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28AB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5D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B9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F0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73B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38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B0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8C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3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A4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599B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9C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1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F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7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5A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87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C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97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B9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5D3D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5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7E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3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C3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0E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B0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99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D9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4C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479C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9D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8D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42A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8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3F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C8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3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4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AD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2FC2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47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7E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682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536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6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41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F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8E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4907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D2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7F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FA8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1C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7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23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E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B5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65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04DF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95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8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D2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1E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B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A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3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D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96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6E14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35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8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DD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9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CE8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C3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3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D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AE8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749A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5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D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A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1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51D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59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B8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C2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584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3651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82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9B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5B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FB9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4C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F4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52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0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18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4CB7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5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4C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058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0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52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3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C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B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79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00EB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A8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F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56F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3A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A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F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9D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6F92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65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05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6C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B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F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DC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4"/>
                <w:szCs w:val="24"/>
                <w:u w:val="none"/>
                <w:lang w:val="en-US" w:eastAsia="zh-CN"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4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6E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CD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p>
        </w:tc>
      </w:tr>
      <w:tr w14:paraId="1945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6107">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总价（元）</w:t>
            </w:r>
          </w:p>
        </w:tc>
        <w:tc>
          <w:tcPr>
            <w:tcW w:w="728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640">
            <w:pPr>
              <w:jc w:val="center"/>
              <w:rPr>
                <w:rFonts w:hint="eastAsia" w:ascii="宋体" w:hAnsi="宋体" w:eastAsia="宋体" w:cs="宋体"/>
                <w:i w:val="0"/>
                <w:iCs w:val="0"/>
                <w:color w:val="000000"/>
                <w:sz w:val="24"/>
                <w:szCs w:val="24"/>
                <w:u w:val="none"/>
              </w:rPr>
            </w:pPr>
          </w:p>
        </w:tc>
      </w:tr>
    </w:tbl>
    <w:p w14:paraId="7915B651">
      <w:pPr>
        <w:pStyle w:val="4"/>
        <w:keepNext w:val="0"/>
        <w:keepLines w:val="0"/>
        <w:pageBreakBefore/>
        <w:numPr>
          <w:ilvl w:val="0"/>
          <w:numId w:val="0"/>
        </w:numPr>
        <w:spacing w:line="415" w:lineRule="auto"/>
        <w:rPr>
          <w:rFonts w:cs="仿宋" w:asciiTheme="minorEastAsia" w:hAnsiTheme="minorEastAsia" w:eastAsiaTheme="minorEastAsia"/>
          <w:b w:val="0"/>
          <w:sz w:val="28"/>
          <w:szCs w:val="30"/>
        </w:rPr>
      </w:pPr>
      <w:r>
        <w:rPr>
          <w:rFonts w:hint="eastAsia" w:cs="仿宋" w:asciiTheme="minorEastAsia" w:hAnsiTheme="minorEastAsia" w:eastAsiaTheme="minorEastAsia"/>
          <w:b w:val="0"/>
          <w:sz w:val="28"/>
          <w:szCs w:val="30"/>
        </w:rPr>
        <w:t>（二）投标人认为需要的其他文件资料</w:t>
      </w:r>
    </w:p>
    <w:p w14:paraId="197DDD3B">
      <w:pPr>
        <w:snapToGrid w:val="0"/>
        <w:spacing w:line="360" w:lineRule="auto"/>
        <w:rPr>
          <w:rFonts w:cs="仿宋" w:asciiTheme="minorEastAsia" w:hAnsiTheme="minorEastAsia" w:eastAsiaTheme="minorEastAsia"/>
          <w:spacing w:val="20"/>
          <w:sz w:val="28"/>
          <w:szCs w:val="30"/>
        </w:rPr>
      </w:pPr>
    </w:p>
    <w:p w14:paraId="41B3CCE6">
      <w:pPr>
        <w:rPr>
          <w:rFonts w:asciiTheme="minorEastAsia" w:hAnsiTheme="minorEastAsia" w:eastAsiaTheme="minorEastAsia"/>
        </w:rPr>
      </w:pPr>
      <w:r>
        <w:rPr>
          <w:rFonts w:asciiTheme="minorEastAsia" w:hAnsiTheme="minorEastAsia" w:eastAsiaTheme="minorEastAsia"/>
        </w:rPr>
        <w:br w:type="page"/>
      </w:r>
    </w:p>
    <w:p w14:paraId="25AC348B">
      <w:pPr>
        <w:tabs>
          <w:tab w:val="left" w:pos="1680"/>
        </w:tabs>
        <w:snapToGrid w:val="0"/>
        <w:spacing w:line="480" w:lineRule="exact"/>
        <w:jc w:val="center"/>
        <w:rPr>
          <w:rFonts w:cs="宋体" w:asciiTheme="minorEastAsia" w:hAnsiTheme="minorEastAsia" w:eastAsiaTheme="minorEastAsia"/>
          <w:b/>
          <w:kern w:val="0"/>
          <w:sz w:val="36"/>
          <w:szCs w:val="36"/>
        </w:rPr>
      </w:pPr>
      <w:r>
        <w:rPr>
          <w:rFonts w:hint="eastAsia" w:cs="宋体" w:asciiTheme="minorEastAsia" w:hAnsiTheme="minorEastAsia" w:eastAsiaTheme="minorEastAsia"/>
          <w:b/>
          <w:kern w:val="0"/>
          <w:sz w:val="36"/>
          <w:szCs w:val="36"/>
        </w:rPr>
        <w:t>其他附件</w:t>
      </w:r>
    </w:p>
    <w:p w14:paraId="7BEC4FC1">
      <w:pPr>
        <w:spacing w:line="360" w:lineRule="auto"/>
        <w:jc w:val="center"/>
        <w:rPr>
          <w:rFonts w:cs="宋体" w:asciiTheme="minorEastAsia" w:hAnsiTheme="minorEastAsia" w:eastAsiaTheme="minorEastAsia"/>
          <w:szCs w:val="21"/>
        </w:rPr>
      </w:pPr>
    </w:p>
    <w:p w14:paraId="2BCB417F">
      <w:pPr>
        <w:adjustRightInd w:val="0"/>
        <w:snapToGrid w:val="0"/>
        <w:spacing w:line="360" w:lineRule="auto"/>
        <w:jc w:val="center"/>
        <w:rPr>
          <w:rFonts w:hint="eastAsia" w:ascii="宋体" w:hAnsi="宋体" w:cs="宋体"/>
          <w:b/>
          <w:bCs/>
          <w:sz w:val="32"/>
          <w:szCs w:val="32"/>
        </w:rPr>
      </w:pPr>
      <w:r>
        <w:rPr>
          <w:rFonts w:hint="eastAsia" w:ascii="宋体" w:hAnsi="宋体" w:cs="宋体"/>
          <w:b/>
          <w:bCs/>
          <w:sz w:val="28"/>
          <w:szCs w:val="28"/>
        </w:rPr>
        <w:t>关于符合本国产品标准的声明函</w:t>
      </w:r>
      <w:r>
        <w:rPr>
          <w:rFonts w:hint="eastAsia" w:ascii="宋体" w:hAnsi="宋体" w:cs="宋体"/>
          <w:b/>
          <w:kern w:val="0"/>
          <w:sz w:val="28"/>
          <w:szCs w:val="28"/>
        </w:rPr>
        <w:t>（如适用）</w:t>
      </w:r>
    </w:p>
    <w:p w14:paraId="56E43F0A">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7DCD028E">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1.</w:t>
      </w:r>
      <w:r>
        <w:rPr>
          <w:rFonts w:hint="eastAsia" w:ascii="宋体" w:hAnsi="宋体" w:cs="宋体"/>
          <w:bCs/>
          <w:kern w:val="0"/>
          <w:sz w:val="24"/>
          <w:szCs w:val="24"/>
          <w:u w:val="single"/>
        </w:rPr>
        <w:t>（产品名称1）</w:t>
      </w:r>
      <w:r>
        <w:rPr>
          <w:rFonts w:hint="eastAsia" w:ascii="宋体" w:hAnsi="宋体" w:cs="宋体"/>
          <w:bCs/>
          <w:kern w:val="0"/>
          <w:sz w:val="24"/>
          <w:szCs w:val="24"/>
        </w:rPr>
        <w:t>，生产厂为</w:t>
      </w:r>
      <w:r>
        <w:rPr>
          <w:rFonts w:hint="eastAsia" w:ascii="宋体" w:hAnsi="宋体" w:cs="宋体"/>
          <w:bCs/>
          <w:kern w:val="0"/>
          <w:sz w:val="24"/>
          <w:szCs w:val="24"/>
          <w:u w:val="single"/>
        </w:rPr>
        <w:t>（厂名）</w:t>
      </w:r>
      <w:r>
        <w:rPr>
          <w:rFonts w:hint="eastAsia" w:ascii="宋体" w:hAnsi="宋体" w:cs="宋体"/>
          <w:bCs/>
          <w:kern w:val="0"/>
          <w:sz w:val="24"/>
          <w:szCs w:val="24"/>
        </w:rPr>
        <w:t>，厂址为</w:t>
      </w:r>
      <w:r>
        <w:rPr>
          <w:rFonts w:hint="eastAsia" w:ascii="宋体" w:hAnsi="宋体" w:cs="宋体"/>
          <w:bCs/>
          <w:kern w:val="0"/>
          <w:sz w:val="24"/>
          <w:szCs w:val="24"/>
          <w:u w:val="single"/>
        </w:rPr>
        <w:t>（生产厂址）</w:t>
      </w:r>
      <w:r>
        <w:rPr>
          <w:rFonts w:hint="eastAsia" w:ascii="宋体" w:hAnsi="宋体" w:cs="宋体"/>
          <w:bCs/>
          <w:kern w:val="0"/>
          <w:sz w:val="24"/>
          <w:szCs w:val="24"/>
        </w:rPr>
        <w:t>。</w:t>
      </w:r>
      <w:r>
        <w:rPr>
          <w:rFonts w:hint="eastAsia" w:ascii="宋体" w:hAnsi="宋体" w:cs="宋体"/>
          <w:bCs/>
          <w:kern w:val="0"/>
          <w:sz w:val="24"/>
          <w:szCs w:val="24"/>
          <w:u w:val="single"/>
        </w:rPr>
        <w:t>（产品名称1）</w:t>
      </w:r>
      <w:r>
        <w:rPr>
          <w:rFonts w:hint="eastAsia" w:ascii="宋体" w:hAnsi="宋体" w:cs="宋体"/>
          <w:bCs/>
          <w:kern w:val="0"/>
          <w:sz w:val="24"/>
          <w:szCs w:val="24"/>
        </w:rPr>
        <w:t>的中国境内生产的组件成本占比≥</w:t>
      </w:r>
      <w:r>
        <w:rPr>
          <w:rFonts w:hint="eastAsia" w:ascii="宋体" w:hAnsi="宋体" w:cs="宋体"/>
          <w:bCs/>
          <w:kern w:val="0"/>
          <w:sz w:val="24"/>
          <w:szCs w:val="24"/>
          <w:u w:val="single"/>
        </w:rPr>
        <w:t>（规定比例）</w:t>
      </w:r>
      <w:r>
        <w:rPr>
          <w:rFonts w:hint="eastAsia" w:ascii="宋体" w:hAnsi="宋体" w:cs="宋体"/>
          <w:bCs/>
          <w:kern w:val="0"/>
          <w:sz w:val="24"/>
          <w:szCs w:val="24"/>
        </w:rPr>
        <w:t>。</w:t>
      </w:r>
      <w:r>
        <w:rPr>
          <w:rFonts w:hint="eastAsia" w:ascii="宋体" w:hAnsi="宋体" w:cs="宋体"/>
          <w:bCs/>
          <w:kern w:val="0"/>
          <w:sz w:val="24"/>
          <w:szCs w:val="24"/>
          <w:u w:val="single"/>
        </w:rPr>
        <w:t>（产品名称1）</w:t>
      </w:r>
      <w:r>
        <w:rPr>
          <w:rFonts w:hint="eastAsia" w:ascii="宋体" w:hAnsi="宋体" w:cs="宋体"/>
          <w:bCs/>
          <w:kern w:val="0"/>
          <w:sz w:val="24"/>
          <w:szCs w:val="24"/>
        </w:rPr>
        <w:t>的</w:t>
      </w:r>
      <w:r>
        <w:rPr>
          <w:rFonts w:hint="eastAsia" w:ascii="宋体" w:hAnsi="宋体" w:cs="宋体"/>
          <w:bCs/>
          <w:kern w:val="0"/>
          <w:sz w:val="24"/>
          <w:szCs w:val="24"/>
          <w:u w:val="single"/>
        </w:rPr>
        <w:t>（关键组件）</w:t>
      </w:r>
      <w:r>
        <w:rPr>
          <w:rFonts w:hint="eastAsia" w:ascii="宋体" w:hAnsi="宋体" w:cs="宋体"/>
          <w:bCs/>
          <w:kern w:val="0"/>
          <w:sz w:val="24"/>
          <w:szCs w:val="24"/>
        </w:rPr>
        <w:t>在中国境内生产。</w:t>
      </w:r>
      <w:r>
        <w:rPr>
          <w:rFonts w:hint="eastAsia" w:ascii="宋体" w:hAnsi="宋体" w:cs="宋体"/>
          <w:bCs/>
          <w:kern w:val="0"/>
          <w:sz w:val="24"/>
          <w:szCs w:val="24"/>
          <w:u w:val="single"/>
        </w:rPr>
        <w:t>（产品名称1）</w:t>
      </w:r>
      <w:r>
        <w:rPr>
          <w:rFonts w:hint="eastAsia" w:ascii="宋体" w:hAnsi="宋体" w:cs="宋体"/>
          <w:bCs/>
          <w:kern w:val="0"/>
          <w:sz w:val="24"/>
          <w:szCs w:val="24"/>
        </w:rPr>
        <w:t>的</w:t>
      </w:r>
      <w:r>
        <w:rPr>
          <w:rFonts w:hint="eastAsia" w:ascii="宋体" w:hAnsi="宋体" w:cs="宋体"/>
          <w:bCs/>
          <w:kern w:val="0"/>
          <w:sz w:val="24"/>
          <w:szCs w:val="24"/>
          <w:u w:val="single"/>
        </w:rPr>
        <w:t>（关键工序）</w:t>
      </w:r>
      <w:r>
        <w:rPr>
          <w:rFonts w:hint="eastAsia" w:ascii="宋体" w:hAnsi="宋体" w:cs="宋体"/>
          <w:bCs/>
          <w:kern w:val="0"/>
          <w:sz w:val="24"/>
          <w:szCs w:val="24"/>
        </w:rPr>
        <w:t>在中国境内完成。</w:t>
      </w:r>
    </w:p>
    <w:p w14:paraId="4B6B0829">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2.</w:t>
      </w:r>
      <w:r>
        <w:rPr>
          <w:rFonts w:hint="eastAsia" w:ascii="宋体" w:hAnsi="宋体" w:cs="宋体"/>
          <w:bCs/>
          <w:kern w:val="0"/>
          <w:sz w:val="24"/>
          <w:szCs w:val="24"/>
          <w:u w:val="single"/>
        </w:rPr>
        <w:t>（产品名称2）</w:t>
      </w:r>
      <w:r>
        <w:rPr>
          <w:rFonts w:hint="eastAsia" w:ascii="宋体" w:hAnsi="宋体" w:cs="宋体"/>
          <w:bCs/>
          <w:kern w:val="0"/>
          <w:sz w:val="24"/>
          <w:szCs w:val="24"/>
        </w:rPr>
        <w:t>，生产厂为</w:t>
      </w:r>
      <w:r>
        <w:rPr>
          <w:rFonts w:hint="eastAsia" w:ascii="宋体" w:hAnsi="宋体" w:cs="宋体"/>
          <w:bCs/>
          <w:kern w:val="0"/>
          <w:sz w:val="24"/>
          <w:szCs w:val="24"/>
          <w:u w:val="single"/>
        </w:rPr>
        <w:t>（厂名）</w:t>
      </w:r>
      <w:r>
        <w:rPr>
          <w:rFonts w:hint="eastAsia" w:ascii="宋体" w:hAnsi="宋体" w:cs="宋体"/>
          <w:bCs/>
          <w:kern w:val="0"/>
          <w:sz w:val="24"/>
          <w:szCs w:val="24"/>
        </w:rPr>
        <w:t>，厂址为</w:t>
      </w:r>
      <w:r>
        <w:rPr>
          <w:rFonts w:hint="eastAsia" w:ascii="宋体" w:hAnsi="宋体" w:cs="宋体"/>
          <w:bCs/>
          <w:kern w:val="0"/>
          <w:sz w:val="24"/>
          <w:szCs w:val="24"/>
          <w:u w:val="single"/>
        </w:rPr>
        <w:t>（生产厂址）</w:t>
      </w:r>
      <w:r>
        <w:rPr>
          <w:rFonts w:hint="eastAsia" w:ascii="宋体" w:hAnsi="宋体" w:cs="宋体"/>
          <w:bCs/>
          <w:kern w:val="0"/>
          <w:sz w:val="24"/>
          <w:szCs w:val="24"/>
        </w:rPr>
        <w:t>。</w:t>
      </w:r>
      <w:r>
        <w:rPr>
          <w:rFonts w:hint="eastAsia" w:ascii="宋体" w:hAnsi="宋体" w:cs="宋体"/>
          <w:bCs/>
          <w:kern w:val="0"/>
          <w:sz w:val="24"/>
          <w:szCs w:val="24"/>
          <w:u w:val="single"/>
        </w:rPr>
        <w:t>（产品名称2）</w:t>
      </w:r>
      <w:r>
        <w:rPr>
          <w:rFonts w:hint="eastAsia" w:ascii="宋体" w:hAnsi="宋体" w:cs="宋体"/>
          <w:bCs/>
          <w:kern w:val="0"/>
          <w:sz w:val="24"/>
          <w:szCs w:val="24"/>
        </w:rPr>
        <w:t>的中国境内生产的组件成本占比≥</w:t>
      </w:r>
      <w:r>
        <w:rPr>
          <w:rFonts w:hint="eastAsia" w:ascii="宋体" w:hAnsi="宋体" w:cs="宋体"/>
          <w:bCs/>
          <w:kern w:val="0"/>
          <w:sz w:val="24"/>
          <w:szCs w:val="24"/>
          <w:u w:val="single"/>
        </w:rPr>
        <w:t>（规定比例）</w:t>
      </w:r>
      <w:r>
        <w:rPr>
          <w:rFonts w:hint="eastAsia" w:ascii="宋体" w:hAnsi="宋体" w:cs="宋体"/>
          <w:bCs/>
          <w:kern w:val="0"/>
          <w:sz w:val="24"/>
          <w:szCs w:val="24"/>
        </w:rPr>
        <w:t>。</w:t>
      </w:r>
      <w:r>
        <w:rPr>
          <w:rFonts w:hint="eastAsia" w:ascii="宋体" w:hAnsi="宋体" w:cs="宋体"/>
          <w:bCs/>
          <w:kern w:val="0"/>
          <w:sz w:val="24"/>
          <w:szCs w:val="24"/>
          <w:u w:val="single"/>
        </w:rPr>
        <w:t>（产品名称2）</w:t>
      </w:r>
      <w:r>
        <w:rPr>
          <w:rFonts w:hint="eastAsia" w:ascii="宋体" w:hAnsi="宋体" w:cs="宋体"/>
          <w:bCs/>
          <w:kern w:val="0"/>
          <w:sz w:val="24"/>
          <w:szCs w:val="24"/>
        </w:rPr>
        <w:t>的</w:t>
      </w:r>
      <w:r>
        <w:rPr>
          <w:rFonts w:hint="eastAsia" w:ascii="宋体" w:hAnsi="宋体" w:cs="宋体"/>
          <w:bCs/>
          <w:kern w:val="0"/>
          <w:sz w:val="24"/>
          <w:szCs w:val="24"/>
          <w:u w:val="single"/>
        </w:rPr>
        <w:t>（关键组件）</w:t>
      </w:r>
      <w:r>
        <w:rPr>
          <w:rFonts w:hint="eastAsia" w:ascii="宋体" w:hAnsi="宋体" w:cs="宋体"/>
          <w:bCs/>
          <w:kern w:val="0"/>
          <w:sz w:val="24"/>
          <w:szCs w:val="24"/>
        </w:rPr>
        <w:t>在中国境内生产。</w:t>
      </w:r>
      <w:r>
        <w:rPr>
          <w:rFonts w:hint="eastAsia" w:ascii="宋体" w:hAnsi="宋体" w:cs="宋体"/>
          <w:bCs/>
          <w:kern w:val="0"/>
          <w:sz w:val="24"/>
          <w:szCs w:val="24"/>
          <w:u w:val="single"/>
        </w:rPr>
        <w:t>（产品名称2）</w:t>
      </w:r>
      <w:r>
        <w:rPr>
          <w:rFonts w:hint="eastAsia" w:ascii="宋体" w:hAnsi="宋体" w:cs="宋体"/>
          <w:bCs/>
          <w:kern w:val="0"/>
          <w:sz w:val="24"/>
          <w:szCs w:val="24"/>
        </w:rPr>
        <w:t>的</w:t>
      </w:r>
      <w:r>
        <w:rPr>
          <w:rFonts w:hint="eastAsia" w:ascii="宋体" w:hAnsi="宋体" w:cs="宋体"/>
          <w:bCs/>
          <w:kern w:val="0"/>
          <w:sz w:val="24"/>
          <w:szCs w:val="24"/>
          <w:u w:val="single"/>
        </w:rPr>
        <w:t>（关键工序）</w:t>
      </w:r>
      <w:r>
        <w:rPr>
          <w:rFonts w:hint="eastAsia" w:ascii="宋体" w:hAnsi="宋体" w:cs="宋体"/>
          <w:bCs/>
          <w:kern w:val="0"/>
          <w:sz w:val="24"/>
          <w:szCs w:val="24"/>
        </w:rPr>
        <w:t>在中国境内完成。</w:t>
      </w:r>
    </w:p>
    <w:p w14:paraId="5B12E0F3">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w:t>
      </w:r>
    </w:p>
    <w:p w14:paraId="2778F70A">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本公司（单位）对上述声明内容的真实性负责。如有虚假，愿承担相应法律责任。</w:t>
      </w:r>
    </w:p>
    <w:p w14:paraId="6F374F75">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4"/>
          <w:szCs w:val="24"/>
        </w:rPr>
      </w:pPr>
    </w:p>
    <w:p w14:paraId="5CC4796F">
      <w:pPr>
        <w:keepNext w:val="0"/>
        <w:keepLines w:val="0"/>
        <w:pageBreakBefore w:val="0"/>
        <w:widowControl w:val="0"/>
        <w:kinsoku/>
        <w:wordWrap/>
        <w:overflowPunct/>
        <w:topLinePunct w:val="0"/>
        <w:autoSpaceDE/>
        <w:autoSpaceDN/>
        <w:bidi w:val="0"/>
        <w:adjustRightInd w:val="0"/>
        <w:snapToGrid w:val="0"/>
        <w:spacing w:line="416" w:lineRule="auto"/>
        <w:ind w:firstLine="3840" w:firstLineChars="16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公司（单位）名称（盖章）：　        </w:t>
      </w:r>
    </w:p>
    <w:p w14:paraId="3D1866F8">
      <w:pPr>
        <w:keepNext w:val="0"/>
        <w:keepLines w:val="0"/>
        <w:pageBreakBefore w:val="0"/>
        <w:widowControl w:val="0"/>
        <w:kinsoku/>
        <w:wordWrap/>
        <w:overflowPunct/>
        <w:topLinePunct w:val="0"/>
        <w:autoSpaceDE/>
        <w:autoSpaceDN/>
        <w:bidi w:val="0"/>
        <w:adjustRightInd w:val="0"/>
        <w:snapToGrid w:val="0"/>
        <w:spacing w:line="416" w:lineRule="auto"/>
        <w:ind w:firstLine="3840" w:firstLineChars="1600"/>
        <w:jc w:val="left"/>
        <w:textAlignment w:val="baseline"/>
        <w:outlineLvl w:val="9"/>
        <w:rPr>
          <w:rFonts w:hint="eastAsia" w:ascii="宋体" w:hAnsi="宋体" w:cs="宋体"/>
          <w:bCs/>
          <w:kern w:val="0"/>
          <w:sz w:val="24"/>
          <w:szCs w:val="24"/>
        </w:rPr>
      </w:pPr>
      <w:r>
        <w:rPr>
          <w:rFonts w:hint="eastAsia" w:ascii="宋体" w:hAnsi="宋体" w:cs="宋体"/>
          <w:bCs/>
          <w:kern w:val="0"/>
          <w:sz w:val="24"/>
          <w:szCs w:val="24"/>
        </w:rPr>
        <w:t>日期：　  年　  月　  日         </w:t>
      </w:r>
    </w:p>
    <w:p w14:paraId="020E1DCD">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4"/>
          <w:szCs w:val="24"/>
        </w:rPr>
      </w:pPr>
    </w:p>
    <w:p w14:paraId="071B8BB4">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4"/>
          <w:szCs w:val="24"/>
        </w:rPr>
      </w:pPr>
    </w:p>
    <w:p w14:paraId="2D690199">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1"/>
          <w:szCs w:val="21"/>
        </w:rPr>
      </w:pPr>
      <w:r>
        <w:rPr>
          <w:rFonts w:hint="eastAsia" w:ascii="宋体" w:hAnsi="宋体" w:cs="宋体"/>
          <w:bCs/>
          <w:kern w:val="0"/>
          <w:sz w:val="21"/>
          <w:szCs w:val="21"/>
        </w:rPr>
        <w:t>1.产品如有型号，请在“产品名称”栏一并填写。</w:t>
      </w:r>
    </w:p>
    <w:p w14:paraId="719BB5FC">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1"/>
          <w:szCs w:val="21"/>
        </w:rPr>
      </w:pPr>
      <w:r>
        <w:rPr>
          <w:rFonts w:hint="eastAsia" w:ascii="宋体" w:hAnsi="宋体" w:cs="宋体"/>
          <w:bCs/>
          <w:kern w:val="0"/>
          <w:sz w:val="21"/>
          <w:szCs w:val="21"/>
        </w:rPr>
        <w:t>2.生产厂名与厂址应与生产厂营业执照载明的相关信息保持一致。</w:t>
      </w:r>
    </w:p>
    <w:p w14:paraId="6F377B25">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1"/>
          <w:szCs w:val="21"/>
        </w:rPr>
      </w:pPr>
      <w:r>
        <w:rPr>
          <w:rFonts w:hint="eastAsia" w:ascii="宋体" w:hAnsi="宋体" w:cs="宋体"/>
          <w:bCs/>
          <w:kern w:val="0"/>
          <w:sz w:val="21"/>
          <w:szCs w:val="21"/>
        </w:rPr>
        <w:t>3.该产品的中国境内生产的组件成本占比相关要求实施前，“规定比例”栏可不填，下同。</w:t>
      </w:r>
    </w:p>
    <w:p w14:paraId="24C72BAD">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1"/>
          <w:szCs w:val="21"/>
        </w:rPr>
      </w:pPr>
      <w:r>
        <w:rPr>
          <w:rFonts w:hint="eastAsia" w:ascii="宋体" w:hAnsi="宋体" w:cs="宋体"/>
          <w:bCs/>
          <w:kern w:val="0"/>
          <w:sz w:val="21"/>
          <w:szCs w:val="21"/>
        </w:rPr>
        <w:t>4.该产品的关键组件要求实施前，“关键组件”栏可不填，下同。</w:t>
      </w:r>
    </w:p>
    <w:p w14:paraId="4EE48406">
      <w:pPr>
        <w:keepNext w:val="0"/>
        <w:keepLines w:val="0"/>
        <w:pageBreakBefore w:val="0"/>
        <w:widowControl w:val="0"/>
        <w:kinsoku/>
        <w:wordWrap/>
        <w:overflowPunct/>
        <w:topLinePunct w:val="0"/>
        <w:autoSpaceDE/>
        <w:autoSpaceDN/>
        <w:bidi w:val="0"/>
        <w:adjustRightInd w:val="0"/>
        <w:snapToGrid w:val="0"/>
        <w:spacing w:line="416" w:lineRule="auto"/>
        <w:jc w:val="left"/>
        <w:textAlignment w:val="baseline"/>
        <w:outlineLvl w:val="9"/>
        <w:rPr>
          <w:rFonts w:hint="eastAsia" w:ascii="宋体" w:hAnsi="宋体" w:cs="宋体"/>
          <w:bCs/>
          <w:kern w:val="0"/>
          <w:sz w:val="21"/>
          <w:szCs w:val="21"/>
        </w:rPr>
      </w:pPr>
      <w:r>
        <w:rPr>
          <w:rFonts w:hint="eastAsia" w:ascii="宋体" w:hAnsi="宋体" w:cs="宋体"/>
          <w:bCs/>
          <w:kern w:val="0"/>
          <w:sz w:val="21"/>
          <w:szCs w:val="21"/>
        </w:rPr>
        <w:t>5.该产品的关键工序要求实施前，“关键工序”栏可不填，下同。</w:t>
      </w:r>
    </w:p>
    <w:p w14:paraId="42E85F3E">
      <w:pPr>
        <w:jc w:val="center"/>
        <w:rPr>
          <w:rFonts w:hint="eastAsia" w:cs="宋体" w:asciiTheme="minorEastAsia" w:hAnsiTheme="minorEastAsia" w:eastAsiaTheme="minorEastAsia"/>
          <w:b/>
          <w:bCs/>
          <w:sz w:val="32"/>
          <w:szCs w:val="32"/>
        </w:rPr>
      </w:pPr>
    </w:p>
    <w:p w14:paraId="672C9A80">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商品包装和快递包装承诺</w:t>
      </w:r>
      <w:r>
        <w:rPr>
          <w:rFonts w:hint="eastAsia" w:cs="宋体" w:asciiTheme="minorEastAsia" w:hAnsiTheme="minorEastAsia" w:eastAsiaTheme="minorEastAsia"/>
          <w:b/>
          <w:bCs/>
          <w:sz w:val="28"/>
          <w:szCs w:val="28"/>
        </w:rPr>
        <w:t>（如适用）</w:t>
      </w:r>
    </w:p>
    <w:p w14:paraId="7E773CB4">
      <w:pPr>
        <w:pStyle w:val="33"/>
        <w:widowControl w:val="0"/>
        <w:adjustRightInd w:val="0"/>
        <w:snapToGrid w:val="0"/>
        <w:spacing w:before="0" w:beforeAutospacing="0" w:after="0" w:afterAutospacing="0" w:line="480" w:lineRule="exact"/>
        <w:ind w:firstLine="420" w:firstLineChars="200"/>
        <w:jc w:val="both"/>
        <w:rPr>
          <w:rFonts w:cs="宋体" w:asciiTheme="minorEastAsia" w:hAnsiTheme="minorEastAsia" w:eastAsiaTheme="minorEastAsia"/>
          <w:sz w:val="21"/>
          <w:szCs w:val="21"/>
        </w:rPr>
      </w:pPr>
    </w:p>
    <w:p w14:paraId="6353A63A">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本项目投标人现参与</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项目（项目编号：</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）的采购活动，本公司承诺所供商品包装符合《商品包装政府采购需求标准（试行）》，快递包装符合《快递包装政府采购需求标准（试行）》。</w:t>
      </w:r>
    </w:p>
    <w:p w14:paraId="00F58DC1">
      <w:pPr>
        <w:pStyle w:val="33"/>
        <w:widowControl w:val="0"/>
        <w:adjustRightInd w:val="0"/>
        <w:snapToGrid w:val="0"/>
        <w:spacing w:before="0" w:beforeAutospacing="0" w:after="0" w:afterAutospacing="0" w:line="480" w:lineRule="exact"/>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如上述声明不真实，愿意按照政府采购有关法律法规的规定接受处罚。</w:t>
      </w:r>
    </w:p>
    <w:p w14:paraId="53CB1E61">
      <w:pPr>
        <w:pStyle w:val="33"/>
        <w:widowControl w:val="0"/>
        <w:adjustRightInd w:val="0"/>
        <w:snapToGrid w:val="0"/>
        <w:spacing w:before="0" w:beforeAutospacing="0" w:after="0" w:afterAutospacing="0" w:line="480" w:lineRule="exact"/>
        <w:ind w:firstLine="480" w:firstLineChars="200"/>
        <w:jc w:val="both"/>
        <w:rPr>
          <w:rFonts w:cs="宋体" w:asciiTheme="minorEastAsia" w:hAnsiTheme="minorEastAsia" w:eastAsiaTheme="minorEastAsia"/>
        </w:rPr>
      </w:pPr>
      <w:r>
        <w:rPr>
          <w:rFonts w:hint="eastAsia" w:cs="宋体" w:asciiTheme="minorEastAsia" w:hAnsiTheme="minorEastAsia" w:eastAsiaTheme="minorEastAsia"/>
        </w:rPr>
        <w:t>特此声明</w:t>
      </w:r>
    </w:p>
    <w:p w14:paraId="33D59EA8">
      <w:pPr>
        <w:pStyle w:val="33"/>
        <w:widowControl w:val="0"/>
        <w:adjustRightInd w:val="0"/>
        <w:snapToGrid w:val="0"/>
        <w:spacing w:before="0" w:beforeAutospacing="0" w:after="0" w:afterAutospacing="0" w:line="480" w:lineRule="exact"/>
        <w:ind w:firstLine="480" w:firstLineChars="200"/>
        <w:jc w:val="both"/>
        <w:rPr>
          <w:rFonts w:cs="宋体" w:asciiTheme="minorEastAsia" w:hAnsiTheme="minorEastAsia" w:eastAsiaTheme="minorEastAsia"/>
        </w:rPr>
      </w:pPr>
    </w:p>
    <w:p w14:paraId="0869DB68">
      <w:pPr>
        <w:adjustRightInd w:val="0"/>
        <w:snapToGrid w:val="0"/>
        <w:spacing w:line="360" w:lineRule="auto"/>
        <w:ind w:firstLine="4800" w:firstLineChars="2000"/>
        <w:jc w:val="left"/>
        <w:rPr>
          <w:rFonts w:cs="宋体" w:asciiTheme="minorEastAsia" w:hAnsiTheme="minorEastAsia" w:eastAsiaTheme="minorEastAsia"/>
          <w:sz w:val="24"/>
        </w:rPr>
      </w:pPr>
    </w:p>
    <w:p w14:paraId="0C4D2B17">
      <w:pPr>
        <w:adjustRightInd w:val="0"/>
        <w:snapToGrid w:val="0"/>
        <w:spacing w:line="360" w:lineRule="auto"/>
        <w:ind w:firstLine="4800" w:firstLineChars="2000"/>
        <w:jc w:val="left"/>
        <w:rPr>
          <w:rFonts w:cs="宋体" w:asciiTheme="minorEastAsia" w:hAnsiTheme="minorEastAsia" w:eastAsiaTheme="minorEastAsia"/>
          <w:szCs w:val="21"/>
        </w:rPr>
      </w:pPr>
      <w:r>
        <w:rPr>
          <w:rFonts w:hint="eastAsia" w:cs="宋体" w:asciiTheme="minorEastAsia" w:hAnsiTheme="minorEastAsia" w:eastAsiaTheme="minorEastAsia"/>
          <w:sz w:val="24"/>
        </w:rPr>
        <w:t>投标人名称（加盖单位公章）：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kern w:val="0"/>
          <w:szCs w:val="21"/>
        </w:rPr>
        <w:t xml:space="preserve">                                                         </w:t>
      </w:r>
    </w:p>
    <w:p w14:paraId="36151724">
      <w:pPr>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br w:type="page"/>
      </w:r>
    </w:p>
    <w:p w14:paraId="4FED1F19">
      <w:pPr>
        <w:adjustRightInd w:val="0"/>
        <w:snapToGrid w:val="0"/>
        <w:spacing w:line="360" w:lineRule="auto"/>
        <w:jc w:val="center"/>
        <w:rPr>
          <w:rFonts w:cs="宋体" w:asciiTheme="minorEastAsia" w:hAnsiTheme="minorEastAsia" w:eastAsiaTheme="minorEastAsia"/>
          <w:szCs w:val="21"/>
        </w:rPr>
      </w:pPr>
    </w:p>
    <w:p w14:paraId="60AC9F5F">
      <w:pPr>
        <w:adjustRightInd w:val="0"/>
        <w:snapToGrid w:val="0"/>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节能产品明细表（如适用）</w:t>
      </w:r>
    </w:p>
    <w:tbl>
      <w:tblPr>
        <w:tblStyle w:val="36"/>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00"/>
        <w:gridCol w:w="1537"/>
        <w:gridCol w:w="978"/>
        <w:gridCol w:w="2202"/>
        <w:gridCol w:w="2411"/>
      </w:tblGrid>
      <w:tr w14:paraId="4C27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08" w:type="dxa"/>
            <w:vAlign w:val="center"/>
          </w:tcPr>
          <w:p w14:paraId="5F130721">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800" w:type="dxa"/>
            <w:vAlign w:val="center"/>
          </w:tcPr>
          <w:p w14:paraId="30DEDA65">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产品名称</w:t>
            </w:r>
          </w:p>
        </w:tc>
        <w:tc>
          <w:tcPr>
            <w:tcW w:w="1537" w:type="dxa"/>
            <w:vAlign w:val="center"/>
          </w:tcPr>
          <w:p w14:paraId="613A0D8D">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制造商</w:t>
            </w:r>
          </w:p>
        </w:tc>
        <w:tc>
          <w:tcPr>
            <w:tcW w:w="978" w:type="dxa"/>
            <w:vAlign w:val="center"/>
          </w:tcPr>
          <w:p w14:paraId="072BDC4D">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w:t>
            </w:r>
          </w:p>
          <w:p w14:paraId="44670B41">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型号</w:t>
            </w:r>
          </w:p>
        </w:tc>
        <w:tc>
          <w:tcPr>
            <w:tcW w:w="2202" w:type="dxa"/>
            <w:vAlign w:val="center"/>
          </w:tcPr>
          <w:p w14:paraId="3B5F7BEC">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节能产品认证证书号</w:t>
            </w:r>
          </w:p>
        </w:tc>
        <w:tc>
          <w:tcPr>
            <w:tcW w:w="2411" w:type="dxa"/>
            <w:vAlign w:val="center"/>
          </w:tcPr>
          <w:p w14:paraId="012CDAB8">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认证证书有效截止日期</w:t>
            </w:r>
          </w:p>
        </w:tc>
      </w:tr>
      <w:tr w14:paraId="7541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8" w:type="dxa"/>
          </w:tcPr>
          <w:p w14:paraId="6D9861A8">
            <w:pPr>
              <w:keepNext/>
              <w:snapToGrid w:val="0"/>
              <w:spacing w:line="260" w:lineRule="exact"/>
              <w:jc w:val="center"/>
              <w:rPr>
                <w:rFonts w:cs="宋体" w:asciiTheme="minorEastAsia" w:hAnsiTheme="minorEastAsia" w:eastAsiaTheme="minorEastAsia"/>
                <w:sz w:val="24"/>
              </w:rPr>
            </w:pPr>
          </w:p>
        </w:tc>
        <w:tc>
          <w:tcPr>
            <w:tcW w:w="800" w:type="dxa"/>
          </w:tcPr>
          <w:p w14:paraId="182691F4">
            <w:pPr>
              <w:keepNext/>
              <w:snapToGrid w:val="0"/>
              <w:spacing w:line="260" w:lineRule="exact"/>
              <w:jc w:val="center"/>
              <w:rPr>
                <w:rFonts w:cs="宋体" w:asciiTheme="minorEastAsia" w:hAnsiTheme="minorEastAsia" w:eastAsiaTheme="minorEastAsia"/>
                <w:sz w:val="24"/>
              </w:rPr>
            </w:pPr>
          </w:p>
        </w:tc>
        <w:tc>
          <w:tcPr>
            <w:tcW w:w="1537" w:type="dxa"/>
          </w:tcPr>
          <w:p w14:paraId="7656D6ED">
            <w:pPr>
              <w:keepNext/>
              <w:snapToGrid w:val="0"/>
              <w:spacing w:line="260" w:lineRule="exact"/>
              <w:jc w:val="center"/>
              <w:rPr>
                <w:rFonts w:cs="宋体" w:asciiTheme="minorEastAsia" w:hAnsiTheme="minorEastAsia" w:eastAsiaTheme="minorEastAsia"/>
                <w:sz w:val="24"/>
              </w:rPr>
            </w:pPr>
          </w:p>
        </w:tc>
        <w:tc>
          <w:tcPr>
            <w:tcW w:w="978" w:type="dxa"/>
          </w:tcPr>
          <w:p w14:paraId="61AA07BF">
            <w:pPr>
              <w:keepNext/>
              <w:snapToGrid w:val="0"/>
              <w:spacing w:line="260" w:lineRule="exact"/>
              <w:jc w:val="center"/>
              <w:rPr>
                <w:rFonts w:cs="宋体" w:asciiTheme="minorEastAsia" w:hAnsiTheme="minorEastAsia" w:eastAsiaTheme="minorEastAsia"/>
                <w:sz w:val="24"/>
              </w:rPr>
            </w:pPr>
          </w:p>
        </w:tc>
        <w:tc>
          <w:tcPr>
            <w:tcW w:w="2202" w:type="dxa"/>
          </w:tcPr>
          <w:p w14:paraId="02802022">
            <w:pPr>
              <w:keepNext/>
              <w:snapToGrid w:val="0"/>
              <w:spacing w:line="260" w:lineRule="exact"/>
              <w:jc w:val="center"/>
              <w:rPr>
                <w:rFonts w:cs="宋体" w:asciiTheme="minorEastAsia" w:hAnsiTheme="minorEastAsia" w:eastAsiaTheme="minorEastAsia"/>
                <w:sz w:val="24"/>
              </w:rPr>
            </w:pPr>
          </w:p>
        </w:tc>
        <w:tc>
          <w:tcPr>
            <w:tcW w:w="2411" w:type="dxa"/>
          </w:tcPr>
          <w:p w14:paraId="7D6B94E5">
            <w:pPr>
              <w:keepNext/>
              <w:snapToGrid w:val="0"/>
              <w:spacing w:line="260" w:lineRule="exact"/>
              <w:jc w:val="center"/>
              <w:rPr>
                <w:rFonts w:cs="宋体" w:asciiTheme="minorEastAsia" w:hAnsiTheme="minorEastAsia" w:eastAsiaTheme="minorEastAsia"/>
                <w:sz w:val="24"/>
              </w:rPr>
            </w:pPr>
          </w:p>
        </w:tc>
      </w:tr>
      <w:tr w14:paraId="5546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08" w:type="dxa"/>
          </w:tcPr>
          <w:p w14:paraId="63C697D9">
            <w:pPr>
              <w:keepNext/>
              <w:snapToGrid w:val="0"/>
              <w:spacing w:line="260" w:lineRule="exact"/>
              <w:jc w:val="center"/>
              <w:rPr>
                <w:rFonts w:cs="宋体" w:asciiTheme="minorEastAsia" w:hAnsiTheme="minorEastAsia" w:eastAsiaTheme="minorEastAsia"/>
                <w:sz w:val="24"/>
              </w:rPr>
            </w:pPr>
          </w:p>
        </w:tc>
        <w:tc>
          <w:tcPr>
            <w:tcW w:w="800" w:type="dxa"/>
          </w:tcPr>
          <w:p w14:paraId="1899A648">
            <w:pPr>
              <w:keepNext/>
              <w:snapToGrid w:val="0"/>
              <w:spacing w:line="260" w:lineRule="exact"/>
              <w:jc w:val="center"/>
              <w:rPr>
                <w:rFonts w:cs="宋体" w:asciiTheme="minorEastAsia" w:hAnsiTheme="minorEastAsia" w:eastAsiaTheme="minorEastAsia"/>
                <w:sz w:val="24"/>
              </w:rPr>
            </w:pPr>
          </w:p>
        </w:tc>
        <w:tc>
          <w:tcPr>
            <w:tcW w:w="1537" w:type="dxa"/>
          </w:tcPr>
          <w:p w14:paraId="5D71B5D6">
            <w:pPr>
              <w:keepNext/>
              <w:snapToGrid w:val="0"/>
              <w:spacing w:line="260" w:lineRule="exact"/>
              <w:jc w:val="center"/>
              <w:rPr>
                <w:rFonts w:cs="宋体" w:asciiTheme="minorEastAsia" w:hAnsiTheme="minorEastAsia" w:eastAsiaTheme="minorEastAsia"/>
                <w:sz w:val="24"/>
              </w:rPr>
            </w:pPr>
          </w:p>
        </w:tc>
        <w:tc>
          <w:tcPr>
            <w:tcW w:w="978" w:type="dxa"/>
          </w:tcPr>
          <w:p w14:paraId="740DE951">
            <w:pPr>
              <w:keepNext/>
              <w:snapToGrid w:val="0"/>
              <w:spacing w:line="260" w:lineRule="exact"/>
              <w:jc w:val="center"/>
              <w:rPr>
                <w:rFonts w:cs="宋体" w:asciiTheme="minorEastAsia" w:hAnsiTheme="minorEastAsia" w:eastAsiaTheme="minorEastAsia"/>
                <w:sz w:val="24"/>
              </w:rPr>
            </w:pPr>
          </w:p>
        </w:tc>
        <w:tc>
          <w:tcPr>
            <w:tcW w:w="2202" w:type="dxa"/>
          </w:tcPr>
          <w:p w14:paraId="6F8AE03D">
            <w:pPr>
              <w:keepNext/>
              <w:snapToGrid w:val="0"/>
              <w:spacing w:line="260" w:lineRule="exact"/>
              <w:jc w:val="center"/>
              <w:rPr>
                <w:rFonts w:cs="宋体" w:asciiTheme="minorEastAsia" w:hAnsiTheme="minorEastAsia" w:eastAsiaTheme="minorEastAsia"/>
                <w:sz w:val="24"/>
              </w:rPr>
            </w:pPr>
          </w:p>
        </w:tc>
        <w:tc>
          <w:tcPr>
            <w:tcW w:w="2411" w:type="dxa"/>
          </w:tcPr>
          <w:p w14:paraId="7D303FF1">
            <w:pPr>
              <w:keepNext/>
              <w:snapToGrid w:val="0"/>
              <w:spacing w:line="260" w:lineRule="exact"/>
              <w:jc w:val="center"/>
              <w:rPr>
                <w:rFonts w:cs="宋体" w:asciiTheme="minorEastAsia" w:hAnsiTheme="minorEastAsia" w:eastAsiaTheme="minorEastAsia"/>
                <w:sz w:val="24"/>
              </w:rPr>
            </w:pPr>
          </w:p>
        </w:tc>
      </w:tr>
    </w:tbl>
    <w:p w14:paraId="15E0DD9D">
      <w:pPr>
        <w:spacing w:line="480" w:lineRule="exact"/>
        <w:ind w:firstLine="480" w:firstLineChars="200"/>
        <w:rPr>
          <w:rFonts w:cs="宋体" w:asciiTheme="minorEastAsia" w:hAnsiTheme="minorEastAsia" w:eastAsiaTheme="minorEastAsia"/>
          <w:b/>
          <w:szCs w:val="21"/>
        </w:rPr>
      </w:pPr>
      <w:r>
        <w:rPr>
          <w:rFonts w:hint="eastAsia" w:cs="宋体" w:asciiTheme="minorEastAsia" w:hAnsiTheme="minorEastAsia" w:eastAsiaTheme="minorEastAsia"/>
          <w:snapToGrid w:val="0"/>
          <w:sz w:val="24"/>
        </w:rPr>
        <w:t>提供国家确定的认证机构出具的、处于有效期之内的节能产品认证证书的扫描件</w:t>
      </w:r>
      <w:r>
        <w:rPr>
          <w:rFonts w:hint="eastAsia" w:cs="宋体" w:asciiTheme="minorEastAsia" w:hAnsiTheme="minorEastAsia" w:eastAsiaTheme="minorEastAsia"/>
          <w:sz w:val="24"/>
        </w:rPr>
        <w:t>。</w:t>
      </w:r>
    </w:p>
    <w:p w14:paraId="378316C3">
      <w:pPr>
        <w:pStyle w:val="19"/>
        <w:ind w:firstLine="440"/>
        <w:rPr>
          <w:rFonts w:asciiTheme="minorEastAsia" w:hAnsiTheme="minorEastAsia" w:eastAsiaTheme="minorEastAsia"/>
        </w:rPr>
      </w:pPr>
    </w:p>
    <w:p w14:paraId="58A2EB63">
      <w:pPr>
        <w:adjustRightInd w:val="0"/>
        <w:snapToGrid w:val="0"/>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环境标志产品明细表（如适用）</w:t>
      </w:r>
    </w:p>
    <w:tbl>
      <w:tblPr>
        <w:tblStyle w:val="3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6"/>
        <w:gridCol w:w="889"/>
        <w:gridCol w:w="997"/>
        <w:gridCol w:w="927"/>
        <w:gridCol w:w="2101"/>
        <w:gridCol w:w="1959"/>
      </w:tblGrid>
      <w:tr w14:paraId="6449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77" w:type="dxa"/>
            <w:vAlign w:val="center"/>
          </w:tcPr>
          <w:p w14:paraId="473C0A0B">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066" w:type="dxa"/>
            <w:vAlign w:val="center"/>
          </w:tcPr>
          <w:p w14:paraId="5333FA9B">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w:t>
            </w:r>
          </w:p>
          <w:p w14:paraId="7C42CD02">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889" w:type="dxa"/>
            <w:vAlign w:val="center"/>
          </w:tcPr>
          <w:p w14:paraId="5028DCD4">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制造商</w:t>
            </w:r>
          </w:p>
        </w:tc>
        <w:tc>
          <w:tcPr>
            <w:tcW w:w="997" w:type="dxa"/>
            <w:vAlign w:val="center"/>
          </w:tcPr>
          <w:p w14:paraId="437A4972">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w:t>
            </w:r>
          </w:p>
          <w:p w14:paraId="62161C4C">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商标</w:t>
            </w:r>
          </w:p>
        </w:tc>
        <w:tc>
          <w:tcPr>
            <w:tcW w:w="927" w:type="dxa"/>
            <w:vAlign w:val="center"/>
          </w:tcPr>
          <w:p w14:paraId="5493E874">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产品</w:t>
            </w:r>
          </w:p>
          <w:p w14:paraId="619E21BF">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型号</w:t>
            </w:r>
          </w:p>
        </w:tc>
        <w:tc>
          <w:tcPr>
            <w:tcW w:w="2101" w:type="dxa"/>
            <w:vAlign w:val="center"/>
          </w:tcPr>
          <w:p w14:paraId="02114235">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环境标志产品认证证书号</w:t>
            </w:r>
          </w:p>
        </w:tc>
        <w:tc>
          <w:tcPr>
            <w:tcW w:w="1959" w:type="dxa"/>
            <w:vAlign w:val="center"/>
          </w:tcPr>
          <w:p w14:paraId="14C95AAB">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认证证书</w:t>
            </w:r>
          </w:p>
          <w:p w14:paraId="4F70DC91">
            <w:pPr>
              <w:keepNext/>
              <w:snapToGrid w:val="0"/>
              <w:spacing w:line="2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有效截止日期</w:t>
            </w:r>
          </w:p>
        </w:tc>
      </w:tr>
      <w:tr w14:paraId="2096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7" w:type="dxa"/>
          </w:tcPr>
          <w:p w14:paraId="39B769F3">
            <w:pPr>
              <w:keepNext/>
              <w:snapToGrid w:val="0"/>
              <w:spacing w:line="260" w:lineRule="exact"/>
              <w:jc w:val="center"/>
              <w:rPr>
                <w:rFonts w:cs="宋体" w:asciiTheme="minorEastAsia" w:hAnsiTheme="minorEastAsia" w:eastAsiaTheme="minorEastAsia"/>
                <w:sz w:val="24"/>
              </w:rPr>
            </w:pPr>
          </w:p>
        </w:tc>
        <w:tc>
          <w:tcPr>
            <w:tcW w:w="1066" w:type="dxa"/>
          </w:tcPr>
          <w:p w14:paraId="1C76E3BF">
            <w:pPr>
              <w:keepNext/>
              <w:snapToGrid w:val="0"/>
              <w:spacing w:line="260" w:lineRule="exact"/>
              <w:jc w:val="center"/>
              <w:rPr>
                <w:rFonts w:cs="宋体" w:asciiTheme="minorEastAsia" w:hAnsiTheme="minorEastAsia" w:eastAsiaTheme="minorEastAsia"/>
                <w:sz w:val="24"/>
              </w:rPr>
            </w:pPr>
          </w:p>
        </w:tc>
        <w:tc>
          <w:tcPr>
            <w:tcW w:w="889" w:type="dxa"/>
          </w:tcPr>
          <w:p w14:paraId="12F5D1B8">
            <w:pPr>
              <w:keepNext/>
              <w:snapToGrid w:val="0"/>
              <w:spacing w:line="260" w:lineRule="exact"/>
              <w:jc w:val="center"/>
              <w:rPr>
                <w:rFonts w:cs="宋体" w:asciiTheme="minorEastAsia" w:hAnsiTheme="minorEastAsia" w:eastAsiaTheme="minorEastAsia"/>
                <w:sz w:val="24"/>
              </w:rPr>
            </w:pPr>
          </w:p>
        </w:tc>
        <w:tc>
          <w:tcPr>
            <w:tcW w:w="997" w:type="dxa"/>
          </w:tcPr>
          <w:p w14:paraId="1086F668">
            <w:pPr>
              <w:keepNext/>
              <w:snapToGrid w:val="0"/>
              <w:spacing w:line="260" w:lineRule="exact"/>
              <w:jc w:val="center"/>
              <w:rPr>
                <w:rFonts w:cs="宋体" w:asciiTheme="minorEastAsia" w:hAnsiTheme="minorEastAsia" w:eastAsiaTheme="minorEastAsia"/>
                <w:sz w:val="24"/>
              </w:rPr>
            </w:pPr>
          </w:p>
        </w:tc>
        <w:tc>
          <w:tcPr>
            <w:tcW w:w="927" w:type="dxa"/>
          </w:tcPr>
          <w:p w14:paraId="19E449D4">
            <w:pPr>
              <w:keepNext/>
              <w:snapToGrid w:val="0"/>
              <w:spacing w:line="260" w:lineRule="exact"/>
              <w:jc w:val="center"/>
              <w:rPr>
                <w:rFonts w:cs="宋体" w:asciiTheme="minorEastAsia" w:hAnsiTheme="minorEastAsia" w:eastAsiaTheme="minorEastAsia"/>
                <w:sz w:val="24"/>
              </w:rPr>
            </w:pPr>
          </w:p>
        </w:tc>
        <w:tc>
          <w:tcPr>
            <w:tcW w:w="2101" w:type="dxa"/>
          </w:tcPr>
          <w:p w14:paraId="0722C44E">
            <w:pPr>
              <w:keepNext/>
              <w:snapToGrid w:val="0"/>
              <w:spacing w:line="260" w:lineRule="exact"/>
              <w:jc w:val="center"/>
              <w:rPr>
                <w:rFonts w:cs="宋体" w:asciiTheme="minorEastAsia" w:hAnsiTheme="minorEastAsia" w:eastAsiaTheme="minorEastAsia"/>
                <w:sz w:val="24"/>
              </w:rPr>
            </w:pPr>
          </w:p>
        </w:tc>
        <w:tc>
          <w:tcPr>
            <w:tcW w:w="1959" w:type="dxa"/>
          </w:tcPr>
          <w:p w14:paraId="6A2F9353">
            <w:pPr>
              <w:keepNext/>
              <w:snapToGrid w:val="0"/>
              <w:spacing w:line="260" w:lineRule="exact"/>
              <w:rPr>
                <w:rFonts w:cs="宋体" w:asciiTheme="minorEastAsia" w:hAnsiTheme="minorEastAsia" w:eastAsiaTheme="minorEastAsia"/>
                <w:sz w:val="24"/>
              </w:rPr>
            </w:pPr>
          </w:p>
        </w:tc>
      </w:tr>
      <w:tr w14:paraId="4D7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7" w:type="dxa"/>
          </w:tcPr>
          <w:p w14:paraId="50DA2F4A">
            <w:pPr>
              <w:keepNext/>
              <w:snapToGrid w:val="0"/>
              <w:spacing w:line="260" w:lineRule="exact"/>
              <w:jc w:val="center"/>
              <w:rPr>
                <w:rFonts w:cs="宋体" w:asciiTheme="minorEastAsia" w:hAnsiTheme="minorEastAsia" w:eastAsiaTheme="minorEastAsia"/>
                <w:sz w:val="24"/>
              </w:rPr>
            </w:pPr>
          </w:p>
        </w:tc>
        <w:tc>
          <w:tcPr>
            <w:tcW w:w="1066" w:type="dxa"/>
          </w:tcPr>
          <w:p w14:paraId="6FC61486">
            <w:pPr>
              <w:keepNext/>
              <w:snapToGrid w:val="0"/>
              <w:spacing w:line="260" w:lineRule="exact"/>
              <w:jc w:val="center"/>
              <w:rPr>
                <w:rFonts w:cs="宋体" w:asciiTheme="minorEastAsia" w:hAnsiTheme="minorEastAsia" w:eastAsiaTheme="minorEastAsia"/>
                <w:sz w:val="24"/>
              </w:rPr>
            </w:pPr>
          </w:p>
        </w:tc>
        <w:tc>
          <w:tcPr>
            <w:tcW w:w="889" w:type="dxa"/>
          </w:tcPr>
          <w:p w14:paraId="07CAE201">
            <w:pPr>
              <w:keepNext/>
              <w:snapToGrid w:val="0"/>
              <w:spacing w:line="260" w:lineRule="exact"/>
              <w:jc w:val="center"/>
              <w:rPr>
                <w:rFonts w:cs="宋体" w:asciiTheme="minorEastAsia" w:hAnsiTheme="minorEastAsia" w:eastAsiaTheme="minorEastAsia"/>
                <w:sz w:val="24"/>
              </w:rPr>
            </w:pPr>
          </w:p>
        </w:tc>
        <w:tc>
          <w:tcPr>
            <w:tcW w:w="997" w:type="dxa"/>
          </w:tcPr>
          <w:p w14:paraId="2E828CE8">
            <w:pPr>
              <w:keepNext/>
              <w:snapToGrid w:val="0"/>
              <w:spacing w:line="260" w:lineRule="exact"/>
              <w:jc w:val="center"/>
              <w:rPr>
                <w:rFonts w:cs="宋体" w:asciiTheme="minorEastAsia" w:hAnsiTheme="minorEastAsia" w:eastAsiaTheme="minorEastAsia"/>
                <w:sz w:val="24"/>
              </w:rPr>
            </w:pPr>
          </w:p>
        </w:tc>
        <w:tc>
          <w:tcPr>
            <w:tcW w:w="927" w:type="dxa"/>
          </w:tcPr>
          <w:p w14:paraId="277D37BA">
            <w:pPr>
              <w:keepNext/>
              <w:snapToGrid w:val="0"/>
              <w:spacing w:line="260" w:lineRule="exact"/>
              <w:jc w:val="center"/>
              <w:rPr>
                <w:rFonts w:cs="宋体" w:asciiTheme="minorEastAsia" w:hAnsiTheme="minorEastAsia" w:eastAsiaTheme="minorEastAsia"/>
                <w:sz w:val="24"/>
              </w:rPr>
            </w:pPr>
          </w:p>
        </w:tc>
        <w:tc>
          <w:tcPr>
            <w:tcW w:w="2101" w:type="dxa"/>
          </w:tcPr>
          <w:p w14:paraId="35DFC940">
            <w:pPr>
              <w:keepNext/>
              <w:snapToGrid w:val="0"/>
              <w:spacing w:line="260" w:lineRule="exact"/>
              <w:jc w:val="center"/>
              <w:rPr>
                <w:rFonts w:cs="宋体" w:asciiTheme="minorEastAsia" w:hAnsiTheme="minorEastAsia" w:eastAsiaTheme="minorEastAsia"/>
                <w:sz w:val="24"/>
              </w:rPr>
            </w:pPr>
          </w:p>
        </w:tc>
        <w:tc>
          <w:tcPr>
            <w:tcW w:w="1959" w:type="dxa"/>
          </w:tcPr>
          <w:p w14:paraId="43DB5511">
            <w:pPr>
              <w:keepNext/>
              <w:snapToGrid w:val="0"/>
              <w:spacing w:line="260" w:lineRule="exact"/>
              <w:rPr>
                <w:rFonts w:cs="宋体" w:asciiTheme="minorEastAsia" w:hAnsiTheme="minorEastAsia" w:eastAsiaTheme="minorEastAsia"/>
                <w:sz w:val="24"/>
              </w:rPr>
            </w:pPr>
          </w:p>
        </w:tc>
      </w:tr>
    </w:tbl>
    <w:p w14:paraId="67A97338">
      <w:pPr>
        <w:spacing w:line="480" w:lineRule="exact"/>
        <w:ind w:firstLine="480" w:firstLineChars="200"/>
        <w:rPr>
          <w:rFonts w:cs="宋体" w:asciiTheme="minorEastAsia" w:hAnsiTheme="minorEastAsia" w:eastAsiaTheme="minorEastAsia"/>
          <w:snapToGrid w:val="0"/>
          <w:szCs w:val="21"/>
        </w:rPr>
      </w:pPr>
      <w:r>
        <w:rPr>
          <w:rFonts w:hint="eastAsia" w:cs="宋体" w:asciiTheme="minorEastAsia" w:hAnsiTheme="minorEastAsia" w:eastAsiaTheme="minorEastAsia"/>
          <w:snapToGrid w:val="0"/>
          <w:sz w:val="24"/>
        </w:rPr>
        <w:t>提供国家确定的认证机构出具的、处于有效期之内的环境标志产品认证证书的扫描件。</w:t>
      </w:r>
    </w:p>
    <w:p w14:paraId="0606326B">
      <w:pPr>
        <w:adjustRightInd w:val="0"/>
        <w:snapToGrid w:val="0"/>
        <w:spacing w:line="360" w:lineRule="auto"/>
        <w:jc w:val="center"/>
        <w:rPr>
          <w:rFonts w:cs="宋体" w:asciiTheme="minorEastAsia" w:hAnsiTheme="minorEastAsia" w:eastAsiaTheme="minorEastAsia"/>
          <w:b/>
          <w:bCs/>
          <w:sz w:val="32"/>
          <w:szCs w:val="32"/>
        </w:rPr>
      </w:pPr>
    </w:p>
    <w:p w14:paraId="03AD199D">
      <w:pPr>
        <w:pStyle w:val="19"/>
        <w:ind w:firstLine="440"/>
        <w:rPr>
          <w:rFonts w:asciiTheme="minorEastAsia" w:hAnsiTheme="minorEastAsia" w:eastAsiaTheme="minorEastAsia"/>
        </w:rPr>
      </w:pPr>
    </w:p>
    <w:p w14:paraId="46DF2D4F">
      <w:pPr>
        <w:adjustRightInd w:val="0"/>
        <w:snapToGrid w:val="0"/>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所投报的计算机预装正版操作系统，软件产品为正版软件</w:t>
      </w:r>
      <w:r>
        <w:rPr>
          <w:rFonts w:hint="eastAsia" w:cs="宋体" w:asciiTheme="minorEastAsia" w:hAnsiTheme="minorEastAsia" w:eastAsiaTheme="minorEastAsia"/>
          <w:b/>
          <w:kern w:val="0"/>
          <w:sz w:val="28"/>
          <w:szCs w:val="28"/>
        </w:rPr>
        <w:t>（如适用）</w:t>
      </w:r>
    </w:p>
    <w:tbl>
      <w:tblPr>
        <w:tblStyle w:val="36"/>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2"/>
        <w:gridCol w:w="1681"/>
        <w:gridCol w:w="840"/>
        <w:gridCol w:w="1261"/>
        <w:gridCol w:w="3677"/>
      </w:tblGrid>
      <w:tr w14:paraId="4E68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39AB253">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序号</w:t>
            </w:r>
          </w:p>
        </w:tc>
        <w:tc>
          <w:tcPr>
            <w:tcW w:w="802" w:type="dxa"/>
            <w:tcBorders>
              <w:top w:val="single" w:color="auto" w:sz="4" w:space="0"/>
              <w:left w:val="single" w:color="auto" w:sz="4" w:space="0"/>
              <w:bottom w:val="single" w:color="auto" w:sz="4" w:space="0"/>
              <w:right w:val="single" w:color="auto" w:sz="4" w:space="0"/>
            </w:tcBorders>
            <w:vAlign w:val="center"/>
          </w:tcPr>
          <w:p w14:paraId="6F2FE4DE">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软件</w:t>
            </w:r>
          </w:p>
          <w:p w14:paraId="73E60359">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名称</w:t>
            </w:r>
          </w:p>
        </w:tc>
        <w:tc>
          <w:tcPr>
            <w:tcW w:w="1681" w:type="dxa"/>
            <w:tcBorders>
              <w:top w:val="single" w:color="auto" w:sz="4" w:space="0"/>
              <w:left w:val="single" w:color="auto" w:sz="4" w:space="0"/>
              <w:bottom w:val="single" w:color="auto" w:sz="4" w:space="0"/>
              <w:right w:val="single" w:color="auto" w:sz="4" w:space="0"/>
            </w:tcBorders>
            <w:vAlign w:val="center"/>
          </w:tcPr>
          <w:p w14:paraId="0B5EF894">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开发商</w:t>
            </w:r>
          </w:p>
        </w:tc>
        <w:tc>
          <w:tcPr>
            <w:tcW w:w="840" w:type="dxa"/>
            <w:tcBorders>
              <w:top w:val="single" w:color="auto" w:sz="4" w:space="0"/>
              <w:left w:val="single" w:color="auto" w:sz="4" w:space="0"/>
              <w:bottom w:val="single" w:color="auto" w:sz="4" w:space="0"/>
              <w:right w:val="single" w:color="auto" w:sz="4" w:space="0"/>
            </w:tcBorders>
            <w:vAlign w:val="center"/>
          </w:tcPr>
          <w:p w14:paraId="389D1439">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注册</w:t>
            </w:r>
          </w:p>
          <w:p w14:paraId="40D0E56D">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商标</w:t>
            </w:r>
          </w:p>
        </w:tc>
        <w:tc>
          <w:tcPr>
            <w:tcW w:w="1261" w:type="dxa"/>
            <w:tcBorders>
              <w:top w:val="single" w:color="auto" w:sz="4" w:space="0"/>
              <w:left w:val="single" w:color="auto" w:sz="4" w:space="0"/>
              <w:bottom w:val="single" w:color="auto" w:sz="4" w:space="0"/>
              <w:right w:val="single" w:color="auto" w:sz="4" w:space="0"/>
            </w:tcBorders>
            <w:vAlign w:val="center"/>
          </w:tcPr>
          <w:p w14:paraId="5F478CCF">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版本号</w:t>
            </w:r>
          </w:p>
        </w:tc>
        <w:tc>
          <w:tcPr>
            <w:tcW w:w="3677" w:type="dxa"/>
            <w:tcBorders>
              <w:top w:val="single" w:color="auto" w:sz="4" w:space="0"/>
              <w:left w:val="single" w:color="auto" w:sz="4" w:space="0"/>
              <w:bottom w:val="single" w:color="auto" w:sz="4" w:space="0"/>
              <w:right w:val="single" w:color="auto" w:sz="4" w:space="0"/>
            </w:tcBorders>
            <w:vAlign w:val="center"/>
          </w:tcPr>
          <w:p w14:paraId="7643A555">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备注</w:t>
            </w:r>
          </w:p>
        </w:tc>
      </w:tr>
      <w:tr w14:paraId="2FFC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7" w:type="dxa"/>
            <w:tcBorders>
              <w:top w:val="single" w:color="auto" w:sz="4" w:space="0"/>
              <w:left w:val="single" w:color="auto" w:sz="4" w:space="0"/>
              <w:bottom w:val="single" w:color="auto" w:sz="4" w:space="0"/>
              <w:right w:val="single" w:color="auto" w:sz="4" w:space="0"/>
            </w:tcBorders>
          </w:tcPr>
          <w:p w14:paraId="76EF23E4">
            <w:pPr>
              <w:snapToGrid w:val="0"/>
              <w:jc w:val="center"/>
              <w:rPr>
                <w:rFonts w:cs="宋体" w:asciiTheme="minorEastAsia" w:hAnsiTheme="minorEastAsia" w:eastAsiaTheme="minorEastAsia"/>
                <w:sz w:val="24"/>
              </w:rPr>
            </w:pPr>
          </w:p>
        </w:tc>
        <w:tc>
          <w:tcPr>
            <w:tcW w:w="802" w:type="dxa"/>
            <w:tcBorders>
              <w:top w:val="single" w:color="auto" w:sz="4" w:space="0"/>
              <w:left w:val="single" w:color="auto" w:sz="4" w:space="0"/>
              <w:bottom w:val="single" w:color="auto" w:sz="4" w:space="0"/>
              <w:right w:val="single" w:color="auto" w:sz="4" w:space="0"/>
            </w:tcBorders>
          </w:tcPr>
          <w:p w14:paraId="3277EA4A">
            <w:pPr>
              <w:snapToGrid w:val="0"/>
              <w:jc w:val="center"/>
              <w:rPr>
                <w:rFonts w:cs="宋体" w:asciiTheme="minorEastAsia" w:hAnsiTheme="minorEastAsia" w:eastAsiaTheme="minorEastAsia"/>
                <w:sz w:val="24"/>
              </w:rPr>
            </w:pPr>
          </w:p>
        </w:tc>
        <w:tc>
          <w:tcPr>
            <w:tcW w:w="1681" w:type="dxa"/>
            <w:tcBorders>
              <w:top w:val="single" w:color="auto" w:sz="4" w:space="0"/>
              <w:left w:val="single" w:color="auto" w:sz="4" w:space="0"/>
              <w:bottom w:val="single" w:color="auto" w:sz="4" w:space="0"/>
              <w:right w:val="single" w:color="auto" w:sz="4" w:space="0"/>
            </w:tcBorders>
          </w:tcPr>
          <w:p w14:paraId="4F160FCA">
            <w:pPr>
              <w:snapToGrid w:val="0"/>
              <w:jc w:val="center"/>
              <w:rPr>
                <w:rFonts w:cs="宋体" w:asciiTheme="minorEastAsia" w:hAnsiTheme="minorEastAsia" w:eastAsiaTheme="minorEastAsia"/>
                <w:sz w:val="24"/>
              </w:rPr>
            </w:pPr>
          </w:p>
        </w:tc>
        <w:tc>
          <w:tcPr>
            <w:tcW w:w="840" w:type="dxa"/>
            <w:tcBorders>
              <w:top w:val="single" w:color="auto" w:sz="4" w:space="0"/>
              <w:left w:val="single" w:color="auto" w:sz="4" w:space="0"/>
              <w:bottom w:val="single" w:color="auto" w:sz="4" w:space="0"/>
              <w:right w:val="single" w:color="auto" w:sz="4" w:space="0"/>
            </w:tcBorders>
          </w:tcPr>
          <w:p w14:paraId="45CE0A94">
            <w:pPr>
              <w:snapToGrid w:val="0"/>
              <w:jc w:val="center"/>
              <w:rPr>
                <w:rFonts w:cs="宋体" w:asciiTheme="minorEastAsia" w:hAnsiTheme="minorEastAsia" w:eastAsiaTheme="minorEastAsia"/>
                <w:sz w:val="24"/>
              </w:rPr>
            </w:pPr>
          </w:p>
        </w:tc>
        <w:tc>
          <w:tcPr>
            <w:tcW w:w="1261" w:type="dxa"/>
            <w:tcBorders>
              <w:top w:val="single" w:color="auto" w:sz="4" w:space="0"/>
              <w:left w:val="single" w:color="auto" w:sz="4" w:space="0"/>
              <w:bottom w:val="single" w:color="auto" w:sz="4" w:space="0"/>
              <w:right w:val="single" w:color="auto" w:sz="4" w:space="0"/>
            </w:tcBorders>
          </w:tcPr>
          <w:p w14:paraId="5706DF3B">
            <w:pPr>
              <w:snapToGrid w:val="0"/>
              <w:jc w:val="center"/>
              <w:rPr>
                <w:rFonts w:cs="宋体" w:asciiTheme="minorEastAsia" w:hAnsiTheme="minorEastAsia" w:eastAsiaTheme="minorEastAsia"/>
                <w:sz w:val="24"/>
              </w:rPr>
            </w:pPr>
          </w:p>
        </w:tc>
        <w:tc>
          <w:tcPr>
            <w:tcW w:w="3677" w:type="dxa"/>
            <w:tcBorders>
              <w:top w:val="single" w:color="auto" w:sz="4" w:space="0"/>
              <w:left w:val="single" w:color="auto" w:sz="4" w:space="0"/>
              <w:bottom w:val="single" w:color="auto" w:sz="4" w:space="0"/>
              <w:right w:val="single" w:color="auto" w:sz="4" w:space="0"/>
            </w:tcBorders>
          </w:tcPr>
          <w:p w14:paraId="71AF7157">
            <w:pPr>
              <w:snapToGrid w:val="0"/>
              <w:rPr>
                <w:rFonts w:cs="宋体" w:asciiTheme="minorEastAsia" w:hAnsiTheme="minorEastAsia" w:eastAsiaTheme="minorEastAsia"/>
                <w:sz w:val="24"/>
              </w:rPr>
            </w:pPr>
          </w:p>
        </w:tc>
      </w:tr>
      <w:tr w14:paraId="3F7E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77" w:type="dxa"/>
            <w:tcBorders>
              <w:top w:val="single" w:color="auto" w:sz="4" w:space="0"/>
              <w:left w:val="single" w:color="auto" w:sz="4" w:space="0"/>
              <w:bottom w:val="single" w:color="auto" w:sz="4" w:space="0"/>
              <w:right w:val="single" w:color="auto" w:sz="4" w:space="0"/>
            </w:tcBorders>
          </w:tcPr>
          <w:p w14:paraId="77156AB6">
            <w:pPr>
              <w:snapToGrid w:val="0"/>
              <w:jc w:val="center"/>
              <w:rPr>
                <w:rFonts w:cs="宋体" w:asciiTheme="minorEastAsia" w:hAnsiTheme="minorEastAsia" w:eastAsiaTheme="minorEastAsia"/>
                <w:szCs w:val="21"/>
              </w:rPr>
            </w:pPr>
          </w:p>
        </w:tc>
        <w:tc>
          <w:tcPr>
            <w:tcW w:w="802" w:type="dxa"/>
            <w:tcBorders>
              <w:top w:val="single" w:color="auto" w:sz="4" w:space="0"/>
              <w:left w:val="single" w:color="auto" w:sz="4" w:space="0"/>
              <w:bottom w:val="single" w:color="auto" w:sz="4" w:space="0"/>
              <w:right w:val="single" w:color="auto" w:sz="4" w:space="0"/>
            </w:tcBorders>
          </w:tcPr>
          <w:p w14:paraId="5ECD445D">
            <w:pPr>
              <w:snapToGrid w:val="0"/>
              <w:jc w:val="center"/>
              <w:rPr>
                <w:rFonts w:cs="宋体" w:asciiTheme="minorEastAsia" w:hAnsiTheme="minorEastAsia" w:eastAsiaTheme="minorEastAsia"/>
                <w:szCs w:val="21"/>
              </w:rPr>
            </w:pPr>
          </w:p>
        </w:tc>
        <w:tc>
          <w:tcPr>
            <w:tcW w:w="1681" w:type="dxa"/>
            <w:tcBorders>
              <w:top w:val="single" w:color="auto" w:sz="4" w:space="0"/>
              <w:left w:val="single" w:color="auto" w:sz="4" w:space="0"/>
              <w:bottom w:val="single" w:color="auto" w:sz="4" w:space="0"/>
              <w:right w:val="single" w:color="auto" w:sz="4" w:space="0"/>
            </w:tcBorders>
          </w:tcPr>
          <w:p w14:paraId="37435B5B">
            <w:pPr>
              <w:snapToGrid w:val="0"/>
              <w:jc w:val="center"/>
              <w:rPr>
                <w:rFonts w:cs="宋体" w:asciiTheme="minorEastAsia" w:hAnsiTheme="minorEastAsia" w:eastAsiaTheme="minorEastAsia"/>
                <w:szCs w:val="21"/>
              </w:rPr>
            </w:pPr>
          </w:p>
        </w:tc>
        <w:tc>
          <w:tcPr>
            <w:tcW w:w="840" w:type="dxa"/>
            <w:tcBorders>
              <w:top w:val="single" w:color="auto" w:sz="4" w:space="0"/>
              <w:left w:val="single" w:color="auto" w:sz="4" w:space="0"/>
              <w:bottom w:val="single" w:color="auto" w:sz="4" w:space="0"/>
              <w:right w:val="single" w:color="auto" w:sz="4" w:space="0"/>
            </w:tcBorders>
          </w:tcPr>
          <w:p w14:paraId="7572520F">
            <w:pPr>
              <w:snapToGrid w:val="0"/>
              <w:jc w:val="center"/>
              <w:rPr>
                <w:rFonts w:cs="宋体" w:asciiTheme="minorEastAsia" w:hAnsiTheme="minorEastAsia" w:eastAsiaTheme="minorEastAsia"/>
                <w:szCs w:val="21"/>
              </w:rPr>
            </w:pPr>
          </w:p>
        </w:tc>
        <w:tc>
          <w:tcPr>
            <w:tcW w:w="1261" w:type="dxa"/>
            <w:tcBorders>
              <w:top w:val="single" w:color="auto" w:sz="4" w:space="0"/>
              <w:left w:val="single" w:color="auto" w:sz="4" w:space="0"/>
              <w:bottom w:val="single" w:color="auto" w:sz="4" w:space="0"/>
              <w:right w:val="single" w:color="auto" w:sz="4" w:space="0"/>
            </w:tcBorders>
          </w:tcPr>
          <w:p w14:paraId="231C32E4">
            <w:pPr>
              <w:snapToGrid w:val="0"/>
              <w:jc w:val="center"/>
              <w:rPr>
                <w:rFonts w:cs="宋体" w:asciiTheme="minorEastAsia" w:hAnsiTheme="minorEastAsia" w:eastAsiaTheme="minorEastAsia"/>
                <w:szCs w:val="21"/>
              </w:rPr>
            </w:pPr>
          </w:p>
        </w:tc>
        <w:tc>
          <w:tcPr>
            <w:tcW w:w="3677" w:type="dxa"/>
            <w:tcBorders>
              <w:top w:val="single" w:color="auto" w:sz="4" w:space="0"/>
              <w:left w:val="single" w:color="auto" w:sz="4" w:space="0"/>
              <w:bottom w:val="single" w:color="auto" w:sz="4" w:space="0"/>
              <w:right w:val="single" w:color="auto" w:sz="4" w:space="0"/>
            </w:tcBorders>
          </w:tcPr>
          <w:p w14:paraId="40F01B90">
            <w:pPr>
              <w:snapToGrid w:val="0"/>
              <w:rPr>
                <w:rFonts w:cs="宋体" w:asciiTheme="minorEastAsia" w:hAnsiTheme="minorEastAsia" w:eastAsiaTheme="minorEastAsia"/>
                <w:szCs w:val="21"/>
              </w:rPr>
            </w:pPr>
          </w:p>
        </w:tc>
      </w:tr>
    </w:tbl>
    <w:p w14:paraId="55B1F069">
      <w:pPr>
        <w:adjustRightInd w:val="0"/>
        <w:snapToGrid w:val="0"/>
        <w:spacing w:line="360" w:lineRule="auto"/>
        <w:jc w:val="center"/>
        <w:rPr>
          <w:rFonts w:cs="宋体" w:asciiTheme="minorEastAsia" w:hAnsiTheme="minorEastAsia" w:eastAsiaTheme="minorEastAsia"/>
          <w:b/>
          <w:bCs/>
          <w:sz w:val="28"/>
          <w:szCs w:val="28"/>
        </w:rPr>
      </w:pPr>
    </w:p>
    <w:p w14:paraId="79BA882D">
      <w:pPr>
        <w:pStyle w:val="19"/>
        <w:ind w:firstLine="562"/>
        <w:rPr>
          <w:rFonts w:cs="宋体" w:asciiTheme="minorEastAsia" w:hAnsiTheme="minorEastAsia" w:eastAsiaTheme="minorEastAsia"/>
          <w:b/>
          <w:bCs/>
          <w:sz w:val="28"/>
          <w:szCs w:val="28"/>
        </w:rPr>
      </w:pPr>
    </w:p>
    <w:p w14:paraId="44DA8271">
      <w:pPr>
        <w:rPr>
          <w:rFonts w:asciiTheme="minorEastAsia" w:hAnsiTheme="minorEastAsia" w:eastAsiaTheme="minorEastAsia"/>
        </w:rPr>
      </w:pPr>
    </w:p>
    <w:p w14:paraId="666B4811">
      <w:pPr>
        <w:adjustRightInd w:val="0"/>
        <w:snapToGrid w:val="0"/>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所响应信息安全产品属于《信息安全产品强制性认证目录》中的产品（如适用）</w:t>
      </w:r>
    </w:p>
    <w:tbl>
      <w:tblPr>
        <w:tblStyle w:val="36"/>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9"/>
        <w:gridCol w:w="1632"/>
        <w:gridCol w:w="815"/>
        <w:gridCol w:w="1224"/>
        <w:gridCol w:w="2040"/>
        <w:gridCol w:w="1531"/>
      </w:tblGrid>
      <w:tr w14:paraId="527F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3E005250">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序号</w:t>
            </w:r>
          </w:p>
        </w:tc>
        <w:tc>
          <w:tcPr>
            <w:tcW w:w="779" w:type="dxa"/>
            <w:tcBorders>
              <w:top w:val="single" w:color="auto" w:sz="4" w:space="0"/>
              <w:left w:val="single" w:color="auto" w:sz="4" w:space="0"/>
              <w:bottom w:val="single" w:color="auto" w:sz="4" w:space="0"/>
              <w:right w:val="single" w:color="auto" w:sz="4" w:space="0"/>
            </w:tcBorders>
            <w:vAlign w:val="center"/>
          </w:tcPr>
          <w:p w14:paraId="46F607F3">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产品</w:t>
            </w:r>
          </w:p>
          <w:p w14:paraId="0FA8C0EA">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名称</w:t>
            </w:r>
          </w:p>
        </w:tc>
        <w:tc>
          <w:tcPr>
            <w:tcW w:w="1632" w:type="dxa"/>
            <w:tcBorders>
              <w:top w:val="single" w:color="auto" w:sz="4" w:space="0"/>
              <w:left w:val="single" w:color="auto" w:sz="4" w:space="0"/>
              <w:bottom w:val="single" w:color="auto" w:sz="4" w:space="0"/>
              <w:right w:val="single" w:color="auto" w:sz="4" w:space="0"/>
            </w:tcBorders>
            <w:vAlign w:val="center"/>
          </w:tcPr>
          <w:p w14:paraId="39197443">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制造商</w:t>
            </w:r>
          </w:p>
        </w:tc>
        <w:tc>
          <w:tcPr>
            <w:tcW w:w="815" w:type="dxa"/>
            <w:tcBorders>
              <w:top w:val="single" w:color="auto" w:sz="4" w:space="0"/>
              <w:left w:val="single" w:color="auto" w:sz="4" w:space="0"/>
              <w:bottom w:val="single" w:color="auto" w:sz="4" w:space="0"/>
              <w:right w:val="single" w:color="auto" w:sz="4" w:space="0"/>
            </w:tcBorders>
            <w:vAlign w:val="center"/>
          </w:tcPr>
          <w:p w14:paraId="73415F92">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注册</w:t>
            </w:r>
          </w:p>
          <w:p w14:paraId="41775A78">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商标</w:t>
            </w:r>
          </w:p>
        </w:tc>
        <w:tc>
          <w:tcPr>
            <w:tcW w:w="1224" w:type="dxa"/>
            <w:tcBorders>
              <w:top w:val="single" w:color="auto" w:sz="4" w:space="0"/>
              <w:left w:val="single" w:color="auto" w:sz="4" w:space="0"/>
              <w:bottom w:val="single" w:color="auto" w:sz="4" w:space="0"/>
              <w:right w:val="single" w:color="auto" w:sz="4" w:space="0"/>
            </w:tcBorders>
            <w:vAlign w:val="center"/>
          </w:tcPr>
          <w:p w14:paraId="02DC5888">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产品</w:t>
            </w:r>
          </w:p>
          <w:p w14:paraId="3CDF0AE5">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型号</w:t>
            </w:r>
          </w:p>
        </w:tc>
        <w:tc>
          <w:tcPr>
            <w:tcW w:w="2040" w:type="dxa"/>
            <w:tcBorders>
              <w:top w:val="single" w:color="auto" w:sz="4" w:space="0"/>
              <w:left w:val="single" w:color="auto" w:sz="4" w:space="0"/>
              <w:bottom w:val="single" w:color="auto" w:sz="4" w:space="0"/>
              <w:right w:val="single" w:color="auto" w:sz="4" w:space="0"/>
            </w:tcBorders>
            <w:vAlign w:val="center"/>
          </w:tcPr>
          <w:p w14:paraId="439CCC6F">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认证证书</w:t>
            </w:r>
          </w:p>
          <w:p w14:paraId="77C04DCC">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证书号</w:t>
            </w:r>
          </w:p>
        </w:tc>
        <w:tc>
          <w:tcPr>
            <w:tcW w:w="1531" w:type="dxa"/>
            <w:tcBorders>
              <w:top w:val="single" w:color="auto" w:sz="4" w:space="0"/>
              <w:left w:val="single" w:color="auto" w:sz="4" w:space="0"/>
              <w:bottom w:val="single" w:color="auto" w:sz="4" w:space="0"/>
              <w:right w:val="single" w:color="auto" w:sz="4" w:space="0"/>
            </w:tcBorders>
            <w:vAlign w:val="center"/>
          </w:tcPr>
          <w:p w14:paraId="3FD0FD21">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认证证书</w:t>
            </w:r>
          </w:p>
          <w:p w14:paraId="20AA7230">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有效截止日期</w:t>
            </w:r>
          </w:p>
        </w:tc>
      </w:tr>
      <w:tr w14:paraId="2CC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5" w:type="dxa"/>
            <w:tcBorders>
              <w:top w:val="single" w:color="auto" w:sz="4" w:space="0"/>
              <w:left w:val="single" w:color="auto" w:sz="4" w:space="0"/>
              <w:bottom w:val="single" w:color="auto" w:sz="4" w:space="0"/>
              <w:right w:val="single" w:color="auto" w:sz="4" w:space="0"/>
            </w:tcBorders>
          </w:tcPr>
          <w:p w14:paraId="14E7A111">
            <w:pPr>
              <w:snapToGrid w:val="0"/>
              <w:jc w:val="center"/>
              <w:rPr>
                <w:rFonts w:cs="宋体" w:asciiTheme="minorEastAsia" w:hAnsiTheme="minorEastAsia" w:eastAsiaTheme="minorEastAsia"/>
                <w:sz w:val="24"/>
              </w:rPr>
            </w:pPr>
          </w:p>
        </w:tc>
        <w:tc>
          <w:tcPr>
            <w:tcW w:w="779" w:type="dxa"/>
            <w:tcBorders>
              <w:top w:val="single" w:color="auto" w:sz="4" w:space="0"/>
              <w:left w:val="single" w:color="auto" w:sz="4" w:space="0"/>
              <w:bottom w:val="single" w:color="auto" w:sz="4" w:space="0"/>
              <w:right w:val="single" w:color="auto" w:sz="4" w:space="0"/>
            </w:tcBorders>
          </w:tcPr>
          <w:p w14:paraId="41D25C4C">
            <w:pPr>
              <w:snapToGrid w:val="0"/>
              <w:jc w:val="center"/>
              <w:rPr>
                <w:rFonts w:cs="宋体" w:asciiTheme="minorEastAsia" w:hAnsiTheme="minorEastAsia" w:eastAsiaTheme="minorEastAsia"/>
                <w:sz w:val="24"/>
              </w:rPr>
            </w:pPr>
          </w:p>
        </w:tc>
        <w:tc>
          <w:tcPr>
            <w:tcW w:w="1632" w:type="dxa"/>
            <w:tcBorders>
              <w:top w:val="single" w:color="auto" w:sz="4" w:space="0"/>
              <w:left w:val="single" w:color="auto" w:sz="4" w:space="0"/>
              <w:bottom w:val="single" w:color="auto" w:sz="4" w:space="0"/>
              <w:right w:val="single" w:color="auto" w:sz="4" w:space="0"/>
            </w:tcBorders>
          </w:tcPr>
          <w:p w14:paraId="10C46121">
            <w:pPr>
              <w:snapToGrid w:val="0"/>
              <w:jc w:val="center"/>
              <w:rPr>
                <w:rFonts w:cs="宋体" w:asciiTheme="minorEastAsia" w:hAnsiTheme="minorEastAsia" w:eastAsiaTheme="minorEastAsia"/>
                <w:sz w:val="24"/>
              </w:rPr>
            </w:pPr>
          </w:p>
        </w:tc>
        <w:tc>
          <w:tcPr>
            <w:tcW w:w="815" w:type="dxa"/>
            <w:tcBorders>
              <w:top w:val="single" w:color="auto" w:sz="4" w:space="0"/>
              <w:left w:val="single" w:color="auto" w:sz="4" w:space="0"/>
              <w:bottom w:val="single" w:color="auto" w:sz="4" w:space="0"/>
              <w:right w:val="single" w:color="auto" w:sz="4" w:space="0"/>
            </w:tcBorders>
          </w:tcPr>
          <w:p w14:paraId="37B20064">
            <w:pPr>
              <w:snapToGrid w:val="0"/>
              <w:jc w:val="center"/>
              <w:rPr>
                <w:rFonts w:cs="宋体" w:asciiTheme="minorEastAsia" w:hAnsiTheme="minorEastAsia" w:eastAsiaTheme="minorEastAsia"/>
                <w:sz w:val="24"/>
              </w:rPr>
            </w:pPr>
          </w:p>
        </w:tc>
        <w:tc>
          <w:tcPr>
            <w:tcW w:w="1224" w:type="dxa"/>
            <w:tcBorders>
              <w:top w:val="single" w:color="auto" w:sz="4" w:space="0"/>
              <w:left w:val="single" w:color="auto" w:sz="4" w:space="0"/>
              <w:bottom w:val="single" w:color="auto" w:sz="4" w:space="0"/>
              <w:right w:val="single" w:color="auto" w:sz="4" w:space="0"/>
            </w:tcBorders>
          </w:tcPr>
          <w:p w14:paraId="469CC04C">
            <w:pPr>
              <w:snapToGrid w:val="0"/>
              <w:jc w:val="center"/>
              <w:rPr>
                <w:rFonts w:cs="宋体" w:asciiTheme="minorEastAsia" w:hAnsiTheme="minorEastAsia" w:eastAsiaTheme="minorEastAsia"/>
                <w:sz w:val="24"/>
              </w:rPr>
            </w:pPr>
          </w:p>
        </w:tc>
        <w:tc>
          <w:tcPr>
            <w:tcW w:w="2040" w:type="dxa"/>
            <w:tcBorders>
              <w:top w:val="single" w:color="auto" w:sz="4" w:space="0"/>
              <w:left w:val="single" w:color="auto" w:sz="4" w:space="0"/>
              <w:bottom w:val="single" w:color="auto" w:sz="4" w:space="0"/>
              <w:right w:val="single" w:color="auto" w:sz="4" w:space="0"/>
            </w:tcBorders>
          </w:tcPr>
          <w:p w14:paraId="34162650">
            <w:pPr>
              <w:snapToGrid w:val="0"/>
              <w:jc w:val="center"/>
              <w:rPr>
                <w:rFonts w:cs="宋体" w:asciiTheme="minorEastAsia" w:hAnsiTheme="minorEastAsia" w:eastAsiaTheme="minorEastAsia"/>
                <w:sz w:val="24"/>
              </w:rPr>
            </w:pPr>
          </w:p>
        </w:tc>
        <w:tc>
          <w:tcPr>
            <w:tcW w:w="1531" w:type="dxa"/>
            <w:tcBorders>
              <w:top w:val="single" w:color="auto" w:sz="4" w:space="0"/>
              <w:left w:val="single" w:color="auto" w:sz="4" w:space="0"/>
              <w:bottom w:val="single" w:color="auto" w:sz="4" w:space="0"/>
              <w:right w:val="single" w:color="auto" w:sz="4" w:space="0"/>
            </w:tcBorders>
          </w:tcPr>
          <w:p w14:paraId="41F787DF">
            <w:pPr>
              <w:snapToGrid w:val="0"/>
              <w:rPr>
                <w:rFonts w:cs="宋体" w:asciiTheme="minorEastAsia" w:hAnsiTheme="minorEastAsia" w:eastAsiaTheme="minorEastAsia"/>
                <w:sz w:val="24"/>
              </w:rPr>
            </w:pPr>
          </w:p>
        </w:tc>
      </w:tr>
      <w:tr w14:paraId="7950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5" w:type="dxa"/>
            <w:tcBorders>
              <w:top w:val="single" w:color="auto" w:sz="4" w:space="0"/>
              <w:left w:val="single" w:color="auto" w:sz="4" w:space="0"/>
              <w:bottom w:val="single" w:color="auto" w:sz="4" w:space="0"/>
              <w:right w:val="single" w:color="auto" w:sz="4" w:space="0"/>
            </w:tcBorders>
          </w:tcPr>
          <w:p w14:paraId="7A3F00D6">
            <w:pPr>
              <w:snapToGrid w:val="0"/>
              <w:jc w:val="center"/>
              <w:rPr>
                <w:rFonts w:cs="宋体" w:asciiTheme="minorEastAsia" w:hAnsiTheme="minorEastAsia" w:eastAsiaTheme="minorEastAsia"/>
                <w:sz w:val="24"/>
              </w:rPr>
            </w:pPr>
          </w:p>
        </w:tc>
        <w:tc>
          <w:tcPr>
            <w:tcW w:w="779" w:type="dxa"/>
            <w:tcBorders>
              <w:top w:val="single" w:color="auto" w:sz="4" w:space="0"/>
              <w:left w:val="single" w:color="auto" w:sz="4" w:space="0"/>
              <w:bottom w:val="single" w:color="auto" w:sz="4" w:space="0"/>
              <w:right w:val="single" w:color="auto" w:sz="4" w:space="0"/>
            </w:tcBorders>
          </w:tcPr>
          <w:p w14:paraId="34DA8A69">
            <w:pPr>
              <w:snapToGrid w:val="0"/>
              <w:jc w:val="center"/>
              <w:rPr>
                <w:rFonts w:cs="宋体" w:asciiTheme="minorEastAsia" w:hAnsiTheme="minorEastAsia" w:eastAsiaTheme="minorEastAsia"/>
                <w:sz w:val="24"/>
              </w:rPr>
            </w:pPr>
          </w:p>
        </w:tc>
        <w:tc>
          <w:tcPr>
            <w:tcW w:w="1632" w:type="dxa"/>
            <w:tcBorders>
              <w:top w:val="single" w:color="auto" w:sz="4" w:space="0"/>
              <w:left w:val="single" w:color="auto" w:sz="4" w:space="0"/>
              <w:bottom w:val="single" w:color="auto" w:sz="4" w:space="0"/>
              <w:right w:val="single" w:color="auto" w:sz="4" w:space="0"/>
            </w:tcBorders>
          </w:tcPr>
          <w:p w14:paraId="259ED34A">
            <w:pPr>
              <w:snapToGrid w:val="0"/>
              <w:jc w:val="center"/>
              <w:rPr>
                <w:rFonts w:cs="宋体" w:asciiTheme="minorEastAsia" w:hAnsiTheme="minorEastAsia" w:eastAsiaTheme="minorEastAsia"/>
                <w:sz w:val="24"/>
              </w:rPr>
            </w:pPr>
          </w:p>
        </w:tc>
        <w:tc>
          <w:tcPr>
            <w:tcW w:w="815" w:type="dxa"/>
            <w:tcBorders>
              <w:top w:val="single" w:color="auto" w:sz="4" w:space="0"/>
              <w:left w:val="single" w:color="auto" w:sz="4" w:space="0"/>
              <w:bottom w:val="single" w:color="auto" w:sz="4" w:space="0"/>
              <w:right w:val="single" w:color="auto" w:sz="4" w:space="0"/>
            </w:tcBorders>
          </w:tcPr>
          <w:p w14:paraId="49DD8881">
            <w:pPr>
              <w:snapToGrid w:val="0"/>
              <w:jc w:val="center"/>
              <w:rPr>
                <w:rFonts w:cs="宋体" w:asciiTheme="minorEastAsia" w:hAnsiTheme="minorEastAsia" w:eastAsiaTheme="minorEastAsia"/>
                <w:sz w:val="24"/>
              </w:rPr>
            </w:pPr>
          </w:p>
        </w:tc>
        <w:tc>
          <w:tcPr>
            <w:tcW w:w="1224" w:type="dxa"/>
            <w:tcBorders>
              <w:top w:val="single" w:color="auto" w:sz="4" w:space="0"/>
              <w:left w:val="single" w:color="auto" w:sz="4" w:space="0"/>
              <w:bottom w:val="single" w:color="auto" w:sz="4" w:space="0"/>
              <w:right w:val="single" w:color="auto" w:sz="4" w:space="0"/>
            </w:tcBorders>
          </w:tcPr>
          <w:p w14:paraId="05BC1424">
            <w:pPr>
              <w:snapToGrid w:val="0"/>
              <w:jc w:val="center"/>
              <w:rPr>
                <w:rFonts w:cs="宋体" w:asciiTheme="minorEastAsia" w:hAnsiTheme="minorEastAsia" w:eastAsiaTheme="minorEastAsia"/>
                <w:sz w:val="24"/>
              </w:rPr>
            </w:pPr>
          </w:p>
        </w:tc>
        <w:tc>
          <w:tcPr>
            <w:tcW w:w="2040" w:type="dxa"/>
            <w:tcBorders>
              <w:top w:val="single" w:color="auto" w:sz="4" w:space="0"/>
              <w:left w:val="single" w:color="auto" w:sz="4" w:space="0"/>
              <w:bottom w:val="single" w:color="auto" w:sz="4" w:space="0"/>
              <w:right w:val="single" w:color="auto" w:sz="4" w:space="0"/>
            </w:tcBorders>
          </w:tcPr>
          <w:p w14:paraId="246ABE5C">
            <w:pPr>
              <w:snapToGrid w:val="0"/>
              <w:jc w:val="center"/>
              <w:rPr>
                <w:rFonts w:cs="宋体" w:asciiTheme="minorEastAsia" w:hAnsiTheme="minorEastAsia" w:eastAsiaTheme="minorEastAsia"/>
                <w:sz w:val="24"/>
              </w:rPr>
            </w:pPr>
          </w:p>
        </w:tc>
        <w:tc>
          <w:tcPr>
            <w:tcW w:w="1531" w:type="dxa"/>
            <w:tcBorders>
              <w:top w:val="single" w:color="auto" w:sz="4" w:space="0"/>
              <w:left w:val="single" w:color="auto" w:sz="4" w:space="0"/>
              <w:bottom w:val="single" w:color="auto" w:sz="4" w:space="0"/>
              <w:right w:val="single" w:color="auto" w:sz="4" w:space="0"/>
            </w:tcBorders>
          </w:tcPr>
          <w:p w14:paraId="403200D8">
            <w:pPr>
              <w:snapToGrid w:val="0"/>
              <w:rPr>
                <w:rFonts w:cs="宋体" w:asciiTheme="minorEastAsia" w:hAnsiTheme="minorEastAsia" w:eastAsiaTheme="minorEastAsia"/>
                <w:sz w:val="24"/>
              </w:rPr>
            </w:pPr>
          </w:p>
        </w:tc>
      </w:tr>
    </w:tbl>
    <w:p w14:paraId="38792CA5">
      <w:pPr>
        <w:spacing w:line="480" w:lineRule="exact"/>
        <w:ind w:firstLine="480" w:firstLineChars="200"/>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提供有效认证证书的扫描件。</w:t>
      </w:r>
    </w:p>
    <w:p w14:paraId="30884EC5">
      <w:pPr>
        <w:spacing w:line="480" w:lineRule="exact"/>
        <w:ind w:firstLine="480" w:firstLineChars="200"/>
        <w:rPr>
          <w:rFonts w:cs="宋体" w:asciiTheme="minorEastAsia" w:hAnsiTheme="minorEastAsia" w:eastAsiaTheme="minorEastAsia"/>
          <w:snapToGrid w:val="0"/>
          <w:sz w:val="24"/>
        </w:rPr>
      </w:pPr>
    </w:p>
    <w:p w14:paraId="4CEE3476">
      <w:pPr>
        <w:spacing w:line="480" w:lineRule="exact"/>
        <w:ind w:firstLine="480" w:firstLineChars="200"/>
        <w:rPr>
          <w:rFonts w:cs="宋体" w:asciiTheme="minorEastAsia" w:hAnsiTheme="minorEastAsia" w:eastAsiaTheme="minorEastAsia"/>
          <w:snapToGrid w:val="0"/>
          <w:sz w:val="24"/>
        </w:rPr>
      </w:pPr>
    </w:p>
    <w:p w14:paraId="114869F1">
      <w:pPr>
        <w:spacing w:line="480" w:lineRule="exact"/>
        <w:ind w:firstLine="562" w:firstLineChars="200"/>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山西省创新产品和服务推荐清单（如适用）</w:t>
      </w:r>
    </w:p>
    <w:tbl>
      <w:tblPr>
        <w:tblStyle w:val="3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09"/>
        <w:gridCol w:w="1247"/>
        <w:gridCol w:w="1108"/>
        <w:gridCol w:w="1246"/>
        <w:gridCol w:w="1801"/>
        <w:gridCol w:w="1558"/>
      </w:tblGrid>
      <w:tr w14:paraId="207E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A40B8F7">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序号</w:t>
            </w:r>
          </w:p>
        </w:tc>
        <w:tc>
          <w:tcPr>
            <w:tcW w:w="1209" w:type="dxa"/>
            <w:tcBorders>
              <w:top w:val="single" w:color="auto" w:sz="4" w:space="0"/>
              <w:left w:val="single" w:color="auto" w:sz="4" w:space="0"/>
              <w:bottom w:val="single" w:color="auto" w:sz="4" w:space="0"/>
              <w:right w:val="single" w:color="auto" w:sz="4" w:space="0"/>
            </w:tcBorders>
            <w:vAlign w:val="center"/>
          </w:tcPr>
          <w:p w14:paraId="70AC5105">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产品名称</w:t>
            </w:r>
          </w:p>
        </w:tc>
        <w:tc>
          <w:tcPr>
            <w:tcW w:w="1247" w:type="dxa"/>
            <w:tcBorders>
              <w:top w:val="single" w:color="auto" w:sz="4" w:space="0"/>
              <w:left w:val="single" w:color="auto" w:sz="4" w:space="0"/>
              <w:bottom w:val="single" w:color="auto" w:sz="4" w:space="0"/>
              <w:right w:val="single" w:color="auto" w:sz="4" w:space="0"/>
            </w:tcBorders>
            <w:vAlign w:val="center"/>
          </w:tcPr>
          <w:p w14:paraId="3AE43F80">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制造商</w:t>
            </w:r>
          </w:p>
        </w:tc>
        <w:tc>
          <w:tcPr>
            <w:tcW w:w="1108" w:type="dxa"/>
            <w:tcBorders>
              <w:top w:val="single" w:color="auto" w:sz="4" w:space="0"/>
              <w:left w:val="single" w:color="auto" w:sz="4" w:space="0"/>
              <w:bottom w:val="single" w:color="auto" w:sz="4" w:space="0"/>
              <w:right w:val="single" w:color="auto" w:sz="4" w:space="0"/>
            </w:tcBorders>
            <w:vAlign w:val="center"/>
          </w:tcPr>
          <w:p w14:paraId="58FEF276">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注册商标</w:t>
            </w:r>
          </w:p>
        </w:tc>
        <w:tc>
          <w:tcPr>
            <w:tcW w:w="1246" w:type="dxa"/>
            <w:tcBorders>
              <w:top w:val="single" w:color="auto" w:sz="4" w:space="0"/>
              <w:left w:val="single" w:color="auto" w:sz="4" w:space="0"/>
              <w:bottom w:val="single" w:color="auto" w:sz="4" w:space="0"/>
              <w:right w:val="single" w:color="auto" w:sz="4" w:space="0"/>
            </w:tcBorders>
            <w:vAlign w:val="center"/>
          </w:tcPr>
          <w:p w14:paraId="4AF9C0B0">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产品型号</w:t>
            </w:r>
          </w:p>
        </w:tc>
        <w:tc>
          <w:tcPr>
            <w:tcW w:w="1801" w:type="dxa"/>
            <w:tcBorders>
              <w:top w:val="single" w:color="auto" w:sz="4" w:space="0"/>
              <w:left w:val="single" w:color="auto" w:sz="4" w:space="0"/>
              <w:bottom w:val="single" w:color="auto" w:sz="4" w:space="0"/>
              <w:right w:val="single" w:color="auto" w:sz="4" w:space="0"/>
            </w:tcBorders>
            <w:vAlign w:val="center"/>
          </w:tcPr>
          <w:p w14:paraId="7D4F034A">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认证</w:t>
            </w:r>
            <w:r>
              <w:rPr>
                <w:rFonts w:hint="eastAsia" w:cs="宋体" w:asciiTheme="minorEastAsia" w:hAnsiTheme="minorEastAsia" w:eastAsiaTheme="minorEastAsia"/>
                <w:bCs/>
                <w:sz w:val="24"/>
                <w:lang w:eastAsia="zh-CN"/>
              </w:rPr>
              <w:t>证书</w:t>
            </w:r>
            <w:r>
              <w:rPr>
                <w:rFonts w:hint="eastAsia" w:cs="宋体" w:asciiTheme="minorEastAsia" w:hAnsiTheme="minorEastAsia" w:eastAsiaTheme="minorEastAsia"/>
                <w:bCs/>
                <w:sz w:val="24"/>
              </w:rPr>
              <w:t>号</w:t>
            </w:r>
          </w:p>
        </w:tc>
        <w:tc>
          <w:tcPr>
            <w:tcW w:w="1558" w:type="dxa"/>
            <w:tcBorders>
              <w:top w:val="single" w:color="auto" w:sz="4" w:space="0"/>
              <w:left w:val="single" w:color="auto" w:sz="4" w:space="0"/>
              <w:bottom w:val="single" w:color="auto" w:sz="4" w:space="0"/>
              <w:right w:val="single" w:color="auto" w:sz="4" w:space="0"/>
            </w:tcBorders>
            <w:vAlign w:val="center"/>
          </w:tcPr>
          <w:p w14:paraId="7D48A875">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认证证书</w:t>
            </w:r>
          </w:p>
          <w:p w14:paraId="34F6E5D1">
            <w:pPr>
              <w:snapToGrid w:val="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有效截止日期</w:t>
            </w:r>
          </w:p>
        </w:tc>
      </w:tr>
      <w:tr w14:paraId="1985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69" w:type="dxa"/>
            <w:tcBorders>
              <w:top w:val="single" w:color="auto" w:sz="4" w:space="0"/>
              <w:left w:val="single" w:color="auto" w:sz="4" w:space="0"/>
              <w:bottom w:val="single" w:color="auto" w:sz="4" w:space="0"/>
              <w:right w:val="single" w:color="auto" w:sz="4" w:space="0"/>
            </w:tcBorders>
          </w:tcPr>
          <w:p w14:paraId="2F1BF271">
            <w:pPr>
              <w:snapToGrid w:val="0"/>
              <w:jc w:val="center"/>
              <w:rPr>
                <w:rFonts w:cs="宋体" w:asciiTheme="minorEastAsia" w:hAnsiTheme="minorEastAsia" w:eastAsiaTheme="minorEastAsia"/>
                <w:bCs/>
                <w:sz w:val="24"/>
              </w:rPr>
            </w:pPr>
          </w:p>
        </w:tc>
        <w:tc>
          <w:tcPr>
            <w:tcW w:w="1209" w:type="dxa"/>
            <w:tcBorders>
              <w:top w:val="single" w:color="auto" w:sz="4" w:space="0"/>
              <w:left w:val="single" w:color="auto" w:sz="4" w:space="0"/>
              <w:bottom w:val="single" w:color="auto" w:sz="4" w:space="0"/>
              <w:right w:val="single" w:color="auto" w:sz="4" w:space="0"/>
            </w:tcBorders>
          </w:tcPr>
          <w:p w14:paraId="5A8A6489">
            <w:pPr>
              <w:snapToGrid w:val="0"/>
              <w:jc w:val="center"/>
              <w:rPr>
                <w:rFonts w:cs="宋体" w:asciiTheme="minorEastAsia" w:hAnsiTheme="minorEastAsia" w:eastAsiaTheme="minorEastAsia"/>
                <w:bCs/>
                <w:sz w:val="24"/>
              </w:rPr>
            </w:pPr>
          </w:p>
        </w:tc>
        <w:tc>
          <w:tcPr>
            <w:tcW w:w="1247" w:type="dxa"/>
            <w:tcBorders>
              <w:top w:val="single" w:color="auto" w:sz="4" w:space="0"/>
              <w:left w:val="single" w:color="auto" w:sz="4" w:space="0"/>
              <w:bottom w:val="single" w:color="auto" w:sz="4" w:space="0"/>
              <w:right w:val="single" w:color="auto" w:sz="4" w:space="0"/>
            </w:tcBorders>
          </w:tcPr>
          <w:p w14:paraId="36F4ACF4">
            <w:pPr>
              <w:snapToGrid w:val="0"/>
              <w:jc w:val="center"/>
              <w:rPr>
                <w:rFonts w:cs="宋体" w:asciiTheme="minorEastAsia" w:hAnsiTheme="minorEastAsia" w:eastAsiaTheme="minorEastAsia"/>
                <w:bCs/>
                <w:sz w:val="24"/>
              </w:rPr>
            </w:pPr>
          </w:p>
        </w:tc>
        <w:tc>
          <w:tcPr>
            <w:tcW w:w="1108" w:type="dxa"/>
            <w:tcBorders>
              <w:top w:val="single" w:color="auto" w:sz="4" w:space="0"/>
              <w:left w:val="single" w:color="auto" w:sz="4" w:space="0"/>
              <w:bottom w:val="single" w:color="auto" w:sz="4" w:space="0"/>
              <w:right w:val="single" w:color="auto" w:sz="4" w:space="0"/>
            </w:tcBorders>
          </w:tcPr>
          <w:p w14:paraId="3BA0BA5C">
            <w:pPr>
              <w:snapToGrid w:val="0"/>
              <w:jc w:val="center"/>
              <w:rPr>
                <w:rFonts w:cs="宋体" w:asciiTheme="minorEastAsia" w:hAnsiTheme="minorEastAsia" w:eastAsiaTheme="minorEastAsia"/>
                <w:bCs/>
                <w:sz w:val="24"/>
              </w:rPr>
            </w:pPr>
          </w:p>
        </w:tc>
        <w:tc>
          <w:tcPr>
            <w:tcW w:w="1246" w:type="dxa"/>
            <w:tcBorders>
              <w:top w:val="single" w:color="auto" w:sz="4" w:space="0"/>
              <w:left w:val="single" w:color="auto" w:sz="4" w:space="0"/>
              <w:bottom w:val="single" w:color="auto" w:sz="4" w:space="0"/>
              <w:right w:val="single" w:color="auto" w:sz="4" w:space="0"/>
            </w:tcBorders>
          </w:tcPr>
          <w:p w14:paraId="758AA639">
            <w:pPr>
              <w:snapToGrid w:val="0"/>
              <w:jc w:val="center"/>
              <w:rPr>
                <w:rFonts w:cs="宋体" w:asciiTheme="minorEastAsia" w:hAnsiTheme="minorEastAsia" w:eastAsiaTheme="minorEastAsia"/>
                <w:bCs/>
                <w:sz w:val="24"/>
              </w:rPr>
            </w:pPr>
          </w:p>
        </w:tc>
        <w:tc>
          <w:tcPr>
            <w:tcW w:w="1801" w:type="dxa"/>
            <w:tcBorders>
              <w:top w:val="single" w:color="auto" w:sz="4" w:space="0"/>
              <w:left w:val="single" w:color="auto" w:sz="4" w:space="0"/>
              <w:bottom w:val="single" w:color="auto" w:sz="4" w:space="0"/>
              <w:right w:val="single" w:color="auto" w:sz="4" w:space="0"/>
            </w:tcBorders>
          </w:tcPr>
          <w:p w14:paraId="325099DA">
            <w:pPr>
              <w:snapToGrid w:val="0"/>
              <w:jc w:val="center"/>
              <w:rPr>
                <w:rFonts w:cs="宋体" w:asciiTheme="minorEastAsia" w:hAnsiTheme="minorEastAsia" w:eastAsiaTheme="minorEastAsia"/>
                <w:bCs/>
                <w:sz w:val="24"/>
              </w:rPr>
            </w:pPr>
          </w:p>
        </w:tc>
        <w:tc>
          <w:tcPr>
            <w:tcW w:w="1558" w:type="dxa"/>
            <w:tcBorders>
              <w:top w:val="single" w:color="auto" w:sz="4" w:space="0"/>
              <w:left w:val="single" w:color="auto" w:sz="4" w:space="0"/>
              <w:bottom w:val="single" w:color="auto" w:sz="4" w:space="0"/>
              <w:right w:val="single" w:color="auto" w:sz="4" w:space="0"/>
            </w:tcBorders>
          </w:tcPr>
          <w:p w14:paraId="05BBE72E">
            <w:pPr>
              <w:snapToGrid w:val="0"/>
              <w:rPr>
                <w:rFonts w:cs="宋体" w:asciiTheme="minorEastAsia" w:hAnsiTheme="minorEastAsia" w:eastAsiaTheme="minorEastAsia"/>
                <w:bCs/>
                <w:sz w:val="24"/>
              </w:rPr>
            </w:pPr>
          </w:p>
        </w:tc>
      </w:tr>
      <w:tr w14:paraId="583B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9" w:type="dxa"/>
            <w:tcBorders>
              <w:top w:val="single" w:color="auto" w:sz="4" w:space="0"/>
              <w:left w:val="single" w:color="auto" w:sz="4" w:space="0"/>
              <w:bottom w:val="single" w:color="auto" w:sz="4" w:space="0"/>
              <w:right w:val="single" w:color="auto" w:sz="4" w:space="0"/>
            </w:tcBorders>
          </w:tcPr>
          <w:p w14:paraId="0A6D452A">
            <w:pPr>
              <w:snapToGrid w:val="0"/>
              <w:jc w:val="center"/>
              <w:rPr>
                <w:rFonts w:cs="宋体" w:asciiTheme="minorEastAsia" w:hAnsiTheme="minorEastAsia" w:eastAsiaTheme="minorEastAsia"/>
                <w:bCs/>
                <w:sz w:val="24"/>
              </w:rPr>
            </w:pPr>
          </w:p>
        </w:tc>
        <w:tc>
          <w:tcPr>
            <w:tcW w:w="1209" w:type="dxa"/>
            <w:tcBorders>
              <w:top w:val="single" w:color="auto" w:sz="4" w:space="0"/>
              <w:left w:val="single" w:color="auto" w:sz="4" w:space="0"/>
              <w:bottom w:val="single" w:color="auto" w:sz="4" w:space="0"/>
              <w:right w:val="single" w:color="auto" w:sz="4" w:space="0"/>
            </w:tcBorders>
          </w:tcPr>
          <w:p w14:paraId="5896025A">
            <w:pPr>
              <w:snapToGrid w:val="0"/>
              <w:jc w:val="center"/>
              <w:rPr>
                <w:rFonts w:cs="宋体" w:asciiTheme="minorEastAsia" w:hAnsiTheme="minorEastAsia" w:eastAsiaTheme="minorEastAsia"/>
                <w:bCs/>
                <w:sz w:val="24"/>
              </w:rPr>
            </w:pPr>
          </w:p>
        </w:tc>
        <w:tc>
          <w:tcPr>
            <w:tcW w:w="1247" w:type="dxa"/>
            <w:tcBorders>
              <w:top w:val="single" w:color="auto" w:sz="4" w:space="0"/>
              <w:left w:val="single" w:color="auto" w:sz="4" w:space="0"/>
              <w:bottom w:val="single" w:color="auto" w:sz="4" w:space="0"/>
              <w:right w:val="single" w:color="auto" w:sz="4" w:space="0"/>
            </w:tcBorders>
          </w:tcPr>
          <w:p w14:paraId="71912DA7">
            <w:pPr>
              <w:snapToGrid w:val="0"/>
              <w:jc w:val="center"/>
              <w:rPr>
                <w:rFonts w:cs="宋体" w:asciiTheme="minorEastAsia" w:hAnsiTheme="minorEastAsia" w:eastAsiaTheme="minorEastAsia"/>
                <w:bCs/>
                <w:sz w:val="24"/>
              </w:rPr>
            </w:pPr>
          </w:p>
        </w:tc>
        <w:tc>
          <w:tcPr>
            <w:tcW w:w="1108" w:type="dxa"/>
            <w:tcBorders>
              <w:top w:val="single" w:color="auto" w:sz="4" w:space="0"/>
              <w:left w:val="single" w:color="auto" w:sz="4" w:space="0"/>
              <w:bottom w:val="single" w:color="auto" w:sz="4" w:space="0"/>
              <w:right w:val="single" w:color="auto" w:sz="4" w:space="0"/>
            </w:tcBorders>
          </w:tcPr>
          <w:p w14:paraId="62887553">
            <w:pPr>
              <w:snapToGrid w:val="0"/>
              <w:jc w:val="center"/>
              <w:rPr>
                <w:rFonts w:cs="宋体" w:asciiTheme="minorEastAsia" w:hAnsiTheme="minorEastAsia" w:eastAsiaTheme="minorEastAsia"/>
                <w:bCs/>
                <w:sz w:val="24"/>
              </w:rPr>
            </w:pPr>
          </w:p>
        </w:tc>
        <w:tc>
          <w:tcPr>
            <w:tcW w:w="1246" w:type="dxa"/>
            <w:tcBorders>
              <w:top w:val="single" w:color="auto" w:sz="4" w:space="0"/>
              <w:left w:val="single" w:color="auto" w:sz="4" w:space="0"/>
              <w:bottom w:val="single" w:color="auto" w:sz="4" w:space="0"/>
              <w:right w:val="single" w:color="auto" w:sz="4" w:space="0"/>
            </w:tcBorders>
          </w:tcPr>
          <w:p w14:paraId="66502D75">
            <w:pPr>
              <w:snapToGrid w:val="0"/>
              <w:jc w:val="center"/>
              <w:rPr>
                <w:rFonts w:cs="宋体" w:asciiTheme="minorEastAsia" w:hAnsiTheme="minorEastAsia" w:eastAsiaTheme="minorEastAsia"/>
                <w:bCs/>
                <w:sz w:val="24"/>
              </w:rPr>
            </w:pPr>
          </w:p>
        </w:tc>
        <w:tc>
          <w:tcPr>
            <w:tcW w:w="1801" w:type="dxa"/>
            <w:tcBorders>
              <w:top w:val="single" w:color="auto" w:sz="4" w:space="0"/>
              <w:left w:val="single" w:color="auto" w:sz="4" w:space="0"/>
              <w:bottom w:val="single" w:color="auto" w:sz="4" w:space="0"/>
              <w:right w:val="single" w:color="auto" w:sz="4" w:space="0"/>
            </w:tcBorders>
          </w:tcPr>
          <w:p w14:paraId="574EF936">
            <w:pPr>
              <w:snapToGrid w:val="0"/>
              <w:jc w:val="center"/>
              <w:rPr>
                <w:rFonts w:cs="宋体" w:asciiTheme="minorEastAsia" w:hAnsiTheme="minorEastAsia" w:eastAsiaTheme="minorEastAsia"/>
                <w:bCs/>
                <w:sz w:val="24"/>
              </w:rPr>
            </w:pPr>
          </w:p>
        </w:tc>
        <w:tc>
          <w:tcPr>
            <w:tcW w:w="1558" w:type="dxa"/>
            <w:tcBorders>
              <w:top w:val="single" w:color="auto" w:sz="4" w:space="0"/>
              <w:left w:val="single" w:color="auto" w:sz="4" w:space="0"/>
              <w:bottom w:val="single" w:color="auto" w:sz="4" w:space="0"/>
              <w:right w:val="single" w:color="auto" w:sz="4" w:space="0"/>
            </w:tcBorders>
          </w:tcPr>
          <w:p w14:paraId="3AC482AD">
            <w:pPr>
              <w:snapToGrid w:val="0"/>
              <w:rPr>
                <w:rFonts w:cs="宋体" w:asciiTheme="minorEastAsia" w:hAnsiTheme="minorEastAsia" w:eastAsiaTheme="minorEastAsia"/>
                <w:bCs/>
                <w:sz w:val="24"/>
              </w:rPr>
            </w:pPr>
          </w:p>
        </w:tc>
      </w:tr>
    </w:tbl>
    <w:p w14:paraId="455EBB7A">
      <w:pPr>
        <w:spacing w:line="48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napToGrid w:val="0"/>
          <w:sz w:val="24"/>
        </w:rPr>
        <w:t>提供有效证明文件的扫描件。</w:t>
      </w:r>
    </w:p>
    <w:p w14:paraId="2B215BEE">
      <w:pPr>
        <w:spacing w:line="480" w:lineRule="exact"/>
        <w:ind w:firstLine="480" w:firstLineChars="200"/>
        <w:rPr>
          <w:rFonts w:cs="宋体" w:asciiTheme="minorEastAsia" w:hAnsiTheme="minorEastAsia" w:eastAsiaTheme="minorEastAsia"/>
          <w:sz w:val="24"/>
        </w:rPr>
      </w:pPr>
    </w:p>
    <w:p w14:paraId="6B1BA6F5">
      <w:pPr>
        <w:spacing w:line="480" w:lineRule="exact"/>
        <w:ind w:firstLine="2289" w:firstLineChars="950"/>
        <w:rPr>
          <w:rFonts w:cs="宋体" w:asciiTheme="minorEastAsia" w:hAnsiTheme="minorEastAsia" w:eastAsiaTheme="minorEastAsia"/>
          <w:b/>
          <w:sz w:val="24"/>
        </w:rPr>
      </w:pPr>
    </w:p>
    <w:p w14:paraId="40F00367">
      <w:pPr>
        <w:rPr>
          <w:rFonts w:cs="宋体" w:asciiTheme="minorEastAsia" w:hAnsiTheme="minorEastAsia" w:eastAsiaTheme="minorEastAsia"/>
        </w:rPr>
      </w:pPr>
    </w:p>
    <w:p w14:paraId="68F845CD">
      <w:pPr>
        <w:pStyle w:val="3"/>
        <w:numPr>
          <w:ilvl w:val="0"/>
          <w:numId w:val="0"/>
        </w:numPr>
        <w:ind w:left="540"/>
      </w:pPr>
    </w:p>
    <w:p w14:paraId="71FB3FED">
      <w:pPr>
        <w:pStyle w:val="3"/>
        <w:numPr>
          <w:ilvl w:val="0"/>
          <w:numId w:val="0"/>
        </w:numPr>
        <w:ind w:left="540"/>
      </w:pPr>
    </w:p>
    <w:p w14:paraId="534AC507">
      <w:pPr>
        <w:tabs>
          <w:tab w:val="left" w:pos="1680"/>
        </w:tabs>
        <w:snapToGrid w:val="0"/>
        <w:spacing w:line="480" w:lineRule="exact"/>
        <w:jc w:val="center"/>
        <w:rPr>
          <w:rFonts w:hint="eastAsia" w:cs="宋体" w:asciiTheme="minorEastAsia" w:hAnsiTheme="minorEastAsia" w:eastAsiaTheme="minorEastAsia"/>
          <w:b/>
          <w:kern w:val="0"/>
          <w:sz w:val="36"/>
          <w:szCs w:val="36"/>
        </w:rPr>
      </w:pPr>
    </w:p>
    <w:p w14:paraId="3EF606D6">
      <w:pPr>
        <w:pStyle w:val="3"/>
        <w:numPr>
          <w:ilvl w:val="0"/>
          <w:numId w:val="0"/>
        </w:numPr>
        <w:ind w:left="540"/>
      </w:pPr>
    </w:p>
    <w:sectPr>
      <w:headerReference r:id="rId16" w:type="default"/>
      <w:footerReference r:id="rId17" w:type="default"/>
      <w:pgSz w:w="11906" w:h="16838"/>
      <w:pgMar w:top="1440" w:right="1797" w:bottom="1440" w:left="1797" w:header="1020"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ar(--S1S-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夹发砰">
    <w:altName w:val="Arial"/>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CFDE">
    <w:pPr>
      <w:pStyle w:val="2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4B63">
    <w:pPr>
      <w:pStyle w:val="2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1BDE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B1BDE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08C5">
    <w:pPr>
      <w:pStyle w:val="22"/>
      <w:framePr w:wrap="around" w:vAnchor="text" w:hAnchor="margin" w:xAlign="center" w:y="1"/>
      <w:rPr>
        <w:rStyle w:val="40"/>
      </w:rPr>
    </w:pPr>
    <w:r>
      <w:fldChar w:fldCharType="begin"/>
    </w:r>
    <w:r>
      <w:rPr>
        <w:rStyle w:val="40"/>
      </w:rPr>
      <w:instrText xml:space="preserve">PAGE  </w:instrText>
    </w:r>
    <w:r>
      <w:fldChar w:fldCharType="separate"/>
    </w:r>
    <w:r>
      <w:rPr>
        <w:rStyle w:val="40"/>
      </w:rPr>
      <w:t>2740</w:t>
    </w:r>
    <w:r>
      <w:fldChar w:fldCharType="end"/>
    </w:r>
  </w:p>
  <w:p w14:paraId="6AB92E1A">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8262">
    <w:pPr>
      <w:pStyle w:val="22"/>
      <w:jc w:val="center"/>
      <w:rPr>
        <w:sz w:val="21"/>
      </w:rPr>
    </w:pPr>
    <w:r>
      <w:rPr>
        <w:sz w:val="21"/>
      </w:rPr>
      <w:fldChar w:fldCharType="begin"/>
    </w:r>
    <w:r>
      <w:rPr>
        <w:sz w:val="21"/>
      </w:rPr>
      <w:instrText xml:space="preserve">PAGE   \* MERGEFORMAT</w:instrText>
    </w:r>
    <w:r>
      <w:rPr>
        <w:sz w:val="21"/>
      </w:rPr>
      <w:fldChar w:fldCharType="separate"/>
    </w:r>
    <w:r>
      <w:rPr>
        <w:sz w:val="21"/>
        <w:lang w:val="zh-CN"/>
      </w:rPr>
      <w:t>35</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452B">
    <w:pPr>
      <w:pStyle w:val="22"/>
      <w:ind w:right="720" w:firstLine="180" w:firstLineChars="1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25F69">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125F69">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6770">
    <w:pPr>
      <w:pStyle w:val="22"/>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E16E7">
                          <w:pPr>
                            <w:pStyle w:val="2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5BE16E7">
                    <w:pPr>
                      <w:pStyle w:val="2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4781">
    <w:pPr>
      <w:pStyle w:val="2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211D7">
                          <w:pPr>
                            <w:pStyle w:val="2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D211D7">
                    <w:pPr>
                      <w:pStyle w:val="2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D8F14">
    <w:pPr>
      <w:pStyle w:val="22"/>
      <w:ind w:right="720" w:firstLine="180" w:firstLineChars="10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9FCC4">
                          <w:pPr>
                            <w:pStyle w:val="2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09FCC4">
                    <w:pPr>
                      <w:pStyle w:val="2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E300">
    <w:pPr>
      <w:pStyle w:val="22"/>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CBE15">
                          <w:pPr>
                            <w:pStyle w:val="22"/>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2CCBE15">
                    <w:pPr>
                      <w:pStyle w:val="22"/>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391F">
    <w:pPr>
      <w:pStyle w:val="24"/>
      <w:pBdr>
        <w:bottom w:val="single" w:color="auto" w:sz="4" w:space="1"/>
      </w:pBdr>
      <w:tabs>
        <w:tab w:val="left" w:pos="621"/>
        <w:tab w:val="center" w:pos="4213"/>
      </w:tabs>
      <w:jc w:val="right"/>
      <w:rPr>
        <w:sz w:val="20"/>
      </w:rPr>
    </w:pPr>
  </w:p>
  <w:p w14:paraId="244771D3">
    <w:pPr>
      <w:pStyle w:val="24"/>
      <w:pBdr>
        <w:bottom w:val="single" w:color="auto" w:sz="4" w:space="1"/>
      </w:pBdr>
      <w:tabs>
        <w:tab w:val="left" w:pos="621"/>
        <w:tab w:val="center" w:pos="4213"/>
      </w:tabs>
      <w:jc w:val="right"/>
    </w:pPr>
    <w:r>
      <w:rPr>
        <w:rFonts w:hint="eastAsia"/>
        <w:sz w:val="20"/>
      </w:rPr>
      <w:drawing>
        <wp:inline distT="0" distB="0" distL="114300" distR="114300">
          <wp:extent cx="170815" cy="138430"/>
          <wp:effectExtent l="0" t="0" r="635" b="13970"/>
          <wp:docPr id="3" name="图片 1" descr="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图标"/>
                  <pic:cNvPicPr>
                    <a:picLocks noChangeAspect="1"/>
                  </pic:cNvPicPr>
                </pic:nvPicPr>
                <pic:blipFill>
                  <a:blip r:embed="rId1"/>
                  <a:stretch>
                    <a:fillRect/>
                  </a:stretch>
                </pic:blipFill>
                <pic:spPr>
                  <a:xfrm>
                    <a:off x="0" y="0"/>
                    <a:ext cx="170815" cy="138430"/>
                  </a:xfrm>
                  <a:prstGeom prst="rect">
                    <a:avLst/>
                  </a:prstGeom>
                  <a:noFill/>
                  <a:ln>
                    <a:noFill/>
                  </a:ln>
                </pic:spPr>
              </pic:pic>
            </a:graphicData>
          </a:graphic>
        </wp:inline>
      </w:drawing>
    </w:r>
    <w:r>
      <w:rPr>
        <w:rFonts w:hint="eastAsia"/>
        <w:sz w:val="21"/>
        <w:szCs w:val="21"/>
      </w:rPr>
      <w:t>山西立信工程项目管理有限公司招标文件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907E">
    <w:pPr>
      <w:pStyle w:val="24"/>
      <w:pBdr>
        <w:bottom w:val="single" w:color="auto" w:sz="4" w:space="1"/>
      </w:pBdr>
      <w:tabs>
        <w:tab w:val="left" w:pos="621"/>
        <w:tab w:val="center" w:pos="4213"/>
      </w:tabs>
      <w:jc w:val="right"/>
      <w:rPr>
        <w:sz w:val="20"/>
      </w:rPr>
    </w:pPr>
  </w:p>
  <w:p w14:paraId="5A2B430C">
    <w:pPr>
      <w:pStyle w:val="24"/>
      <w:pBdr>
        <w:bottom w:val="single" w:color="auto" w:sz="4" w:space="1"/>
      </w:pBdr>
      <w:tabs>
        <w:tab w:val="left" w:pos="621"/>
        <w:tab w:val="center" w:pos="4213"/>
      </w:tabs>
      <w:jc w:val="right"/>
    </w:pPr>
    <w:r>
      <w:rPr>
        <w:rFonts w:hint="eastAsia"/>
        <w:sz w:val="20"/>
      </w:rPr>
      <w:drawing>
        <wp:inline distT="0" distB="0" distL="114300" distR="114300">
          <wp:extent cx="170815" cy="138430"/>
          <wp:effectExtent l="0" t="0" r="635" b="13970"/>
          <wp:docPr id="5" name="图片 1" descr="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图标"/>
                  <pic:cNvPicPr>
                    <a:picLocks noChangeAspect="1"/>
                  </pic:cNvPicPr>
                </pic:nvPicPr>
                <pic:blipFill>
                  <a:blip r:embed="rId1"/>
                  <a:stretch>
                    <a:fillRect/>
                  </a:stretch>
                </pic:blipFill>
                <pic:spPr>
                  <a:xfrm>
                    <a:off x="0" y="0"/>
                    <a:ext cx="170815" cy="138430"/>
                  </a:xfrm>
                  <a:prstGeom prst="rect">
                    <a:avLst/>
                  </a:prstGeom>
                  <a:noFill/>
                  <a:ln>
                    <a:noFill/>
                  </a:ln>
                </pic:spPr>
              </pic:pic>
            </a:graphicData>
          </a:graphic>
        </wp:inline>
      </w:drawing>
    </w:r>
    <w:r>
      <w:rPr>
        <w:rFonts w:hint="eastAsia"/>
        <w:sz w:val="21"/>
        <w:szCs w:val="21"/>
      </w:rPr>
      <w:t>山西立信工程项目管理有限公司招标文件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717E">
    <w:pPr>
      <w:pStyle w:val="24"/>
      <w:pBdr>
        <w:bottom w:val="single" w:color="auto" w:sz="4" w:space="1"/>
      </w:pBdr>
      <w:tabs>
        <w:tab w:val="left" w:pos="621"/>
        <w:tab w:val="center" w:pos="4213"/>
      </w:tabs>
      <w:jc w:val="right"/>
      <w:rPr>
        <w:rFonts w:ascii="隶书"/>
        <w:spacing w:val="60"/>
      </w:rPr>
    </w:pPr>
    <w:r>
      <w:rPr>
        <w:rFonts w:hint="eastAsia"/>
        <w:sz w:val="20"/>
      </w:rPr>
      <w:drawing>
        <wp:inline distT="0" distB="0" distL="114300" distR="114300">
          <wp:extent cx="170815" cy="138430"/>
          <wp:effectExtent l="0" t="0" r="635" b="13970"/>
          <wp:docPr id="13" name="图片 3" descr="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公司图标"/>
                  <pic:cNvPicPr>
                    <a:picLocks noChangeAspect="1"/>
                  </pic:cNvPicPr>
                </pic:nvPicPr>
                <pic:blipFill>
                  <a:blip r:embed="rId1"/>
                  <a:stretch>
                    <a:fillRect/>
                  </a:stretch>
                </pic:blipFill>
                <pic:spPr>
                  <a:xfrm>
                    <a:off x="0" y="0"/>
                    <a:ext cx="170815" cy="138430"/>
                  </a:xfrm>
                  <a:prstGeom prst="rect">
                    <a:avLst/>
                  </a:prstGeom>
                  <a:noFill/>
                  <a:ln>
                    <a:noFill/>
                  </a:ln>
                </pic:spPr>
              </pic:pic>
            </a:graphicData>
          </a:graphic>
        </wp:inline>
      </w:drawing>
    </w:r>
    <w:r>
      <w:rPr>
        <w:rFonts w:hint="eastAsia"/>
        <w:sz w:val="21"/>
        <w:szCs w:val="21"/>
      </w:rPr>
      <w:t>山西立信工程项目管理有限公司招标文件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D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385F">
    <w:pPr>
      <w:pStyle w:val="24"/>
      <w:pBdr>
        <w:bottom w:val="single" w:color="auto" w:sz="4" w:space="1"/>
      </w:pBdr>
      <w:tabs>
        <w:tab w:val="left" w:pos="621"/>
        <w:tab w:val="center" w:pos="4213"/>
      </w:tabs>
      <w:jc w:val="right"/>
      <w:rPr>
        <w:rFonts w:ascii="隶书"/>
        <w:spacing w:val="60"/>
      </w:rPr>
    </w:pPr>
    <w:r>
      <w:rPr>
        <w:rFonts w:hint="eastAsia"/>
        <w:sz w:val="20"/>
      </w:rPr>
      <w:drawing>
        <wp:inline distT="0" distB="0" distL="114300" distR="114300">
          <wp:extent cx="170815" cy="138430"/>
          <wp:effectExtent l="0" t="0" r="635" b="13970"/>
          <wp:docPr id="1" name="图片 3" descr="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公司图标"/>
                  <pic:cNvPicPr>
                    <a:picLocks noChangeAspect="1"/>
                  </pic:cNvPicPr>
                </pic:nvPicPr>
                <pic:blipFill>
                  <a:blip r:embed="rId1"/>
                  <a:stretch>
                    <a:fillRect/>
                  </a:stretch>
                </pic:blipFill>
                <pic:spPr>
                  <a:xfrm>
                    <a:off x="0" y="0"/>
                    <a:ext cx="170815" cy="138430"/>
                  </a:xfrm>
                  <a:prstGeom prst="rect">
                    <a:avLst/>
                  </a:prstGeom>
                  <a:noFill/>
                  <a:ln>
                    <a:noFill/>
                  </a:ln>
                </pic:spPr>
              </pic:pic>
            </a:graphicData>
          </a:graphic>
        </wp:inline>
      </w:drawing>
    </w:r>
    <w:r>
      <w:rPr>
        <w:rFonts w:hint="eastAsia"/>
        <w:sz w:val="21"/>
        <w:szCs w:val="21"/>
      </w:rPr>
      <w:t>山西立信工程项目管理有限公司招标文件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5047">
    <w:pPr>
      <w:pStyle w:val="24"/>
      <w:pBdr>
        <w:bottom w:val="single" w:color="auto" w:sz="4" w:space="1"/>
      </w:pBdr>
      <w:tabs>
        <w:tab w:val="left" w:pos="621"/>
        <w:tab w:val="center" w:pos="4213"/>
      </w:tabs>
      <w:jc w:val="right"/>
      <w:rPr>
        <w:rFonts w:ascii="隶书"/>
        <w:spacing w:val="60"/>
      </w:rPr>
    </w:pPr>
    <w:r>
      <w:rPr>
        <w:rFonts w:hint="eastAsia"/>
        <w:sz w:val="20"/>
      </w:rPr>
      <w:drawing>
        <wp:inline distT="0" distB="0" distL="114300" distR="114300">
          <wp:extent cx="170815" cy="138430"/>
          <wp:effectExtent l="0" t="0" r="635" b="13970"/>
          <wp:docPr id="4" name="图片 3" descr="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公司图标"/>
                  <pic:cNvPicPr>
                    <a:picLocks noChangeAspect="1"/>
                  </pic:cNvPicPr>
                </pic:nvPicPr>
                <pic:blipFill>
                  <a:blip r:embed="rId1"/>
                  <a:stretch>
                    <a:fillRect/>
                  </a:stretch>
                </pic:blipFill>
                <pic:spPr>
                  <a:xfrm>
                    <a:off x="0" y="0"/>
                    <a:ext cx="170815" cy="138430"/>
                  </a:xfrm>
                  <a:prstGeom prst="rect">
                    <a:avLst/>
                  </a:prstGeom>
                  <a:noFill/>
                  <a:ln>
                    <a:noFill/>
                  </a:ln>
                </pic:spPr>
              </pic:pic>
            </a:graphicData>
          </a:graphic>
        </wp:inline>
      </w:drawing>
    </w:r>
    <w:r>
      <w:rPr>
        <w:rFonts w:hint="eastAsia"/>
        <w:sz w:val="21"/>
        <w:szCs w:val="21"/>
      </w:rPr>
      <w:t>山西立信工程项目管理有限公司招标文件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7C9AF"/>
    <w:multiLevelType w:val="singleLevel"/>
    <w:tmpl w:val="D0D7C9AF"/>
    <w:lvl w:ilvl="0" w:tentative="0">
      <w:start w:val="1"/>
      <w:numFmt w:val="chineseCounting"/>
      <w:suff w:val="nothing"/>
      <w:lvlText w:val="%1、"/>
      <w:lvlJc w:val="left"/>
      <w:rPr>
        <w:rFonts w:hint="eastAsia"/>
      </w:rPr>
    </w:lvl>
  </w:abstractNum>
  <w:abstractNum w:abstractNumId="1">
    <w:nsid w:val="D5E858BA"/>
    <w:multiLevelType w:val="singleLevel"/>
    <w:tmpl w:val="D5E858BA"/>
    <w:lvl w:ilvl="0" w:tentative="0">
      <w:start w:val="1"/>
      <w:numFmt w:val="decimal"/>
      <w:lvlText w:val="%1."/>
      <w:lvlJc w:val="left"/>
      <w:pPr>
        <w:tabs>
          <w:tab w:val="left" w:pos="312"/>
        </w:tabs>
      </w:pPr>
    </w:lvl>
  </w:abstractNum>
  <w:abstractNum w:abstractNumId="2">
    <w:nsid w:val="0E0F7EE5"/>
    <w:multiLevelType w:val="singleLevel"/>
    <w:tmpl w:val="0E0F7EE5"/>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pStyle w:val="6"/>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MDE2MDM3YWZkNzQwZTA4NmFmMjhjODEyZDU0YjYifQ=="/>
  </w:docVars>
  <w:rsids>
    <w:rsidRoot w:val="002D73AC"/>
    <w:rsid w:val="00001A8C"/>
    <w:rsid w:val="0002348F"/>
    <w:rsid w:val="00033689"/>
    <w:rsid w:val="00040461"/>
    <w:rsid w:val="00047692"/>
    <w:rsid w:val="0006247F"/>
    <w:rsid w:val="00067D30"/>
    <w:rsid w:val="000712CE"/>
    <w:rsid w:val="00072761"/>
    <w:rsid w:val="000847C9"/>
    <w:rsid w:val="00086977"/>
    <w:rsid w:val="00086CC4"/>
    <w:rsid w:val="00087D12"/>
    <w:rsid w:val="00090F5C"/>
    <w:rsid w:val="000A2315"/>
    <w:rsid w:val="000A5900"/>
    <w:rsid w:val="000C46FA"/>
    <w:rsid w:val="000C51DC"/>
    <w:rsid w:val="000C6DFB"/>
    <w:rsid w:val="000D2E59"/>
    <w:rsid w:val="000D3DC1"/>
    <w:rsid w:val="000E24BE"/>
    <w:rsid w:val="000E38BC"/>
    <w:rsid w:val="000E725B"/>
    <w:rsid w:val="000F5C59"/>
    <w:rsid w:val="000F5D55"/>
    <w:rsid w:val="000F64A0"/>
    <w:rsid w:val="000F7055"/>
    <w:rsid w:val="001024C5"/>
    <w:rsid w:val="0010278C"/>
    <w:rsid w:val="00107BDC"/>
    <w:rsid w:val="0011372A"/>
    <w:rsid w:val="00114165"/>
    <w:rsid w:val="001205AC"/>
    <w:rsid w:val="00126F10"/>
    <w:rsid w:val="00130C96"/>
    <w:rsid w:val="0013190C"/>
    <w:rsid w:val="00133683"/>
    <w:rsid w:val="00136767"/>
    <w:rsid w:val="001505E0"/>
    <w:rsid w:val="001522A0"/>
    <w:rsid w:val="00152DCC"/>
    <w:rsid w:val="00153BCB"/>
    <w:rsid w:val="0016487F"/>
    <w:rsid w:val="00165355"/>
    <w:rsid w:val="00170FDC"/>
    <w:rsid w:val="00171C02"/>
    <w:rsid w:val="001829ED"/>
    <w:rsid w:val="001839D2"/>
    <w:rsid w:val="00191F96"/>
    <w:rsid w:val="00193CBB"/>
    <w:rsid w:val="001953C3"/>
    <w:rsid w:val="001A337B"/>
    <w:rsid w:val="001A3A45"/>
    <w:rsid w:val="001D1355"/>
    <w:rsid w:val="001D2CD5"/>
    <w:rsid w:val="001D3088"/>
    <w:rsid w:val="001D4973"/>
    <w:rsid w:val="001E18EB"/>
    <w:rsid w:val="001E2884"/>
    <w:rsid w:val="001E4668"/>
    <w:rsid w:val="001E58E8"/>
    <w:rsid w:val="001E6DEC"/>
    <w:rsid w:val="001F57AC"/>
    <w:rsid w:val="001F5818"/>
    <w:rsid w:val="001F73E8"/>
    <w:rsid w:val="002005D9"/>
    <w:rsid w:val="00204F8B"/>
    <w:rsid w:val="0020558A"/>
    <w:rsid w:val="00206657"/>
    <w:rsid w:val="0021339C"/>
    <w:rsid w:val="002224A0"/>
    <w:rsid w:val="002224CE"/>
    <w:rsid w:val="0022437C"/>
    <w:rsid w:val="00227444"/>
    <w:rsid w:val="00232A3D"/>
    <w:rsid w:val="002450D5"/>
    <w:rsid w:val="0024786A"/>
    <w:rsid w:val="002510FE"/>
    <w:rsid w:val="0025586A"/>
    <w:rsid w:val="0026168D"/>
    <w:rsid w:val="00264D0E"/>
    <w:rsid w:val="0026512E"/>
    <w:rsid w:val="00265E8F"/>
    <w:rsid w:val="002701A9"/>
    <w:rsid w:val="002739BE"/>
    <w:rsid w:val="002758AB"/>
    <w:rsid w:val="00281298"/>
    <w:rsid w:val="0028179A"/>
    <w:rsid w:val="00284F6D"/>
    <w:rsid w:val="00287550"/>
    <w:rsid w:val="0029115E"/>
    <w:rsid w:val="002922E5"/>
    <w:rsid w:val="00292417"/>
    <w:rsid w:val="002A6B03"/>
    <w:rsid w:val="002B1272"/>
    <w:rsid w:val="002D0882"/>
    <w:rsid w:val="002D0ED5"/>
    <w:rsid w:val="002D5C40"/>
    <w:rsid w:val="002D61E6"/>
    <w:rsid w:val="002D6F9C"/>
    <w:rsid w:val="002D73AC"/>
    <w:rsid w:val="002D7753"/>
    <w:rsid w:val="002D793C"/>
    <w:rsid w:val="002E270F"/>
    <w:rsid w:val="002F1086"/>
    <w:rsid w:val="002F187E"/>
    <w:rsid w:val="002F24D6"/>
    <w:rsid w:val="002F2E65"/>
    <w:rsid w:val="002F3947"/>
    <w:rsid w:val="00300479"/>
    <w:rsid w:val="00302FA9"/>
    <w:rsid w:val="003037D7"/>
    <w:rsid w:val="00307DFE"/>
    <w:rsid w:val="00312582"/>
    <w:rsid w:val="00315676"/>
    <w:rsid w:val="0032060E"/>
    <w:rsid w:val="00325C0B"/>
    <w:rsid w:val="00343014"/>
    <w:rsid w:val="003504ED"/>
    <w:rsid w:val="00350565"/>
    <w:rsid w:val="00350B00"/>
    <w:rsid w:val="00350C4A"/>
    <w:rsid w:val="00354ABE"/>
    <w:rsid w:val="003572A8"/>
    <w:rsid w:val="00357CA0"/>
    <w:rsid w:val="00364842"/>
    <w:rsid w:val="00375731"/>
    <w:rsid w:val="00377146"/>
    <w:rsid w:val="003838BA"/>
    <w:rsid w:val="00391626"/>
    <w:rsid w:val="00392DC1"/>
    <w:rsid w:val="00394270"/>
    <w:rsid w:val="003957AE"/>
    <w:rsid w:val="003A414D"/>
    <w:rsid w:val="003B5D04"/>
    <w:rsid w:val="003C1237"/>
    <w:rsid w:val="003C1A63"/>
    <w:rsid w:val="003C1F81"/>
    <w:rsid w:val="003C6690"/>
    <w:rsid w:val="003D217F"/>
    <w:rsid w:val="003D2E38"/>
    <w:rsid w:val="003D4276"/>
    <w:rsid w:val="003D5C16"/>
    <w:rsid w:val="003D6011"/>
    <w:rsid w:val="003E26DF"/>
    <w:rsid w:val="003E7477"/>
    <w:rsid w:val="003F7D75"/>
    <w:rsid w:val="00405A7B"/>
    <w:rsid w:val="00405F62"/>
    <w:rsid w:val="00406ADE"/>
    <w:rsid w:val="004141DA"/>
    <w:rsid w:val="00414E44"/>
    <w:rsid w:val="00424CB5"/>
    <w:rsid w:val="004355D1"/>
    <w:rsid w:val="0044014D"/>
    <w:rsid w:val="00454D36"/>
    <w:rsid w:val="00455E70"/>
    <w:rsid w:val="00464762"/>
    <w:rsid w:val="00467537"/>
    <w:rsid w:val="00470997"/>
    <w:rsid w:val="004804EE"/>
    <w:rsid w:val="004848CE"/>
    <w:rsid w:val="004911E0"/>
    <w:rsid w:val="004A7661"/>
    <w:rsid w:val="004B0F21"/>
    <w:rsid w:val="004B3950"/>
    <w:rsid w:val="004C1231"/>
    <w:rsid w:val="004D415D"/>
    <w:rsid w:val="004E2E7B"/>
    <w:rsid w:val="004E465F"/>
    <w:rsid w:val="004E7FBE"/>
    <w:rsid w:val="004F7987"/>
    <w:rsid w:val="004F7CD4"/>
    <w:rsid w:val="00503591"/>
    <w:rsid w:val="00503E5E"/>
    <w:rsid w:val="00510DEF"/>
    <w:rsid w:val="00516273"/>
    <w:rsid w:val="00522917"/>
    <w:rsid w:val="00524771"/>
    <w:rsid w:val="005248EE"/>
    <w:rsid w:val="00530DAD"/>
    <w:rsid w:val="00534B80"/>
    <w:rsid w:val="00535681"/>
    <w:rsid w:val="00543D20"/>
    <w:rsid w:val="00544097"/>
    <w:rsid w:val="00545DC3"/>
    <w:rsid w:val="00546366"/>
    <w:rsid w:val="00551976"/>
    <w:rsid w:val="00552988"/>
    <w:rsid w:val="00553C8E"/>
    <w:rsid w:val="005610FB"/>
    <w:rsid w:val="00562EB9"/>
    <w:rsid w:val="00571256"/>
    <w:rsid w:val="00572110"/>
    <w:rsid w:val="00575D0C"/>
    <w:rsid w:val="00575FF9"/>
    <w:rsid w:val="005776D0"/>
    <w:rsid w:val="005814F5"/>
    <w:rsid w:val="0058269F"/>
    <w:rsid w:val="00583469"/>
    <w:rsid w:val="005875D3"/>
    <w:rsid w:val="0059155C"/>
    <w:rsid w:val="005969C8"/>
    <w:rsid w:val="005A0BA9"/>
    <w:rsid w:val="005A5D42"/>
    <w:rsid w:val="005A7316"/>
    <w:rsid w:val="005B12D7"/>
    <w:rsid w:val="005B180B"/>
    <w:rsid w:val="005B1FCC"/>
    <w:rsid w:val="005C0E04"/>
    <w:rsid w:val="005C26D4"/>
    <w:rsid w:val="005D6423"/>
    <w:rsid w:val="005D6FCC"/>
    <w:rsid w:val="005E0FCF"/>
    <w:rsid w:val="005F20E8"/>
    <w:rsid w:val="005F7A81"/>
    <w:rsid w:val="006054C4"/>
    <w:rsid w:val="00607764"/>
    <w:rsid w:val="00611E6F"/>
    <w:rsid w:val="00614153"/>
    <w:rsid w:val="00625212"/>
    <w:rsid w:val="00627123"/>
    <w:rsid w:val="00641EE3"/>
    <w:rsid w:val="0064373C"/>
    <w:rsid w:val="00650B39"/>
    <w:rsid w:val="0065171D"/>
    <w:rsid w:val="006618F2"/>
    <w:rsid w:val="0066217D"/>
    <w:rsid w:val="006659A3"/>
    <w:rsid w:val="00681BD9"/>
    <w:rsid w:val="00681FDA"/>
    <w:rsid w:val="0069302D"/>
    <w:rsid w:val="00696883"/>
    <w:rsid w:val="006A28FE"/>
    <w:rsid w:val="006A41CB"/>
    <w:rsid w:val="006A4CD3"/>
    <w:rsid w:val="006B0F24"/>
    <w:rsid w:val="006B3127"/>
    <w:rsid w:val="006B3652"/>
    <w:rsid w:val="006D4D87"/>
    <w:rsid w:val="006D4EE5"/>
    <w:rsid w:val="006E2CF6"/>
    <w:rsid w:val="006F06F4"/>
    <w:rsid w:val="0070574B"/>
    <w:rsid w:val="0070608F"/>
    <w:rsid w:val="0071007C"/>
    <w:rsid w:val="00716446"/>
    <w:rsid w:val="0071752E"/>
    <w:rsid w:val="007207FA"/>
    <w:rsid w:val="0072412D"/>
    <w:rsid w:val="007272C1"/>
    <w:rsid w:val="0072766A"/>
    <w:rsid w:val="00731ACA"/>
    <w:rsid w:val="0073357F"/>
    <w:rsid w:val="00753A38"/>
    <w:rsid w:val="00761647"/>
    <w:rsid w:val="007730BE"/>
    <w:rsid w:val="007730CA"/>
    <w:rsid w:val="00773965"/>
    <w:rsid w:val="007805B2"/>
    <w:rsid w:val="00782F36"/>
    <w:rsid w:val="00783774"/>
    <w:rsid w:val="007840B3"/>
    <w:rsid w:val="00784579"/>
    <w:rsid w:val="00786CE3"/>
    <w:rsid w:val="0079041B"/>
    <w:rsid w:val="00790A6E"/>
    <w:rsid w:val="00791402"/>
    <w:rsid w:val="00793F72"/>
    <w:rsid w:val="007A24AF"/>
    <w:rsid w:val="007A4218"/>
    <w:rsid w:val="007B0C96"/>
    <w:rsid w:val="007B44B3"/>
    <w:rsid w:val="007C6BE2"/>
    <w:rsid w:val="007C6C8F"/>
    <w:rsid w:val="007C6F39"/>
    <w:rsid w:val="007C75CB"/>
    <w:rsid w:val="007D204C"/>
    <w:rsid w:val="007D6F48"/>
    <w:rsid w:val="007D759A"/>
    <w:rsid w:val="007E16BE"/>
    <w:rsid w:val="007E7FFE"/>
    <w:rsid w:val="007F26F6"/>
    <w:rsid w:val="007F5E70"/>
    <w:rsid w:val="00801F28"/>
    <w:rsid w:val="0080305E"/>
    <w:rsid w:val="008077E1"/>
    <w:rsid w:val="00811C13"/>
    <w:rsid w:val="00823035"/>
    <w:rsid w:val="00825451"/>
    <w:rsid w:val="00826D95"/>
    <w:rsid w:val="00830655"/>
    <w:rsid w:val="00834D51"/>
    <w:rsid w:val="00840D41"/>
    <w:rsid w:val="00842108"/>
    <w:rsid w:val="00843743"/>
    <w:rsid w:val="00846B59"/>
    <w:rsid w:val="00846ED8"/>
    <w:rsid w:val="00853372"/>
    <w:rsid w:val="008543C3"/>
    <w:rsid w:val="00863F09"/>
    <w:rsid w:val="00865D70"/>
    <w:rsid w:val="008825DF"/>
    <w:rsid w:val="00890981"/>
    <w:rsid w:val="0089375C"/>
    <w:rsid w:val="00896351"/>
    <w:rsid w:val="008979C3"/>
    <w:rsid w:val="008A2103"/>
    <w:rsid w:val="008A673B"/>
    <w:rsid w:val="008A735D"/>
    <w:rsid w:val="008B3DF3"/>
    <w:rsid w:val="008B5E7C"/>
    <w:rsid w:val="008B6065"/>
    <w:rsid w:val="008B78B2"/>
    <w:rsid w:val="008D108C"/>
    <w:rsid w:val="008D185F"/>
    <w:rsid w:val="008D23AA"/>
    <w:rsid w:val="008D644F"/>
    <w:rsid w:val="008F335E"/>
    <w:rsid w:val="008F369C"/>
    <w:rsid w:val="008F37E9"/>
    <w:rsid w:val="009011C7"/>
    <w:rsid w:val="009021D9"/>
    <w:rsid w:val="009031A0"/>
    <w:rsid w:val="0090388C"/>
    <w:rsid w:val="00914EFC"/>
    <w:rsid w:val="00920B1C"/>
    <w:rsid w:val="00924D6F"/>
    <w:rsid w:val="0093359D"/>
    <w:rsid w:val="00935FA4"/>
    <w:rsid w:val="009451EA"/>
    <w:rsid w:val="00950775"/>
    <w:rsid w:val="00951E3A"/>
    <w:rsid w:val="009549BC"/>
    <w:rsid w:val="00956193"/>
    <w:rsid w:val="00965797"/>
    <w:rsid w:val="00970022"/>
    <w:rsid w:val="00972B59"/>
    <w:rsid w:val="00974C6A"/>
    <w:rsid w:val="009758C1"/>
    <w:rsid w:val="009768BF"/>
    <w:rsid w:val="00977FB6"/>
    <w:rsid w:val="009820C9"/>
    <w:rsid w:val="0098499F"/>
    <w:rsid w:val="00987A81"/>
    <w:rsid w:val="0099149B"/>
    <w:rsid w:val="00994ED8"/>
    <w:rsid w:val="00995B18"/>
    <w:rsid w:val="00997144"/>
    <w:rsid w:val="009A0ECE"/>
    <w:rsid w:val="009B379A"/>
    <w:rsid w:val="009C1B9E"/>
    <w:rsid w:val="009C4FB8"/>
    <w:rsid w:val="009D0700"/>
    <w:rsid w:val="009D151E"/>
    <w:rsid w:val="009D3C8C"/>
    <w:rsid w:val="009E2A3E"/>
    <w:rsid w:val="009F18A1"/>
    <w:rsid w:val="009F1C3C"/>
    <w:rsid w:val="009F5FDC"/>
    <w:rsid w:val="00A002F6"/>
    <w:rsid w:val="00A009C6"/>
    <w:rsid w:val="00A03699"/>
    <w:rsid w:val="00A0610F"/>
    <w:rsid w:val="00A07157"/>
    <w:rsid w:val="00A10B67"/>
    <w:rsid w:val="00A1189B"/>
    <w:rsid w:val="00A127D4"/>
    <w:rsid w:val="00A12968"/>
    <w:rsid w:val="00A202D4"/>
    <w:rsid w:val="00A24872"/>
    <w:rsid w:val="00A301F1"/>
    <w:rsid w:val="00A33380"/>
    <w:rsid w:val="00A33412"/>
    <w:rsid w:val="00A37D37"/>
    <w:rsid w:val="00A40A8A"/>
    <w:rsid w:val="00A515A2"/>
    <w:rsid w:val="00A56553"/>
    <w:rsid w:val="00A62ABB"/>
    <w:rsid w:val="00A64381"/>
    <w:rsid w:val="00A71CA8"/>
    <w:rsid w:val="00A76926"/>
    <w:rsid w:val="00A87463"/>
    <w:rsid w:val="00A93562"/>
    <w:rsid w:val="00A955DA"/>
    <w:rsid w:val="00AA414C"/>
    <w:rsid w:val="00AA44DC"/>
    <w:rsid w:val="00AA5FE2"/>
    <w:rsid w:val="00AB0AF4"/>
    <w:rsid w:val="00AC1026"/>
    <w:rsid w:val="00AC74A2"/>
    <w:rsid w:val="00AD5C4B"/>
    <w:rsid w:val="00AE2C16"/>
    <w:rsid w:val="00AF3BDB"/>
    <w:rsid w:val="00AF5410"/>
    <w:rsid w:val="00B01CAB"/>
    <w:rsid w:val="00B06865"/>
    <w:rsid w:val="00B16BEA"/>
    <w:rsid w:val="00B21FFE"/>
    <w:rsid w:val="00B30E60"/>
    <w:rsid w:val="00B37D3B"/>
    <w:rsid w:val="00B426DC"/>
    <w:rsid w:val="00B50760"/>
    <w:rsid w:val="00B56A35"/>
    <w:rsid w:val="00B56B64"/>
    <w:rsid w:val="00B64CB2"/>
    <w:rsid w:val="00B67D57"/>
    <w:rsid w:val="00B901AA"/>
    <w:rsid w:val="00B94728"/>
    <w:rsid w:val="00BA2286"/>
    <w:rsid w:val="00BA4EF2"/>
    <w:rsid w:val="00BA5F77"/>
    <w:rsid w:val="00BB08B6"/>
    <w:rsid w:val="00BB2DBE"/>
    <w:rsid w:val="00BB5E19"/>
    <w:rsid w:val="00BB75AC"/>
    <w:rsid w:val="00BC3188"/>
    <w:rsid w:val="00BC3B5E"/>
    <w:rsid w:val="00BC5686"/>
    <w:rsid w:val="00BD6CFF"/>
    <w:rsid w:val="00BD767C"/>
    <w:rsid w:val="00BE2368"/>
    <w:rsid w:val="00BE29AD"/>
    <w:rsid w:val="00BF10DE"/>
    <w:rsid w:val="00BF28C0"/>
    <w:rsid w:val="00C01723"/>
    <w:rsid w:val="00C066FB"/>
    <w:rsid w:val="00C07D60"/>
    <w:rsid w:val="00C10168"/>
    <w:rsid w:val="00C14E79"/>
    <w:rsid w:val="00C14E8A"/>
    <w:rsid w:val="00C21A49"/>
    <w:rsid w:val="00C2399D"/>
    <w:rsid w:val="00C2768A"/>
    <w:rsid w:val="00C320F3"/>
    <w:rsid w:val="00C32EEF"/>
    <w:rsid w:val="00C43900"/>
    <w:rsid w:val="00C4733E"/>
    <w:rsid w:val="00C50F2A"/>
    <w:rsid w:val="00C554EA"/>
    <w:rsid w:val="00C56BF9"/>
    <w:rsid w:val="00C60235"/>
    <w:rsid w:val="00C639EC"/>
    <w:rsid w:val="00C70DC0"/>
    <w:rsid w:val="00C76420"/>
    <w:rsid w:val="00C812EB"/>
    <w:rsid w:val="00C82800"/>
    <w:rsid w:val="00C867AE"/>
    <w:rsid w:val="00C87396"/>
    <w:rsid w:val="00C93F61"/>
    <w:rsid w:val="00CA62C6"/>
    <w:rsid w:val="00CA7EEA"/>
    <w:rsid w:val="00CB21F9"/>
    <w:rsid w:val="00CB3053"/>
    <w:rsid w:val="00CC28AE"/>
    <w:rsid w:val="00CD39CD"/>
    <w:rsid w:val="00CE1AF0"/>
    <w:rsid w:val="00CE4AF4"/>
    <w:rsid w:val="00CE5FD8"/>
    <w:rsid w:val="00CF4EA2"/>
    <w:rsid w:val="00CF6528"/>
    <w:rsid w:val="00CF7913"/>
    <w:rsid w:val="00CF7919"/>
    <w:rsid w:val="00D150E7"/>
    <w:rsid w:val="00D17CCB"/>
    <w:rsid w:val="00D20405"/>
    <w:rsid w:val="00D22298"/>
    <w:rsid w:val="00D22AD2"/>
    <w:rsid w:val="00D22D85"/>
    <w:rsid w:val="00D24E47"/>
    <w:rsid w:val="00D27C7A"/>
    <w:rsid w:val="00D370CE"/>
    <w:rsid w:val="00D371DF"/>
    <w:rsid w:val="00D3741E"/>
    <w:rsid w:val="00D461E1"/>
    <w:rsid w:val="00D5646E"/>
    <w:rsid w:val="00D57ED3"/>
    <w:rsid w:val="00D65BC5"/>
    <w:rsid w:val="00D66F0C"/>
    <w:rsid w:val="00D711B0"/>
    <w:rsid w:val="00D726E0"/>
    <w:rsid w:val="00D7376B"/>
    <w:rsid w:val="00D74CA6"/>
    <w:rsid w:val="00D767D9"/>
    <w:rsid w:val="00D81F89"/>
    <w:rsid w:val="00D83005"/>
    <w:rsid w:val="00D84FA9"/>
    <w:rsid w:val="00D86B2A"/>
    <w:rsid w:val="00D92955"/>
    <w:rsid w:val="00D92F2B"/>
    <w:rsid w:val="00DA0105"/>
    <w:rsid w:val="00DA0243"/>
    <w:rsid w:val="00DA4E5C"/>
    <w:rsid w:val="00DB4308"/>
    <w:rsid w:val="00DB560B"/>
    <w:rsid w:val="00DB742D"/>
    <w:rsid w:val="00DC0D13"/>
    <w:rsid w:val="00DC15A9"/>
    <w:rsid w:val="00DD1E95"/>
    <w:rsid w:val="00DE6D80"/>
    <w:rsid w:val="00DE7635"/>
    <w:rsid w:val="00DF058D"/>
    <w:rsid w:val="00DF1FF0"/>
    <w:rsid w:val="00DF23AA"/>
    <w:rsid w:val="00DF52F7"/>
    <w:rsid w:val="00E00ACA"/>
    <w:rsid w:val="00E02B59"/>
    <w:rsid w:val="00E24BC3"/>
    <w:rsid w:val="00E5388D"/>
    <w:rsid w:val="00E54F41"/>
    <w:rsid w:val="00E56CC1"/>
    <w:rsid w:val="00E57154"/>
    <w:rsid w:val="00E6113D"/>
    <w:rsid w:val="00E6295B"/>
    <w:rsid w:val="00E66FD9"/>
    <w:rsid w:val="00E671C1"/>
    <w:rsid w:val="00E67F4C"/>
    <w:rsid w:val="00E713BD"/>
    <w:rsid w:val="00E80C5B"/>
    <w:rsid w:val="00E825B7"/>
    <w:rsid w:val="00E825C6"/>
    <w:rsid w:val="00E827BE"/>
    <w:rsid w:val="00E8405C"/>
    <w:rsid w:val="00E91CD4"/>
    <w:rsid w:val="00E938BE"/>
    <w:rsid w:val="00EA0ABB"/>
    <w:rsid w:val="00EA14E9"/>
    <w:rsid w:val="00EA19D7"/>
    <w:rsid w:val="00EA51B7"/>
    <w:rsid w:val="00EA6CE2"/>
    <w:rsid w:val="00EB0127"/>
    <w:rsid w:val="00EB3FCA"/>
    <w:rsid w:val="00EC1169"/>
    <w:rsid w:val="00EC311F"/>
    <w:rsid w:val="00EC4A8F"/>
    <w:rsid w:val="00ED3144"/>
    <w:rsid w:val="00ED7C7D"/>
    <w:rsid w:val="00EE223D"/>
    <w:rsid w:val="00EE333F"/>
    <w:rsid w:val="00EE4CDD"/>
    <w:rsid w:val="00EE5710"/>
    <w:rsid w:val="00EF2867"/>
    <w:rsid w:val="00EF3DA9"/>
    <w:rsid w:val="00EF5B38"/>
    <w:rsid w:val="00F00852"/>
    <w:rsid w:val="00F01B87"/>
    <w:rsid w:val="00F04C95"/>
    <w:rsid w:val="00F06F5B"/>
    <w:rsid w:val="00F165C9"/>
    <w:rsid w:val="00F26CE8"/>
    <w:rsid w:val="00F32FF2"/>
    <w:rsid w:val="00F356E2"/>
    <w:rsid w:val="00F40D62"/>
    <w:rsid w:val="00F4466C"/>
    <w:rsid w:val="00F5038C"/>
    <w:rsid w:val="00F53546"/>
    <w:rsid w:val="00F55CBA"/>
    <w:rsid w:val="00F57830"/>
    <w:rsid w:val="00F615CE"/>
    <w:rsid w:val="00F616BA"/>
    <w:rsid w:val="00F63957"/>
    <w:rsid w:val="00F6745B"/>
    <w:rsid w:val="00F713F8"/>
    <w:rsid w:val="00F72C33"/>
    <w:rsid w:val="00F73703"/>
    <w:rsid w:val="00F80BD1"/>
    <w:rsid w:val="00F81E03"/>
    <w:rsid w:val="00F823DE"/>
    <w:rsid w:val="00F82C62"/>
    <w:rsid w:val="00F835B2"/>
    <w:rsid w:val="00F85743"/>
    <w:rsid w:val="00F859FC"/>
    <w:rsid w:val="00F85C57"/>
    <w:rsid w:val="00F87469"/>
    <w:rsid w:val="00F905EA"/>
    <w:rsid w:val="00F938E5"/>
    <w:rsid w:val="00F93E93"/>
    <w:rsid w:val="00F9542C"/>
    <w:rsid w:val="00FA18B9"/>
    <w:rsid w:val="00FA419A"/>
    <w:rsid w:val="00FB00A4"/>
    <w:rsid w:val="00FB09E8"/>
    <w:rsid w:val="00FB6B06"/>
    <w:rsid w:val="00FC1FA2"/>
    <w:rsid w:val="00FC7A8E"/>
    <w:rsid w:val="00FD6A3B"/>
    <w:rsid w:val="00FE07B6"/>
    <w:rsid w:val="00FE14D2"/>
    <w:rsid w:val="00FE7F89"/>
    <w:rsid w:val="00FF1FB1"/>
    <w:rsid w:val="00FF73A3"/>
    <w:rsid w:val="00FF7BD2"/>
    <w:rsid w:val="010005DA"/>
    <w:rsid w:val="01017684"/>
    <w:rsid w:val="010B4755"/>
    <w:rsid w:val="0113182F"/>
    <w:rsid w:val="011A6545"/>
    <w:rsid w:val="0128375C"/>
    <w:rsid w:val="01284AA2"/>
    <w:rsid w:val="013F6DE9"/>
    <w:rsid w:val="014140CD"/>
    <w:rsid w:val="01431A4A"/>
    <w:rsid w:val="014854F9"/>
    <w:rsid w:val="01486454"/>
    <w:rsid w:val="014F40E0"/>
    <w:rsid w:val="017F016E"/>
    <w:rsid w:val="017F1F23"/>
    <w:rsid w:val="018E5A8D"/>
    <w:rsid w:val="01993982"/>
    <w:rsid w:val="019B1CB1"/>
    <w:rsid w:val="01B66D89"/>
    <w:rsid w:val="01C56903"/>
    <w:rsid w:val="01C74FC9"/>
    <w:rsid w:val="01CB6902"/>
    <w:rsid w:val="01D12BDD"/>
    <w:rsid w:val="01D83B85"/>
    <w:rsid w:val="01DD1E9F"/>
    <w:rsid w:val="01E17522"/>
    <w:rsid w:val="01E20014"/>
    <w:rsid w:val="01E8202C"/>
    <w:rsid w:val="01EC0334"/>
    <w:rsid w:val="01F20691"/>
    <w:rsid w:val="01FF0C1A"/>
    <w:rsid w:val="020B07BA"/>
    <w:rsid w:val="022645F5"/>
    <w:rsid w:val="022B540E"/>
    <w:rsid w:val="022E2681"/>
    <w:rsid w:val="02595034"/>
    <w:rsid w:val="025C4984"/>
    <w:rsid w:val="0263188D"/>
    <w:rsid w:val="02692303"/>
    <w:rsid w:val="02782F0B"/>
    <w:rsid w:val="02794009"/>
    <w:rsid w:val="0279691D"/>
    <w:rsid w:val="027A4B47"/>
    <w:rsid w:val="027F5F4B"/>
    <w:rsid w:val="0280641D"/>
    <w:rsid w:val="029752EB"/>
    <w:rsid w:val="029D6435"/>
    <w:rsid w:val="02A27E6C"/>
    <w:rsid w:val="02C43E88"/>
    <w:rsid w:val="02CB3C09"/>
    <w:rsid w:val="02CE08BF"/>
    <w:rsid w:val="02FF1A34"/>
    <w:rsid w:val="0305345B"/>
    <w:rsid w:val="030762CB"/>
    <w:rsid w:val="032A2EC2"/>
    <w:rsid w:val="03395C71"/>
    <w:rsid w:val="034A16D8"/>
    <w:rsid w:val="034B3959"/>
    <w:rsid w:val="034D093B"/>
    <w:rsid w:val="0351668A"/>
    <w:rsid w:val="037C6BBA"/>
    <w:rsid w:val="038834A2"/>
    <w:rsid w:val="038F709E"/>
    <w:rsid w:val="03934CFA"/>
    <w:rsid w:val="03AB674A"/>
    <w:rsid w:val="03B1713F"/>
    <w:rsid w:val="03CA3C61"/>
    <w:rsid w:val="03DD6BA3"/>
    <w:rsid w:val="03DE5616"/>
    <w:rsid w:val="03E34654"/>
    <w:rsid w:val="03E54AAB"/>
    <w:rsid w:val="03EB579C"/>
    <w:rsid w:val="03F44612"/>
    <w:rsid w:val="041071F7"/>
    <w:rsid w:val="041208A7"/>
    <w:rsid w:val="041269C4"/>
    <w:rsid w:val="04166A8C"/>
    <w:rsid w:val="0417281D"/>
    <w:rsid w:val="04271F9D"/>
    <w:rsid w:val="043475DD"/>
    <w:rsid w:val="044D10EA"/>
    <w:rsid w:val="044E2C4B"/>
    <w:rsid w:val="04510152"/>
    <w:rsid w:val="045D37C5"/>
    <w:rsid w:val="04616B58"/>
    <w:rsid w:val="04673CFF"/>
    <w:rsid w:val="048C567B"/>
    <w:rsid w:val="04A41133"/>
    <w:rsid w:val="04A42800"/>
    <w:rsid w:val="04A960EC"/>
    <w:rsid w:val="04AA5BC1"/>
    <w:rsid w:val="04BF5F2D"/>
    <w:rsid w:val="04D450AD"/>
    <w:rsid w:val="04DA2FFC"/>
    <w:rsid w:val="04DC643E"/>
    <w:rsid w:val="04F054ED"/>
    <w:rsid w:val="05037CEC"/>
    <w:rsid w:val="050654F8"/>
    <w:rsid w:val="050D0E66"/>
    <w:rsid w:val="051417E3"/>
    <w:rsid w:val="052E32BC"/>
    <w:rsid w:val="0540285D"/>
    <w:rsid w:val="05573186"/>
    <w:rsid w:val="055C7E71"/>
    <w:rsid w:val="05674102"/>
    <w:rsid w:val="05737A68"/>
    <w:rsid w:val="058C38D1"/>
    <w:rsid w:val="058D2B63"/>
    <w:rsid w:val="0591290E"/>
    <w:rsid w:val="059336A4"/>
    <w:rsid w:val="05AB6F69"/>
    <w:rsid w:val="05AC74E5"/>
    <w:rsid w:val="05BE54D5"/>
    <w:rsid w:val="05C00356"/>
    <w:rsid w:val="05CA5CC7"/>
    <w:rsid w:val="05CE70DE"/>
    <w:rsid w:val="05CF0FFA"/>
    <w:rsid w:val="05D57518"/>
    <w:rsid w:val="05DE2B49"/>
    <w:rsid w:val="05E7339E"/>
    <w:rsid w:val="05EA5E29"/>
    <w:rsid w:val="05EE6DF7"/>
    <w:rsid w:val="05F42D7D"/>
    <w:rsid w:val="05FE23E4"/>
    <w:rsid w:val="060075B2"/>
    <w:rsid w:val="060309E8"/>
    <w:rsid w:val="060B2B09"/>
    <w:rsid w:val="060E6E5F"/>
    <w:rsid w:val="061439B5"/>
    <w:rsid w:val="06274452"/>
    <w:rsid w:val="062866AF"/>
    <w:rsid w:val="062956B3"/>
    <w:rsid w:val="062D5CAE"/>
    <w:rsid w:val="06310736"/>
    <w:rsid w:val="06356BEF"/>
    <w:rsid w:val="06373829"/>
    <w:rsid w:val="064A4913"/>
    <w:rsid w:val="0659505E"/>
    <w:rsid w:val="066E2FE1"/>
    <w:rsid w:val="067367D3"/>
    <w:rsid w:val="06753C87"/>
    <w:rsid w:val="067F3525"/>
    <w:rsid w:val="069F08B4"/>
    <w:rsid w:val="06A116ED"/>
    <w:rsid w:val="06A62B98"/>
    <w:rsid w:val="06AC2228"/>
    <w:rsid w:val="06AC2833"/>
    <w:rsid w:val="06AF6BD0"/>
    <w:rsid w:val="06B34F7C"/>
    <w:rsid w:val="06BC5035"/>
    <w:rsid w:val="06BF439D"/>
    <w:rsid w:val="06D80460"/>
    <w:rsid w:val="06DC0BF1"/>
    <w:rsid w:val="06FF60EF"/>
    <w:rsid w:val="07016975"/>
    <w:rsid w:val="07047AB1"/>
    <w:rsid w:val="07083992"/>
    <w:rsid w:val="070E6156"/>
    <w:rsid w:val="071B088D"/>
    <w:rsid w:val="071F1E54"/>
    <w:rsid w:val="071F2DE6"/>
    <w:rsid w:val="072F15E8"/>
    <w:rsid w:val="07355BFB"/>
    <w:rsid w:val="07373B00"/>
    <w:rsid w:val="073B2246"/>
    <w:rsid w:val="0748359C"/>
    <w:rsid w:val="074960D0"/>
    <w:rsid w:val="075229E7"/>
    <w:rsid w:val="0766091E"/>
    <w:rsid w:val="077734F4"/>
    <w:rsid w:val="077A17AE"/>
    <w:rsid w:val="078565C2"/>
    <w:rsid w:val="078E32B0"/>
    <w:rsid w:val="079C1EB4"/>
    <w:rsid w:val="07A019A5"/>
    <w:rsid w:val="07A071E7"/>
    <w:rsid w:val="07A1396F"/>
    <w:rsid w:val="07A8477D"/>
    <w:rsid w:val="07AF3DDE"/>
    <w:rsid w:val="07C239C6"/>
    <w:rsid w:val="07C4215F"/>
    <w:rsid w:val="07C949E2"/>
    <w:rsid w:val="07CD533D"/>
    <w:rsid w:val="07D124D1"/>
    <w:rsid w:val="07F0784F"/>
    <w:rsid w:val="0802440D"/>
    <w:rsid w:val="08223D6A"/>
    <w:rsid w:val="082250C5"/>
    <w:rsid w:val="08315626"/>
    <w:rsid w:val="08326375"/>
    <w:rsid w:val="083A4B21"/>
    <w:rsid w:val="083E5CAA"/>
    <w:rsid w:val="084A40CB"/>
    <w:rsid w:val="08517143"/>
    <w:rsid w:val="085766D3"/>
    <w:rsid w:val="085F59F7"/>
    <w:rsid w:val="08697530"/>
    <w:rsid w:val="086B17B9"/>
    <w:rsid w:val="08716E81"/>
    <w:rsid w:val="087252BD"/>
    <w:rsid w:val="088431C3"/>
    <w:rsid w:val="088B7249"/>
    <w:rsid w:val="088D6E7D"/>
    <w:rsid w:val="088F49DE"/>
    <w:rsid w:val="08915791"/>
    <w:rsid w:val="08946677"/>
    <w:rsid w:val="08A56CC4"/>
    <w:rsid w:val="08B064AC"/>
    <w:rsid w:val="08B25DFE"/>
    <w:rsid w:val="08B36381"/>
    <w:rsid w:val="08C664EF"/>
    <w:rsid w:val="08D70D73"/>
    <w:rsid w:val="092300E7"/>
    <w:rsid w:val="09465159"/>
    <w:rsid w:val="094A7B71"/>
    <w:rsid w:val="094F31B9"/>
    <w:rsid w:val="09633DCF"/>
    <w:rsid w:val="096D4776"/>
    <w:rsid w:val="09725BC6"/>
    <w:rsid w:val="097F7E6B"/>
    <w:rsid w:val="09921C2B"/>
    <w:rsid w:val="09931161"/>
    <w:rsid w:val="09B56D1B"/>
    <w:rsid w:val="09BE2E97"/>
    <w:rsid w:val="09C7552B"/>
    <w:rsid w:val="09D5345C"/>
    <w:rsid w:val="09D605D6"/>
    <w:rsid w:val="09FB707F"/>
    <w:rsid w:val="09FC2EFA"/>
    <w:rsid w:val="0A0C023E"/>
    <w:rsid w:val="0A2026A8"/>
    <w:rsid w:val="0A371E0E"/>
    <w:rsid w:val="0A42350A"/>
    <w:rsid w:val="0A4D4F40"/>
    <w:rsid w:val="0A5F7907"/>
    <w:rsid w:val="0A6477D8"/>
    <w:rsid w:val="0A6F1B02"/>
    <w:rsid w:val="0A7A60EE"/>
    <w:rsid w:val="0A8116F4"/>
    <w:rsid w:val="0A844787"/>
    <w:rsid w:val="0A8C39BC"/>
    <w:rsid w:val="0A8D250E"/>
    <w:rsid w:val="0A984BB5"/>
    <w:rsid w:val="0AAF7F2C"/>
    <w:rsid w:val="0AC52590"/>
    <w:rsid w:val="0ACC0D02"/>
    <w:rsid w:val="0AD6579F"/>
    <w:rsid w:val="0ADD0A85"/>
    <w:rsid w:val="0AE90AF3"/>
    <w:rsid w:val="0B007E7A"/>
    <w:rsid w:val="0B082EE1"/>
    <w:rsid w:val="0B1042F0"/>
    <w:rsid w:val="0B3937AF"/>
    <w:rsid w:val="0B443181"/>
    <w:rsid w:val="0B46373E"/>
    <w:rsid w:val="0B5010BB"/>
    <w:rsid w:val="0B5D5B36"/>
    <w:rsid w:val="0B5F6759"/>
    <w:rsid w:val="0B664CB3"/>
    <w:rsid w:val="0B6E6BA8"/>
    <w:rsid w:val="0B775AC6"/>
    <w:rsid w:val="0B780391"/>
    <w:rsid w:val="0B831675"/>
    <w:rsid w:val="0B874F98"/>
    <w:rsid w:val="0BA251CD"/>
    <w:rsid w:val="0BCD566E"/>
    <w:rsid w:val="0BE3123F"/>
    <w:rsid w:val="0BED3BF6"/>
    <w:rsid w:val="0BF66EB8"/>
    <w:rsid w:val="0BF92617"/>
    <w:rsid w:val="0C01346C"/>
    <w:rsid w:val="0C0B2D2B"/>
    <w:rsid w:val="0C15383C"/>
    <w:rsid w:val="0C1D24B9"/>
    <w:rsid w:val="0C1F6ACA"/>
    <w:rsid w:val="0C236700"/>
    <w:rsid w:val="0C242D9D"/>
    <w:rsid w:val="0C2574AE"/>
    <w:rsid w:val="0C2C7CAB"/>
    <w:rsid w:val="0C38075C"/>
    <w:rsid w:val="0C3C3C66"/>
    <w:rsid w:val="0C421E3D"/>
    <w:rsid w:val="0C505484"/>
    <w:rsid w:val="0C5D2BDA"/>
    <w:rsid w:val="0C6456E5"/>
    <w:rsid w:val="0C6C5745"/>
    <w:rsid w:val="0C7352E3"/>
    <w:rsid w:val="0C752E08"/>
    <w:rsid w:val="0C822729"/>
    <w:rsid w:val="0CA872FE"/>
    <w:rsid w:val="0CC021A1"/>
    <w:rsid w:val="0CD244C2"/>
    <w:rsid w:val="0CD42AFF"/>
    <w:rsid w:val="0CD803CB"/>
    <w:rsid w:val="0CDD6A2E"/>
    <w:rsid w:val="0CEF1EE5"/>
    <w:rsid w:val="0CFD175B"/>
    <w:rsid w:val="0CFD3226"/>
    <w:rsid w:val="0D124B42"/>
    <w:rsid w:val="0D14547F"/>
    <w:rsid w:val="0D37677E"/>
    <w:rsid w:val="0D3B50A8"/>
    <w:rsid w:val="0D422E00"/>
    <w:rsid w:val="0D473553"/>
    <w:rsid w:val="0D5621ED"/>
    <w:rsid w:val="0D61369B"/>
    <w:rsid w:val="0D671D5C"/>
    <w:rsid w:val="0D6B5BCA"/>
    <w:rsid w:val="0D72578D"/>
    <w:rsid w:val="0D742654"/>
    <w:rsid w:val="0D860285"/>
    <w:rsid w:val="0D8D4B44"/>
    <w:rsid w:val="0DAA3E77"/>
    <w:rsid w:val="0DB6284E"/>
    <w:rsid w:val="0DB97E71"/>
    <w:rsid w:val="0DC561D3"/>
    <w:rsid w:val="0DCD344D"/>
    <w:rsid w:val="0DD34156"/>
    <w:rsid w:val="0DDC300B"/>
    <w:rsid w:val="0DDC6252"/>
    <w:rsid w:val="0DF87D38"/>
    <w:rsid w:val="0E0667E9"/>
    <w:rsid w:val="0E1A71F1"/>
    <w:rsid w:val="0E1F05BE"/>
    <w:rsid w:val="0E246770"/>
    <w:rsid w:val="0E2651FB"/>
    <w:rsid w:val="0E313EBF"/>
    <w:rsid w:val="0E37406E"/>
    <w:rsid w:val="0E3F5E71"/>
    <w:rsid w:val="0E440D54"/>
    <w:rsid w:val="0E494AB8"/>
    <w:rsid w:val="0E497256"/>
    <w:rsid w:val="0E4A08BC"/>
    <w:rsid w:val="0E56100F"/>
    <w:rsid w:val="0E7832F4"/>
    <w:rsid w:val="0E8D25CF"/>
    <w:rsid w:val="0E8D278C"/>
    <w:rsid w:val="0E8D39B9"/>
    <w:rsid w:val="0E8D7454"/>
    <w:rsid w:val="0E940508"/>
    <w:rsid w:val="0E943A77"/>
    <w:rsid w:val="0EA0228A"/>
    <w:rsid w:val="0EA50E1A"/>
    <w:rsid w:val="0EAA0D1C"/>
    <w:rsid w:val="0EB713CA"/>
    <w:rsid w:val="0ED10D26"/>
    <w:rsid w:val="0ED421C8"/>
    <w:rsid w:val="0EDF0B7A"/>
    <w:rsid w:val="0F0C6AB1"/>
    <w:rsid w:val="0F143D3D"/>
    <w:rsid w:val="0F197D97"/>
    <w:rsid w:val="0F296723"/>
    <w:rsid w:val="0F332C6C"/>
    <w:rsid w:val="0F474BCB"/>
    <w:rsid w:val="0F59780C"/>
    <w:rsid w:val="0F5C4CC9"/>
    <w:rsid w:val="0F5E0E24"/>
    <w:rsid w:val="0F7344D8"/>
    <w:rsid w:val="0F930E4E"/>
    <w:rsid w:val="0FB246AF"/>
    <w:rsid w:val="0FB87AA7"/>
    <w:rsid w:val="0FB90270"/>
    <w:rsid w:val="0FC45077"/>
    <w:rsid w:val="0FD72591"/>
    <w:rsid w:val="0FE60D12"/>
    <w:rsid w:val="0FF04BD8"/>
    <w:rsid w:val="0FF633EF"/>
    <w:rsid w:val="0FFD3171"/>
    <w:rsid w:val="10012040"/>
    <w:rsid w:val="100267BC"/>
    <w:rsid w:val="100C1104"/>
    <w:rsid w:val="10164624"/>
    <w:rsid w:val="10166FC4"/>
    <w:rsid w:val="102F4E64"/>
    <w:rsid w:val="104C1DC9"/>
    <w:rsid w:val="104F3B20"/>
    <w:rsid w:val="1051511B"/>
    <w:rsid w:val="105E76BE"/>
    <w:rsid w:val="106511ED"/>
    <w:rsid w:val="106607C3"/>
    <w:rsid w:val="10666944"/>
    <w:rsid w:val="10746B34"/>
    <w:rsid w:val="108C65B9"/>
    <w:rsid w:val="108F3098"/>
    <w:rsid w:val="109B52A7"/>
    <w:rsid w:val="10A7626F"/>
    <w:rsid w:val="10B00ED7"/>
    <w:rsid w:val="10BA38EE"/>
    <w:rsid w:val="10BF5208"/>
    <w:rsid w:val="10DB1C9F"/>
    <w:rsid w:val="10E91C8F"/>
    <w:rsid w:val="10F424AE"/>
    <w:rsid w:val="10FA1B86"/>
    <w:rsid w:val="10FD39C4"/>
    <w:rsid w:val="111156C1"/>
    <w:rsid w:val="1115449B"/>
    <w:rsid w:val="111B6540"/>
    <w:rsid w:val="1125116C"/>
    <w:rsid w:val="112A22DF"/>
    <w:rsid w:val="11431A77"/>
    <w:rsid w:val="11585FB7"/>
    <w:rsid w:val="115F5E68"/>
    <w:rsid w:val="11665A0D"/>
    <w:rsid w:val="11701A76"/>
    <w:rsid w:val="117326A3"/>
    <w:rsid w:val="117B6FDE"/>
    <w:rsid w:val="118565E7"/>
    <w:rsid w:val="118A290B"/>
    <w:rsid w:val="118C7A2A"/>
    <w:rsid w:val="1196686A"/>
    <w:rsid w:val="11974A47"/>
    <w:rsid w:val="119B27C3"/>
    <w:rsid w:val="119C142F"/>
    <w:rsid w:val="11AF16D1"/>
    <w:rsid w:val="11B26258"/>
    <w:rsid w:val="11B60016"/>
    <w:rsid w:val="11BD13A5"/>
    <w:rsid w:val="11C13AC1"/>
    <w:rsid w:val="11C74C1B"/>
    <w:rsid w:val="11DC228B"/>
    <w:rsid w:val="11F7037F"/>
    <w:rsid w:val="12012711"/>
    <w:rsid w:val="1205089E"/>
    <w:rsid w:val="1205396A"/>
    <w:rsid w:val="1208778C"/>
    <w:rsid w:val="12087FB7"/>
    <w:rsid w:val="120E16EF"/>
    <w:rsid w:val="12277703"/>
    <w:rsid w:val="12431079"/>
    <w:rsid w:val="124A3CCF"/>
    <w:rsid w:val="124B5A25"/>
    <w:rsid w:val="12661B61"/>
    <w:rsid w:val="12693553"/>
    <w:rsid w:val="12843251"/>
    <w:rsid w:val="128744DE"/>
    <w:rsid w:val="1288658A"/>
    <w:rsid w:val="1289790B"/>
    <w:rsid w:val="12922F89"/>
    <w:rsid w:val="12B77816"/>
    <w:rsid w:val="12BC694B"/>
    <w:rsid w:val="12C1571D"/>
    <w:rsid w:val="12E202DE"/>
    <w:rsid w:val="12E313D4"/>
    <w:rsid w:val="12F0356A"/>
    <w:rsid w:val="12F93C28"/>
    <w:rsid w:val="130408CA"/>
    <w:rsid w:val="131D659F"/>
    <w:rsid w:val="13242503"/>
    <w:rsid w:val="13445F1F"/>
    <w:rsid w:val="13454EA6"/>
    <w:rsid w:val="135F5191"/>
    <w:rsid w:val="136D28E2"/>
    <w:rsid w:val="137854E0"/>
    <w:rsid w:val="13794A76"/>
    <w:rsid w:val="13876F66"/>
    <w:rsid w:val="13984C8B"/>
    <w:rsid w:val="13AB3BAB"/>
    <w:rsid w:val="13B81B9E"/>
    <w:rsid w:val="13C04C4E"/>
    <w:rsid w:val="13D13BCA"/>
    <w:rsid w:val="13D656A6"/>
    <w:rsid w:val="13DB10BD"/>
    <w:rsid w:val="13DE0C2B"/>
    <w:rsid w:val="13EB0DFF"/>
    <w:rsid w:val="13FB7297"/>
    <w:rsid w:val="14135073"/>
    <w:rsid w:val="14135637"/>
    <w:rsid w:val="141F4F60"/>
    <w:rsid w:val="142776FC"/>
    <w:rsid w:val="14294AD0"/>
    <w:rsid w:val="145359C0"/>
    <w:rsid w:val="145D0B4E"/>
    <w:rsid w:val="146F26E8"/>
    <w:rsid w:val="14A6295D"/>
    <w:rsid w:val="14B84CB3"/>
    <w:rsid w:val="14BA7E1E"/>
    <w:rsid w:val="14C4026A"/>
    <w:rsid w:val="14D23C2E"/>
    <w:rsid w:val="14D91930"/>
    <w:rsid w:val="14D97DC2"/>
    <w:rsid w:val="14EE585F"/>
    <w:rsid w:val="15141767"/>
    <w:rsid w:val="151747BE"/>
    <w:rsid w:val="152524F3"/>
    <w:rsid w:val="152C610C"/>
    <w:rsid w:val="15336F0B"/>
    <w:rsid w:val="15583371"/>
    <w:rsid w:val="15595889"/>
    <w:rsid w:val="1576173E"/>
    <w:rsid w:val="158A3DCF"/>
    <w:rsid w:val="15996371"/>
    <w:rsid w:val="159E695B"/>
    <w:rsid w:val="159E7521"/>
    <w:rsid w:val="15D57E0A"/>
    <w:rsid w:val="15F64E85"/>
    <w:rsid w:val="161976DE"/>
    <w:rsid w:val="16217E38"/>
    <w:rsid w:val="163633AE"/>
    <w:rsid w:val="16376857"/>
    <w:rsid w:val="163A6C20"/>
    <w:rsid w:val="163D0008"/>
    <w:rsid w:val="165B2AB8"/>
    <w:rsid w:val="165C72C3"/>
    <w:rsid w:val="1663076D"/>
    <w:rsid w:val="166417F7"/>
    <w:rsid w:val="1666392A"/>
    <w:rsid w:val="16722645"/>
    <w:rsid w:val="16723640"/>
    <w:rsid w:val="167C40D8"/>
    <w:rsid w:val="16916EE3"/>
    <w:rsid w:val="16980C31"/>
    <w:rsid w:val="16993411"/>
    <w:rsid w:val="16B4094F"/>
    <w:rsid w:val="16C4703D"/>
    <w:rsid w:val="16CC18B8"/>
    <w:rsid w:val="16DE66B9"/>
    <w:rsid w:val="16E9511A"/>
    <w:rsid w:val="16FC6429"/>
    <w:rsid w:val="170E02A2"/>
    <w:rsid w:val="17553B3E"/>
    <w:rsid w:val="1759719C"/>
    <w:rsid w:val="17623E6D"/>
    <w:rsid w:val="177D6C6A"/>
    <w:rsid w:val="178D1819"/>
    <w:rsid w:val="17913A8A"/>
    <w:rsid w:val="17951C12"/>
    <w:rsid w:val="179542AD"/>
    <w:rsid w:val="17B5119B"/>
    <w:rsid w:val="17B74982"/>
    <w:rsid w:val="17B84A94"/>
    <w:rsid w:val="17BD1917"/>
    <w:rsid w:val="17CE0FEE"/>
    <w:rsid w:val="17D45BEF"/>
    <w:rsid w:val="17EA0555"/>
    <w:rsid w:val="17F73B9F"/>
    <w:rsid w:val="182711B0"/>
    <w:rsid w:val="184207C1"/>
    <w:rsid w:val="18480CA1"/>
    <w:rsid w:val="184A3267"/>
    <w:rsid w:val="1859749B"/>
    <w:rsid w:val="18797F85"/>
    <w:rsid w:val="18902BFF"/>
    <w:rsid w:val="189151F6"/>
    <w:rsid w:val="18A955F0"/>
    <w:rsid w:val="18B57C25"/>
    <w:rsid w:val="18C04BE4"/>
    <w:rsid w:val="18DB563A"/>
    <w:rsid w:val="18E05589"/>
    <w:rsid w:val="18E44883"/>
    <w:rsid w:val="18EE323A"/>
    <w:rsid w:val="18FB152A"/>
    <w:rsid w:val="18FB764F"/>
    <w:rsid w:val="192835A8"/>
    <w:rsid w:val="193C6FCB"/>
    <w:rsid w:val="195B4390"/>
    <w:rsid w:val="197B15F0"/>
    <w:rsid w:val="1991752C"/>
    <w:rsid w:val="19980050"/>
    <w:rsid w:val="19A74E14"/>
    <w:rsid w:val="19B60BB4"/>
    <w:rsid w:val="19C15726"/>
    <w:rsid w:val="19D807D7"/>
    <w:rsid w:val="19DA62CA"/>
    <w:rsid w:val="19DB6719"/>
    <w:rsid w:val="19E70F07"/>
    <w:rsid w:val="19E82987"/>
    <w:rsid w:val="1A06484B"/>
    <w:rsid w:val="1A243DE3"/>
    <w:rsid w:val="1A2B77F4"/>
    <w:rsid w:val="1A2D5391"/>
    <w:rsid w:val="1A395F7F"/>
    <w:rsid w:val="1A4533B8"/>
    <w:rsid w:val="1A465FFE"/>
    <w:rsid w:val="1A7647E7"/>
    <w:rsid w:val="1A8224A6"/>
    <w:rsid w:val="1A8918A3"/>
    <w:rsid w:val="1A913780"/>
    <w:rsid w:val="1A94645C"/>
    <w:rsid w:val="1AA44A99"/>
    <w:rsid w:val="1AB22C57"/>
    <w:rsid w:val="1ABF11AE"/>
    <w:rsid w:val="1AD729E3"/>
    <w:rsid w:val="1AE72E5E"/>
    <w:rsid w:val="1AF21B21"/>
    <w:rsid w:val="1AFB7939"/>
    <w:rsid w:val="1B194DB4"/>
    <w:rsid w:val="1B1C7CCD"/>
    <w:rsid w:val="1B224514"/>
    <w:rsid w:val="1B3A07B6"/>
    <w:rsid w:val="1B3D0CFB"/>
    <w:rsid w:val="1B477F74"/>
    <w:rsid w:val="1B5031C8"/>
    <w:rsid w:val="1B5275D7"/>
    <w:rsid w:val="1B551F1D"/>
    <w:rsid w:val="1B7A51FD"/>
    <w:rsid w:val="1B7D55EF"/>
    <w:rsid w:val="1B8B6280"/>
    <w:rsid w:val="1B926393"/>
    <w:rsid w:val="1BB00774"/>
    <w:rsid w:val="1BC064F4"/>
    <w:rsid w:val="1BC855A8"/>
    <w:rsid w:val="1BCC183F"/>
    <w:rsid w:val="1BD6202D"/>
    <w:rsid w:val="1BDC3256"/>
    <w:rsid w:val="1C247844"/>
    <w:rsid w:val="1C282A4A"/>
    <w:rsid w:val="1C340A98"/>
    <w:rsid w:val="1C365FEF"/>
    <w:rsid w:val="1C47643B"/>
    <w:rsid w:val="1C5F051C"/>
    <w:rsid w:val="1C712DA0"/>
    <w:rsid w:val="1C7829C4"/>
    <w:rsid w:val="1C99400D"/>
    <w:rsid w:val="1CA70C88"/>
    <w:rsid w:val="1CB551CC"/>
    <w:rsid w:val="1CBC663E"/>
    <w:rsid w:val="1CE152DE"/>
    <w:rsid w:val="1CF00880"/>
    <w:rsid w:val="1CF97737"/>
    <w:rsid w:val="1D0B30A2"/>
    <w:rsid w:val="1D0D6DF3"/>
    <w:rsid w:val="1D106955"/>
    <w:rsid w:val="1D1722B1"/>
    <w:rsid w:val="1D2A5924"/>
    <w:rsid w:val="1D2E1CED"/>
    <w:rsid w:val="1D4374DF"/>
    <w:rsid w:val="1D4F2836"/>
    <w:rsid w:val="1D7642B7"/>
    <w:rsid w:val="1D875F42"/>
    <w:rsid w:val="1D957442"/>
    <w:rsid w:val="1D991E17"/>
    <w:rsid w:val="1DA22668"/>
    <w:rsid w:val="1DA96916"/>
    <w:rsid w:val="1DB5144A"/>
    <w:rsid w:val="1DBA22F9"/>
    <w:rsid w:val="1DC12A57"/>
    <w:rsid w:val="1DC45AC9"/>
    <w:rsid w:val="1DD24A3C"/>
    <w:rsid w:val="1DD63282"/>
    <w:rsid w:val="1DDF797A"/>
    <w:rsid w:val="1DF95513"/>
    <w:rsid w:val="1E124BE9"/>
    <w:rsid w:val="1E2616D5"/>
    <w:rsid w:val="1E27676D"/>
    <w:rsid w:val="1E5C612C"/>
    <w:rsid w:val="1E675321"/>
    <w:rsid w:val="1E78603D"/>
    <w:rsid w:val="1E7A10B3"/>
    <w:rsid w:val="1E7F2796"/>
    <w:rsid w:val="1E93404D"/>
    <w:rsid w:val="1E951763"/>
    <w:rsid w:val="1E9833B3"/>
    <w:rsid w:val="1EAD580C"/>
    <w:rsid w:val="1EB0797E"/>
    <w:rsid w:val="1EC024D4"/>
    <w:rsid w:val="1EDB32C4"/>
    <w:rsid w:val="1EE22593"/>
    <w:rsid w:val="1EE24A35"/>
    <w:rsid w:val="1F050A00"/>
    <w:rsid w:val="1F2279A9"/>
    <w:rsid w:val="1F2C545F"/>
    <w:rsid w:val="1F2F5306"/>
    <w:rsid w:val="1F35624E"/>
    <w:rsid w:val="1F381E1F"/>
    <w:rsid w:val="1F550C00"/>
    <w:rsid w:val="1F5F389B"/>
    <w:rsid w:val="1F60409E"/>
    <w:rsid w:val="1F634F1E"/>
    <w:rsid w:val="1F69553B"/>
    <w:rsid w:val="1F6B2440"/>
    <w:rsid w:val="1F6C7CD4"/>
    <w:rsid w:val="1F6D1D17"/>
    <w:rsid w:val="1F7B3038"/>
    <w:rsid w:val="1F896167"/>
    <w:rsid w:val="1F9A30B0"/>
    <w:rsid w:val="1FA0104B"/>
    <w:rsid w:val="1FB1676E"/>
    <w:rsid w:val="1FB63E8C"/>
    <w:rsid w:val="1FC70F0F"/>
    <w:rsid w:val="1FC71AFF"/>
    <w:rsid w:val="1FD36B6C"/>
    <w:rsid w:val="1FD60202"/>
    <w:rsid w:val="1FE67210"/>
    <w:rsid w:val="1FE976F5"/>
    <w:rsid w:val="1FEC545D"/>
    <w:rsid w:val="1FEE4CB5"/>
    <w:rsid w:val="1FEF09D5"/>
    <w:rsid w:val="1FF228AF"/>
    <w:rsid w:val="1FF44666"/>
    <w:rsid w:val="1FFE7960"/>
    <w:rsid w:val="20054643"/>
    <w:rsid w:val="200834BD"/>
    <w:rsid w:val="20104D96"/>
    <w:rsid w:val="202F5BF5"/>
    <w:rsid w:val="20505152"/>
    <w:rsid w:val="206D6FB2"/>
    <w:rsid w:val="20767022"/>
    <w:rsid w:val="208B462C"/>
    <w:rsid w:val="20C11450"/>
    <w:rsid w:val="20D27227"/>
    <w:rsid w:val="20D7697F"/>
    <w:rsid w:val="20DB4233"/>
    <w:rsid w:val="20ED010E"/>
    <w:rsid w:val="20EF2BFD"/>
    <w:rsid w:val="20EF429B"/>
    <w:rsid w:val="20FC6FA8"/>
    <w:rsid w:val="20FE7BDF"/>
    <w:rsid w:val="2100305C"/>
    <w:rsid w:val="210A5C2E"/>
    <w:rsid w:val="210D19E3"/>
    <w:rsid w:val="211F7DA0"/>
    <w:rsid w:val="212B2AFD"/>
    <w:rsid w:val="214517A3"/>
    <w:rsid w:val="21505693"/>
    <w:rsid w:val="21613AFB"/>
    <w:rsid w:val="21645399"/>
    <w:rsid w:val="21666BF4"/>
    <w:rsid w:val="216B4D65"/>
    <w:rsid w:val="217B1982"/>
    <w:rsid w:val="217C0498"/>
    <w:rsid w:val="21A7096D"/>
    <w:rsid w:val="21AA3D88"/>
    <w:rsid w:val="21BB0557"/>
    <w:rsid w:val="21C002BF"/>
    <w:rsid w:val="21C047B5"/>
    <w:rsid w:val="21C10A3D"/>
    <w:rsid w:val="21C2271F"/>
    <w:rsid w:val="21C569FA"/>
    <w:rsid w:val="21CD0C42"/>
    <w:rsid w:val="21E66231"/>
    <w:rsid w:val="21E847F8"/>
    <w:rsid w:val="22013C68"/>
    <w:rsid w:val="220448D2"/>
    <w:rsid w:val="22073753"/>
    <w:rsid w:val="22096E05"/>
    <w:rsid w:val="220D22E0"/>
    <w:rsid w:val="220F79FB"/>
    <w:rsid w:val="22277BD8"/>
    <w:rsid w:val="22292E93"/>
    <w:rsid w:val="2234120F"/>
    <w:rsid w:val="226327F6"/>
    <w:rsid w:val="227543F7"/>
    <w:rsid w:val="22785073"/>
    <w:rsid w:val="22850100"/>
    <w:rsid w:val="229F6C64"/>
    <w:rsid w:val="22A078B1"/>
    <w:rsid w:val="22A55329"/>
    <w:rsid w:val="22A87235"/>
    <w:rsid w:val="22AC533E"/>
    <w:rsid w:val="22E10D46"/>
    <w:rsid w:val="22E527EB"/>
    <w:rsid w:val="22E77498"/>
    <w:rsid w:val="22E9456B"/>
    <w:rsid w:val="22F002A7"/>
    <w:rsid w:val="22F62AB3"/>
    <w:rsid w:val="22FE1CD4"/>
    <w:rsid w:val="23095E52"/>
    <w:rsid w:val="23147C84"/>
    <w:rsid w:val="231B7B76"/>
    <w:rsid w:val="23412F1A"/>
    <w:rsid w:val="234C1FE9"/>
    <w:rsid w:val="234C310C"/>
    <w:rsid w:val="235B03E5"/>
    <w:rsid w:val="2360532E"/>
    <w:rsid w:val="23671171"/>
    <w:rsid w:val="238204C5"/>
    <w:rsid w:val="23890573"/>
    <w:rsid w:val="2389558B"/>
    <w:rsid w:val="238B1A26"/>
    <w:rsid w:val="238C1FE9"/>
    <w:rsid w:val="239337C5"/>
    <w:rsid w:val="2397628D"/>
    <w:rsid w:val="23993545"/>
    <w:rsid w:val="239A779E"/>
    <w:rsid w:val="239C7065"/>
    <w:rsid w:val="23A14673"/>
    <w:rsid w:val="23B72E27"/>
    <w:rsid w:val="23CC22DA"/>
    <w:rsid w:val="23CF21EA"/>
    <w:rsid w:val="23D75EBF"/>
    <w:rsid w:val="241D3022"/>
    <w:rsid w:val="242E7555"/>
    <w:rsid w:val="243B380A"/>
    <w:rsid w:val="24484A9B"/>
    <w:rsid w:val="245931AF"/>
    <w:rsid w:val="24656584"/>
    <w:rsid w:val="24842C65"/>
    <w:rsid w:val="24993748"/>
    <w:rsid w:val="249B77EA"/>
    <w:rsid w:val="249E2810"/>
    <w:rsid w:val="24AB6C78"/>
    <w:rsid w:val="24AC61EB"/>
    <w:rsid w:val="24B35F24"/>
    <w:rsid w:val="24C102A8"/>
    <w:rsid w:val="24C13A4A"/>
    <w:rsid w:val="24E701D4"/>
    <w:rsid w:val="24F375FC"/>
    <w:rsid w:val="24F76F21"/>
    <w:rsid w:val="24FB4266"/>
    <w:rsid w:val="24FD6508"/>
    <w:rsid w:val="250058F1"/>
    <w:rsid w:val="25251BDB"/>
    <w:rsid w:val="25290405"/>
    <w:rsid w:val="252F34C0"/>
    <w:rsid w:val="25357778"/>
    <w:rsid w:val="255706B6"/>
    <w:rsid w:val="255B5936"/>
    <w:rsid w:val="255E7888"/>
    <w:rsid w:val="25652DC0"/>
    <w:rsid w:val="25775642"/>
    <w:rsid w:val="25837987"/>
    <w:rsid w:val="25B82157"/>
    <w:rsid w:val="25BE5417"/>
    <w:rsid w:val="25BF2873"/>
    <w:rsid w:val="25CC6F87"/>
    <w:rsid w:val="25CE1126"/>
    <w:rsid w:val="25D01F5C"/>
    <w:rsid w:val="25E35963"/>
    <w:rsid w:val="25EA1EC6"/>
    <w:rsid w:val="26005CC2"/>
    <w:rsid w:val="26126D2A"/>
    <w:rsid w:val="26271062"/>
    <w:rsid w:val="262B342A"/>
    <w:rsid w:val="26357E5F"/>
    <w:rsid w:val="264F6C54"/>
    <w:rsid w:val="265D3F03"/>
    <w:rsid w:val="2681079B"/>
    <w:rsid w:val="26880029"/>
    <w:rsid w:val="268844BF"/>
    <w:rsid w:val="26890118"/>
    <w:rsid w:val="26B22177"/>
    <w:rsid w:val="26C2328E"/>
    <w:rsid w:val="26C97689"/>
    <w:rsid w:val="26D414B5"/>
    <w:rsid w:val="26D82AEF"/>
    <w:rsid w:val="26DB1AAB"/>
    <w:rsid w:val="26DB289C"/>
    <w:rsid w:val="26DB6CC4"/>
    <w:rsid w:val="26DC1CBF"/>
    <w:rsid w:val="26DE2854"/>
    <w:rsid w:val="26E92D85"/>
    <w:rsid w:val="26EC6401"/>
    <w:rsid w:val="26EF35BC"/>
    <w:rsid w:val="26F7119E"/>
    <w:rsid w:val="26F87A07"/>
    <w:rsid w:val="26F93C89"/>
    <w:rsid w:val="27017BBF"/>
    <w:rsid w:val="270D76A3"/>
    <w:rsid w:val="27155AF0"/>
    <w:rsid w:val="272D1628"/>
    <w:rsid w:val="274066C2"/>
    <w:rsid w:val="27406C09"/>
    <w:rsid w:val="27421CD9"/>
    <w:rsid w:val="276022E1"/>
    <w:rsid w:val="277C2742"/>
    <w:rsid w:val="279326DC"/>
    <w:rsid w:val="279654BE"/>
    <w:rsid w:val="27A72484"/>
    <w:rsid w:val="27CE296B"/>
    <w:rsid w:val="27CE3145"/>
    <w:rsid w:val="27F16A31"/>
    <w:rsid w:val="27FD4DD7"/>
    <w:rsid w:val="28013942"/>
    <w:rsid w:val="280A3DDF"/>
    <w:rsid w:val="280F2A39"/>
    <w:rsid w:val="281178FD"/>
    <w:rsid w:val="28156057"/>
    <w:rsid w:val="28243AD4"/>
    <w:rsid w:val="282D13B0"/>
    <w:rsid w:val="28382A7B"/>
    <w:rsid w:val="28453015"/>
    <w:rsid w:val="285114AB"/>
    <w:rsid w:val="28571D60"/>
    <w:rsid w:val="285F75BD"/>
    <w:rsid w:val="286D3275"/>
    <w:rsid w:val="2870695A"/>
    <w:rsid w:val="287329A2"/>
    <w:rsid w:val="28776939"/>
    <w:rsid w:val="28785238"/>
    <w:rsid w:val="28860BDD"/>
    <w:rsid w:val="28884F0E"/>
    <w:rsid w:val="288B76AF"/>
    <w:rsid w:val="28BC4521"/>
    <w:rsid w:val="28C17F8F"/>
    <w:rsid w:val="28E626C9"/>
    <w:rsid w:val="28F416F8"/>
    <w:rsid w:val="28F95878"/>
    <w:rsid w:val="28FA6573"/>
    <w:rsid w:val="29047CDB"/>
    <w:rsid w:val="29092071"/>
    <w:rsid w:val="2909316A"/>
    <w:rsid w:val="291557D0"/>
    <w:rsid w:val="291558FF"/>
    <w:rsid w:val="29155CB5"/>
    <w:rsid w:val="291D7434"/>
    <w:rsid w:val="292658AD"/>
    <w:rsid w:val="292A03CF"/>
    <w:rsid w:val="292F2731"/>
    <w:rsid w:val="293727CD"/>
    <w:rsid w:val="293B7327"/>
    <w:rsid w:val="293E4C54"/>
    <w:rsid w:val="294F4B81"/>
    <w:rsid w:val="295B1F9D"/>
    <w:rsid w:val="297A19AC"/>
    <w:rsid w:val="297D16EE"/>
    <w:rsid w:val="298D32BD"/>
    <w:rsid w:val="299623C6"/>
    <w:rsid w:val="29A31437"/>
    <w:rsid w:val="29A44443"/>
    <w:rsid w:val="29B706CF"/>
    <w:rsid w:val="29D003CB"/>
    <w:rsid w:val="29DC2FCE"/>
    <w:rsid w:val="2A004823"/>
    <w:rsid w:val="2A044828"/>
    <w:rsid w:val="2A105732"/>
    <w:rsid w:val="2A2123F9"/>
    <w:rsid w:val="2A3D5AAE"/>
    <w:rsid w:val="2A447AB7"/>
    <w:rsid w:val="2A50113E"/>
    <w:rsid w:val="2A516261"/>
    <w:rsid w:val="2A6254EB"/>
    <w:rsid w:val="2A6A3FA7"/>
    <w:rsid w:val="2A781E41"/>
    <w:rsid w:val="2A876961"/>
    <w:rsid w:val="2A8F6379"/>
    <w:rsid w:val="2A950EAF"/>
    <w:rsid w:val="2A967927"/>
    <w:rsid w:val="2AA66062"/>
    <w:rsid w:val="2AC43234"/>
    <w:rsid w:val="2AC5334C"/>
    <w:rsid w:val="2AD01CF1"/>
    <w:rsid w:val="2AE15321"/>
    <w:rsid w:val="2AE22B3F"/>
    <w:rsid w:val="2AE64C16"/>
    <w:rsid w:val="2B00173D"/>
    <w:rsid w:val="2B004911"/>
    <w:rsid w:val="2B091547"/>
    <w:rsid w:val="2B201D24"/>
    <w:rsid w:val="2B236800"/>
    <w:rsid w:val="2B321DF3"/>
    <w:rsid w:val="2B3373DF"/>
    <w:rsid w:val="2B3646E8"/>
    <w:rsid w:val="2B3714CB"/>
    <w:rsid w:val="2B404E62"/>
    <w:rsid w:val="2B457FE9"/>
    <w:rsid w:val="2B492AA1"/>
    <w:rsid w:val="2B501D9C"/>
    <w:rsid w:val="2B5244B4"/>
    <w:rsid w:val="2B550CC1"/>
    <w:rsid w:val="2B5E5924"/>
    <w:rsid w:val="2B640B40"/>
    <w:rsid w:val="2B890CAC"/>
    <w:rsid w:val="2B994C62"/>
    <w:rsid w:val="2B9C1033"/>
    <w:rsid w:val="2BA747FC"/>
    <w:rsid w:val="2BC6311C"/>
    <w:rsid w:val="2BD3534A"/>
    <w:rsid w:val="2BD81B06"/>
    <w:rsid w:val="2BF43C1F"/>
    <w:rsid w:val="2BF72794"/>
    <w:rsid w:val="2C03341D"/>
    <w:rsid w:val="2C2677AD"/>
    <w:rsid w:val="2C271A95"/>
    <w:rsid w:val="2C2C44A2"/>
    <w:rsid w:val="2C311733"/>
    <w:rsid w:val="2C354361"/>
    <w:rsid w:val="2C3D6F12"/>
    <w:rsid w:val="2C4026AA"/>
    <w:rsid w:val="2C460E3F"/>
    <w:rsid w:val="2C657B28"/>
    <w:rsid w:val="2C6C2FB3"/>
    <w:rsid w:val="2C7959C0"/>
    <w:rsid w:val="2C866E76"/>
    <w:rsid w:val="2CA337F3"/>
    <w:rsid w:val="2CA37A7A"/>
    <w:rsid w:val="2CB70A2C"/>
    <w:rsid w:val="2CE2333B"/>
    <w:rsid w:val="2CE43CF8"/>
    <w:rsid w:val="2CE83EC9"/>
    <w:rsid w:val="2CFF241A"/>
    <w:rsid w:val="2CFF304A"/>
    <w:rsid w:val="2D0A773C"/>
    <w:rsid w:val="2D17558B"/>
    <w:rsid w:val="2D2E01CB"/>
    <w:rsid w:val="2D39238D"/>
    <w:rsid w:val="2D3D0044"/>
    <w:rsid w:val="2D4A03F8"/>
    <w:rsid w:val="2D4B64FD"/>
    <w:rsid w:val="2D4C1B03"/>
    <w:rsid w:val="2D503D2B"/>
    <w:rsid w:val="2D8C25E9"/>
    <w:rsid w:val="2D907A6A"/>
    <w:rsid w:val="2D9858E7"/>
    <w:rsid w:val="2DAC49E4"/>
    <w:rsid w:val="2DCE3113"/>
    <w:rsid w:val="2DE61336"/>
    <w:rsid w:val="2DE718B5"/>
    <w:rsid w:val="2DE956DE"/>
    <w:rsid w:val="2DFA1981"/>
    <w:rsid w:val="2E00469C"/>
    <w:rsid w:val="2E1F3FD2"/>
    <w:rsid w:val="2E266B6B"/>
    <w:rsid w:val="2E271015"/>
    <w:rsid w:val="2E393C96"/>
    <w:rsid w:val="2E3A7BAD"/>
    <w:rsid w:val="2E461AA1"/>
    <w:rsid w:val="2E4A1EC3"/>
    <w:rsid w:val="2E564EB9"/>
    <w:rsid w:val="2E6B5FB9"/>
    <w:rsid w:val="2E6F7362"/>
    <w:rsid w:val="2E736AC5"/>
    <w:rsid w:val="2E843A54"/>
    <w:rsid w:val="2E8D2C69"/>
    <w:rsid w:val="2E9D013C"/>
    <w:rsid w:val="2EA02D5F"/>
    <w:rsid w:val="2EA7307F"/>
    <w:rsid w:val="2EAD4411"/>
    <w:rsid w:val="2ED2353C"/>
    <w:rsid w:val="2ED973C6"/>
    <w:rsid w:val="2EEC499D"/>
    <w:rsid w:val="2EF20625"/>
    <w:rsid w:val="2F096578"/>
    <w:rsid w:val="2F1C6F86"/>
    <w:rsid w:val="2F232DAE"/>
    <w:rsid w:val="2F2F19E6"/>
    <w:rsid w:val="2F3C1703"/>
    <w:rsid w:val="2F466701"/>
    <w:rsid w:val="2F4B5DEA"/>
    <w:rsid w:val="2F4E7676"/>
    <w:rsid w:val="2F4F1A42"/>
    <w:rsid w:val="2F6A6270"/>
    <w:rsid w:val="2F6A6D92"/>
    <w:rsid w:val="2F6B6AF9"/>
    <w:rsid w:val="2F8C3883"/>
    <w:rsid w:val="2F924BFC"/>
    <w:rsid w:val="2FA72E14"/>
    <w:rsid w:val="2FAB7AE6"/>
    <w:rsid w:val="2FBD3BD3"/>
    <w:rsid w:val="2FCA5B9B"/>
    <w:rsid w:val="2FD2125F"/>
    <w:rsid w:val="2FE43248"/>
    <w:rsid w:val="2FEB7E18"/>
    <w:rsid w:val="2FF7568C"/>
    <w:rsid w:val="30045342"/>
    <w:rsid w:val="30161723"/>
    <w:rsid w:val="301A226E"/>
    <w:rsid w:val="301A5401"/>
    <w:rsid w:val="301B756B"/>
    <w:rsid w:val="30330280"/>
    <w:rsid w:val="30356521"/>
    <w:rsid w:val="30403869"/>
    <w:rsid w:val="30630371"/>
    <w:rsid w:val="30786F68"/>
    <w:rsid w:val="308A674A"/>
    <w:rsid w:val="308C5EA6"/>
    <w:rsid w:val="308F1429"/>
    <w:rsid w:val="30925D19"/>
    <w:rsid w:val="30A226B9"/>
    <w:rsid w:val="30AF6702"/>
    <w:rsid w:val="30CC101F"/>
    <w:rsid w:val="30CE501B"/>
    <w:rsid w:val="30D04A6F"/>
    <w:rsid w:val="30D2756F"/>
    <w:rsid w:val="30D70377"/>
    <w:rsid w:val="30FD0389"/>
    <w:rsid w:val="310459B1"/>
    <w:rsid w:val="31370B27"/>
    <w:rsid w:val="31377FBC"/>
    <w:rsid w:val="314F7430"/>
    <w:rsid w:val="3166515D"/>
    <w:rsid w:val="31816410"/>
    <w:rsid w:val="318D26EA"/>
    <w:rsid w:val="31B043C5"/>
    <w:rsid w:val="31B20334"/>
    <w:rsid w:val="31D071F2"/>
    <w:rsid w:val="31D87D2C"/>
    <w:rsid w:val="31E93061"/>
    <w:rsid w:val="31F20C00"/>
    <w:rsid w:val="31F270AC"/>
    <w:rsid w:val="31F649D5"/>
    <w:rsid w:val="31FC4B77"/>
    <w:rsid w:val="32004C6A"/>
    <w:rsid w:val="3221242F"/>
    <w:rsid w:val="32293022"/>
    <w:rsid w:val="32336C73"/>
    <w:rsid w:val="323858B5"/>
    <w:rsid w:val="323908A7"/>
    <w:rsid w:val="323B0398"/>
    <w:rsid w:val="323F291B"/>
    <w:rsid w:val="32402E17"/>
    <w:rsid w:val="324604D0"/>
    <w:rsid w:val="32597580"/>
    <w:rsid w:val="32640348"/>
    <w:rsid w:val="32750346"/>
    <w:rsid w:val="327C5898"/>
    <w:rsid w:val="327D1F15"/>
    <w:rsid w:val="328D7E07"/>
    <w:rsid w:val="329E0359"/>
    <w:rsid w:val="32B37F2E"/>
    <w:rsid w:val="32B47EFF"/>
    <w:rsid w:val="32B617CD"/>
    <w:rsid w:val="32B937E9"/>
    <w:rsid w:val="32BC6B38"/>
    <w:rsid w:val="32D372C6"/>
    <w:rsid w:val="32D50AC4"/>
    <w:rsid w:val="32D844BE"/>
    <w:rsid w:val="32E01BC5"/>
    <w:rsid w:val="32E115DF"/>
    <w:rsid w:val="32EB3B6C"/>
    <w:rsid w:val="32ED620F"/>
    <w:rsid w:val="32EE4873"/>
    <w:rsid w:val="33093135"/>
    <w:rsid w:val="330B7D6A"/>
    <w:rsid w:val="33110CCB"/>
    <w:rsid w:val="331309CD"/>
    <w:rsid w:val="33150970"/>
    <w:rsid w:val="331A41E7"/>
    <w:rsid w:val="331D67AB"/>
    <w:rsid w:val="33272CFB"/>
    <w:rsid w:val="332E51C8"/>
    <w:rsid w:val="33307E62"/>
    <w:rsid w:val="33431AA4"/>
    <w:rsid w:val="33484B1B"/>
    <w:rsid w:val="334E48E1"/>
    <w:rsid w:val="3356352E"/>
    <w:rsid w:val="335D3863"/>
    <w:rsid w:val="336A7887"/>
    <w:rsid w:val="33775400"/>
    <w:rsid w:val="337C0386"/>
    <w:rsid w:val="339252F2"/>
    <w:rsid w:val="3397432A"/>
    <w:rsid w:val="33A15730"/>
    <w:rsid w:val="33BC2EE1"/>
    <w:rsid w:val="33BC6115"/>
    <w:rsid w:val="33C2653E"/>
    <w:rsid w:val="33CB2A8C"/>
    <w:rsid w:val="33CF0458"/>
    <w:rsid w:val="33DC30B3"/>
    <w:rsid w:val="33E76758"/>
    <w:rsid w:val="33F10450"/>
    <w:rsid w:val="33F407FF"/>
    <w:rsid w:val="33F94067"/>
    <w:rsid w:val="33FD7986"/>
    <w:rsid w:val="34006CC0"/>
    <w:rsid w:val="34053789"/>
    <w:rsid w:val="34054053"/>
    <w:rsid w:val="34056568"/>
    <w:rsid w:val="3407590D"/>
    <w:rsid w:val="34091054"/>
    <w:rsid w:val="340A2B0E"/>
    <w:rsid w:val="340E59E6"/>
    <w:rsid w:val="3417124E"/>
    <w:rsid w:val="341F38E6"/>
    <w:rsid w:val="342015F4"/>
    <w:rsid w:val="343E1BBB"/>
    <w:rsid w:val="34450093"/>
    <w:rsid w:val="345A2302"/>
    <w:rsid w:val="34663BE6"/>
    <w:rsid w:val="34673704"/>
    <w:rsid w:val="34682790"/>
    <w:rsid w:val="34691751"/>
    <w:rsid w:val="346F1688"/>
    <w:rsid w:val="34A02F60"/>
    <w:rsid w:val="34A51A66"/>
    <w:rsid w:val="34A91616"/>
    <w:rsid w:val="34AE1280"/>
    <w:rsid w:val="34B0678E"/>
    <w:rsid w:val="34B11BE2"/>
    <w:rsid w:val="34B800A1"/>
    <w:rsid w:val="34BB372D"/>
    <w:rsid w:val="34BE1FAB"/>
    <w:rsid w:val="34C91BE7"/>
    <w:rsid w:val="34CA4659"/>
    <w:rsid w:val="34D7691B"/>
    <w:rsid w:val="34E70363"/>
    <w:rsid w:val="34F6134B"/>
    <w:rsid w:val="34FE692C"/>
    <w:rsid w:val="351D06BE"/>
    <w:rsid w:val="352E5F92"/>
    <w:rsid w:val="35467103"/>
    <w:rsid w:val="35577297"/>
    <w:rsid w:val="355A3176"/>
    <w:rsid w:val="355E058F"/>
    <w:rsid w:val="35682FDA"/>
    <w:rsid w:val="3570649E"/>
    <w:rsid w:val="35723E74"/>
    <w:rsid w:val="357946C8"/>
    <w:rsid w:val="359C5FE3"/>
    <w:rsid w:val="35CC0E0C"/>
    <w:rsid w:val="35CC3C58"/>
    <w:rsid w:val="35D07655"/>
    <w:rsid w:val="35D55A1D"/>
    <w:rsid w:val="35FA7C22"/>
    <w:rsid w:val="36162092"/>
    <w:rsid w:val="36242FE2"/>
    <w:rsid w:val="362F4B0A"/>
    <w:rsid w:val="363B2715"/>
    <w:rsid w:val="363D18E2"/>
    <w:rsid w:val="364E1C9B"/>
    <w:rsid w:val="36535935"/>
    <w:rsid w:val="36566574"/>
    <w:rsid w:val="365735D3"/>
    <w:rsid w:val="367768A9"/>
    <w:rsid w:val="368B48E5"/>
    <w:rsid w:val="369C4BE0"/>
    <w:rsid w:val="36E00652"/>
    <w:rsid w:val="36E9060C"/>
    <w:rsid w:val="36FB66EB"/>
    <w:rsid w:val="36FC5C55"/>
    <w:rsid w:val="37063B14"/>
    <w:rsid w:val="370C29FA"/>
    <w:rsid w:val="372968C6"/>
    <w:rsid w:val="37305FF2"/>
    <w:rsid w:val="3733219B"/>
    <w:rsid w:val="373830F8"/>
    <w:rsid w:val="3738528A"/>
    <w:rsid w:val="37456040"/>
    <w:rsid w:val="374D3FB5"/>
    <w:rsid w:val="376577F3"/>
    <w:rsid w:val="378F311E"/>
    <w:rsid w:val="379E1A0D"/>
    <w:rsid w:val="37A60155"/>
    <w:rsid w:val="37CD5B23"/>
    <w:rsid w:val="37CE257C"/>
    <w:rsid w:val="37D270BF"/>
    <w:rsid w:val="37D44031"/>
    <w:rsid w:val="37E868CC"/>
    <w:rsid w:val="37ED77F8"/>
    <w:rsid w:val="38123993"/>
    <w:rsid w:val="3812569E"/>
    <w:rsid w:val="3827060D"/>
    <w:rsid w:val="382E61E2"/>
    <w:rsid w:val="383526D4"/>
    <w:rsid w:val="38447AF1"/>
    <w:rsid w:val="38591DC1"/>
    <w:rsid w:val="385A2111"/>
    <w:rsid w:val="385A78E7"/>
    <w:rsid w:val="385B397E"/>
    <w:rsid w:val="38690FFF"/>
    <w:rsid w:val="38714B57"/>
    <w:rsid w:val="38846720"/>
    <w:rsid w:val="38996083"/>
    <w:rsid w:val="38A071A7"/>
    <w:rsid w:val="38A164EF"/>
    <w:rsid w:val="38A54D1B"/>
    <w:rsid w:val="38B10EDD"/>
    <w:rsid w:val="38B41DC8"/>
    <w:rsid w:val="38B5622C"/>
    <w:rsid w:val="38B73C4B"/>
    <w:rsid w:val="38B84CA0"/>
    <w:rsid w:val="38CA6E75"/>
    <w:rsid w:val="38DA4186"/>
    <w:rsid w:val="38E54FE9"/>
    <w:rsid w:val="38E944B5"/>
    <w:rsid w:val="38F6284F"/>
    <w:rsid w:val="38FA4D53"/>
    <w:rsid w:val="390E00A2"/>
    <w:rsid w:val="39302C6B"/>
    <w:rsid w:val="3948456F"/>
    <w:rsid w:val="3964222D"/>
    <w:rsid w:val="39730417"/>
    <w:rsid w:val="39737710"/>
    <w:rsid w:val="397D4809"/>
    <w:rsid w:val="397D6B31"/>
    <w:rsid w:val="399A1770"/>
    <w:rsid w:val="399F120C"/>
    <w:rsid w:val="39A02BBD"/>
    <w:rsid w:val="39A3767C"/>
    <w:rsid w:val="39B03C66"/>
    <w:rsid w:val="39C12315"/>
    <w:rsid w:val="39C34512"/>
    <w:rsid w:val="39C60F30"/>
    <w:rsid w:val="39CE5999"/>
    <w:rsid w:val="39D10852"/>
    <w:rsid w:val="39D77745"/>
    <w:rsid w:val="39DE1D35"/>
    <w:rsid w:val="39EF62F8"/>
    <w:rsid w:val="39F35216"/>
    <w:rsid w:val="39F67C67"/>
    <w:rsid w:val="39FB33BA"/>
    <w:rsid w:val="3A0253E6"/>
    <w:rsid w:val="3A0C7349"/>
    <w:rsid w:val="3A102DE5"/>
    <w:rsid w:val="3A1125BA"/>
    <w:rsid w:val="3A151A2A"/>
    <w:rsid w:val="3A1C3692"/>
    <w:rsid w:val="3A2A6E69"/>
    <w:rsid w:val="3A384E25"/>
    <w:rsid w:val="3A5C405C"/>
    <w:rsid w:val="3A694D55"/>
    <w:rsid w:val="3A6A45E8"/>
    <w:rsid w:val="3A714D06"/>
    <w:rsid w:val="3A7422BB"/>
    <w:rsid w:val="3A7754FB"/>
    <w:rsid w:val="3A890A24"/>
    <w:rsid w:val="3AA0348E"/>
    <w:rsid w:val="3AA82343"/>
    <w:rsid w:val="3AA971DB"/>
    <w:rsid w:val="3AAE3EDA"/>
    <w:rsid w:val="3AB16DC1"/>
    <w:rsid w:val="3AB72F2F"/>
    <w:rsid w:val="3ABC5C16"/>
    <w:rsid w:val="3AC64E1C"/>
    <w:rsid w:val="3AD50629"/>
    <w:rsid w:val="3AD94021"/>
    <w:rsid w:val="3B040180"/>
    <w:rsid w:val="3B065A39"/>
    <w:rsid w:val="3B130EE4"/>
    <w:rsid w:val="3B2A21D8"/>
    <w:rsid w:val="3B2A2D58"/>
    <w:rsid w:val="3B3836C7"/>
    <w:rsid w:val="3B4332FE"/>
    <w:rsid w:val="3B534250"/>
    <w:rsid w:val="3B561D9F"/>
    <w:rsid w:val="3B641035"/>
    <w:rsid w:val="3B714E2B"/>
    <w:rsid w:val="3B75060B"/>
    <w:rsid w:val="3B7A4725"/>
    <w:rsid w:val="3B7B4B7B"/>
    <w:rsid w:val="3B8551B5"/>
    <w:rsid w:val="3B8561E0"/>
    <w:rsid w:val="3BA967D4"/>
    <w:rsid w:val="3BAE51D3"/>
    <w:rsid w:val="3BB80EBB"/>
    <w:rsid w:val="3BBE32F5"/>
    <w:rsid w:val="3BCB453B"/>
    <w:rsid w:val="3BE14BE5"/>
    <w:rsid w:val="3BE61F63"/>
    <w:rsid w:val="3BF41F47"/>
    <w:rsid w:val="3C0A60D5"/>
    <w:rsid w:val="3C104867"/>
    <w:rsid w:val="3C231B9F"/>
    <w:rsid w:val="3C335C3C"/>
    <w:rsid w:val="3C395F12"/>
    <w:rsid w:val="3C484BDC"/>
    <w:rsid w:val="3C4904DC"/>
    <w:rsid w:val="3C53407D"/>
    <w:rsid w:val="3C6331E5"/>
    <w:rsid w:val="3C6F68A8"/>
    <w:rsid w:val="3C700C3E"/>
    <w:rsid w:val="3C7E1CE6"/>
    <w:rsid w:val="3C835FCA"/>
    <w:rsid w:val="3C8C461B"/>
    <w:rsid w:val="3C8D7A42"/>
    <w:rsid w:val="3C966E34"/>
    <w:rsid w:val="3C9C12B7"/>
    <w:rsid w:val="3CB244B0"/>
    <w:rsid w:val="3CBB17E6"/>
    <w:rsid w:val="3CC16874"/>
    <w:rsid w:val="3CDA0FF9"/>
    <w:rsid w:val="3CDB20DA"/>
    <w:rsid w:val="3CE27D8E"/>
    <w:rsid w:val="3CE70E6A"/>
    <w:rsid w:val="3D1A2862"/>
    <w:rsid w:val="3D2832C7"/>
    <w:rsid w:val="3D342ADA"/>
    <w:rsid w:val="3D465DD7"/>
    <w:rsid w:val="3D55319F"/>
    <w:rsid w:val="3D876A19"/>
    <w:rsid w:val="3D9863C7"/>
    <w:rsid w:val="3D991DAB"/>
    <w:rsid w:val="3DA30EC4"/>
    <w:rsid w:val="3DA862AA"/>
    <w:rsid w:val="3DAB36B2"/>
    <w:rsid w:val="3DC01168"/>
    <w:rsid w:val="3DC550A2"/>
    <w:rsid w:val="3DD63F41"/>
    <w:rsid w:val="3DD6727E"/>
    <w:rsid w:val="3DDE7B53"/>
    <w:rsid w:val="3DED206A"/>
    <w:rsid w:val="3E0029E7"/>
    <w:rsid w:val="3E0835C5"/>
    <w:rsid w:val="3E0B442B"/>
    <w:rsid w:val="3E260075"/>
    <w:rsid w:val="3E2605AB"/>
    <w:rsid w:val="3E5C0175"/>
    <w:rsid w:val="3E6F38A3"/>
    <w:rsid w:val="3E7E0CC6"/>
    <w:rsid w:val="3E894239"/>
    <w:rsid w:val="3E9D3981"/>
    <w:rsid w:val="3EA67073"/>
    <w:rsid w:val="3EB85BFC"/>
    <w:rsid w:val="3EC8400B"/>
    <w:rsid w:val="3ED54ACB"/>
    <w:rsid w:val="3ED962F9"/>
    <w:rsid w:val="3EEB3EC6"/>
    <w:rsid w:val="3EF710BC"/>
    <w:rsid w:val="3F031327"/>
    <w:rsid w:val="3F053E51"/>
    <w:rsid w:val="3F0C7DF4"/>
    <w:rsid w:val="3F1A42B9"/>
    <w:rsid w:val="3F302CCA"/>
    <w:rsid w:val="3F5379A6"/>
    <w:rsid w:val="3F7A16AD"/>
    <w:rsid w:val="3F8373D8"/>
    <w:rsid w:val="3F90789E"/>
    <w:rsid w:val="3FA05DB9"/>
    <w:rsid w:val="3FAD19F1"/>
    <w:rsid w:val="3FC20D35"/>
    <w:rsid w:val="3FD80FD4"/>
    <w:rsid w:val="3FD9657F"/>
    <w:rsid w:val="3FE1257F"/>
    <w:rsid w:val="40200ACF"/>
    <w:rsid w:val="4022018D"/>
    <w:rsid w:val="402212A0"/>
    <w:rsid w:val="40224232"/>
    <w:rsid w:val="40245037"/>
    <w:rsid w:val="40261F2E"/>
    <w:rsid w:val="403B25F4"/>
    <w:rsid w:val="406132DB"/>
    <w:rsid w:val="406C796F"/>
    <w:rsid w:val="408E4F96"/>
    <w:rsid w:val="40917639"/>
    <w:rsid w:val="40926955"/>
    <w:rsid w:val="4096266F"/>
    <w:rsid w:val="409B6429"/>
    <w:rsid w:val="40B677D4"/>
    <w:rsid w:val="40B90E06"/>
    <w:rsid w:val="40BD4707"/>
    <w:rsid w:val="40D43F06"/>
    <w:rsid w:val="40DB3ECE"/>
    <w:rsid w:val="40DD1765"/>
    <w:rsid w:val="40E31314"/>
    <w:rsid w:val="40E43975"/>
    <w:rsid w:val="40E6042E"/>
    <w:rsid w:val="41062904"/>
    <w:rsid w:val="410F1C95"/>
    <w:rsid w:val="41115446"/>
    <w:rsid w:val="411C5575"/>
    <w:rsid w:val="412F6EB8"/>
    <w:rsid w:val="413157A3"/>
    <w:rsid w:val="413405AA"/>
    <w:rsid w:val="413A3ADC"/>
    <w:rsid w:val="414D38EE"/>
    <w:rsid w:val="415E3E76"/>
    <w:rsid w:val="416D0D4B"/>
    <w:rsid w:val="416D49D2"/>
    <w:rsid w:val="41711984"/>
    <w:rsid w:val="4174115A"/>
    <w:rsid w:val="41782592"/>
    <w:rsid w:val="418E77AB"/>
    <w:rsid w:val="41921436"/>
    <w:rsid w:val="41975A3F"/>
    <w:rsid w:val="41992F57"/>
    <w:rsid w:val="41A6025E"/>
    <w:rsid w:val="41B00978"/>
    <w:rsid w:val="41C05410"/>
    <w:rsid w:val="41C65911"/>
    <w:rsid w:val="41CB5CD1"/>
    <w:rsid w:val="41D63AB7"/>
    <w:rsid w:val="41D65C67"/>
    <w:rsid w:val="41DB1EA8"/>
    <w:rsid w:val="41E0021B"/>
    <w:rsid w:val="41E06BF9"/>
    <w:rsid w:val="420E6FC8"/>
    <w:rsid w:val="420F4614"/>
    <w:rsid w:val="421214DC"/>
    <w:rsid w:val="421502BE"/>
    <w:rsid w:val="4215604B"/>
    <w:rsid w:val="42215EF7"/>
    <w:rsid w:val="42263A9E"/>
    <w:rsid w:val="422B5D33"/>
    <w:rsid w:val="422C548A"/>
    <w:rsid w:val="42402E72"/>
    <w:rsid w:val="42492B70"/>
    <w:rsid w:val="424A1552"/>
    <w:rsid w:val="4262087F"/>
    <w:rsid w:val="426A206D"/>
    <w:rsid w:val="426D634C"/>
    <w:rsid w:val="42772073"/>
    <w:rsid w:val="427B0F1E"/>
    <w:rsid w:val="427F69DC"/>
    <w:rsid w:val="42810A28"/>
    <w:rsid w:val="428D13F8"/>
    <w:rsid w:val="429D18DC"/>
    <w:rsid w:val="42A665DC"/>
    <w:rsid w:val="42AC13F3"/>
    <w:rsid w:val="42B34525"/>
    <w:rsid w:val="42B348F4"/>
    <w:rsid w:val="42B91B74"/>
    <w:rsid w:val="42D448B0"/>
    <w:rsid w:val="42D4687A"/>
    <w:rsid w:val="42D53EF1"/>
    <w:rsid w:val="42EB56BD"/>
    <w:rsid w:val="42FE3BCB"/>
    <w:rsid w:val="430D5B3C"/>
    <w:rsid w:val="43110C5B"/>
    <w:rsid w:val="431B1A96"/>
    <w:rsid w:val="43205850"/>
    <w:rsid w:val="432C7D5B"/>
    <w:rsid w:val="43301127"/>
    <w:rsid w:val="43316738"/>
    <w:rsid w:val="433E5004"/>
    <w:rsid w:val="435B01D0"/>
    <w:rsid w:val="436D61C4"/>
    <w:rsid w:val="436E7326"/>
    <w:rsid w:val="43847140"/>
    <w:rsid w:val="43911885"/>
    <w:rsid w:val="43943666"/>
    <w:rsid w:val="43A35D9D"/>
    <w:rsid w:val="43A82BB0"/>
    <w:rsid w:val="43BE27C0"/>
    <w:rsid w:val="43C50188"/>
    <w:rsid w:val="43CC4E68"/>
    <w:rsid w:val="43CE1640"/>
    <w:rsid w:val="43E93893"/>
    <w:rsid w:val="4405326E"/>
    <w:rsid w:val="44071DED"/>
    <w:rsid w:val="440A2DF2"/>
    <w:rsid w:val="44113C07"/>
    <w:rsid w:val="44241C30"/>
    <w:rsid w:val="44283B3D"/>
    <w:rsid w:val="44316BD1"/>
    <w:rsid w:val="443F5AC6"/>
    <w:rsid w:val="44457189"/>
    <w:rsid w:val="44511086"/>
    <w:rsid w:val="445A4A34"/>
    <w:rsid w:val="446D36B1"/>
    <w:rsid w:val="44760DBC"/>
    <w:rsid w:val="448E4357"/>
    <w:rsid w:val="44947D00"/>
    <w:rsid w:val="44961036"/>
    <w:rsid w:val="449D603E"/>
    <w:rsid w:val="44AF4567"/>
    <w:rsid w:val="44BF00A3"/>
    <w:rsid w:val="44CB388D"/>
    <w:rsid w:val="44CF6B03"/>
    <w:rsid w:val="44E74A42"/>
    <w:rsid w:val="44F16D85"/>
    <w:rsid w:val="44F709C3"/>
    <w:rsid w:val="44F76ABB"/>
    <w:rsid w:val="450D47FB"/>
    <w:rsid w:val="451D53A7"/>
    <w:rsid w:val="45280DE2"/>
    <w:rsid w:val="452F334A"/>
    <w:rsid w:val="453600D0"/>
    <w:rsid w:val="45465F3D"/>
    <w:rsid w:val="454C56F7"/>
    <w:rsid w:val="454F6D29"/>
    <w:rsid w:val="455123CA"/>
    <w:rsid w:val="45580516"/>
    <w:rsid w:val="455B692F"/>
    <w:rsid w:val="45862418"/>
    <w:rsid w:val="458D4E28"/>
    <w:rsid w:val="45906DD8"/>
    <w:rsid w:val="459E7DA2"/>
    <w:rsid w:val="45A63A30"/>
    <w:rsid w:val="45BC43B9"/>
    <w:rsid w:val="45D774E3"/>
    <w:rsid w:val="45D95AA6"/>
    <w:rsid w:val="45E039DD"/>
    <w:rsid w:val="45F76143"/>
    <w:rsid w:val="46015422"/>
    <w:rsid w:val="460B2DD0"/>
    <w:rsid w:val="46115240"/>
    <w:rsid w:val="4616758E"/>
    <w:rsid w:val="461E214C"/>
    <w:rsid w:val="461E48E2"/>
    <w:rsid w:val="46226578"/>
    <w:rsid w:val="46323AC9"/>
    <w:rsid w:val="46441506"/>
    <w:rsid w:val="46456618"/>
    <w:rsid w:val="464B3386"/>
    <w:rsid w:val="46680BED"/>
    <w:rsid w:val="466A39E5"/>
    <w:rsid w:val="46841C30"/>
    <w:rsid w:val="468F4205"/>
    <w:rsid w:val="469818FB"/>
    <w:rsid w:val="469F5615"/>
    <w:rsid w:val="46A256E7"/>
    <w:rsid w:val="46A3181B"/>
    <w:rsid w:val="46B61944"/>
    <w:rsid w:val="46BA10E3"/>
    <w:rsid w:val="46BA5247"/>
    <w:rsid w:val="46CC1167"/>
    <w:rsid w:val="46DC281D"/>
    <w:rsid w:val="46F95198"/>
    <w:rsid w:val="470923BB"/>
    <w:rsid w:val="470B5D2E"/>
    <w:rsid w:val="471A3A56"/>
    <w:rsid w:val="471D19C3"/>
    <w:rsid w:val="472B43C7"/>
    <w:rsid w:val="47300186"/>
    <w:rsid w:val="47315350"/>
    <w:rsid w:val="473A0C6E"/>
    <w:rsid w:val="47402D8A"/>
    <w:rsid w:val="4743452D"/>
    <w:rsid w:val="47532D37"/>
    <w:rsid w:val="47541888"/>
    <w:rsid w:val="475D4177"/>
    <w:rsid w:val="47647AD8"/>
    <w:rsid w:val="476A1FAA"/>
    <w:rsid w:val="478205CC"/>
    <w:rsid w:val="47866ACE"/>
    <w:rsid w:val="478A5BE8"/>
    <w:rsid w:val="47B01AF8"/>
    <w:rsid w:val="47B77D58"/>
    <w:rsid w:val="47E01811"/>
    <w:rsid w:val="47F34E84"/>
    <w:rsid w:val="47F60B91"/>
    <w:rsid w:val="47FC395A"/>
    <w:rsid w:val="47FC3A8D"/>
    <w:rsid w:val="482B7945"/>
    <w:rsid w:val="482E3E74"/>
    <w:rsid w:val="48300314"/>
    <w:rsid w:val="4833313E"/>
    <w:rsid w:val="48401219"/>
    <w:rsid w:val="485052AE"/>
    <w:rsid w:val="485A7C08"/>
    <w:rsid w:val="485F0FE8"/>
    <w:rsid w:val="486768F6"/>
    <w:rsid w:val="48810446"/>
    <w:rsid w:val="48822CFA"/>
    <w:rsid w:val="48BD6957"/>
    <w:rsid w:val="48D22053"/>
    <w:rsid w:val="4900334A"/>
    <w:rsid w:val="49173FCA"/>
    <w:rsid w:val="4941565F"/>
    <w:rsid w:val="49725FF6"/>
    <w:rsid w:val="49745192"/>
    <w:rsid w:val="498C1D1D"/>
    <w:rsid w:val="499202CE"/>
    <w:rsid w:val="49A467CB"/>
    <w:rsid w:val="49B87422"/>
    <w:rsid w:val="49C71C06"/>
    <w:rsid w:val="49CD1705"/>
    <w:rsid w:val="49DD4084"/>
    <w:rsid w:val="49DE18DD"/>
    <w:rsid w:val="49FD5C0D"/>
    <w:rsid w:val="4A051429"/>
    <w:rsid w:val="4A105166"/>
    <w:rsid w:val="4A12123F"/>
    <w:rsid w:val="4A1C7DE5"/>
    <w:rsid w:val="4A382F6F"/>
    <w:rsid w:val="4A526543"/>
    <w:rsid w:val="4A541D4A"/>
    <w:rsid w:val="4A5A7B2C"/>
    <w:rsid w:val="4A6044B4"/>
    <w:rsid w:val="4A6354A6"/>
    <w:rsid w:val="4A6A24E3"/>
    <w:rsid w:val="4A6E0119"/>
    <w:rsid w:val="4A6F6345"/>
    <w:rsid w:val="4A9A4ED3"/>
    <w:rsid w:val="4AA02008"/>
    <w:rsid w:val="4AAA17BF"/>
    <w:rsid w:val="4AAB5416"/>
    <w:rsid w:val="4AC565F9"/>
    <w:rsid w:val="4AD11442"/>
    <w:rsid w:val="4AD45679"/>
    <w:rsid w:val="4AE27993"/>
    <w:rsid w:val="4AE50021"/>
    <w:rsid w:val="4AE80E4C"/>
    <w:rsid w:val="4AF04697"/>
    <w:rsid w:val="4B074E64"/>
    <w:rsid w:val="4B0923A2"/>
    <w:rsid w:val="4B0A4D32"/>
    <w:rsid w:val="4B260629"/>
    <w:rsid w:val="4B337BD4"/>
    <w:rsid w:val="4B354D61"/>
    <w:rsid w:val="4B3D2D3C"/>
    <w:rsid w:val="4B4317C9"/>
    <w:rsid w:val="4B4527F2"/>
    <w:rsid w:val="4B4671FD"/>
    <w:rsid w:val="4B49162C"/>
    <w:rsid w:val="4B4B68B3"/>
    <w:rsid w:val="4B4C0AC8"/>
    <w:rsid w:val="4B5B4AD7"/>
    <w:rsid w:val="4B614CC8"/>
    <w:rsid w:val="4B854F56"/>
    <w:rsid w:val="4B9C6D70"/>
    <w:rsid w:val="4BAA3CB4"/>
    <w:rsid w:val="4BBE07C4"/>
    <w:rsid w:val="4BC11B5E"/>
    <w:rsid w:val="4BC67A6C"/>
    <w:rsid w:val="4BD35777"/>
    <w:rsid w:val="4BE37338"/>
    <w:rsid w:val="4BEA4569"/>
    <w:rsid w:val="4BF83D6D"/>
    <w:rsid w:val="4C064BBE"/>
    <w:rsid w:val="4C080271"/>
    <w:rsid w:val="4C1B18A3"/>
    <w:rsid w:val="4C1F5C07"/>
    <w:rsid w:val="4C2623EB"/>
    <w:rsid w:val="4C2B1F1E"/>
    <w:rsid w:val="4C334407"/>
    <w:rsid w:val="4C3C18FE"/>
    <w:rsid w:val="4C41103E"/>
    <w:rsid w:val="4C4276D8"/>
    <w:rsid w:val="4C433D17"/>
    <w:rsid w:val="4C5754FF"/>
    <w:rsid w:val="4C595874"/>
    <w:rsid w:val="4C734F1C"/>
    <w:rsid w:val="4C942374"/>
    <w:rsid w:val="4C956B81"/>
    <w:rsid w:val="4CA2253F"/>
    <w:rsid w:val="4CAB4C71"/>
    <w:rsid w:val="4CCA36FA"/>
    <w:rsid w:val="4CCC0113"/>
    <w:rsid w:val="4CD076CC"/>
    <w:rsid w:val="4CD47E55"/>
    <w:rsid w:val="4CD6689C"/>
    <w:rsid w:val="4CDB7B8F"/>
    <w:rsid w:val="4CE263BF"/>
    <w:rsid w:val="4CF10065"/>
    <w:rsid w:val="4CF45DB7"/>
    <w:rsid w:val="4D062B87"/>
    <w:rsid w:val="4D087631"/>
    <w:rsid w:val="4D0E5DA3"/>
    <w:rsid w:val="4D114451"/>
    <w:rsid w:val="4D1B3D48"/>
    <w:rsid w:val="4D2367C8"/>
    <w:rsid w:val="4D2D7416"/>
    <w:rsid w:val="4D4724C7"/>
    <w:rsid w:val="4D4C1772"/>
    <w:rsid w:val="4D4E5901"/>
    <w:rsid w:val="4D573D3E"/>
    <w:rsid w:val="4D5B4FC4"/>
    <w:rsid w:val="4D7355E7"/>
    <w:rsid w:val="4DAA0DC4"/>
    <w:rsid w:val="4DBA66E5"/>
    <w:rsid w:val="4DD26244"/>
    <w:rsid w:val="4DF32CBD"/>
    <w:rsid w:val="4E1B3100"/>
    <w:rsid w:val="4E2A13C2"/>
    <w:rsid w:val="4E417C05"/>
    <w:rsid w:val="4E76137C"/>
    <w:rsid w:val="4E766CDF"/>
    <w:rsid w:val="4E82629C"/>
    <w:rsid w:val="4E8C5DAC"/>
    <w:rsid w:val="4E8E52AE"/>
    <w:rsid w:val="4E981C73"/>
    <w:rsid w:val="4EB17871"/>
    <w:rsid w:val="4EB855A3"/>
    <w:rsid w:val="4EBF3138"/>
    <w:rsid w:val="4ED17A81"/>
    <w:rsid w:val="4EDF4318"/>
    <w:rsid w:val="4EDF509B"/>
    <w:rsid w:val="4EE84D6B"/>
    <w:rsid w:val="4EF84B1F"/>
    <w:rsid w:val="4F025D9F"/>
    <w:rsid w:val="4F1C4022"/>
    <w:rsid w:val="4F1C7D28"/>
    <w:rsid w:val="4F327A91"/>
    <w:rsid w:val="4F4631C4"/>
    <w:rsid w:val="4F5B5508"/>
    <w:rsid w:val="4F64266C"/>
    <w:rsid w:val="4F730272"/>
    <w:rsid w:val="4F732AC8"/>
    <w:rsid w:val="4F786330"/>
    <w:rsid w:val="4F794976"/>
    <w:rsid w:val="4F7E48A6"/>
    <w:rsid w:val="4F88557D"/>
    <w:rsid w:val="4F9354C5"/>
    <w:rsid w:val="4F94591D"/>
    <w:rsid w:val="4F9D1817"/>
    <w:rsid w:val="4F9F38BD"/>
    <w:rsid w:val="4FA03191"/>
    <w:rsid w:val="4FB219C2"/>
    <w:rsid w:val="4FB938AD"/>
    <w:rsid w:val="4FD36BC5"/>
    <w:rsid w:val="4FD730D2"/>
    <w:rsid w:val="4FDE5F36"/>
    <w:rsid w:val="5001262D"/>
    <w:rsid w:val="500C2630"/>
    <w:rsid w:val="5015592D"/>
    <w:rsid w:val="501F41DE"/>
    <w:rsid w:val="503B294F"/>
    <w:rsid w:val="50420945"/>
    <w:rsid w:val="50567194"/>
    <w:rsid w:val="508B3F71"/>
    <w:rsid w:val="508F3927"/>
    <w:rsid w:val="50913BF6"/>
    <w:rsid w:val="50943810"/>
    <w:rsid w:val="50947199"/>
    <w:rsid w:val="50A45F76"/>
    <w:rsid w:val="50B11D9C"/>
    <w:rsid w:val="50BB787D"/>
    <w:rsid w:val="50EF4F63"/>
    <w:rsid w:val="50F062B1"/>
    <w:rsid w:val="50F22714"/>
    <w:rsid w:val="510469E3"/>
    <w:rsid w:val="511271DE"/>
    <w:rsid w:val="511370B1"/>
    <w:rsid w:val="512E641C"/>
    <w:rsid w:val="51461E03"/>
    <w:rsid w:val="515B4CB9"/>
    <w:rsid w:val="5165269A"/>
    <w:rsid w:val="517D19DC"/>
    <w:rsid w:val="5180440D"/>
    <w:rsid w:val="518826DE"/>
    <w:rsid w:val="51990092"/>
    <w:rsid w:val="519E5AD0"/>
    <w:rsid w:val="51B205D4"/>
    <w:rsid w:val="51B5570C"/>
    <w:rsid w:val="51C64765"/>
    <w:rsid w:val="51CD6A7D"/>
    <w:rsid w:val="51CE107F"/>
    <w:rsid w:val="51D06931"/>
    <w:rsid w:val="51D92218"/>
    <w:rsid w:val="51E603A3"/>
    <w:rsid w:val="51EB0953"/>
    <w:rsid w:val="51ED2EA8"/>
    <w:rsid w:val="52241661"/>
    <w:rsid w:val="5227020B"/>
    <w:rsid w:val="522B768A"/>
    <w:rsid w:val="524830C3"/>
    <w:rsid w:val="524F15CA"/>
    <w:rsid w:val="525309A8"/>
    <w:rsid w:val="5258557A"/>
    <w:rsid w:val="526912FD"/>
    <w:rsid w:val="52817ADE"/>
    <w:rsid w:val="52883E48"/>
    <w:rsid w:val="529B4A83"/>
    <w:rsid w:val="52A90333"/>
    <w:rsid w:val="52AF3E17"/>
    <w:rsid w:val="52C90C32"/>
    <w:rsid w:val="52CD3887"/>
    <w:rsid w:val="52D83715"/>
    <w:rsid w:val="52F022D9"/>
    <w:rsid w:val="53042FF2"/>
    <w:rsid w:val="530E3233"/>
    <w:rsid w:val="53300BF1"/>
    <w:rsid w:val="53354C30"/>
    <w:rsid w:val="53376DC0"/>
    <w:rsid w:val="53407165"/>
    <w:rsid w:val="534474EF"/>
    <w:rsid w:val="5352480B"/>
    <w:rsid w:val="535D3873"/>
    <w:rsid w:val="53785994"/>
    <w:rsid w:val="537C0582"/>
    <w:rsid w:val="538051E3"/>
    <w:rsid w:val="53840096"/>
    <w:rsid w:val="53A02D2B"/>
    <w:rsid w:val="53C726DD"/>
    <w:rsid w:val="53C91EAD"/>
    <w:rsid w:val="53D70A27"/>
    <w:rsid w:val="53EC7B06"/>
    <w:rsid w:val="53F93C3A"/>
    <w:rsid w:val="53FF4A5D"/>
    <w:rsid w:val="540402AC"/>
    <w:rsid w:val="541731B4"/>
    <w:rsid w:val="54183C0C"/>
    <w:rsid w:val="54196FC1"/>
    <w:rsid w:val="541C75D2"/>
    <w:rsid w:val="541D7B11"/>
    <w:rsid w:val="54204BCD"/>
    <w:rsid w:val="54232FDE"/>
    <w:rsid w:val="54366352"/>
    <w:rsid w:val="54450761"/>
    <w:rsid w:val="544C592A"/>
    <w:rsid w:val="545302FB"/>
    <w:rsid w:val="545A0555"/>
    <w:rsid w:val="54837C19"/>
    <w:rsid w:val="54895B38"/>
    <w:rsid w:val="54A27DDC"/>
    <w:rsid w:val="54B372EB"/>
    <w:rsid w:val="54B514C8"/>
    <w:rsid w:val="54B75AA3"/>
    <w:rsid w:val="54BF40B9"/>
    <w:rsid w:val="54C05293"/>
    <w:rsid w:val="54DC5CB4"/>
    <w:rsid w:val="54F00E3F"/>
    <w:rsid w:val="54F05D25"/>
    <w:rsid w:val="551C096B"/>
    <w:rsid w:val="55320714"/>
    <w:rsid w:val="554B07C2"/>
    <w:rsid w:val="55524A92"/>
    <w:rsid w:val="55545128"/>
    <w:rsid w:val="555C443C"/>
    <w:rsid w:val="55622D59"/>
    <w:rsid w:val="55627D3B"/>
    <w:rsid w:val="55667AD0"/>
    <w:rsid w:val="556B1ACE"/>
    <w:rsid w:val="55750B62"/>
    <w:rsid w:val="557B2051"/>
    <w:rsid w:val="55837363"/>
    <w:rsid w:val="558B1345"/>
    <w:rsid w:val="5592051D"/>
    <w:rsid w:val="55A715BD"/>
    <w:rsid w:val="55AC0AE1"/>
    <w:rsid w:val="55B23160"/>
    <w:rsid w:val="55B732F5"/>
    <w:rsid w:val="55B735F9"/>
    <w:rsid w:val="55B9706F"/>
    <w:rsid w:val="55BA1F40"/>
    <w:rsid w:val="55C450D3"/>
    <w:rsid w:val="55C71477"/>
    <w:rsid w:val="55C91655"/>
    <w:rsid w:val="55E55B33"/>
    <w:rsid w:val="55E75D1A"/>
    <w:rsid w:val="56222E7F"/>
    <w:rsid w:val="562D688F"/>
    <w:rsid w:val="562E5292"/>
    <w:rsid w:val="5631708F"/>
    <w:rsid w:val="56363C1F"/>
    <w:rsid w:val="56385BA5"/>
    <w:rsid w:val="563972D9"/>
    <w:rsid w:val="564F7233"/>
    <w:rsid w:val="56564F23"/>
    <w:rsid w:val="56623B8B"/>
    <w:rsid w:val="56636CCD"/>
    <w:rsid w:val="566E6A6B"/>
    <w:rsid w:val="56760E11"/>
    <w:rsid w:val="567A67DC"/>
    <w:rsid w:val="567E771B"/>
    <w:rsid w:val="567F1E43"/>
    <w:rsid w:val="56863281"/>
    <w:rsid w:val="56910CD7"/>
    <w:rsid w:val="56956D80"/>
    <w:rsid w:val="569F5BC2"/>
    <w:rsid w:val="56A240F3"/>
    <w:rsid w:val="56A8574D"/>
    <w:rsid w:val="56BA28D5"/>
    <w:rsid w:val="56C7558E"/>
    <w:rsid w:val="56C85DC6"/>
    <w:rsid w:val="56E03467"/>
    <w:rsid w:val="56E53206"/>
    <w:rsid w:val="56F429CE"/>
    <w:rsid w:val="56FA1E76"/>
    <w:rsid w:val="56FB0C79"/>
    <w:rsid w:val="5715140A"/>
    <w:rsid w:val="57205A2F"/>
    <w:rsid w:val="572D33CA"/>
    <w:rsid w:val="573630B4"/>
    <w:rsid w:val="573B5F2E"/>
    <w:rsid w:val="57457252"/>
    <w:rsid w:val="574F7596"/>
    <w:rsid w:val="57605271"/>
    <w:rsid w:val="57754B65"/>
    <w:rsid w:val="577C5E60"/>
    <w:rsid w:val="5787469D"/>
    <w:rsid w:val="578838D9"/>
    <w:rsid w:val="578B38E3"/>
    <w:rsid w:val="578C2978"/>
    <w:rsid w:val="57A47776"/>
    <w:rsid w:val="57AA2DFF"/>
    <w:rsid w:val="57B71885"/>
    <w:rsid w:val="57BB4460"/>
    <w:rsid w:val="57CC0FC7"/>
    <w:rsid w:val="57E14EAF"/>
    <w:rsid w:val="57E32B72"/>
    <w:rsid w:val="58073958"/>
    <w:rsid w:val="58076141"/>
    <w:rsid w:val="581B3A12"/>
    <w:rsid w:val="582F59D2"/>
    <w:rsid w:val="583C38AA"/>
    <w:rsid w:val="583D013C"/>
    <w:rsid w:val="584175F7"/>
    <w:rsid w:val="5842572D"/>
    <w:rsid w:val="58467938"/>
    <w:rsid w:val="58485F1D"/>
    <w:rsid w:val="584D7D06"/>
    <w:rsid w:val="585419A8"/>
    <w:rsid w:val="5864241C"/>
    <w:rsid w:val="586C1232"/>
    <w:rsid w:val="586D2017"/>
    <w:rsid w:val="5876729B"/>
    <w:rsid w:val="587E1FA6"/>
    <w:rsid w:val="589715D5"/>
    <w:rsid w:val="58BF79AA"/>
    <w:rsid w:val="58D05FB6"/>
    <w:rsid w:val="58D63074"/>
    <w:rsid w:val="58DF5DFE"/>
    <w:rsid w:val="58EC2991"/>
    <w:rsid w:val="58F033DB"/>
    <w:rsid w:val="58FE3CB1"/>
    <w:rsid w:val="591F661E"/>
    <w:rsid w:val="59284DE4"/>
    <w:rsid w:val="592C33B5"/>
    <w:rsid w:val="59421151"/>
    <w:rsid w:val="595616F0"/>
    <w:rsid w:val="595D4284"/>
    <w:rsid w:val="595F0718"/>
    <w:rsid w:val="597A6057"/>
    <w:rsid w:val="597F1760"/>
    <w:rsid w:val="597F5FD2"/>
    <w:rsid w:val="5980795B"/>
    <w:rsid w:val="598E18CC"/>
    <w:rsid w:val="599A2D14"/>
    <w:rsid w:val="599C2C1B"/>
    <w:rsid w:val="59A23752"/>
    <w:rsid w:val="59A806B1"/>
    <w:rsid w:val="59B27CAB"/>
    <w:rsid w:val="59B32A76"/>
    <w:rsid w:val="59B363E9"/>
    <w:rsid w:val="59B531EB"/>
    <w:rsid w:val="59B924BA"/>
    <w:rsid w:val="59CD2F7B"/>
    <w:rsid w:val="59CD7296"/>
    <w:rsid w:val="59DE3452"/>
    <w:rsid w:val="59E02464"/>
    <w:rsid w:val="59F327D8"/>
    <w:rsid w:val="59FF38D6"/>
    <w:rsid w:val="5A010D97"/>
    <w:rsid w:val="5A047521"/>
    <w:rsid w:val="5A0D0BBA"/>
    <w:rsid w:val="5A1C6AA9"/>
    <w:rsid w:val="5A1E7067"/>
    <w:rsid w:val="5A243C8E"/>
    <w:rsid w:val="5A2E1FA1"/>
    <w:rsid w:val="5A5430E4"/>
    <w:rsid w:val="5A796633"/>
    <w:rsid w:val="5A7D4218"/>
    <w:rsid w:val="5A815A0E"/>
    <w:rsid w:val="5A845B89"/>
    <w:rsid w:val="5A921858"/>
    <w:rsid w:val="5A985AD8"/>
    <w:rsid w:val="5AA1498D"/>
    <w:rsid w:val="5AA155AC"/>
    <w:rsid w:val="5AA36AAB"/>
    <w:rsid w:val="5AA50C6C"/>
    <w:rsid w:val="5AA71877"/>
    <w:rsid w:val="5AAD0A7D"/>
    <w:rsid w:val="5AC27B73"/>
    <w:rsid w:val="5AC74BB5"/>
    <w:rsid w:val="5ACB72C9"/>
    <w:rsid w:val="5AF03C0A"/>
    <w:rsid w:val="5AF75786"/>
    <w:rsid w:val="5AFD593B"/>
    <w:rsid w:val="5B044009"/>
    <w:rsid w:val="5B1D4F8A"/>
    <w:rsid w:val="5B2E465C"/>
    <w:rsid w:val="5B36066E"/>
    <w:rsid w:val="5B4F254B"/>
    <w:rsid w:val="5B533E77"/>
    <w:rsid w:val="5B7C4AB2"/>
    <w:rsid w:val="5B822C7F"/>
    <w:rsid w:val="5B863156"/>
    <w:rsid w:val="5B9C0583"/>
    <w:rsid w:val="5BB408A0"/>
    <w:rsid w:val="5BB448C5"/>
    <w:rsid w:val="5BC4234D"/>
    <w:rsid w:val="5BC44CE8"/>
    <w:rsid w:val="5BD1396E"/>
    <w:rsid w:val="5BD32A56"/>
    <w:rsid w:val="5BF7754D"/>
    <w:rsid w:val="5C00606B"/>
    <w:rsid w:val="5C0920CA"/>
    <w:rsid w:val="5C1E3519"/>
    <w:rsid w:val="5C233778"/>
    <w:rsid w:val="5C2D0F98"/>
    <w:rsid w:val="5C3449B5"/>
    <w:rsid w:val="5C4B310D"/>
    <w:rsid w:val="5C6126A1"/>
    <w:rsid w:val="5C712C59"/>
    <w:rsid w:val="5C793753"/>
    <w:rsid w:val="5C830467"/>
    <w:rsid w:val="5C9E4FFB"/>
    <w:rsid w:val="5CA54FCF"/>
    <w:rsid w:val="5CA73DB1"/>
    <w:rsid w:val="5CAF37A9"/>
    <w:rsid w:val="5CAF58DC"/>
    <w:rsid w:val="5CB554BD"/>
    <w:rsid w:val="5CDD77D2"/>
    <w:rsid w:val="5CE34D86"/>
    <w:rsid w:val="5CE6492E"/>
    <w:rsid w:val="5CE73A9B"/>
    <w:rsid w:val="5CEE4BD3"/>
    <w:rsid w:val="5D207959"/>
    <w:rsid w:val="5D334C31"/>
    <w:rsid w:val="5D3447C0"/>
    <w:rsid w:val="5D347D3A"/>
    <w:rsid w:val="5D3C1CF1"/>
    <w:rsid w:val="5D4F137F"/>
    <w:rsid w:val="5D7517B4"/>
    <w:rsid w:val="5D7C3846"/>
    <w:rsid w:val="5D7C4B22"/>
    <w:rsid w:val="5D9767D0"/>
    <w:rsid w:val="5DB17E44"/>
    <w:rsid w:val="5DC7153B"/>
    <w:rsid w:val="5DC77DB3"/>
    <w:rsid w:val="5DC970AB"/>
    <w:rsid w:val="5DCF49E4"/>
    <w:rsid w:val="5DD65563"/>
    <w:rsid w:val="5DFB0794"/>
    <w:rsid w:val="5E0543CA"/>
    <w:rsid w:val="5E110809"/>
    <w:rsid w:val="5E151BB8"/>
    <w:rsid w:val="5E252CC9"/>
    <w:rsid w:val="5E272270"/>
    <w:rsid w:val="5E2D6B01"/>
    <w:rsid w:val="5E325A22"/>
    <w:rsid w:val="5E3E32D4"/>
    <w:rsid w:val="5E3F79A0"/>
    <w:rsid w:val="5E4E7F5B"/>
    <w:rsid w:val="5E5364C8"/>
    <w:rsid w:val="5E5F3B33"/>
    <w:rsid w:val="5E73124F"/>
    <w:rsid w:val="5E741876"/>
    <w:rsid w:val="5E780CBA"/>
    <w:rsid w:val="5E7D5421"/>
    <w:rsid w:val="5E8819C0"/>
    <w:rsid w:val="5E8C1B50"/>
    <w:rsid w:val="5E93283E"/>
    <w:rsid w:val="5E9A34F4"/>
    <w:rsid w:val="5EB56544"/>
    <w:rsid w:val="5EBA0C48"/>
    <w:rsid w:val="5EBA5155"/>
    <w:rsid w:val="5EC25E48"/>
    <w:rsid w:val="5ECA3D86"/>
    <w:rsid w:val="5EF72EF5"/>
    <w:rsid w:val="5EFC23A9"/>
    <w:rsid w:val="5F0059FA"/>
    <w:rsid w:val="5F1D48D3"/>
    <w:rsid w:val="5F2A4E20"/>
    <w:rsid w:val="5F37158C"/>
    <w:rsid w:val="5F465B12"/>
    <w:rsid w:val="5F5A68CC"/>
    <w:rsid w:val="5F700AE3"/>
    <w:rsid w:val="5F710FAC"/>
    <w:rsid w:val="5F74279E"/>
    <w:rsid w:val="5F750858"/>
    <w:rsid w:val="5F85755C"/>
    <w:rsid w:val="5FA82839"/>
    <w:rsid w:val="5FC71903"/>
    <w:rsid w:val="5FCF3CA4"/>
    <w:rsid w:val="5FD9105E"/>
    <w:rsid w:val="5FDA69E3"/>
    <w:rsid w:val="5FDF3AF2"/>
    <w:rsid w:val="5FE52BB2"/>
    <w:rsid w:val="5FEC48FC"/>
    <w:rsid w:val="5FFF1D59"/>
    <w:rsid w:val="60135547"/>
    <w:rsid w:val="60175751"/>
    <w:rsid w:val="601B752C"/>
    <w:rsid w:val="60357D82"/>
    <w:rsid w:val="604E5BB4"/>
    <w:rsid w:val="6056618F"/>
    <w:rsid w:val="6059795C"/>
    <w:rsid w:val="605C2142"/>
    <w:rsid w:val="6064400D"/>
    <w:rsid w:val="60657BEB"/>
    <w:rsid w:val="606D3A08"/>
    <w:rsid w:val="607F49BF"/>
    <w:rsid w:val="60921B45"/>
    <w:rsid w:val="60A14D35"/>
    <w:rsid w:val="60AC13E1"/>
    <w:rsid w:val="60B0335B"/>
    <w:rsid w:val="60CD4537"/>
    <w:rsid w:val="60D47E02"/>
    <w:rsid w:val="60FF630D"/>
    <w:rsid w:val="61014C8C"/>
    <w:rsid w:val="61030D2E"/>
    <w:rsid w:val="611170D2"/>
    <w:rsid w:val="61180C31"/>
    <w:rsid w:val="611D73DF"/>
    <w:rsid w:val="61202383"/>
    <w:rsid w:val="6138566E"/>
    <w:rsid w:val="614A33F3"/>
    <w:rsid w:val="616612CF"/>
    <w:rsid w:val="61673ABC"/>
    <w:rsid w:val="616B70E5"/>
    <w:rsid w:val="61700C15"/>
    <w:rsid w:val="61750E7D"/>
    <w:rsid w:val="617B23DD"/>
    <w:rsid w:val="61897E0D"/>
    <w:rsid w:val="61AA0564"/>
    <w:rsid w:val="61AE1BFB"/>
    <w:rsid w:val="61AF63C5"/>
    <w:rsid w:val="61BA114E"/>
    <w:rsid w:val="61C52E34"/>
    <w:rsid w:val="61C60BF7"/>
    <w:rsid w:val="61DA1317"/>
    <w:rsid w:val="61F0584A"/>
    <w:rsid w:val="61F93300"/>
    <w:rsid w:val="62120225"/>
    <w:rsid w:val="62376EE2"/>
    <w:rsid w:val="623A09C7"/>
    <w:rsid w:val="624F50B2"/>
    <w:rsid w:val="62600C89"/>
    <w:rsid w:val="62615543"/>
    <w:rsid w:val="62626E2B"/>
    <w:rsid w:val="62792A1B"/>
    <w:rsid w:val="62812423"/>
    <w:rsid w:val="62910F4F"/>
    <w:rsid w:val="629B7782"/>
    <w:rsid w:val="62B90194"/>
    <w:rsid w:val="62C64338"/>
    <w:rsid w:val="62D17DD9"/>
    <w:rsid w:val="62D21CCD"/>
    <w:rsid w:val="62DC3E67"/>
    <w:rsid w:val="62E559CF"/>
    <w:rsid w:val="62F87A7E"/>
    <w:rsid w:val="63021D41"/>
    <w:rsid w:val="63184733"/>
    <w:rsid w:val="63225EC4"/>
    <w:rsid w:val="63234715"/>
    <w:rsid w:val="633B119C"/>
    <w:rsid w:val="63485147"/>
    <w:rsid w:val="635565F3"/>
    <w:rsid w:val="63654C2C"/>
    <w:rsid w:val="63883859"/>
    <w:rsid w:val="638A10E8"/>
    <w:rsid w:val="63914733"/>
    <w:rsid w:val="63937C6D"/>
    <w:rsid w:val="6396064A"/>
    <w:rsid w:val="639835A4"/>
    <w:rsid w:val="639D5F0D"/>
    <w:rsid w:val="63B35731"/>
    <w:rsid w:val="63B428C4"/>
    <w:rsid w:val="63B91B41"/>
    <w:rsid w:val="63C4349A"/>
    <w:rsid w:val="63CA6DDF"/>
    <w:rsid w:val="63DB5115"/>
    <w:rsid w:val="63F003FC"/>
    <w:rsid w:val="64102210"/>
    <w:rsid w:val="64237592"/>
    <w:rsid w:val="6445070B"/>
    <w:rsid w:val="644E233C"/>
    <w:rsid w:val="64636DF4"/>
    <w:rsid w:val="6470048C"/>
    <w:rsid w:val="64766E2D"/>
    <w:rsid w:val="647A5A71"/>
    <w:rsid w:val="647D57CA"/>
    <w:rsid w:val="647E6100"/>
    <w:rsid w:val="64803865"/>
    <w:rsid w:val="64897C1D"/>
    <w:rsid w:val="64925593"/>
    <w:rsid w:val="64970BAF"/>
    <w:rsid w:val="64A276F6"/>
    <w:rsid w:val="64D845A7"/>
    <w:rsid w:val="64E223CA"/>
    <w:rsid w:val="64F21563"/>
    <w:rsid w:val="64F658D5"/>
    <w:rsid w:val="65372339"/>
    <w:rsid w:val="65392D52"/>
    <w:rsid w:val="653D3AD9"/>
    <w:rsid w:val="65400467"/>
    <w:rsid w:val="6548462F"/>
    <w:rsid w:val="655B398A"/>
    <w:rsid w:val="655B7375"/>
    <w:rsid w:val="655C1725"/>
    <w:rsid w:val="656A0D02"/>
    <w:rsid w:val="656D534E"/>
    <w:rsid w:val="657F5CFC"/>
    <w:rsid w:val="65860771"/>
    <w:rsid w:val="65AC63E3"/>
    <w:rsid w:val="65B360CE"/>
    <w:rsid w:val="65B467F0"/>
    <w:rsid w:val="65DB78AB"/>
    <w:rsid w:val="65E12D20"/>
    <w:rsid w:val="65E263B2"/>
    <w:rsid w:val="65EA42F5"/>
    <w:rsid w:val="65EB26C7"/>
    <w:rsid w:val="65F664FB"/>
    <w:rsid w:val="6609788A"/>
    <w:rsid w:val="66106E7A"/>
    <w:rsid w:val="66193538"/>
    <w:rsid w:val="661F0A98"/>
    <w:rsid w:val="663464CE"/>
    <w:rsid w:val="663C37BC"/>
    <w:rsid w:val="663C4793"/>
    <w:rsid w:val="663D6663"/>
    <w:rsid w:val="66434B4A"/>
    <w:rsid w:val="664858A7"/>
    <w:rsid w:val="664E58E8"/>
    <w:rsid w:val="66563D77"/>
    <w:rsid w:val="6684352C"/>
    <w:rsid w:val="66887CC4"/>
    <w:rsid w:val="669B5DCF"/>
    <w:rsid w:val="669C4472"/>
    <w:rsid w:val="66AB5F65"/>
    <w:rsid w:val="66BE2644"/>
    <w:rsid w:val="66CD7ED2"/>
    <w:rsid w:val="66D3702D"/>
    <w:rsid w:val="66D46842"/>
    <w:rsid w:val="66E76EEF"/>
    <w:rsid w:val="670D5158"/>
    <w:rsid w:val="67265288"/>
    <w:rsid w:val="67265716"/>
    <w:rsid w:val="6730396A"/>
    <w:rsid w:val="675264CD"/>
    <w:rsid w:val="675627A8"/>
    <w:rsid w:val="677814C5"/>
    <w:rsid w:val="67797615"/>
    <w:rsid w:val="678673E4"/>
    <w:rsid w:val="678E56D2"/>
    <w:rsid w:val="67922F1A"/>
    <w:rsid w:val="67A131D1"/>
    <w:rsid w:val="67AA3283"/>
    <w:rsid w:val="67B55928"/>
    <w:rsid w:val="67BF40A6"/>
    <w:rsid w:val="67C0226E"/>
    <w:rsid w:val="67C70436"/>
    <w:rsid w:val="67EC07B9"/>
    <w:rsid w:val="67F30829"/>
    <w:rsid w:val="67F623A5"/>
    <w:rsid w:val="67FA6FAA"/>
    <w:rsid w:val="68134587"/>
    <w:rsid w:val="682E1985"/>
    <w:rsid w:val="683132B2"/>
    <w:rsid w:val="68351052"/>
    <w:rsid w:val="6841155D"/>
    <w:rsid w:val="68431E9C"/>
    <w:rsid w:val="684626D0"/>
    <w:rsid w:val="684B2268"/>
    <w:rsid w:val="684D207C"/>
    <w:rsid w:val="68513560"/>
    <w:rsid w:val="685E3EBD"/>
    <w:rsid w:val="68623CED"/>
    <w:rsid w:val="68637725"/>
    <w:rsid w:val="6865329F"/>
    <w:rsid w:val="68682B94"/>
    <w:rsid w:val="686E1C26"/>
    <w:rsid w:val="687046A5"/>
    <w:rsid w:val="68721B83"/>
    <w:rsid w:val="687225F5"/>
    <w:rsid w:val="687C03CC"/>
    <w:rsid w:val="688251DF"/>
    <w:rsid w:val="68987278"/>
    <w:rsid w:val="689A4609"/>
    <w:rsid w:val="689C068D"/>
    <w:rsid w:val="689C440A"/>
    <w:rsid w:val="68A613C0"/>
    <w:rsid w:val="68B41D0E"/>
    <w:rsid w:val="68B853E4"/>
    <w:rsid w:val="68CA3301"/>
    <w:rsid w:val="68CF0917"/>
    <w:rsid w:val="68E9623A"/>
    <w:rsid w:val="68ED6975"/>
    <w:rsid w:val="68F4701D"/>
    <w:rsid w:val="68F6425E"/>
    <w:rsid w:val="68FF38E8"/>
    <w:rsid w:val="690A540E"/>
    <w:rsid w:val="69120D83"/>
    <w:rsid w:val="6915760D"/>
    <w:rsid w:val="691C6F0F"/>
    <w:rsid w:val="693A06E5"/>
    <w:rsid w:val="69446F6F"/>
    <w:rsid w:val="69567BFF"/>
    <w:rsid w:val="696E2C9C"/>
    <w:rsid w:val="69720933"/>
    <w:rsid w:val="69731BEA"/>
    <w:rsid w:val="69780FAF"/>
    <w:rsid w:val="698B7318"/>
    <w:rsid w:val="69951BA9"/>
    <w:rsid w:val="699A408C"/>
    <w:rsid w:val="699E1805"/>
    <w:rsid w:val="69A0153F"/>
    <w:rsid w:val="69B31CD4"/>
    <w:rsid w:val="69CF5202"/>
    <w:rsid w:val="69D8419C"/>
    <w:rsid w:val="69DF7CE5"/>
    <w:rsid w:val="69EE1017"/>
    <w:rsid w:val="69F81DA8"/>
    <w:rsid w:val="69FF0B14"/>
    <w:rsid w:val="6A003178"/>
    <w:rsid w:val="6A0B7887"/>
    <w:rsid w:val="6A3053E5"/>
    <w:rsid w:val="6A57224E"/>
    <w:rsid w:val="6A582C90"/>
    <w:rsid w:val="6A5D1F52"/>
    <w:rsid w:val="6A6C3DAE"/>
    <w:rsid w:val="6A721EA2"/>
    <w:rsid w:val="6A7A31EA"/>
    <w:rsid w:val="6A7E0023"/>
    <w:rsid w:val="6A8D01D0"/>
    <w:rsid w:val="6A921C1C"/>
    <w:rsid w:val="6A964B04"/>
    <w:rsid w:val="6AAF47B0"/>
    <w:rsid w:val="6AB378CB"/>
    <w:rsid w:val="6AB40FB3"/>
    <w:rsid w:val="6AD43516"/>
    <w:rsid w:val="6AE67028"/>
    <w:rsid w:val="6AED7C32"/>
    <w:rsid w:val="6AEE54ED"/>
    <w:rsid w:val="6AF428B7"/>
    <w:rsid w:val="6B023DA0"/>
    <w:rsid w:val="6B0B143D"/>
    <w:rsid w:val="6B1F63BD"/>
    <w:rsid w:val="6B216041"/>
    <w:rsid w:val="6B40689F"/>
    <w:rsid w:val="6B451364"/>
    <w:rsid w:val="6B4A1B66"/>
    <w:rsid w:val="6B6E5257"/>
    <w:rsid w:val="6B6F6AE6"/>
    <w:rsid w:val="6B786BF3"/>
    <w:rsid w:val="6B8C7DFB"/>
    <w:rsid w:val="6B8F6155"/>
    <w:rsid w:val="6B995E38"/>
    <w:rsid w:val="6B9D4CFC"/>
    <w:rsid w:val="6B9D6611"/>
    <w:rsid w:val="6BAB0C93"/>
    <w:rsid w:val="6BB538EC"/>
    <w:rsid w:val="6BC9151D"/>
    <w:rsid w:val="6BC96954"/>
    <w:rsid w:val="6BE857B3"/>
    <w:rsid w:val="6BEB1B54"/>
    <w:rsid w:val="6BFC0AAF"/>
    <w:rsid w:val="6BFD425D"/>
    <w:rsid w:val="6C203030"/>
    <w:rsid w:val="6C3A079D"/>
    <w:rsid w:val="6C545AD6"/>
    <w:rsid w:val="6C5E7AF6"/>
    <w:rsid w:val="6C695030"/>
    <w:rsid w:val="6C6E42C7"/>
    <w:rsid w:val="6C720081"/>
    <w:rsid w:val="6C771CCD"/>
    <w:rsid w:val="6C975135"/>
    <w:rsid w:val="6C9E0586"/>
    <w:rsid w:val="6CAD71C1"/>
    <w:rsid w:val="6CB37BB5"/>
    <w:rsid w:val="6CD83073"/>
    <w:rsid w:val="6CE425E8"/>
    <w:rsid w:val="6CF7043C"/>
    <w:rsid w:val="6D091B74"/>
    <w:rsid w:val="6D0A7AE6"/>
    <w:rsid w:val="6D0F4E1E"/>
    <w:rsid w:val="6D140FEE"/>
    <w:rsid w:val="6D1D263F"/>
    <w:rsid w:val="6D2850E1"/>
    <w:rsid w:val="6D2B698D"/>
    <w:rsid w:val="6D493E6F"/>
    <w:rsid w:val="6D4E24CF"/>
    <w:rsid w:val="6D5B7117"/>
    <w:rsid w:val="6D71142C"/>
    <w:rsid w:val="6D720E94"/>
    <w:rsid w:val="6D785A21"/>
    <w:rsid w:val="6D7D5FFB"/>
    <w:rsid w:val="6DA3047A"/>
    <w:rsid w:val="6DB90677"/>
    <w:rsid w:val="6DBB4632"/>
    <w:rsid w:val="6DCB23C4"/>
    <w:rsid w:val="6DCC7D15"/>
    <w:rsid w:val="6DCD44EE"/>
    <w:rsid w:val="6DD00450"/>
    <w:rsid w:val="6DEA366F"/>
    <w:rsid w:val="6DEB0D5F"/>
    <w:rsid w:val="6DEC3E30"/>
    <w:rsid w:val="6E0C52DD"/>
    <w:rsid w:val="6E112C57"/>
    <w:rsid w:val="6E147D92"/>
    <w:rsid w:val="6E155601"/>
    <w:rsid w:val="6E262BD0"/>
    <w:rsid w:val="6E2847E1"/>
    <w:rsid w:val="6E3B10FE"/>
    <w:rsid w:val="6E3E64F8"/>
    <w:rsid w:val="6E423939"/>
    <w:rsid w:val="6E531FEA"/>
    <w:rsid w:val="6E5A7F5D"/>
    <w:rsid w:val="6E602011"/>
    <w:rsid w:val="6E68362E"/>
    <w:rsid w:val="6E6B5747"/>
    <w:rsid w:val="6E6C4550"/>
    <w:rsid w:val="6E727B11"/>
    <w:rsid w:val="6E744FCC"/>
    <w:rsid w:val="6E753D0F"/>
    <w:rsid w:val="6E753D7C"/>
    <w:rsid w:val="6E770EE6"/>
    <w:rsid w:val="6E773E6A"/>
    <w:rsid w:val="6E7B6CFB"/>
    <w:rsid w:val="6E7F2C6B"/>
    <w:rsid w:val="6E833D75"/>
    <w:rsid w:val="6E85177A"/>
    <w:rsid w:val="6E922D49"/>
    <w:rsid w:val="6E960639"/>
    <w:rsid w:val="6E9E798F"/>
    <w:rsid w:val="6EA84728"/>
    <w:rsid w:val="6EA96695"/>
    <w:rsid w:val="6EC07540"/>
    <w:rsid w:val="6EC33800"/>
    <w:rsid w:val="6EC64001"/>
    <w:rsid w:val="6EF15ED2"/>
    <w:rsid w:val="6EF6716E"/>
    <w:rsid w:val="6F072128"/>
    <w:rsid w:val="6F0C341A"/>
    <w:rsid w:val="6F0E59E7"/>
    <w:rsid w:val="6F100C0F"/>
    <w:rsid w:val="6F124ACB"/>
    <w:rsid w:val="6F1448E1"/>
    <w:rsid w:val="6F346EC8"/>
    <w:rsid w:val="6F5C3A85"/>
    <w:rsid w:val="6F7525F7"/>
    <w:rsid w:val="6F95540B"/>
    <w:rsid w:val="6F990434"/>
    <w:rsid w:val="6F9C2EBE"/>
    <w:rsid w:val="6F9C3DE7"/>
    <w:rsid w:val="6FA377BF"/>
    <w:rsid w:val="6FA729B3"/>
    <w:rsid w:val="6FAE36CA"/>
    <w:rsid w:val="6FE73718"/>
    <w:rsid w:val="6FED76BD"/>
    <w:rsid w:val="6FF87C15"/>
    <w:rsid w:val="6FFA57E6"/>
    <w:rsid w:val="700155FD"/>
    <w:rsid w:val="700C6C8B"/>
    <w:rsid w:val="701D6684"/>
    <w:rsid w:val="70262151"/>
    <w:rsid w:val="705B2164"/>
    <w:rsid w:val="707E2312"/>
    <w:rsid w:val="70875F7B"/>
    <w:rsid w:val="708B7819"/>
    <w:rsid w:val="709F47F4"/>
    <w:rsid w:val="70A13F91"/>
    <w:rsid w:val="70A37BAA"/>
    <w:rsid w:val="70AD384D"/>
    <w:rsid w:val="70C5553E"/>
    <w:rsid w:val="70C60016"/>
    <w:rsid w:val="70CA67C9"/>
    <w:rsid w:val="70CF3C13"/>
    <w:rsid w:val="70EB7714"/>
    <w:rsid w:val="70FA4AEA"/>
    <w:rsid w:val="70FD51A2"/>
    <w:rsid w:val="710963A5"/>
    <w:rsid w:val="710B6BAC"/>
    <w:rsid w:val="710F044A"/>
    <w:rsid w:val="711C56B0"/>
    <w:rsid w:val="71223B5E"/>
    <w:rsid w:val="712437CA"/>
    <w:rsid w:val="712B3D18"/>
    <w:rsid w:val="713F187D"/>
    <w:rsid w:val="714150E8"/>
    <w:rsid w:val="71460134"/>
    <w:rsid w:val="71615BA7"/>
    <w:rsid w:val="7179304C"/>
    <w:rsid w:val="7188149B"/>
    <w:rsid w:val="71977312"/>
    <w:rsid w:val="71B65282"/>
    <w:rsid w:val="71C837AE"/>
    <w:rsid w:val="71DB657E"/>
    <w:rsid w:val="71DB7044"/>
    <w:rsid w:val="71DC52C1"/>
    <w:rsid w:val="71FD1656"/>
    <w:rsid w:val="72122259"/>
    <w:rsid w:val="721441E2"/>
    <w:rsid w:val="72231CD3"/>
    <w:rsid w:val="72262BB5"/>
    <w:rsid w:val="7229450F"/>
    <w:rsid w:val="722A7907"/>
    <w:rsid w:val="722C2936"/>
    <w:rsid w:val="72387EFB"/>
    <w:rsid w:val="72464102"/>
    <w:rsid w:val="72471E90"/>
    <w:rsid w:val="724A4AE2"/>
    <w:rsid w:val="72515E60"/>
    <w:rsid w:val="72601167"/>
    <w:rsid w:val="72790019"/>
    <w:rsid w:val="729406DA"/>
    <w:rsid w:val="72BD0D0B"/>
    <w:rsid w:val="72C45265"/>
    <w:rsid w:val="72DD1395"/>
    <w:rsid w:val="72E16EFC"/>
    <w:rsid w:val="72F035A1"/>
    <w:rsid w:val="731406B0"/>
    <w:rsid w:val="73167C79"/>
    <w:rsid w:val="733C1A84"/>
    <w:rsid w:val="73451D3E"/>
    <w:rsid w:val="735501D7"/>
    <w:rsid w:val="73724D81"/>
    <w:rsid w:val="737F643D"/>
    <w:rsid w:val="7384565F"/>
    <w:rsid w:val="73912233"/>
    <w:rsid w:val="73A11102"/>
    <w:rsid w:val="73A7528C"/>
    <w:rsid w:val="73B73458"/>
    <w:rsid w:val="73B90912"/>
    <w:rsid w:val="73C77008"/>
    <w:rsid w:val="73D35601"/>
    <w:rsid w:val="73D70FC8"/>
    <w:rsid w:val="73D949F9"/>
    <w:rsid w:val="73E45B08"/>
    <w:rsid w:val="73EE170A"/>
    <w:rsid w:val="73F31BF5"/>
    <w:rsid w:val="73F62D6A"/>
    <w:rsid w:val="73FE0302"/>
    <w:rsid w:val="740F0898"/>
    <w:rsid w:val="74200847"/>
    <w:rsid w:val="74393845"/>
    <w:rsid w:val="743A6260"/>
    <w:rsid w:val="745C0F0E"/>
    <w:rsid w:val="746353B6"/>
    <w:rsid w:val="74754984"/>
    <w:rsid w:val="74773943"/>
    <w:rsid w:val="748A0D14"/>
    <w:rsid w:val="74B6252D"/>
    <w:rsid w:val="74BA06CD"/>
    <w:rsid w:val="74BD4DE5"/>
    <w:rsid w:val="74BE24D7"/>
    <w:rsid w:val="74C82F08"/>
    <w:rsid w:val="74D24C19"/>
    <w:rsid w:val="74D42E0A"/>
    <w:rsid w:val="74D80B53"/>
    <w:rsid w:val="74E82F20"/>
    <w:rsid w:val="74EC727E"/>
    <w:rsid w:val="74ED3AA1"/>
    <w:rsid w:val="74F12E0B"/>
    <w:rsid w:val="75014861"/>
    <w:rsid w:val="75057164"/>
    <w:rsid w:val="750B2160"/>
    <w:rsid w:val="75175C88"/>
    <w:rsid w:val="753B10E2"/>
    <w:rsid w:val="753D2AA9"/>
    <w:rsid w:val="753E33FC"/>
    <w:rsid w:val="75447BD8"/>
    <w:rsid w:val="754672A8"/>
    <w:rsid w:val="75662603"/>
    <w:rsid w:val="75680129"/>
    <w:rsid w:val="756C4294"/>
    <w:rsid w:val="756F7EAD"/>
    <w:rsid w:val="75765272"/>
    <w:rsid w:val="758A1704"/>
    <w:rsid w:val="75B21EC0"/>
    <w:rsid w:val="75B4020C"/>
    <w:rsid w:val="75B57D88"/>
    <w:rsid w:val="75E02AE2"/>
    <w:rsid w:val="75E624AF"/>
    <w:rsid w:val="75EA08BB"/>
    <w:rsid w:val="75F90A2C"/>
    <w:rsid w:val="760F5D2B"/>
    <w:rsid w:val="76104E60"/>
    <w:rsid w:val="76164DA4"/>
    <w:rsid w:val="76357D3B"/>
    <w:rsid w:val="7639548B"/>
    <w:rsid w:val="76413C52"/>
    <w:rsid w:val="764C1BB4"/>
    <w:rsid w:val="764C7A4B"/>
    <w:rsid w:val="76521728"/>
    <w:rsid w:val="765744B1"/>
    <w:rsid w:val="765843A8"/>
    <w:rsid w:val="765C3A72"/>
    <w:rsid w:val="7663617C"/>
    <w:rsid w:val="766F7295"/>
    <w:rsid w:val="76741D9E"/>
    <w:rsid w:val="76793B02"/>
    <w:rsid w:val="767C5E26"/>
    <w:rsid w:val="76825C5F"/>
    <w:rsid w:val="768C5527"/>
    <w:rsid w:val="76A729F3"/>
    <w:rsid w:val="76B644FC"/>
    <w:rsid w:val="76CB5128"/>
    <w:rsid w:val="76CE5838"/>
    <w:rsid w:val="76D2321F"/>
    <w:rsid w:val="76D83BF7"/>
    <w:rsid w:val="76DC1DA9"/>
    <w:rsid w:val="76E51FAE"/>
    <w:rsid w:val="76EF1307"/>
    <w:rsid w:val="76F61D50"/>
    <w:rsid w:val="77143429"/>
    <w:rsid w:val="7737124B"/>
    <w:rsid w:val="7739338D"/>
    <w:rsid w:val="773C5B2E"/>
    <w:rsid w:val="773D42E1"/>
    <w:rsid w:val="775753D2"/>
    <w:rsid w:val="776238E8"/>
    <w:rsid w:val="776C2D21"/>
    <w:rsid w:val="777554BB"/>
    <w:rsid w:val="777A4144"/>
    <w:rsid w:val="777D1292"/>
    <w:rsid w:val="777D7827"/>
    <w:rsid w:val="777E5A21"/>
    <w:rsid w:val="779A335F"/>
    <w:rsid w:val="77A20B1E"/>
    <w:rsid w:val="77AB69F3"/>
    <w:rsid w:val="77AD4519"/>
    <w:rsid w:val="77E57976"/>
    <w:rsid w:val="77EF7501"/>
    <w:rsid w:val="780A1EDD"/>
    <w:rsid w:val="78204B3C"/>
    <w:rsid w:val="783267CC"/>
    <w:rsid w:val="783B760F"/>
    <w:rsid w:val="78460DC7"/>
    <w:rsid w:val="786A757A"/>
    <w:rsid w:val="786A7C9E"/>
    <w:rsid w:val="7870250E"/>
    <w:rsid w:val="78740ED5"/>
    <w:rsid w:val="78861F90"/>
    <w:rsid w:val="78886B40"/>
    <w:rsid w:val="788A2291"/>
    <w:rsid w:val="78964741"/>
    <w:rsid w:val="78AE5A9C"/>
    <w:rsid w:val="78C816B8"/>
    <w:rsid w:val="78CF1E14"/>
    <w:rsid w:val="78E94F8B"/>
    <w:rsid w:val="790268EB"/>
    <w:rsid w:val="791E5372"/>
    <w:rsid w:val="79200309"/>
    <w:rsid w:val="792405FA"/>
    <w:rsid w:val="79255301"/>
    <w:rsid w:val="792F7A20"/>
    <w:rsid w:val="793100F6"/>
    <w:rsid w:val="79393005"/>
    <w:rsid w:val="79493752"/>
    <w:rsid w:val="794A3650"/>
    <w:rsid w:val="794D4BEA"/>
    <w:rsid w:val="7975668F"/>
    <w:rsid w:val="797F4F36"/>
    <w:rsid w:val="79835F55"/>
    <w:rsid w:val="799029FD"/>
    <w:rsid w:val="79951197"/>
    <w:rsid w:val="799A6739"/>
    <w:rsid w:val="799F37AF"/>
    <w:rsid w:val="79A17B73"/>
    <w:rsid w:val="79B9377A"/>
    <w:rsid w:val="79D7587D"/>
    <w:rsid w:val="79E979E9"/>
    <w:rsid w:val="79F27FDA"/>
    <w:rsid w:val="79FF2E90"/>
    <w:rsid w:val="7A04795C"/>
    <w:rsid w:val="7A133A21"/>
    <w:rsid w:val="7A1F409E"/>
    <w:rsid w:val="7A325059"/>
    <w:rsid w:val="7A4C3EDB"/>
    <w:rsid w:val="7A510BCC"/>
    <w:rsid w:val="7A5E41AA"/>
    <w:rsid w:val="7A603AC5"/>
    <w:rsid w:val="7A8551AF"/>
    <w:rsid w:val="7AA4497E"/>
    <w:rsid w:val="7AAE5734"/>
    <w:rsid w:val="7AC02A28"/>
    <w:rsid w:val="7AC855DD"/>
    <w:rsid w:val="7AC95365"/>
    <w:rsid w:val="7B223A31"/>
    <w:rsid w:val="7B2C218D"/>
    <w:rsid w:val="7B335278"/>
    <w:rsid w:val="7B407452"/>
    <w:rsid w:val="7B486BBA"/>
    <w:rsid w:val="7B5D1631"/>
    <w:rsid w:val="7B735A7A"/>
    <w:rsid w:val="7B7E36B2"/>
    <w:rsid w:val="7B7E4CC6"/>
    <w:rsid w:val="7B811F45"/>
    <w:rsid w:val="7B8657AD"/>
    <w:rsid w:val="7BD147FD"/>
    <w:rsid w:val="7BD72DAA"/>
    <w:rsid w:val="7BDD79A1"/>
    <w:rsid w:val="7BE20F95"/>
    <w:rsid w:val="7BE22960"/>
    <w:rsid w:val="7BED11F5"/>
    <w:rsid w:val="7BFD5C64"/>
    <w:rsid w:val="7C10128D"/>
    <w:rsid w:val="7C113B27"/>
    <w:rsid w:val="7C3027CF"/>
    <w:rsid w:val="7C331FCB"/>
    <w:rsid w:val="7C75312C"/>
    <w:rsid w:val="7C773348"/>
    <w:rsid w:val="7C8852BF"/>
    <w:rsid w:val="7C8E3DE3"/>
    <w:rsid w:val="7C997B92"/>
    <w:rsid w:val="7C9D5D95"/>
    <w:rsid w:val="7CD90750"/>
    <w:rsid w:val="7CE1074C"/>
    <w:rsid w:val="7CEA34D3"/>
    <w:rsid w:val="7CF96ABE"/>
    <w:rsid w:val="7D036989"/>
    <w:rsid w:val="7D0D3316"/>
    <w:rsid w:val="7D0F3780"/>
    <w:rsid w:val="7D164E9B"/>
    <w:rsid w:val="7D180687"/>
    <w:rsid w:val="7D1F3C2B"/>
    <w:rsid w:val="7D2E52C8"/>
    <w:rsid w:val="7D4B5764"/>
    <w:rsid w:val="7D515947"/>
    <w:rsid w:val="7D534DC8"/>
    <w:rsid w:val="7D6B556B"/>
    <w:rsid w:val="7D6E1EAA"/>
    <w:rsid w:val="7D7B6E68"/>
    <w:rsid w:val="7D87241D"/>
    <w:rsid w:val="7D896B91"/>
    <w:rsid w:val="7D90048B"/>
    <w:rsid w:val="7D921999"/>
    <w:rsid w:val="7DAB68DB"/>
    <w:rsid w:val="7DAC053C"/>
    <w:rsid w:val="7DB8745B"/>
    <w:rsid w:val="7DBE0B78"/>
    <w:rsid w:val="7DD60AB9"/>
    <w:rsid w:val="7DE409F1"/>
    <w:rsid w:val="7DE912F7"/>
    <w:rsid w:val="7DF30A68"/>
    <w:rsid w:val="7DFB58B2"/>
    <w:rsid w:val="7E020D69"/>
    <w:rsid w:val="7E101905"/>
    <w:rsid w:val="7E152E18"/>
    <w:rsid w:val="7E2F2FF0"/>
    <w:rsid w:val="7E3B5917"/>
    <w:rsid w:val="7E5E656D"/>
    <w:rsid w:val="7E6B3C2C"/>
    <w:rsid w:val="7E980F77"/>
    <w:rsid w:val="7EA60096"/>
    <w:rsid w:val="7EAF026A"/>
    <w:rsid w:val="7EB00872"/>
    <w:rsid w:val="7EC14D4E"/>
    <w:rsid w:val="7EDD6800"/>
    <w:rsid w:val="7EFE1720"/>
    <w:rsid w:val="7F0C273B"/>
    <w:rsid w:val="7F122E4B"/>
    <w:rsid w:val="7F16241C"/>
    <w:rsid w:val="7F2B45F1"/>
    <w:rsid w:val="7F4860AF"/>
    <w:rsid w:val="7F4F5EB6"/>
    <w:rsid w:val="7F6113C7"/>
    <w:rsid w:val="7F731C80"/>
    <w:rsid w:val="7F7C16A1"/>
    <w:rsid w:val="7FA51D95"/>
    <w:rsid w:val="7FA95B6F"/>
    <w:rsid w:val="7FAA5323"/>
    <w:rsid w:val="7FAA6A17"/>
    <w:rsid w:val="7FAF31E6"/>
    <w:rsid w:val="7FD62E1E"/>
    <w:rsid w:val="7FD91C23"/>
    <w:rsid w:val="7FDB26E0"/>
    <w:rsid w:val="7FE21848"/>
    <w:rsid w:val="7FE226EE"/>
    <w:rsid w:val="7FE81AAD"/>
    <w:rsid w:val="7FF4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4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62"/>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6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65"/>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6"/>
    <w:qFormat/>
    <w:uiPriority w:val="0"/>
    <w:pPr>
      <w:keepNext/>
      <w:keepLines/>
      <w:numPr>
        <w:ilvl w:val="5"/>
        <w:numId w:val="1"/>
      </w:numPr>
      <w:adjustRightInd w:val="0"/>
      <w:spacing w:before="240" w:after="64" w:line="320" w:lineRule="atLeast"/>
      <w:jc w:val="center"/>
      <w:textAlignment w:val="baseline"/>
      <w:outlineLvl w:val="5"/>
    </w:pPr>
    <w:rPr>
      <w:rFonts w:ascii="Arial" w:hAnsi="Arial" w:eastAsia="黑体"/>
      <w:b/>
      <w:bCs/>
      <w:kern w:val="0"/>
      <w:sz w:val="28"/>
    </w:rPr>
  </w:style>
  <w:style w:type="paragraph" w:styleId="8">
    <w:name w:val="heading 7"/>
    <w:basedOn w:val="1"/>
    <w:next w:val="1"/>
    <w:link w:val="67"/>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8"/>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hint="eastAsia"/>
      <w:szCs w:val="20"/>
    </w:rPr>
  </w:style>
  <w:style w:type="paragraph" w:styleId="12">
    <w:name w:val="Normal Indent"/>
    <w:basedOn w:val="1"/>
    <w:next w:val="1"/>
    <w:unhideWhenUsed/>
    <w:qFormat/>
    <w:uiPriority w:val="99"/>
    <w:pPr>
      <w:ind w:firstLine="420" w:firstLineChars="200"/>
    </w:pPr>
  </w:style>
  <w:style w:type="paragraph" w:styleId="13">
    <w:name w:val="Document Map"/>
    <w:basedOn w:val="1"/>
    <w:next w:val="14"/>
    <w:unhideWhenUsed/>
    <w:qFormat/>
    <w:uiPriority w:val="0"/>
    <w:rPr>
      <w:rFonts w:ascii="宋体"/>
      <w:kern w:val="0"/>
      <w:sz w:val="18"/>
      <w:szCs w:val="18"/>
    </w:rPr>
  </w:style>
  <w:style w:type="paragraph" w:styleId="14">
    <w:name w:val="Body Text"/>
    <w:basedOn w:val="1"/>
    <w:next w:val="15"/>
    <w:unhideWhenUsed/>
    <w:qFormat/>
    <w:uiPriority w:val="1"/>
    <w:pPr>
      <w:ind w:left="120" w:firstLine="708"/>
    </w:pPr>
    <w:rPr>
      <w:rFonts w:hint="eastAsia" w:ascii="宋体" w:hAnsi="宋体"/>
      <w:sz w:val="32"/>
    </w:rPr>
  </w:style>
  <w:style w:type="paragraph" w:styleId="15">
    <w:name w:val="Body Text First Indent"/>
    <w:basedOn w:val="14"/>
    <w:next w:val="1"/>
    <w:unhideWhenUsed/>
    <w:qFormat/>
    <w:uiPriority w:val="99"/>
    <w:pPr>
      <w:ind w:firstLine="420" w:firstLineChars="100"/>
    </w:pPr>
    <w:rPr>
      <w:rFonts w:ascii="仿宋_GB2312" w:eastAsia="仿宋_GB2312"/>
      <w:kern w:val="2"/>
      <w:sz w:val="21"/>
    </w:rPr>
  </w:style>
  <w:style w:type="paragraph" w:styleId="16">
    <w:name w:val="toa heading"/>
    <w:basedOn w:val="1"/>
    <w:next w:val="1"/>
    <w:qFormat/>
    <w:uiPriority w:val="0"/>
    <w:rPr>
      <w:rFonts w:ascii="Arial" w:hAnsi="Arial"/>
      <w:sz w:val="24"/>
    </w:rPr>
  </w:style>
  <w:style w:type="paragraph" w:styleId="17">
    <w:name w:val="annotation text"/>
    <w:basedOn w:val="1"/>
    <w:next w:val="1"/>
    <w:link w:val="70"/>
    <w:unhideWhenUsed/>
    <w:qFormat/>
    <w:uiPriority w:val="99"/>
    <w:pPr>
      <w:jc w:val="left"/>
    </w:pPr>
  </w:style>
  <w:style w:type="paragraph" w:styleId="18">
    <w:name w:val="Body Text Indent"/>
    <w:basedOn w:val="1"/>
    <w:next w:val="19"/>
    <w:link w:val="71"/>
    <w:qFormat/>
    <w:uiPriority w:val="0"/>
    <w:pPr>
      <w:spacing w:line="360" w:lineRule="auto"/>
      <w:ind w:firstLine="480" w:firstLineChars="200"/>
    </w:pPr>
    <w:rPr>
      <w:kern w:val="0"/>
      <w:sz w:val="24"/>
    </w:rPr>
  </w:style>
  <w:style w:type="paragraph" w:styleId="19">
    <w:name w:val="Body Text First Indent 2"/>
    <w:basedOn w:val="18"/>
    <w:next w:val="1"/>
    <w:unhideWhenUsed/>
    <w:qFormat/>
    <w:uiPriority w:val="99"/>
    <w:pPr>
      <w:spacing w:before="100" w:beforeAutospacing="1" w:line="273" w:lineRule="auto"/>
      <w:ind w:firstLine="420"/>
      <w:jc w:val="left"/>
    </w:pPr>
    <w:rPr>
      <w:rFonts w:ascii="Calibri" w:hAnsi="Calibri" w:cs="Calibri"/>
      <w:sz w:val="22"/>
      <w:szCs w:val="22"/>
    </w:rPr>
  </w:style>
  <w:style w:type="paragraph" w:styleId="20">
    <w:name w:val="Plain Text"/>
    <w:basedOn w:val="1"/>
    <w:link w:val="63"/>
    <w:qFormat/>
    <w:uiPriority w:val="0"/>
    <w:rPr>
      <w:rFonts w:ascii="宋体" w:hAnsi="Courier New"/>
      <w:kern w:val="0"/>
      <w:sz w:val="20"/>
      <w:szCs w:val="21"/>
    </w:rPr>
  </w:style>
  <w:style w:type="paragraph" w:styleId="21">
    <w:name w:val="Balloon Text"/>
    <w:basedOn w:val="1"/>
    <w:link w:val="72"/>
    <w:qFormat/>
    <w:uiPriority w:val="99"/>
    <w:rPr>
      <w:kern w:val="0"/>
      <w:sz w:val="18"/>
      <w:szCs w:val="18"/>
    </w:rPr>
  </w:style>
  <w:style w:type="paragraph" w:styleId="22">
    <w:name w:val="footer"/>
    <w:basedOn w:val="1"/>
    <w:next w:val="1"/>
    <w:link w:val="73"/>
    <w:unhideWhenUsed/>
    <w:qFormat/>
    <w:uiPriority w:val="99"/>
    <w:pPr>
      <w:tabs>
        <w:tab w:val="center" w:pos="4153"/>
        <w:tab w:val="right" w:pos="8306"/>
      </w:tabs>
      <w:snapToGrid w:val="0"/>
      <w:jc w:val="left"/>
    </w:pPr>
    <w:rPr>
      <w:kern w:val="0"/>
      <w:sz w:val="18"/>
      <w:szCs w:val="18"/>
    </w:rPr>
  </w:style>
  <w:style w:type="paragraph" w:styleId="23">
    <w:name w:val="envelope return"/>
    <w:basedOn w:val="1"/>
    <w:semiHidden/>
    <w:qFormat/>
    <w:uiPriority w:val="0"/>
    <w:pPr>
      <w:snapToGrid w:val="0"/>
    </w:pPr>
    <w:rPr>
      <w:rFonts w:ascii="Arial" w:hAnsi="Arial" w:cs="Arial"/>
    </w:rPr>
  </w:style>
  <w:style w:type="paragraph" w:styleId="24">
    <w:name w:val="header"/>
    <w:basedOn w:val="1"/>
    <w:link w:val="7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style>
  <w:style w:type="paragraph" w:styleId="26">
    <w:name w:val="index heading"/>
    <w:basedOn w:val="1"/>
    <w:next w:val="27"/>
    <w:qFormat/>
    <w:uiPriority w:val="0"/>
    <w:rPr>
      <w:rFonts w:ascii="Arial" w:hAnsi="Arial"/>
      <w:b/>
    </w:rPr>
  </w:style>
  <w:style w:type="paragraph" w:styleId="27">
    <w:name w:val="index 1"/>
    <w:basedOn w:val="1"/>
    <w:next w:val="1"/>
    <w:qFormat/>
    <w:uiPriority w:val="0"/>
  </w:style>
  <w:style w:type="paragraph" w:styleId="28">
    <w:name w:val="Subtitle"/>
    <w:basedOn w:val="1"/>
    <w:next w:val="1"/>
    <w:link w:val="8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9">
    <w:name w:val="toc 2"/>
    <w:basedOn w:val="1"/>
    <w:next w:val="1"/>
    <w:qFormat/>
    <w:uiPriority w:val="39"/>
    <w:pPr>
      <w:ind w:left="420" w:leftChars="200"/>
    </w:pPr>
  </w:style>
  <w:style w:type="paragraph" w:styleId="30">
    <w:name w:val="toc 9"/>
    <w:basedOn w:val="1"/>
    <w:next w:val="1"/>
    <w:qFormat/>
    <w:uiPriority w:val="0"/>
    <w:pPr>
      <w:wordWrap w:val="0"/>
      <w:ind w:left="1183"/>
      <w:jc w:val="both"/>
    </w:pPr>
    <w:rPr>
      <w:rFonts w:ascii="Calibri" w:hAnsi="Calibri" w:eastAsia="宋体" w:cs="Times New Roman"/>
      <w:lang w:val="en-US" w:eastAsia="zh-CN" w:bidi="ar-SA"/>
    </w:rPr>
  </w:style>
  <w:style w:type="paragraph" w:styleId="31">
    <w:name w:val="Body Text 2"/>
    <w:basedOn w:val="1"/>
    <w:next w:val="30"/>
    <w:unhideWhenUsed/>
    <w:qFormat/>
    <w:uiPriority w:val="99"/>
    <w:pPr>
      <w:spacing w:after="120" w:line="480" w:lineRule="auto"/>
    </w:pPr>
  </w:style>
  <w:style w:type="paragraph" w:styleId="32">
    <w:name w:val="HTML Preformatted"/>
    <w:basedOn w:val="1"/>
    <w:unhideWhenUsed/>
    <w:qFormat/>
    <w:uiPriority w:val="99"/>
    <w:pPr>
      <w:adjustRightInd w:val="0"/>
      <w:spacing w:line="360" w:lineRule="auto"/>
      <w:textAlignment w:val="baseline"/>
    </w:pPr>
    <w:rPr>
      <w:rFonts w:ascii="Courier New" w:hAnsi="Courier New" w:eastAsia="仿宋" w:cs="Courier New"/>
      <w:kern w:val="0"/>
      <w:sz w:val="20"/>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link w:val="75"/>
    <w:qFormat/>
    <w:uiPriority w:val="0"/>
    <w:pPr>
      <w:spacing w:before="240" w:after="60"/>
      <w:jc w:val="center"/>
      <w:outlineLvl w:val="0"/>
    </w:pPr>
    <w:rPr>
      <w:rFonts w:ascii="Cambria" w:hAnsi="Cambria"/>
      <w:b/>
      <w:bCs/>
      <w:sz w:val="32"/>
      <w:szCs w:val="32"/>
    </w:rPr>
  </w:style>
  <w:style w:type="paragraph" w:styleId="35">
    <w:name w:val="annotation subject"/>
    <w:basedOn w:val="17"/>
    <w:next w:val="17"/>
    <w:link w:val="76"/>
    <w:unhideWhenUsed/>
    <w:qFormat/>
    <w:uiPriority w:val="99"/>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unhideWhenUsed/>
    <w:qFormat/>
    <w:uiPriority w:val="99"/>
    <w:rPr>
      <w:sz w:val="21"/>
      <w:szCs w:val="21"/>
    </w:rPr>
  </w:style>
  <w:style w:type="paragraph" w:customStyle="1" w:styleId="44">
    <w:name w:val="BodyText1I2"/>
    <w:basedOn w:val="45"/>
    <w:qFormat/>
    <w:uiPriority w:val="0"/>
    <w:pPr>
      <w:spacing w:after="120"/>
      <w:ind w:left="420" w:leftChars="200" w:firstLine="420"/>
      <w:jc w:val="both"/>
      <w:textAlignment w:val="baseline"/>
    </w:pPr>
  </w:style>
  <w:style w:type="paragraph" w:customStyle="1" w:styleId="45">
    <w:name w:val="BodyTextIndent"/>
    <w:basedOn w:val="1"/>
    <w:qFormat/>
    <w:uiPriority w:val="0"/>
    <w:pPr>
      <w:spacing w:after="120"/>
      <w:ind w:left="420" w:leftChars="200"/>
      <w:jc w:val="both"/>
      <w:textAlignment w:val="baseline"/>
    </w:pPr>
    <w:rPr>
      <w:rFonts w:ascii="Times New Roman" w:hAnsi="Times New Roman"/>
      <w:kern w:val="2"/>
      <w:sz w:val="21"/>
      <w:szCs w:val="20"/>
      <w:lang w:val="en-US" w:eastAsia="zh-CN" w:bidi="ar-SA"/>
    </w:rPr>
  </w:style>
  <w:style w:type="character" w:customStyle="1" w:styleId="46">
    <w:name w:val="标题 2 字符"/>
    <w:link w:val="3"/>
    <w:qFormat/>
    <w:uiPriority w:val="0"/>
    <w:rPr>
      <w:rFonts w:ascii="Arial" w:hAnsi="Arial" w:eastAsia="黑体" w:cs="Times New Roman"/>
      <w:b/>
      <w:bCs/>
      <w:kern w:val="0"/>
      <w:sz w:val="32"/>
      <w:szCs w:val="32"/>
    </w:rPr>
  </w:style>
  <w:style w:type="paragraph" w:customStyle="1" w:styleId="47">
    <w:name w:val="样式 首行缩进:  2 字符"/>
    <w:basedOn w:val="1"/>
    <w:qFormat/>
    <w:uiPriority w:val="0"/>
    <w:pPr>
      <w:ind w:firstLine="560"/>
    </w:pPr>
    <w:rPr>
      <w:rFonts w:eastAsia="仿宋_GB2312" w:cs="宋体"/>
      <w:sz w:val="24"/>
      <w:szCs w:val="20"/>
    </w:rPr>
  </w:style>
  <w:style w:type="character" w:customStyle="1" w:styleId="48">
    <w:name w:val="标题 1 字符"/>
    <w:link w:val="2"/>
    <w:qFormat/>
    <w:uiPriority w:val="0"/>
    <w:rPr>
      <w:rFonts w:ascii="Times New Roman" w:hAnsi="Times New Roman" w:eastAsia="宋体" w:cs="Times New Roman"/>
      <w:b/>
      <w:bCs/>
      <w:kern w:val="44"/>
      <w:sz w:val="44"/>
      <w:szCs w:val="44"/>
    </w:rPr>
  </w:style>
  <w:style w:type="paragraph" w:customStyle="1" w:styleId="49">
    <w:name w:val="样式 样式 正文文本缩进 + 四号 首行缩进:  2 字符 行距: 固定值 25 磅 + 首行缩进:  2 字符"/>
    <w:basedOn w:val="1"/>
    <w:qFormat/>
    <w:uiPriority w:val="0"/>
    <w:pPr>
      <w:spacing w:line="540" w:lineRule="exact"/>
      <w:ind w:firstLine="200" w:firstLineChars="200"/>
    </w:pPr>
    <w:rPr>
      <w:rFonts w:ascii="宋体" w:hAnsi="宋体" w:cs="宋体"/>
      <w:sz w:val="28"/>
      <w:szCs w:val="20"/>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样式 标题 2 + 宋体 五号 非加粗 黑色"/>
    <w:basedOn w:val="3"/>
    <w:qFormat/>
    <w:uiPriority w:val="0"/>
    <w:pPr>
      <w:numPr>
        <w:numId w:val="0"/>
      </w:numPr>
    </w:pPr>
    <w:rPr>
      <w:rFonts w:ascii="宋体" w:hAnsi="宋体" w:eastAsia="宋体"/>
      <w:b w:val="0"/>
      <w:bCs w:val="0"/>
      <w:color w:val="000000"/>
      <w:sz w:val="21"/>
    </w:rPr>
  </w:style>
  <w:style w:type="paragraph" w:customStyle="1" w:styleId="52">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53">
    <w:name w:val="样式1"/>
    <w:basedOn w:val="1"/>
    <w:qFormat/>
    <w:uiPriority w:val="0"/>
    <w:pPr>
      <w:adjustRightInd w:val="0"/>
      <w:textAlignment w:val="baseline"/>
    </w:pPr>
    <w:rPr>
      <w:rFonts w:ascii="宋体" w:hAnsi="宋体"/>
      <w:kern w:val="0"/>
      <w:szCs w:val="21"/>
    </w:rPr>
  </w:style>
  <w:style w:type="paragraph" w:customStyle="1" w:styleId="54">
    <w:name w:val="正文+宋体"/>
    <w:basedOn w:val="1"/>
    <w:qFormat/>
    <w:uiPriority w:val="99"/>
    <w:pPr>
      <w:adjustRightInd w:val="0"/>
      <w:snapToGrid w:val="0"/>
      <w:spacing w:line="600" w:lineRule="exact"/>
      <w:ind w:firstLine="600" w:firstLineChars="200"/>
    </w:pPr>
    <w:rPr>
      <w:rFonts w:ascii="宋体" w:hAnsi="宋体" w:cs="宋体"/>
      <w:spacing w:val="10"/>
      <w:kern w:val="0"/>
      <w:sz w:val="28"/>
      <w:szCs w:val="28"/>
    </w:rPr>
  </w:style>
  <w:style w:type="paragraph" w:customStyle="1" w:styleId="55">
    <w:name w:val="Char Char Char"/>
    <w:basedOn w:val="1"/>
    <w:qFormat/>
    <w:uiPriority w:val="0"/>
    <w:rPr>
      <w:rFonts w:ascii="Tahoma" w:hAnsi="Tahoma"/>
      <w:sz w:val="24"/>
      <w:szCs w:val="20"/>
    </w:rPr>
  </w:style>
  <w:style w:type="paragraph" w:customStyle="1" w:styleId="56">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57">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58">
    <w:name w:val="样式 正文（首行缩进两字） + 宋体 小四"/>
    <w:basedOn w:val="12"/>
    <w:qFormat/>
    <w:uiPriority w:val="0"/>
    <w:pPr>
      <w:spacing w:line="100" w:lineRule="atLeast"/>
      <w:ind w:firstLine="614" w:firstLineChars="192"/>
      <w:jc w:val="left"/>
    </w:pPr>
    <w:rPr>
      <w:rFonts w:ascii="仿宋_GB2312" w:hAnsi="宋体" w:eastAsia="仿宋_GB2312"/>
      <w:sz w:val="32"/>
      <w:szCs w:val="20"/>
    </w:rPr>
  </w:style>
  <w:style w:type="paragraph" w:customStyle="1" w:styleId="59">
    <w:name w:val="列出段落1"/>
    <w:basedOn w:val="1"/>
    <w:qFormat/>
    <w:uiPriority w:val="0"/>
    <w:pPr>
      <w:ind w:firstLine="420" w:firstLineChars="200"/>
    </w:pPr>
    <w:rPr>
      <w:rFonts w:ascii="Calibri" w:hAnsi="Calibri"/>
      <w:szCs w:val="22"/>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引文目录1"/>
    <w:basedOn w:val="1"/>
    <w:next w:val="1"/>
    <w:qFormat/>
    <w:uiPriority w:val="0"/>
    <w:pPr>
      <w:ind w:left="420" w:leftChars="200"/>
    </w:pPr>
    <w:rPr>
      <w:rFonts w:ascii="Calibri" w:hAnsi="Calibri"/>
      <w:sz w:val="32"/>
      <w:szCs w:val="32"/>
    </w:rPr>
  </w:style>
  <w:style w:type="character" w:customStyle="1" w:styleId="62">
    <w:name w:val="标题 3 字符"/>
    <w:link w:val="4"/>
    <w:qFormat/>
    <w:uiPriority w:val="0"/>
    <w:rPr>
      <w:b/>
      <w:bCs/>
      <w:sz w:val="32"/>
      <w:szCs w:val="32"/>
    </w:rPr>
  </w:style>
  <w:style w:type="character" w:customStyle="1" w:styleId="63">
    <w:name w:val="纯文本 字符"/>
    <w:link w:val="20"/>
    <w:qFormat/>
    <w:uiPriority w:val="0"/>
    <w:rPr>
      <w:rFonts w:ascii="宋体" w:hAnsi="Courier New" w:eastAsia="宋体" w:cs="Times New Roman"/>
      <w:szCs w:val="21"/>
    </w:rPr>
  </w:style>
  <w:style w:type="character" w:customStyle="1" w:styleId="64">
    <w:name w:val="标题 4 字符"/>
    <w:link w:val="5"/>
    <w:qFormat/>
    <w:uiPriority w:val="0"/>
    <w:rPr>
      <w:rFonts w:ascii="Arial" w:hAnsi="Arial" w:eastAsia="黑体" w:cs="Times New Roman"/>
      <w:b/>
      <w:bCs/>
      <w:kern w:val="0"/>
      <w:sz w:val="28"/>
      <w:szCs w:val="28"/>
    </w:rPr>
  </w:style>
  <w:style w:type="character" w:customStyle="1" w:styleId="65">
    <w:name w:val="标题 5 字符"/>
    <w:link w:val="6"/>
    <w:qFormat/>
    <w:uiPriority w:val="0"/>
    <w:rPr>
      <w:rFonts w:ascii="Times New Roman" w:hAnsi="Times New Roman" w:eastAsia="宋体" w:cs="Times New Roman"/>
      <w:b/>
      <w:bCs/>
      <w:kern w:val="0"/>
      <w:sz w:val="28"/>
      <w:szCs w:val="28"/>
    </w:rPr>
  </w:style>
  <w:style w:type="character" w:customStyle="1" w:styleId="66">
    <w:name w:val="标题 6 字符"/>
    <w:link w:val="7"/>
    <w:qFormat/>
    <w:uiPriority w:val="0"/>
    <w:rPr>
      <w:rFonts w:ascii="Arial" w:hAnsi="Arial" w:eastAsia="黑体" w:cs="Times New Roman"/>
      <w:b/>
      <w:bCs/>
      <w:kern w:val="0"/>
      <w:sz w:val="28"/>
      <w:szCs w:val="24"/>
    </w:rPr>
  </w:style>
  <w:style w:type="character" w:customStyle="1" w:styleId="67">
    <w:name w:val="标题 7 字符"/>
    <w:link w:val="8"/>
    <w:qFormat/>
    <w:uiPriority w:val="0"/>
    <w:rPr>
      <w:rFonts w:ascii="Times New Roman" w:hAnsi="Times New Roman" w:eastAsia="宋体" w:cs="Times New Roman"/>
      <w:b/>
      <w:bCs/>
      <w:kern w:val="0"/>
      <w:sz w:val="24"/>
      <w:szCs w:val="24"/>
    </w:rPr>
  </w:style>
  <w:style w:type="character" w:customStyle="1" w:styleId="68">
    <w:name w:val="标题 8 字符"/>
    <w:link w:val="9"/>
    <w:qFormat/>
    <w:uiPriority w:val="0"/>
    <w:rPr>
      <w:rFonts w:ascii="Arial" w:hAnsi="Arial" w:eastAsia="黑体" w:cs="Times New Roman"/>
      <w:kern w:val="0"/>
      <w:sz w:val="24"/>
      <w:szCs w:val="24"/>
    </w:rPr>
  </w:style>
  <w:style w:type="character" w:customStyle="1" w:styleId="69">
    <w:name w:val="标题 9 字符"/>
    <w:link w:val="10"/>
    <w:qFormat/>
    <w:uiPriority w:val="0"/>
    <w:rPr>
      <w:rFonts w:ascii="Arial" w:hAnsi="Arial" w:eastAsia="黑体" w:cs="Times New Roman"/>
      <w:kern w:val="0"/>
      <w:szCs w:val="21"/>
    </w:rPr>
  </w:style>
  <w:style w:type="character" w:customStyle="1" w:styleId="70">
    <w:name w:val="批注文字 字符"/>
    <w:link w:val="17"/>
    <w:semiHidden/>
    <w:qFormat/>
    <w:uiPriority w:val="99"/>
    <w:rPr>
      <w:kern w:val="2"/>
      <w:sz w:val="21"/>
      <w:szCs w:val="24"/>
    </w:rPr>
  </w:style>
  <w:style w:type="character" w:customStyle="1" w:styleId="71">
    <w:name w:val="正文文本缩进 字符"/>
    <w:link w:val="18"/>
    <w:qFormat/>
    <w:locked/>
    <w:uiPriority w:val="0"/>
    <w:rPr>
      <w:sz w:val="24"/>
      <w:szCs w:val="24"/>
    </w:rPr>
  </w:style>
  <w:style w:type="character" w:customStyle="1" w:styleId="72">
    <w:name w:val="批注框文本 字符"/>
    <w:link w:val="21"/>
    <w:qFormat/>
    <w:uiPriority w:val="99"/>
    <w:rPr>
      <w:rFonts w:ascii="Times New Roman" w:hAnsi="Times New Roman" w:eastAsia="宋体" w:cs="Times New Roman"/>
      <w:sz w:val="18"/>
      <w:szCs w:val="18"/>
    </w:rPr>
  </w:style>
  <w:style w:type="character" w:customStyle="1" w:styleId="73">
    <w:name w:val="页脚 字符"/>
    <w:link w:val="22"/>
    <w:qFormat/>
    <w:uiPriority w:val="99"/>
    <w:rPr>
      <w:sz w:val="18"/>
      <w:szCs w:val="18"/>
    </w:rPr>
  </w:style>
  <w:style w:type="character" w:customStyle="1" w:styleId="74">
    <w:name w:val="页眉 字符"/>
    <w:link w:val="24"/>
    <w:qFormat/>
    <w:uiPriority w:val="99"/>
    <w:rPr>
      <w:sz w:val="18"/>
      <w:szCs w:val="18"/>
    </w:rPr>
  </w:style>
  <w:style w:type="character" w:customStyle="1" w:styleId="75">
    <w:name w:val="标题 字符"/>
    <w:link w:val="34"/>
    <w:qFormat/>
    <w:uiPriority w:val="0"/>
    <w:rPr>
      <w:rFonts w:ascii="Cambria" w:hAnsi="Cambria"/>
      <w:b/>
      <w:bCs/>
      <w:kern w:val="2"/>
      <w:sz w:val="32"/>
      <w:szCs w:val="32"/>
    </w:rPr>
  </w:style>
  <w:style w:type="character" w:customStyle="1" w:styleId="76">
    <w:name w:val="批注主题 字符"/>
    <w:link w:val="35"/>
    <w:semiHidden/>
    <w:qFormat/>
    <w:uiPriority w:val="99"/>
    <w:rPr>
      <w:b/>
      <w:bCs/>
      <w:kern w:val="2"/>
      <w:sz w:val="21"/>
      <w:szCs w:val="24"/>
    </w:rPr>
  </w:style>
  <w:style w:type="character" w:customStyle="1" w:styleId="77">
    <w:name w:val="正文文本缩进 Char1"/>
    <w:semiHidden/>
    <w:qFormat/>
    <w:uiPriority w:val="99"/>
    <w:rPr>
      <w:kern w:val="2"/>
      <w:sz w:val="21"/>
      <w:szCs w:val="24"/>
    </w:rPr>
  </w:style>
  <w:style w:type="character" w:customStyle="1" w:styleId="78">
    <w:name w:val="px_10"/>
    <w:basedOn w:val="38"/>
    <w:qFormat/>
    <w:uiPriority w:val="0"/>
  </w:style>
  <w:style w:type="character" w:customStyle="1" w:styleId="79">
    <w:name w:val="标题 Char1"/>
    <w:qFormat/>
    <w:uiPriority w:val="10"/>
    <w:rPr>
      <w:rFonts w:ascii="Cambria" w:hAnsi="Cambria" w:cs="Times New Roman"/>
      <w:b/>
      <w:bCs/>
      <w:kern w:val="2"/>
      <w:sz w:val="32"/>
      <w:szCs w:val="32"/>
    </w:rPr>
  </w:style>
  <w:style w:type="table" w:customStyle="1" w:styleId="80">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
    <w:name w:val="font11"/>
    <w:basedOn w:val="38"/>
    <w:qFormat/>
    <w:uiPriority w:val="0"/>
    <w:rPr>
      <w:rFonts w:hint="default" w:ascii="Times New Roman" w:hAnsi="Times New Roman" w:cs="Times New Roman"/>
      <w:color w:val="000000"/>
      <w:sz w:val="20"/>
      <w:szCs w:val="20"/>
      <w:u w:val="none"/>
    </w:rPr>
  </w:style>
  <w:style w:type="character" w:customStyle="1" w:styleId="82">
    <w:name w:val="font21"/>
    <w:basedOn w:val="38"/>
    <w:qFormat/>
    <w:uiPriority w:val="0"/>
    <w:rPr>
      <w:rFonts w:hint="eastAsia" w:ascii="宋体" w:hAnsi="宋体" w:eastAsia="宋体" w:cs="宋体"/>
      <w:color w:val="000000"/>
      <w:sz w:val="20"/>
      <w:szCs w:val="20"/>
      <w:u w:val="none"/>
    </w:rPr>
  </w:style>
  <w:style w:type="paragraph" w:customStyle="1" w:styleId="83">
    <w:name w:val="Table Paragraph"/>
    <w:basedOn w:val="1"/>
    <w:qFormat/>
    <w:uiPriority w:val="1"/>
    <w:rPr>
      <w:rFonts w:ascii="仿宋" w:hAnsi="仿宋" w:eastAsia="仿宋" w:cs="仿宋"/>
      <w:lang w:val="zh-CN" w:bidi="zh-CN"/>
    </w:rPr>
  </w:style>
  <w:style w:type="character" w:customStyle="1" w:styleId="84">
    <w:name w:val="active"/>
    <w:basedOn w:val="38"/>
    <w:qFormat/>
    <w:uiPriority w:val="0"/>
    <w:rPr>
      <w:color w:val="6E6E6E"/>
      <w:bdr w:val="single" w:color="EBEBEB" w:sz="6" w:space="0"/>
      <w:shd w:val="clear" w:color="auto" w:fill="F0F0F0"/>
    </w:rPr>
  </w:style>
  <w:style w:type="paragraph" w:styleId="85">
    <w:name w:val="List Paragraph"/>
    <w:basedOn w:val="1"/>
    <w:qFormat/>
    <w:uiPriority w:val="34"/>
    <w:pPr>
      <w:ind w:firstLine="420" w:firstLineChars="200"/>
    </w:pPr>
  </w:style>
  <w:style w:type="paragraph" w:customStyle="1" w:styleId="86">
    <w:name w:val="正文 A"/>
    <w:basedOn w:val="1"/>
    <w:qFormat/>
    <w:uiPriority w:val="0"/>
    <w:pPr>
      <w:jc w:val="left"/>
    </w:pPr>
    <w:rPr>
      <w:rFonts w:ascii="Calibri" w:hAnsi="Calibri" w:cs="Calibri"/>
      <w:color w:val="000000"/>
      <w:szCs w:val="21"/>
    </w:rPr>
  </w:style>
  <w:style w:type="paragraph" w:styleId="87">
    <w:name w:val="No Spacing"/>
    <w:qFormat/>
    <w:uiPriority w:val="1"/>
    <w:pPr>
      <w:widowControl w:val="0"/>
      <w:spacing w:before="240" w:after="60" w:line="312" w:lineRule="auto"/>
      <w:ind w:firstLine="200" w:firstLineChars="200"/>
      <w:outlineLvl w:val="1"/>
    </w:pPr>
    <w:rPr>
      <w:rFonts w:ascii="Cambria" w:hAnsi="Cambria" w:eastAsia="宋体" w:cs="Times New Roman"/>
      <w:b/>
      <w:bCs/>
      <w:kern w:val="2"/>
      <w:sz w:val="24"/>
      <w:szCs w:val="24"/>
      <w:lang w:val="en-US" w:eastAsia="zh-CN" w:bidi="ar-SA"/>
    </w:rPr>
  </w:style>
  <w:style w:type="character" w:customStyle="1" w:styleId="88">
    <w:name w:val="副标题 字符"/>
    <w:basedOn w:val="38"/>
    <w:link w:val="28"/>
    <w:qFormat/>
    <w:uiPriority w:val="11"/>
    <w:rPr>
      <w:rFonts w:asciiTheme="majorHAnsi" w:hAnsiTheme="majorHAnsi" w:cstheme="majorBidi"/>
      <w:b/>
      <w:bCs/>
      <w:kern w:val="28"/>
      <w:sz w:val="32"/>
      <w:szCs w:val="32"/>
    </w:rPr>
  </w:style>
  <w:style w:type="character" w:customStyle="1" w:styleId="89">
    <w:name w:val="NormalCharacter"/>
    <w:qFormat/>
    <w:uiPriority w:val="0"/>
  </w:style>
  <w:style w:type="paragraph" w:customStyle="1" w:styleId="90">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9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null3"/>
    <w:hidden/>
    <w:qFormat/>
    <w:uiPriority w:val="0"/>
    <w:rPr>
      <w:rFonts w:hint="eastAsia" w:asciiTheme="minorHAnsi" w:hAnsiTheme="minorHAnsi" w:eastAsiaTheme="minorEastAsia" w:cstheme="minorBidi"/>
      <w:lang w:val="en-US" w:eastAsia="zh-Hans"/>
    </w:rPr>
  </w:style>
  <w:style w:type="paragraph" w:customStyle="1" w:styleId="93">
    <w:name w:val="第二"/>
    <w:basedOn w:val="1"/>
    <w:qFormat/>
    <w:uiPriority w:val="0"/>
    <w:pPr>
      <w:spacing w:line="360" w:lineRule="atLeast"/>
      <w:ind w:left="540" w:leftChars="225"/>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62e11d55-638e-435b-96f5-9009495ccaa2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2B2A9A9C</paraID>
      <start>3</start>
      <end>6</end>
      <status>modified</status>
      <modifiedWord>二○二</modifiedWord>
      <trackRevisions>false</trackRevisions>
    </reviewItem>
    <reviewItem>
      <errorID>05ff9fd3-8f68-48dc-8ede-baca42daa309</errorID>
      <errorWord>-</errorWord>
      <group>L1_Format</group>
      <groupName>格式问题</groupName>
      <ability>L2_HalfPunc</ability>
      <abilityName>全半角检查</abilityName>
      <candidateList>
        <item>－</item>
      </candidateList>
      <explain>文本全半角错误。</explain>
      <paraID> CCC02FA</paraID>
      <start>35</start>
      <end>36</end>
      <status>modified</status>
      <modifiedWord>－</modifiedWord>
      <trackRevisions>false</trackRevisions>
    </reviewItem>
    <reviewItem>
      <errorID>49b0f8b8-6c7a-4ef9-b077-5b016293acf8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7301C07D</paraID>
      <start>0</start>
      <end>2</end>
      <status>ignored</status>
      <modifiedWord/>
      <trackRevisions>false</trackRevisions>
    </reviewItem>
    <reviewItem>
      <errorID>583d9b5f-cb2e-4503-b6f7-9d645c509350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29042F37</paraID>
      <start>0</start>
      <end>2</end>
      <status>ignored</status>
      <modifiedWord/>
      <trackRevisions>false</trackRevisions>
    </reviewItem>
    <reviewItem>
      <errorID>3cffea22-06d7-4809-9f0b-86333963f5f3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A5C36DD</paraID>
      <start>0</start>
      <end>2</end>
      <status>ignored</status>
      <modifiedWord/>
      <trackRevisions>false</trackRevisions>
    </reviewItem>
    <reviewItem>
      <errorID>498977cb-d762-442e-9766-0be6910587d3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191F23EE</paraID>
      <start>0</start>
      <end>2</end>
      <status>ignored</status>
      <modifiedWord/>
      <trackRevisions>false</trackRevisions>
    </reviewItem>
    <reviewItem>
      <errorID>5c3e25fd-a5c8-452e-a918-fefe197289cd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333D2071</paraID>
      <start>0</start>
      <end>2</end>
      <status>ignored</status>
      <modifiedWord/>
      <trackRevisions>false</trackRevisions>
    </reviewItem>
    <reviewItem>
      <errorID>c8a29992-2795-41d6-a3a2-8d338c473834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7C282F7A</paraID>
      <start>0</start>
      <end>2</end>
      <status>ignored</status>
      <modifiedWord/>
      <trackRevisions>false</trackRevisions>
    </reviewItem>
    <reviewItem>
      <errorID>222ed6bb-ea5d-48d6-a4ab-11c9f3371338</errorID>
      <errorWord>签定之日起</errorWord>
      <group>L1_Word</group>
      <groupName>字词问题</groupName>
      <ability>L2_Typo</ability>
      <abilityName>字词错误</abilityName>
      <candidateList>
        <item>签订之日起</item>
      </candidateList>
      <explain/>
      <paraID>7C282F7A</paraID>
      <start>11</start>
      <end>16</end>
      <status>ignored</status>
      <modifiedWord/>
      <trackRevisions>false</trackRevisions>
    </reviewItem>
    <reviewItem>
      <errorID>2aa9a20e-1d91-42db-8f28-d8f1a1761a0d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81270A9</paraID>
      <start>0</start>
      <end>2</end>
      <status>ignored</status>
      <modifiedWord/>
      <trackRevisions>false</trackRevisions>
    </reviewItem>
    <reviewItem>
      <errorID>5e2a23b3-2efa-44d2-b564-7137efa28066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5967DFD4</paraID>
      <start>0</start>
      <end>2</end>
      <status>ignored</status>
      <modifiedWord/>
      <trackRevisions>false</trackRevisions>
    </reviewItem>
    <reviewItem>
      <errorID>9167bab3-9d58-4aef-8f65-e884e473173a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7970764D</paraID>
      <start>0</start>
      <end>2</end>
      <status>ignored</status>
      <modifiedWord/>
      <trackRevisions>false</trackRevisions>
    </reviewItem>
    <reviewItem>
      <errorID>67071c29-90c7-42a0-8158-b5f464546e58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2815918</paraID>
      <start>0</start>
      <end>2</end>
      <status>ignored</status>
      <modifiedWord/>
      <trackRevisions>false</trackRevisions>
    </reviewItem>
    <reviewItem>
      <errorID>907f038c-f330-4d2c-b8e6-86701fac74a2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22249114</paraID>
      <start>0</start>
      <end>2</end>
      <status>ignored</status>
      <modifiedWord/>
      <trackRevisions>false</trackRevisions>
    </reviewItem>
    <reviewItem>
      <errorID>30847902-238c-4014-8a58-fc6def8c052a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17E19AA5</paraID>
      <start>0</start>
      <end>2</end>
      <status>ignored</status>
      <modifiedWord/>
      <trackRevisions>false</trackRevisions>
    </reviewItem>
    <reviewItem>
      <errorID>54425b1f-396d-49a7-a130-211197c19906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4F639EB7</paraID>
      <start>0</start>
      <end>2</end>
      <status>ignored</status>
      <modifiedWord/>
      <trackRevisions>false</trackRevisions>
    </reviewItem>
    <reviewItem>
      <errorID>26842aab-eda9-456a-904f-e2e72bbcd100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39E2CDBC</paraID>
      <start>0</start>
      <end>2</end>
      <status>ignored</status>
      <modifiedWord/>
      <trackRevisions>false</trackRevisions>
    </reviewItem>
    <reviewItem>
      <errorID>a8c78a56-35aa-475d-8014-aefb0f413a3e</errorID>
      <errorWord>-</errorWord>
      <group>L1_Format</group>
      <groupName>格式问题</groupName>
      <ability>L2_HalfPunc</ability>
      <abilityName>全半角检查</abilityName>
      <candidateList>
        <item>－</item>
      </candidateList>
      <explain>文本全半角错误。</explain>
      <paraID>207F7BEB</paraID>
      <start>79</start>
      <end>80</end>
      <status>modified</status>
      <modifiedWord>－</modifiedWord>
      <trackRevisions>false</trackRevisions>
    </reviewItem>
    <reviewItem>
      <errorID>5b447a90-7cbb-4b78-a2f0-09b0bc5f2a7d</errorID>
      <errorWord>-</errorWord>
      <group>L1_Format</group>
      <groupName>格式问题</groupName>
      <ability>L2_HalfPunc</ability>
      <abilityName>全半角检查</abilityName>
      <candidateList>
        <item>－</item>
      </candidateList>
      <explain>文本全半角错误。</explain>
      <paraID>48E61CA8</paraID>
      <start>23</start>
      <end>24</end>
      <status>modified</status>
      <modifiedWord>－</modifiedWord>
      <trackRevisions>false</trackRevisions>
    </reviewItem>
    <reviewItem>
      <errorID>ea03f14a-3232-4b3e-8f2a-0341a282012c</errorID>
      <errorWord>-</errorWord>
      <group>L1_Format</group>
      <groupName>格式问题</groupName>
      <ability>L2_HalfPunc</ability>
      <abilityName>全半角检查</abilityName>
      <candidateList>
        <item>－</item>
      </candidateList>
      <explain>文本全半角错误。</explain>
      <paraID>20902B92</paraID>
      <start>26</start>
      <end>27</end>
      <status>modified</status>
      <modifiedWord>－</modifiedWord>
      <trackRevisions>false</trackRevisions>
    </reviewItem>
    <reviewItem>
      <errorID>5980eea2-f413-4e80-8c17-c3cd678c2f97</errorID>
      <errorWord>登陆</errorWord>
      <group>L1_Word</group>
      <groupName>字词问题</groupName>
      <ability>L2_Typo</ability>
      <abilityName>字词错误</abilityName>
      <candidateList>
        <item>登录</item>
      </candidateList>
      <explain>存在发音相同字词的误用。</explain>
      <paraID>4B3A65F8</paraID>
      <start>30</start>
      <end>32</end>
      <status>modified</status>
      <modifiedWord>登录</modifiedWord>
      <trackRevisions>false</trackRevisions>
    </reviewItem>
    <reviewItem>
      <errorID>ecef70bd-d66c-4dc8-8491-00addbc32062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19C5275C</paraID>
      <start>0</start>
      <end>2</end>
      <status>ignored</status>
      <modifiedWord/>
      <trackRevisions>false</trackRevisions>
    </reviewItem>
    <reviewItem>
      <errorID>ae5ed0fd-b3f7-4e6e-b6bb-0ece1d8e238e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7C6D31BD</paraID>
      <start>0</start>
      <end>2</end>
      <status>ignored</status>
      <modifiedWord/>
      <trackRevisions>false</trackRevisions>
    </reviewItem>
    <reviewItem>
      <errorID>472cead2-563d-40b0-a936-31078bd21a5e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65562892</paraID>
      <start>0</start>
      <end>2</end>
      <status>ignored</status>
      <modifiedWord/>
      <trackRevisions>false</trackRevisions>
    </reviewItem>
    <reviewItem>
      <errorID>3fbf78b7-9924-419a-bbee-146fe72e87e3</errorID>
      <errorWord>签定之日起</errorWord>
      <group>L1_Word</group>
      <groupName>字词问题</groupName>
      <ability>L2_Typo</ability>
      <abilityName>字词错误</abilityName>
      <candidateList>
        <item>签订之日起</item>
      </candidateList>
      <explain/>
      <paraID>42302F27</paraID>
      <start>2</start>
      <end>7</end>
      <status>ignored</status>
      <modifiedWord/>
      <trackRevisions>false</trackRevisions>
    </reviewItem>
    <reviewItem>
      <errorID>47dae7a0-5cc4-4ba1-a2d0-3aaba2c6935d</errorID>
      <errorWord>后</errorWord>
      <group>L1_Word</group>
      <groupName>字词问题</groupName>
      <ability>L2_Typo</ability>
      <abilityName>字词错误</abilityName>
      <candidateList>
        <item>后支</item>
      </candidateList>
      <explain/>
      <paraID>64172A7C</paraID>
      <start>20</start>
      <end>22</end>
      <status>modified</status>
      <modifiedWord>后支</modifiedWord>
      <trackRevisions>false</trackRevisions>
    </reviewItem>
    <reviewItem>
      <errorID>22941286-7e0e-4eac-a309-7092fe159254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4FCF9C93</paraID>
      <start>0</start>
      <end>2</end>
      <status>ignored</status>
      <modifiedWord/>
      <trackRevisions>false</trackRevisions>
    </reviewItem>
    <reviewItem>
      <errorID>06b2daef-1c8b-4e53-b115-bcda7cd5d98c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6A0E261</paraID>
      <start>0</start>
      <end>2</end>
      <status>ignored</status>
      <modifiedWord/>
      <trackRevisions>false</trackRevisions>
    </reviewItem>
    <reviewItem>
      <errorID>af3bd951-5c9a-477b-a0e5-30a131c78ca5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106A167A</paraID>
      <start>0</start>
      <end>2</end>
      <status>ignored</status>
      <modifiedWord/>
      <trackRevisions>false</trackRevisions>
    </reviewItem>
    <reviewItem>
      <errorID>376a7832-e668-43e1-aae2-bb2a5ac0a335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BF815DC</paraID>
      <start>0</start>
      <end>2</end>
      <status>ignored</status>
      <modifiedWord/>
      <trackRevisions>false</trackRevisions>
    </reviewItem>
    <reviewItem>
      <errorID>32b7530f-830e-40f0-8529-5f7f194be5b5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64B7F658</paraID>
      <start>0</start>
      <end>2</end>
      <status>ignored</status>
      <modifiedWord/>
      <trackRevisions>false</trackRevisions>
    </reviewItem>
    <reviewItem>
      <errorID>a84f4fd2-47eb-4c51-a389-e575b8cee7d4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5016E81A</paraID>
      <start>0</start>
      <end>2</end>
      <status>ignored</status>
      <modifiedWord/>
      <trackRevisions>false</trackRevisions>
    </reviewItem>
    <reviewItem>
      <errorID>71e6df36-ad9a-4001-ac4b-deb51e42911f</errorID>
      <errorWord>-</errorWord>
      <group>L1_Format</group>
      <groupName>格式问题</groupName>
      <ability>L2_HalfPunc</ability>
      <abilityName>全半角检查</abilityName>
      <candidateList>
        <item>－</item>
      </candidateList>
      <explain>文本全半角错误。</explain>
      <paraID>543CF834</paraID>
      <start>13</start>
      <end>14</end>
      <status>modified</status>
      <modifiedWord>－</modifiedWord>
      <trackRevisions>false</trackRevisions>
    </reviewItem>
    <reviewItem>
      <errorID>eb2ac256-177a-4880-98cf-77cc4bdb02ac</errorID>
      <errorWord>：/</errorWord>
      <group>L1_Punc</group>
      <groupName>标点问题</groupName>
      <ability>L2_Punc</ability>
      <abilityName>标点符号检查</abilityName>
      <candidateList>
        <item>：</item>
      </candidateList>
      <explain/>
      <paraID>6D544A8B</paraID>
      <start>2</start>
      <end>4</end>
      <status>ignored</status>
      <modifiedWord/>
      <trackRevisions>false</trackRevisions>
    </reviewItem>
    <reviewItem>
      <errorID>5c1e5b98-f777-4f89-9ba6-ad441589c6a6</errorID>
      <errorWord>：/</errorWord>
      <group>L1_Punc</group>
      <groupName>标点问题</groupName>
      <ability>L2_Punc</ability>
      <abilityName>标点符号检查</abilityName>
      <candidateList>
        <item>：</item>
      </candidateList>
      <explain/>
      <paraID>2D15D543</paraID>
      <start>2</start>
      <end>4</end>
      <status>ignored</status>
      <modifiedWord/>
      <trackRevisions>false</trackRevisions>
    </reviewItem>
    <reviewItem>
      <errorID>721f9a08-6e58-430a-ab89-73fce08f8656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285C5BBA</paraID>
      <start>0</start>
      <end>1</end>
      <status>modified</status>
      <modifiedWord>账</modifiedWord>
      <trackRevisions>false</trackRevisions>
    </reviewItem>
    <reviewItem>
      <errorID>ff9c9b95-b202-4fd7-bc4c-4fe718653efb</errorID>
      <errorWord>：/</errorWord>
      <group>L1_Punc</group>
      <groupName>标点问题</groupName>
      <ability>L2_Punc</ability>
      <abilityName>标点符号检查</abilityName>
      <candidateList>
        <item>：</item>
      </candidateList>
      <explain/>
      <paraID>401A77A1</paraID>
      <start>11</start>
      <end>13</end>
      <status>ignored</status>
      <modifiedWord/>
      <trackRevisions>false</trackRevisions>
    </reviewItem>
    <reviewItem>
      <errorID>db0ba2cd-e87d-4d43-bdb6-282b92b5d76e</errorID>
      <errorWord>：/</errorWord>
      <group>L1_Punc</group>
      <groupName>标点问题</groupName>
      <ability>L2_Punc</ability>
      <abilityName>标点符号检查</abilityName>
      <candidateList>
        <item>：</item>
      </candidateList>
      <explain/>
      <paraID>401A77A1</paraID>
      <start>17</start>
      <end>19</end>
      <status>ignored</status>
      <modifiedWord/>
      <trackRevisions>false</trackRevisions>
    </reviewItem>
    <reviewItem>
      <errorID>ce83bb86-3007-48a2-9149-b463942c2371</errorID>
      <errorWord>：/</errorWord>
      <group>L1_Punc</group>
      <groupName>标点问题</groupName>
      <ability>L2_Punc</ability>
      <abilityName>标点符号检查</abilityName>
      <candidateList>
        <item>：</item>
      </candidateList>
      <explain/>
      <paraID>401A77A1</paraID>
      <start>23</start>
      <end>25</end>
      <status>ignored</status>
      <modifiedWord/>
      <trackRevisions>false</trackRevisions>
    </reviewItem>
    <reviewItem>
      <errorID>a5916e42-50b0-42da-8494-ebadf2ad7c5e</errorID>
      <errorWord>：/。</errorWord>
      <group>L1_Punc</group>
      <groupName>标点问题</groupName>
      <ability>L2_Punc</ability>
      <abilityName>标点符号检查</abilityName>
      <candidateList>
        <item>：</item>
      </candidateList>
      <explain/>
      <paraID>401A77A1</paraID>
      <start>34</start>
      <end>37</end>
      <status>ignored</status>
      <modifiedWord/>
      <trackRevisions>false</trackRevisions>
    </reviewItem>
    <reviewItem>
      <errorID>1513d711-95f0-49de-9e82-8244f17a3a70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5CC2BC91</paraID>
      <start>0</start>
      <end>2</end>
      <status>ignored</status>
      <modifiedWord/>
      <trackRevisions>false</trackRevisions>
    </reviewItem>
    <reviewItem>
      <errorID>2199d69b-303b-4461-b73b-8d22f6ff80d5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10257BE4</paraID>
      <start>0</start>
      <end>2</end>
      <status>ignored</status>
      <modifiedWord/>
      <trackRevisions>false</trackRevisions>
    </reviewItem>
    <reviewItem>
      <errorID>5c9bd7b0-632b-46b9-8972-076fec855fdb</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3E4D0B35</paraID>
      <start>36</start>
      <end>40</end>
      <status>modified</status>
      <modifiedWord>其他软件</modifiedWord>
      <trackRevisions>false</trackRevisions>
    </reviewItem>
    <reviewItem>
      <errorID>81e3ee9d-f8fd-498a-b367-2b53f9626518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21381AF3</paraID>
      <start>0</start>
      <end>2</end>
      <status>ignored</status>
      <modifiedWord/>
      <trackRevisions>false</trackRevisions>
    </reviewItem>
    <reviewItem>
      <errorID>adf642b1-af57-4f6e-b0c7-d965455748b5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6A7CD806</paraID>
      <start>0</start>
      <end>2</end>
      <status>ignored</status>
      <modifiedWord/>
      <trackRevisions>false</trackRevisions>
    </reviewItem>
    <reviewItem>
      <errorID>a63b4fae-26e9-477b-8e12-d66aabeab436</errorID>
      <errorWord>【2011]300号</errorWord>
      <group>L1_Knowledge</group>
      <groupName>知识性问题</groupName>
      <ability>L2_Knowledge</ability>
      <abilityName>其他知识</abilityName>
      <candidateList>
        <item>〔2011〕300号</item>
      </candidateList>
      <explain>发文字号格式错误。</explain>
      <paraID>5F96FC7F</paraID>
      <start>41</start>
      <end>51</end>
      <status>modified</status>
      <modifiedWord>〔2011〕300号</modifiedWord>
      <trackRevisions>false</trackRevisions>
    </reviewItem>
    <reviewItem>
      <errorID>bf9a705d-acd0-4ece-8c2a-de19132f4682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58EED78A</paraID>
      <start>0</start>
      <end>2</end>
      <status>ignored</status>
      <modifiedWord/>
      <trackRevisions>false</trackRevisions>
    </reviewItem>
    <reviewItem>
      <errorID>9c9c6150-23db-46af-a629-cdc46299cd78</errorID>
      <errorWord>[2017]141号</errorWord>
      <group>L1_Knowledge</group>
      <groupName>知识性问题</groupName>
      <ability>L2_Knowledge</ability>
      <abilityName>其他知识</abilityName>
      <candidateList>
        <item>〔2017〕141号</item>
      </candidateList>
      <explain>发文字号格式错误。</explain>
      <paraID> D88C039</paraID>
      <start>40</start>
      <end>50</end>
      <status>modified</status>
      <modifiedWord>〔2017〕141号</modifiedWord>
      <trackRevisions>false</trackRevisions>
    </reviewItem>
    <reviewItem>
      <errorID>0d2dc222-31a0-4f43-b9fa-04520f6f28f9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1EA208E</paraID>
      <start>0</start>
      <end>2</end>
      <status>ignored</status>
      <modifiedWord/>
      <trackRevisions>false</trackRevisions>
    </reviewItem>
    <reviewItem>
      <errorID>d4a55ad0-97f1-4f92-a809-4be743ac6e93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3970B1F3</paraID>
      <start>0</start>
      <end>2</end>
      <status>ignored</status>
      <modifiedWord/>
      <trackRevisions>false</trackRevisions>
    </reviewItem>
    <reviewItem>
      <errorID>840a4325-e9bf-4ac7-9bc4-65229f9bc84e</errorID>
      <errorWord>&lt;</errorWord>
      <group>L1_Format</group>
      <groupName>格式问题</groupName>
      <ability>L2_HalfPunc</ability>
      <abilityName>全半角检查</abilityName>
      <candidateList>
        <item>〈</item>
      </candidateList>
      <explain>文本全半角错误。</explain>
      <paraID>41ADE176</paraID>
      <start>59</start>
      <end>60</end>
      <status>modified</status>
      <modifiedWord>〈</modifiedWord>
      <trackRevisions>false</trackRevisions>
    </reviewItem>
    <reviewItem>
      <errorID>df470ed6-aacc-4f5f-870c-55aca6212d28</errorID>
      <errorWord>&gt;</errorWord>
      <group>L1_Format</group>
      <groupName>格式问题</groupName>
      <ability>L2_HalfPunc</ability>
      <abilityName>全半角检查</abilityName>
      <candidateList>
        <item>〉</item>
      </candidateList>
      <explain>文本全半角错误。</explain>
      <paraID>41ADE176</paraID>
      <start>90</start>
      <end>91</end>
      <status>modified</status>
      <modifiedWord>〉</modifiedWord>
      <trackRevisions>false</trackRevisions>
    </reviewItem>
    <reviewItem>
      <errorID>28368bef-a338-4f73-a6b1-8720706c4a25</errorID>
      <errorWord>文</errorWord>
      <group>L1_Word</group>
      <groupName>字词问题</groupName>
      <ability>L2_Typo</ability>
      <abilityName>字词错误</abilityName>
      <candidateList>
        <item>文件</item>
      </candidateList>
      <explain/>
      <paraID>4ABF9F68</paraID>
      <start>48</start>
      <end>49</end>
      <status>ignored</status>
      <modifiedWord/>
      <trackRevisions>false</trackRevisions>
    </reviewItem>
    <reviewItem>
      <errorID>9c3e1ef0-25a0-42b2-86c6-c3c64f07dfa2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6B9AA949</paraID>
      <start>0</start>
      <end>2</end>
      <status>ignored</status>
      <modifiedWord/>
      <trackRevisions>false</trackRevisions>
    </reviewItem>
    <reviewItem>
      <errorID>c43cc292-10b7-443b-8663-dae194d8bc71</errorID>
      <errorWord>投标投标</errorWord>
      <group>L1_Word</group>
      <groupName>字词问题</groupName>
      <ability>L2_Typo</ability>
      <abilityName>字词错误</abilityName>
      <candidateList>
        <item>投标</item>
      </candidateList>
      <explain/>
      <paraID>471D1A46</paraID>
      <start>371</start>
      <end>373</end>
      <status>modified</status>
      <modifiedWord>投标</modifiedWord>
      <trackRevisions>false</trackRevisions>
    </reviewItem>
    <reviewItem>
      <errorID>8d9b7537-0344-451c-8a72-a3839e8a0ec8</errorID>
      <errorWord>《政府采购法》</errorWord>
      <group>L1_Word</group>
      <groupName>字词问题</groupName>
      <ability>L2_Typo</ability>
      <abilityName>字词错误</abilityName>
      <candidateList>
        <item>《中华人民共和国政府采购法》</item>
      </candidateList>
      <explain/>
      <paraID>67A89DC6</paraID>
      <start>17</start>
      <end>31</end>
      <status>modified</status>
      <modifiedWord>《中华人民共和国政府采购法》</modifiedWord>
      <trackRevisions>false</trackRevisions>
    </reviewItem>
    <reviewItem>
      <errorID>f95a305f-540b-4dc3-8af7-8374c12ad870</errorID>
      <errorWord>应</errorWord>
      <group>L1_Word</group>
      <groupName>字词问题</groupName>
      <ability>L2_Typo</ability>
      <abilityName>字词错误</abilityName>
      <candidateList>
        <item>应当</item>
      </candidateList>
      <explain/>
      <paraID>67A89DC6</paraID>
      <start>48</start>
      <end>50</end>
      <status>modified</status>
      <modifiedWord>应当</modifiedWord>
      <trackRevisions>false</trackRevisions>
    </reviewItem>
    <reviewItem>
      <errorID>570df53e-de1b-4939-ac15-96d57ef0e627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4419435C</paraID>
      <start>24</start>
      <end>26</end>
      <status>modified</status>
      <modifiedWord>》《</modifiedWord>
      <trackRevisions>false</trackRevisions>
    </reviewItem>
    <reviewItem>
      <errorID>e7d454a3-0b5c-474d-a6c0-dbc6519efd3e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4419435C</paraID>
      <start>42</start>
      <end>44</end>
      <status>modified</status>
      <modifiedWord>》《</modifiedWord>
      <trackRevisions>false</trackRevisions>
    </reviewItem>
    <reviewItem>
      <errorID>78a624fc-23e0-4ac6-a4f5-24fce96b6a0a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71F827AF</paraID>
      <start>31</start>
      <end>33</end>
      <status>modified</status>
      <modifiedWord>》《</modifiedWord>
      <trackRevisions>false</trackRevisions>
    </reviewItem>
    <reviewItem>
      <errorID>7300d3df-adf6-410f-a9b6-6cba14e6d581</errorID>
      <errorWord>西</errorWord>
      <group>L1_Word</group>
      <groupName>字词问题</groupName>
      <ability>L2_Typo</ability>
      <abilityName>字词错误</abilityName>
      <candidateList>
        <item>西省</item>
      </candidateList>
      <explain/>
      <paraID>796CB35B</paraID>
      <start>13</start>
      <end>14</end>
      <status>ignored</status>
      <modifiedWord/>
      <trackRevisions>false</trackRevisions>
    </reviewItem>
    <reviewItem>
      <errorID>c429bd18-5cde-4e38-834b-8107d2a2afcd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 8A78752</paraID>
      <start>9</start>
      <end>12</end>
      <status>modified</status>
      <modifiedWord>其他不</modifiedWord>
      <trackRevisions>false</trackRevisions>
    </reviewItem>
    <reviewItem>
      <errorID>bac40416-1eec-4cb9-899f-f61aacc0a35f</errorID>
      <errorWord>做出</errorWord>
      <group>L1_Word</group>
      <groupName>字词问题</groupName>
      <ability>L2_Typo</ability>
      <abilityName>字词错误</abilityName>
      <candidateList>
        <item>作出</item>
      </candidateList>
      <explain/>
      <paraID>7AD19C34</paraID>
      <start>83</start>
      <end>85</end>
      <status>modified</status>
      <modifiedWord>作出</modifiedWord>
      <trackRevisions>false</trackRevisions>
    </reviewItem>
    <reviewItem>
      <errorID>316ca114-2617-4a06-9674-6b5dda49940e</errorID>
      <errorWord>西</errorWord>
      <group>L1_Word</group>
      <groupName>字词问题</groupName>
      <ability>L2_Typo</ability>
      <abilityName>字词错误</abilityName>
      <candidateList>
        <item>西省</item>
      </candidateList>
      <explain/>
      <paraID>7AD19C34</paraID>
      <start>91</start>
      <end>92</end>
      <status>ignored</status>
      <modifiedWord/>
      <trackRevisions>false</trackRevisions>
    </reviewItem>
    <reviewItem>
      <errorID>a83167e0-0648-42c7-9199-ce1d9cf40595</errorID>
      <errorWord>,</errorWord>
      <group>L1_Format</group>
      <groupName>格式问题</groupName>
      <ability>L2_HalfPunc</ability>
      <abilityName>全半角检查</abilityName>
      <candidateList>
        <item>，</item>
      </candidateList>
      <explain>文本全半角错误。</explain>
      <paraID>7AD19C34</paraID>
      <start>178</start>
      <end>179</end>
      <status>modified</status>
      <modifiedWord>，</modifiedWord>
      <trackRevisions>false</trackRevisions>
    </reviewItem>
    <reviewItem>
      <errorID>8b4efebd-c40a-4ad6-8dd8-87707056545a</errorID>
      <errorWord>内做出答复</errorWord>
      <group>L1_Word</group>
      <groupName>字词问题</groupName>
      <ability>L2_Typo</ability>
      <abilityName>字词错误</abilityName>
      <candidateList>
        <item>内作出答复</item>
      </candidateList>
      <explain/>
      <paraID>453553E8</paraID>
      <start>40</start>
      <end>45</end>
      <status>modified</status>
      <modifiedWord>内作出答复</modifiedWord>
      <trackRevisions>false</trackRevisions>
    </reviewItem>
    <reviewItem>
      <errorID>45291cd9-dec0-4790-94c9-be214019a08f</errorID>
      <errorWord>提出质疑</errorWord>
      <group>L1_Grammar</group>
      <groupName>语法问题</groupName>
      <ability>L2_Grammar</ability>
      <abilityName>语法错误</abilityName>
      <candidateList>
        <item>质疑</item>
      </candidateList>
      <explain>〈动〉提出疑问：～问难。</explain>
      <paraID> 5EBFF4D</paraID>
      <start>20</start>
      <end>22</end>
      <status>modified</status>
      <modifiedWord>质疑</modifiedWord>
      <trackRevisions>false</trackRevisions>
    </reviewItem>
    <reviewItem>
      <errorID>34c19ce2-8df8-4db7-b916-e7e14e6bac3e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69EFC519</paraID>
      <start>0</start>
      <end>2</end>
      <status>ignored</status>
      <modifiedWord/>
      <trackRevisions>false</trackRevisions>
    </reviewItem>
    <reviewItem>
      <errorID>8f10275e-cfd6-4a57-a351-5b2cf83563a5</errorID>
      <errorWord>知</errorWord>
      <group>L1_Word</group>
      <groupName>字词问题</groupName>
      <ability>L2_Typo</ability>
      <abilityName>字词错误</abilityName>
      <candidateList>
        <item>知道</item>
      </candidateList>
      <explain>〈动〉对于事实或道理有认识；懂得：他～的事情很多｜虽然他没明说，我也～他的意思。</explain>
      <paraID> 4580E75</paraID>
      <start>45</start>
      <end>46</end>
      <status>ignored</status>
      <modifiedWord/>
      <trackRevisions>false</trackRevisions>
    </reviewItem>
    <reviewItem>
      <errorID>16558c64-4a49-4cba-b127-1117729500cd</errorID>
      <errorWord>做出</errorWord>
      <group>L1_Word</group>
      <groupName>字词问题</groupName>
      <ability>L2_Typo</ability>
      <abilityName>字词错误</abilityName>
      <candidateList>
        <item>作出</item>
      </candidateList>
      <explain/>
      <paraID> 4580E75</paraID>
      <start>128</start>
      <end>130</end>
      <status>modified</status>
      <modifiedWord>作出</modifiedWord>
      <trackRevisions>false</trackRevisions>
    </reviewItem>
    <reviewItem>
      <errorID>353dc183-f60b-494f-b19e-f7d1bfbc5f7b</errorID>
      <errorWord>做出</errorWord>
      <group>L1_Word</group>
      <groupName>字词问题</groupName>
      <ability>L2_Typo</ability>
      <abilityName>字词错误</abilityName>
      <candidateList>
        <item>作出</item>
      </candidateList>
      <explain/>
      <paraID> 4580E75</paraID>
      <start>179</start>
      <end>181</end>
      <status>modified</status>
      <modifiedWord>作出</modifiedWord>
      <trackRevisions>false</trackRevisions>
    </reviewItem>
    <reviewItem>
      <errorID>702cdc59-c77d-4a3a-a32f-4f16f75a15d3</errorID>
      <errorWord>其它</errorWord>
      <group>L1_Word</group>
      <groupName>字词问题</groupName>
      <ability>L2_Alias</ability>
      <abilityName>也作/曾用词</abilityName>
      <candidateList>
        <item>其他</item>
      </candidateList>
      <explain>词汇[其它]为不规范表述或旧称，其规范书面表述为[其他]。</explain>
      <paraID>46A18959</paraID>
      <start>47</start>
      <end>49</end>
      <status>modified</status>
      <modifiedWord>其他</modifiedWord>
      <trackRevisions>false</trackRevisions>
    </reviewItem>
    <reviewItem>
      <errorID>134d37cb-377a-40d1-87d2-f793edb24593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15BBAB08</paraID>
      <start>0</start>
      <end>2</end>
      <status>ignored</status>
      <modifiedWord/>
      <trackRevisions>false</trackRevisions>
    </reviewItem>
    <reviewItem>
      <errorID>6e31459b-bb0a-4ef3-bea9-e9decbc60221</errorID>
      <errorWord>*</errorWord>
      <group>L1_Punc</group>
      <groupName>标点问题</groupName>
      <ability>L2_Punc</ability>
      <abilityName>标点符号检查</abilityName>
      <candidateList/>
      <explain/>
      <paraID>2303999D</paraID>
      <start>0</start>
      <end>1</end>
      <status>ignored</status>
      <modifiedWord/>
      <trackRevisions>false</trackRevisions>
    </reviewItem>
    <reviewItem>
      <errorID>0ce4a94b-e53a-49ec-805c-3103e5a34c68</errorID>
      <errorWord>*</errorWord>
      <group>L1_Punc</group>
      <groupName>标点问题</groupName>
      <ability>L2_Punc</ability>
      <abilityName>标点符号检查</abilityName>
      <candidateList/>
      <explain/>
      <paraID> 6CBC33E</paraID>
      <start>0</start>
      <end>1</end>
      <status>ignored</status>
      <modifiedWord/>
      <trackRevisions>false</trackRevisions>
    </reviewItem>
    <reviewItem>
      <errorID>d0bad4b3-0f9a-4776-a47a-6492fb5fa140</errorID>
      <errorWord>*</errorWord>
      <group>L1_Punc</group>
      <groupName>标点问题</groupName>
      <ability>L2_Punc</ability>
      <abilityName>标点符号检查</abilityName>
      <candidateList/>
      <explain/>
      <paraID>3139A645</paraID>
      <start>0</start>
      <end>1</end>
      <status>ignored</status>
      <modifiedWord/>
      <trackRevisions>false</trackRevisions>
    </reviewItem>
    <reviewItem>
      <errorID>7f1a3f38-8f92-45b9-9b0c-7d1e94bfe1ed</errorID>
      <errorWord>*</errorWord>
      <group>L1_Punc</group>
      <groupName>标点问题</groupName>
      <ability>L2_Punc</ability>
      <abilityName>标点符号检查</abilityName>
      <candidateList/>
      <explain/>
      <paraID>  473BB4</paraID>
      <start>0</start>
      <end>1</end>
      <status>ignored</status>
      <modifiedWord/>
      <trackRevisions>false</trackRevisions>
    </reviewItem>
    <reviewItem>
      <errorID>d2b6cb90-33a1-4a1e-8bf9-8896d76491bc</errorID>
      <errorWord>*</errorWord>
      <group>L1_Punc</group>
      <groupName>标点问题</groupName>
      <ability>L2_Punc</ability>
      <abilityName>标点符号检查</abilityName>
      <candidateList/>
      <explain/>
      <paraID>6CB960BC</paraID>
      <start>0</start>
      <end>1</end>
      <status>ignored</status>
      <modifiedWord/>
      <trackRevisions>false</trackRevisions>
    </reviewItem>
    <reviewItem>
      <errorID>65af3a09-080e-499f-a074-e25f2f48c8ff</errorID>
      <errorWord>*</errorWord>
      <group>L1_Punc</group>
      <groupName>标点问题</groupName>
      <ability>L2_Punc</ability>
      <abilityName>标点符号检查</abilityName>
      <candidateList/>
      <explain/>
      <paraID>37B0AE94</paraID>
      <start>0</start>
      <end>1</end>
      <status>ignored</status>
      <modifiedWord/>
      <trackRevisions>false</trackRevisions>
    </reviewItem>
    <reviewItem>
      <errorID>f674ab18-c63b-4986-a819-f09f8174da2e</errorID>
      <errorWord>*</errorWord>
      <group>L1_Punc</group>
      <groupName>标点问题</groupName>
      <ability>L2_Punc</ability>
      <abilityName>标点符号检查</abilityName>
      <candidateList/>
      <explain/>
      <paraID>56D9968C</paraID>
      <start>0</start>
      <end>1</end>
      <status>ignored</status>
      <modifiedWord/>
      <trackRevisions>false</trackRevisions>
    </reviewItem>
    <reviewItem>
      <errorID>54cc36f1-724b-4f67-b277-b10a8cf63949</errorID>
      <errorWord>*</errorWord>
      <group>L1_Punc</group>
      <groupName>标点问题</groupName>
      <ability>L2_Punc</ability>
      <abilityName>标点符号检查</abilityName>
      <candidateList/>
      <explain/>
      <paraID>4F68BC8A</paraID>
      <start>0</start>
      <end>1</end>
      <status>ignored</status>
      <modifiedWord/>
      <trackRevisions>false</trackRevisions>
    </reviewItem>
    <reviewItem>
      <errorID>503e6cbb-18b1-4fd9-8751-68b964babf8a</errorID>
      <errorWord>*</errorWord>
      <group>L1_Punc</group>
      <groupName>标点问题</groupName>
      <ability>L2_Punc</ability>
      <abilityName>标点符号检查</abilityName>
      <candidateList/>
      <explain/>
      <paraID> 436F5C3</paraID>
      <start>0</start>
      <end>1</end>
      <status>ignored</status>
      <modifiedWord/>
      <trackRevisions>false</trackRevisions>
    </reviewItem>
    <reviewItem>
      <errorID>8ba63f9a-b6a3-4bc1-b340-5c696d54cf13</errorID>
      <errorWord>*</errorWord>
      <group>L1_Punc</group>
      <groupName>标点问题</groupName>
      <ability>L2_Punc</ability>
      <abilityName>标点符号检查</abilityName>
      <candidateList/>
      <explain/>
      <paraID>7ED0BFD6</paraID>
      <start>0</start>
      <end>1</end>
      <status>ignored</status>
      <modifiedWord/>
      <trackRevisions>false</trackRevisions>
    </reviewItem>
    <reviewItem>
      <errorID>cc145e66-db47-497a-9788-6e1ae879369f</errorID>
      <errorWord>*</errorWord>
      <group>L1_Punc</group>
      <groupName>标点问题</groupName>
      <ability>L2_Punc</ability>
      <abilityName>标点符号检查</abilityName>
      <candidateList/>
      <explain/>
      <paraID>45975C70</paraID>
      <start>0</start>
      <end>1</end>
      <status>ignored</status>
      <modifiedWord/>
      <trackRevisions>false</trackRevisions>
    </reviewItem>
    <reviewItem>
      <errorID>c741bd8c-8064-4a09-9e47-cb6eebd29ba0</errorID>
      <errorWord>*</errorWord>
      <group>L1_Punc</group>
      <groupName>标点问题</groupName>
      <ability>L2_Punc</ability>
      <abilityName>标点符号检查</abilityName>
      <candidateList/>
      <explain/>
      <paraID>2E68B130</paraID>
      <start>0</start>
      <end>1</end>
      <status>ignored</status>
      <modifiedWord/>
      <trackRevisions>false</trackRevisions>
    </reviewItem>
    <reviewItem>
      <errorID>4b5ce554-98e9-41a4-ba12-40132e4234e0</errorID>
      <errorWord>*</errorWord>
      <group>L1_Punc</group>
      <groupName>标点问题</groupName>
      <ability>L2_Punc</ability>
      <abilityName>标点符号检查</abilityName>
      <candidateList/>
      <explain/>
      <paraID>492B372A</paraID>
      <start>0</start>
      <end>1</end>
      <status>ignored</status>
      <modifiedWord/>
      <trackRevisions>false</trackRevisions>
    </reviewItem>
    <reviewItem>
      <errorID>a5ff8184-11be-4467-807c-2db707851982</errorID>
      <errorWord>*</errorWord>
      <group>L1_Punc</group>
      <groupName>标点问题</groupName>
      <ability>L2_Punc</ability>
      <abilityName>标点符号检查</abilityName>
      <candidateList/>
      <explain/>
      <paraID>65F30056</paraID>
      <start>0</start>
      <end>1</end>
      <status>ignored</status>
      <modifiedWord/>
      <trackRevisions>false</trackRevisions>
    </reviewItem>
    <reviewItem>
      <errorID>db1f6790-9a3d-4b46-a2bf-1ef6287d2191</errorID>
      <errorWord>*</errorWord>
      <group>L1_Punc</group>
      <groupName>标点问题</groupName>
      <ability>L2_Punc</ability>
      <abilityName>标点符号检查</abilityName>
      <candidateList/>
      <explain/>
      <paraID>3BAC0C35</paraID>
      <start>0</start>
      <end>1</end>
      <status>ignored</status>
      <modifiedWord/>
      <trackRevisions>false</trackRevisions>
    </reviewItem>
    <reviewItem>
      <errorID>4ab29f37-397a-466b-a66d-cae92d1f8826</errorID>
      <errorWord>（</errorWord>
      <group>L1_Punc</group>
      <groupName>标点问题</groupName>
      <ability>L2_Punc</ability>
      <abilityName>标点符号检查</abilityName>
      <candidateList/>
      <explain>同一形式括号套用。</explain>
      <paraID>43E5BF7C</paraID>
      <start>47</start>
      <end>48</end>
      <status>ignored</status>
      <modifiedWord/>
      <trackRevisions>false</trackRevisions>
    </reviewItem>
    <reviewItem>
      <errorID>dedd636a-52d2-4cc0-9096-e0b6ee487f30</errorID>
      <errorWord>）</errorWord>
      <group>L1_Punc</group>
      <groupName>标点问题</groupName>
      <ability>L2_Punc</ability>
      <abilityName>标点符号检查</abilityName>
      <candidateList/>
      <explain>同一形式括号套用。</explain>
      <paraID>43E5BF7C</paraID>
      <start>50</start>
      <end>51</end>
      <status>ignored</status>
      <modifiedWord/>
      <trackRevisions>false</trackRevisions>
    </reviewItem>
    <reviewItem>
      <errorID>f092b4fb-f3b8-4f90-8899-22effca10cda</errorID>
      <errorWord>*</errorWord>
      <group>L1_Punc</group>
      <groupName>标点问题</groupName>
      <ability>L2_Punc</ability>
      <abilityName>标点符号检查</abilityName>
      <candidateList/>
      <explain/>
      <paraID>3D00DA2F</paraID>
      <start>0</start>
      <end>1</end>
      <status>ignored</status>
      <modifiedWord/>
      <trackRevisions>false</trackRevisions>
    </reviewItem>
    <reviewItem>
      <errorID>b8effb2e-b3c1-4cd0-9dc4-8b9bde9ed825</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 8787805</paraID>
      <start>91</start>
      <end>97</end>
      <status>modified</status>
      <modifiedWord>在其他情况下</modifiedWord>
      <trackRevisions>false</trackRevisions>
    </reviewItem>
    <reviewItem>
      <errorID>f47a8803-c723-40ad-8ea3-608fabb17890</errorID>
      <errorWord>;</errorWord>
      <group>L1_Format</group>
      <groupName>格式问题</groupName>
      <ability>L2_HalfPunc</ability>
      <abilityName>全半角检查</abilityName>
      <candidateList>
        <item>；</item>
      </candidateList>
      <explain>文本全半角错误。</explain>
      <paraID>3CAF004E</paraID>
      <start>33</start>
      <end>34</end>
      <status>modified</status>
      <modifiedWord>；</modifiedWord>
      <trackRevisions>false</trackRevisions>
    </reviewItem>
    <reviewItem>
      <errorID>80490384-fb40-4c87-a4fc-8745f931f36a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521AB5A5</paraID>
      <start>0</start>
      <end>2</end>
      <status>ignored</status>
      <modifiedWord/>
      <trackRevisions>false</trackRevisions>
    </reviewItem>
    <reviewItem>
      <errorID>29535c73-0bc6-4385-a5b8-9beedb425924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5B2E2101</paraID>
      <start>36</start>
      <end>37</end>
      <status>modified</status>
      <modifiedWord>并</modifiedWord>
      <trackRevisions>false</trackRevisions>
    </reviewItem>
    <reviewItem>
      <errorID>cb529434-a6fc-48c0-adc7-88264908175e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39A8407C</paraID>
      <start>0</start>
      <end>2</end>
      <status>ignored</status>
      <modifiedWord/>
      <trackRevisions>false</trackRevisions>
    </reviewItem>
    <reviewItem>
      <errorID>365fc077-3c0e-4ab3-ab8b-4c5385438372</errorID>
      <errorWord>、</errorWord>
      <group>L1_Punc</group>
      <groupName>标点问题</groupName>
      <ability>L2_Punc</ability>
      <abilityName>标点符号检查</abilityName>
      <candidateList>
        <item>.</item>
      </candidateList>
      <explain/>
      <paraID>4875A680</paraID>
      <start>1</start>
      <end>2</end>
      <status>modified</status>
      <modifiedWord>.</modifiedWord>
      <trackRevisions>false</trackRevisions>
    </reviewItem>
    <reviewItem>
      <errorID>cf88ec7a-184a-47a5-9711-6d12086f13f1</errorID>
      <errorWord>、</errorWord>
      <group>L1_Punc</group>
      <groupName>标点问题</groupName>
      <ability>L2_Punc</ability>
      <abilityName>标点符号检查</abilityName>
      <candidateList>
        <item>.</item>
      </candidateList>
      <explain/>
      <paraID>49B710BE</paraID>
      <start>1</start>
      <end>2</end>
      <status>modified</status>
      <modifiedWord>.</modifiedWord>
      <trackRevisions>false</trackRevisions>
    </reviewItem>
    <reviewItem>
      <errorID>2165e0b0-3b7f-455c-bc3b-84f1a872555b</errorID>
      <errorWord>、</errorWord>
      <group>L1_Punc</group>
      <groupName>标点问题</groupName>
      <ability>L2_Punc</ability>
      <abilityName>标点符号检查</abilityName>
      <candidateList>
        <item>.</item>
      </candidateList>
      <explain/>
      <paraID>33308658</paraID>
      <start>1</start>
      <end>2</end>
      <status>modified</status>
      <modifiedWord>.</modifiedWord>
      <trackRevisions>false</trackRevisions>
    </reviewItem>
    <reviewItem>
      <errorID>15a8a4fa-68e2-4f22-94c4-4de2a7ae7f1a</errorID>
      <errorWord>、</errorWord>
      <group>L1_Punc</group>
      <groupName>标点问题</groupName>
      <ability>L2_Punc</ability>
      <abilityName>标点符号检查</abilityName>
      <candidateList>
        <item>.</item>
      </candidateList>
      <explain/>
      <paraID> 8C0C03D</paraID>
      <start>1</start>
      <end>2</end>
      <status>modified</status>
      <modifiedWord>.</modifiedWord>
      <trackRevisions>false</trackRevisions>
    </reviewItem>
    <reviewItem>
      <errorID>b23d5ae6-7b33-4e87-9a7e-8f7759c9c665</errorID>
      <errorWord>的的</errorWord>
      <group>L1_Word</group>
      <groupName>字词问题</groupName>
      <ability>L2_Typo</ability>
      <abilityName>字词错误</abilityName>
      <candidateList>
        <item>的</item>
      </candidateList>
      <explain>“的”常用于连接修饰语与名词性中心语，表示属性、所属或描述。</explain>
      <paraID> 8C0C03D</paraID>
      <start>5</start>
      <end>6</end>
      <status>modified</status>
      <modifiedWord>的</modifiedWord>
      <trackRevisions>false</trackRevisions>
    </reviewItem>
    <reviewItem>
      <errorID>eaa60015-6465-480f-99e6-7d3fe04d1d9f</errorID>
      <errorWord>、</errorWord>
      <group>L1_Punc</group>
      <groupName>标点问题</groupName>
      <ability>L2_Punc</ability>
      <abilityName>标点符号检查</abilityName>
      <candidateList>
        <item>.</item>
      </candidateList>
      <explain/>
      <paraID>5AF9A6F9</paraID>
      <start>1</start>
      <end>2</end>
      <status>modified</status>
      <modifiedWord>.</modifiedWord>
      <trackRevisions>false</trackRevisions>
    </reviewItem>
    <reviewItem>
      <errorID>b2808579-cacf-4332-9069-ecf7d16e0d6b</errorID>
      <errorWord>、</errorWord>
      <group>L1_Punc</group>
      <groupName>标点问题</groupName>
      <ability>L2_Punc</ability>
      <abilityName>标点符号检查</abilityName>
      <candidateList>
        <item>.</item>
      </candidateList>
      <explain/>
      <paraID>331E449A</paraID>
      <start>1</start>
      <end>2</end>
      <status>modified</status>
      <modifiedWord>.</modifiedWord>
      <trackRevisions>false</trackRevisions>
    </reviewItem>
    <reviewItem>
      <errorID>7c78cc36-a0b5-4178-bfb3-b186d5f3c8e6</errorID>
      <errorWord>、</errorWord>
      <group>L1_Punc</group>
      <groupName>标点问题</groupName>
      <ability>L2_Punc</ability>
      <abilityName>标点符号检查</abilityName>
      <candidateList>
        <item>.</item>
      </candidateList>
      <explain/>
      <paraID>764B9A03</paraID>
      <start>1</start>
      <end>2</end>
      <status>modified</status>
      <modifiedWord>.</modifiedWord>
      <trackRevisions>false</trackRevisions>
    </reviewItem>
    <reviewItem>
      <errorID>168bb8ee-b7af-4e89-b9ce-bea02430b06a</errorID>
      <errorWord>、</errorWord>
      <group>L1_Punc</group>
      <groupName>标点问题</groupName>
      <ability>L2_Punc</ability>
      <abilityName>标点符号检查</abilityName>
      <candidateList>
        <item>.</item>
      </candidateList>
      <explain/>
      <paraID>11238AAB</paraID>
      <start>1</start>
      <end>2</end>
      <status>modified</status>
      <modifiedWord>.</modifiedWord>
      <trackRevisions>false</trackRevisions>
    </reviewItem>
    <reviewItem>
      <errorID>16bccb07-c459-41e2-ac6c-82ac74f40942</errorID>
      <errorWord>、</errorWord>
      <group>L1_Punc</group>
      <groupName>标点问题</groupName>
      <ability>L2_Punc</ability>
      <abilityName>标点符号检查</abilityName>
      <candidateList>
        <item>.</item>
      </candidateList>
      <explain/>
      <paraID>241425F5</paraID>
      <start>1</start>
      <end>2</end>
      <status>modified</status>
      <modifiedWord>.</modifiedWord>
      <trackRevisions>false</trackRevisions>
    </reviewItem>
    <reviewItem>
      <errorID>71b2167f-fcb1-418b-83b6-20c016f7b51b</errorID>
      <errorWord>作必要</errorWord>
      <group>L1_Word</group>
      <groupName>字词问题</groupName>
      <ability>L2_Typo</ability>
      <abilityName>字词错误</abilityName>
      <candidateList>
        <item>做必要</item>
      </candidateList>
      <explain/>
      <paraID>1692A498</paraID>
      <start>54</start>
      <end>57</end>
      <status>modified</status>
      <modifiedWord>做必要</modifiedWord>
      <trackRevisions>false</trackRevisions>
    </reviewItem>
    <reviewItem>
      <errorID>7742500f-53bb-44ea-92e0-bc11bec6262c</errorID>
      <errorWord>规定期</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285642D4</paraID>
      <start>79</start>
      <end>81</end>
      <status>modified</status>
      <modifiedWord>规定</modifiedWord>
      <trackRevisions>false</trackRevisions>
    </reviewItem>
    <reviewItem>
      <errorID>f9b5b5bb-60c2-4d38-9825-644b42602715</errorID>
      <errorWord>做出</errorWord>
      <group>L1_Word</group>
      <groupName>字词问题</groupName>
      <ability>L2_Typo</ability>
      <abilityName>字词错误</abilityName>
      <candidateList>
        <item>作出</item>
      </candidateList>
      <explain/>
      <paraID>285642D4</paraID>
      <start>84</start>
      <end>86</end>
      <status>modified</status>
      <modifiedWord>作出</modifiedWord>
      <trackRevisions>false</trackRevisions>
    </reviewItem>
    <reviewItem>
      <errorID>dd1e2ed3-0059-4398-a6db-4a01fc9382e8</errorID>
      <errorWord>,</errorWord>
      <group>L1_Word</group>
      <groupName>字词问题</groupName>
      <ability>L2_Typo</ability>
      <abilityName>字词错误</abilityName>
      <candidateList>
        <item>,对</item>
      </candidateList>
      <explain/>
      <paraID>5EE80F82</paraID>
      <start>52</start>
      <end>54</end>
      <status>modified</status>
      <modifiedWord>,对</modifiedWord>
      <trackRevisions>false</trackRevisions>
    </reviewItem>
    <reviewItem>
      <errorID>a1ec614e-6bdd-46c2-9a7a-f2decaf2ef0c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563B0EB6</paraID>
      <start>0</start>
      <end>2</end>
      <status>ignored</status>
      <modifiedWord/>
      <trackRevisions>false</trackRevisions>
    </reviewItem>
    <reviewItem>
      <errorID>552ed043-b82d-426d-878f-0b8c8895dd51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3D165B57</paraID>
      <start>0</start>
      <end>2</end>
      <status>ignored</status>
      <modifiedWord/>
      <trackRevisions>false</trackRevisions>
    </reviewItem>
    <reviewItem>
      <errorID>6df53af4-4533-4d0f-9dcd-c5a2d823849a</errorID>
      <errorWord>》</errorWord>
      <group>L1_Word</group>
      <groupName>字词问题</groupName>
      <ability>L2_Typo</ability>
      <abilityName>字词错误</abilityName>
      <candidateList>
        <item>》等</item>
      </candidateList>
      <explain/>
      <paraID>743A2C82</paraID>
      <start>32</start>
      <end>34</end>
      <status>modified</status>
      <modifiedWord>》等</modifiedWord>
      <trackRevisions>false</trackRevisions>
    </reviewItem>
    <reviewItem>
      <errorID>0fe1e990-4e18-4dff-89a7-65bb8f37b480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6D0ABD4D</paraID>
      <start>0</start>
      <end>2</end>
      <status>ignored</status>
      <modifiedWord/>
      <trackRevisions>false</trackRevisions>
    </reviewItem>
    <reviewItem>
      <errorID>8a937775-8a87-4048-9891-dc3dae3bce05</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61DA9188</paraID>
      <start>70</start>
      <end>72</end>
      <status>modified</status>
      <modifiedWord>账户</modifiedWord>
      <trackRevisions>false</trackRevisions>
    </reviewItem>
    <reviewItem>
      <errorID>9292bd47-d8a8-4069-b656-a45f48cc7a78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6C22A427</paraID>
      <start>0</start>
      <end>2</end>
      <status>ignored</status>
      <modifiedWord/>
      <trackRevisions>false</trackRevisions>
    </reviewItem>
    <reviewItem>
      <errorID>694ba721-704b-443f-86ca-b6f7910c1a95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59538D95</paraID>
      <start>0</start>
      <end>3</end>
      <status>ignored</status>
      <modifiedWord/>
      <trackRevisions>false</trackRevisions>
    </reviewItem>
    <reviewItem>
      <errorID>4bdc0ec0-40f5-49bd-97b2-0c481c30908e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64309478</paraID>
      <start>0</start>
      <end>3</end>
      <status>ignored</status>
      <modifiedWord/>
      <trackRevisions>false</trackRevisions>
    </reviewItem>
    <reviewItem>
      <errorID>2e15bfed-7159-4ebf-8d86-45c67d5cdf2b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2979F97F</paraID>
      <start>0</start>
      <end>3</end>
      <status>ignored</status>
      <modifiedWord/>
      <trackRevisions>false</trackRevisions>
    </reviewItem>
    <reviewItem>
      <errorID>7968ed66-536f-4b62-ad4b-d9e3c03336bd</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2F477B07</paraID>
      <start>34</start>
      <end>38</end>
      <status>modified</status>
      <modifiedWord>其他协议</modifiedWord>
      <trackRevisions>false</trackRevisions>
    </reviewItem>
    <reviewItem>
      <errorID>aa3c3b6e-13fb-4101-a135-0b2f04bfbf7e</errorID>
      <errorWord>前附表</errorWord>
      <group>L1_Word</group>
      <groupName>字词问题</groupName>
      <ability>L2_Typo</ability>
      <abilityName>字词错误</abilityName>
      <candidateList>
        <item>见附表</item>
      </candidateList>
      <explain/>
      <paraID>39B8FBF9</paraID>
      <start>4</start>
      <end>7</end>
      <status>ignored</status>
      <modifiedWord/>
      <trackRevisions>false</trackRevisions>
    </reviewItem>
    <reviewItem>
      <errorID>eb4c603c-2c10-4a9c-adf0-df26f36d2876</errorID>
      <errorWord>做出</errorWord>
      <group>L1_Word</group>
      <groupName>字词问题</groupName>
      <ability>L2_Typo</ability>
      <abilityName>字词错误</abilityName>
      <candidateList>
        <item>作出</item>
      </candidateList>
      <explain/>
      <paraID>22098D54</paraID>
      <start>37</start>
      <end>39</end>
      <status>modified</status>
      <modifiedWord>作出</modifiedWord>
      <trackRevisions>false</trackRevisions>
    </reviewItem>
    <reviewItem>
      <errorID>249ba836-7170-46df-8c91-d12bbecaac5b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21201DC5</paraID>
      <start>7</start>
      <end>8</end>
      <status>ignored</status>
      <modifiedWord/>
      <trackRevisions>false</trackRevisions>
    </reviewItem>
    <reviewItem>
      <errorID>c42af46f-4d29-4765-b1b0-2e77e29e94f4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6333ABF3</paraID>
      <start>0</start>
      <end>2</end>
      <status>ignored</status>
      <modifiedWord/>
      <trackRevisions>false</trackRevisions>
    </reviewItem>
    <reviewItem>
      <errorID>20736acd-624d-49c8-8336-4db4f6b5aed6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5F86C0E9</paraID>
      <start>0</start>
      <end>2</end>
      <status>ignored</status>
      <modifiedWord/>
      <trackRevisions>false</trackRevisions>
    </reviewItem>
    <reviewItem>
      <errorID>0caf1b5f-eb2b-47f2-a92d-047e337b881b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36B74</paraID>
      <start>0</start>
      <end>2</end>
      <status>ignored</status>
      <modifiedWord/>
      <trackRevisions>false</trackRevisions>
    </reviewItem>
    <reviewItem>
      <errorID>77f01e71-bb41-4a43-94ed-33b2fed42a4a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10F192D9</paraID>
      <start>0</start>
      <end>2</end>
      <status>ignored</status>
      <modifiedWord/>
      <trackRevisions>false</trackRevisions>
    </reviewItem>
    <reviewItem>
      <errorID>f98438ab-64a8-40eb-a345-a30566e806ce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7C853839</paraID>
      <start>15</start>
      <end>17</end>
      <status>modified</status>
      <modifiedWord>》《</modifiedWord>
      <trackRevisions>false</trackRevisions>
    </reviewItem>
    <reviewItem>
      <errorID>33492dc8-2190-4b9b-9187-9f6f66b65380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2E067C75</paraID>
      <start>0</start>
      <end>2</end>
      <status>ignored</status>
      <modifiedWord/>
      <trackRevisions>false</trackRevisions>
    </reviewItem>
    <reviewItem>
      <errorID>17da768f-707c-4658-b615-58292d0a52f2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4E99BF2A</paraID>
      <start>15</start>
      <end>17</end>
      <status>modified</status>
      <modifiedWord>》《</modifiedWord>
      <trackRevisions>false</trackRevisions>
    </reviewItem>
    <reviewItem>
      <errorID>fce23d63-6c6d-4c98-85fb-219ffd59dd40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4E99BF2A</paraID>
      <start>33</start>
      <end>35</end>
      <status>modified</status>
      <modifiedWord>》《</modifiedWord>
      <trackRevisions>false</trackRevisions>
    </reviewItem>
    <reviewItem>
      <errorID>89006942-6675-47aa-9707-6cfffa2dbd60</errorID>
      <errorWord>法律、法规</errorWord>
      <group>L1_Word</group>
      <groupName>字词问题</groupName>
      <ability>L2_Typo</ability>
      <abilityName>字词错误</abilityName>
      <candidateList>
        <item>法律法规</item>
      </candidateList>
      <explain/>
      <paraID>4E99BF2A</paraID>
      <start>56</start>
      <end>60</end>
      <status>modified</status>
      <modifiedWord>法律法规</modifiedWord>
      <trackRevisions>false</trackRevisions>
    </reviewItem>
    <reviewItem>
      <errorID>b6040726-4194-410a-8f75-b0cb1d3231c1</errorID>
      <errorWord>，由</errorWord>
      <group>L1_Word</group>
      <groupName>字词问题</groupName>
      <ability>L2_Typo</ability>
      <abilityName>字词错误</abilityName>
      <candidateList>
        <item>，</item>
      </candidateList>
      <explain/>
      <paraID>670B03A8</paraID>
      <start>8</start>
      <end>9</end>
      <status>modified</status>
      <modifiedWord>，</modifiedWord>
      <trackRevisions>false</trackRevisions>
    </reviewItem>
    <reviewItem>
      <errorID>4a901061-5d75-4d59-8fdd-86c815b2af78</errorID>
      <errorWord>委员会应</errorWord>
      <group>L1_Word</group>
      <groupName>字词问题</groupName>
      <ability>L2_Typo</ability>
      <abilityName>字词错误</abilityName>
      <candidateList>
        <item>委员会</item>
      </candidateList>
      <explain/>
      <paraID>670B03A8</paraID>
      <start>11</start>
      <end>14</end>
      <status>modified</status>
      <modifiedWord>委员会</modifiedWord>
      <trackRevisions>false</trackRevisions>
    </reviewItem>
    <reviewItem>
      <errorID>9dcc5cb7-6f80-4113-90dc-ba9514d9213d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2CE4AEA9</paraID>
      <start>0</start>
      <end>2</end>
      <status>ignored</status>
      <modifiedWord/>
      <trackRevisions>false</trackRevisions>
    </reviewItem>
    <reviewItem>
      <errorID>17e1b61a-6516-45cc-8e53-06b7dcf3fdd2</errorID>
      <errorWord>【2017】141号</errorWord>
      <group>L1_Knowledge</group>
      <groupName>知识性问题</groupName>
      <ability>L2_Knowledge</ability>
      <abilityName>其他知识</abilityName>
      <candidateList>
        <item>〔2017〕141号</item>
      </candidateList>
      <explain>发文字号格式错误。</explain>
      <paraID>4302640C</paraID>
      <start>12</start>
      <end>22</end>
      <status>modified</status>
      <modifiedWord>〔2017〕141号</modifiedWord>
      <trackRevisions>false</trackRevisions>
    </reviewItem>
    <reviewItem>
      <errorID>bea53cf3-3d6e-488b-b95f-a021033c9ccb</errorID>
      <errorWord>《政府采购法》</errorWord>
      <group>L1_Word</group>
      <groupName>字词问题</groupName>
      <ability>L2_Typo</ability>
      <abilityName>字词错误</abilityName>
      <candidateList>
        <item>《中华人民共和国政府采购法》</item>
      </candidateList>
      <explain/>
      <paraID>716EA8EF</paraID>
      <start>35</start>
      <end>49</end>
      <status>modified</status>
      <modifiedWord>《中华人民共和国政府采购法》</modifiedWord>
      <trackRevisions>false</trackRevisions>
    </reviewItem>
    <reviewItem>
      <errorID>36c30a1a-c038-4d15-beff-c0f411bf18f6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53B45B4F</paraID>
      <start>0</start>
      <end>2</end>
      <status>ignored</status>
      <modifiedWord/>
      <trackRevisions>false</trackRevisions>
    </reviewItem>
    <reviewItem>
      <errorID>8ccfeb0c-111f-4581-b5ec-6789bd762bd6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3C72BB8C</paraID>
      <start>0</start>
      <end>2</end>
      <status>ignored</status>
      <modifiedWord/>
      <trackRevisions>false</trackRevisions>
    </reviewItem>
    <reviewItem>
      <errorID>622aa901-2519-4e90-a0e0-1bb38acc158a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4B9B019A</paraID>
      <start>0</start>
      <end>2</end>
      <status>ignored</status>
      <modifiedWord/>
      <trackRevisions>false</trackRevisions>
    </reviewItem>
    <reviewItem>
      <errorID>e08fe71c-f8ba-408d-9035-913921eb9fd5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12918675</paraID>
      <start>0</start>
      <end>2</end>
      <status>ignored</status>
      <modifiedWord/>
      <trackRevisions>false</trackRevisions>
    </reviewItem>
    <reviewItem>
      <errorID>86410887-d760-45bb-b091-3697619e69b9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282AFBB7</paraID>
      <start>0</start>
      <end>2</end>
      <status>ignored</status>
      <modifiedWord/>
      <trackRevisions>false</trackRevisions>
    </reviewItem>
    <reviewItem>
      <errorID>9654aae6-32af-45e0-8479-b9fc333dab08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4E31FD1</paraID>
      <start>0</start>
      <end>2</end>
      <status>ignored</status>
      <modifiedWord/>
      <trackRevisions>false</trackRevisions>
    </reviewItem>
    <reviewItem>
      <errorID>480423ed-e9f9-43b6-bb35-5a26c37842df</errorID>
      <errorWord>签定之日起</errorWord>
      <group>L1_Word</group>
      <groupName>字词问题</groupName>
      <ability>L2_Typo</ability>
      <abilityName>字词错误</abilityName>
      <candidateList>
        <item>签订之日起</item>
      </candidateList>
      <explain/>
      <paraID> 4E31FD1</paraID>
      <start>11</start>
      <end>16</end>
      <status>ignored</status>
      <modifiedWord/>
      <trackRevisions>false</trackRevisions>
    </reviewItem>
    <reviewItem>
      <errorID>2cd79398-a221-41d1-9fc7-281123624bbe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4653742C</paraID>
      <start>0</start>
      <end>2</end>
      <status>ignored</status>
      <modifiedWord/>
      <trackRevisions>false</trackRevisions>
    </reviewItem>
    <reviewItem>
      <errorID>3af1893e-801d-462b-a05c-3fdf51aef5f7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61A591D8</paraID>
      <start>0</start>
      <end>2</end>
      <status>ignored</status>
      <modifiedWord/>
      <trackRevisions>false</trackRevisions>
    </reviewItem>
    <reviewItem>
      <errorID>44894fcb-a69e-4c0a-9ab1-6b31f624822e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63A03E4D</paraID>
      <start>0</start>
      <end>2</end>
      <status>ignored</status>
      <modifiedWord/>
      <trackRevisions>false</trackRevisions>
    </reviewItem>
    <reviewItem>
      <errorID>79c6562d-0093-46ea-a083-d63a9a7ef497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4249B4B0</paraID>
      <start>0</start>
      <end>2</end>
      <status>ignored</status>
      <modifiedWord/>
      <trackRevisions>false</trackRevisions>
    </reviewItem>
    <reviewItem>
      <errorID>0af54c60-9fc3-4995-aff4-34622afa3f39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432433EC</paraID>
      <start>0</start>
      <end>2</end>
      <status>ignored</status>
      <modifiedWord/>
      <trackRevisions>false</trackRevisions>
    </reviewItem>
    <reviewItem>
      <errorID>cf51a6e5-5db7-455b-a02d-7db34f637e3d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43A64348</paraID>
      <start>0</start>
      <end>2</end>
      <status>ignored</status>
      <modifiedWord/>
      <trackRevisions>false</trackRevisions>
    </reviewItem>
    <reviewItem>
      <errorID>8e54c7de-5395-4942-8cd3-2227252ac9fc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27DCD0AF</paraID>
      <start>0</start>
      <end>2</end>
      <status>ignored</status>
      <modifiedWord/>
      <trackRevisions>false</trackRevisions>
    </reviewItem>
    <reviewItem>
      <errorID>9dba457b-3138-4bdd-a79d-e320578995f1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5730FC72</paraID>
      <start>0</start>
      <end>2</end>
      <status>ignored</status>
      <modifiedWord/>
      <trackRevisions>false</trackRevisions>
    </reviewItem>
    <reviewItem>
      <errorID>b85001ff-74a6-4e49-8dcc-6047849dc0c8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39B8D182</paraID>
      <start>0</start>
      <end>2</end>
      <status>ignored</status>
      <modifiedWord/>
      <trackRevisions>false</trackRevisions>
    </reviewItem>
    <reviewItem>
      <errorID>1e8223ed-e620-4427-bdb5-29c0369f3316</errorID>
      <errorWord>后</errorWord>
      <group>L1_Word</group>
      <groupName>字词问题</groupName>
      <ability>L2_Typo</ability>
      <abilityName>字词错误</abilityName>
      <candidateList>
        <item>后支</item>
      </candidateList>
      <explain/>
      <paraID> 325884A</paraID>
      <start>27</start>
      <end>29</end>
      <status>modified</status>
      <modifiedWord>后支</modifiedWord>
      <trackRevisions>false</trackRevisions>
    </reviewItem>
    <reviewItem>
      <errorID>173df76d-8e42-4f00-8370-8c5e6d48e336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32E4B82E</paraID>
      <start>0</start>
      <end>2</end>
      <status>ignored</status>
      <modifiedWord/>
      <trackRevisions>false</trackRevisions>
    </reviewItem>
    <reviewItem>
      <errorID>72f8d8d7-4904-47bb-8abe-b84edb0ba67a</errorID>
      <errorWord>第41条</errorWord>
      <group>L1_Knowledge</group>
      <groupName>知识性问题</groupName>
      <ability>L2_Knowledge</ability>
      <abilityName>其他知识</abilityName>
      <candidateList>
        <item>第四十一条</item>
      </candidateList>
      <explain/>
      <paraID>32E4B82E</paraID>
      <start>23</start>
      <end>28</end>
      <status>modified</status>
      <modifiedWord>第四十一条</modifiedWord>
      <trackRevisions>false</trackRevisions>
    </reviewItem>
    <reviewItem>
      <errorID>95b8b993-8eb0-4856-8a21-8150ddbfdc27</errorID>
      <errorWord>第45条</errorWord>
      <group>L1_Knowledge</group>
      <groupName>知识性问题</groupName>
      <ability>L2_Knowledge</ability>
      <abilityName>其他知识</abilityName>
      <candidateList>
        <item>第四十五条</item>
      </candidateList>
      <explain/>
      <paraID>32E4B82E</paraID>
      <start>47</start>
      <end>52</end>
      <status>modified</status>
      <modifiedWord>第四十五条</modifiedWord>
      <trackRevisions>false</trackRevisions>
    </reviewItem>
    <reviewItem>
      <errorID>5d046dda-90ab-4d36-907c-9359f2015fe2</errorID>
      <errorWord>所</errorWord>
      <group>L1_Word</group>
      <groupName>字词问题</groupName>
      <ability>L2_Typo</ability>
      <abilityName>字词错误</abilityName>
      <candidateList>
        <item>所提</item>
      </candidateList>
      <explain/>
      <paraID>32E4B82E</paraID>
      <start>85</start>
      <end>87</end>
      <status>modified</status>
      <modifiedWord>所提</modifiedWord>
      <trackRevisions>false</trackRevisions>
    </reviewItem>
    <reviewItem>
      <errorID>4b72d651-4178-4963-b67b-5d6dc9e3ca31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4830C94D</paraID>
      <start>0</start>
      <end>2</end>
      <status>ignored</status>
      <modifiedWord/>
      <trackRevisions>false</trackRevisions>
    </reviewItem>
    <reviewItem>
      <errorID>d04ea6ca-8509-4889-9fc0-f48dbb12699d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11BEB224</paraID>
      <start>0</start>
      <end>2</end>
      <status>ignored</status>
      <modifiedWord/>
      <trackRevisions>false</trackRevisions>
    </reviewItem>
    <reviewItem>
      <errorID>fe3d6bf3-2c5f-4a0f-a1be-0e13cedc7062</errorID>
      <errorWord>1、</errorWord>
      <group>L1_Format</group>
      <groupName>格式问题</groupName>
      <ability>L2_Ordinal</ability>
      <abilityName>序号格式</abilityName>
      <candidateList>
        <item>1.</item>
      </candidateList>
      <explain>当前序号格式不规范，建议修改为规范格式[1.]。</explain>
      <paraID>5CD80A50</paraID>
      <start>0</start>
      <end>2</end>
      <status>ignored</status>
      <modifiedWord/>
      <trackRevisions>false</trackRevisions>
    </reviewItem>
    <reviewItem>
      <errorID>d4e8efd9-b53d-4b9d-b358-d69253165abb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6018B25E</paraID>
      <start>0</start>
      <end>2</end>
      <status>ignored</status>
      <modifiedWord/>
      <trackRevisions>false</trackRevisions>
    </reviewItem>
    <reviewItem>
      <errorID>8ebbf9bd-80a8-44b4-9e8c-708cfc8922fc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63127320</paraID>
      <start>0</start>
      <end>2</end>
      <status>ignored</status>
      <modifiedWord/>
      <trackRevisions>false</trackRevisions>
    </reviewItem>
    <reviewItem>
      <errorID>6aad514e-952f-4c5a-9895-3609b5aa82fb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50903AFA</paraID>
      <start>0</start>
      <end>2</end>
      <status>ignored</status>
      <modifiedWord/>
      <trackRevisions>false</trackRevisions>
    </reviewItem>
    <reviewItem>
      <errorID>15f1ea2a-e61d-42dd-a5ac-dd9e5dac9419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142CF632</paraID>
      <start>0</start>
      <end>2</end>
      <status>ignored</status>
      <modifiedWord/>
      <trackRevisions>false</trackRevisions>
    </reviewItem>
    <reviewItem>
      <errorID>290ab289-e344-4dbd-bce3-bfb22dc750ca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51475416</paraID>
      <start>0</start>
      <end>2</end>
      <status>ignored</status>
      <modifiedWord/>
      <trackRevisions>false</trackRevisions>
    </reviewItem>
    <reviewItem>
      <errorID>0be0051f-61a5-4f67-8ac7-4a5ed360cf52</errorID>
      <errorWord>件</errorWord>
      <group>L1_Word</group>
      <groupName>字词问题</groupName>
      <ability>L2_Typo</ability>
      <abilityName>字词错误</abilityName>
      <candidateList>
        <item>件为</item>
      </candidateList>
      <explain/>
      <paraID>51475416</paraID>
      <start>30</start>
      <end>32</end>
      <status>modified</status>
      <modifiedWord>件为</modifiedWord>
      <trackRevisions>false</trackRevisions>
    </reviewItem>
    <reviewItem>
      <errorID>c4ef6f0b-59fd-46a4-8cb7-c25ec6bb60c1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38030EBB</paraID>
      <start>0</start>
      <end>2</end>
      <status>ignored</status>
      <modifiedWord/>
      <trackRevisions>false</trackRevisions>
    </reviewItem>
    <reviewItem>
      <errorID>522f5daa-b014-47a5-9cf2-663694e00e96</errorID>
      <errorWord>噪音</errorWord>
      <group>L1_Word</group>
      <groupName>字词问题</groupName>
      <ability>L2_Alias</ability>
      <abilityName>也作/曾用词</abilityName>
      <candidateList>
        <item>噪声</item>
      </candidateList>
      <explain>词汇[噪音]为不规范表述或旧称，其规范书面表述为[噪声]。</explain>
      <paraID>38030EBB</paraID>
      <start>102</start>
      <end>104</end>
      <status>modified</status>
      <modifiedWord>噪声</modifiedWord>
      <trackRevisions>false</trackRevisions>
    </reviewItem>
    <reviewItem>
      <errorID>862d1210-2970-4bc6-8c37-80e13fb676e4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3E871174</paraID>
      <start>0</start>
      <end>2</end>
      <status>ignored</status>
      <modifiedWord/>
      <trackRevisions>false</trackRevisions>
    </reviewItem>
    <reviewItem>
      <errorID>00ca6a2d-8bea-417d-9bbe-144ffcdcaee6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B607643</paraID>
      <start>0</start>
      <end>2</end>
      <status>ignored</status>
      <modifiedWord/>
      <trackRevisions>false</trackRevisions>
    </reviewItem>
    <reviewItem>
      <errorID>390ea921-6e1b-470b-a990-1c47d5221fd0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5029B4C</paraID>
      <start>0</start>
      <end>3</end>
      <status>ignored</status>
      <modifiedWord/>
      <trackRevisions>false</trackRevisions>
    </reviewItem>
    <reviewItem>
      <errorID>5c790933-5e53-40ac-9739-84731d31bfa8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3E40F2F5</paraID>
      <start>21</start>
      <end>22</end>
      <status>modified</status>
      <modifiedWord>—</modifiedWord>
      <trackRevisions>false</trackRevisions>
    </reviewItem>
    <reviewItem>
      <errorID>7c8bb4a4-8712-4b99-9c64-40e66e0626ed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3E40F2F5</paraID>
      <start>45</start>
      <end>46</end>
      <status>modified</status>
      <modifiedWord>—</modifiedWord>
      <trackRevisions>false</trackRevisions>
    </reviewItem>
    <reviewItem>
      <errorID>a7c7953f-51f4-4a84-8fd7-33a27c32f1a9</errorID>
      <errorWord>外漏</errorWord>
      <group>L1_Word</group>
      <groupName>字词问题</groupName>
      <ability>L2_Typo</ability>
      <abilityName>字词错误</abilityName>
      <candidateList>
        <item>外露</item>
      </candidateList>
      <explain>存在发音相同字词的误用。</explain>
      <paraID>680B386E</paraID>
      <start>128</start>
      <end>130</end>
      <status>modified</status>
      <modifiedWord>外露</modifiedWord>
      <trackRevisions>false</trackRevisions>
    </reviewItem>
    <reviewItem>
      <errorID>70b8e04a-da0b-401a-ac61-49656b68a954</errorID>
      <errorWord>胶粘</errorWord>
      <group>L1_Word</group>
      <groupName>字词问题</groupName>
      <ability>L2_Typo</ability>
      <abilityName>字词错误</abilityName>
      <candidateList>
        <item>胶黏</item>
      </candidateList>
      <explain/>
      <paraID>680B386E</paraID>
      <start>163</start>
      <end>165</end>
      <status>modified</status>
      <modifiedWord>胶黏</modifiedWord>
      <trackRevisions>false</trackRevisions>
    </reviewItem>
    <reviewItem>
      <errorID>80d8fca9-0caa-4e7e-abae-8fe165948c6f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4C010CDC</paraID>
      <start>69</start>
      <end>70</end>
      <status>modified</status>
      <modifiedWord>—</modifiedWord>
      <trackRevisions>false</trackRevisions>
    </reviewItem>
    <reviewItem>
      <errorID>10d2c607-a57a-4049-af90-b4b1986e8c43</errorID>
      <errorWord>,</errorWord>
      <group>L1_Format</group>
      <groupName>格式问题</groupName>
      <ability>L2_HalfPunc</ability>
      <abilityName>全半角检查</abilityName>
      <candidateList>
        <item>，</item>
      </candidateList>
      <explain>文本全半角错误。</explain>
      <paraID>1C43221A</paraID>
      <start>23</start>
      <end>24</end>
      <status>modified</status>
      <modifiedWord>，</modifiedWord>
      <trackRevisions>false</trackRevisions>
    </reviewItem>
    <reviewItem>
      <errorID>587ca366-275f-477b-8137-99e3ff37405d</errorID>
      <errorWord>均为</errorWord>
      <group>L1_Word</group>
      <groupName>字词问题</groupName>
      <ability>L2_Typo</ability>
      <abilityName>字词错误</abilityName>
      <candidateList>
        <item>均</item>
      </candidateList>
      <explain/>
      <paraID>60FAF0A7</paraID>
      <start>30</start>
      <end>31</end>
      <status>modified</status>
      <modifiedWord>均</modifiedWord>
      <trackRevisions>false</trackRevisions>
    </reviewItem>
    <reviewItem>
      <errorID>c92bf5ec-bded-41df-ae66-1bae4bb68b17</errorID>
      <errorWord>均为</errorWord>
      <group>L1_Word</group>
      <groupName>字词问题</groupName>
      <ability>L2_Typo</ability>
      <abilityName>字词错误</abilityName>
      <candidateList>
        <item>均</item>
      </candidateList>
      <explain/>
      <paraID>7E3FA61D</paraID>
      <start>54</start>
      <end>55</end>
      <status>modified</status>
      <modifiedWord>均</modifiedWord>
      <trackRevisions>false</trackRevisions>
    </reviewItem>
    <reviewItem>
      <errorID>365652e4-9d94-41fb-9071-0f34851063e6</errorID>
      <errorWord>配带</errorWord>
      <group>L1_Word</group>
      <groupName>字词问题</groupName>
      <ability>L2_Alias</ability>
      <abilityName>也作/曾用词</abilityName>
      <candidateList>
        <item>佩戴</item>
      </candidateList>
      <explain>词汇[配带]为不规范表述或旧称，其规范书面表述为[佩戴]。</explain>
      <paraID>1E26F744</paraID>
      <start>81</start>
      <end>83</end>
      <status>modified</status>
      <modifiedWord>佩戴</modifiedWord>
      <trackRevisions>false</trackRevisions>
    </reviewItem>
    <reviewItem>
      <errorID>44371e1b-52ed-4dde-9096-b23f7d13065e</errorID>
      <errorWord>二个</errorWord>
      <group>L1_Word</group>
      <groupName>字词问题</groupName>
      <ability>L2_Typo</ability>
      <abilityName>字词错误</abilityName>
      <candidateList>
        <item>两个</item>
      </candidateList>
      <explain/>
      <paraID> 3F679BD</paraID>
      <start>27</start>
      <end>29</end>
      <status>modified</status>
      <modifiedWord>两个</modifiedWord>
      <trackRevisions>false</trackRevisions>
    </reviewItem>
    <reviewItem>
      <errorID>6f0f970a-faa4-4654-bd52-2a25263b3ee6</errorID>
      <errorWord>二个</errorWord>
      <group>L1_Word</group>
      <groupName>字词问题</groupName>
      <ability>L2_Typo</ability>
      <abilityName>字词错误</abilityName>
      <candidateList>
        <item>两个</item>
      </candidateList>
      <explain/>
      <paraID> 3F679BD</paraID>
      <start>32</start>
      <end>34</end>
      <status>modified</status>
      <modifiedWord>两个</modifiedWord>
      <trackRevisions>false</trackRevisions>
    </reviewItem>
    <reviewItem>
      <errorID>cb01f526-b60c-4dc1-a3c9-3313283f1bfa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40EB3DD2</paraID>
      <start>100</start>
      <end>101</end>
      <status>modified</status>
      <modifiedWord>—</modifiedWord>
      <trackRevisions>false</trackRevisions>
    </reviewItem>
    <reviewItem>
      <errorID>741ea609-bbc7-4439-a301-e02fd4465c38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40EB3DD2</paraID>
      <start>121</start>
      <end>122</end>
      <status>modified</status>
      <modifiedWord>—</modifiedWord>
      <trackRevisions>false</trackRevisions>
    </reviewItem>
    <reviewItem>
      <errorID>fbbaa833-4df5-4ae0-b487-91d4b577d125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40EB3DD2</paraID>
      <start>136</start>
      <end>137</end>
      <status>modified</status>
      <modifiedWord>—</modifiedWord>
      <trackRevisions>false</trackRevisions>
    </reviewItem>
    <reviewItem>
      <errorID>a6aa1d01-a061-4e88-ada7-abd640ebc8f4</errorID>
      <errorWord>~</errorWord>
      <group>L1_Format</group>
      <groupName>格式问题</groupName>
      <ability>L2_HalfPunc</ability>
      <abilityName>全半角检查</abilityName>
      <candidateList>
        <item>～</item>
      </candidateList>
      <explain>文本全半角错误。</explain>
      <paraID>40EB3DD2</paraID>
      <start>238</start>
      <end>239</end>
      <status>modified</status>
      <modifiedWord>～</modifiedWord>
      <trackRevisions>false</trackRevisions>
    </reviewItem>
    <reviewItem>
      <errorID>d3ee842f-1a30-4e59-ace0-1e8a82afd92e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18A1D32A</paraID>
      <start>0</start>
      <end>2</end>
      <status>ignored</status>
      <modifiedWord/>
      <trackRevisions>false</trackRevisions>
    </reviewItem>
    <reviewItem>
      <errorID>324e6e22-a864-4ddd-891c-af9ef9880ff7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47EA9BFE</paraID>
      <start>0</start>
      <end>2</end>
      <status>ignored</status>
      <modifiedWord/>
      <trackRevisions>false</trackRevisions>
    </reviewItem>
    <reviewItem>
      <errorID>58f55b98-4a59-4a75-bc42-3c68c6a50c1c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9A03F0E</paraID>
      <start>0</start>
      <end>2</end>
      <status>ignored</status>
      <modifiedWord/>
      <trackRevisions>false</trackRevisions>
    </reviewItem>
    <reviewItem>
      <errorID>9608e2c4-a87b-4d52-8dd1-74cd9e1b33f8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D875E2F</paraID>
      <start>0</start>
      <end>2</end>
      <status>ignored</status>
      <modifiedWord/>
      <trackRevisions>false</trackRevisions>
    </reviewItem>
    <reviewItem>
      <errorID>a1b8e479-957c-495f-91fa-2b90202e2bb3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607FE03E</paraID>
      <start>0</start>
      <end>2</end>
      <status>ignored</status>
      <modifiedWord/>
      <trackRevisions>false</trackRevisions>
    </reviewItem>
    <reviewItem>
      <errorID>a181a05a-5ff5-42c1-9654-dfda4af59474</errorID>
      <errorWord>保护</errorWord>
      <group>L1_Grammar</group>
      <groupName>语法问题</groupName>
      <ability>L2_Grammar</ability>
      <abilityName>语法错误</abilityName>
      <candidateList>
        <item>维护</item>
      </candidateList>
      <explain>“保护～稳定”搭配不当，建议修改为“维护～稳定”。</explain>
      <paraID>20DCCCA9</paraID>
      <start>64</start>
      <end>66</end>
      <status>ignored</status>
      <modifiedWord/>
      <trackRevisions>false</trackRevisions>
    </reviewItem>
    <reviewItem>
      <errorID>e7e7eec8-a912-4c53-9be8-1b535214a123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55BE8DD8</paraID>
      <start>21</start>
      <end>22</end>
      <status>modified</status>
      <modifiedWord>—</modifiedWord>
      <trackRevisions>false</trackRevisions>
    </reviewItem>
    <reviewItem>
      <errorID>03eda960-8367-4c4b-b8e0-a79af74bc7bc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55BE8DD8</paraID>
      <start>58</start>
      <end>59</end>
      <status>modified</status>
      <modifiedWord>—</modifiedWord>
      <trackRevisions>false</trackRevisions>
    </reviewItem>
    <reviewItem>
      <errorID>7f77a6be-370f-43c8-b636-bcffa9ad8095</errorID>
      <errorWord>成</errorWord>
      <group>L1_Word</group>
      <groupName>字词问题</groupName>
      <ability>L2_Typo</ability>
      <abilityName>字词错误</abilityName>
      <candidateList>
        <item>呈</item>
      </candidateList>
      <explain>存在发音相同字词的误用。</explain>
      <paraID>14149F43</paraID>
      <start>40</start>
      <end>41</end>
      <status>modified</status>
      <modifiedWord>呈</modifiedWord>
      <trackRevisions>false</trackRevisions>
    </reviewItem>
    <reviewItem>
      <errorID>b5cdd70a-b073-4819-bfdd-182d518dfb36</errorID>
      <errorWord>座</errorWord>
      <group>L1_Word</group>
      <groupName>字词问题</groupName>
      <ability>L2_Typo</ability>
      <abilityName>字词错误</abilityName>
      <candidateList>
        <item>坐</item>
      </candidateList>
      <explain>存在发音相同字词的误用。</explain>
      <paraID>14149F43</paraID>
      <start>57</start>
      <end>58</end>
      <status>modified</status>
      <modifiedWord>坐</modifiedWord>
      <trackRevisions>false</trackRevisions>
    </reviewItem>
    <reviewItem>
      <errorID>0e1516b0-5e18-477e-930a-a5e2222e2e0f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513EBF47</paraID>
      <start>11</start>
      <end>12</end>
      <status>modified</status>
      <modifiedWord>—</modifiedWord>
      <trackRevisions>false</trackRevisions>
    </reviewItem>
    <reviewItem>
      <errorID>554a31fb-2fad-4e78-b6c3-dec5f270e9fe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1013B59D</paraID>
      <start>10</start>
      <end>11</end>
      <status>modified</status>
      <modifiedWord>—</modifiedWord>
      <trackRevisions>false</trackRevisions>
    </reviewItem>
    <reviewItem>
      <errorID>a0cef0a9-cb6e-4e47-b9e1-d8ea60f06ab9</errorID>
      <errorWord>下于</errorWord>
      <group>L1_Word</group>
      <groupName>字词问题</groupName>
      <ability>L2_Typo</ability>
      <abilityName>字词错误</abilityName>
      <candidateList>
        <item>小于</item>
      </candidateList>
      <explain>存在发音相近字词的误用。</explain>
      <paraID>5DD4F1DA</paraID>
      <start>8</start>
      <end>10</end>
      <status>modified</status>
      <modifiedWord>小于</modifiedWord>
      <trackRevisions>false</trackRevisions>
    </reviewItem>
    <reviewItem>
      <errorID>3a913476-dc6e-40e1-994a-d2ceb56f1db3</errorID>
      <errorWord>下于</errorWord>
      <group>L1_Word</group>
      <groupName>字词问题</groupName>
      <ability>L2_Typo</ability>
      <abilityName>字词错误</abilityName>
      <candidateList>
        <item>小于</item>
      </candidateList>
      <explain>存在发音相近字词的误用。</explain>
      <paraID>16BF1EAE</paraID>
      <start>107</start>
      <end>109</end>
      <status>modified</status>
      <modifiedWord>小于</modifiedWord>
      <trackRevisions>false</trackRevisions>
    </reviewItem>
    <reviewItem>
      <errorID>f2b301f7-1fda-4dcd-8570-35b2da5b7299</errorID>
      <errorWord>发送</errorWord>
      <group>L1_Word</group>
      <groupName>字词问题</groupName>
      <ability>L2_Typo</ability>
      <abilityName>字词错误</abilityName>
      <candidateList>
        <item>发生</item>
      </candidateList>
      <explain>〈动〉❶原来没有的事出现了；产生：～变化｜～事故｜～关系。❷卵子受精后逐渐生长。</explain>
      <paraID>3249A3ED</paraID>
      <start>19</start>
      <end>21</end>
      <status>modified</status>
      <modifiedWord>发生</modifiedWord>
      <trackRevisions>false</trackRevisions>
    </reviewItem>
    <reviewItem>
      <errorID>f9942be4-1f6a-43ba-827d-39cfe1dc2568</errorID>
      <errorWord>可从</errorWord>
      <group>L1_Word</group>
      <groupName>字词问题</groupName>
      <ability>L2_Typo</ability>
      <abilityName>字词错误</abilityName>
      <candidateList>
        <item>可</item>
      </candidateList>
      <explain>〈动〉适合：～人意｜这回倒～了他的心了。</explain>
      <paraID>3249A3ED</paraID>
      <start>98</start>
      <end>99</end>
      <status>modified</status>
      <modifiedWord>可</modifiedWord>
      <trackRevisions>false</trackRevisions>
    </reviewItem>
    <reviewItem>
      <errorID>cc18aed8-55df-42c0-af15-d4d409d693d8</errorID>
      <errorWord>使用</errorWord>
      <group>L1_Word</group>
      <groupName>字词问题</groupName>
      <ability>L2_Typo</ability>
      <abilityName>字词错误</abilityName>
      <candidateList>
        <item>适用</item>
      </candidateList>
      <explain>〈形〉适合使用：这套耕作方法，在我们这个地区也完全～。</explain>
      <paraID>3249A3ED</paraID>
      <start>126</start>
      <end>128</end>
      <status>modified</status>
      <modifiedWord>适用</modifiedWord>
      <trackRevisions>false</trackRevisions>
    </reviewItem>
    <reviewItem>
      <errorID>1a7df745-eab8-4396-a619-020270af42de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2D8D83BF</paraID>
      <start>0</start>
      <end>2</end>
      <status>ignored</status>
      <modifiedWord/>
      <trackRevisions>false</trackRevisions>
    </reviewItem>
    <reviewItem>
      <errorID>1f565e77-c8c1-4ca6-94b3-8636e16c304a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32A16C36</paraID>
      <start>0</start>
      <end>2</end>
      <status>ignored</status>
      <modifiedWord/>
      <trackRevisions>false</trackRevisions>
    </reviewItem>
    <reviewItem>
      <errorID>fafd8ef4-88d5-4295-9a17-80b97793d884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7B9C0FB2</paraID>
      <start>0</start>
      <end>2</end>
      <status>ignored</status>
      <modifiedWord/>
      <trackRevisions>false</trackRevisions>
    </reviewItem>
    <reviewItem>
      <errorID>633b23dd-1f7b-4df3-8676-a5372b57df3b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4860ABAD</paraID>
      <start>10</start>
      <end>11</end>
      <status>modified</status>
      <modifiedWord>—</modifiedWord>
      <trackRevisions>false</trackRevisions>
    </reviewItem>
    <reviewItem>
      <errorID>26d23f0a-99c4-4232-9fd2-54714c683993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7E0C5379</paraID>
      <start>8</start>
      <end>9</end>
      <status>modified</status>
      <modifiedWord>—</modifiedWord>
      <trackRevisions>false</trackRevisions>
    </reviewItem>
    <reviewItem>
      <errorID>334c95f4-16dc-47a9-ad24-aa1ff4574709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1755FBE4</paraID>
      <start>0</start>
      <end>2</end>
      <status>ignored</status>
      <modifiedWord/>
      <trackRevisions>false</trackRevisions>
    </reviewItem>
    <reviewItem>
      <errorID>70dc9ef5-067f-4480-adfa-afb1f6f71d0d</errorID>
      <errorWord>~</errorWord>
      <group>L1_Format</group>
      <groupName>格式问题</groupName>
      <ability>L2_HalfPunc</ability>
      <abilityName>全半角检查</abilityName>
      <candidateList>
        <item>～</item>
      </candidateList>
      <explain>文本全半角错误。</explain>
      <paraID>5DDEDAFC</paraID>
      <start>13</start>
      <end>14</end>
      <status>modified</status>
      <modifiedWord>～</modifiedWord>
      <trackRevisions>false</trackRevisions>
    </reviewItem>
    <reviewItem>
      <errorID>34a62637-ee08-4290-88bc-26cc6b1f6ec4</errorID>
      <errorWord>~</errorWord>
      <group>L1_Format</group>
      <groupName>格式问题</groupName>
      <ability>L2_HalfPunc</ability>
      <abilityName>全半角检查</abilityName>
      <candidateList>
        <item>～</item>
      </candidateList>
      <explain>文本全半角错误。</explain>
      <paraID>1E6A5EE2</paraID>
      <start>7</start>
      <end>8</end>
      <status>modified</status>
      <modifiedWord>～</modifiedWord>
      <trackRevisions>false</trackRevisions>
    </reviewItem>
    <reviewItem>
      <errorID>c5f18623-2498-4820-a8d3-4fe860d86001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5BD9F6AC</paraID>
      <start>0</start>
      <end>2</end>
      <status>ignored</status>
      <modifiedWord/>
      <trackRevisions>false</trackRevisions>
    </reviewItem>
    <reviewItem>
      <errorID>873fdce9-9dea-4e11-aa0a-efb2b4a7b42b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D7D11FA</paraID>
      <start>0</start>
      <end>3</end>
      <status>ignored</status>
      <modifiedWord/>
      <trackRevisions>false</trackRevisions>
    </reviewItem>
    <reviewItem>
      <errorID>18013d0e-0fc7-4062-8472-059a60e0c534</errorID>
      <errorWord>35%~100%</errorWord>
      <group>L1_Knowledge</group>
      <groupName>知识性问题</groupName>
      <ability>L2_Knowledge</ability>
      <abilityName>其他知识</abilityName>
      <candidateList>
        <item>35%～100%</item>
      </candidateList>
      <explain>1. “35%~100%”中的单位“%”仅出现在后一个数字上，容易引起歧义；根据《现代汉语标点符号数字用法规范手册》，数字表示范围两边需要使用统一的格式。2.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54F620BC</paraID>
      <start>10</start>
      <end>18</end>
      <status>modified</status>
      <modifiedWord>35%～100%</modifiedWord>
      <trackRevisions>false</trackRevisions>
    </reviewItem>
    <reviewItem>
      <errorID>46672419-5999-452e-82b7-92bf3802d11a</errorID>
      <errorWord>70%-100%</errorWord>
      <group>L1_Knowledge</group>
      <groupName>知识性问题</groupName>
      <ability>L2_Knowledge</ability>
      <abilityName>其他知识</abilityName>
      <candidateList>
        <item>70%—100%</item>
      </candidateList>
      <explain>1. “70%-100%”中的单位“%”仅出现在后一个数字上，容易引起歧义；根据《现代汉语标点符号数字用法规范手册》，数字表示范围两边需要使用统一的格式。2.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2376506D</paraID>
      <start>11</start>
      <end>19</end>
      <status>modified</status>
      <modifiedWord>70%—100%</modifiedWord>
      <trackRevisions>false</trackRevisions>
    </reviewItem>
    <reviewItem>
      <errorID>7fd05c8c-4297-45a1-bcf5-450322ea1657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5D7AB146</paraID>
      <start>0</start>
      <end>3</end>
      <status>ignored</status>
      <modifiedWord/>
      <trackRevisions>false</trackRevisions>
    </reviewItem>
    <reviewItem>
      <errorID>1631b3de-46e4-4bbd-987a-b4758c86c054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334CE8DD</paraID>
      <start>0</start>
      <end>3</end>
      <status>ignored</status>
      <modifiedWord/>
      <trackRevisions>false</trackRevisions>
    </reviewItem>
    <reviewItem>
      <errorID>46a6b484-358c-4f9c-aa8d-a22bbaf9d4c3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D5C4ACC</paraID>
      <start>0</start>
      <end>3</end>
      <status>ignored</status>
      <modifiedWord/>
      <trackRevisions>false</trackRevisions>
    </reviewItem>
    <reviewItem>
      <errorID>4503cad5-f656-434b-84a6-c4dc2cc54a5a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6EF09A27</paraID>
      <start>0</start>
      <end>3</end>
      <status>ignored</status>
      <modifiedWord/>
      <trackRevisions>false</trackRevisions>
    </reviewItem>
    <reviewItem>
      <errorID>589b4892-2b6e-4225-8487-be35fbfee490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6B13E246</paraID>
      <start>9</start>
      <end>10</end>
      <status>modified</status>
      <modifiedWord>—</modifiedWord>
      <trackRevisions>false</trackRevisions>
    </reviewItem>
    <reviewItem>
      <errorID>5c58f0cc-f927-4d21-b15c-e291483ef23c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34D0BE19</paraID>
      <start>8</start>
      <end>9</end>
      <status>modified</status>
      <modifiedWord>—</modifiedWord>
      <trackRevisions>false</trackRevisions>
    </reviewItem>
    <reviewItem>
      <errorID>bf987002-599e-4190-90cf-5c7862e20d70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3EF3619C</paraID>
      <start>0</start>
      <end>2</end>
      <status>ignored</status>
      <modifiedWord/>
      <trackRevisions>false</trackRevisions>
    </reviewItem>
    <reviewItem>
      <errorID>c47d6a84-e5e7-4829-a238-73484d2ab659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3DCA1F7A</paraID>
      <start>0</start>
      <end>2</end>
      <status>ignored</status>
      <modifiedWord/>
      <trackRevisions>false</trackRevisions>
    </reviewItem>
    <reviewItem>
      <errorID>bcb00271-f0ea-4a92-ab57-b9482c868776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15BD1A33</paraID>
      <start>0</start>
      <end>2</end>
      <status>ignored</status>
      <modifiedWord/>
      <trackRevisions>false</trackRevisions>
    </reviewItem>
    <reviewItem>
      <errorID>8d49871e-1ba7-4161-82e9-1453b5269dbd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504184DC</paraID>
      <start>0</start>
      <end>2</end>
      <status>ignored</status>
      <modifiedWord/>
      <trackRevisions>false</trackRevisions>
    </reviewItem>
    <reviewItem>
      <errorID>f2251abf-421f-48eb-8f06-526203af430b</errorID>
      <errorWord>WIFI</errorWord>
      <group>L1_Word</group>
      <groupName>字词问题</groupName>
      <ability>L2_Typo</ability>
      <abilityName>字词错误</abilityName>
      <candidateList>
        <item>Wi-Fi</item>
      </candidateList>
      <explain/>
      <paraID>504184DC</paraID>
      <start>77</start>
      <end>82</end>
      <status>modified</status>
      <modifiedWord>Wi-Fi</modifiedWord>
      <trackRevisions>false</trackRevisions>
    </reviewItem>
    <reviewItem>
      <errorID>5dce8c0d-1904-4a20-8d3e-1811e173a9cf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728E2549</paraID>
      <start>0</start>
      <end>2</end>
      <status>ignored</status>
      <modifiedWord/>
      <trackRevisions>false</trackRevisions>
    </reviewItem>
    <reviewItem>
      <errorID>403d9585-e203-443a-8e7c-737136393a9f</errorID>
      <errorWord>.</errorWord>
      <group>L1_Format</group>
      <groupName>格式问题</groupName>
      <ability>L2_HalfPunc</ability>
      <abilityName>全半角检查</abilityName>
      <candidateList>
        <item>。</item>
      </candidateList>
      <explain>文本全半角错误。</explain>
      <paraID> C3333CB</paraID>
      <start>40</start>
      <end>41</end>
      <status>modified</status>
      <modifiedWord>。</modifiedWord>
      <trackRevisions>false</trackRevisions>
    </reviewItem>
    <reviewItem>
      <errorID>8e608613-6086-40f2-ae22-a31c4284a17b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C3333CB</paraID>
      <start>49</start>
      <end>50</end>
      <status>modified</status>
      <modifiedWord>—</modifiedWord>
      <trackRevisions>false</trackRevisions>
    </reviewItem>
    <reviewItem>
      <errorID>3e796699-d6ac-462f-8646-92b424d3cb3f</errorID>
      <errorWord>90%-99%</errorWord>
      <group>L1_Knowledge</group>
      <groupName>知识性问题</groupName>
      <ability>L2_Knowledge</ability>
      <abilityName>其他知识</abilityName>
      <candidateList>
        <item>90%—99%</item>
      </candidateList>
      <explain>1. “90%-99%”中的单位“%”仅出现在后一个数字上，容易引起歧义；根据《现代汉语标点符号数字用法规范手册》，数字表示范围两边需要使用统一的格式。2. 根据标点国标 4.13 中的规则，数字、时间或地域连接符应使用（视觉上更长的）“—”或“～”。</explain>
      <paraID>3C2F3A21</paraID>
      <start>11</start>
      <end>18</end>
      <status>modified</status>
      <modifiedWord>90%—99%</modifiedWord>
      <trackRevisions>false</trackRevisions>
    </reviewItem>
    <reviewItem>
      <errorID>8cb0ab3b-24a2-4daa-8440-c73b57558e99</errorID>
      <errorWord>70%-89%</errorWord>
      <group>L1_Knowledge</group>
      <groupName>知识性问题</groupName>
      <ability>L2_Knowledge</ability>
      <abilityName>其他知识</abilityName>
      <candidateList>
        <item>70%—89%</item>
      </candidateList>
      <explain>1. “70%-89%”中的单位“%”仅出现在后一个数字上，容易引起歧义；根据《现代汉语标点符号数字用法规范手册》，数字表示范围两边需要使用统一的格式。2. 根据标点国标 4.13 中的规则，数字、时间或地域连接符应使用（视觉上更长的）“—”或“～”。</explain>
      <paraID>3C2F3A21</paraID>
      <start>26</start>
      <end>33</end>
      <status>modified</status>
      <modifiedWord>70%—89%</modifiedWord>
      <trackRevisions>false</trackRevisions>
    </reviewItem>
    <reviewItem>
      <errorID>d9df32f4-11f8-4e38-a9a2-d004dc500993</errorID>
      <errorWord>~</errorWord>
      <group>L1_Format</group>
      <groupName>格式问题</groupName>
      <ability>L2_HalfPunc</ability>
      <abilityName>全半角检查</abilityName>
      <candidateList>
        <item>～</item>
      </candidateList>
      <explain>文本全半角错误。</explain>
      <paraID>1CC2F2A0</paraID>
      <start>38</start>
      <end>39</end>
      <status>modified</status>
      <modifiedWord>～</modifiedWord>
      <trackRevisions>false</trackRevisions>
    </reviewItem>
    <reviewItem>
      <errorID>8dc38ef4-1124-4ddf-ba2c-66af6a5e58f2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776678E6</paraID>
      <start>0</start>
      <end>2</end>
      <status>ignored</status>
      <modifiedWord/>
      <trackRevisions>false</trackRevisions>
    </reviewItem>
    <reviewItem>
      <errorID>0a20cb3d-02bf-47c0-9b5e-e2024dffce03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4006FE24</paraID>
      <start>7</start>
      <end>8</end>
      <status>modified</status>
      <modifiedWord>—</modifiedWord>
      <trackRevisions>false</trackRevisions>
    </reviewItem>
    <reviewItem>
      <errorID>c17a95a5-aea6-4b8e-be3a-0574e8db790d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659B7B0</paraID>
      <start>0</start>
      <end>2</end>
      <status>ignored</status>
      <modifiedWord/>
      <trackRevisions>false</trackRevisions>
    </reviewItem>
    <reviewItem>
      <errorID>577efd27-deb4-4337-a561-3851e320a274</errorID>
      <errorWord>秤重</errorWord>
      <group>L1_Word</group>
      <groupName>字词问题</groupName>
      <ability>L2_Typo</ability>
      <abilityName>字词错误</abilityName>
      <candidateList>
        <item>称重</item>
      </candidateList>
      <explain/>
      <paraID> 659B7B0</paraID>
      <start>2</start>
      <end>4</end>
      <status>modified</status>
      <modifiedWord>称重</modifiedWord>
      <trackRevisions>false</trackRevisions>
    </reviewItem>
    <reviewItem>
      <errorID>5278d25f-4ef4-4763-a2dd-fdeaea8098c1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659B7B0</paraID>
      <start>8</start>
      <end>9</end>
      <status>modified</status>
      <modifiedWord>—</modifiedWord>
      <trackRevisions>false</trackRevisions>
    </reviewItem>
    <reviewItem>
      <errorID>3ee1920e-6ddf-4926-88b4-da1bde6cea29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1635A162</paraID>
      <start>0</start>
      <end>2</end>
      <status>ignored</status>
      <modifiedWord/>
      <trackRevisions>false</trackRevisions>
    </reviewItem>
    <reviewItem>
      <errorID>16f45ad5-12b7-4e16-a5b4-dfe38f0badf0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28984FFA</paraID>
      <start>0</start>
      <end>2</end>
      <status>ignored</status>
      <modifiedWord/>
      <trackRevisions>false</trackRevisions>
    </reviewItem>
    <reviewItem>
      <errorID>69e104de-fa65-4240-96cd-37214ff2afb5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727B9EB</paraID>
      <start>0</start>
      <end>2</end>
      <status>ignored</status>
      <modifiedWord/>
      <trackRevisions>false</trackRevisions>
    </reviewItem>
    <reviewItem>
      <errorID>141745e1-3a91-4de1-a357-3b3fa68fcdbd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25E89610</paraID>
      <start>0</start>
      <end>2</end>
      <status>ignored</status>
      <modifiedWord/>
      <trackRevisions>false</trackRevisions>
    </reviewItem>
    <reviewItem>
      <errorID>3f4990f4-3b17-4fd8-896d-654261bf7b2e</errorID>
      <errorWord>外型</errorWord>
      <group>L1_Word</group>
      <groupName>字词问题</groupName>
      <ability>L2_Typo</ability>
      <abilityName>字词错误</abilityName>
      <candidateList>
        <item>外形</item>
      </candidateList>
      <explain>〈名〉物体外部的形状。</explain>
      <paraID>  78C0FF</paraID>
      <start>88</start>
      <end>90</end>
      <status>modified</status>
      <modifiedWord>外形</modifiedWord>
      <trackRevisions>false</trackRevisions>
    </reviewItem>
    <reviewItem>
      <errorID>ff698961-4766-4f4b-bd2c-d7d5a49cfa17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140A64A8</paraID>
      <start>0</start>
      <end>2</end>
      <status>ignored</status>
      <modifiedWord/>
      <trackRevisions>false</trackRevisions>
    </reviewItem>
    <reviewItem>
      <errorID>c9b195a5-e4d8-44e2-85fc-f35828c91225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36E58101</paraID>
      <start>0</start>
      <end>2</end>
      <status>ignored</status>
      <modifiedWord/>
      <trackRevisions>false</trackRevisions>
    </reviewItem>
    <reviewItem>
      <errorID>e9e15389-4e81-4245-a728-5f5db5c9c36b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FCDB377</paraID>
      <start>0</start>
      <end>2</end>
      <status>ignored</status>
      <modifiedWord/>
      <trackRevisions>false</trackRevisions>
    </reviewItem>
    <reviewItem>
      <errorID>d1ed5976-b1ed-4c33-963a-16477afb370f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200B5ECC</paraID>
      <start>0</start>
      <end>2</end>
      <status>ignored</status>
      <modifiedWord/>
      <trackRevisions>false</trackRevisions>
    </reviewItem>
    <reviewItem>
      <errorID>7921603e-11fb-4801-a804-7bbae91ef43c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4346CCD9</paraID>
      <start>0</start>
      <end>2</end>
      <status>ignored</status>
      <modifiedWord/>
      <trackRevisions>false</trackRevisions>
    </reviewItem>
    <reviewItem>
      <errorID>2e230b25-fc2c-4c9f-ad4b-cdece4455db4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43708337</paraID>
      <start>0</start>
      <end>2</end>
      <status>ignored</status>
      <modifiedWord/>
      <trackRevisions>false</trackRevisions>
    </reviewItem>
    <reviewItem>
      <errorID>caaffe6e-33ea-4dde-bcf7-d01a10e4e065</errorID>
      <errorWord>,</errorWord>
      <group>L1_Format</group>
      <groupName>格式问题</groupName>
      <ability>L2_HalfPunc</ability>
      <abilityName>全半角检查</abilityName>
      <candidateList>
        <item>，</item>
      </candidateList>
      <explain>文本全半角错误。</explain>
      <paraID>43708337</paraID>
      <start>60</start>
      <end>61</end>
      <status>modified</status>
      <modifiedWord>，</modifiedWord>
      <trackRevisions>false</trackRevisions>
    </reviewItem>
    <reviewItem>
      <errorID>0d0c8147-dbcc-40ce-88ab-b4677559b4c4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C901AD9</paraID>
      <start>0</start>
      <end>2</end>
      <status>ignored</status>
      <modifiedWord/>
      <trackRevisions>false</trackRevisions>
    </reviewItem>
    <reviewItem>
      <errorID>61d91695-59f5-4923-a243-02f542519b0d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F1CA3F3</paraID>
      <start>0</start>
      <end>2</end>
      <status>ignored</status>
      <modifiedWord/>
      <trackRevisions>false</trackRevisions>
    </reviewItem>
    <reviewItem>
      <errorID>dee240a6-d7d1-4232-9703-4ba395023287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3792F29B</paraID>
      <start>0</start>
      <end>2</end>
      <status>ignored</status>
      <modifiedWord/>
      <trackRevisions>false</trackRevisions>
    </reviewItem>
    <reviewItem>
      <errorID>9e728fac-cfaf-43ce-9d79-b4040f13f46d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629F2956</paraID>
      <start>0</start>
      <end>2</end>
      <status>ignored</status>
      <modifiedWord/>
      <trackRevisions>false</trackRevisions>
    </reviewItem>
    <reviewItem>
      <errorID>4a3b596c-5949-4db8-89f7-3a2b24c34337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629F2956</paraID>
      <start>6</start>
      <end>7</end>
      <status>ignored</status>
      <modifiedWord/>
      <trackRevisions>false</trackRevisions>
    </reviewItem>
    <reviewItem>
      <errorID>615ca83a-39d0-4a71-bc3e-c0973f66dfb1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629F2956</paraID>
      <start>18</start>
      <end>19</end>
      <status>ignored</status>
      <modifiedWord/>
      <trackRevisions>false</trackRevisions>
    </reviewItem>
    <reviewItem>
      <errorID>16cea4ee-85c0-43f0-bc25-a482c619b55f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6EA263F</paraID>
      <start>0</start>
      <end>2</end>
      <status>ignored</status>
      <modifiedWord/>
      <trackRevisions>false</trackRevisions>
    </reviewItem>
    <reviewItem>
      <errorID>d7964bb4-1ff8-4f01-9b98-213b25f3d35f</errorID>
      <errorWord>,</errorWord>
      <group>L1_Format</group>
      <groupName>格式问题</groupName>
      <ability>L2_HalfPunc</ability>
      <abilityName>全半角检查</abilityName>
      <candidateList>
        <item>，</item>
      </candidateList>
      <explain>文本全半角错误。</explain>
      <paraID> 6EA263F</paraID>
      <start>20</start>
      <end>21</end>
      <status>modified</status>
      <modifiedWord>，</modifiedWord>
      <trackRevisions>false</trackRevisions>
    </reviewItem>
    <reviewItem>
      <errorID>e496e3a1-44a7-41d1-842d-901bfcc97e7c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362CB0EC</paraID>
      <start>0</start>
      <end>3</end>
      <status>ignored</status>
      <modifiedWord/>
      <trackRevisions>false</trackRevisions>
    </reviewItem>
    <reviewItem>
      <errorID>5dbea8ab-9e02-48e4-9d31-298317817257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15604439</paraID>
      <start>0</start>
      <end>3</end>
      <status>ignored</status>
      <modifiedWord/>
      <trackRevisions>false</trackRevisions>
    </reviewItem>
    <reviewItem>
      <errorID>90b8d7c7-852a-4b0e-a916-2489218272c2</errorID>
      <errorWord>,</errorWord>
      <group>L1_Format</group>
      <groupName>格式问题</groupName>
      <ability>L2_HalfPunc</ability>
      <abilityName>全半角检查</abilityName>
      <candidateList>
        <item>，</item>
      </candidateList>
      <explain>文本全半角错误。</explain>
      <paraID>15604439</paraID>
      <start>11</start>
      <end>12</end>
      <status>modified</status>
      <modifiedWord>，</modifiedWord>
      <trackRevisions>false</trackRevisions>
    </reviewItem>
    <reviewItem>
      <errorID>98fef113-fc33-4add-876a-dd8d4f212780</errorID>
      <errorWord>,</errorWord>
      <group>L1_Format</group>
      <groupName>格式问题</groupName>
      <ability>L2_HalfPunc</ability>
      <abilityName>全半角检查</abilityName>
      <candidateList>
        <item>，</item>
      </candidateList>
      <explain>文本全半角错误。</explain>
      <paraID>15604439</paraID>
      <start>27</start>
      <end>28</end>
      <status>modified</status>
      <modifiedWord>，</modifiedWord>
      <trackRevisions>false</trackRevisions>
    </reviewItem>
    <reviewItem>
      <errorID>4500ae80-413c-4395-b393-de0665105a10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529829DC</paraID>
      <start>0</start>
      <end>3</end>
      <status>ignored</status>
      <modifiedWord/>
      <trackRevisions>false</trackRevisions>
    </reviewItem>
    <reviewItem>
      <errorID>4876db9a-528c-415e-a596-64ae827272df</errorID>
      <errorWord>,</errorWord>
      <group>L1_Format</group>
      <groupName>格式问题</groupName>
      <ability>L2_HalfPunc</ability>
      <abilityName>全半角检查</abilityName>
      <candidateList>
        <item>，</item>
      </candidateList>
      <explain>文本全半角错误。</explain>
      <paraID>529829DC</paraID>
      <start>12</start>
      <end>13</end>
      <status>modified</status>
      <modifiedWord>，</modifiedWord>
      <trackRevisions>false</trackRevisions>
    </reviewItem>
    <reviewItem>
      <errorID>d45c9133-438c-47af-b574-849080941c86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25B22FC9</paraID>
      <start>0</start>
      <end>3</end>
      <status>ignored</status>
      <modifiedWord/>
      <trackRevisions>false</trackRevisions>
    </reviewItem>
    <reviewItem>
      <errorID>d28edd0d-11b4-420c-a3c5-fd9bd65785d9</errorID>
      <errorWord>,</errorWord>
      <group>L1_Format</group>
      <groupName>格式问题</groupName>
      <ability>L2_HalfPunc</ability>
      <abilityName>全半角检查</abilityName>
      <candidateList>
        <item>，</item>
      </candidateList>
      <explain>文本全半角错误。</explain>
      <paraID>25B22FC9</paraID>
      <start>15</start>
      <end>16</end>
      <status>modified</status>
      <modifiedWord>，</modifiedWord>
      <trackRevisions>false</trackRevisions>
    </reviewItem>
    <reviewItem>
      <errorID>dd83db26-3eb7-401f-ba86-79bf74764043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23792509</paraID>
      <start>0</start>
      <end>3</end>
      <status>ignored</status>
      <modifiedWord/>
      <trackRevisions>false</trackRevisions>
    </reviewItem>
    <reviewItem>
      <errorID>0ac0feea-bc44-4745-a931-3e7d138fe784</errorID>
      <errorWord>,</errorWord>
      <group>L1_Format</group>
      <groupName>格式问题</groupName>
      <ability>L2_HalfPunc</ability>
      <abilityName>全半角检查</abilityName>
      <candidateList>
        <item>，</item>
      </candidateList>
      <explain>文本全半角错误。</explain>
      <paraID>23792509</paraID>
      <start>10</start>
      <end>11</end>
      <status>modified</status>
      <modifiedWord>，</modifiedWord>
      <trackRevisions>false</trackRevisions>
    </reviewItem>
    <reviewItem>
      <errorID>b7444aeb-0336-4c6c-bdfc-d99189cea518</errorID>
      <errorWord>,</errorWord>
      <group>L1_Format</group>
      <groupName>格式问题</groupName>
      <ability>L2_HalfPunc</ability>
      <abilityName>全半角检查</abilityName>
      <candidateList>
        <item>，</item>
      </candidateList>
      <explain>文本全半角错误。</explain>
      <paraID>23792509</paraID>
      <start>18</start>
      <end>19</end>
      <status>modified</status>
      <modifiedWord>，</modifiedWord>
      <trackRevisions>false</trackRevisions>
    </reviewItem>
    <reviewItem>
      <errorID>c215d055-d2d7-4e80-b533-ac512f9c4248</errorID>
      <errorWord>签定</errorWord>
      <group>L1_Word</group>
      <groupName>字词问题</groupName>
      <ability>L2_Typo</ability>
      <abilityName>字词错误</abilityName>
      <candidateList>
        <item>签订</item>
      </candidateList>
      <explain>〈动〉订立条约或合同并签字：两国～了贸易议定书和支付协定。</explain>
      <paraID>5BEB491C</paraID>
      <start>13</start>
      <end>15</end>
      <status>ignored</status>
      <modifiedWord/>
      <trackRevisions>false</trackRevisions>
    </reviewItem>
    <reviewItem>
      <errorID>cb1d6cdb-2e76-4518-8e3b-6bcb941c29b5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E003E0</paraID>
      <start>13</start>
      <end>15</end>
      <status>modified</status>
      <modifiedWord>》《</modifiedWord>
      <trackRevisions>false</trackRevisions>
    </reviewItem>
    <reviewItem>
      <errorID>309cc579-9018-40b3-9283-8289f38047de</errorID>
      <errorWord>下</errorWord>
      <group>L1_Word</group>
      <groupName>字词问题</groupName>
      <ability>L2_Typo</ability>
      <abilityName>字词错误</abilityName>
      <candidateList>
        <item>下简</item>
      </candidateList>
      <explain/>
      <paraID>56478B3D</paraID>
      <start>8</start>
      <end>10</end>
      <status>modified</status>
      <modifiedWord>下简</modifiedWord>
      <trackRevisions>false</trackRevisions>
    </reviewItem>
    <reviewItem>
      <errorID>02ee8afb-0ef7-4f74-b67a-469ea261f56b</errorID>
      <errorWord>下</errorWord>
      <group>L1_Word</group>
      <groupName>字词问题</groupName>
      <ability>L2_Typo</ability>
      <abilityName>字词错误</abilityName>
      <candidateList>
        <item>下简</item>
      </candidateList>
      <explain/>
      <paraID>3D9E2C9D</paraID>
      <start>8</start>
      <end>10</end>
      <status>modified</status>
      <modifiedWord>下简</modifiedWord>
      <trackRevisions>false</trackRevisions>
    </reviewItem>
    <reviewItem>
      <errorID>5604c154-fb75-4b57-93df-91fff15a2e2a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2E714E65</paraID>
      <start>58</start>
      <end>60</end>
      <status>modified</status>
      <modifiedWord>其他</modifiedWord>
      <trackRevisions>false</trackRevisions>
    </reviewItem>
    <reviewItem>
      <errorID>d644b362-90ce-4a33-bf94-9f26852ca5ee</errorID>
      <errorWord>涉及到</errorWord>
      <group>L1_Grammar</group>
      <groupName>语法问题</groupName>
      <ability>L2_Grammar</ability>
      <abilityName>语法错误</abilityName>
      <candidateList>
        <item>涉及</item>
      </candidateList>
      <explain>〈动〉牵涉到；关联到：案子～好几个人｜这个问题～面很广。</explain>
      <paraID>74556931</paraID>
      <start>40</start>
      <end>42</end>
      <status>modified</status>
      <modifiedWord>涉及</modifiedWord>
      <trackRevisions>false</trackRevisions>
    </reviewItem>
    <reviewItem>
      <errorID>3afd2a40-1d86-4e39-8b81-9633e6ea5f0d</errorID>
      <errorWord>应</errorWord>
      <group>L1_Word</group>
      <groupName>字词问题</groupName>
      <ability>L2_Typo</ability>
      <abilityName>字词错误</abilityName>
      <candidateList>
        <item>应当</item>
      </candidateList>
      <explain/>
      <paraID>780C3B58</paraID>
      <start>34</start>
      <end>36</end>
      <status>modified</status>
      <modifiedWord>应当</modifiedWord>
      <trackRevisions>false</trackRevisions>
    </reviewItem>
    <reviewItem>
      <errorID>ffb5d69c-f7dc-4bcc-865d-8afb8563bc45</errorID>
      <errorWord>作</errorWord>
      <group>L1_Word</group>
      <groupName>字词问题</groupName>
      <ability>L2_Typo</ability>
      <abilityName>字词错误</abilityName>
      <candidateList>
        <item>做</item>
      </candidateList>
      <explain>存在发音相同字词的误用。</explain>
      <paraID> C25EC05</paraID>
      <start>4</start>
      <end>5</end>
      <status>modified</status>
      <modifiedWord>做</modifiedWord>
      <trackRevisions>false</trackRevisions>
    </reviewItem>
    <reviewItem>
      <errorID>94b928a7-6f93-463e-acea-1a6d329b521d</errorID>
      <errorWord>（</errorWord>
      <group>L1_Punc</group>
      <groupName>标点问题</groupName>
      <ability>L2_Punc</ability>
      <abilityName>标点符号检查</abilityName>
      <candidateList/>
      <explain>同一形式括号套用。</explain>
      <paraID>38E55B4C</paraID>
      <start>47</start>
      <end>48</end>
      <status>ignored</status>
      <modifiedWord/>
      <trackRevisions>false</trackRevisions>
    </reviewItem>
    <reviewItem>
      <errorID>e15b79cf-7c5c-4742-b172-cbf2d1cfe8c2</errorID>
      <errorWord>）</errorWord>
      <group>L1_Punc</group>
      <groupName>标点问题</groupName>
      <ability>L2_Punc</ability>
      <abilityName>标点符号检查</abilityName>
      <candidateList/>
      <explain>同一形式括号套用。</explain>
      <paraID>38E55B4C</paraID>
      <start>50</start>
      <end>51</end>
      <status>ignored</status>
      <modifiedWord/>
      <trackRevisions>false</trackRevisions>
    </reviewItem>
    <reviewItem>
      <errorID>763aa2c8-1237-4e57-ba21-ab16315072a1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24173B65</paraID>
      <start>0</start>
      <end>2</end>
      <status>ignored</status>
      <modifiedWord/>
      <trackRevisions>false</trackRevisions>
    </reviewItem>
    <reviewItem>
      <errorID>e4e5df59-98a2-4d24-a6f5-12ed689a3c1c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55813A51</paraID>
      <start>0</start>
      <end>2</end>
      <status>ignored</status>
      <modifiedWord/>
      <trackRevisions>false</trackRevisions>
    </reviewItem>
    <reviewItem>
      <errorID>a5f4d324-6cbf-4a9d-9199-a60f50d8eaec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196C2F51</paraID>
      <start>0</start>
      <end>2</end>
      <status>ignored</status>
      <modifiedWord/>
      <trackRevisions>false</trackRevisions>
    </reviewItem>
    <reviewItem>
      <errorID>044b9063-55f5-44ca-8218-c13c321a134b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1378D44F</paraID>
      <start>0</start>
      <end>2</end>
      <status>ignored</status>
      <modifiedWord/>
      <trackRevisions>false</trackRevisions>
    </reviewItem>
    <reviewItem>
      <errorID>56c5f8f4-057f-4bc6-b5b8-29e6a7a57bae</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77D1B383</paraID>
      <start>13</start>
      <end>17</end>
      <status>modified</status>
      <modifiedWord>基本账户</modifiedWord>
      <trackRevisions>false</trackRevisions>
    </reviewItem>
    <reviewItem>
      <errorID>7ff80e83-e0c9-4336-bccb-161747a6ec64</errorID>
      <errorWord>存款帐户</errorWord>
      <group>L1_Word</group>
      <groupName>字词问题</groupName>
      <ability>L2_Alias</ability>
      <abilityName>也作/曾用词</abilityName>
      <candidateList>
        <item>存款账户</item>
      </candidateList>
      <explain>词汇[存款帐户]为不规范表述或旧称，其规范书面表述为[存款账户]。</explain>
      <paraID>77D1B383</paraID>
      <start>26</start>
      <end>30</end>
      <status>modified</status>
      <modifiedWord>存款账户</modifiedWord>
      <trackRevisions>false</trackRevisions>
    </reviewItem>
    <reviewItem>
      <errorID>4e739607-9135-4980-aa58-9bff1599c4db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7DAF7A5C</paraID>
      <start>19</start>
      <end>21</end>
      <status>modified</status>
      <modifiedWord>》《</modifiedWord>
      <trackRevisions>false</trackRevisions>
    </reviewItem>
    <reviewItem>
      <errorID>e7232099-bb28-4199-b5c6-1f9874b7edcf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20D6547D</paraID>
      <start>0</start>
      <end>2</end>
      <status>modified</status>
      <modifiedWord>1.</modifiedWord>
      <trackRevisions>false</trackRevisions>
    </reviewItem>
    <reviewItem>
      <errorID>d4b3a7ca-53b6-4db9-84be-a7927937ec89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67856950</paraID>
      <start>0</start>
      <end>2</end>
      <status>modified</status>
      <modifiedWord>2.</modifiedWord>
      <trackRevisions>false</trackRevisions>
    </reviewItem>
    <reviewItem>
      <errorID>13373611-b8d0-440b-9004-cd725717b7f3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7851E151</paraID>
      <start>0</start>
      <end>2</end>
      <status>modified</status>
      <modifiedWord>3.</modifiedWord>
      <trackRevisions>false</trackRevisions>
    </reviewItem>
    <reviewItem>
      <errorID>e1e181a8-ba05-40ca-9f40-5712e245f873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65473CB</paraID>
      <start>0</start>
      <end>2</end>
      <status>modified</status>
      <modifiedWord>4.</modifiedWord>
      <trackRevisions>false</trackRevisions>
    </reviewItem>
    <reviewItem>
      <errorID>b2859a1f-dc98-4b74-83d2-6c03c5ea5aed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4A8A85B4</paraID>
      <start>0</start>
      <end>2</end>
      <status>modified</status>
      <modifiedWord>5.</modifiedWord>
      <trackRevisions>false</trackRevisions>
    </reviewItem>
    <reviewItem>
      <errorID>31558670-e0fe-4f13-95ac-0f08a036092d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2D9FEAB1</paraID>
      <start>49</start>
      <end>51</end>
      <status>modified</status>
      <modifiedWord>》《</modifiedWord>
      <trackRevisions>false</trackRevisions>
    </reviewItem>
    <reviewItem>
      <errorID>ba5b4f5a-9a4f-4b51-a03e-0c9cd47f10ee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7EBAADEB</paraID>
      <start>0</start>
      <end>2</end>
      <status>modified</status>
      <modifiedWord>1.</modifiedWord>
      <trackRevisions>false</trackRevisions>
    </reviewItem>
    <reviewItem>
      <errorID>dd5ba0a9-84b0-4dcd-aeeb-2cd78a4bb600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59EE693E</paraID>
      <start>41</start>
      <end>43</end>
      <status>modified</status>
      <modifiedWord>》《</modifiedWord>
      <trackRevisions>false</trackRevisions>
    </reviewItem>
    <reviewItem>
      <errorID>9292dd65-ce3b-458d-962b-401aaab2ea4b</errorID>
      <errorWord>进入</errorWord>
      <group>L1_Word</group>
      <groupName>字词问题</groupName>
      <ability>L2_Typo</ability>
      <abilityName>字词错误</abilityName>
      <candidateList>
        <item>记入</item>
      </candidateList>
      <explain/>
      <paraID>59EE693E</paraID>
      <start>85</start>
      <end>87</end>
      <status>modified</status>
      <modifiedWord>记入</modifiedWord>
      <trackRevisions>false</trackRevisions>
    </reviewItem>
    <reviewItem>
      <errorID>a273bb9d-56d5-46a9-8d8d-cf9a036a001c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3C617F0B</paraID>
      <start>0</start>
      <end>2</end>
      <status>modified</status>
      <modifiedWord>2.</modifiedWord>
      <trackRevisions>false</trackRevisions>
    </reviewItem>
    <reviewItem>
      <errorID>77253fff-2452-426a-bbd3-63b0233b642a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3C617F0B</paraID>
      <start>23</start>
      <end>25</end>
      <status>modified</status>
      <modifiedWord>》《</modifiedWord>
      <trackRevisions>false</trackRevisions>
    </reviewItem>
    <reviewItem>
      <errorID>9d29d546-f1b7-4b36-885e-ca4313487776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35679C5F</paraID>
      <start>0</start>
      <end>2</end>
      <status>modified</status>
      <modifiedWord>3.</modifiedWord>
      <trackRevisions>false</trackRevisions>
    </reviewItem>
    <reviewItem>
      <errorID>0e55bedb-c163-4f24-b624-5f545ab00443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4C4ED779</paraID>
      <start>0</start>
      <end>2</end>
      <status>modified</status>
      <modifiedWord>4.</modifiedWord>
      <trackRevisions>false</trackRevisions>
    </reviewItem>
    <reviewItem>
      <errorID>5f8c44a2-788a-43e0-8686-bbab85d7106b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5F85F870</paraID>
      <start>0</start>
      <end>2</end>
      <status>modified</status>
      <modifiedWord>5.</modifiedWord>
      <trackRevisions>false</trackRevisions>
    </reviewItem>
    <reviewItem>
      <errorID>7b21869d-5cd0-421b-80d0-794e0e8cc535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246070A3</paraID>
      <start>0</start>
      <end>2</end>
      <status>modified</status>
      <modifiedWord>6.</modifiedWord>
      <trackRevisions>false</trackRevisions>
    </reviewItem>
    <reviewItem>
      <errorID>9561047a-81ab-42ab-ae3b-b36c55e4de8b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21EE01A7</paraID>
      <start>0</start>
      <end>2</end>
      <status>modified</status>
      <modifiedWord>7.</modifiedWord>
      <trackRevisions>false</trackRevisions>
    </reviewItem>
    <reviewItem>
      <errorID>2e3dce8c-cc25-4b72-bd1c-0ffc88849860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5E420539</paraID>
      <start>0</start>
      <end>2</end>
      <status>modified</status>
      <modifiedWord>8.</modifiedWord>
      <trackRevisions>false</trackRevisions>
    </reviewItem>
    <reviewItem>
      <errorID>dedb5c9d-23d6-4c37-aba6-828d46f45a28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17735A1B</paraID>
      <start>0</start>
      <end>2</end>
      <status>modified</status>
      <modifiedWord>9.</modifiedWord>
      <trackRevisions>false</trackRevisions>
    </reviewItem>
    <reviewItem>
      <errorID>ed8d9628-a12f-44aa-8e7e-be84c951f77f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5E817289</paraID>
      <start>0</start>
      <end>3</end>
      <status>modified</status>
      <modifiedWord>10.</modifiedWord>
      <trackRevisions>false</trackRevisions>
    </reviewItem>
    <reviewItem>
      <errorID>9a22ec00-7547-4ddb-8e3e-bd838d9f3c55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3ABE1ACA</paraID>
      <start>0</start>
      <end>3</end>
      <status>modified</status>
      <modifiedWord>11.</modifiedWord>
      <trackRevisions>false</trackRevisions>
    </reviewItem>
    <reviewItem>
      <errorID>2c95be64-7969-4717-b1dc-1cc86a19deff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1DD68856</paraID>
      <start>0</start>
      <end>3</end>
      <status>modified</status>
      <modifiedWord>12.</modifiedWord>
      <trackRevisions>false</trackRevisions>
    </reviewItem>
    <reviewItem>
      <errorID>ef64cd92-20f9-41f1-8835-e27999adb9ab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51FE8DC1</paraID>
      <start>0</start>
      <end>3</end>
      <status>modified</status>
      <modifiedWord>13.</modifiedWord>
      <trackRevisions>false</trackRevisions>
    </reviewItem>
    <reviewItem>
      <errorID>ff2242fd-459b-4ad9-8534-2e5f6774f7c0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28206260</paraID>
      <start>0</start>
      <end>3</end>
      <status>modified</status>
      <modifiedWord>14.</modifiedWord>
      <trackRevisions>false</trackRevisions>
    </reviewItem>
    <reviewItem>
      <errorID>669004e2-3985-4bcb-926c-b5ceb7d253cd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8E2C1C6</paraID>
      <start>0</start>
      <end>3</end>
      <status>modified</status>
      <modifiedWord>15.</modifiedWord>
      <trackRevisions>false</trackRevisions>
    </reviewItem>
    <reviewItem>
      <errorID>9ba9db98-1da6-427a-8b2e-3f1f841874fa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8E2C1C6</paraID>
      <start>23</start>
      <end>25</end>
      <status>modified</status>
      <modifiedWord>》《</modifiedWord>
      <trackRevisions>false</trackRevisions>
    </reviewItem>
    <reviewItem>
      <errorID>73608b57-2a96-4095-9a09-316f02685288</errorID>
      <errorWord>其它</errorWord>
      <group>L1_Word</group>
      <groupName>字词问题</groupName>
      <ability>L2_Alias</ability>
      <abilityName>也作/曾用词</abilityName>
      <candidateList>
        <item>其他</item>
      </candidateList>
      <explain>词汇[其它]为不规范表述或旧称，其规范书面表述为[其他]。</explain>
      <paraID>34453B94</paraID>
      <start>9</start>
      <end>11</end>
      <status>modified</status>
      <modifiedWord>其他</modifiedWord>
      <trackRevisions>false</trackRevisions>
    </reviewItem>
    <reviewItem>
      <errorID>d07f6315-db12-4753-97f3-78e1fdaf8ad7</errorID>
      <errorWord>（</errorWord>
      <group>L1_Punc</group>
      <groupName>标点问题</groupName>
      <ability>L2_Punc</ability>
      <abilityName>标点符号检查</abilityName>
      <candidateList/>
      <explain>同一形式括号套用。</explain>
      <paraID>68C77A47</paraID>
      <start>47</start>
      <end>48</end>
      <status>ignored</status>
      <modifiedWord/>
      <trackRevisions>false</trackRevisions>
    </reviewItem>
    <reviewItem>
      <errorID>082eebd1-f2e1-400a-96db-c5a57d8f7927</errorID>
      <errorWord>）</errorWord>
      <group>L1_Punc</group>
      <groupName>标点问题</groupName>
      <ability>L2_Punc</ability>
      <abilityName>标点符号检查</abilityName>
      <candidateList/>
      <explain>同一形式括号套用。</explain>
      <paraID>68C77A47</paraID>
      <start>50</start>
      <end>51</end>
      <status>ignored</status>
      <modifiedWord/>
      <trackRevisions>false</trackRevisions>
    </reviewItem>
    <reviewItem>
      <errorID>9b31b28b-2d6d-4b57-acb5-d7deae95f2dd</errorID>
      <errorWord>证书证书</errorWord>
      <group>L1_Word</group>
      <groupName>字词问题</groupName>
      <ability>L2_Typo</ability>
      <abilityName>字词错误</abilityName>
      <candidateList>
        <item>证书</item>
      </candidateList>
      <explain/>
      <paraID>7D4F034A</paraID>
      <start>2</start>
      <end>4</end>
      <status>modified</status>
      <modifiedWord>证书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77e55-1dfb-49f6-83ee-2c731fe1bfc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118</Pages>
  <Words>14894</Words>
  <Characters>16190</Characters>
  <Lines>270</Lines>
  <Paragraphs>76</Paragraphs>
  <TotalTime>47</TotalTime>
  <ScaleCrop>false</ScaleCrop>
  <LinksUpToDate>false</LinksUpToDate>
  <CharactersWithSpaces>20185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2016-04-12T11:54:00Z</dcterms:created>
  <dc:creator>Administrator</dc:creator>
  <cp:lastModifiedBy>ʚ</cp:lastModifiedBy>
  <cp:lastPrinted>2023-10-09T07:12:00Z</cp:lastPrinted>
  <dcterms:modified xsi:type="dcterms:W3CDTF">2026-05-16T10:05:44Z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0671817FA37E440C8B63B27D530D5CE5_13</vt:lpwstr>
  </property>
  <property fmtid="{D5CDD505-2E9C-101B-9397-08002B2CF9AE}" pid="4" name="KSOTemplateDocerSaveRecord">
    <vt:lpwstr>eyJoZGlkIjoiYzZkNzQ4ZWFiZmQ4NTRhOWRkZTk3YTMwMjlmMmZhYmUiLCJ1c2VySWQiOiIyNjA4MjY4OTgifQ==</vt:lpwstr>
  </property>
</Properties>
</file>