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4F1D">
      <w:pPr>
        <w:shd w:val="clear" w:color="auto" w:fill="auto"/>
        <w:spacing w:line="360" w:lineRule="auto"/>
        <w:jc w:val="center"/>
        <w:rPr>
          <w:rFonts w:hint="eastAsia" w:ascii="方正小标宋简体" w:hAnsi="宋体" w:eastAsia="方正小标宋简体"/>
          <w:color w:val="auto"/>
          <w:sz w:val="52"/>
          <w:szCs w:val="52"/>
          <w:highlight w:val="none"/>
        </w:rPr>
      </w:pPr>
      <w:r>
        <w:rPr>
          <w:rFonts w:hint="eastAsia" w:hAnsi="宋体"/>
          <w:color w:val="auto"/>
          <w:highlight w:val="none"/>
        </w:rPr>
        <w:drawing>
          <wp:inline distT="0" distB="0" distL="114300" distR="114300">
            <wp:extent cx="1302385" cy="1319530"/>
            <wp:effectExtent l="0" t="0" r="1206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302385" cy="1319530"/>
                    </a:xfrm>
                    <a:prstGeom prst="rect">
                      <a:avLst/>
                    </a:prstGeom>
                    <a:noFill/>
                    <a:ln>
                      <a:noFill/>
                    </a:ln>
                  </pic:spPr>
                </pic:pic>
              </a:graphicData>
            </a:graphic>
          </wp:inline>
        </w:drawing>
      </w:r>
    </w:p>
    <w:p w14:paraId="1FC71433">
      <w:pPr>
        <w:shd w:val="clear" w:color="auto" w:fill="auto"/>
        <w:spacing w:before="165" w:beforeLines="50" w:line="240" w:lineRule="auto"/>
        <w:jc w:val="center"/>
        <w:rPr>
          <w:rFonts w:ascii="宋体" w:hAnsi="宋体"/>
          <w:color w:val="auto"/>
          <w:sz w:val="52"/>
          <w:szCs w:val="52"/>
          <w:highlight w:val="none"/>
        </w:rPr>
      </w:pPr>
      <w:r>
        <w:rPr>
          <w:rFonts w:hint="eastAsia" w:ascii="宋体" w:hAnsi="宋体"/>
          <w:color w:val="auto"/>
          <w:sz w:val="52"/>
          <w:szCs w:val="52"/>
          <w:highlight w:val="none"/>
        </w:rPr>
        <w:t>政府采购公开招标文件范本</w:t>
      </w:r>
    </w:p>
    <w:p w14:paraId="35CEAA1F">
      <w:pPr>
        <w:shd w:val="clear" w:color="auto" w:fill="auto"/>
        <w:spacing w:before="165" w:beforeLines="50" w:line="240" w:lineRule="auto"/>
        <w:jc w:val="center"/>
        <w:rPr>
          <w:rFonts w:hint="eastAsia" w:ascii="宋体" w:hAnsi="宋体"/>
          <w:color w:val="auto"/>
          <w:sz w:val="52"/>
          <w:szCs w:val="52"/>
          <w:highlight w:val="none"/>
        </w:rPr>
      </w:pPr>
      <w:r>
        <w:rPr>
          <w:rFonts w:hint="eastAsia" w:ascii="宋体" w:hAnsi="宋体"/>
          <w:color w:val="auto"/>
          <w:sz w:val="52"/>
          <w:szCs w:val="52"/>
          <w:highlight w:val="none"/>
        </w:rPr>
        <w:t>（货物类）</w:t>
      </w:r>
    </w:p>
    <w:p w14:paraId="3208C9D2">
      <w:pPr>
        <w:shd w:val="clear" w:color="auto" w:fill="auto"/>
        <w:spacing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 xml:space="preserve"> </w:t>
      </w:r>
    </w:p>
    <w:p w14:paraId="7D11C5AA">
      <w:pPr>
        <w:shd w:val="clear" w:color="auto" w:fill="auto"/>
        <w:snapToGrid w:val="0"/>
        <w:spacing w:before="165" w:beforeLines="50" w:line="24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招 标 文 件</w:t>
      </w:r>
    </w:p>
    <w:p w14:paraId="10EB8D61">
      <w:pPr>
        <w:shd w:val="clear" w:color="auto" w:fill="auto"/>
        <w:snapToGrid w:val="0"/>
        <w:spacing w:before="165" w:beforeLines="50"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（全流程电子化采购）</w:t>
      </w:r>
    </w:p>
    <w:p w14:paraId="61B6206A">
      <w:pPr>
        <w:pStyle w:val="13"/>
        <w:shd w:val="clear" w:color="auto" w:fill="auto"/>
        <w:snapToGrid w:val="0"/>
        <w:spacing w:line="360" w:lineRule="auto"/>
        <w:rPr>
          <w:rFonts w:hint="eastAsia" w:ascii="仿宋_GB2312" w:hAnsi="宋体" w:eastAsia="仿宋_GB2312"/>
          <w:b/>
          <w:bCs/>
          <w:color w:val="auto"/>
          <w:w w:val="95"/>
          <w:sz w:val="30"/>
          <w:szCs w:val="30"/>
          <w:highlight w:val="none"/>
          <w:lang w:eastAsia="zh-CN"/>
        </w:rPr>
      </w:pPr>
    </w:p>
    <w:p w14:paraId="3BE981B9">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项目名称：</w:t>
      </w:r>
      <w:r>
        <w:rPr>
          <w:rFonts w:hint="eastAsia" w:ascii="仿宋_GB2312" w:hAnsi="宋体" w:eastAsia="仿宋_GB2312"/>
          <w:b/>
          <w:bCs/>
          <w:color w:val="auto"/>
          <w:w w:val="95"/>
          <w:sz w:val="30"/>
          <w:szCs w:val="30"/>
          <w:highlight w:val="none"/>
          <w:lang w:val="en-US" w:eastAsia="zh-CN"/>
        </w:rPr>
        <w:t>广西壮族自治区水果技术指导站农药及肥料采购</w:t>
      </w:r>
    </w:p>
    <w:p w14:paraId="062C955A">
      <w:pPr>
        <w:pStyle w:val="13"/>
        <w:shd w:val="clear" w:color="auto" w:fill="auto"/>
        <w:snapToGrid w:val="0"/>
        <w:spacing w:line="360" w:lineRule="auto"/>
        <w:ind w:firstLine="572" w:firstLineChars="200"/>
        <w:rPr>
          <w:rFonts w:hint="default"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rPr>
        <w:t>项目编号：</w:t>
      </w:r>
      <w:r>
        <w:rPr>
          <w:rFonts w:hint="eastAsia" w:ascii="仿宋_GB2312" w:hAnsi="宋体" w:eastAsia="仿宋_GB2312"/>
          <w:b/>
          <w:bCs/>
          <w:color w:val="auto"/>
          <w:w w:val="95"/>
          <w:sz w:val="30"/>
          <w:szCs w:val="30"/>
          <w:highlight w:val="none"/>
          <w:lang w:eastAsia="zh-CN"/>
        </w:rPr>
        <w:t>GXZC2026-G1-001300-JGJD</w:t>
      </w:r>
    </w:p>
    <w:p w14:paraId="4637A2CE">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广西壮族自治区水果技术指导站</w:t>
      </w:r>
    </w:p>
    <w:p w14:paraId="216E454B">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采购代理机构：</w:t>
      </w:r>
      <w:r>
        <w:rPr>
          <w:rFonts w:hint="eastAsia" w:ascii="仿宋_GB2312" w:hAnsi="宋体" w:eastAsia="仿宋_GB2312"/>
          <w:b/>
          <w:bCs/>
          <w:color w:val="auto"/>
          <w:w w:val="95"/>
          <w:sz w:val="30"/>
          <w:szCs w:val="30"/>
          <w:highlight w:val="none"/>
          <w:lang w:eastAsia="zh-CN"/>
        </w:rPr>
        <w:t>广西建设工程机电设备招标中心有限公司</w:t>
      </w:r>
    </w:p>
    <w:p w14:paraId="33802989">
      <w:pPr>
        <w:pStyle w:val="13"/>
        <w:shd w:val="clear" w:color="auto" w:fill="auto"/>
        <w:snapToGrid w:val="0"/>
        <w:spacing w:line="360" w:lineRule="auto"/>
        <w:ind w:firstLine="1125" w:firstLineChars="393"/>
        <w:rPr>
          <w:rFonts w:hint="eastAsia"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lang w:val="en-US" w:eastAsia="zh-CN"/>
        </w:rPr>
        <w:t xml:space="preserve"> </w:t>
      </w:r>
    </w:p>
    <w:p w14:paraId="75E98132">
      <w:pPr>
        <w:pStyle w:val="13"/>
        <w:shd w:val="clear" w:color="auto" w:fill="auto"/>
        <w:snapToGrid w:val="0"/>
        <w:spacing w:line="360" w:lineRule="auto"/>
        <w:jc w:val="center"/>
        <w:rPr>
          <w:rFonts w:hint="eastAsia" w:ascii="仿宋_GB2312" w:eastAsia="仿宋_GB2312"/>
          <w:color w:val="auto"/>
          <w:szCs w:val="20"/>
          <w:highlight w:val="none"/>
          <w:lang w:eastAsia="zh-CN"/>
        </w:rPr>
      </w:pPr>
      <w:r>
        <w:rPr>
          <w:rFonts w:hint="eastAsia" w:ascii="仿宋_GB2312" w:hAnsi="宋体" w:eastAsia="仿宋_GB2312"/>
          <w:b/>
          <w:bCs/>
          <w:color w:val="auto"/>
          <w:w w:val="95"/>
          <w:sz w:val="30"/>
          <w:szCs w:val="30"/>
          <w:highlight w:val="none"/>
          <w:lang w:eastAsia="zh-CN"/>
        </w:rPr>
        <w:t>202</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lang w:eastAsia="zh-CN"/>
        </w:rPr>
        <w:t>年</w:t>
      </w:r>
      <w:r>
        <w:rPr>
          <w:rFonts w:hint="eastAsia" w:ascii="仿宋_GB2312" w:hAnsi="宋体" w:eastAsia="仿宋_GB2312"/>
          <w:b/>
          <w:bCs/>
          <w:color w:val="auto"/>
          <w:w w:val="95"/>
          <w:sz w:val="30"/>
          <w:szCs w:val="30"/>
          <w:highlight w:val="none"/>
          <w:lang w:val="en-US" w:eastAsia="zh-CN"/>
        </w:rPr>
        <w:t>5</w:t>
      </w:r>
      <w:r>
        <w:rPr>
          <w:rFonts w:hint="eastAsia" w:ascii="仿宋_GB2312" w:hAnsi="宋体" w:eastAsia="仿宋_GB2312"/>
          <w:b/>
          <w:bCs/>
          <w:color w:val="auto"/>
          <w:w w:val="95"/>
          <w:sz w:val="30"/>
          <w:szCs w:val="30"/>
          <w:highlight w:val="none"/>
          <w:lang w:eastAsia="zh-CN"/>
        </w:rPr>
        <w:t>月</w:t>
      </w:r>
      <w:r>
        <w:rPr>
          <w:rFonts w:hint="eastAsia" w:ascii="仿宋_GB2312" w:hAnsi="宋体" w:eastAsia="仿宋_GB2312"/>
          <w:b/>
          <w:bCs/>
          <w:color w:val="auto"/>
          <w:w w:val="95"/>
          <w:sz w:val="30"/>
          <w:szCs w:val="30"/>
          <w:highlight w:val="none"/>
          <w:lang w:val="en-US" w:eastAsia="zh-CN"/>
        </w:rPr>
        <w:t>19</w:t>
      </w:r>
      <w:r>
        <w:rPr>
          <w:rFonts w:hint="eastAsia" w:ascii="仿宋_GB2312" w:hAnsi="宋体" w:eastAsia="仿宋_GB2312"/>
          <w:b/>
          <w:bCs/>
          <w:color w:val="auto"/>
          <w:w w:val="95"/>
          <w:sz w:val="30"/>
          <w:szCs w:val="30"/>
          <w:highlight w:val="none"/>
          <w:lang w:eastAsia="zh-CN"/>
        </w:rPr>
        <w:t>日</w:t>
      </w:r>
    </w:p>
    <w:p w14:paraId="20D3E7BB">
      <w:pPr>
        <w:pStyle w:val="11"/>
        <w:shd w:val="clear" w:color="auto" w:fill="auto"/>
        <w:kinsoku w:val="0"/>
        <w:overflowPunct w:val="0"/>
        <w:rPr>
          <w:rFonts w:hint="eastAsia"/>
          <w:color w:val="auto"/>
          <w:sz w:val="40"/>
          <w:highlight w:val="none"/>
        </w:rPr>
      </w:pPr>
    </w:p>
    <w:p w14:paraId="48A70E63">
      <w:pPr>
        <w:pStyle w:val="13"/>
        <w:shd w:val="clear" w:color="auto" w:fill="auto"/>
        <w:spacing w:before="120" w:after="120" w:line="360" w:lineRule="auto"/>
        <w:jc w:val="center"/>
        <w:rPr>
          <w:rFonts w:hint="eastAsia" w:ascii="仿宋_GB2312" w:hAnsi="宋体" w:eastAsia="仿宋_GB2312"/>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24E50D1C">
      <w:pPr>
        <w:shd w:val="clear" w:color="auto" w:fill="auto"/>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277FF58">
      <w:pPr>
        <w:pStyle w:val="17"/>
        <w:shd w:val="clear" w:color="auto" w:fill="auto"/>
        <w:rPr>
          <w:rFonts w:ascii="Calibri" w:hAnsi="Calibri"/>
          <w:b w:val="0"/>
          <w:bCs w:val="0"/>
          <w:caps w:val="0"/>
          <w:color w:val="auto"/>
          <w:sz w:val="21"/>
          <w:szCs w:val="22"/>
          <w:highlight w:val="none"/>
          <w:lang w:val="en-US" w:eastAsia="zh-CN"/>
        </w:rPr>
      </w:pPr>
      <w:r>
        <w:rPr>
          <w:rFonts w:ascii="仿宋_GB2312" w:eastAsia="仿宋_GB2312"/>
          <w:b w:val="0"/>
          <w:color w:val="auto"/>
          <w:highlight w:val="none"/>
        </w:rPr>
        <w:fldChar w:fldCharType="begin"/>
      </w:r>
      <w:r>
        <w:rPr>
          <w:rFonts w:ascii="仿宋_GB2312" w:eastAsia="仿宋_GB2312"/>
          <w:b w:val="0"/>
          <w:color w:val="auto"/>
          <w:highlight w:val="none"/>
        </w:rPr>
        <w:instrText xml:space="preserve"> </w:instrText>
      </w:r>
      <w:r>
        <w:rPr>
          <w:rFonts w:hint="eastAsia" w:ascii="仿宋_GB2312" w:eastAsia="仿宋_GB2312"/>
          <w:b w:val="0"/>
          <w:color w:val="auto"/>
          <w:highlight w:val="none"/>
        </w:rPr>
        <w:instrText xml:space="preserve">TOC \o "1-2" \h \z \u</w:instrText>
      </w:r>
      <w:r>
        <w:rPr>
          <w:rFonts w:ascii="仿宋_GB2312" w:eastAsia="仿宋_GB2312"/>
          <w:b w:val="0"/>
          <w:color w:val="auto"/>
          <w:highlight w:val="none"/>
        </w:rPr>
        <w:instrText xml:space="preserve"> </w:instrText>
      </w:r>
      <w:r>
        <w:rPr>
          <w:rFonts w:ascii="仿宋_GB2312" w:eastAsia="仿宋_GB2312"/>
          <w:b w:val="0"/>
          <w:color w:val="auto"/>
          <w:highlight w:val="none"/>
        </w:rPr>
        <w:fldChar w:fldCharType="separate"/>
      </w: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"_Toc74320800"</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第一章</w:t>
      </w:r>
      <w:r>
        <w:rPr>
          <w:rStyle w:val="26"/>
          <w:color w:val="auto"/>
          <w:highlight w:val="none"/>
        </w:rPr>
        <w:t xml:space="preserve"> </w:t>
      </w:r>
      <w:r>
        <w:rPr>
          <w:rStyle w:val="26"/>
          <w:rFonts w:hint="eastAsia"/>
          <w:color w:val="auto"/>
          <w:highlight w:val="none"/>
          <w:lang w:val="en-US" w:eastAsia="zh-CN"/>
        </w:rPr>
        <w:t xml:space="preserve"> </w:t>
      </w:r>
      <w:r>
        <w:rPr>
          <w:rStyle w:val="26"/>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_Toc74320800 \h </w:instrText>
      </w:r>
      <w:r>
        <w:rPr>
          <w:color w:val="auto"/>
          <w:highlight w:val="none"/>
        </w:rPr>
        <w:fldChar w:fldCharType="separate"/>
      </w:r>
      <w:r>
        <w:rPr>
          <w:color w:val="auto"/>
          <w:highlight w:val="none"/>
        </w:rPr>
        <w:t>2</w:t>
      </w:r>
      <w:r>
        <w:rPr>
          <w:color w:val="auto"/>
          <w:highlight w:val="none"/>
        </w:rPr>
        <w:fldChar w:fldCharType="end"/>
      </w:r>
      <w:r>
        <w:rPr>
          <w:rStyle w:val="26"/>
          <w:color w:val="auto"/>
          <w:highlight w:val="none"/>
        </w:rPr>
        <w:fldChar w:fldCharType="end"/>
      </w:r>
    </w:p>
    <w:p w14:paraId="2923FF42">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"_Toc74320801"</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第二章</w:t>
      </w:r>
      <w:r>
        <w:rPr>
          <w:rStyle w:val="26"/>
          <w:color w:val="auto"/>
          <w:highlight w:val="none"/>
        </w:rPr>
        <w:t xml:space="preserve">  </w:t>
      </w:r>
      <w:r>
        <w:rPr>
          <w:rStyle w:val="26"/>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_Toc74320801 \h </w:instrText>
      </w:r>
      <w:r>
        <w:rPr>
          <w:color w:val="auto"/>
          <w:highlight w:val="none"/>
        </w:rPr>
        <w:fldChar w:fldCharType="separate"/>
      </w:r>
      <w:r>
        <w:rPr>
          <w:color w:val="auto"/>
          <w:highlight w:val="none"/>
        </w:rPr>
        <w:t>5</w:t>
      </w:r>
      <w:r>
        <w:rPr>
          <w:color w:val="auto"/>
          <w:highlight w:val="none"/>
        </w:rPr>
        <w:fldChar w:fldCharType="end"/>
      </w:r>
      <w:r>
        <w:rPr>
          <w:rStyle w:val="26"/>
          <w:color w:val="auto"/>
          <w:highlight w:val="none"/>
        </w:rPr>
        <w:fldChar w:fldCharType="end"/>
      </w:r>
    </w:p>
    <w:p w14:paraId="7DA714D3">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"_Toc74320802"</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第三章</w:t>
      </w:r>
      <w:r>
        <w:rPr>
          <w:rStyle w:val="26"/>
          <w:color w:val="auto"/>
          <w:highlight w:val="none"/>
        </w:rPr>
        <w:t xml:space="preserve">  </w:t>
      </w:r>
      <w:r>
        <w:rPr>
          <w:rStyle w:val="26"/>
          <w:rFonts w:hint="eastAsia"/>
          <w:color w:val="auto"/>
          <w:highlight w:val="none"/>
        </w:rPr>
        <w:t>投标人须</w:t>
      </w:r>
      <w:bookmarkStart w:id="0" w:name="_Hlt79572745"/>
      <w:bookmarkStart w:id="1" w:name="_Hlt79572744"/>
      <w:r>
        <w:rPr>
          <w:rStyle w:val="26"/>
          <w:rFonts w:hint="eastAsia"/>
          <w:color w:val="auto"/>
          <w:highlight w:val="none"/>
        </w:rPr>
        <w:t>知</w:t>
      </w:r>
      <w:bookmarkEnd w:id="0"/>
      <w:bookmarkEnd w:id="1"/>
      <w:r>
        <w:rPr>
          <w:color w:val="auto"/>
          <w:highlight w:val="none"/>
        </w:rPr>
        <w:tab/>
      </w:r>
      <w:r>
        <w:rPr>
          <w:color w:val="auto"/>
          <w:highlight w:val="none"/>
        </w:rPr>
        <w:fldChar w:fldCharType="begin"/>
      </w:r>
      <w:r>
        <w:rPr>
          <w:color w:val="auto"/>
          <w:highlight w:val="none"/>
        </w:rPr>
        <w:instrText xml:space="preserve"> PAGEREF _Toc74320802 \h </w:instrText>
      </w:r>
      <w:r>
        <w:rPr>
          <w:color w:val="auto"/>
          <w:highlight w:val="none"/>
        </w:rPr>
        <w:fldChar w:fldCharType="separate"/>
      </w:r>
      <w:r>
        <w:rPr>
          <w:color w:val="auto"/>
          <w:highlight w:val="none"/>
        </w:rPr>
        <w:t>22</w:t>
      </w:r>
      <w:r>
        <w:rPr>
          <w:color w:val="auto"/>
          <w:highlight w:val="none"/>
        </w:rPr>
        <w:fldChar w:fldCharType="end"/>
      </w:r>
      <w:r>
        <w:rPr>
          <w:rStyle w:val="26"/>
          <w:color w:val="auto"/>
          <w:highlight w:val="none"/>
        </w:rPr>
        <w:fldChar w:fldCharType="end"/>
      </w:r>
    </w:p>
    <w:p w14:paraId="63E3557A">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"_Toc74320803"</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第四章</w:t>
      </w:r>
      <w:r>
        <w:rPr>
          <w:rStyle w:val="26"/>
          <w:color w:val="auto"/>
          <w:highlight w:val="none"/>
        </w:rPr>
        <w:t xml:space="preserve">  </w:t>
      </w:r>
      <w:r>
        <w:rPr>
          <w:rStyle w:val="26"/>
          <w:rFonts w:hint="eastAsia"/>
          <w:color w:val="auto"/>
          <w:highlight w:val="none"/>
        </w:rPr>
        <w:t>评标方</w:t>
      </w:r>
      <w:bookmarkStart w:id="2" w:name="_Hlt82186273"/>
      <w:bookmarkStart w:id="3" w:name="_Hlt82186274"/>
      <w:r>
        <w:rPr>
          <w:rStyle w:val="26"/>
          <w:rFonts w:hint="eastAsia"/>
          <w:color w:val="auto"/>
          <w:highlight w:val="none"/>
        </w:rPr>
        <w:t>法</w:t>
      </w:r>
      <w:bookmarkEnd w:id="2"/>
      <w:bookmarkEnd w:id="3"/>
      <w:r>
        <w:rPr>
          <w:rStyle w:val="26"/>
          <w:rFonts w:hint="eastAsia"/>
          <w:color w:val="auto"/>
          <w:highlight w:val="none"/>
        </w:rPr>
        <w:t>及评标标准</w:t>
      </w:r>
      <w:r>
        <w:rPr>
          <w:color w:val="auto"/>
          <w:highlight w:val="none"/>
        </w:rPr>
        <w:tab/>
      </w:r>
      <w:r>
        <w:rPr>
          <w:color w:val="auto"/>
          <w:highlight w:val="none"/>
        </w:rPr>
        <w:fldChar w:fldCharType="begin"/>
      </w:r>
      <w:r>
        <w:rPr>
          <w:color w:val="auto"/>
          <w:highlight w:val="none"/>
        </w:rPr>
        <w:instrText xml:space="preserve"> PAGEREF _Toc74320803 \h </w:instrText>
      </w:r>
      <w:r>
        <w:rPr>
          <w:color w:val="auto"/>
          <w:highlight w:val="none"/>
        </w:rPr>
        <w:fldChar w:fldCharType="separate"/>
      </w:r>
      <w:r>
        <w:rPr>
          <w:color w:val="auto"/>
          <w:highlight w:val="none"/>
        </w:rPr>
        <w:t>47</w:t>
      </w:r>
      <w:r>
        <w:rPr>
          <w:color w:val="auto"/>
          <w:highlight w:val="none"/>
        </w:rPr>
        <w:fldChar w:fldCharType="end"/>
      </w:r>
      <w:r>
        <w:rPr>
          <w:rStyle w:val="26"/>
          <w:color w:val="auto"/>
          <w:highlight w:val="none"/>
        </w:rPr>
        <w:fldChar w:fldCharType="end"/>
      </w:r>
    </w:p>
    <w:p w14:paraId="4CFED809">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"_Toc74320804"</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第五章</w:t>
      </w:r>
      <w:r>
        <w:rPr>
          <w:rStyle w:val="26"/>
          <w:color w:val="auto"/>
          <w:highlight w:val="none"/>
        </w:rPr>
        <w:t xml:space="preserve">  </w:t>
      </w:r>
      <w:r>
        <w:rPr>
          <w:rStyle w:val="26"/>
          <w:rFonts w:hint="eastAsia"/>
          <w:color w:val="auto"/>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_Toc74320804 \h </w:instrText>
      </w:r>
      <w:r>
        <w:rPr>
          <w:color w:val="auto"/>
          <w:highlight w:val="none"/>
        </w:rPr>
        <w:fldChar w:fldCharType="separate"/>
      </w:r>
      <w:r>
        <w:rPr>
          <w:color w:val="auto"/>
          <w:highlight w:val="none"/>
        </w:rPr>
        <w:t>57</w:t>
      </w:r>
      <w:r>
        <w:rPr>
          <w:color w:val="auto"/>
          <w:highlight w:val="none"/>
        </w:rPr>
        <w:fldChar w:fldCharType="end"/>
      </w:r>
      <w:r>
        <w:rPr>
          <w:rStyle w:val="26"/>
          <w:color w:val="auto"/>
          <w:highlight w:val="none"/>
        </w:rPr>
        <w:fldChar w:fldCharType="end"/>
      </w:r>
    </w:p>
    <w:p w14:paraId="3CD35546">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"_Toc74320805"</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_Toc74320805 \h </w:instrText>
      </w:r>
      <w:r>
        <w:rPr>
          <w:color w:val="auto"/>
          <w:highlight w:val="none"/>
        </w:rPr>
        <w:fldChar w:fldCharType="separate"/>
      </w:r>
      <w:r>
        <w:rPr>
          <w:color w:val="auto"/>
          <w:highlight w:val="none"/>
        </w:rPr>
        <w:t>71</w:t>
      </w:r>
      <w:r>
        <w:rPr>
          <w:color w:val="auto"/>
          <w:highlight w:val="none"/>
        </w:rPr>
        <w:fldChar w:fldCharType="end"/>
      </w:r>
      <w:r>
        <w:rPr>
          <w:rStyle w:val="26"/>
          <w:color w:val="auto"/>
          <w:highlight w:val="none"/>
        </w:rPr>
        <w:fldChar w:fldCharType="end"/>
      </w:r>
    </w:p>
    <w:p w14:paraId="5C275CAF">
      <w:pPr>
        <w:shd w:val="clear" w:color="auto" w:fill="auto"/>
        <w:spacing w:before="120" w:beforeLines="50" w:line="480" w:lineRule="exact"/>
        <w:rPr>
          <w:rFonts w:hint="eastAsia" w:ascii="仿宋_GB2312" w:hAnsi="宋体" w:eastAsia="仿宋_GB2312"/>
          <w:color w:val="auto"/>
          <w:sz w:val="24"/>
          <w:highlight w:val="none"/>
        </w:rPr>
      </w:pPr>
      <w:r>
        <w:rPr>
          <w:rFonts w:ascii="仿宋_GB2312" w:hAnsi="宋体" w:eastAsia="仿宋_GB2312"/>
          <w:b/>
          <w:color w:val="auto"/>
          <w:sz w:val="24"/>
          <w:highlight w:val="none"/>
        </w:rPr>
        <w:fldChar w:fldCharType="end"/>
      </w:r>
    </w:p>
    <w:p w14:paraId="6821C49F">
      <w:pPr>
        <w:shd w:val="clear" w:color="auto" w:fill="auto"/>
        <w:spacing w:before="120" w:beforeLines="50" w:line="480" w:lineRule="exact"/>
        <w:rPr>
          <w:rFonts w:hint="eastAsia" w:ascii="仿宋_GB2312" w:hAnsi="宋体" w:eastAsia="仿宋_GB2312"/>
          <w:color w:val="auto"/>
          <w:sz w:val="30"/>
          <w:highlight w:val="none"/>
        </w:rPr>
      </w:pPr>
    </w:p>
    <w:p w14:paraId="60C886AC">
      <w:pPr>
        <w:shd w:val="clear" w:color="auto" w:fill="auto"/>
        <w:rPr>
          <w:rFonts w:hint="eastAsia"/>
          <w:color w:val="auto"/>
          <w:highlight w:val="none"/>
        </w:rPr>
      </w:pPr>
    </w:p>
    <w:p w14:paraId="4D20BB71">
      <w:pPr>
        <w:shd w:val="clear" w:color="auto" w:fill="auto"/>
        <w:spacing w:before="120" w:beforeLines="50" w:line="480" w:lineRule="exact"/>
        <w:rPr>
          <w:rFonts w:hint="eastAsia" w:ascii="仿宋_GB2312" w:hAnsi="宋体" w:eastAsia="仿宋_GB2312"/>
          <w:color w:val="auto"/>
          <w:sz w:val="30"/>
          <w:highlight w:val="none"/>
        </w:rPr>
      </w:pPr>
    </w:p>
    <w:p w14:paraId="5949FEA5">
      <w:pPr>
        <w:shd w:val="clear" w:color="auto" w:fill="auto"/>
        <w:spacing w:before="120" w:beforeLines="50" w:line="480" w:lineRule="exact"/>
        <w:jc w:val="right"/>
        <w:rPr>
          <w:rFonts w:hint="eastAsia" w:ascii="仿宋_GB2312" w:hAnsi="宋体" w:eastAsia="仿宋_GB2312"/>
          <w:color w:val="auto"/>
          <w:sz w:val="30"/>
          <w:highlight w:val="none"/>
        </w:rPr>
      </w:pPr>
    </w:p>
    <w:p w14:paraId="266C1B98">
      <w:pPr>
        <w:pStyle w:val="9"/>
        <w:shd w:val="clear" w:color="auto" w:fill="auto"/>
        <w:rPr>
          <w:rFonts w:hint="eastAsia" w:ascii="宋体" w:hAnsi="宋体" w:cs="宋体"/>
          <w:b/>
          <w:bCs/>
          <w:color w:val="auto"/>
          <w:highlight w:val="none"/>
        </w:rPr>
      </w:pPr>
      <w:bookmarkStart w:id="4" w:name="_Toc254970489"/>
      <w:bookmarkStart w:id="5" w:name="_Toc254970630"/>
    </w:p>
    <w:p w14:paraId="18FA86AB">
      <w:pPr>
        <w:pStyle w:val="2"/>
        <w:keepNext w:val="0"/>
        <w:keepLines w:val="0"/>
        <w:shd w:val="clear" w:color="auto" w:fill="auto"/>
        <w:tabs>
          <w:tab w:val="left" w:pos="0"/>
          <w:tab w:val="left" w:pos="3165"/>
          <w:tab w:val="center" w:pos="4153"/>
        </w:tabs>
        <w:autoSpaceDE w:val="0"/>
        <w:autoSpaceDN w:val="0"/>
        <w:adjustRightInd w:val="0"/>
        <w:spacing w:before="0" w:after="0" w:line="360" w:lineRule="auto"/>
        <w:jc w:val="center"/>
        <w:rPr>
          <w:rFonts w:hint="eastAsia"/>
          <w:color w:val="auto"/>
          <w:highlight w:val="none"/>
        </w:rPr>
      </w:pPr>
      <w:r>
        <w:rPr>
          <w:rFonts w:ascii="宋体" w:hAnsi="宋体" w:cs="宋体"/>
          <w:b w:val="0"/>
          <w:bCs w:val="0"/>
          <w:color w:val="auto"/>
          <w:highlight w:val="none"/>
        </w:rPr>
        <w:br w:type="page"/>
      </w:r>
      <w:bookmarkStart w:id="6" w:name="_Toc74320800"/>
      <w:bookmarkStart w:id="191" w:name="_GoBack"/>
      <w:bookmarkEnd w:id="191"/>
      <w:r>
        <w:rPr>
          <w:rFonts w:hint="eastAsia"/>
          <w:color w:val="auto"/>
          <w:highlight w:val="none"/>
        </w:rPr>
        <w:t>第一章</w:t>
      </w:r>
      <w:bookmarkEnd w:id="4"/>
      <w:bookmarkEnd w:id="5"/>
      <w:bookmarkStart w:id="7" w:name="_Toc35393789"/>
      <w:bookmarkStart w:id="8" w:name="_Toc28359001"/>
      <w:r>
        <w:rPr>
          <w:rFonts w:hint="eastAsia"/>
          <w:color w:val="auto"/>
          <w:highlight w:val="none"/>
        </w:rPr>
        <w:t xml:space="preserve"> 招标公告</w:t>
      </w:r>
      <w:bookmarkEnd w:id="6"/>
      <w:bookmarkEnd w:id="7"/>
      <w:bookmarkEnd w:id="8"/>
    </w:p>
    <w:p w14:paraId="392497F7">
      <w:pPr>
        <w:shd w:val="clear" w:color="auto" w:fill="auto"/>
        <w:rPr>
          <w:rFonts w:hint="eastAsia"/>
          <w:color w:val="auto"/>
          <w:highlight w:val="none"/>
        </w:rPr>
      </w:pPr>
    </w:p>
    <w:p w14:paraId="3EE9E2C8">
      <w:pPr>
        <w:shd w:val="clear" w:color="auto" w:fill="auto"/>
        <w:spacing w:line="360" w:lineRule="auto"/>
        <w:rPr>
          <w:rFonts w:ascii="宋体" w:hAnsi="宋体"/>
          <w:color w:val="auto"/>
          <w:szCs w:val="21"/>
          <w:highlight w:val="none"/>
        </w:rPr>
      </w:pPr>
    </w:p>
    <w:p w14:paraId="09FC3599">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20EFCECC">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广西壮族自治区水果技术指导站农药及肥料采购</w:t>
      </w:r>
      <w:r>
        <w:rPr>
          <w:rFonts w:hint="eastAsia" w:ascii="宋体" w:hAnsi="宋体"/>
          <w:color w:val="auto"/>
          <w:szCs w:val="21"/>
          <w:highlight w:val="none"/>
        </w:rPr>
        <w:t>的潜在投标</w:t>
      </w:r>
      <w:r>
        <w:rPr>
          <w:rFonts w:hint="eastAsia" w:ascii="宋体" w:hAnsi="宋体" w:eastAsia="宋体" w:cs="Times New Roman"/>
          <w:color w:val="auto"/>
          <w:szCs w:val="21"/>
          <w:highlight w:val="none"/>
        </w:rPr>
        <w:t>人应在</w:t>
      </w:r>
      <w:r>
        <w:rPr>
          <w:rFonts w:hint="eastAsia" w:ascii="宋体" w:hAnsi="宋体" w:eastAsia="宋体" w:cs="Times New Roman"/>
          <w:color w:val="auto"/>
          <w:szCs w:val="21"/>
          <w:highlight w:val="none"/>
          <w:u w:val="single"/>
        </w:rPr>
        <w:t>“广西政府采购云平台”（https://www.gcy.zfcg.gxzf.gov.cn/）</w:t>
      </w:r>
      <w:r>
        <w:rPr>
          <w:rFonts w:hint="eastAsia" w:ascii="宋体" w:hAnsi="宋体" w:eastAsia="宋体" w:cs="Times New Roman"/>
          <w:color w:val="auto"/>
          <w:szCs w:val="21"/>
          <w:highlight w:val="none"/>
        </w:rPr>
        <w:t>获取（下载）招标文件，并于</w:t>
      </w:r>
      <w:r>
        <w:rPr>
          <w:rFonts w:hint="eastAsia" w:ascii="宋体" w:hAnsi="宋体" w:eastAsia="宋体" w:cs="Times New Roman"/>
          <w:color w:val="auto"/>
          <w:szCs w:val="21"/>
          <w:highlight w:val="none"/>
          <w:lang w:eastAsia="zh-CN"/>
        </w:rPr>
        <w:t>202</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lang w:eastAsia="zh-CN"/>
        </w:rPr>
        <w:t>年</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lang w:eastAsia="zh-CN"/>
        </w:rPr>
        <w:t>月</w:t>
      </w:r>
      <w:r>
        <w:rPr>
          <w:rFonts w:hint="eastAsia" w:ascii="宋体" w:hAnsi="宋体" w:cs="Times New Roman"/>
          <w:color w:val="auto"/>
          <w:szCs w:val="21"/>
          <w:highlight w:val="none"/>
          <w:lang w:val="en-US" w:eastAsia="zh-CN"/>
        </w:rPr>
        <w:t>10</w:t>
      </w:r>
      <w:r>
        <w:rPr>
          <w:rFonts w:hint="eastAsia" w:ascii="宋体" w:hAnsi="宋体" w:eastAsia="宋体" w:cs="Times New Roman"/>
          <w:color w:val="auto"/>
          <w:szCs w:val="21"/>
          <w:highlight w:val="none"/>
          <w:lang w:eastAsia="zh-CN"/>
        </w:rPr>
        <w:t>日</w:t>
      </w:r>
      <w:r>
        <w:rPr>
          <w:rFonts w:hint="eastAsia" w:ascii="宋体" w:hAnsi="宋体" w:cs="Arial"/>
          <w:bCs/>
          <w:color w:val="auto"/>
          <w:szCs w:val="21"/>
          <w:highlight w:val="none"/>
          <w:lang w:eastAsia="zh-CN"/>
        </w:rPr>
        <w:t>9时</w:t>
      </w:r>
      <w:r>
        <w:rPr>
          <w:rFonts w:hint="eastAsia" w:ascii="宋体" w:hAnsi="宋体" w:cs="Arial"/>
          <w:bCs/>
          <w:color w:val="auto"/>
          <w:szCs w:val="21"/>
          <w:highlight w:val="none"/>
          <w:lang w:val="en-US" w:eastAsia="zh-CN"/>
        </w:rPr>
        <w:t>3</w:t>
      </w:r>
      <w:r>
        <w:rPr>
          <w:rFonts w:hint="eastAsia" w:ascii="宋体" w:hAnsi="宋体" w:cs="Arial"/>
          <w:bCs/>
          <w:color w:val="auto"/>
          <w:szCs w:val="21"/>
          <w:highlight w:val="none"/>
          <w:lang w:eastAsia="zh-CN"/>
        </w:rPr>
        <w:t>0分</w:t>
      </w:r>
      <w:r>
        <w:rPr>
          <w:rFonts w:hint="eastAsia" w:ascii="宋体" w:hAnsi="宋体" w:cs="Arial"/>
          <w:bCs/>
          <w:color w:val="auto"/>
          <w:szCs w:val="21"/>
          <w:highlight w:val="none"/>
        </w:rPr>
        <w:t>（北京时间）</w:t>
      </w:r>
      <w:r>
        <w:rPr>
          <w:rFonts w:hint="eastAsia" w:ascii="宋体" w:hAnsi="宋体"/>
          <w:bCs/>
          <w:color w:val="auto"/>
          <w:szCs w:val="21"/>
          <w:highlight w:val="none"/>
        </w:rPr>
        <w:t>前递交投标</w:t>
      </w:r>
      <w:r>
        <w:rPr>
          <w:rFonts w:ascii="宋体" w:hAnsi="宋体"/>
          <w:bCs/>
          <w:color w:val="auto"/>
          <w:szCs w:val="21"/>
          <w:highlight w:val="none"/>
        </w:rPr>
        <w:t>文件</w:t>
      </w:r>
      <w:r>
        <w:rPr>
          <w:rFonts w:hint="eastAsia" w:ascii="宋体" w:hAnsi="宋体"/>
          <w:color w:val="auto"/>
          <w:szCs w:val="21"/>
          <w:highlight w:val="none"/>
        </w:rPr>
        <w:t>。</w:t>
      </w:r>
    </w:p>
    <w:p w14:paraId="343CBE3F">
      <w:pPr>
        <w:shd w:val="clear" w:color="auto" w:fill="auto"/>
        <w:spacing w:line="360" w:lineRule="auto"/>
        <w:rPr>
          <w:rFonts w:ascii="宋体" w:hAnsi="宋体"/>
          <w:color w:val="auto"/>
          <w:szCs w:val="21"/>
          <w:highlight w:val="none"/>
        </w:rPr>
      </w:pPr>
    </w:p>
    <w:p w14:paraId="4CD56CA9">
      <w:pPr>
        <w:shd w:val="clear" w:color="auto" w:fill="auto"/>
        <w:spacing w:line="240" w:lineRule="auto"/>
        <w:rPr>
          <w:rFonts w:ascii="黑体" w:hAnsi="黑体" w:eastAsia="黑体"/>
          <w:b/>
          <w:bCs/>
          <w:color w:val="auto"/>
          <w:sz w:val="24"/>
          <w:highlight w:val="none"/>
        </w:rPr>
      </w:pPr>
      <w:bookmarkStart w:id="9" w:name="_Toc28359002"/>
      <w:bookmarkStart w:id="10" w:name="_Toc35393621"/>
      <w:bookmarkStart w:id="11" w:name="_Toc35393790"/>
      <w:bookmarkStart w:id="12" w:name="_Toc28359079"/>
      <w:bookmarkStart w:id="13" w:name="_Hlk24379207"/>
      <w:r>
        <w:rPr>
          <w:rFonts w:hint="eastAsia" w:ascii="黑体" w:hAnsi="黑体" w:eastAsia="黑体"/>
          <w:b/>
          <w:bCs/>
          <w:color w:val="auto"/>
          <w:sz w:val="24"/>
          <w:highlight w:val="none"/>
        </w:rPr>
        <w:t>一、项目基本情况</w:t>
      </w:r>
      <w:bookmarkEnd w:id="9"/>
      <w:bookmarkEnd w:id="10"/>
      <w:bookmarkEnd w:id="11"/>
      <w:bookmarkEnd w:id="12"/>
    </w:p>
    <w:p w14:paraId="275F1C68">
      <w:pPr>
        <w:shd w:val="clear" w:color="auto" w:fill="auto"/>
        <w:spacing w:line="24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GXZC2026-G1-001300-JGJD（</w:t>
      </w:r>
      <w:r>
        <w:rPr>
          <w:rFonts w:hint="eastAsia" w:ascii="宋体" w:hAnsi="宋体"/>
          <w:color w:val="auto"/>
          <w:spacing w:val="-6"/>
          <w:sz w:val="21"/>
          <w:szCs w:val="21"/>
          <w:highlight w:val="none"/>
        </w:rPr>
        <w:t>采购计划备案文号：</w:t>
      </w:r>
      <w:r>
        <w:rPr>
          <w:rFonts w:hint="eastAsia" w:ascii="宋体" w:hAnsi="宋体"/>
          <w:color w:val="auto"/>
          <w:spacing w:val="-6"/>
          <w:sz w:val="21"/>
          <w:szCs w:val="21"/>
          <w:highlight w:val="none"/>
          <w:lang w:val="en-US" w:eastAsia="zh-CN"/>
        </w:rPr>
        <w:t>广西政采[2026]8724号</w:t>
      </w:r>
      <w:r>
        <w:rPr>
          <w:rFonts w:hint="eastAsia" w:ascii="宋体" w:hAnsi="宋体"/>
          <w:color w:val="auto"/>
          <w:szCs w:val="21"/>
          <w:highlight w:val="none"/>
          <w:lang w:eastAsia="zh-CN"/>
        </w:rPr>
        <w:t>）</w:t>
      </w:r>
    </w:p>
    <w:p w14:paraId="26737092">
      <w:pPr>
        <w:shd w:val="clear" w:color="auto" w:fill="auto"/>
        <w:spacing w:line="24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项目名称：</w:t>
      </w:r>
      <w:r>
        <w:rPr>
          <w:rFonts w:hint="eastAsia" w:ascii="宋体" w:hAnsi="宋体" w:cs="Arial"/>
          <w:bCs/>
          <w:color w:val="auto"/>
          <w:szCs w:val="21"/>
          <w:highlight w:val="none"/>
          <w:lang w:eastAsia="zh-CN"/>
        </w:rPr>
        <w:t>广西壮族自治区水果技术指导站农药及肥料采购</w:t>
      </w:r>
    </w:p>
    <w:bookmarkEnd w:id="13"/>
    <w:p w14:paraId="5591D45E">
      <w:pPr>
        <w:shd w:val="clear" w:color="auto" w:fill="auto"/>
        <w:spacing w:line="240" w:lineRule="auto"/>
        <w:ind w:firstLine="420" w:firstLineChars="200"/>
        <w:rPr>
          <w:rFonts w:hint="default" w:ascii="宋体" w:hAnsi="宋体"/>
          <w:color w:val="auto"/>
          <w:szCs w:val="21"/>
          <w:highlight w:val="none"/>
          <w:lang w:val="en-US"/>
        </w:rPr>
      </w:pPr>
      <w:r>
        <w:rPr>
          <w:rFonts w:hint="eastAsia" w:ascii="宋体" w:hAnsi="宋体"/>
          <w:color w:val="auto"/>
          <w:szCs w:val="21"/>
          <w:highlight w:val="none"/>
        </w:rPr>
        <w:t>预算金额：</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5E34561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最高限价：</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0549DF71">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w:t>
      </w:r>
    </w:p>
    <w:p w14:paraId="45A478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采购需求： </w:t>
      </w:r>
    </w:p>
    <w:p w14:paraId="1AAB01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标项一</w:t>
      </w:r>
    </w:p>
    <w:p w14:paraId="6C5871B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标项名称：分标1：广西壮族自治区水果技术指导站生物农药及微生物农药采购</w:t>
      </w:r>
    </w:p>
    <w:p w14:paraId="32B3D158">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6EFB3E6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1284500.00</w:t>
      </w:r>
    </w:p>
    <w:p w14:paraId="26ACF41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简要规格描述或项目基本概况介绍、用途：生物农药及微生物农药1批。如需进一步了解详细内容，详见招标文件。</w:t>
      </w:r>
    </w:p>
    <w:p w14:paraId="7CBE415B">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1284500.00</w:t>
      </w:r>
      <w:r>
        <w:rPr>
          <w:rFonts w:hint="eastAsia" w:ascii="宋体" w:hAnsi="宋体" w:eastAsia="宋体" w:cs="宋体"/>
          <w:color w:val="auto"/>
          <w:szCs w:val="21"/>
          <w:highlight w:val="none"/>
          <w:lang w:val="en-US" w:eastAsia="zh-CN"/>
        </w:rPr>
        <w:t>元</w:t>
      </w:r>
    </w:p>
    <w:p w14:paraId="5EC72F6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330B545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4675EED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标项二</w:t>
      </w:r>
    </w:p>
    <w:p w14:paraId="0C8072AA">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标项名称：分标2：广西壮族自治区水果技术指导站有机肥料及微生物肥料采购</w:t>
      </w:r>
    </w:p>
    <w:p w14:paraId="4187670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37D2AFB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1935700.00</w:t>
      </w:r>
    </w:p>
    <w:p w14:paraId="4408409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简要规格描述或项目基本概况介绍、用途：有机肥料及微生物肥料1批。如需进一步了解详细内容，详见招标文件。</w:t>
      </w:r>
    </w:p>
    <w:p w14:paraId="3E88E1E4">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1935700.00</w:t>
      </w:r>
      <w:r>
        <w:rPr>
          <w:rFonts w:hint="eastAsia" w:ascii="宋体" w:hAnsi="宋体" w:eastAsia="宋体" w:cs="宋体"/>
          <w:color w:val="auto"/>
          <w:szCs w:val="21"/>
          <w:highlight w:val="none"/>
          <w:lang w:val="en-US" w:eastAsia="zh-CN"/>
        </w:rPr>
        <w:t>元</w:t>
      </w:r>
    </w:p>
    <w:p w14:paraId="1D438625">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1A2D4CD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27049031">
      <w:pPr>
        <w:shd w:val="clear" w:color="auto" w:fill="auto"/>
        <w:spacing w:line="240" w:lineRule="auto"/>
        <w:rPr>
          <w:rFonts w:hint="eastAsia" w:ascii="宋体" w:hAnsi="宋体" w:eastAsia="宋体" w:cs="宋体"/>
          <w:b/>
          <w:bCs/>
          <w:color w:val="auto"/>
          <w:sz w:val="21"/>
          <w:szCs w:val="21"/>
          <w:highlight w:val="none"/>
        </w:rPr>
      </w:pPr>
      <w:bookmarkStart w:id="14" w:name="_Toc28359080"/>
      <w:bookmarkStart w:id="15" w:name="_Toc28359003"/>
      <w:bookmarkStart w:id="16" w:name="_Toc35393622"/>
      <w:bookmarkStart w:id="17" w:name="_Toc35393791"/>
      <w:r>
        <w:rPr>
          <w:rFonts w:hint="eastAsia" w:ascii="宋体" w:hAnsi="宋体" w:eastAsia="宋体" w:cs="宋体"/>
          <w:b/>
          <w:bCs/>
          <w:color w:val="auto"/>
          <w:sz w:val="21"/>
          <w:szCs w:val="21"/>
          <w:highlight w:val="none"/>
        </w:rPr>
        <w:t>二、申请人的资格要求：</w:t>
      </w:r>
      <w:bookmarkEnd w:id="14"/>
      <w:bookmarkEnd w:id="15"/>
      <w:bookmarkEnd w:id="16"/>
      <w:bookmarkEnd w:id="17"/>
    </w:p>
    <w:p w14:paraId="776C9938">
      <w:pPr>
        <w:shd w:val="clear" w:color="auto" w:fill="auto"/>
        <w:spacing w:line="240" w:lineRule="auto"/>
        <w:ind w:firstLine="420" w:firstLineChars="200"/>
        <w:rPr>
          <w:rFonts w:ascii="宋体" w:hAnsi="宋体"/>
          <w:color w:val="auto"/>
          <w:szCs w:val="21"/>
          <w:highlight w:val="none"/>
        </w:rPr>
      </w:pPr>
      <w:bookmarkStart w:id="18" w:name="_Hlk51746371"/>
      <w:r>
        <w:rPr>
          <w:rFonts w:hint="eastAsia" w:ascii="宋体" w:hAnsi="宋体"/>
          <w:color w:val="auto"/>
          <w:szCs w:val="21"/>
          <w:highlight w:val="none"/>
        </w:rPr>
        <w:t>1、满足《中华人民共和国政府采购法》第二十二条规定；</w:t>
      </w:r>
    </w:p>
    <w:p w14:paraId="107F396A">
      <w:pPr>
        <w:shd w:val="clear" w:color="auto" w:fill="auto"/>
        <w:spacing w:line="240" w:lineRule="auto"/>
        <w:ind w:firstLine="420" w:firstLineChars="200"/>
        <w:rPr>
          <w:rFonts w:hint="eastAsia" w:ascii="宋体" w:hAnsi="宋体" w:eastAsia="宋体" w:cs="Times New Roman"/>
          <w:color w:val="auto"/>
          <w:szCs w:val="21"/>
          <w:highlight w:val="none"/>
        </w:rPr>
      </w:pPr>
      <w:bookmarkStart w:id="19" w:name="_Toc28359004"/>
      <w:bookmarkStart w:id="20" w:name="_Toc28359081"/>
      <w:r>
        <w:rPr>
          <w:rFonts w:ascii="宋体" w:hAnsi="宋体"/>
          <w:color w:val="auto"/>
          <w:szCs w:val="21"/>
          <w:highlight w:val="none"/>
        </w:rPr>
        <w:t>2</w:t>
      </w:r>
      <w:r>
        <w:rPr>
          <w:rFonts w:hint="eastAsia" w:ascii="宋体" w:hAnsi="宋体" w:eastAsia="宋体" w:cs="Times New Roman"/>
          <w:color w:val="auto"/>
          <w:szCs w:val="21"/>
          <w:highlight w:val="none"/>
        </w:rPr>
        <w:t>、落实政府采购政策需满足的资格要求：</w:t>
      </w:r>
    </w:p>
    <w:p w14:paraId="212DA1A9">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□专门面向中小企业采购的项目（供应商应为中小微企业、监狱企业、残疾人福利性单位)</w:t>
      </w:r>
    </w:p>
    <w:p w14:paraId="238A39F7">
      <w:pPr>
        <w:shd w:val="clear" w:color="auto" w:fill="auto"/>
        <w:spacing w:line="240" w:lineRule="auto"/>
        <w:ind w:firstLine="420" w:firstLineChars="200"/>
        <w:rPr>
          <w:rFonts w:hint="eastAsia" w:ascii="宋体" w:hAnsi="宋体" w:eastAsia="宋体" w:cs="Times New Roman"/>
          <w:b/>
          <w:bCs/>
          <w:color w:val="auto"/>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b/>
          <w:bCs/>
          <w:color w:val="auto"/>
          <w:szCs w:val="21"/>
          <w:highlight w:val="none"/>
        </w:rPr>
        <w:t>非专门面向中小企业采购的项目</w:t>
      </w:r>
    </w:p>
    <w:p w14:paraId="3B9039CD">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其他要求：无</w:t>
      </w:r>
    </w:p>
    <w:p w14:paraId="3BE7A476">
      <w:pPr>
        <w:numPr>
          <w:ilvl w:val="0"/>
          <w:numId w:val="2"/>
        </w:num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本项目的特定资格要求：</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w:t>
      </w:r>
      <w:r>
        <w:rPr>
          <w:rFonts w:hint="eastAsia" w:ascii="宋体" w:hAnsi="宋体"/>
          <w:color w:val="auto"/>
          <w:highlight w:val="none"/>
          <w:lang w:eastAsia="zh-CN"/>
        </w:rPr>
        <w:t>的农药</w:t>
      </w:r>
      <w:r>
        <w:rPr>
          <w:rFonts w:hint="eastAsia" w:ascii="宋体" w:hAnsi="宋体"/>
          <w:color w:val="auto"/>
          <w:highlight w:val="none"/>
        </w:rPr>
        <w:t>”规定的，不用提供《农药经营许可证》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p>
    <w:p w14:paraId="046185B7">
      <w:pPr>
        <w:keepNext w:val="0"/>
        <w:keepLines w:val="0"/>
        <w:pageBreakBefore w:val="0"/>
        <w:shd w:val="clear" w:color="auto" w:fill="auto"/>
        <w:kinsoku/>
        <w:overflowPunct/>
        <w:autoSpaceDE/>
        <w:autoSpaceDN/>
        <w:bidi w:val="0"/>
        <w:adjustRightInd/>
        <w:snapToGrid/>
        <w:spacing w:line="24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4、</w:t>
      </w:r>
      <w:r>
        <w:rPr>
          <w:rFonts w:hint="eastAsia" w:ascii="宋体" w:hAnsi="宋体" w:eastAsia="宋体" w:cs="Times New Roman"/>
          <w:color w:val="auto"/>
          <w:szCs w:val="21"/>
          <w:highlight w:val="none"/>
        </w:rPr>
        <w:t>本项目的特定条件：</w:t>
      </w:r>
      <w:r>
        <w:rPr>
          <w:rFonts w:hint="eastAsia" w:ascii="宋体" w:hAnsi="宋体" w:eastAsia="宋体" w:cs="Times New Roman"/>
          <w:color w:val="auto"/>
          <w:szCs w:val="21"/>
          <w:highlight w:val="none"/>
          <w:lang w:val="en-US" w:eastAsia="zh-CN"/>
        </w:rPr>
        <w:t>无</w:t>
      </w:r>
    </w:p>
    <w:bookmarkEnd w:id="18"/>
    <w:p w14:paraId="2748BEC3">
      <w:pPr>
        <w:shd w:val="clear" w:color="auto" w:fill="auto"/>
        <w:spacing w:line="240" w:lineRule="auto"/>
        <w:rPr>
          <w:rFonts w:ascii="黑体" w:hAnsi="黑体" w:eastAsia="黑体"/>
          <w:b/>
          <w:bCs/>
          <w:color w:val="auto"/>
          <w:sz w:val="24"/>
          <w:highlight w:val="none"/>
        </w:rPr>
      </w:pPr>
      <w:bookmarkStart w:id="21" w:name="_Toc35393792"/>
      <w:bookmarkStart w:id="22" w:name="_Toc35393623"/>
      <w:r>
        <w:rPr>
          <w:rFonts w:hint="eastAsia" w:ascii="黑体" w:hAnsi="黑体" w:eastAsia="黑体"/>
          <w:b/>
          <w:bCs/>
          <w:color w:val="auto"/>
          <w:sz w:val="24"/>
          <w:highlight w:val="none"/>
        </w:rPr>
        <w:t>三、获取招标文件</w:t>
      </w:r>
      <w:bookmarkEnd w:id="19"/>
      <w:bookmarkEnd w:id="20"/>
      <w:bookmarkEnd w:id="21"/>
      <w:bookmarkEnd w:id="22"/>
    </w:p>
    <w:p w14:paraId="1656CD0A">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5</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19</w:t>
      </w:r>
      <w:r>
        <w:rPr>
          <w:rFonts w:hint="eastAsia" w:ascii="宋体" w:hAnsi="宋体" w:cs="Arial"/>
          <w:color w:val="auto"/>
          <w:highlight w:val="none"/>
          <w:lang w:eastAsia="zh-CN"/>
        </w:rPr>
        <w:t>日至</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5</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26</w:t>
      </w:r>
      <w:r>
        <w:rPr>
          <w:rFonts w:hint="eastAsia" w:ascii="宋体" w:hAnsi="宋体" w:cs="Arial"/>
          <w:color w:val="auto"/>
          <w:highlight w:val="none"/>
          <w:lang w:eastAsia="zh-CN"/>
        </w:rPr>
        <w:t>日</w:t>
      </w:r>
      <w:r>
        <w:rPr>
          <w:rFonts w:hint="eastAsia" w:ascii="宋体" w:hAnsi="宋体" w:cs="Arial"/>
          <w:color w:val="auto"/>
          <w:szCs w:val="21"/>
          <w:highlight w:val="none"/>
        </w:rPr>
        <w:t>，每天上午00:00-12:00；下午1</w:t>
      </w:r>
      <w:r>
        <w:rPr>
          <w:rFonts w:hint="eastAsia" w:ascii="宋体" w:hAnsi="宋体" w:cs="Arial"/>
          <w:color w:val="auto"/>
          <w:highlight w:val="none"/>
        </w:rPr>
        <w:t>2</w:t>
      </w:r>
      <w:r>
        <w:rPr>
          <w:rFonts w:hint="eastAsia" w:ascii="宋体" w:hAnsi="宋体" w:cs="Arial"/>
          <w:color w:val="auto"/>
          <w:szCs w:val="21"/>
          <w:highlight w:val="none"/>
        </w:rPr>
        <w:t>:</w:t>
      </w:r>
      <w:r>
        <w:rPr>
          <w:rFonts w:hint="eastAsia" w:ascii="宋体" w:hAnsi="宋体" w:cs="Arial"/>
          <w:color w:val="auto"/>
          <w:highlight w:val="none"/>
        </w:rPr>
        <w:t>00</w:t>
      </w:r>
      <w:r>
        <w:rPr>
          <w:rFonts w:hint="eastAsia" w:ascii="宋体" w:hAnsi="宋体" w:cs="Arial"/>
          <w:color w:val="auto"/>
          <w:szCs w:val="21"/>
          <w:highlight w:val="none"/>
        </w:rPr>
        <w:t>-23:</w:t>
      </w:r>
      <w:r>
        <w:rPr>
          <w:rFonts w:hint="eastAsia" w:ascii="宋体" w:hAnsi="宋体" w:cs="Arial"/>
          <w:color w:val="auto"/>
          <w:highlight w:val="none"/>
        </w:rPr>
        <w:t>59</w:t>
      </w:r>
      <w:r>
        <w:rPr>
          <w:rFonts w:hint="eastAsia" w:ascii="宋体" w:hAnsi="宋体" w:cs="Arial"/>
          <w:color w:val="auto"/>
          <w:szCs w:val="21"/>
          <w:highlight w:val="none"/>
        </w:rPr>
        <w:t>（北京时间，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486D3A6B">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eastAsia="宋体" w:cs="宋体"/>
          <w:bCs/>
          <w:color w:val="auto"/>
          <w:kern w:val="0"/>
          <w:szCs w:val="21"/>
          <w:highlight w:val="none"/>
          <w:shd w:val="clear" w:color="auto" w:fill="auto"/>
        </w:rPr>
        <w:t>广西政府采购云平台（https://www.gcy.zfcg.gxzf.gov.cn/）</w:t>
      </w:r>
    </w:p>
    <w:p w14:paraId="5C262578">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w:t>
      </w:r>
      <w:r>
        <w:rPr>
          <w:rFonts w:hint="eastAsia" w:ascii="宋体" w:hAnsi="宋体" w:eastAsia="宋体" w:cs="宋体"/>
          <w:bCs/>
          <w:color w:val="auto"/>
          <w:kern w:val="0"/>
          <w:szCs w:val="21"/>
          <w:highlight w:val="none"/>
          <w:shd w:val="clear" w:color="auto" w:fill="auto"/>
        </w:rPr>
        <w:t>网上下载。本项目不提供纸质文件，潜在供应商需使用账号登录或者使用CA登录“广西政府采购云平台”平台（https://www.gcy.zfcg.gxzf.gov.cn/）-进入“项目采购”应用，在获取采购文件菜单中选择项目</w:t>
      </w:r>
      <w:r>
        <w:rPr>
          <w:rFonts w:hint="eastAsia" w:ascii="宋体" w:hAnsi="宋体" w:eastAsia="宋体" w:cs="宋体"/>
          <w:bCs/>
          <w:color w:val="auto"/>
          <w:kern w:val="0"/>
          <w:szCs w:val="21"/>
          <w:highlight w:val="none"/>
          <w:shd w:val="clear" w:color="auto" w:fill="auto"/>
          <w:lang w:val="en-US" w:eastAsia="zh-CN"/>
        </w:rPr>
        <w:t>并</w:t>
      </w:r>
      <w:r>
        <w:rPr>
          <w:rFonts w:hint="eastAsia" w:ascii="宋体" w:hAnsi="宋体" w:eastAsia="宋体" w:cs="宋体"/>
          <w:bCs/>
          <w:color w:val="auto"/>
          <w:kern w:val="0"/>
          <w:szCs w:val="21"/>
          <w:highlight w:val="none"/>
          <w:shd w:val="clear" w:color="auto" w:fill="auto"/>
        </w:rPr>
        <w:t>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w:t>
      </w:r>
      <w:r>
        <w:rPr>
          <w:rFonts w:hint="eastAsia" w:ascii="宋体" w:hAnsi="宋体" w:eastAsia="宋体" w:cs="宋体"/>
          <w:bCs/>
          <w:color w:val="auto"/>
          <w:kern w:val="0"/>
          <w:szCs w:val="21"/>
          <w:highlight w:val="none"/>
          <w:shd w:val="clear" w:color="auto" w:fill="auto"/>
          <w:lang w:eastAsia="zh-CN"/>
        </w:rPr>
        <w:t>政采云</w:t>
      </w:r>
      <w:r>
        <w:rPr>
          <w:rFonts w:hint="eastAsia" w:ascii="宋体" w:hAnsi="宋体" w:eastAsia="宋体" w:cs="宋体"/>
          <w:bCs/>
          <w:color w:val="auto"/>
          <w:kern w:val="0"/>
          <w:szCs w:val="21"/>
          <w:highlight w:val="none"/>
          <w:shd w:val="clear" w:color="auto" w:fill="auto"/>
        </w:rPr>
        <w:t>注册的临时供应商需在新平台启用后重新注册登记。</w:t>
      </w:r>
      <w:r>
        <w:rPr>
          <w:rFonts w:hint="eastAsia" w:ascii="宋体" w:hAnsi="宋体" w:eastAsia="宋体" w:cs="宋体"/>
          <w:color w:val="auto"/>
          <w:szCs w:val="21"/>
          <w:highlight w:val="none"/>
          <w:shd w:val="clear" w:color="auto" w:fill="auto"/>
        </w:rPr>
        <w:t>电子投标文件制作需要基于“</w:t>
      </w:r>
      <w:r>
        <w:rPr>
          <w:rFonts w:hint="eastAsia" w:ascii="宋体" w:hAnsi="宋体" w:eastAsia="宋体" w:cs="宋体"/>
          <w:bCs/>
          <w:color w:val="auto"/>
          <w:kern w:val="0"/>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”获取的招标文件编制，</w:t>
      </w:r>
      <w:r>
        <w:rPr>
          <w:rFonts w:hint="eastAsia" w:ascii="宋体" w:hAnsi="宋体" w:eastAsia="宋体" w:cs="宋体"/>
          <w:bCs/>
          <w:color w:val="auto"/>
          <w:kern w:val="0"/>
          <w:szCs w:val="21"/>
          <w:highlight w:val="none"/>
          <w:shd w:val="clear" w:color="auto" w:fill="auto"/>
        </w:rPr>
        <w:t>通过其他方式获取招标文件的，将有可能导致供应商无法在广西政府采购云平台编制及上传投标文件。</w:t>
      </w:r>
    </w:p>
    <w:p w14:paraId="7BCCC0F8">
      <w:pPr>
        <w:shd w:val="clear" w:color="auto" w:fill="auto"/>
        <w:spacing w:line="24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售价：0元。</w:t>
      </w:r>
    </w:p>
    <w:p w14:paraId="316D404A">
      <w:pPr>
        <w:shd w:val="clear" w:color="auto" w:fill="auto"/>
        <w:spacing w:line="240" w:lineRule="auto"/>
        <w:rPr>
          <w:rFonts w:ascii="黑体" w:hAnsi="黑体" w:eastAsia="黑体"/>
          <w:b/>
          <w:bCs/>
          <w:color w:val="auto"/>
          <w:sz w:val="24"/>
          <w:highlight w:val="none"/>
        </w:rPr>
      </w:pPr>
      <w:bookmarkStart w:id="23" w:name="_Toc28359082"/>
      <w:bookmarkStart w:id="24" w:name="_Toc28359005"/>
      <w:bookmarkStart w:id="25" w:name="_Toc35393793"/>
      <w:bookmarkStart w:id="26" w:name="_Toc35393624"/>
      <w:r>
        <w:rPr>
          <w:rFonts w:hint="eastAsia" w:ascii="黑体" w:hAnsi="黑体" w:eastAsia="黑体"/>
          <w:b/>
          <w:bCs/>
          <w:color w:val="auto"/>
          <w:sz w:val="24"/>
          <w:highlight w:val="none"/>
        </w:rPr>
        <w:t>四、提交投标文件</w:t>
      </w:r>
      <w:bookmarkEnd w:id="23"/>
      <w:bookmarkEnd w:id="24"/>
      <w:r>
        <w:rPr>
          <w:rFonts w:hint="eastAsia" w:ascii="黑体" w:hAnsi="黑体" w:eastAsia="黑体"/>
          <w:b/>
          <w:bCs/>
          <w:color w:val="auto"/>
          <w:sz w:val="24"/>
          <w:highlight w:val="none"/>
        </w:rPr>
        <w:t>截止时间、开标时间和地点</w:t>
      </w:r>
      <w:bookmarkEnd w:id="25"/>
      <w:bookmarkEnd w:id="26"/>
    </w:p>
    <w:p w14:paraId="28FF6240">
      <w:pPr>
        <w:shd w:val="clear" w:color="auto" w:fill="auto"/>
        <w:spacing w:line="240" w:lineRule="auto"/>
        <w:ind w:firstLine="420" w:firstLineChars="200"/>
        <w:rPr>
          <w:rFonts w:ascii="宋体" w:hAnsi="宋体"/>
          <w:color w:val="auto"/>
          <w:szCs w:val="21"/>
          <w:highlight w:val="none"/>
        </w:rPr>
      </w:pPr>
      <w:bookmarkStart w:id="27" w:name="_Toc28359007"/>
      <w:bookmarkStart w:id="28" w:name="_Toc35393794"/>
      <w:bookmarkStart w:id="29" w:name="_Toc35393625"/>
      <w:bookmarkStart w:id="30" w:name="_Toc28359084"/>
      <w:r>
        <w:rPr>
          <w:rFonts w:hint="eastAsia" w:ascii="宋体" w:hAnsi="宋体"/>
          <w:color w:val="auto"/>
          <w:szCs w:val="21"/>
          <w:highlight w:val="none"/>
        </w:rPr>
        <w:t>1、提交投标文件截止时间：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10</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r>
        <w:rPr>
          <w:rFonts w:hint="eastAsia" w:ascii="宋体" w:hAnsi="宋体"/>
          <w:color w:val="auto"/>
          <w:szCs w:val="21"/>
          <w:highlight w:val="none"/>
        </w:rPr>
        <w:t>（北京时间）</w:t>
      </w:r>
    </w:p>
    <w:p w14:paraId="3B766873">
      <w:pPr>
        <w:shd w:val="clear" w:color="auto" w:fill="auto"/>
        <w:spacing w:line="24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2、投标地点（网址）：本项目为全流程电子化政府采购项目，通过广西政府采购云平台（https://www.gcy.zfcg.gxzf.gov.cn/）实行在线电子投标。</w:t>
      </w:r>
    </w:p>
    <w:p w14:paraId="2317C672">
      <w:pPr>
        <w:shd w:val="clear" w:color="auto" w:fill="auto"/>
        <w:spacing w:line="240" w:lineRule="auto"/>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3、开标时间：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10</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p>
    <w:p w14:paraId="30195CA6">
      <w:pPr>
        <w:shd w:val="clear" w:color="auto" w:fill="auto"/>
        <w:spacing w:line="24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开标</w:t>
      </w:r>
      <w:r>
        <w:rPr>
          <w:rFonts w:hint="eastAsia" w:ascii="宋体" w:hAnsi="宋体"/>
          <w:color w:val="auto"/>
          <w:szCs w:val="21"/>
          <w:highlight w:val="none"/>
        </w:rPr>
        <w:t>地点：</w:t>
      </w:r>
      <w:r>
        <w:rPr>
          <w:rFonts w:hint="eastAsia" w:ascii="宋体" w:hAnsi="宋体" w:cs="宋体"/>
          <w:color w:val="auto"/>
          <w:szCs w:val="21"/>
          <w:highlight w:val="none"/>
          <w:lang w:bidi="ar"/>
        </w:rPr>
        <w:t>本项目将在“广西政府采购云平台”电子开标大厅解密、开标。</w:t>
      </w:r>
    </w:p>
    <w:p w14:paraId="03EA5BEE">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7"/>
      <w:bookmarkEnd w:id="28"/>
      <w:bookmarkEnd w:id="29"/>
      <w:bookmarkEnd w:id="30"/>
    </w:p>
    <w:p w14:paraId="399778CE">
      <w:pPr>
        <w:shd w:val="clear" w:color="auto" w:fill="auto"/>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EA76D45">
      <w:pPr>
        <w:shd w:val="clear" w:color="auto" w:fill="auto"/>
        <w:spacing w:line="240" w:lineRule="auto"/>
        <w:rPr>
          <w:rFonts w:ascii="黑体" w:hAnsi="黑体" w:eastAsia="黑体"/>
          <w:b/>
          <w:bCs/>
          <w:color w:val="auto"/>
          <w:sz w:val="24"/>
          <w:highlight w:val="none"/>
        </w:rPr>
      </w:pPr>
      <w:bookmarkStart w:id="31" w:name="_Toc35393626"/>
      <w:bookmarkStart w:id="32" w:name="_Toc35393795"/>
      <w:r>
        <w:rPr>
          <w:rFonts w:hint="eastAsia" w:ascii="黑体" w:hAnsi="黑体" w:eastAsia="黑体"/>
          <w:b/>
          <w:bCs/>
          <w:color w:val="auto"/>
          <w:sz w:val="24"/>
          <w:highlight w:val="none"/>
        </w:rPr>
        <w:t>六、其他补充事宜</w:t>
      </w:r>
      <w:bookmarkEnd w:id="31"/>
      <w:bookmarkEnd w:id="32"/>
    </w:p>
    <w:p w14:paraId="54F7B32C">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bookmarkStart w:id="33" w:name="_Hlk37429674"/>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投标保证金（人民币）：</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cs="宋体"/>
          <w:color w:val="auto"/>
          <w:kern w:val="0"/>
          <w:szCs w:val="21"/>
          <w:highlight w:val="none"/>
          <w:lang w:eastAsia="zh-CN"/>
        </w:rPr>
        <w:t>；</w:t>
      </w:r>
    </w:p>
    <w:p w14:paraId="35840595">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AA79EA">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49A4918">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、网上查询地址：http://www.ccgp.gov.cn(中国政府采购网)，http://zfcg.gxzf.gov.cn(广西政府采购网)，http://gxggzy.gxzf.gov.cn/（广西壮族自治区公共资源交易中心）http://www.guangxibid.com.cn/（广西招标网）</w:t>
      </w:r>
      <w:r>
        <w:rPr>
          <w:rFonts w:hint="eastAsia" w:ascii="宋体" w:hAnsi="宋体" w:cs="宋体"/>
          <w:color w:val="auto"/>
          <w:kern w:val="0"/>
          <w:szCs w:val="21"/>
          <w:highlight w:val="none"/>
          <w:lang w:eastAsia="zh-CN"/>
        </w:rPr>
        <w:t>。</w:t>
      </w:r>
    </w:p>
    <w:p w14:paraId="039C15A6">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、本项目需要落实的政府采购政策：</w:t>
      </w:r>
    </w:p>
    <w:p w14:paraId="3C6265C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3FF849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9FF4C7B">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国务院办公厅关于在政府采购中实施本国产品标准及相关政策的通知</w:t>
      </w:r>
    </w:p>
    <w:p w14:paraId="6C4F2B2D">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）强制采购节能产品；优先采购节能产品、环境标志产品。</w:t>
      </w:r>
    </w:p>
    <w:p w14:paraId="3885318C">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）政府采购促进残疾人就业政策。</w:t>
      </w:r>
    </w:p>
    <w:p w14:paraId="180C55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）政府采购支持监狱企业发展。</w:t>
      </w:r>
    </w:p>
    <w:p w14:paraId="4D9296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）扶持不发达地区和少数民族地区政策</w:t>
      </w:r>
    </w:p>
    <w:p w14:paraId="43743D21">
      <w:pPr>
        <w:widowControl/>
        <w:shd w:val="clear" w:color="auto" w:fill="auto"/>
        <w:spacing w:line="240" w:lineRule="auto"/>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6</w:t>
      </w:r>
      <w:r>
        <w:rPr>
          <w:rFonts w:hint="eastAsia" w:ascii="宋体" w:hAnsi="宋体" w:cs="宋体"/>
          <w:color w:val="auto"/>
          <w:szCs w:val="21"/>
          <w:highlight w:val="none"/>
          <w:lang w:bidi="ar"/>
        </w:rPr>
        <w:t>、投标注意事项：</w:t>
      </w:r>
    </w:p>
    <w:bookmarkEnd w:id="33"/>
    <w:p w14:paraId="3AE0659C">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bookmarkStart w:id="34" w:name="_Toc35393796"/>
      <w:bookmarkStart w:id="35" w:name="_Toc28359085"/>
      <w:bookmarkStart w:id="36" w:name="_Toc35393627"/>
      <w:bookmarkStart w:id="37" w:name="_Toc28359008"/>
      <w:r>
        <w:rPr>
          <w:rFonts w:hint="eastAsia" w:ascii="宋体" w:hAnsi="宋体" w:eastAsia="宋体" w:cs="宋体"/>
          <w:color w:val="auto"/>
          <w:szCs w:val="21"/>
          <w:highlight w:val="none"/>
          <w:shd w:val="clear" w:color="auto" w:fill="auto"/>
        </w:rPr>
        <w:t>（1）本项目为全流程电子化采购项目，通过“</w:t>
      </w:r>
      <w:r>
        <w:rPr>
          <w:rFonts w:hint="eastAsia" w:eastAsia="宋体" w:cs="宋体"/>
          <w:color w:val="auto"/>
          <w:sz w:val="21"/>
          <w:szCs w:val="21"/>
          <w:highlight w:val="none"/>
          <w:shd w:val="clear" w:color="auto" w:fill="auto"/>
        </w:rPr>
        <w:t>广西政府采购云平台（https://www.gcy.zfcg.gxzf.gov.cn/）</w:t>
      </w:r>
      <w:r>
        <w:rPr>
          <w:rFonts w:hint="eastAsia" w:ascii="宋体" w:hAnsi="宋体" w:eastAsia="宋体" w:cs="宋体"/>
          <w:color w:val="auto"/>
          <w:szCs w:val="21"/>
          <w:highlight w:val="none"/>
          <w:shd w:val="clear" w:color="auto" w:fill="auto"/>
        </w:rPr>
        <w:t>”实行在线电子投标，投标人</w:t>
      </w:r>
      <w:r>
        <w:rPr>
          <w:rFonts w:hint="eastAsia" w:ascii="宋体" w:hAnsi="宋体" w:eastAsia="宋体" w:cs="宋体"/>
          <w:color w:val="auto"/>
          <w:szCs w:val="21"/>
          <w:highlight w:val="none"/>
          <w:shd w:val="clear" w:color="auto" w:fill="auto"/>
          <w:lang w:val="en-US" w:eastAsia="zh-CN"/>
        </w:rPr>
        <w:t>需</w:t>
      </w:r>
      <w:r>
        <w:rPr>
          <w:rFonts w:hint="eastAsia" w:ascii="宋体" w:hAnsi="宋体" w:eastAsia="宋体" w:cs="宋体"/>
          <w:bCs/>
          <w:color w:val="auto"/>
          <w:kern w:val="0"/>
          <w:szCs w:val="21"/>
          <w:highlight w:val="none"/>
          <w:shd w:val="clear" w:color="auto" w:fill="auto"/>
        </w:rPr>
        <w:t>下载使用新版客户端，新版客户端下载路径：广西政府采购网（访问地址http://zfcg.gxzf.gov.cn/）—办事服务—下载专区</w:t>
      </w:r>
      <w:r>
        <w:rPr>
          <w:rFonts w:hint="eastAsia" w:ascii="宋体" w:hAnsi="宋体" w:eastAsia="宋体" w:cs="宋体"/>
          <w:color w:val="auto"/>
          <w:szCs w:val="21"/>
          <w:highlight w:val="none"/>
          <w:shd w:val="clear" w:color="auto" w:fill="auto"/>
        </w:rPr>
        <w:t>，并按照本项目招标文件和“</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”的要求编制、加密后在投标截止时间前通过网络上传至 “</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w:t>
      </w:r>
      <w:r>
        <w:rPr>
          <w:rFonts w:hint="eastAsia" w:ascii="宋体" w:hAnsi="宋体" w:eastAsia="宋体" w:cs="宋体"/>
          <w:b/>
          <w:color w:val="auto"/>
          <w:szCs w:val="21"/>
          <w:highlight w:val="none"/>
          <w:shd w:val="clear" w:color="auto" w:fill="auto"/>
        </w:rPr>
        <w:t>投标人在“广西政府采购云平台”提交电子投标文件时，请填写参加远程开标活动经办人联系方式。</w:t>
      </w:r>
      <w:r>
        <w:rPr>
          <w:rFonts w:hint="eastAsia" w:ascii="宋体" w:hAnsi="宋体" w:eastAsia="宋体" w:cs="宋体"/>
          <w:color w:val="auto"/>
          <w:szCs w:val="21"/>
          <w:highlight w:val="none"/>
          <w:shd w:val="clear" w:color="auto" w:fill="auto"/>
        </w:rPr>
        <w:t>投标人登录“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”，依次进入“服务中心-项目采购-操作流程-电子招投标-</w:t>
      </w:r>
      <w:r>
        <w:rPr>
          <w:rFonts w:hint="eastAsia" w:ascii="宋体" w:hAnsi="宋体" w:eastAsia="宋体" w:cs="宋体"/>
          <w:color w:val="auto"/>
          <w:highlight w:val="none"/>
          <w:shd w:val="clear" w:color="auto" w:fill="auto"/>
        </w:rPr>
        <w:t>政府采购项目电子交易管理操作指南-供应商</w:t>
      </w:r>
      <w:r>
        <w:rPr>
          <w:rFonts w:hint="eastAsia" w:ascii="宋体" w:hAnsi="宋体" w:eastAsia="宋体" w:cs="宋体"/>
          <w:color w:val="auto"/>
          <w:szCs w:val="21"/>
          <w:highlight w:val="none"/>
          <w:shd w:val="clear" w:color="auto" w:fill="auto"/>
        </w:rPr>
        <w:t>”查看电子投标具体操作流程。</w:t>
      </w:r>
    </w:p>
    <w:p w14:paraId="1FB6B140">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eastAsia="宋体" w:cs="宋体"/>
          <w:color w:val="auto"/>
          <w:kern w:val="0"/>
          <w:szCs w:val="21"/>
          <w:highlight w:val="none"/>
          <w:shd w:val="clear" w:color="auto" w:fill="auto"/>
        </w:rPr>
        <w:t>“</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w:t>
      </w:r>
      <w:r>
        <w:rPr>
          <w:rFonts w:hint="eastAsia" w:ascii="宋体" w:hAnsi="宋体" w:eastAsia="宋体" w:cs="宋体"/>
          <w:color w:val="auto"/>
          <w:szCs w:val="21"/>
          <w:highlight w:val="none"/>
          <w:shd w:val="clear" w:color="auto" w:fill="auto"/>
        </w:rPr>
        <w:t>依次进入“服务中心-入驻与配置”中查看CA数字证书办理操作流程。</w:t>
      </w:r>
      <w:r>
        <w:rPr>
          <w:rFonts w:hint="eastAsia" w:ascii="宋体" w:hAnsi="宋体" w:eastAsia="宋体" w:cs="宋体"/>
          <w:bCs/>
          <w:color w:val="auto"/>
          <w:kern w:val="0"/>
          <w:szCs w:val="21"/>
          <w:highlight w:val="none"/>
          <w:shd w:val="clear" w:color="auto" w:fill="auto"/>
        </w:rPr>
        <w:t>如在操作过程中遇到问题或者需要技术支持，请致电</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kern w:val="0"/>
          <w:szCs w:val="21"/>
          <w:highlight w:val="none"/>
          <w:shd w:val="clear" w:color="auto" w:fill="auto"/>
        </w:rPr>
        <w:t>客服热线：</w:t>
      </w:r>
      <w:r>
        <w:rPr>
          <w:rFonts w:hint="eastAsia" w:ascii="宋体" w:hAnsi="宋体" w:eastAsia="宋体" w:cs="宋体"/>
          <w:bCs/>
          <w:color w:val="auto"/>
          <w:kern w:val="0"/>
          <w:szCs w:val="21"/>
          <w:highlight w:val="none"/>
          <w:shd w:val="clear" w:color="auto" w:fill="auto"/>
          <w:lang w:eastAsia="zh-CN"/>
        </w:rPr>
        <w:t>95763</w:t>
      </w:r>
      <w:r>
        <w:rPr>
          <w:rFonts w:hint="eastAsia" w:ascii="宋体" w:hAnsi="宋体" w:eastAsia="宋体" w:cs="宋体"/>
          <w:color w:val="auto"/>
          <w:szCs w:val="21"/>
          <w:highlight w:val="none"/>
          <w:shd w:val="clear" w:color="auto" w:fill="auto"/>
        </w:rPr>
        <w:t>）。</w:t>
      </w:r>
    </w:p>
    <w:p w14:paraId="768EEE04">
      <w:pPr>
        <w:shd w:val="clear" w:color="auto" w:fill="auto"/>
        <w:snapToGrid w:val="0"/>
        <w:spacing w:line="240" w:lineRule="auto"/>
        <w:ind w:firstLine="420" w:firstLineChars="200"/>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（3）CA证书在线解密：投标人投标时，需凭制作投标文件时用来加密的有效数字证书（CA认证）登录“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”电子开标大厅现场按规定时间对加密的投标文件进行解密，否则后果自负。</w:t>
      </w:r>
    </w:p>
    <w:p w14:paraId="49FE1E87">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注：1）为确保网上操作合法、有效和安全，请投标人确保在电子投标过程中能够对相关数据电文进行加密和使用电子签章，妥善保管CA数字证书并使用有效的CA数字证书参与整个招标活动。</w:t>
      </w:r>
    </w:p>
    <w:p w14:paraId="0FA49ED1">
      <w:pPr>
        <w:widowControl/>
        <w:shd w:val="clear" w:color="auto" w:fill="auto"/>
        <w:spacing w:line="240" w:lineRule="auto"/>
        <w:ind w:firstLine="420" w:firstLineChars="200"/>
        <w:jc w:val="left"/>
        <w:rPr>
          <w:rFonts w:hint="eastAsia" w:ascii="宋体" w:hAnsi="宋体" w:eastAsia="宋体" w:cs="宋体"/>
          <w:bCs/>
          <w:color w:val="auto"/>
          <w:szCs w:val="21"/>
          <w:highlight w:val="none"/>
          <w:shd w:val="clear" w:color="auto" w:fill="auto"/>
        </w:rPr>
      </w:pPr>
      <w:r>
        <w:rPr>
          <w:rFonts w:hint="eastAsia" w:ascii="宋体" w:hAnsi="宋体" w:eastAsia="宋体" w:cs="宋体"/>
          <w:color w:val="auto"/>
          <w:szCs w:val="21"/>
          <w:highlight w:val="none"/>
          <w:shd w:val="clear" w:color="auto" w:fill="auto"/>
        </w:rPr>
        <w:t>2）</w:t>
      </w:r>
      <w:r>
        <w:rPr>
          <w:rFonts w:hint="eastAsia" w:ascii="宋体" w:hAnsi="宋体" w:eastAsia="宋体" w:cs="宋体"/>
          <w:bCs/>
          <w:color w:val="auto"/>
          <w:szCs w:val="21"/>
          <w:highlight w:val="none"/>
          <w:shd w:val="clear" w:color="auto" w:fill="auto"/>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szCs w:val="21"/>
          <w:highlight w:val="none"/>
          <w:shd w:val="clear" w:color="auto" w:fill="auto"/>
        </w:rPr>
        <w:t>”将予以拒收。</w:t>
      </w:r>
    </w:p>
    <w:p w14:paraId="3820F24F">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4"/>
      <w:bookmarkEnd w:id="35"/>
      <w:bookmarkEnd w:id="36"/>
      <w:bookmarkEnd w:id="37"/>
    </w:p>
    <w:p w14:paraId="69BD5433">
      <w:pPr>
        <w:shd w:val="clear" w:color="auto" w:fill="auto"/>
        <w:spacing w:line="240" w:lineRule="auto"/>
        <w:ind w:firstLine="567" w:firstLineChars="270"/>
        <w:rPr>
          <w:rFonts w:hint="eastAsia" w:ascii="宋体" w:hAnsi="宋体" w:cs="宋体"/>
          <w:color w:val="auto"/>
          <w:szCs w:val="21"/>
          <w:highlight w:val="none"/>
        </w:rPr>
      </w:pPr>
      <w:bookmarkStart w:id="38" w:name="_Toc28359010"/>
      <w:bookmarkStart w:id="39" w:name="_Toc28359087"/>
      <w:r>
        <w:rPr>
          <w:rFonts w:hint="eastAsia" w:ascii="宋体" w:hAnsi="宋体" w:cs="宋体"/>
          <w:color w:val="auto"/>
          <w:szCs w:val="21"/>
          <w:highlight w:val="none"/>
        </w:rPr>
        <w:t>1.采购人信息</w:t>
      </w:r>
    </w:p>
    <w:p w14:paraId="5B6CDBC2">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广西壮族自治区水果技术指导站</w:t>
      </w:r>
    </w:p>
    <w:p w14:paraId="69F971B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color w:val="auto"/>
          <w:highlight w:val="none"/>
        </w:rPr>
        <w:t>南宁市青秀区七星路135号</w:t>
      </w:r>
    </w:p>
    <w:p w14:paraId="0A1A7F0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eastAsia="宋体" w:cs="宋体"/>
          <w:color w:val="auto"/>
          <w:highlight w:val="none"/>
          <w:lang w:val="en-US" w:eastAsia="zh-CN"/>
        </w:rPr>
        <w:t>黄槟林</w:t>
      </w:r>
      <w:r>
        <w:rPr>
          <w:rFonts w:hint="eastAsia" w:ascii="宋体" w:hAnsi="宋体" w:cs="宋体"/>
          <w:color w:val="auto"/>
          <w:szCs w:val="21"/>
          <w:highlight w:val="none"/>
          <w:lang w:val="en-US" w:eastAsia="zh-CN"/>
        </w:rPr>
        <w:t xml:space="preserve"> </w:t>
      </w:r>
    </w:p>
    <w:p w14:paraId="2DD6EC9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项目联系方式：</w:t>
      </w:r>
      <w:r>
        <w:rPr>
          <w:rFonts w:hint="eastAsia" w:ascii="宋体" w:hAnsi="宋体" w:eastAsia="宋体" w:cs="宋体"/>
          <w:color w:val="auto"/>
          <w:highlight w:val="none"/>
          <w:lang w:val="en-US" w:eastAsia="zh-CN"/>
        </w:rPr>
        <w:t>0771-2182908</w:t>
      </w:r>
    </w:p>
    <w:p w14:paraId="0F2D3402">
      <w:pPr>
        <w:shd w:val="clear" w:color="auto" w:fill="auto"/>
        <w:spacing w:line="240" w:lineRule="auto"/>
        <w:ind w:firstLine="567" w:firstLineChars="270"/>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38BBB1C6">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广西建设工程机电设备招标中心有限公司</w:t>
      </w:r>
    </w:p>
    <w:p w14:paraId="200C7D6C">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eastAsia="宋体" w:cs="宋体"/>
          <w:color w:val="auto"/>
          <w:szCs w:val="21"/>
          <w:highlight w:val="none"/>
          <w:lang w:eastAsia="zh-CN"/>
        </w:rPr>
        <w:t>南宁市青秀区枫林路18号广西国控集团（枫林路办公区）裙楼三层</w:t>
      </w:r>
    </w:p>
    <w:p w14:paraId="23041F6E">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bidi="ar"/>
        </w:rPr>
        <w:t>周珺、谌金群</w:t>
      </w:r>
    </w:p>
    <w:p w14:paraId="412859E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项目联系方式：</w:t>
      </w:r>
      <w:r>
        <w:rPr>
          <w:rFonts w:hint="eastAsia" w:ascii="宋体" w:hAnsi="宋体" w:cs="宋体"/>
          <w:color w:val="auto"/>
          <w:szCs w:val="21"/>
          <w:highlight w:val="none"/>
          <w:lang w:eastAsia="zh-CN"/>
        </w:rPr>
        <w:t>0771-2819862</w:t>
      </w:r>
    </w:p>
    <w:p w14:paraId="3969D657">
      <w:pPr>
        <w:shd w:val="clear" w:color="auto" w:fill="auto"/>
        <w:spacing w:line="240" w:lineRule="auto"/>
        <w:ind w:firstLine="6195" w:firstLineChars="2950"/>
        <w:rPr>
          <w:rFonts w:hint="eastAsia" w:ascii="宋体" w:hAnsi="宋体" w:cs="Arial"/>
          <w:color w:val="auto"/>
          <w:szCs w:val="21"/>
          <w:highlight w:val="none"/>
        </w:rPr>
      </w:pPr>
    </w:p>
    <w:p w14:paraId="63E80667">
      <w:pPr>
        <w:shd w:val="clear" w:color="auto" w:fill="auto"/>
        <w:spacing w:line="240" w:lineRule="auto"/>
        <w:ind w:firstLine="5460" w:firstLineChars="2600"/>
        <w:rPr>
          <w:rFonts w:hint="eastAsia" w:ascii="宋体" w:hAnsi="宋体" w:eastAsia="宋体"/>
          <w:color w:val="auto"/>
          <w:szCs w:val="21"/>
          <w:highlight w:val="none"/>
          <w:lang w:eastAsia="zh-CN"/>
        </w:rPr>
      </w:pPr>
      <w:r>
        <w:rPr>
          <w:rFonts w:hint="eastAsia" w:ascii="宋体" w:hAnsi="宋体" w:cs="Arial"/>
          <w:color w:val="auto"/>
          <w:szCs w:val="21"/>
          <w:highlight w:val="none"/>
          <w:lang w:eastAsia="zh-CN"/>
        </w:rPr>
        <w:t>广西建设工程机电设备招标中心有限公司</w:t>
      </w:r>
    </w:p>
    <w:p w14:paraId="41FA5A3E">
      <w:pPr>
        <w:shd w:val="clear" w:color="auto" w:fill="auto"/>
        <w:snapToGrid w:val="0"/>
        <w:spacing w:line="240" w:lineRule="auto"/>
        <w:ind w:left="238"/>
        <w:rPr>
          <w:rFonts w:hint="eastAsia" w:ascii="宋体" w:hAnsi="宋体" w:eastAsia="宋体" w:cs="Arial"/>
          <w:color w:val="auto"/>
          <w:highlight w:val="none"/>
          <w:lang w:eastAsia="zh-CN"/>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color w:val="auto"/>
          <w:highlight w:val="none"/>
          <w:lang w:eastAsia="zh-CN"/>
        </w:rPr>
        <w:t>202</w:t>
      </w:r>
      <w:r>
        <w:rPr>
          <w:rFonts w:hint="eastAsia" w:ascii="宋体" w:hAnsi="宋体"/>
          <w:color w:val="auto"/>
          <w:highlight w:val="none"/>
          <w:lang w:val="en-US" w:eastAsia="zh-CN"/>
        </w:rPr>
        <w:t>6</w:t>
      </w:r>
      <w:r>
        <w:rPr>
          <w:rFonts w:hint="eastAsia" w:ascii="宋体" w:hAnsi="宋体"/>
          <w:color w:val="auto"/>
          <w:highlight w:val="none"/>
          <w:lang w:eastAsia="zh-CN"/>
        </w:rPr>
        <w:t>年</w:t>
      </w:r>
      <w:r>
        <w:rPr>
          <w:rFonts w:hint="eastAsia" w:ascii="宋体" w:hAnsi="宋体"/>
          <w:color w:val="auto"/>
          <w:highlight w:val="none"/>
          <w:lang w:val="en-US" w:eastAsia="zh-CN"/>
        </w:rPr>
        <w:t>5</w:t>
      </w:r>
      <w:r>
        <w:rPr>
          <w:rFonts w:hint="eastAsia" w:ascii="宋体" w:hAnsi="宋体"/>
          <w:color w:val="auto"/>
          <w:highlight w:val="none"/>
          <w:lang w:eastAsia="zh-CN"/>
        </w:rPr>
        <w:t>月</w:t>
      </w:r>
      <w:r>
        <w:rPr>
          <w:rFonts w:hint="eastAsia" w:ascii="宋体" w:hAnsi="宋体"/>
          <w:color w:val="auto"/>
          <w:highlight w:val="none"/>
          <w:lang w:val="en-US" w:eastAsia="zh-CN"/>
        </w:rPr>
        <w:t>19</w:t>
      </w:r>
      <w:r>
        <w:rPr>
          <w:rFonts w:hint="eastAsia" w:ascii="宋体" w:hAnsi="宋体"/>
          <w:color w:val="auto"/>
          <w:highlight w:val="none"/>
          <w:lang w:eastAsia="zh-CN"/>
        </w:rPr>
        <w:t>日</w:t>
      </w:r>
    </w:p>
    <w:bookmarkEnd w:id="38"/>
    <w:bookmarkEnd w:id="39"/>
    <w:p w14:paraId="21B98FBB">
      <w:pPr>
        <w:pStyle w:val="2"/>
        <w:shd w:val="clear" w:color="auto" w:fill="auto"/>
        <w:spacing w:line="240" w:lineRule="auto"/>
        <w:jc w:val="center"/>
        <w:rPr>
          <w:rFonts w:hint="eastAsia"/>
          <w:color w:val="auto"/>
          <w:highlight w:val="none"/>
        </w:rPr>
      </w:pPr>
      <w:bookmarkStart w:id="40" w:name="_Toc74320801"/>
      <w:r>
        <w:rPr>
          <w:rFonts w:hint="eastAsia"/>
          <w:color w:val="auto"/>
          <w:highlight w:val="none"/>
        </w:rPr>
        <w:br w:type="page"/>
      </w:r>
      <w:r>
        <w:rPr>
          <w:rFonts w:hint="eastAsia"/>
          <w:color w:val="auto"/>
          <w:highlight w:val="none"/>
        </w:rPr>
        <w:t>第二章  采购需求</w:t>
      </w:r>
      <w:bookmarkEnd w:id="40"/>
    </w:p>
    <w:p w14:paraId="4987212F">
      <w:pPr>
        <w:shd w:val="clear" w:color="auto" w:fill="auto"/>
        <w:spacing w:line="360" w:lineRule="auto"/>
        <w:jc w:val="left"/>
        <w:rPr>
          <w:rFonts w:hint="eastAsia" w:ascii="宋体" w:hAnsi="宋体" w:eastAsia="宋体" w:cs="宋体"/>
          <w:b/>
          <w:color w:val="auto"/>
          <w:sz w:val="21"/>
          <w:szCs w:val="21"/>
          <w:highlight w:val="none"/>
        </w:rPr>
      </w:pPr>
      <w:bookmarkStart w:id="41" w:name="_Toc254970490"/>
      <w:bookmarkStart w:id="42" w:name="_Toc254970631"/>
      <w:r>
        <w:rPr>
          <w:rFonts w:hint="eastAsia" w:ascii="宋体" w:hAnsi="宋体" w:eastAsia="宋体" w:cs="宋体"/>
          <w:b/>
          <w:color w:val="auto"/>
          <w:sz w:val="21"/>
          <w:szCs w:val="21"/>
          <w:highlight w:val="none"/>
        </w:rPr>
        <w:t>说明：</w:t>
      </w:r>
    </w:p>
    <w:p w14:paraId="330DE4D7">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一、总体要求</w:t>
      </w:r>
    </w:p>
    <w:p w14:paraId="7882CA74">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需求表中的品牌型号仅起参考作用，投标人可选用其他品牌型号替代，但这些替代的品牌型号要实质上相当于或优于参考品牌型号及其技术参数性能（配置）要求。本需求表中参考品牌型号及技术参数和性能（配置）不明确或有误的，或投标人选用其他品牌型号替代的，请以详细、正确的品牌型号、 技术参数和性能配置填写投标报价表和技术响应表。技术响应表须按技术参数及性能（配置）要求一一对应响应。</w:t>
      </w:r>
    </w:p>
    <w:p w14:paraId="479C62E0">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2、凡在“技术参数及性能（配置）要求”中表述为“标配”或“标准配置”的设备，投标人应在投标报价明细表中将其标配参数详细列明，否则该投标无效。</w:t>
      </w:r>
    </w:p>
    <w:p w14:paraId="020DF37C">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77182F9F">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必须自行为其投标产品侵犯其他供应商或专利人的专利成果承担相应法律责任；同时，具有产品专利的供应商应在其投标文件中提供与其自有产品专利相关的有效证明材料，否则，不能就其产品的专利在本项目投标过程中被侵权的问题提出异议。</w:t>
      </w:r>
    </w:p>
    <w:p w14:paraId="00E0032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供应商的投标货物必须使用政府强制采购的节能产品，必须提供所投产品的证明材料（国家确定的认证机构出具的、处于有效期之内的节能产品认证证书复印件，加盖供应商公章），否则投标无效。</w:t>
      </w:r>
    </w:p>
    <w:p w14:paraId="4D7C5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6、“实质性要求”是指招标文件中已经指明不满足则投标无效的条款，或者不能负偏离的条款， 或者采购需求中带“▲”的条款。标注“▲”的条款或要求系指实质性条款或实质性要求，必须满足，如存在负偏离将导致投标</w:t>
      </w:r>
      <w:r>
        <w:rPr>
          <w:rFonts w:hint="eastAsia" w:ascii="宋体" w:hAnsi="宋体" w:cs="宋体"/>
          <w:color w:val="auto"/>
          <w:sz w:val="21"/>
          <w:szCs w:val="21"/>
          <w:highlight w:val="none"/>
          <w:lang w:val="en-US" w:eastAsia="zh-CN"/>
        </w:rPr>
        <w:t>无效</w:t>
      </w:r>
      <w:r>
        <w:rPr>
          <w:rFonts w:hint="eastAsia" w:ascii="宋体" w:hAnsi="宋体" w:eastAsia="宋体" w:cs="宋体"/>
          <w:color w:val="auto"/>
          <w:sz w:val="21"/>
          <w:szCs w:val="21"/>
          <w:highlight w:val="none"/>
        </w:rPr>
        <w:t>。</w:t>
      </w:r>
    </w:p>
    <w:p w14:paraId="6762F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、招标文件中所要求提供的证明材料，如为英文文本的请提供中文翻译文本。</w:t>
      </w:r>
    </w:p>
    <w:p w14:paraId="08880B3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、本项目中小企业划分标准所属行业名称</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本项目分标1、分标2所属行业：</w:t>
      </w:r>
      <w:r>
        <w:rPr>
          <w:rFonts w:hint="eastAsia" w:ascii="宋体" w:hAnsi="宋体" w:eastAsia="宋体" w:cs="宋体"/>
          <w:color w:val="auto"/>
          <w:sz w:val="21"/>
          <w:szCs w:val="21"/>
          <w:highlight w:val="none"/>
          <w:u w:val="single"/>
        </w:rPr>
        <w:t>农、林、牧、渔业</w:t>
      </w:r>
      <w:r>
        <w:rPr>
          <w:rFonts w:hint="eastAsia" w:ascii="宋体" w:hAnsi="宋体" w:eastAsia="宋体" w:cs="宋体"/>
          <w:color w:val="auto"/>
          <w:sz w:val="21"/>
          <w:szCs w:val="21"/>
          <w:highlight w:val="none"/>
          <w:u w:val="single"/>
          <w:lang w:eastAsia="zh-CN"/>
        </w:rPr>
        <w:t>。</w:t>
      </w:r>
    </w:p>
    <w:p w14:paraId="129BD0C8">
      <w:pPr>
        <w:shd w:val="clear" w:color="auto" w:fill="auto"/>
        <w:spacing w:line="360" w:lineRule="exact"/>
        <w:ind w:right="2" w:rightChars="1" w:firstLine="420" w:firstLineChars="20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Cs w:val="21"/>
          <w:highlight w:val="none"/>
          <w:shd w:val="clear" w:color="auto" w:fill="auto"/>
          <w:lang w:val="en-US" w:eastAsia="zh-CN"/>
        </w:rPr>
        <w:t>9、</w:t>
      </w:r>
      <w:r>
        <w:rPr>
          <w:rFonts w:hint="eastAsia" w:ascii="宋体" w:hAnsi="宋体" w:eastAsia="宋体" w:cs="Times New Roman"/>
          <w:b w:val="0"/>
          <w:bCs/>
          <w:color w:val="auto"/>
          <w:highlight w:val="none"/>
          <w:lang w:eastAsia="zh-CN"/>
        </w:rPr>
        <w:t>投标人可对多个标段进行投标，可同时中多个标段。</w:t>
      </w:r>
    </w:p>
    <w:p w14:paraId="2F971F67">
      <w:pPr>
        <w:shd w:val="clear" w:color="auto" w:fill="auto"/>
        <w:spacing w:line="360" w:lineRule="exact"/>
        <w:ind w:left="-10" w:leftChars="-5" w:right="2" w:rightChars="1" w:firstLine="562" w:firstLineChars="200"/>
        <w:jc w:val="center"/>
        <w:rPr>
          <w:rFonts w:hint="eastAsia" w:ascii="宋体" w:hAnsi="宋体" w:eastAsia="宋体" w:cs="宋体"/>
          <w:b/>
          <w:bCs/>
          <w:color w:val="auto"/>
          <w:sz w:val="28"/>
          <w:szCs w:val="28"/>
          <w:highlight w:val="none"/>
          <w:lang w:val="en-US" w:eastAsia="zh-CN"/>
        </w:rPr>
      </w:pPr>
    </w:p>
    <w:p w14:paraId="50E836DA">
      <w:pPr>
        <w:spacing w:line="360" w:lineRule="auto"/>
        <w:rPr>
          <w:rFonts w:hint="eastAsia" w:ascii="微软雅黑" w:hAnsi="微软雅黑" w:eastAsia="微软雅黑" w:cs="Times New Roman"/>
          <w:b/>
          <w:bCs w:val="0"/>
          <w:color w:val="auto"/>
          <w:sz w:val="22"/>
          <w:szCs w:val="22"/>
          <w:highlight w:val="none"/>
          <w:u w:val="none"/>
          <w:lang w:eastAsia="zh-CN"/>
        </w:rPr>
      </w:pPr>
      <w:r>
        <w:rPr>
          <w:rFonts w:hint="eastAsia" w:ascii="微软雅黑" w:hAnsi="微软雅黑" w:eastAsia="微软雅黑"/>
          <w:b/>
          <w:bCs w:val="0"/>
          <w:color w:val="auto"/>
          <w:sz w:val="22"/>
          <w:szCs w:val="22"/>
          <w:highlight w:val="none"/>
          <w:u w:val="none"/>
          <w:lang w:val="en-US" w:eastAsia="zh-CN"/>
        </w:rPr>
        <w:t>分标1：</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壹佰贰拾捌万肆仟伍佰元整</w:t>
      </w:r>
      <w:r>
        <w:rPr>
          <w:rFonts w:hint="eastAsia" w:ascii="微软雅黑" w:hAnsi="微软雅黑" w:eastAsia="微软雅黑" w:cs="Times New Roman"/>
          <w:b/>
          <w:bCs w:val="0"/>
          <w:color w:val="auto"/>
          <w:sz w:val="22"/>
          <w:szCs w:val="22"/>
          <w:highlight w:val="none"/>
          <w:u w:val="none"/>
        </w:rPr>
        <w:t>（</w:t>
      </w:r>
      <w:r>
        <w:rPr>
          <w:rFonts w:hint="eastAsia" w:ascii="微软雅黑" w:hAnsi="微软雅黑" w:eastAsia="微软雅黑" w:cs="Times New Roman"/>
          <w:b/>
          <w:bCs w:val="0"/>
          <w:color w:val="auto"/>
          <w:sz w:val="22"/>
          <w:szCs w:val="22"/>
          <w:highlight w:val="none"/>
          <w:u w:val="none"/>
          <w:lang w:eastAsia="zh-CN"/>
        </w:rPr>
        <w:t>¥</w:t>
      </w:r>
      <w:r>
        <w:rPr>
          <w:rFonts w:hint="eastAsia" w:ascii="微软雅黑" w:hAnsi="微软雅黑" w:eastAsia="微软雅黑" w:cs="Times New Roman"/>
          <w:b/>
          <w:bCs w:val="0"/>
          <w:color w:val="auto"/>
          <w:sz w:val="22"/>
          <w:szCs w:val="22"/>
          <w:highlight w:val="none"/>
          <w:u w:val="none"/>
          <w:lang w:val="en-US" w:eastAsia="zh-CN"/>
        </w:rPr>
        <w:t>1284500.00</w:t>
      </w:r>
      <w:r>
        <w:rPr>
          <w:rFonts w:hint="eastAsia" w:ascii="微软雅黑" w:hAnsi="微软雅黑" w:eastAsia="微软雅黑" w:cs="Times New Roman"/>
          <w:b/>
          <w:bCs w:val="0"/>
          <w:color w:val="auto"/>
          <w:sz w:val="22"/>
          <w:szCs w:val="22"/>
          <w:highlight w:val="none"/>
          <w:u w:val="none"/>
          <w:lang w:eastAsia="zh-CN"/>
        </w:rPr>
        <w:t>）</w:t>
      </w:r>
    </w:p>
    <w:tbl>
      <w:tblPr>
        <w:tblStyle w:val="21"/>
        <w:tblW w:w="9089" w:type="dxa"/>
        <w:jc w:val="center"/>
        <w:tblLayout w:type="fixed"/>
        <w:tblCellMar>
          <w:top w:w="0" w:type="dxa"/>
          <w:left w:w="108" w:type="dxa"/>
          <w:bottom w:w="0" w:type="dxa"/>
          <w:right w:w="108" w:type="dxa"/>
        </w:tblCellMar>
      </w:tblPr>
      <w:tblGrid>
        <w:gridCol w:w="737"/>
        <w:gridCol w:w="778"/>
        <w:gridCol w:w="384"/>
        <w:gridCol w:w="656"/>
        <w:gridCol w:w="744"/>
        <w:gridCol w:w="3925"/>
        <w:gridCol w:w="1865"/>
      </w:tblGrid>
      <w:tr w14:paraId="3725B632">
        <w:tblPrEx>
          <w:tblCellMar>
            <w:top w:w="0" w:type="dxa"/>
            <w:left w:w="108" w:type="dxa"/>
            <w:bottom w:w="0" w:type="dxa"/>
            <w:right w:w="108" w:type="dxa"/>
          </w:tblCellMar>
        </w:tblPrEx>
        <w:trPr>
          <w:trHeight w:val="569" w:hRule="atLeast"/>
          <w:jc w:val="center"/>
        </w:trPr>
        <w:tc>
          <w:tcPr>
            <w:tcW w:w="737" w:type="dxa"/>
            <w:tcBorders>
              <w:top w:val="single" w:color="auto" w:sz="4" w:space="0"/>
              <w:left w:val="single" w:color="auto" w:sz="4" w:space="0"/>
              <w:bottom w:val="single" w:color="auto" w:sz="4" w:space="0"/>
              <w:right w:val="single" w:color="auto" w:sz="4" w:space="0"/>
            </w:tcBorders>
            <w:noWrap/>
            <w:vAlign w:val="center"/>
          </w:tcPr>
          <w:p w14:paraId="4DBEE7F0">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序号</w:t>
            </w:r>
          </w:p>
        </w:tc>
        <w:tc>
          <w:tcPr>
            <w:tcW w:w="1162" w:type="dxa"/>
            <w:gridSpan w:val="2"/>
            <w:tcBorders>
              <w:top w:val="single" w:color="auto" w:sz="4" w:space="0"/>
              <w:left w:val="nil"/>
              <w:bottom w:val="single" w:color="auto" w:sz="4" w:space="0"/>
              <w:right w:val="single" w:color="auto" w:sz="4" w:space="0"/>
            </w:tcBorders>
            <w:noWrap/>
            <w:vAlign w:val="center"/>
          </w:tcPr>
          <w:p w14:paraId="0BD964CC">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货物类型</w:t>
            </w:r>
          </w:p>
        </w:tc>
        <w:tc>
          <w:tcPr>
            <w:tcW w:w="656" w:type="dxa"/>
            <w:tcBorders>
              <w:top w:val="single" w:color="auto" w:sz="4" w:space="0"/>
              <w:left w:val="nil"/>
              <w:bottom w:val="single" w:color="auto" w:sz="4" w:space="0"/>
              <w:right w:val="single" w:color="auto" w:sz="4" w:space="0"/>
            </w:tcBorders>
            <w:noWrap/>
            <w:vAlign w:val="center"/>
          </w:tcPr>
          <w:p w14:paraId="27973C67">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数量</w:t>
            </w:r>
          </w:p>
        </w:tc>
        <w:tc>
          <w:tcPr>
            <w:tcW w:w="744" w:type="dxa"/>
            <w:tcBorders>
              <w:top w:val="single" w:color="auto" w:sz="4" w:space="0"/>
              <w:left w:val="nil"/>
              <w:bottom w:val="single" w:color="auto" w:sz="4" w:space="0"/>
              <w:right w:val="single" w:color="auto" w:sz="4" w:space="0"/>
            </w:tcBorders>
            <w:noWrap/>
            <w:vAlign w:val="center"/>
          </w:tcPr>
          <w:p w14:paraId="3D21C61B">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单位</w:t>
            </w:r>
          </w:p>
        </w:tc>
        <w:tc>
          <w:tcPr>
            <w:tcW w:w="3925" w:type="dxa"/>
            <w:tcBorders>
              <w:top w:val="single" w:color="auto" w:sz="4" w:space="0"/>
              <w:left w:val="nil"/>
              <w:bottom w:val="single" w:color="auto" w:sz="4" w:space="0"/>
              <w:right w:val="single" w:color="auto" w:sz="4" w:space="0"/>
            </w:tcBorders>
            <w:noWrap/>
            <w:vAlign w:val="center"/>
          </w:tcPr>
          <w:p w14:paraId="6EDDD38E">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产品及技术参数</w:t>
            </w:r>
          </w:p>
        </w:tc>
        <w:tc>
          <w:tcPr>
            <w:tcW w:w="1865" w:type="dxa"/>
            <w:tcBorders>
              <w:top w:val="single" w:color="auto" w:sz="4" w:space="0"/>
              <w:left w:val="nil"/>
              <w:bottom w:val="single" w:color="auto" w:sz="4" w:space="0"/>
              <w:right w:val="single" w:color="auto" w:sz="4" w:space="0"/>
            </w:tcBorders>
            <w:noWrap/>
            <w:vAlign w:val="center"/>
          </w:tcPr>
          <w:p w14:paraId="11D016B4">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规格要求</w:t>
            </w:r>
          </w:p>
        </w:tc>
      </w:tr>
      <w:tr w14:paraId="68682CD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6941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162" w:type="dxa"/>
            <w:gridSpan w:val="2"/>
            <w:vMerge w:val="restart"/>
            <w:tcBorders>
              <w:top w:val="single" w:color="auto" w:sz="4" w:space="0"/>
              <w:left w:val="single" w:color="auto" w:sz="4" w:space="0"/>
              <w:right w:val="single" w:color="auto" w:sz="4" w:space="0"/>
            </w:tcBorders>
            <w:noWrap/>
            <w:vAlign w:val="center"/>
          </w:tcPr>
          <w:p w14:paraId="2F2CF9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杀菌剂</w:t>
            </w:r>
          </w:p>
          <w:p w14:paraId="73F07FD0">
            <w:pPr>
              <w:pStyle w:val="15"/>
              <w:spacing w:line="380" w:lineRule="exact"/>
              <w:jc w:val="center"/>
              <w:rPr>
                <w:rFonts w:ascii="宋体" w:hAnsi="宋体" w:eastAsia="宋体" w:cs="宋体"/>
                <w:color w:val="auto"/>
                <w:sz w:val="21"/>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EA36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9CD37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0A72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80%代森锰锌可湿性粉剂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55D98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4B2648F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68DA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162" w:type="dxa"/>
            <w:gridSpan w:val="2"/>
            <w:vMerge w:val="continue"/>
            <w:tcBorders>
              <w:left w:val="single" w:color="auto" w:sz="4" w:space="0"/>
              <w:right w:val="single" w:color="auto" w:sz="4" w:space="0"/>
            </w:tcBorders>
            <w:noWrap/>
            <w:vAlign w:val="center"/>
          </w:tcPr>
          <w:p w14:paraId="5FBD081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2EF1D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1B8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D8FD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42.4% 唑醚·氟酰胺悬浮剂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5B36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35817D6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A43BC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162" w:type="dxa"/>
            <w:gridSpan w:val="2"/>
            <w:vMerge w:val="continue"/>
            <w:tcBorders>
              <w:left w:val="single" w:color="auto" w:sz="4" w:space="0"/>
              <w:right w:val="single" w:color="auto" w:sz="4" w:space="0"/>
            </w:tcBorders>
            <w:noWrap/>
            <w:vAlign w:val="center"/>
          </w:tcPr>
          <w:p w14:paraId="30302A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2D7FFE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ADA6A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3500D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325克/升苯甲·嘧菌酯悬浮剂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D3352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1000ml*10瓶</w:t>
            </w:r>
          </w:p>
        </w:tc>
      </w:tr>
      <w:tr w14:paraId="5F3D3E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2CD55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1162" w:type="dxa"/>
            <w:gridSpan w:val="2"/>
            <w:vMerge w:val="continue"/>
            <w:tcBorders>
              <w:left w:val="single" w:color="auto" w:sz="4" w:space="0"/>
              <w:right w:val="single" w:color="auto" w:sz="4" w:space="0"/>
            </w:tcBorders>
            <w:noWrap/>
            <w:vAlign w:val="center"/>
          </w:tcPr>
          <w:p w14:paraId="25139BE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D6C1DB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690C8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F85D8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肟菌酯·戊唑醇水分散粒剂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B36A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w:t>
            </w:r>
            <w:r>
              <w:rPr>
                <w:rFonts w:hint="eastAsia" w:ascii="宋体" w:hAnsi="宋体" w:cs="宋体"/>
                <w:i w:val="0"/>
                <w:iCs w:val="0"/>
                <w:color w:val="auto"/>
                <w:kern w:val="2"/>
                <w:sz w:val="21"/>
                <w:szCs w:val="21"/>
                <w:highlight w:val="none"/>
                <w:u w:val="none"/>
                <w:lang w:val="en-US" w:eastAsia="zh-CN" w:bidi="ar-SA"/>
              </w:rPr>
              <w:t>g</w:t>
            </w:r>
            <w:r>
              <w:rPr>
                <w:rFonts w:hint="eastAsia" w:ascii="宋体" w:hAnsi="宋体" w:eastAsia="宋体" w:cs="宋体"/>
                <w:i w:val="0"/>
                <w:iCs w:val="0"/>
                <w:color w:val="auto"/>
                <w:kern w:val="2"/>
                <w:sz w:val="21"/>
                <w:szCs w:val="21"/>
                <w:highlight w:val="none"/>
                <w:u w:val="none"/>
                <w:lang w:val="en-US" w:eastAsia="zh-CN" w:bidi="ar-SA"/>
              </w:rPr>
              <w:t>*20瓶</w:t>
            </w:r>
          </w:p>
        </w:tc>
      </w:tr>
      <w:tr w14:paraId="30E2D5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4ECAD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1162" w:type="dxa"/>
            <w:gridSpan w:val="2"/>
            <w:vMerge w:val="continue"/>
            <w:tcBorders>
              <w:left w:val="single" w:color="auto" w:sz="4" w:space="0"/>
              <w:right w:val="single" w:color="auto" w:sz="4" w:space="0"/>
            </w:tcBorders>
            <w:noWrap/>
            <w:vAlign w:val="center"/>
          </w:tcPr>
          <w:p w14:paraId="65E4A0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5E9CD9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D52D9F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D11C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甲霜·噁霉灵水剂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CECEDD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005B022B">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C16F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1162" w:type="dxa"/>
            <w:gridSpan w:val="2"/>
            <w:vMerge w:val="continue"/>
            <w:tcBorders>
              <w:left w:val="single" w:color="auto" w:sz="4" w:space="0"/>
              <w:right w:val="single" w:color="auto" w:sz="4" w:space="0"/>
            </w:tcBorders>
            <w:noWrap/>
            <w:vAlign w:val="center"/>
          </w:tcPr>
          <w:p w14:paraId="1E633FB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173B39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CFDC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939C02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 甲霜·锰锌可湿性粉剂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C7638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100g*80袋</w:t>
            </w:r>
          </w:p>
        </w:tc>
      </w:tr>
      <w:tr w14:paraId="1EDA9F9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2438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1162" w:type="dxa"/>
            <w:gridSpan w:val="2"/>
            <w:vMerge w:val="continue"/>
            <w:tcBorders>
              <w:left w:val="single" w:color="auto" w:sz="4" w:space="0"/>
              <w:right w:val="single" w:color="auto" w:sz="4" w:space="0"/>
            </w:tcBorders>
            <w:noWrap/>
            <w:vAlign w:val="center"/>
          </w:tcPr>
          <w:p w14:paraId="454EDC7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9E1EB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F938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249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57.6%氢氧化铜水分散粒剂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9D423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7DCCC0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48096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1162" w:type="dxa"/>
            <w:gridSpan w:val="2"/>
            <w:vMerge w:val="continue"/>
            <w:tcBorders>
              <w:left w:val="single" w:color="auto" w:sz="4" w:space="0"/>
              <w:right w:val="single" w:color="auto" w:sz="4" w:space="0"/>
            </w:tcBorders>
            <w:noWrap/>
            <w:vAlign w:val="center"/>
          </w:tcPr>
          <w:p w14:paraId="506B875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C4B6A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B4B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1EC0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 春雷霉素水剂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0738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D75E8D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C5266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1162" w:type="dxa"/>
            <w:gridSpan w:val="2"/>
            <w:vMerge w:val="continue"/>
            <w:tcBorders>
              <w:left w:val="single" w:color="auto" w:sz="4" w:space="0"/>
              <w:right w:val="single" w:color="auto" w:sz="4" w:space="0"/>
            </w:tcBorders>
            <w:noWrap/>
            <w:vAlign w:val="center"/>
          </w:tcPr>
          <w:p w14:paraId="1E259D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544C6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C1C59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53FCA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 中生菌素可湿性粉剂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AF498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0B1D769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BB2FB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0</w:t>
            </w:r>
          </w:p>
        </w:tc>
        <w:tc>
          <w:tcPr>
            <w:tcW w:w="1162" w:type="dxa"/>
            <w:gridSpan w:val="2"/>
            <w:vMerge w:val="continue"/>
            <w:tcBorders>
              <w:left w:val="single" w:color="auto" w:sz="4" w:space="0"/>
              <w:right w:val="single" w:color="auto" w:sz="4" w:space="0"/>
            </w:tcBorders>
            <w:noWrap/>
            <w:vAlign w:val="center"/>
          </w:tcPr>
          <w:p w14:paraId="5A8BA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21593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258F7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DC3E2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氯溴异氰尿酸可溶粉剂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DACAD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B292B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E9166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1162" w:type="dxa"/>
            <w:gridSpan w:val="2"/>
            <w:vMerge w:val="continue"/>
            <w:tcBorders>
              <w:left w:val="single" w:color="auto" w:sz="4" w:space="0"/>
              <w:right w:val="single" w:color="auto" w:sz="4" w:space="0"/>
            </w:tcBorders>
            <w:noWrap/>
            <w:vAlign w:val="center"/>
          </w:tcPr>
          <w:p w14:paraId="7BB072C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3E209D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DDEF8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76B4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50%甲基硫菌灵</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09F7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8F3C7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678D0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1162" w:type="dxa"/>
            <w:gridSpan w:val="2"/>
            <w:vMerge w:val="continue"/>
            <w:tcBorders>
              <w:left w:val="single" w:color="auto" w:sz="4" w:space="0"/>
              <w:right w:val="single" w:color="auto" w:sz="4" w:space="0"/>
            </w:tcBorders>
            <w:noWrap/>
            <w:vAlign w:val="center"/>
          </w:tcPr>
          <w:p w14:paraId="69D799C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003F99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8C198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B88EF0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多菌灵可湿性粉剂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4602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400g*20袋</w:t>
            </w:r>
          </w:p>
        </w:tc>
      </w:tr>
      <w:tr w14:paraId="567BEB3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4615E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1162" w:type="dxa"/>
            <w:gridSpan w:val="2"/>
            <w:vMerge w:val="continue"/>
            <w:tcBorders>
              <w:left w:val="single" w:color="auto" w:sz="4" w:space="0"/>
              <w:right w:val="single" w:color="auto" w:sz="4" w:space="0"/>
            </w:tcBorders>
            <w:noWrap/>
            <w:vAlign w:val="center"/>
          </w:tcPr>
          <w:p w14:paraId="2859A51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15F4E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074C1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40E3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 咪鲜胺水乳剂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49B4C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134334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E44C7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1162" w:type="dxa"/>
            <w:gridSpan w:val="2"/>
            <w:vMerge w:val="continue"/>
            <w:tcBorders>
              <w:left w:val="single" w:color="auto" w:sz="4" w:space="0"/>
              <w:right w:val="single" w:color="auto" w:sz="4" w:space="0"/>
            </w:tcBorders>
            <w:noWrap/>
            <w:vAlign w:val="center"/>
          </w:tcPr>
          <w:p w14:paraId="6FAEC5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A1C3B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BF108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9CF31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吡唑醚菌酯·戊唑醇悬浮剂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632A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F077FB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EEA9D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1162" w:type="dxa"/>
            <w:gridSpan w:val="2"/>
            <w:vMerge w:val="continue"/>
            <w:tcBorders>
              <w:left w:val="single" w:color="auto" w:sz="4" w:space="0"/>
              <w:right w:val="single" w:color="auto" w:sz="4" w:space="0"/>
            </w:tcBorders>
            <w:noWrap/>
            <w:vAlign w:val="center"/>
          </w:tcPr>
          <w:p w14:paraId="5506A08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8CA4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6527D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B78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苯醚甲环唑悬浮剂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D813B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2C27D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F52FE9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16</w:t>
            </w:r>
          </w:p>
        </w:tc>
        <w:tc>
          <w:tcPr>
            <w:tcW w:w="1162" w:type="dxa"/>
            <w:gridSpan w:val="2"/>
            <w:vMerge w:val="continue"/>
            <w:tcBorders>
              <w:left w:val="single" w:color="auto" w:sz="4" w:space="0"/>
              <w:right w:val="single" w:color="auto" w:sz="4" w:space="0"/>
            </w:tcBorders>
            <w:noWrap/>
            <w:vAlign w:val="center"/>
          </w:tcPr>
          <w:p w14:paraId="623450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9BA59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CAD524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5A5DE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吡唑醚菌酯悬浮剂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F72C2F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C29AF6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2848B7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1162" w:type="dxa"/>
            <w:gridSpan w:val="2"/>
            <w:vMerge w:val="continue"/>
            <w:tcBorders>
              <w:left w:val="single" w:color="auto" w:sz="4" w:space="0"/>
              <w:right w:val="single" w:color="auto" w:sz="4" w:space="0"/>
            </w:tcBorders>
            <w:noWrap/>
            <w:vAlign w:val="center"/>
          </w:tcPr>
          <w:p w14:paraId="6A63BF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E5296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A261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12FC6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克菌丹悬浮剂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512BD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2E94F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C5FE54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1162" w:type="dxa"/>
            <w:gridSpan w:val="2"/>
            <w:vMerge w:val="continue"/>
            <w:tcBorders>
              <w:left w:val="single" w:color="auto" w:sz="4" w:space="0"/>
              <w:right w:val="single" w:color="auto" w:sz="4" w:space="0"/>
            </w:tcBorders>
            <w:noWrap/>
            <w:vAlign w:val="center"/>
          </w:tcPr>
          <w:p w14:paraId="04250E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DB0D2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062E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9F12A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春雷*喹啉铜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B0F4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3F4C1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6D173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19</w:t>
            </w:r>
          </w:p>
        </w:tc>
        <w:tc>
          <w:tcPr>
            <w:tcW w:w="1162" w:type="dxa"/>
            <w:gridSpan w:val="2"/>
            <w:vMerge w:val="continue"/>
            <w:tcBorders>
              <w:left w:val="single" w:color="auto" w:sz="4" w:space="0"/>
              <w:right w:val="single" w:color="auto" w:sz="4" w:space="0"/>
            </w:tcBorders>
            <w:noWrap/>
            <w:vAlign w:val="center"/>
          </w:tcPr>
          <w:p w14:paraId="171D41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3168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E035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DD9A3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20%丙硫唑悬浮剂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B9F77D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8345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9AA6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w:t>
            </w:r>
          </w:p>
        </w:tc>
        <w:tc>
          <w:tcPr>
            <w:tcW w:w="1162" w:type="dxa"/>
            <w:gridSpan w:val="2"/>
            <w:vMerge w:val="continue"/>
            <w:tcBorders>
              <w:left w:val="single" w:color="auto" w:sz="4" w:space="0"/>
              <w:right w:val="single" w:color="auto" w:sz="4" w:space="0"/>
            </w:tcBorders>
            <w:noWrap/>
            <w:vAlign w:val="center"/>
          </w:tcPr>
          <w:p w14:paraId="38E654D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BEFE2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961C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74A1A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毒氟*吗啉胍</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D1D35E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F7A4365">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0CF9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1162" w:type="dxa"/>
            <w:gridSpan w:val="2"/>
            <w:vMerge w:val="continue"/>
            <w:tcBorders>
              <w:left w:val="single" w:color="auto" w:sz="4" w:space="0"/>
              <w:right w:val="single" w:color="auto" w:sz="4" w:space="0"/>
            </w:tcBorders>
            <w:noWrap/>
            <w:vAlign w:val="center"/>
          </w:tcPr>
          <w:p w14:paraId="379472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0241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5B04D6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E82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辛菌胺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1CFB2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B0D1C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B7F65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22</w:t>
            </w:r>
          </w:p>
        </w:tc>
        <w:tc>
          <w:tcPr>
            <w:tcW w:w="1162" w:type="dxa"/>
            <w:gridSpan w:val="2"/>
            <w:vMerge w:val="continue"/>
            <w:tcBorders>
              <w:left w:val="single" w:color="auto" w:sz="4" w:space="0"/>
              <w:right w:val="single" w:color="auto" w:sz="4" w:space="0"/>
            </w:tcBorders>
            <w:noWrap/>
            <w:vAlign w:val="center"/>
          </w:tcPr>
          <w:p w14:paraId="4DF341D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A2B85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D3C5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3FD9E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氟吡菌*嘧霉胺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F235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500g*12瓶</w:t>
            </w:r>
          </w:p>
        </w:tc>
      </w:tr>
      <w:tr w14:paraId="393E14F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B9ACA5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23</w:t>
            </w:r>
          </w:p>
        </w:tc>
        <w:tc>
          <w:tcPr>
            <w:tcW w:w="1162" w:type="dxa"/>
            <w:gridSpan w:val="2"/>
            <w:vMerge w:val="continue"/>
            <w:tcBorders>
              <w:left w:val="single" w:color="auto" w:sz="4" w:space="0"/>
              <w:right w:val="single" w:color="auto" w:sz="4" w:space="0"/>
            </w:tcBorders>
            <w:noWrap/>
            <w:vAlign w:val="center"/>
          </w:tcPr>
          <w:p w14:paraId="482CF64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463F4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2EA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0CBF9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哈茨木霉菌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94FF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696BCB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7B2D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w:t>
            </w:r>
          </w:p>
        </w:tc>
        <w:tc>
          <w:tcPr>
            <w:tcW w:w="1162" w:type="dxa"/>
            <w:gridSpan w:val="2"/>
            <w:vMerge w:val="continue"/>
            <w:tcBorders>
              <w:left w:val="single" w:color="auto" w:sz="4" w:space="0"/>
              <w:right w:val="single" w:color="auto" w:sz="4" w:space="0"/>
            </w:tcBorders>
            <w:noWrap/>
            <w:vAlign w:val="center"/>
          </w:tcPr>
          <w:p w14:paraId="25FA362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526A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1AF2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24325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枯草芽孢杆菌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21EFA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AFC807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8D05D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1162" w:type="dxa"/>
            <w:gridSpan w:val="2"/>
            <w:vMerge w:val="continue"/>
            <w:tcBorders>
              <w:left w:val="single" w:color="auto" w:sz="4" w:space="0"/>
              <w:right w:val="single" w:color="auto" w:sz="4" w:space="0"/>
            </w:tcBorders>
            <w:noWrap/>
            <w:vAlign w:val="center"/>
          </w:tcPr>
          <w:p w14:paraId="223D384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DCE0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D4F52A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82278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精甲*洛菌腈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6795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5L*2桶</w:t>
            </w:r>
          </w:p>
        </w:tc>
      </w:tr>
      <w:tr w14:paraId="05C340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5FB14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26</w:t>
            </w:r>
          </w:p>
        </w:tc>
        <w:tc>
          <w:tcPr>
            <w:tcW w:w="1162" w:type="dxa"/>
            <w:gridSpan w:val="2"/>
            <w:vMerge w:val="continue"/>
            <w:tcBorders>
              <w:left w:val="single" w:color="auto" w:sz="4" w:space="0"/>
              <w:right w:val="single" w:color="auto" w:sz="4" w:space="0"/>
            </w:tcBorders>
            <w:noWrap/>
            <w:vAlign w:val="center"/>
          </w:tcPr>
          <w:p w14:paraId="64049C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3DBE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FE79A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2B963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棉铃虫核型多角体病毒</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86E59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A9E13E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1E11B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27</w:t>
            </w:r>
          </w:p>
        </w:tc>
        <w:tc>
          <w:tcPr>
            <w:tcW w:w="1162" w:type="dxa"/>
            <w:gridSpan w:val="2"/>
            <w:vMerge w:val="continue"/>
            <w:tcBorders>
              <w:left w:val="single" w:color="auto" w:sz="4" w:space="0"/>
              <w:right w:val="single" w:color="auto" w:sz="4" w:space="0"/>
            </w:tcBorders>
            <w:noWrap/>
            <w:vAlign w:val="center"/>
          </w:tcPr>
          <w:p w14:paraId="15C516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341F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7CF13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B4F8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氟酰羟苯甲唑</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437E5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19A435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F64CE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28</w:t>
            </w:r>
          </w:p>
        </w:tc>
        <w:tc>
          <w:tcPr>
            <w:tcW w:w="1162" w:type="dxa"/>
            <w:gridSpan w:val="2"/>
            <w:vMerge w:val="continue"/>
            <w:tcBorders>
              <w:left w:val="single" w:color="auto" w:sz="4" w:space="0"/>
              <w:right w:val="single" w:color="auto" w:sz="4" w:space="0"/>
            </w:tcBorders>
            <w:noWrap/>
            <w:vAlign w:val="center"/>
          </w:tcPr>
          <w:p w14:paraId="789845E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799BD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01ADC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28282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C9138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6D741B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F828C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w:t>
            </w:r>
          </w:p>
        </w:tc>
        <w:tc>
          <w:tcPr>
            <w:tcW w:w="1162" w:type="dxa"/>
            <w:gridSpan w:val="2"/>
            <w:vMerge w:val="continue"/>
            <w:tcBorders>
              <w:left w:val="single" w:color="auto" w:sz="4" w:space="0"/>
              <w:right w:val="single" w:color="auto" w:sz="4" w:space="0"/>
            </w:tcBorders>
            <w:noWrap/>
            <w:vAlign w:val="center"/>
          </w:tcPr>
          <w:p w14:paraId="59AC51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B436F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1F93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7351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百菌清可湿性粉剂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6537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346C4A71">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066C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1162" w:type="dxa"/>
            <w:gridSpan w:val="2"/>
            <w:vMerge w:val="continue"/>
            <w:tcBorders>
              <w:left w:val="single" w:color="auto" w:sz="4" w:space="0"/>
              <w:right w:val="single" w:color="auto" w:sz="4" w:space="0"/>
            </w:tcBorders>
            <w:noWrap/>
            <w:vAlign w:val="center"/>
          </w:tcPr>
          <w:p w14:paraId="2CFBD5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4D52C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497FF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06507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29%石硫合剂溶液</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6B22F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5000g*4桶</w:t>
            </w:r>
          </w:p>
        </w:tc>
      </w:tr>
      <w:tr w14:paraId="5B9FF8E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6360F9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31</w:t>
            </w:r>
          </w:p>
        </w:tc>
        <w:tc>
          <w:tcPr>
            <w:tcW w:w="1162" w:type="dxa"/>
            <w:gridSpan w:val="2"/>
            <w:vMerge w:val="continue"/>
            <w:tcBorders>
              <w:left w:val="single" w:color="auto" w:sz="4" w:space="0"/>
              <w:right w:val="single" w:color="auto" w:sz="4" w:space="0"/>
            </w:tcBorders>
            <w:noWrap/>
            <w:vAlign w:val="center"/>
          </w:tcPr>
          <w:p w14:paraId="0FC67F1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6FFC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35A2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4A2BB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8%宁南霉素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396B22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0865F8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8FBC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w:t>
            </w:r>
          </w:p>
        </w:tc>
        <w:tc>
          <w:tcPr>
            <w:tcW w:w="1162" w:type="dxa"/>
            <w:gridSpan w:val="2"/>
            <w:vMerge w:val="continue"/>
            <w:tcBorders>
              <w:left w:val="single" w:color="auto" w:sz="4" w:space="0"/>
              <w:right w:val="single" w:color="auto" w:sz="4" w:space="0"/>
            </w:tcBorders>
            <w:noWrap/>
            <w:vAlign w:val="center"/>
          </w:tcPr>
          <w:p w14:paraId="4FF05D3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42D78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09B0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7F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乙蒜素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35F0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w:t>
            </w:r>
            <w:r>
              <w:rPr>
                <w:rFonts w:hint="eastAsia" w:ascii="宋体" w:hAnsi="宋体" w:cs="宋体"/>
                <w:i w:val="0"/>
                <w:iCs w:val="0"/>
                <w:color w:val="auto"/>
                <w:kern w:val="2"/>
                <w:sz w:val="21"/>
                <w:szCs w:val="21"/>
                <w:highlight w:val="none"/>
                <w:u w:val="none"/>
                <w:lang w:val="en-US" w:eastAsia="zh-CN" w:bidi="ar-SA"/>
              </w:rPr>
              <w:t>0</w:t>
            </w:r>
            <w:r>
              <w:rPr>
                <w:rFonts w:hint="eastAsia" w:ascii="宋体" w:hAnsi="宋体" w:eastAsia="宋体" w:cs="宋体"/>
                <w:i w:val="0"/>
                <w:iCs w:val="0"/>
                <w:color w:val="auto"/>
                <w:kern w:val="2"/>
                <w:sz w:val="21"/>
                <w:szCs w:val="21"/>
                <w:highlight w:val="none"/>
                <w:u w:val="none"/>
                <w:lang w:val="en-US" w:eastAsia="zh-CN" w:bidi="ar-SA"/>
              </w:rPr>
              <w:t>瓶</w:t>
            </w:r>
          </w:p>
        </w:tc>
      </w:tr>
      <w:tr w14:paraId="350B512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0C9E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w:t>
            </w:r>
          </w:p>
        </w:tc>
        <w:tc>
          <w:tcPr>
            <w:tcW w:w="1162" w:type="dxa"/>
            <w:gridSpan w:val="2"/>
            <w:vMerge w:val="continue"/>
            <w:tcBorders>
              <w:left w:val="single" w:color="auto" w:sz="4" w:space="0"/>
              <w:right w:val="single" w:color="auto" w:sz="4" w:space="0"/>
            </w:tcBorders>
            <w:noWrap/>
            <w:vAlign w:val="center"/>
          </w:tcPr>
          <w:p w14:paraId="7755A78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A86A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FB4C3D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13EF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氨基寡糖素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D94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9458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59E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34</w:t>
            </w:r>
          </w:p>
        </w:tc>
        <w:tc>
          <w:tcPr>
            <w:tcW w:w="1162" w:type="dxa"/>
            <w:gridSpan w:val="2"/>
            <w:vMerge w:val="continue"/>
            <w:tcBorders>
              <w:left w:val="single" w:color="auto" w:sz="4" w:space="0"/>
              <w:right w:val="single" w:color="auto" w:sz="4" w:space="0"/>
            </w:tcBorders>
            <w:noWrap/>
            <w:vAlign w:val="center"/>
          </w:tcPr>
          <w:p w14:paraId="1A2865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B3E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45EAE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C7661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井冈霉素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152B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1000g*15瓶</w:t>
            </w:r>
          </w:p>
        </w:tc>
      </w:tr>
      <w:tr w14:paraId="3AB4B4B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5ECC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35</w:t>
            </w:r>
          </w:p>
        </w:tc>
        <w:tc>
          <w:tcPr>
            <w:tcW w:w="1162" w:type="dxa"/>
            <w:gridSpan w:val="2"/>
            <w:vMerge w:val="continue"/>
            <w:tcBorders>
              <w:left w:val="single" w:color="auto" w:sz="4" w:space="0"/>
              <w:right w:val="single" w:color="auto" w:sz="4" w:space="0"/>
            </w:tcBorders>
            <w:noWrap/>
            <w:vAlign w:val="center"/>
          </w:tcPr>
          <w:p w14:paraId="0BC2FA2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28C4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CED8E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8FDC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三唑酮悬浮剂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B5DE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002F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6BB8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36</w:t>
            </w:r>
          </w:p>
        </w:tc>
        <w:tc>
          <w:tcPr>
            <w:tcW w:w="1162" w:type="dxa"/>
            <w:gridSpan w:val="2"/>
            <w:vMerge w:val="continue"/>
            <w:tcBorders>
              <w:left w:val="single" w:color="auto" w:sz="4" w:space="0"/>
              <w:right w:val="single" w:color="auto" w:sz="4" w:space="0"/>
            </w:tcBorders>
            <w:noWrap/>
            <w:vAlign w:val="center"/>
          </w:tcPr>
          <w:p w14:paraId="2174BE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35B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1D67B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FC5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多福锌（多菌灵20%*福美双25%*福美锌30%）</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6FA9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CF9845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B8F66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37</w:t>
            </w:r>
          </w:p>
        </w:tc>
        <w:tc>
          <w:tcPr>
            <w:tcW w:w="1162" w:type="dxa"/>
            <w:gridSpan w:val="2"/>
            <w:vMerge w:val="continue"/>
            <w:tcBorders>
              <w:left w:val="single" w:color="auto" w:sz="4" w:space="0"/>
              <w:right w:val="single" w:color="auto" w:sz="4" w:space="0"/>
            </w:tcBorders>
            <w:noWrap/>
            <w:vAlign w:val="center"/>
          </w:tcPr>
          <w:p w14:paraId="7EC57D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9D53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BAEC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575FB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33%喹啉铜悬浮剂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66F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A935C6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7C99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38</w:t>
            </w:r>
          </w:p>
        </w:tc>
        <w:tc>
          <w:tcPr>
            <w:tcW w:w="1162" w:type="dxa"/>
            <w:gridSpan w:val="2"/>
            <w:vMerge w:val="continue"/>
            <w:tcBorders>
              <w:left w:val="single" w:color="auto" w:sz="4" w:space="0"/>
              <w:right w:val="single" w:color="auto" w:sz="4" w:space="0"/>
            </w:tcBorders>
            <w:noWrap/>
            <w:vAlign w:val="center"/>
          </w:tcPr>
          <w:p w14:paraId="283EAAF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073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6B615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D2EB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20%碱式硫酸铜悬浮剂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774585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06C5988">
        <w:tblPrEx>
          <w:tblCellMar>
            <w:top w:w="0" w:type="dxa"/>
            <w:left w:w="108" w:type="dxa"/>
            <w:bottom w:w="0" w:type="dxa"/>
            <w:right w:w="108" w:type="dxa"/>
          </w:tblCellMar>
        </w:tblPrEx>
        <w:trPr>
          <w:trHeight w:val="303"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3AB81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39</w:t>
            </w:r>
          </w:p>
        </w:tc>
        <w:tc>
          <w:tcPr>
            <w:tcW w:w="1162" w:type="dxa"/>
            <w:gridSpan w:val="2"/>
            <w:vMerge w:val="continue"/>
            <w:tcBorders>
              <w:left w:val="single" w:color="auto" w:sz="4" w:space="0"/>
              <w:right w:val="single" w:color="auto" w:sz="4" w:space="0"/>
            </w:tcBorders>
            <w:noWrap/>
            <w:vAlign w:val="center"/>
          </w:tcPr>
          <w:p w14:paraId="3F6DA9C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7D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7B14E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A386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溴虫氟苯双酰胺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28EC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1CAB1D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F689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w:t>
            </w:r>
          </w:p>
        </w:tc>
        <w:tc>
          <w:tcPr>
            <w:tcW w:w="1162" w:type="dxa"/>
            <w:gridSpan w:val="2"/>
            <w:vMerge w:val="continue"/>
            <w:tcBorders>
              <w:left w:val="single" w:color="auto" w:sz="4" w:space="0"/>
              <w:right w:val="single" w:color="auto" w:sz="4" w:space="0"/>
            </w:tcBorders>
            <w:noWrap/>
            <w:vAlign w:val="center"/>
          </w:tcPr>
          <w:p w14:paraId="725CFE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A735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1F3A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6378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春雷王铜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9C08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D747DD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98FCC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w:t>
            </w:r>
          </w:p>
        </w:tc>
        <w:tc>
          <w:tcPr>
            <w:tcW w:w="1162" w:type="dxa"/>
            <w:gridSpan w:val="2"/>
            <w:vMerge w:val="continue"/>
            <w:tcBorders>
              <w:left w:val="single" w:color="auto" w:sz="4" w:space="0"/>
              <w:right w:val="single" w:color="auto" w:sz="4" w:space="0"/>
            </w:tcBorders>
            <w:noWrap/>
            <w:vAlign w:val="center"/>
          </w:tcPr>
          <w:p w14:paraId="4B9C81D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F4DF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442DC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3171E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吡萘·嘧菌酯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5B2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1A30E5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4AA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w:t>
            </w:r>
          </w:p>
        </w:tc>
        <w:tc>
          <w:tcPr>
            <w:tcW w:w="1162" w:type="dxa"/>
            <w:gridSpan w:val="2"/>
            <w:vMerge w:val="continue"/>
            <w:tcBorders>
              <w:left w:val="single" w:color="auto" w:sz="4" w:space="0"/>
              <w:right w:val="single" w:color="auto" w:sz="4" w:space="0"/>
            </w:tcBorders>
            <w:noWrap/>
            <w:vAlign w:val="center"/>
          </w:tcPr>
          <w:p w14:paraId="7D88EE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E0B8E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01CD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E4D0F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松脂酸铜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1F95E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6D30EB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D258F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w:t>
            </w:r>
          </w:p>
        </w:tc>
        <w:tc>
          <w:tcPr>
            <w:tcW w:w="1162" w:type="dxa"/>
            <w:gridSpan w:val="2"/>
            <w:vMerge w:val="continue"/>
            <w:tcBorders>
              <w:left w:val="single" w:color="auto" w:sz="4" w:space="0"/>
              <w:right w:val="single" w:color="auto" w:sz="4" w:space="0"/>
            </w:tcBorders>
            <w:noWrap/>
            <w:vAlign w:val="center"/>
          </w:tcPr>
          <w:p w14:paraId="44BC319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6CC66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7F1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88497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0A8E3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A3CC3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CF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w:t>
            </w:r>
          </w:p>
        </w:tc>
        <w:tc>
          <w:tcPr>
            <w:tcW w:w="1162" w:type="dxa"/>
            <w:gridSpan w:val="2"/>
            <w:vMerge w:val="continue"/>
            <w:tcBorders>
              <w:left w:val="single" w:color="auto" w:sz="4" w:space="0"/>
              <w:right w:val="single" w:color="auto" w:sz="4" w:space="0"/>
            </w:tcBorders>
            <w:noWrap/>
            <w:vAlign w:val="center"/>
          </w:tcPr>
          <w:p w14:paraId="69BE015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D63A8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8A220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AFF0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苯甲*吡唑酯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C34BC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E1F000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A6537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w:t>
            </w:r>
          </w:p>
        </w:tc>
        <w:tc>
          <w:tcPr>
            <w:tcW w:w="1162" w:type="dxa"/>
            <w:gridSpan w:val="2"/>
            <w:vMerge w:val="continue"/>
            <w:tcBorders>
              <w:left w:val="single" w:color="auto" w:sz="4" w:space="0"/>
              <w:right w:val="single" w:color="auto" w:sz="4" w:space="0"/>
            </w:tcBorders>
            <w:noWrap/>
            <w:vAlign w:val="center"/>
          </w:tcPr>
          <w:p w14:paraId="0C4B211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5BBD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97358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9D7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氟唑菌酰羟胺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854E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27D43DA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EE9E8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46</w:t>
            </w:r>
          </w:p>
        </w:tc>
        <w:tc>
          <w:tcPr>
            <w:tcW w:w="1162" w:type="dxa"/>
            <w:gridSpan w:val="2"/>
            <w:vMerge w:val="continue"/>
            <w:tcBorders>
              <w:left w:val="single" w:color="auto" w:sz="4" w:space="0"/>
              <w:bottom w:val="single" w:color="000000" w:sz="4" w:space="0"/>
              <w:right w:val="single" w:color="auto" w:sz="4" w:space="0"/>
            </w:tcBorders>
            <w:noWrap/>
            <w:vAlign w:val="center"/>
          </w:tcPr>
          <w:p w14:paraId="37A945C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79E8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000000" w:sz="4" w:space="0"/>
              <w:right w:val="single" w:color="000000" w:sz="4" w:space="0"/>
            </w:tcBorders>
            <w:noWrap w:val="0"/>
            <w:vAlign w:val="center"/>
          </w:tcPr>
          <w:p w14:paraId="376625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EED0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EFA7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58D0FB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7D991F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47</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0ECCEB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8B5392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B6366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6D42DD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烯酰吗啉</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1254D9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D5FB2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516541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48</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CAB23A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6CE174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249C5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3D1E0C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烯酰.咪鲜胺</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5964A5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B6B0E7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227CCF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49</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07FB0EE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73B94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C3F32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4F6A15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吡唑酯*氟吡酰</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7238A68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75CBEAC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E99332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w:t>
            </w:r>
          </w:p>
        </w:tc>
        <w:tc>
          <w:tcPr>
            <w:tcW w:w="1162" w:type="dxa"/>
            <w:gridSpan w:val="2"/>
            <w:vMerge w:val="restart"/>
            <w:tcBorders>
              <w:top w:val="single" w:color="000000" w:sz="4" w:space="0"/>
              <w:left w:val="single" w:color="auto" w:sz="4" w:space="0"/>
              <w:right w:val="single" w:color="auto" w:sz="4" w:space="0"/>
            </w:tcBorders>
            <w:noWrap/>
            <w:vAlign w:val="center"/>
          </w:tcPr>
          <w:p w14:paraId="7CFF6F7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0A3F58E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3F904ADE">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694428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杀虫、杀螨剂</w:t>
            </w:r>
          </w:p>
          <w:p w14:paraId="3255642D">
            <w:pPr>
              <w:widowControl/>
              <w:spacing w:line="380" w:lineRule="exact"/>
              <w:jc w:val="center"/>
              <w:rPr>
                <w:rFonts w:ascii="宋体" w:hAnsi="宋体" w:eastAsia="宋体" w:cs="宋体"/>
                <w:color w:val="auto"/>
                <w:kern w:val="0"/>
                <w:szCs w:val="21"/>
                <w:highlight w:val="none"/>
              </w:rPr>
            </w:pPr>
          </w:p>
        </w:tc>
        <w:tc>
          <w:tcPr>
            <w:tcW w:w="656" w:type="dxa"/>
            <w:tcBorders>
              <w:top w:val="single" w:color="000000" w:sz="4" w:space="0"/>
              <w:left w:val="single" w:color="auto" w:sz="4" w:space="0"/>
              <w:bottom w:val="single" w:color="000000" w:sz="4" w:space="0"/>
              <w:right w:val="single" w:color="000000" w:sz="4" w:space="0"/>
            </w:tcBorders>
            <w:noWrap w:val="0"/>
            <w:vAlign w:val="center"/>
          </w:tcPr>
          <w:p w14:paraId="73F218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000000" w:sz="4" w:space="0"/>
              <w:left w:val="single" w:color="000000" w:sz="4" w:space="0"/>
              <w:bottom w:val="single" w:color="auto" w:sz="4" w:space="0"/>
              <w:right w:val="single" w:color="000000" w:sz="4" w:space="0"/>
            </w:tcBorders>
            <w:noWrap w:val="0"/>
            <w:vAlign w:val="center"/>
          </w:tcPr>
          <w:p w14:paraId="15762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2ED116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40%氟虫.乙多素</w:t>
            </w:r>
          </w:p>
        </w:tc>
        <w:tc>
          <w:tcPr>
            <w:tcW w:w="1865" w:type="dxa"/>
            <w:tcBorders>
              <w:top w:val="single" w:color="000000" w:sz="4" w:space="0"/>
              <w:left w:val="single" w:color="000000" w:sz="4" w:space="0"/>
              <w:bottom w:val="single" w:color="000000" w:sz="4" w:space="0"/>
              <w:right w:val="single" w:color="auto" w:sz="4" w:space="0"/>
            </w:tcBorders>
            <w:noWrap/>
            <w:vAlign w:val="center"/>
          </w:tcPr>
          <w:p w14:paraId="72CACF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6D8B2E1D">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087B6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51</w:t>
            </w:r>
          </w:p>
        </w:tc>
        <w:tc>
          <w:tcPr>
            <w:tcW w:w="1162" w:type="dxa"/>
            <w:gridSpan w:val="2"/>
            <w:vMerge w:val="continue"/>
            <w:tcBorders>
              <w:left w:val="single" w:color="auto" w:sz="4" w:space="0"/>
              <w:right w:val="single" w:color="auto" w:sz="4" w:space="0"/>
            </w:tcBorders>
            <w:noWrap/>
            <w:vAlign w:val="center"/>
          </w:tcPr>
          <w:p w14:paraId="19E1B8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BBA4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D78D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1A27C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溴氰吡虫啉悬浮剂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5493A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A7F97D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31A4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52</w:t>
            </w:r>
          </w:p>
        </w:tc>
        <w:tc>
          <w:tcPr>
            <w:tcW w:w="1162" w:type="dxa"/>
            <w:gridSpan w:val="2"/>
            <w:vMerge w:val="continue"/>
            <w:tcBorders>
              <w:left w:val="single" w:color="auto" w:sz="4" w:space="0"/>
              <w:right w:val="single" w:color="auto" w:sz="4" w:space="0"/>
            </w:tcBorders>
            <w:noWrap/>
            <w:vAlign w:val="center"/>
          </w:tcPr>
          <w:p w14:paraId="52A65C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91FE2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99701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6FAD5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6A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8C4654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A92A0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53</w:t>
            </w:r>
          </w:p>
        </w:tc>
        <w:tc>
          <w:tcPr>
            <w:tcW w:w="1162" w:type="dxa"/>
            <w:gridSpan w:val="2"/>
            <w:vMerge w:val="continue"/>
            <w:tcBorders>
              <w:left w:val="single" w:color="auto" w:sz="4" w:space="0"/>
              <w:right w:val="single" w:color="auto" w:sz="4" w:space="0"/>
            </w:tcBorders>
            <w:noWrap/>
            <w:vAlign w:val="center"/>
          </w:tcPr>
          <w:p w14:paraId="2647384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F37B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9AFFD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3D58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25%吡蚜酮悬浮剂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FE47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0DC51B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7FF4A2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54</w:t>
            </w:r>
          </w:p>
        </w:tc>
        <w:tc>
          <w:tcPr>
            <w:tcW w:w="1162" w:type="dxa"/>
            <w:gridSpan w:val="2"/>
            <w:vMerge w:val="continue"/>
            <w:tcBorders>
              <w:left w:val="single" w:color="auto" w:sz="4" w:space="0"/>
              <w:right w:val="single" w:color="auto" w:sz="4" w:space="0"/>
            </w:tcBorders>
            <w:noWrap/>
            <w:vAlign w:val="center"/>
          </w:tcPr>
          <w:p w14:paraId="2FC4C47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C3C6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E585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B893E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20%甲维氯虫</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71AD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59C2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3448D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55</w:t>
            </w:r>
          </w:p>
        </w:tc>
        <w:tc>
          <w:tcPr>
            <w:tcW w:w="1162" w:type="dxa"/>
            <w:gridSpan w:val="2"/>
            <w:vMerge w:val="continue"/>
            <w:tcBorders>
              <w:left w:val="single" w:color="auto" w:sz="4" w:space="0"/>
              <w:right w:val="single" w:color="auto" w:sz="4" w:space="0"/>
            </w:tcBorders>
            <w:noWrap/>
            <w:vAlign w:val="center"/>
          </w:tcPr>
          <w:p w14:paraId="7184194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3B1F8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3FFC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5F7F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5%阿维菌素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68EE2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DD69A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FE2A88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56</w:t>
            </w:r>
          </w:p>
        </w:tc>
        <w:tc>
          <w:tcPr>
            <w:tcW w:w="1162" w:type="dxa"/>
            <w:gridSpan w:val="2"/>
            <w:vMerge w:val="continue"/>
            <w:tcBorders>
              <w:left w:val="single" w:color="auto" w:sz="4" w:space="0"/>
              <w:right w:val="single" w:color="auto" w:sz="4" w:space="0"/>
            </w:tcBorders>
            <w:noWrap/>
            <w:vAlign w:val="center"/>
          </w:tcPr>
          <w:p w14:paraId="43938219">
            <w:pPr>
              <w:widowControl/>
              <w:spacing w:line="380" w:lineRule="exact"/>
              <w:jc w:val="center"/>
              <w:rPr>
                <w:rFonts w:ascii="宋体" w:hAnsi="宋体" w:eastAsia="宋体" w:cs="宋体"/>
                <w:color w:val="auto"/>
                <w:kern w:val="0"/>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13E3CA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57FA8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A41A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99%矿物油</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BD819C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4L/*4桶</w:t>
            </w:r>
          </w:p>
        </w:tc>
      </w:tr>
      <w:tr w14:paraId="2C610A54">
        <w:tblPrEx>
          <w:tblCellMar>
            <w:top w:w="0" w:type="dxa"/>
            <w:left w:w="108" w:type="dxa"/>
            <w:bottom w:w="0" w:type="dxa"/>
            <w:right w:w="108" w:type="dxa"/>
          </w:tblCellMar>
        </w:tblPrEx>
        <w:trPr>
          <w:trHeight w:val="365"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8B9F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57</w:t>
            </w:r>
          </w:p>
        </w:tc>
        <w:tc>
          <w:tcPr>
            <w:tcW w:w="1162" w:type="dxa"/>
            <w:gridSpan w:val="2"/>
            <w:vMerge w:val="continue"/>
            <w:tcBorders>
              <w:left w:val="single" w:color="auto" w:sz="4" w:space="0"/>
              <w:right w:val="single" w:color="auto" w:sz="4" w:space="0"/>
            </w:tcBorders>
            <w:noWrap/>
            <w:vAlign w:val="center"/>
          </w:tcPr>
          <w:p w14:paraId="68A0E6C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4C6B030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DA6DC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CB22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30%螺虫乙酯悬浮剂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744ED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5L/桶</w:t>
            </w:r>
          </w:p>
        </w:tc>
      </w:tr>
      <w:tr w14:paraId="5087DE9C">
        <w:tblPrEx>
          <w:tblCellMar>
            <w:top w:w="0" w:type="dxa"/>
            <w:left w:w="108" w:type="dxa"/>
            <w:bottom w:w="0" w:type="dxa"/>
            <w:right w:w="108" w:type="dxa"/>
          </w:tblCellMar>
        </w:tblPrEx>
        <w:trPr>
          <w:trHeight w:val="43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18F1BF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w:t>
            </w:r>
          </w:p>
        </w:tc>
        <w:tc>
          <w:tcPr>
            <w:tcW w:w="1162" w:type="dxa"/>
            <w:gridSpan w:val="2"/>
            <w:vMerge w:val="continue"/>
            <w:tcBorders>
              <w:left w:val="single" w:color="auto" w:sz="4" w:space="0"/>
              <w:right w:val="single" w:color="auto" w:sz="4" w:space="0"/>
            </w:tcBorders>
            <w:noWrap/>
            <w:vAlign w:val="center"/>
          </w:tcPr>
          <w:p w14:paraId="694421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3060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681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3C6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453F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B633C6">
        <w:tblPrEx>
          <w:tblCellMar>
            <w:top w:w="0" w:type="dxa"/>
            <w:left w:w="108" w:type="dxa"/>
            <w:bottom w:w="0" w:type="dxa"/>
            <w:right w:w="108" w:type="dxa"/>
          </w:tblCellMar>
        </w:tblPrEx>
        <w:trPr>
          <w:trHeight w:val="564"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5EF60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59</w:t>
            </w:r>
          </w:p>
        </w:tc>
        <w:tc>
          <w:tcPr>
            <w:tcW w:w="1162" w:type="dxa"/>
            <w:gridSpan w:val="2"/>
            <w:vMerge w:val="continue"/>
            <w:tcBorders>
              <w:left w:val="single" w:color="auto" w:sz="4" w:space="0"/>
              <w:right w:val="single" w:color="auto" w:sz="4" w:space="0"/>
            </w:tcBorders>
            <w:noWrap/>
            <w:vAlign w:val="center"/>
          </w:tcPr>
          <w:p w14:paraId="4AD56C0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20DAC7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9A09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4498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70%啶虫脒悬浮剂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78FA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2B9D4B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74C8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w:t>
            </w:r>
          </w:p>
        </w:tc>
        <w:tc>
          <w:tcPr>
            <w:tcW w:w="1162" w:type="dxa"/>
            <w:gridSpan w:val="2"/>
            <w:vMerge w:val="continue"/>
            <w:tcBorders>
              <w:left w:val="single" w:color="auto" w:sz="4" w:space="0"/>
              <w:right w:val="single" w:color="auto" w:sz="4" w:space="0"/>
            </w:tcBorders>
            <w:noWrap/>
            <w:vAlign w:val="center"/>
          </w:tcPr>
          <w:p w14:paraId="42FA81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39C562C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C35D0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D43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8E7E9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3D1ECB">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077F7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61</w:t>
            </w:r>
          </w:p>
        </w:tc>
        <w:tc>
          <w:tcPr>
            <w:tcW w:w="1162" w:type="dxa"/>
            <w:gridSpan w:val="2"/>
            <w:vMerge w:val="continue"/>
            <w:tcBorders>
              <w:left w:val="single" w:color="auto" w:sz="4" w:space="0"/>
              <w:right w:val="single" w:color="auto" w:sz="4" w:space="0"/>
            </w:tcBorders>
            <w:noWrap/>
            <w:vAlign w:val="center"/>
          </w:tcPr>
          <w:p w14:paraId="108DFE5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9A9B0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B1859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1447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乙基多杀菌素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D4CA3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315A36F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9AA7CF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62</w:t>
            </w:r>
          </w:p>
        </w:tc>
        <w:tc>
          <w:tcPr>
            <w:tcW w:w="1162" w:type="dxa"/>
            <w:gridSpan w:val="2"/>
            <w:vMerge w:val="continue"/>
            <w:tcBorders>
              <w:left w:val="single" w:color="auto" w:sz="4" w:space="0"/>
              <w:right w:val="single" w:color="auto" w:sz="4" w:space="0"/>
            </w:tcBorders>
            <w:noWrap/>
            <w:vAlign w:val="center"/>
          </w:tcPr>
          <w:p w14:paraId="177E7E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D71CF8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535BA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939B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4CD51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0CA525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D928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63</w:t>
            </w:r>
          </w:p>
        </w:tc>
        <w:tc>
          <w:tcPr>
            <w:tcW w:w="1162" w:type="dxa"/>
            <w:gridSpan w:val="2"/>
            <w:vMerge w:val="continue"/>
            <w:tcBorders>
              <w:left w:val="single" w:color="auto" w:sz="4" w:space="0"/>
              <w:right w:val="single" w:color="auto" w:sz="4" w:space="0"/>
            </w:tcBorders>
            <w:noWrap/>
            <w:vAlign w:val="center"/>
          </w:tcPr>
          <w:p w14:paraId="1C185B1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6B682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C1BF0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029E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A94E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A5A0E4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F3FB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64</w:t>
            </w:r>
          </w:p>
        </w:tc>
        <w:tc>
          <w:tcPr>
            <w:tcW w:w="1162" w:type="dxa"/>
            <w:gridSpan w:val="2"/>
            <w:vMerge w:val="continue"/>
            <w:tcBorders>
              <w:left w:val="single" w:color="auto" w:sz="4" w:space="0"/>
              <w:right w:val="single" w:color="auto" w:sz="4" w:space="0"/>
            </w:tcBorders>
            <w:noWrap/>
            <w:vAlign w:val="center"/>
          </w:tcPr>
          <w:p w14:paraId="2BCD4D3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A23940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B63C7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8D9B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氯氰*毒死蜱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FA46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339748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233E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65</w:t>
            </w:r>
          </w:p>
        </w:tc>
        <w:tc>
          <w:tcPr>
            <w:tcW w:w="1162" w:type="dxa"/>
            <w:gridSpan w:val="2"/>
            <w:vMerge w:val="continue"/>
            <w:tcBorders>
              <w:left w:val="single" w:color="auto" w:sz="4" w:space="0"/>
              <w:right w:val="single" w:color="auto" w:sz="4" w:space="0"/>
            </w:tcBorders>
            <w:noWrap/>
            <w:vAlign w:val="center"/>
          </w:tcPr>
          <w:p w14:paraId="6FF710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6EDFAEC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69D04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A6A69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70%吡虫啉可湿性粉剂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2B1D2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1A56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9E221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66</w:t>
            </w:r>
          </w:p>
        </w:tc>
        <w:tc>
          <w:tcPr>
            <w:tcW w:w="1162" w:type="dxa"/>
            <w:gridSpan w:val="2"/>
            <w:vMerge w:val="continue"/>
            <w:tcBorders>
              <w:left w:val="single" w:color="auto" w:sz="4" w:space="0"/>
              <w:right w:val="single" w:color="auto" w:sz="4" w:space="0"/>
            </w:tcBorders>
            <w:noWrap/>
            <w:vAlign w:val="center"/>
          </w:tcPr>
          <w:p w14:paraId="7C5AF8F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46A8CC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334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273F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环丙氟虫胺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6164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53F2EC8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5D92C3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67</w:t>
            </w:r>
          </w:p>
        </w:tc>
        <w:tc>
          <w:tcPr>
            <w:tcW w:w="1162" w:type="dxa"/>
            <w:gridSpan w:val="2"/>
            <w:vMerge w:val="continue"/>
            <w:tcBorders>
              <w:left w:val="single" w:color="auto" w:sz="4" w:space="0"/>
              <w:right w:val="single" w:color="auto" w:sz="4" w:space="0"/>
            </w:tcBorders>
            <w:noWrap/>
            <w:vAlign w:val="center"/>
          </w:tcPr>
          <w:p w14:paraId="12B57C3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167B30B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51D4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9A5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环氧虫胺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C9C39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6A7416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52F886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1162" w:type="dxa"/>
            <w:gridSpan w:val="2"/>
            <w:vMerge w:val="continue"/>
            <w:tcBorders>
              <w:left w:val="single" w:color="auto" w:sz="4" w:space="0"/>
              <w:right w:val="single" w:color="auto" w:sz="4" w:space="0"/>
            </w:tcBorders>
            <w:noWrap/>
            <w:vAlign w:val="center"/>
          </w:tcPr>
          <w:p w14:paraId="737C69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BBA66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86BBF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2C53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噻虫高氯氟</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7871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A14188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2690D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69</w:t>
            </w:r>
          </w:p>
        </w:tc>
        <w:tc>
          <w:tcPr>
            <w:tcW w:w="1162" w:type="dxa"/>
            <w:gridSpan w:val="2"/>
            <w:vMerge w:val="continue"/>
            <w:tcBorders>
              <w:left w:val="single" w:color="auto" w:sz="4" w:space="0"/>
              <w:right w:val="single" w:color="auto" w:sz="4" w:space="0"/>
            </w:tcBorders>
            <w:noWrap/>
            <w:vAlign w:val="center"/>
          </w:tcPr>
          <w:p w14:paraId="4B3ED3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7B04525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4B1E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65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6%四聚乙醛颗粒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AD7C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75E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08A92D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w:t>
            </w:r>
          </w:p>
        </w:tc>
        <w:tc>
          <w:tcPr>
            <w:tcW w:w="1162" w:type="dxa"/>
            <w:gridSpan w:val="2"/>
            <w:vMerge w:val="continue"/>
            <w:tcBorders>
              <w:left w:val="single" w:color="auto" w:sz="4" w:space="0"/>
              <w:right w:val="single" w:color="auto" w:sz="4" w:space="0"/>
            </w:tcBorders>
            <w:noWrap/>
            <w:vAlign w:val="center"/>
          </w:tcPr>
          <w:p w14:paraId="5B4D5F6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5BF833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8FEEEF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72F0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高效氯氟氰菊酯乳油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89374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9021D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821C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71</w:t>
            </w:r>
          </w:p>
        </w:tc>
        <w:tc>
          <w:tcPr>
            <w:tcW w:w="1162" w:type="dxa"/>
            <w:gridSpan w:val="2"/>
            <w:vMerge w:val="continue"/>
            <w:tcBorders>
              <w:left w:val="single" w:color="auto" w:sz="4" w:space="0"/>
              <w:right w:val="single" w:color="auto" w:sz="4" w:space="0"/>
            </w:tcBorders>
            <w:noWrap/>
            <w:vAlign w:val="center"/>
          </w:tcPr>
          <w:p w14:paraId="0439ACF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0970B9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C1D1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1F7C61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溴氰菊酯乳油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40A8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E129B7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3C1104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72</w:t>
            </w:r>
          </w:p>
        </w:tc>
        <w:tc>
          <w:tcPr>
            <w:tcW w:w="1162" w:type="dxa"/>
            <w:gridSpan w:val="2"/>
            <w:vMerge w:val="continue"/>
            <w:tcBorders>
              <w:left w:val="single" w:color="auto" w:sz="4" w:space="0"/>
              <w:right w:val="single" w:color="auto" w:sz="4" w:space="0"/>
            </w:tcBorders>
            <w:noWrap/>
            <w:vAlign w:val="center"/>
          </w:tcPr>
          <w:p w14:paraId="6EEACA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456F7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9A250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A27C7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灭幼脲悬浮剂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9DF0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55370B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2F85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73</w:t>
            </w:r>
          </w:p>
        </w:tc>
        <w:tc>
          <w:tcPr>
            <w:tcW w:w="1162" w:type="dxa"/>
            <w:gridSpan w:val="2"/>
            <w:vMerge w:val="continue"/>
            <w:tcBorders>
              <w:left w:val="single" w:color="auto" w:sz="4" w:space="0"/>
              <w:right w:val="single" w:color="auto" w:sz="4" w:space="0"/>
            </w:tcBorders>
            <w:noWrap/>
            <w:vAlign w:val="center"/>
          </w:tcPr>
          <w:p w14:paraId="0D1896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4880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63F7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5AF08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 哒螨灵乳油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6F6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FF673B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D63FC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74</w:t>
            </w:r>
          </w:p>
        </w:tc>
        <w:tc>
          <w:tcPr>
            <w:tcW w:w="1162" w:type="dxa"/>
            <w:gridSpan w:val="2"/>
            <w:vMerge w:val="continue"/>
            <w:tcBorders>
              <w:left w:val="single" w:color="auto" w:sz="4" w:space="0"/>
              <w:right w:val="single" w:color="auto" w:sz="4" w:space="0"/>
            </w:tcBorders>
            <w:noWrap/>
            <w:vAlign w:val="center"/>
          </w:tcPr>
          <w:p w14:paraId="544E93E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E2BC6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81BD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4852C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 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AABC5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0411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21120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w:t>
            </w:r>
          </w:p>
        </w:tc>
        <w:tc>
          <w:tcPr>
            <w:tcW w:w="1162" w:type="dxa"/>
            <w:gridSpan w:val="2"/>
            <w:vMerge w:val="continue"/>
            <w:tcBorders>
              <w:left w:val="single" w:color="auto" w:sz="4" w:space="0"/>
              <w:right w:val="single" w:color="auto" w:sz="4" w:space="0"/>
            </w:tcBorders>
            <w:noWrap/>
            <w:vAlign w:val="center"/>
          </w:tcPr>
          <w:p w14:paraId="14F86B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E1F1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08F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6B1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辛硫磷乳油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A7499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CEECAE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8810FB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w:t>
            </w:r>
          </w:p>
        </w:tc>
        <w:tc>
          <w:tcPr>
            <w:tcW w:w="1162" w:type="dxa"/>
            <w:gridSpan w:val="2"/>
            <w:vMerge w:val="continue"/>
            <w:tcBorders>
              <w:left w:val="single" w:color="auto" w:sz="4" w:space="0"/>
              <w:right w:val="single" w:color="auto" w:sz="4" w:space="0"/>
            </w:tcBorders>
            <w:noWrap/>
            <w:vAlign w:val="center"/>
          </w:tcPr>
          <w:p w14:paraId="11C6465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D3C93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FDF46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D6D0A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200g/升 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F8943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6CCB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E1D2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77</w:t>
            </w:r>
          </w:p>
        </w:tc>
        <w:tc>
          <w:tcPr>
            <w:tcW w:w="1162" w:type="dxa"/>
            <w:gridSpan w:val="2"/>
            <w:vMerge w:val="continue"/>
            <w:tcBorders>
              <w:left w:val="single" w:color="auto" w:sz="4" w:space="0"/>
              <w:right w:val="single" w:color="auto" w:sz="4" w:space="0"/>
            </w:tcBorders>
            <w:noWrap/>
            <w:vAlign w:val="center"/>
          </w:tcPr>
          <w:p w14:paraId="3D2F50C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9115F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DD3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5C54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 甲维·氟酰胺悬浮剂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49FB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2AE4B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42E6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78</w:t>
            </w:r>
          </w:p>
        </w:tc>
        <w:tc>
          <w:tcPr>
            <w:tcW w:w="1162" w:type="dxa"/>
            <w:gridSpan w:val="2"/>
            <w:vMerge w:val="continue"/>
            <w:tcBorders>
              <w:left w:val="single" w:color="auto" w:sz="4" w:space="0"/>
              <w:right w:val="single" w:color="auto" w:sz="4" w:space="0"/>
            </w:tcBorders>
            <w:noWrap/>
            <w:vAlign w:val="center"/>
          </w:tcPr>
          <w:p w14:paraId="67A7E89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8A346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2F0EA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5753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93A7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91F90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890E9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79</w:t>
            </w:r>
          </w:p>
        </w:tc>
        <w:tc>
          <w:tcPr>
            <w:tcW w:w="1162" w:type="dxa"/>
            <w:gridSpan w:val="2"/>
            <w:vMerge w:val="continue"/>
            <w:tcBorders>
              <w:left w:val="single" w:color="auto" w:sz="4" w:space="0"/>
              <w:right w:val="single" w:color="auto" w:sz="4" w:space="0"/>
            </w:tcBorders>
            <w:noWrap/>
            <w:vAlign w:val="center"/>
          </w:tcPr>
          <w:p w14:paraId="3B8C082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D862B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8F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8C48F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阿维菌素（颗粒）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119A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6D926F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28A2E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w:t>
            </w:r>
          </w:p>
        </w:tc>
        <w:tc>
          <w:tcPr>
            <w:tcW w:w="1162" w:type="dxa"/>
            <w:gridSpan w:val="2"/>
            <w:vMerge w:val="continue"/>
            <w:tcBorders>
              <w:left w:val="single" w:color="auto" w:sz="4" w:space="0"/>
              <w:right w:val="single" w:color="auto" w:sz="4" w:space="0"/>
            </w:tcBorders>
            <w:noWrap/>
            <w:vAlign w:val="center"/>
          </w:tcPr>
          <w:p w14:paraId="3C227B1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30D1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7DA70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B440E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4E5C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20㎏/包</w:t>
            </w:r>
          </w:p>
        </w:tc>
      </w:tr>
      <w:tr w14:paraId="4026FD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48BBE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81</w:t>
            </w:r>
          </w:p>
        </w:tc>
        <w:tc>
          <w:tcPr>
            <w:tcW w:w="1162" w:type="dxa"/>
            <w:gridSpan w:val="2"/>
            <w:vMerge w:val="continue"/>
            <w:tcBorders>
              <w:left w:val="single" w:color="auto" w:sz="4" w:space="0"/>
              <w:right w:val="single" w:color="auto" w:sz="4" w:space="0"/>
            </w:tcBorders>
            <w:noWrap/>
            <w:vAlign w:val="center"/>
          </w:tcPr>
          <w:p w14:paraId="0DBE99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4B1D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D87B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93C0A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氯虫苯甲酰胺噻虫胺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5FD58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6BF96CA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74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82</w:t>
            </w:r>
          </w:p>
        </w:tc>
        <w:tc>
          <w:tcPr>
            <w:tcW w:w="1162" w:type="dxa"/>
            <w:gridSpan w:val="2"/>
            <w:vMerge w:val="continue"/>
            <w:tcBorders>
              <w:left w:val="single" w:color="auto" w:sz="4" w:space="0"/>
              <w:right w:val="single" w:color="auto" w:sz="4" w:space="0"/>
            </w:tcBorders>
            <w:noWrap/>
            <w:vAlign w:val="center"/>
          </w:tcPr>
          <w:p w14:paraId="518A436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DFCA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89587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DE51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3AB9F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78D161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B31D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83</w:t>
            </w:r>
          </w:p>
        </w:tc>
        <w:tc>
          <w:tcPr>
            <w:tcW w:w="1162" w:type="dxa"/>
            <w:gridSpan w:val="2"/>
            <w:vMerge w:val="continue"/>
            <w:tcBorders>
              <w:left w:val="single" w:color="auto" w:sz="4" w:space="0"/>
              <w:right w:val="single" w:color="auto" w:sz="4" w:space="0"/>
            </w:tcBorders>
            <w:noWrap/>
            <w:vAlign w:val="center"/>
          </w:tcPr>
          <w:p w14:paraId="245792A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00462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BFE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35445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4398A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9D0366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DD91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84</w:t>
            </w:r>
          </w:p>
        </w:tc>
        <w:tc>
          <w:tcPr>
            <w:tcW w:w="1162" w:type="dxa"/>
            <w:gridSpan w:val="2"/>
            <w:vMerge w:val="continue"/>
            <w:tcBorders>
              <w:left w:val="single" w:color="auto" w:sz="4" w:space="0"/>
              <w:right w:val="single" w:color="auto" w:sz="4" w:space="0"/>
            </w:tcBorders>
            <w:noWrap/>
            <w:vAlign w:val="center"/>
          </w:tcPr>
          <w:p w14:paraId="2EB8DBA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D59A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3B55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9C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辛硫毒死蜱悬浮剂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B0D8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0B760F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1AF6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85</w:t>
            </w:r>
          </w:p>
        </w:tc>
        <w:tc>
          <w:tcPr>
            <w:tcW w:w="1162" w:type="dxa"/>
            <w:gridSpan w:val="2"/>
            <w:vMerge w:val="continue"/>
            <w:tcBorders>
              <w:left w:val="single" w:color="auto" w:sz="4" w:space="0"/>
              <w:right w:val="single" w:color="auto" w:sz="4" w:space="0"/>
            </w:tcBorders>
            <w:noWrap/>
            <w:vAlign w:val="center"/>
          </w:tcPr>
          <w:p w14:paraId="073BD51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BB842E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1D02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9AFDD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乙唑螨腈悬浮剂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CC273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0E777B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4FFF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86</w:t>
            </w:r>
          </w:p>
        </w:tc>
        <w:tc>
          <w:tcPr>
            <w:tcW w:w="1162" w:type="dxa"/>
            <w:gridSpan w:val="2"/>
            <w:vMerge w:val="continue"/>
            <w:tcBorders>
              <w:left w:val="single" w:color="auto" w:sz="4" w:space="0"/>
              <w:right w:val="single" w:color="auto" w:sz="4" w:space="0"/>
            </w:tcBorders>
            <w:noWrap/>
            <w:vAlign w:val="center"/>
          </w:tcPr>
          <w:p w14:paraId="53124B0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863A7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9E5D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C050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C9F3B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5A732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48E2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87</w:t>
            </w:r>
          </w:p>
        </w:tc>
        <w:tc>
          <w:tcPr>
            <w:tcW w:w="1162" w:type="dxa"/>
            <w:gridSpan w:val="2"/>
            <w:vMerge w:val="continue"/>
            <w:tcBorders>
              <w:left w:val="single" w:color="auto" w:sz="4" w:space="0"/>
              <w:right w:val="single" w:color="auto" w:sz="4" w:space="0"/>
            </w:tcBorders>
            <w:noWrap/>
            <w:vAlign w:val="center"/>
          </w:tcPr>
          <w:p w14:paraId="083174D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62D2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8934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0BA1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BBCA0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4933E5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B481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88</w:t>
            </w:r>
          </w:p>
        </w:tc>
        <w:tc>
          <w:tcPr>
            <w:tcW w:w="1162" w:type="dxa"/>
            <w:gridSpan w:val="2"/>
            <w:vMerge w:val="continue"/>
            <w:tcBorders>
              <w:left w:val="single" w:color="auto" w:sz="4" w:space="0"/>
              <w:right w:val="single" w:color="auto" w:sz="4" w:space="0"/>
            </w:tcBorders>
            <w:noWrap/>
            <w:vAlign w:val="center"/>
          </w:tcPr>
          <w:p w14:paraId="1137E77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E898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939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F39D0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甲维盐氟铃脲悬浮剂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04D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CADA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FB05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89</w:t>
            </w:r>
          </w:p>
        </w:tc>
        <w:tc>
          <w:tcPr>
            <w:tcW w:w="1162" w:type="dxa"/>
            <w:gridSpan w:val="2"/>
            <w:vMerge w:val="continue"/>
            <w:tcBorders>
              <w:left w:val="single" w:color="auto" w:sz="4" w:space="0"/>
              <w:right w:val="single" w:color="auto" w:sz="4" w:space="0"/>
            </w:tcBorders>
            <w:noWrap/>
            <w:vAlign w:val="center"/>
          </w:tcPr>
          <w:p w14:paraId="5FD532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D30DA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B43D9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840E1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45%吡虫啉悬浮剂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3EE1A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813BC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0BF09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90</w:t>
            </w:r>
          </w:p>
        </w:tc>
        <w:tc>
          <w:tcPr>
            <w:tcW w:w="1162" w:type="dxa"/>
            <w:gridSpan w:val="2"/>
            <w:vMerge w:val="continue"/>
            <w:tcBorders>
              <w:left w:val="single" w:color="auto" w:sz="4" w:space="0"/>
              <w:right w:val="single" w:color="auto" w:sz="4" w:space="0"/>
            </w:tcBorders>
            <w:noWrap/>
            <w:vAlign w:val="center"/>
          </w:tcPr>
          <w:p w14:paraId="53F6F1B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CD3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D6AA6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22089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99506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37646D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FEE2C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91</w:t>
            </w:r>
          </w:p>
        </w:tc>
        <w:tc>
          <w:tcPr>
            <w:tcW w:w="1162" w:type="dxa"/>
            <w:gridSpan w:val="2"/>
            <w:vMerge w:val="continue"/>
            <w:tcBorders>
              <w:left w:val="single" w:color="auto" w:sz="4" w:space="0"/>
              <w:right w:val="single" w:color="auto" w:sz="4" w:space="0"/>
            </w:tcBorders>
            <w:noWrap/>
            <w:vAlign w:val="center"/>
          </w:tcPr>
          <w:p w14:paraId="2A261E8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6786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B19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2A563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BFC8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9AD6DA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5F5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92</w:t>
            </w:r>
          </w:p>
        </w:tc>
        <w:tc>
          <w:tcPr>
            <w:tcW w:w="1162" w:type="dxa"/>
            <w:gridSpan w:val="2"/>
            <w:vMerge w:val="continue"/>
            <w:tcBorders>
              <w:left w:val="single" w:color="auto" w:sz="4" w:space="0"/>
              <w:right w:val="single" w:color="auto" w:sz="4" w:space="0"/>
            </w:tcBorders>
            <w:noWrap/>
            <w:vAlign w:val="center"/>
          </w:tcPr>
          <w:p w14:paraId="5C26257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98B2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9ED6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6A09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CDDB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500g/瓶*20瓶</w:t>
            </w:r>
          </w:p>
        </w:tc>
      </w:tr>
      <w:tr w14:paraId="6218D39F">
        <w:tblPrEx>
          <w:tblCellMar>
            <w:top w:w="0" w:type="dxa"/>
            <w:left w:w="108" w:type="dxa"/>
            <w:bottom w:w="0" w:type="dxa"/>
            <w:right w:w="108" w:type="dxa"/>
          </w:tblCellMar>
        </w:tblPrEx>
        <w:trPr>
          <w:trHeight w:val="30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5B66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93</w:t>
            </w:r>
          </w:p>
        </w:tc>
        <w:tc>
          <w:tcPr>
            <w:tcW w:w="1162" w:type="dxa"/>
            <w:gridSpan w:val="2"/>
            <w:vMerge w:val="continue"/>
            <w:tcBorders>
              <w:left w:val="single" w:color="auto" w:sz="4" w:space="0"/>
              <w:right w:val="single" w:color="auto" w:sz="4" w:space="0"/>
            </w:tcBorders>
            <w:noWrap/>
            <w:vAlign w:val="center"/>
          </w:tcPr>
          <w:p w14:paraId="5CFD7D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1B9A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EB999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3B2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3295F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C93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9C226D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94</w:t>
            </w:r>
          </w:p>
        </w:tc>
        <w:tc>
          <w:tcPr>
            <w:tcW w:w="1162" w:type="dxa"/>
            <w:gridSpan w:val="2"/>
            <w:vMerge w:val="continue"/>
            <w:tcBorders>
              <w:left w:val="single" w:color="auto" w:sz="4" w:space="0"/>
              <w:right w:val="single" w:color="auto" w:sz="4" w:space="0"/>
            </w:tcBorders>
            <w:noWrap/>
            <w:vAlign w:val="center"/>
          </w:tcPr>
          <w:p w14:paraId="587A66B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FBEC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F58AC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37DD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7.6%甲维盐.虱螨脲悬浮剂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BF2F0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718E10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615730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95</w:t>
            </w:r>
          </w:p>
        </w:tc>
        <w:tc>
          <w:tcPr>
            <w:tcW w:w="1162" w:type="dxa"/>
            <w:gridSpan w:val="2"/>
            <w:vMerge w:val="continue"/>
            <w:tcBorders>
              <w:left w:val="single" w:color="auto" w:sz="4" w:space="0"/>
              <w:right w:val="single" w:color="auto" w:sz="4" w:space="0"/>
            </w:tcBorders>
            <w:noWrap/>
            <w:vAlign w:val="center"/>
          </w:tcPr>
          <w:p w14:paraId="71A2CC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4DC8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842CA5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87975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500g/升氟啶胺悬浮剂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FC7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1kg/瓶*12瓶</w:t>
            </w:r>
          </w:p>
        </w:tc>
      </w:tr>
      <w:tr w14:paraId="1EA40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3DA5D4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96</w:t>
            </w:r>
          </w:p>
        </w:tc>
        <w:tc>
          <w:tcPr>
            <w:tcW w:w="1162" w:type="dxa"/>
            <w:gridSpan w:val="2"/>
            <w:vMerge w:val="continue"/>
            <w:tcBorders>
              <w:left w:val="single" w:color="auto" w:sz="4" w:space="0"/>
              <w:right w:val="single" w:color="auto" w:sz="4" w:space="0"/>
            </w:tcBorders>
            <w:noWrap/>
            <w:vAlign w:val="center"/>
          </w:tcPr>
          <w:p w14:paraId="625A24F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93FC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54DED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A868B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虫螨腈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67971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5FA89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EE2C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97</w:t>
            </w:r>
          </w:p>
        </w:tc>
        <w:tc>
          <w:tcPr>
            <w:tcW w:w="1162" w:type="dxa"/>
            <w:gridSpan w:val="2"/>
            <w:vMerge w:val="continue"/>
            <w:tcBorders>
              <w:left w:val="single" w:color="auto" w:sz="4" w:space="0"/>
              <w:right w:val="single" w:color="auto" w:sz="4" w:space="0"/>
            </w:tcBorders>
            <w:noWrap/>
            <w:vAlign w:val="center"/>
          </w:tcPr>
          <w:p w14:paraId="5F1B86A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CCB9A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78B36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03F6B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72612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8A936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D53B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98</w:t>
            </w:r>
          </w:p>
        </w:tc>
        <w:tc>
          <w:tcPr>
            <w:tcW w:w="1162" w:type="dxa"/>
            <w:gridSpan w:val="2"/>
            <w:vMerge w:val="continue"/>
            <w:tcBorders>
              <w:left w:val="single" w:color="auto" w:sz="4" w:space="0"/>
              <w:right w:val="single" w:color="auto" w:sz="4" w:space="0"/>
            </w:tcBorders>
            <w:noWrap/>
            <w:vAlign w:val="center"/>
          </w:tcPr>
          <w:p w14:paraId="08B058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11AA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BFC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DF34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43%联苯肼酯悬浮剂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966F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C675CF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C817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w:t>
            </w:r>
          </w:p>
        </w:tc>
        <w:tc>
          <w:tcPr>
            <w:tcW w:w="1162" w:type="dxa"/>
            <w:gridSpan w:val="2"/>
            <w:vMerge w:val="continue"/>
            <w:tcBorders>
              <w:left w:val="single" w:color="auto" w:sz="4" w:space="0"/>
              <w:right w:val="single" w:color="auto" w:sz="4" w:space="0"/>
            </w:tcBorders>
            <w:noWrap/>
            <w:vAlign w:val="center"/>
          </w:tcPr>
          <w:p w14:paraId="3F7F702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614AE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76A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7E86BB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丁硫克百威</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2EDFE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0AB328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CD045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w:t>
            </w:r>
          </w:p>
        </w:tc>
        <w:tc>
          <w:tcPr>
            <w:tcW w:w="1162" w:type="dxa"/>
            <w:gridSpan w:val="2"/>
            <w:vMerge w:val="continue"/>
            <w:tcBorders>
              <w:left w:val="single" w:color="auto" w:sz="4" w:space="0"/>
              <w:right w:val="single" w:color="auto" w:sz="4" w:space="0"/>
            </w:tcBorders>
            <w:noWrap/>
            <w:vAlign w:val="center"/>
          </w:tcPr>
          <w:p w14:paraId="42A9E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C9E9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3B7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1B3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噻螨酮悬浮剂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5293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A4FCDF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776B0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101</w:t>
            </w:r>
          </w:p>
        </w:tc>
        <w:tc>
          <w:tcPr>
            <w:tcW w:w="1162" w:type="dxa"/>
            <w:gridSpan w:val="2"/>
            <w:vMerge w:val="continue"/>
            <w:tcBorders>
              <w:left w:val="single" w:color="auto" w:sz="4" w:space="0"/>
              <w:right w:val="single" w:color="auto" w:sz="4" w:space="0"/>
            </w:tcBorders>
            <w:noWrap/>
            <w:vAlign w:val="center"/>
          </w:tcPr>
          <w:p w14:paraId="14E1CC2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1DD89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1DD97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93217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45953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20F473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75DB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102</w:t>
            </w:r>
          </w:p>
        </w:tc>
        <w:tc>
          <w:tcPr>
            <w:tcW w:w="1162" w:type="dxa"/>
            <w:gridSpan w:val="2"/>
            <w:vMerge w:val="continue"/>
            <w:tcBorders>
              <w:left w:val="single" w:color="auto" w:sz="4" w:space="0"/>
              <w:right w:val="single" w:color="auto" w:sz="4" w:space="0"/>
            </w:tcBorders>
            <w:noWrap/>
            <w:vAlign w:val="center"/>
          </w:tcPr>
          <w:p w14:paraId="7550FCF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6349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7A98E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52637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9D8E4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2C4A4AF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917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103</w:t>
            </w:r>
          </w:p>
        </w:tc>
        <w:tc>
          <w:tcPr>
            <w:tcW w:w="1162" w:type="dxa"/>
            <w:gridSpan w:val="2"/>
            <w:vMerge w:val="continue"/>
            <w:tcBorders>
              <w:left w:val="single" w:color="auto" w:sz="4" w:space="0"/>
              <w:right w:val="single" w:color="auto" w:sz="4" w:space="0"/>
            </w:tcBorders>
            <w:noWrap/>
            <w:vAlign w:val="center"/>
          </w:tcPr>
          <w:p w14:paraId="01F307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4A5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C05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9D44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23A67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B52F83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5F17D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104</w:t>
            </w:r>
          </w:p>
        </w:tc>
        <w:tc>
          <w:tcPr>
            <w:tcW w:w="1162" w:type="dxa"/>
            <w:gridSpan w:val="2"/>
            <w:vMerge w:val="continue"/>
            <w:tcBorders>
              <w:left w:val="single" w:color="auto" w:sz="4" w:space="0"/>
              <w:right w:val="single" w:color="auto" w:sz="4" w:space="0"/>
            </w:tcBorders>
            <w:noWrap/>
            <w:vAlign w:val="center"/>
          </w:tcPr>
          <w:p w14:paraId="7CCDD7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B412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FA37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79DA6F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哒螨灵</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7AA4D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96F27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02B7C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105</w:t>
            </w:r>
          </w:p>
        </w:tc>
        <w:tc>
          <w:tcPr>
            <w:tcW w:w="1162" w:type="dxa"/>
            <w:gridSpan w:val="2"/>
            <w:vMerge w:val="continue"/>
            <w:tcBorders>
              <w:left w:val="single" w:color="auto" w:sz="4" w:space="0"/>
              <w:right w:val="single" w:color="auto" w:sz="4" w:space="0"/>
            </w:tcBorders>
            <w:noWrap/>
            <w:vAlign w:val="center"/>
          </w:tcPr>
          <w:p w14:paraId="3446FBE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0180F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3300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C8B36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819E1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E0974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FBE13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106</w:t>
            </w:r>
          </w:p>
        </w:tc>
        <w:tc>
          <w:tcPr>
            <w:tcW w:w="1162" w:type="dxa"/>
            <w:gridSpan w:val="2"/>
            <w:vMerge w:val="continue"/>
            <w:tcBorders>
              <w:left w:val="single" w:color="auto" w:sz="4" w:space="0"/>
              <w:right w:val="single" w:color="auto" w:sz="4" w:space="0"/>
            </w:tcBorders>
            <w:noWrap/>
            <w:vAlign w:val="center"/>
          </w:tcPr>
          <w:p w14:paraId="39B913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A67BF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3C75F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58E9F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57%炔螨特  </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B1934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93E51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6FD130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107</w:t>
            </w:r>
          </w:p>
        </w:tc>
        <w:tc>
          <w:tcPr>
            <w:tcW w:w="1162" w:type="dxa"/>
            <w:gridSpan w:val="2"/>
            <w:vMerge w:val="continue"/>
            <w:tcBorders>
              <w:left w:val="single" w:color="auto" w:sz="4" w:space="0"/>
              <w:right w:val="single" w:color="auto" w:sz="4" w:space="0"/>
            </w:tcBorders>
            <w:noWrap/>
            <w:vAlign w:val="center"/>
          </w:tcPr>
          <w:p w14:paraId="46BC04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6B78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C242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F3110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金螨枝丁氟螨酯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EDD5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E86900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6B40B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108</w:t>
            </w:r>
          </w:p>
        </w:tc>
        <w:tc>
          <w:tcPr>
            <w:tcW w:w="1162" w:type="dxa"/>
            <w:gridSpan w:val="2"/>
            <w:vMerge w:val="continue"/>
            <w:tcBorders>
              <w:left w:val="single" w:color="auto" w:sz="4" w:space="0"/>
              <w:right w:val="single" w:color="auto" w:sz="4" w:space="0"/>
            </w:tcBorders>
            <w:noWrap/>
            <w:vAlign w:val="center"/>
          </w:tcPr>
          <w:p w14:paraId="328623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D0C5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06C0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7BBD2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70%杀螺胺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3B174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D4B6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01726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109</w:t>
            </w:r>
          </w:p>
        </w:tc>
        <w:tc>
          <w:tcPr>
            <w:tcW w:w="1162" w:type="dxa"/>
            <w:gridSpan w:val="2"/>
            <w:vMerge w:val="continue"/>
            <w:tcBorders>
              <w:left w:val="single" w:color="auto" w:sz="4" w:space="0"/>
              <w:right w:val="single" w:color="auto" w:sz="4" w:space="0"/>
            </w:tcBorders>
            <w:noWrap/>
            <w:vAlign w:val="center"/>
          </w:tcPr>
          <w:p w14:paraId="3A06F84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5264C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58EB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4D6BE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15%氟螨双醚悬浮剂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C0C1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9CD2E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21D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110</w:t>
            </w:r>
          </w:p>
        </w:tc>
        <w:tc>
          <w:tcPr>
            <w:tcW w:w="1162" w:type="dxa"/>
            <w:gridSpan w:val="2"/>
            <w:vMerge w:val="continue"/>
            <w:tcBorders>
              <w:left w:val="single" w:color="auto" w:sz="4" w:space="0"/>
              <w:right w:val="single" w:color="auto" w:sz="4" w:space="0"/>
            </w:tcBorders>
            <w:noWrap/>
            <w:vAlign w:val="center"/>
          </w:tcPr>
          <w:p w14:paraId="0D26208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F5E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F7D39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7060A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烷基酚聚氧乙烯醚聚合物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0F25B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FF92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2789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111</w:t>
            </w:r>
          </w:p>
        </w:tc>
        <w:tc>
          <w:tcPr>
            <w:tcW w:w="1162" w:type="dxa"/>
            <w:gridSpan w:val="2"/>
            <w:vMerge w:val="continue"/>
            <w:tcBorders>
              <w:left w:val="single" w:color="auto" w:sz="4" w:space="0"/>
              <w:right w:val="single" w:color="auto" w:sz="4" w:space="0"/>
            </w:tcBorders>
            <w:noWrap/>
            <w:vAlign w:val="center"/>
          </w:tcPr>
          <w:p w14:paraId="27849C7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F5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FEF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68E27A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A383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A2C153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0B5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112</w:t>
            </w:r>
          </w:p>
        </w:tc>
        <w:tc>
          <w:tcPr>
            <w:tcW w:w="1162" w:type="dxa"/>
            <w:gridSpan w:val="2"/>
            <w:vMerge w:val="continue"/>
            <w:tcBorders>
              <w:left w:val="single" w:color="auto" w:sz="4" w:space="0"/>
              <w:right w:val="single" w:color="auto" w:sz="4" w:space="0"/>
            </w:tcBorders>
            <w:noWrap/>
            <w:vAlign w:val="center"/>
          </w:tcPr>
          <w:p w14:paraId="4A89690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5FC8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297B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BE28F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甲氰菊酯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978D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205505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A689D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113</w:t>
            </w:r>
          </w:p>
        </w:tc>
        <w:tc>
          <w:tcPr>
            <w:tcW w:w="1162" w:type="dxa"/>
            <w:gridSpan w:val="2"/>
            <w:vMerge w:val="continue"/>
            <w:tcBorders>
              <w:left w:val="single" w:color="auto" w:sz="4" w:space="0"/>
              <w:right w:val="single" w:color="auto" w:sz="4" w:space="0"/>
            </w:tcBorders>
            <w:noWrap/>
            <w:vAlign w:val="center"/>
          </w:tcPr>
          <w:p w14:paraId="15E462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1ECFF3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5981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83E583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苯丁锡</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F3B8B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523A8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7BC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114</w:t>
            </w:r>
          </w:p>
        </w:tc>
        <w:tc>
          <w:tcPr>
            <w:tcW w:w="1162" w:type="dxa"/>
            <w:gridSpan w:val="2"/>
            <w:vMerge w:val="continue"/>
            <w:tcBorders>
              <w:left w:val="single" w:color="auto" w:sz="4" w:space="0"/>
              <w:right w:val="single" w:color="auto" w:sz="4" w:space="0"/>
            </w:tcBorders>
            <w:noWrap/>
            <w:vAlign w:val="center"/>
          </w:tcPr>
          <w:p w14:paraId="0707059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B98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B492E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EBBA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484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66C99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93DA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115</w:t>
            </w:r>
          </w:p>
        </w:tc>
        <w:tc>
          <w:tcPr>
            <w:tcW w:w="1162" w:type="dxa"/>
            <w:gridSpan w:val="2"/>
            <w:vMerge w:val="continue"/>
            <w:tcBorders>
              <w:left w:val="single" w:color="auto" w:sz="4" w:space="0"/>
              <w:right w:val="single" w:color="auto" w:sz="4" w:space="0"/>
            </w:tcBorders>
            <w:noWrap/>
            <w:vAlign w:val="center"/>
          </w:tcPr>
          <w:p w14:paraId="54C6CE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4290D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5915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C963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灭螨醌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1761A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011AEE6">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2C97E9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116</w:t>
            </w:r>
          </w:p>
        </w:tc>
        <w:tc>
          <w:tcPr>
            <w:tcW w:w="1162" w:type="dxa"/>
            <w:gridSpan w:val="2"/>
            <w:vMerge w:val="continue"/>
            <w:tcBorders>
              <w:left w:val="single" w:color="auto" w:sz="4" w:space="0"/>
              <w:right w:val="single" w:color="auto" w:sz="4" w:space="0"/>
            </w:tcBorders>
            <w:noWrap/>
            <w:vAlign w:val="center"/>
          </w:tcPr>
          <w:p w14:paraId="7B851D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3312C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9D71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862D7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噻呋酰胺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717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1298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B4BB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117</w:t>
            </w:r>
          </w:p>
        </w:tc>
        <w:tc>
          <w:tcPr>
            <w:tcW w:w="1162" w:type="dxa"/>
            <w:gridSpan w:val="2"/>
            <w:vMerge w:val="continue"/>
            <w:tcBorders>
              <w:left w:val="single" w:color="auto" w:sz="4" w:space="0"/>
              <w:right w:val="single" w:color="auto" w:sz="4" w:space="0"/>
            </w:tcBorders>
            <w:noWrap/>
            <w:vAlign w:val="center"/>
          </w:tcPr>
          <w:p w14:paraId="3466B9E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60B7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9412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6525C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乙虫腈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BCF5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507C29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ACAF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118</w:t>
            </w:r>
          </w:p>
        </w:tc>
        <w:tc>
          <w:tcPr>
            <w:tcW w:w="1162" w:type="dxa"/>
            <w:gridSpan w:val="2"/>
            <w:vMerge w:val="continue"/>
            <w:tcBorders>
              <w:left w:val="single" w:color="auto" w:sz="4" w:space="0"/>
              <w:right w:val="single" w:color="auto" w:sz="4" w:space="0"/>
            </w:tcBorders>
            <w:noWrap/>
            <w:vAlign w:val="center"/>
          </w:tcPr>
          <w:p w14:paraId="67D4F9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0BF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4EA67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E1DA5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厚孢轮枝菌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C9E5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1000g*13瓶</w:t>
            </w:r>
          </w:p>
        </w:tc>
      </w:tr>
      <w:tr w14:paraId="0073FC5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743E2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119</w:t>
            </w:r>
          </w:p>
        </w:tc>
        <w:tc>
          <w:tcPr>
            <w:tcW w:w="1162" w:type="dxa"/>
            <w:gridSpan w:val="2"/>
            <w:vMerge w:val="continue"/>
            <w:tcBorders>
              <w:left w:val="single" w:color="auto" w:sz="4" w:space="0"/>
              <w:right w:val="single" w:color="auto" w:sz="4" w:space="0"/>
            </w:tcBorders>
            <w:noWrap/>
            <w:vAlign w:val="center"/>
          </w:tcPr>
          <w:p w14:paraId="2A00574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85B8B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DA291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2B89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噬菌体</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E039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27FAF8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295B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120</w:t>
            </w:r>
          </w:p>
        </w:tc>
        <w:tc>
          <w:tcPr>
            <w:tcW w:w="1162" w:type="dxa"/>
            <w:gridSpan w:val="2"/>
            <w:vMerge w:val="continue"/>
            <w:tcBorders>
              <w:left w:val="single" w:color="auto" w:sz="4" w:space="0"/>
              <w:right w:val="single" w:color="auto" w:sz="4" w:space="0"/>
            </w:tcBorders>
            <w:noWrap/>
            <w:vAlign w:val="center"/>
          </w:tcPr>
          <w:p w14:paraId="783E18C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7EAC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A6727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8F2F7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09E23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15AD024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CBA73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121</w:t>
            </w:r>
          </w:p>
        </w:tc>
        <w:tc>
          <w:tcPr>
            <w:tcW w:w="1162" w:type="dxa"/>
            <w:gridSpan w:val="2"/>
            <w:vMerge w:val="continue"/>
            <w:tcBorders>
              <w:left w:val="single" w:color="auto" w:sz="4" w:space="0"/>
              <w:right w:val="single" w:color="auto" w:sz="4" w:space="0"/>
            </w:tcBorders>
            <w:noWrap/>
            <w:vAlign w:val="center"/>
          </w:tcPr>
          <w:p w14:paraId="2A6AAF1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30F9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CEA30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15ED5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60g/升乙基多杀霉素悬浮剂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A65B5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100ml/瓶*50</w:t>
            </w:r>
          </w:p>
        </w:tc>
      </w:tr>
      <w:tr w14:paraId="4067FA1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AF48B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122</w:t>
            </w:r>
          </w:p>
        </w:tc>
        <w:tc>
          <w:tcPr>
            <w:tcW w:w="1162" w:type="dxa"/>
            <w:gridSpan w:val="2"/>
            <w:vMerge w:val="continue"/>
            <w:tcBorders>
              <w:left w:val="single" w:color="auto" w:sz="4" w:space="0"/>
              <w:right w:val="single" w:color="auto" w:sz="4" w:space="0"/>
            </w:tcBorders>
            <w:noWrap/>
            <w:vAlign w:val="center"/>
          </w:tcPr>
          <w:p w14:paraId="0055CDA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4E93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CDD1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8466D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0.01%芸苔素内酯水剂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2523D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14D8B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900EE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123</w:t>
            </w:r>
          </w:p>
        </w:tc>
        <w:tc>
          <w:tcPr>
            <w:tcW w:w="1162" w:type="dxa"/>
            <w:gridSpan w:val="2"/>
            <w:vMerge w:val="continue"/>
            <w:tcBorders>
              <w:left w:val="single" w:color="auto" w:sz="4" w:space="0"/>
              <w:right w:val="single" w:color="auto" w:sz="4" w:space="0"/>
            </w:tcBorders>
            <w:noWrap/>
            <w:vAlign w:val="center"/>
          </w:tcPr>
          <w:p w14:paraId="6681AA9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68C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9FE63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55D4F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3%赤霉酸水剂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1C00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12D3444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941FA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124</w:t>
            </w:r>
          </w:p>
        </w:tc>
        <w:tc>
          <w:tcPr>
            <w:tcW w:w="1162" w:type="dxa"/>
            <w:gridSpan w:val="2"/>
            <w:vMerge w:val="continue"/>
            <w:tcBorders>
              <w:left w:val="single" w:color="auto" w:sz="4" w:space="0"/>
              <w:bottom w:val="single" w:color="auto" w:sz="4" w:space="0"/>
              <w:right w:val="single" w:color="auto" w:sz="4" w:space="0"/>
            </w:tcBorders>
            <w:noWrap/>
            <w:vAlign w:val="center"/>
          </w:tcPr>
          <w:p w14:paraId="64BAC8B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6EAF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02C8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8740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0.0075%14羟基芸苔素甾醇水剂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17257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7FD101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260FE0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125</w:t>
            </w:r>
          </w:p>
        </w:tc>
        <w:tc>
          <w:tcPr>
            <w:tcW w:w="1162" w:type="dxa"/>
            <w:gridSpan w:val="2"/>
            <w:vMerge w:val="restart"/>
            <w:tcBorders>
              <w:left w:val="single" w:color="auto" w:sz="4" w:space="0"/>
              <w:right w:val="single" w:color="auto" w:sz="4" w:space="0"/>
            </w:tcBorders>
            <w:noWrap/>
            <w:vAlign w:val="center"/>
          </w:tcPr>
          <w:p w14:paraId="6F2E01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植物生长调节剂</w:t>
            </w:r>
          </w:p>
          <w:p w14:paraId="771EAD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75F1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1E8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A9D1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2%苄氨基嘌呤水剂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05257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4FEB522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1E93D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126</w:t>
            </w:r>
          </w:p>
        </w:tc>
        <w:tc>
          <w:tcPr>
            <w:tcW w:w="1162" w:type="dxa"/>
            <w:gridSpan w:val="2"/>
            <w:vMerge w:val="continue"/>
            <w:tcBorders>
              <w:left w:val="single" w:color="auto" w:sz="4" w:space="0"/>
              <w:right w:val="single" w:color="auto" w:sz="4" w:space="0"/>
            </w:tcBorders>
            <w:noWrap/>
            <w:vAlign w:val="center"/>
          </w:tcPr>
          <w:p w14:paraId="4E4056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569E5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CC34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5003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1.8%复硝酚钠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11B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1000*10瓶</w:t>
            </w:r>
          </w:p>
        </w:tc>
      </w:tr>
      <w:tr w14:paraId="2803AFA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83171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w:t>
            </w:r>
          </w:p>
        </w:tc>
        <w:tc>
          <w:tcPr>
            <w:tcW w:w="1162" w:type="dxa"/>
            <w:gridSpan w:val="2"/>
            <w:vMerge w:val="continue"/>
            <w:tcBorders>
              <w:left w:val="single" w:color="auto" w:sz="4" w:space="0"/>
              <w:right w:val="single" w:color="auto" w:sz="4" w:space="0"/>
            </w:tcBorders>
            <w:noWrap/>
            <w:vAlign w:val="center"/>
          </w:tcPr>
          <w:p w14:paraId="21C9A0E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4F2D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F38B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F6A6E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赤*吲乙*芸苔</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73B3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50g*40瓶</w:t>
            </w:r>
          </w:p>
        </w:tc>
      </w:tr>
      <w:tr w14:paraId="34DDBAD2">
        <w:tblPrEx>
          <w:tblCellMar>
            <w:top w:w="0" w:type="dxa"/>
            <w:left w:w="108" w:type="dxa"/>
            <w:bottom w:w="0" w:type="dxa"/>
            <w:right w:w="108" w:type="dxa"/>
          </w:tblCellMar>
        </w:tblPrEx>
        <w:trPr>
          <w:trHeight w:val="37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B58F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128</w:t>
            </w:r>
          </w:p>
        </w:tc>
        <w:tc>
          <w:tcPr>
            <w:tcW w:w="1162" w:type="dxa"/>
            <w:gridSpan w:val="2"/>
            <w:vMerge w:val="continue"/>
            <w:tcBorders>
              <w:left w:val="single" w:color="auto" w:sz="4" w:space="0"/>
              <w:right w:val="single" w:color="auto" w:sz="4" w:space="0"/>
            </w:tcBorders>
            <w:noWrap/>
            <w:vAlign w:val="center"/>
          </w:tcPr>
          <w:p w14:paraId="7C45B0A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11733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6337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0E82D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8%胺鲜酯柠檬酸盐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6510A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DD0F32C">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056C6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129</w:t>
            </w:r>
          </w:p>
        </w:tc>
        <w:tc>
          <w:tcPr>
            <w:tcW w:w="1162" w:type="dxa"/>
            <w:gridSpan w:val="2"/>
            <w:vMerge w:val="continue"/>
            <w:tcBorders>
              <w:left w:val="single" w:color="auto" w:sz="4" w:space="0"/>
              <w:right w:val="single" w:color="auto" w:sz="4" w:space="0"/>
            </w:tcBorders>
            <w:noWrap/>
            <w:vAlign w:val="center"/>
          </w:tcPr>
          <w:p w14:paraId="0D3990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86D31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4D8AB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6691C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40%乙烯利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ED0B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F10B7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C14F8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130</w:t>
            </w:r>
          </w:p>
        </w:tc>
        <w:tc>
          <w:tcPr>
            <w:tcW w:w="1162" w:type="dxa"/>
            <w:gridSpan w:val="2"/>
            <w:vMerge w:val="continue"/>
            <w:tcBorders>
              <w:left w:val="single" w:color="auto" w:sz="4" w:space="0"/>
              <w:right w:val="single" w:color="auto" w:sz="4" w:space="0"/>
            </w:tcBorders>
            <w:noWrap/>
            <w:vAlign w:val="center"/>
          </w:tcPr>
          <w:p w14:paraId="794FC9D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2CE48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6C36E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C430B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25%多效唑水剂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63397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5700AD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679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131</w:t>
            </w:r>
          </w:p>
        </w:tc>
        <w:tc>
          <w:tcPr>
            <w:tcW w:w="1162" w:type="dxa"/>
            <w:gridSpan w:val="2"/>
            <w:vMerge w:val="continue"/>
            <w:tcBorders>
              <w:left w:val="single" w:color="auto" w:sz="4" w:space="0"/>
              <w:right w:val="single" w:color="auto" w:sz="4" w:space="0"/>
            </w:tcBorders>
            <w:noWrap/>
            <w:vAlign w:val="center"/>
          </w:tcPr>
          <w:p w14:paraId="5720C1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1F9D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DC42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E8D01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 15%烯效唑</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C43C7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3CFA1EE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BC2E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132</w:t>
            </w:r>
          </w:p>
        </w:tc>
        <w:tc>
          <w:tcPr>
            <w:tcW w:w="1162" w:type="dxa"/>
            <w:gridSpan w:val="2"/>
            <w:vMerge w:val="continue"/>
            <w:tcBorders>
              <w:left w:val="single" w:color="auto" w:sz="4" w:space="0"/>
              <w:right w:val="single" w:color="auto" w:sz="4" w:space="0"/>
            </w:tcBorders>
            <w:noWrap/>
            <w:vAlign w:val="center"/>
          </w:tcPr>
          <w:p w14:paraId="76387D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A35B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32BA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CDE2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24-表芸·赤霉酸4+7</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B774A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DCD976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77E3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133</w:t>
            </w:r>
          </w:p>
        </w:tc>
        <w:tc>
          <w:tcPr>
            <w:tcW w:w="1162" w:type="dxa"/>
            <w:gridSpan w:val="2"/>
            <w:vMerge w:val="continue"/>
            <w:tcBorders>
              <w:left w:val="single" w:color="auto" w:sz="4" w:space="0"/>
              <w:right w:val="single" w:color="auto" w:sz="4" w:space="0"/>
            </w:tcBorders>
            <w:noWrap/>
            <w:vAlign w:val="center"/>
          </w:tcPr>
          <w:p w14:paraId="76D6CE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29876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E1AC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9BC15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单氰胺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BA113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205mL*40瓶</w:t>
            </w:r>
          </w:p>
        </w:tc>
      </w:tr>
      <w:tr w14:paraId="641CED4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A466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134</w:t>
            </w:r>
          </w:p>
        </w:tc>
        <w:tc>
          <w:tcPr>
            <w:tcW w:w="1162" w:type="dxa"/>
            <w:gridSpan w:val="2"/>
            <w:vMerge w:val="continue"/>
            <w:tcBorders>
              <w:left w:val="single" w:color="auto" w:sz="4" w:space="0"/>
              <w:right w:val="single" w:color="auto" w:sz="4" w:space="0"/>
            </w:tcBorders>
            <w:noWrap/>
            <w:vAlign w:val="center"/>
          </w:tcPr>
          <w:p w14:paraId="3897FC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5E2D8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FACF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D08A6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氯吡脲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28F3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D4ACC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35FD4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135</w:t>
            </w:r>
          </w:p>
        </w:tc>
        <w:tc>
          <w:tcPr>
            <w:tcW w:w="1162" w:type="dxa"/>
            <w:gridSpan w:val="2"/>
            <w:vMerge w:val="continue"/>
            <w:tcBorders>
              <w:left w:val="single" w:color="auto" w:sz="4" w:space="0"/>
              <w:right w:val="single" w:color="auto" w:sz="4" w:space="0"/>
            </w:tcBorders>
            <w:noWrap/>
            <w:vAlign w:val="center"/>
          </w:tcPr>
          <w:p w14:paraId="2FE5B0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D4C4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550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B4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0.5%丙芸酯*噻苯隆</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002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100ml*40瓶</w:t>
            </w:r>
          </w:p>
        </w:tc>
      </w:tr>
      <w:tr w14:paraId="017214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BDB2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136</w:t>
            </w:r>
          </w:p>
        </w:tc>
        <w:tc>
          <w:tcPr>
            <w:tcW w:w="1162" w:type="dxa"/>
            <w:gridSpan w:val="2"/>
            <w:vMerge w:val="continue"/>
            <w:tcBorders>
              <w:left w:val="single" w:color="auto" w:sz="4" w:space="0"/>
              <w:right w:val="single" w:color="auto" w:sz="4" w:space="0"/>
            </w:tcBorders>
            <w:noWrap/>
            <w:vAlign w:val="center"/>
          </w:tcPr>
          <w:p w14:paraId="2910AD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D24B1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544B6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B32DC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20%精草铵膦铵盐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10FF8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0FCAC92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FDC38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137</w:t>
            </w:r>
          </w:p>
        </w:tc>
        <w:tc>
          <w:tcPr>
            <w:tcW w:w="1162" w:type="dxa"/>
            <w:gridSpan w:val="2"/>
            <w:vMerge w:val="continue"/>
            <w:tcBorders>
              <w:left w:val="single" w:color="auto" w:sz="4" w:space="0"/>
              <w:right w:val="single" w:color="auto" w:sz="4" w:space="0"/>
            </w:tcBorders>
            <w:noWrap/>
            <w:vAlign w:val="center"/>
          </w:tcPr>
          <w:p w14:paraId="58FC714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8CA1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7E939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E886DB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6%乙氧氟草醚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5CD91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500ml/瓶*50瓶</w:t>
            </w:r>
          </w:p>
        </w:tc>
      </w:tr>
      <w:tr w14:paraId="4342135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E10C2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138</w:t>
            </w:r>
          </w:p>
        </w:tc>
        <w:tc>
          <w:tcPr>
            <w:tcW w:w="1162" w:type="dxa"/>
            <w:gridSpan w:val="2"/>
            <w:vMerge w:val="restart"/>
            <w:tcBorders>
              <w:top w:val="single" w:color="auto" w:sz="4" w:space="0"/>
              <w:left w:val="single" w:color="auto" w:sz="4" w:space="0"/>
              <w:right w:val="single" w:color="auto" w:sz="4" w:space="0"/>
            </w:tcBorders>
            <w:noWrap/>
            <w:vAlign w:val="center"/>
          </w:tcPr>
          <w:p w14:paraId="094C2A1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除草剂</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C0851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93858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8AC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41%草甘膦水剂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04C19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70C689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68AC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139</w:t>
            </w:r>
          </w:p>
        </w:tc>
        <w:tc>
          <w:tcPr>
            <w:tcW w:w="1162" w:type="dxa"/>
            <w:gridSpan w:val="2"/>
            <w:vMerge w:val="continue"/>
            <w:tcBorders>
              <w:left w:val="single" w:color="auto" w:sz="4" w:space="0"/>
              <w:right w:val="single" w:color="auto" w:sz="4" w:space="0"/>
            </w:tcBorders>
            <w:noWrap/>
            <w:vAlign w:val="center"/>
          </w:tcPr>
          <w:p w14:paraId="0CB5CEE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421929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A80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D2D5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DE16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5B83B8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4CB22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140</w:t>
            </w:r>
          </w:p>
        </w:tc>
        <w:tc>
          <w:tcPr>
            <w:tcW w:w="1162" w:type="dxa"/>
            <w:gridSpan w:val="2"/>
            <w:vMerge w:val="continue"/>
            <w:tcBorders>
              <w:left w:val="single" w:color="auto" w:sz="4" w:space="0"/>
              <w:right w:val="single" w:color="auto" w:sz="4" w:space="0"/>
            </w:tcBorders>
            <w:noWrap/>
            <w:vAlign w:val="center"/>
          </w:tcPr>
          <w:p w14:paraId="1810BC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95DE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02D40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63CDB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23AF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CF5AE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A0141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141</w:t>
            </w:r>
          </w:p>
        </w:tc>
        <w:tc>
          <w:tcPr>
            <w:tcW w:w="1162" w:type="dxa"/>
            <w:gridSpan w:val="2"/>
            <w:vMerge w:val="continue"/>
            <w:tcBorders>
              <w:left w:val="single" w:color="auto" w:sz="4" w:space="0"/>
              <w:right w:val="single" w:color="auto" w:sz="4" w:space="0"/>
            </w:tcBorders>
            <w:noWrap/>
            <w:vAlign w:val="center"/>
          </w:tcPr>
          <w:p w14:paraId="698AED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171C1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92B9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B280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1F97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144813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C0C8F2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142</w:t>
            </w:r>
          </w:p>
        </w:tc>
        <w:tc>
          <w:tcPr>
            <w:tcW w:w="1162" w:type="dxa"/>
            <w:gridSpan w:val="2"/>
            <w:vMerge w:val="continue"/>
            <w:tcBorders>
              <w:left w:val="single" w:color="auto" w:sz="4" w:space="0"/>
              <w:right w:val="single" w:color="auto" w:sz="4" w:space="0"/>
            </w:tcBorders>
            <w:noWrap/>
            <w:vAlign w:val="center"/>
          </w:tcPr>
          <w:p w14:paraId="1DCF8F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3378A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6D58F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E5BB2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硝磺*莠去津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D1490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100ml*100</w:t>
            </w:r>
          </w:p>
        </w:tc>
      </w:tr>
      <w:tr w14:paraId="71AFC98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C861AF1">
            <w:pPr>
              <w:widowControl/>
              <w:spacing w:line="380" w:lineRule="exact"/>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3BDF79D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3F2DBF0">
            <w:pPr>
              <w:snapToGrid w:val="0"/>
              <w:spacing w:line="360" w:lineRule="exact"/>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24E0B82">
            <w:pPr>
              <w:snapToGrid w:val="0"/>
              <w:spacing w:line="360" w:lineRule="exac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4841D52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C26628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671D06B">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1575491">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19F2D023">
            <w:pPr>
              <w:tabs>
                <w:tab w:val="left" w:pos="180"/>
                <w:tab w:val="left" w:pos="1620"/>
              </w:tabs>
              <w:spacing w:line="380" w:lineRule="exact"/>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4841E0DA">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3C6720E">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7833402E">
            <w:pPr>
              <w:spacing w:line="38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7E5791EF">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3B1EE6B0">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51CA3F11">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469641C7">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69B50D54">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44FF1BA">
            <w:pPr>
              <w:spacing w:line="380" w:lineRule="exac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default" w:ascii="宋体" w:hAnsi="宋体" w:eastAsia="宋体" w:cs="宋体"/>
                <w:color w:val="auto"/>
                <w:sz w:val="21"/>
                <w:szCs w:val="21"/>
                <w:highlight w:val="none"/>
                <w:lang w:val="en-US"/>
              </w:rPr>
              <w:t>如有可</w:t>
            </w:r>
            <w:r>
              <w:rPr>
                <w:rFonts w:hint="eastAsia" w:ascii="宋体" w:hAnsi="宋体" w:eastAsia="宋体" w:cs="宋体"/>
                <w:color w:val="auto"/>
                <w:sz w:val="21"/>
                <w:szCs w:val="21"/>
                <w:highlight w:val="none"/>
              </w:rPr>
              <w:t>在响应文件中提供具体、切实可行、详细的售后服务方案。</w:t>
            </w:r>
          </w:p>
        </w:tc>
      </w:tr>
      <w:tr w14:paraId="6D70CE0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D8013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42530D44">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1、第一批货物运至采购人指定地点并经采购人验收合格后，采购人向中标人支付合同总金额70%作为预付部分款项。中标人应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3E4E4235">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2、第二批货物运至采购人指定地点并经采购人整体验收合格后，采购人向中标人支付剩余30%合同款。中标人应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2A164B1A">
            <w:pPr>
              <w:tabs>
                <w:tab w:val="left" w:pos="180"/>
                <w:tab w:val="left" w:pos="1620"/>
              </w:tabs>
              <w:spacing w:line="380" w:lineRule="exact"/>
              <w:jc w:val="left"/>
              <w:rPr>
                <w:rFonts w:ascii="宋体" w:hAnsi="宋体" w:cs="宋体"/>
                <w:bCs/>
                <w:color w:val="auto"/>
                <w:sz w:val="21"/>
                <w:szCs w:val="21"/>
                <w:highlight w:val="none"/>
              </w:rPr>
            </w:pPr>
            <w:bookmarkStart w:id="43" w:name="OLE_LINK1"/>
            <w:r>
              <w:rPr>
                <w:rFonts w:hint="eastAsia" w:ascii="宋体" w:hAnsi="宋体" w:eastAsia="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eastAsia="宋体" w:cs="宋体"/>
                <w:color w:val="auto"/>
                <w:kern w:val="0"/>
                <w:sz w:val="21"/>
                <w:szCs w:val="21"/>
                <w:highlight w:val="none"/>
              </w:rPr>
              <w:t>笔款项或要求中标人承担由此造成的损失。</w:t>
            </w:r>
            <w:bookmarkEnd w:id="43"/>
          </w:p>
        </w:tc>
      </w:tr>
      <w:tr w14:paraId="2FD5DD2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4F11B9">
            <w:pPr>
              <w:spacing w:line="360" w:lineRule="auto"/>
              <w:jc w:val="center"/>
              <w:rPr>
                <w:rFonts w:ascii="宋体" w:hAnsi="宋体" w:cs="宋体"/>
                <w:color w:val="auto"/>
                <w:sz w:val="21"/>
                <w:szCs w:val="21"/>
                <w:highlight w:val="none"/>
              </w:rPr>
            </w:pPr>
            <w:r>
              <w:rPr>
                <w:rFonts w:hint="eastAsia" w:ascii="宋体" w:hAnsi="宋体"/>
                <w:color w:val="auto"/>
                <w:sz w:val="21"/>
                <w:szCs w:val="21"/>
                <w:highlight w:val="none"/>
              </w:rPr>
              <w:t>履约保证金</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7C24A700">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履约保证金金额：中标金额的5%（若中标人为中小微企业的则按中标金额的2%收取）。中标人应在合同签订前向采购人指定账户提交履约保证金，凭履约保证金缴纳凭证签订合同。</w:t>
            </w:r>
          </w:p>
          <w:p w14:paraId="7D807E06">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EA09163">
            <w:pPr>
              <w:spacing w:line="360" w:lineRule="auto"/>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70129D41">
            <w:pPr>
              <w:spacing w:line="360" w:lineRule="auto"/>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3F8C4BEB">
            <w:pPr>
              <w:spacing w:line="360" w:lineRule="auto"/>
              <w:rPr>
                <w:rFonts w:ascii="宋体" w:hAnsi="宋体"/>
                <w:color w:val="auto"/>
                <w:sz w:val="21"/>
                <w:szCs w:val="21"/>
                <w:highlight w:val="none"/>
              </w:rPr>
            </w:pPr>
            <w:r>
              <w:rPr>
                <w:rFonts w:hint="eastAsia" w:hAnsi="宋体"/>
                <w:color w:val="auto"/>
                <w:sz w:val="21"/>
                <w:szCs w:val="21"/>
                <w:highlight w:val="none"/>
              </w:rPr>
              <w:t>银行账号：20012701040002759</w:t>
            </w:r>
          </w:p>
          <w:p w14:paraId="6DCBCC1F">
            <w:pPr>
              <w:spacing w:line="360" w:lineRule="auto"/>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w:t>
            </w:r>
            <w:r>
              <w:rPr>
                <w:rFonts w:hint="eastAsia" w:ascii="宋体" w:hAnsi="宋体"/>
                <w:color w:val="auto"/>
                <w:sz w:val="21"/>
                <w:szCs w:val="21"/>
                <w:highlight w:val="none"/>
                <w:lang w:val="en-US" w:eastAsia="zh-CN"/>
              </w:rPr>
              <w:t>分标号+</w:t>
            </w:r>
            <w:r>
              <w:rPr>
                <w:rFonts w:hint="eastAsia" w:ascii="宋体" w:hAnsi="宋体"/>
                <w:color w:val="auto"/>
                <w:sz w:val="21"/>
                <w:szCs w:val="21"/>
                <w:highlight w:val="none"/>
              </w:rPr>
              <w:t>履约保证金。</w:t>
            </w:r>
          </w:p>
          <w:p w14:paraId="73A84F02">
            <w:pPr>
              <w:autoSpaceDE w:val="0"/>
              <w:autoSpaceDN w:val="0"/>
              <w:snapToGrid w:val="0"/>
              <w:spacing w:line="360" w:lineRule="auto"/>
              <w:ind w:firstLine="420" w:firstLineChars="200"/>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w:t>
            </w:r>
            <w:r>
              <w:rPr>
                <w:rFonts w:hint="eastAsia" w:ascii="宋体" w:hAnsi="宋体" w:cs="宋体"/>
                <w:color w:val="auto"/>
                <w:sz w:val="21"/>
                <w:szCs w:val="21"/>
                <w:highlight w:val="none"/>
                <w:u w:val="none"/>
              </w:rPr>
              <w:t>还。</w:t>
            </w:r>
          </w:p>
          <w:p w14:paraId="1BC90BA7">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4AF6459">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EEFBBA3">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2FA25B2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2E03328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2265FAF8">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6918BC1A">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2E5C2914">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p w14:paraId="5895A0A6">
            <w:pPr>
              <w:pStyle w:val="15"/>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2、磋商供应商如有请在响应文件中提供项目技术方案、荣（信）誉、业绩等证明等材料。</w:t>
            </w:r>
          </w:p>
        </w:tc>
      </w:tr>
      <w:tr w14:paraId="7367128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07B6BA6">
            <w:pPr>
              <w:widowControl/>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2EA7E12">
            <w:pPr>
              <w:snapToGrid w:val="0"/>
              <w:spacing w:line="360" w:lineRule="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56C82F86">
            <w:pPr>
              <w:widowControl/>
              <w:snapToGrid w:val="0"/>
              <w:spacing w:line="360" w:lineRule="auto"/>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40DB4DF5">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6DD9F1A0">
            <w:pPr>
              <w:spacing w:line="36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07CA11B0">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75F70292">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（一）供应商的履约能力要求</w:t>
            </w:r>
          </w:p>
        </w:tc>
      </w:tr>
      <w:tr w14:paraId="6A585AB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575259">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4FC4EB90">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2071226">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A5942B4">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26A8079C">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476B74A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412AD40B">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1EA6A212">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auto" w:sz="4" w:space="0"/>
            </w:tcBorders>
            <w:noWrap/>
            <w:vAlign w:val="center"/>
          </w:tcPr>
          <w:p w14:paraId="43C2EE31">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0B378823">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7E40460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766C8B9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1FE0F8B7">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3F07F17B">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4AEFAA8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1398A5B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5E2E6F4C">
            <w:pPr>
              <w:spacing w:line="36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643DC12E">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B154C4E">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（三）进口产品、核心产品说明</w:t>
            </w:r>
          </w:p>
        </w:tc>
      </w:tr>
      <w:tr w14:paraId="409ADD64">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9BE7F7">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5C29DA14">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本项目货物不接受进口产品（即通过中国海关报关验放进入中国境内且产自关境外的产品）参与竞标，</w:t>
            </w:r>
            <w:r>
              <w:rPr>
                <w:rFonts w:hint="eastAsia" w:ascii="宋体" w:hAnsi="宋体" w:cs="宋体"/>
                <w:b/>
                <w:color w:val="auto"/>
                <w:sz w:val="21"/>
                <w:szCs w:val="21"/>
                <w:highlight w:val="none"/>
              </w:rPr>
              <w:t>如有进口产品参与竞标的，其投标文件按无效处理</w:t>
            </w:r>
            <w:r>
              <w:rPr>
                <w:rFonts w:hint="eastAsia" w:ascii="宋体" w:hAnsi="宋体" w:cs="宋体"/>
                <w:color w:val="auto"/>
                <w:sz w:val="21"/>
                <w:szCs w:val="21"/>
                <w:highlight w:val="none"/>
              </w:rPr>
              <w:t>。</w:t>
            </w:r>
          </w:p>
        </w:tc>
      </w:tr>
      <w:tr w14:paraId="704D818B">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F4D3220">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0D60C86">
            <w:pPr>
              <w:adjustRightInd w:val="0"/>
              <w:spacing w:line="36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本分标核心为</w:t>
            </w:r>
            <w:r>
              <w:rPr>
                <w:rFonts w:hint="eastAsia" w:ascii="宋体" w:hAnsi="宋体"/>
                <w:b/>
                <w:bCs w:val="0"/>
                <w:color w:val="auto"/>
                <w:sz w:val="21"/>
                <w:szCs w:val="21"/>
                <w:highlight w:val="none"/>
                <w:u w:val="single"/>
                <w:lang w:val="en-US" w:eastAsia="zh-CN"/>
              </w:rPr>
              <w:t>序号61</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乙基多杀菌素</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82（氯虫*噻虫嗪）、127（赤*吲乙*芸苔）</w:t>
            </w:r>
            <w:r>
              <w:rPr>
                <w:rFonts w:hint="eastAsia" w:ascii="宋体" w:hAnsi="宋体"/>
                <w:b/>
                <w:bCs w:val="0"/>
                <w:color w:val="auto"/>
                <w:sz w:val="21"/>
                <w:szCs w:val="21"/>
                <w:highlight w:val="none"/>
                <w:u w:val="single"/>
                <w:lang w:eastAsia="zh-CN"/>
              </w:rPr>
              <w:t>的</w:t>
            </w:r>
            <w:r>
              <w:rPr>
                <w:rFonts w:hint="eastAsia" w:ascii="宋体" w:hAnsi="宋体"/>
                <w:b/>
                <w:bCs w:val="0"/>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F9AD55A">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0959BA54">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C1279E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A7EC11E">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3E602476">
            <w:pPr>
              <w:spacing w:line="360" w:lineRule="auto"/>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40E47A68">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54BFF40E">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投标人可根据评分标准在投标文件提供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617FF337">
      <w:pPr>
        <w:rPr>
          <w:rFonts w:hint="eastAsia"/>
          <w:color w:val="auto"/>
          <w:highlight w:val="none"/>
        </w:rPr>
      </w:pPr>
    </w:p>
    <w:p w14:paraId="26CD9843">
      <w:pPr>
        <w:pStyle w:val="7"/>
        <w:rPr>
          <w:rFonts w:hint="eastAsia"/>
          <w:color w:val="auto"/>
          <w:highlight w:val="none"/>
        </w:rPr>
      </w:pPr>
    </w:p>
    <w:p w14:paraId="0089736E">
      <w:pPr>
        <w:pStyle w:val="7"/>
        <w:rPr>
          <w:rFonts w:hint="eastAsia"/>
          <w:color w:val="auto"/>
          <w:highlight w:val="none"/>
        </w:rPr>
      </w:pPr>
    </w:p>
    <w:p w14:paraId="04B0975D">
      <w:pPr>
        <w:pStyle w:val="7"/>
        <w:rPr>
          <w:rFonts w:hint="eastAsia"/>
          <w:color w:val="auto"/>
          <w:highlight w:val="none"/>
        </w:rPr>
      </w:pPr>
    </w:p>
    <w:p w14:paraId="45F52D58">
      <w:pPr>
        <w:spacing w:line="360" w:lineRule="auto"/>
        <w:rPr>
          <w:rFonts w:hint="eastAsia" w:ascii="微软雅黑" w:hAnsi="微软雅黑" w:eastAsia="微软雅黑"/>
          <w:b/>
          <w:bCs w:val="0"/>
          <w:color w:val="auto"/>
          <w:sz w:val="22"/>
          <w:szCs w:val="22"/>
          <w:highlight w:val="none"/>
          <w:u w:val="none"/>
        </w:rPr>
      </w:pPr>
      <w:r>
        <w:rPr>
          <w:rFonts w:hint="eastAsia"/>
          <w:color w:val="auto"/>
          <w:highlight w:val="none"/>
        </w:rPr>
        <w:br w:type="page"/>
      </w:r>
      <w:r>
        <w:rPr>
          <w:rFonts w:hint="eastAsia" w:ascii="微软雅黑" w:hAnsi="微软雅黑" w:eastAsia="微软雅黑"/>
          <w:b/>
          <w:bCs w:val="0"/>
          <w:color w:val="auto"/>
          <w:sz w:val="22"/>
          <w:szCs w:val="22"/>
          <w:highlight w:val="none"/>
          <w:u w:val="none"/>
          <w:lang w:val="en-US" w:eastAsia="zh-CN"/>
        </w:rPr>
        <w:t>分标2：</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壹佰玖拾叁万伍仟柒佰元整</w:t>
      </w:r>
      <w:r>
        <w:rPr>
          <w:rFonts w:hint="eastAsia" w:ascii="微软雅黑" w:hAnsi="微软雅黑" w:eastAsia="微软雅黑" w:cs="Times New Roman"/>
          <w:b/>
          <w:bCs w:val="0"/>
          <w:color w:val="auto"/>
          <w:sz w:val="22"/>
          <w:szCs w:val="22"/>
          <w:highlight w:val="none"/>
          <w:u w:val="none"/>
          <w:lang w:val="en-US" w:eastAsia="zh-CN"/>
        </w:rPr>
        <w:t>（¥</w:t>
      </w:r>
      <w:r>
        <w:rPr>
          <w:rFonts w:hint="eastAsia" w:ascii="微软雅黑" w:hAnsi="微软雅黑" w:eastAsia="微软雅黑"/>
          <w:b/>
          <w:bCs w:val="0"/>
          <w:color w:val="auto"/>
          <w:sz w:val="22"/>
          <w:szCs w:val="22"/>
          <w:highlight w:val="none"/>
          <w:u w:val="none"/>
          <w:lang w:val="en-US" w:eastAsia="zh-CN"/>
        </w:rPr>
        <w:t>1935700.00</w:t>
      </w:r>
      <w:r>
        <w:rPr>
          <w:rFonts w:hint="eastAsia" w:ascii="微软雅黑" w:hAnsi="微软雅黑" w:eastAsia="微软雅黑" w:cs="Times New Roman"/>
          <w:b/>
          <w:bCs w:val="0"/>
          <w:color w:val="auto"/>
          <w:sz w:val="22"/>
          <w:szCs w:val="22"/>
          <w:highlight w:val="none"/>
          <w:u w:val="none"/>
          <w:lang w:val="en-US" w:eastAsia="zh-CN"/>
        </w:rPr>
        <w:t>）</w:t>
      </w:r>
    </w:p>
    <w:tbl>
      <w:tblPr>
        <w:tblStyle w:val="21"/>
        <w:tblW w:w="9648" w:type="dxa"/>
        <w:tblInd w:w="91" w:type="dxa"/>
        <w:tblLayout w:type="fixed"/>
        <w:tblCellMar>
          <w:top w:w="0" w:type="dxa"/>
          <w:left w:w="108" w:type="dxa"/>
          <w:bottom w:w="0" w:type="dxa"/>
          <w:right w:w="108" w:type="dxa"/>
        </w:tblCellMar>
      </w:tblPr>
      <w:tblGrid>
        <w:gridCol w:w="1010"/>
        <w:gridCol w:w="505"/>
        <w:gridCol w:w="1302"/>
        <w:gridCol w:w="900"/>
        <w:gridCol w:w="877"/>
        <w:gridCol w:w="3035"/>
        <w:gridCol w:w="2019"/>
      </w:tblGrid>
      <w:tr w14:paraId="27F13E0F">
        <w:tblPrEx>
          <w:tblCellMar>
            <w:top w:w="0" w:type="dxa"/>
            <w:left w:w="108" w:type="dxa"/>
            <w:bottom w:w="0" w:type="dxa"/>
            <w:right w:w="108" w:type="dxa"/>
          </w:tblCellMar>
        </w:tblPrEx>
        <w:trPr>
          <w:trHeight w:val="371"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705FA2CB">
            <w:pPr>
              <w:widowControl/>
              <w:spacing w:line="240" w:lineRule="auto"/>
              <w:jc w:val="left"/>
              <w:textAlignment w:val="center"/>
              <w:rPr>
                <w:rFonts w:ascii="宋体" w:hAnsi="宋体" w:cs="宋体"/>
                <w:b/>
                <w:color w:val="auto"/>
                <w:kern w:val="0"/>
                <w:sz w:val="21"/>
                <w:szCs w:val="21"/>
                <w:highlight w:val="none"/>
              </w:rPr>
            </w:pPr>
            <w:r>
              <w:rPr>
                <w:rFonts w:hint="eastAsia" w:ascii="宋体" w:hAnsi="宋体" w:cs="宋体"/>
                <w:b/>
                <w:color w:val="auto"/>
                <w:sz w:val="21"/>
                <w:szCs w:val="21"/>
                <w:highlight w:val="none"/>
              </w:rPr>
              <w:t>一、货物需求一览表</w:t>
            </w:r>
          </w:p>
        </w:tc>
      </w:tr>
      <w:tr w14:paraId="686AE7B7">
        <w:tblPrEx>
          <w:tblCellMar>
            <w:top w:w="0" w:type="dxa"/>
            <w:left w:w="108" w:type="dxa"/>
            <w:bottom w:w="0" w:type="dxa"/>
            <w:right w:w="108" w:type="dxa"/>
          </w:tblCellMar>
        </w:tblPrEx>
        <w:trPr>
          <w:trHeight w:val="472" w:hRule="atLeast"/>
        </w:trPr>
        <w:tc>
          <w:tcPr>
            <w:tcW w:w="1010" w:type="dxa"/>
            <w:tcBorders>
              <w:top w:val="single" w:color="auto" w:sz="4" w:space="0"/>
              <w:left w:val="single" w:color="auto" w:sz="4" w:space="0"/>
              <w:bottom w:val="single" w:color="auto" w:sz="4" w:space="0"/>
              <w:right w:val="single" w:color="auto" w:sz="4" w:space="0"/>
            </w:tcBorders>
            <w:noWrap/>
            <w:vAlign w:val="center"/>
          </w:tcPr>
          <w:p w14:paraId="07B3496C">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807" w:type="dxa"/>
            <w:gridSpan w:val="2"/>
            <w:tcBorders>
              <w:top w:val="single" w:color="auto" w:sz="4" w:space="0"/>
              <w:left w:val="nil"/>
              <w:bottom w:val="single" w:color="auto" w:sz="4" w:space="0"/>
              <w:right w:val="single" w:color="auto" w:sz="4" w:space="0"/>
            </w:tcBorders>
            <w:noWrap/>
            <w:vAlign w:val="center"/>
          </w:tcPr>
          <w:p w14:paraId="4754EA49">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货物类型</w:t>
            </w:r>
          </w:p>
        </w:tc>
        <w:tc>
          <w:tcPr>
            <w:tcW w:w="900" w:type="dxa"/>
            <w:tcBorders>
              <w:top w:val="single" w:color="auto" w:sz="4" w:space="0"/>
              <w:left w:val="nil"/>
              <w:bottom w:val="single" w:color="auto" w:sz="4" w:space="0"/>
              <w:right w:val="single" w:color="auto" w:sz="4" w:space="0"/>
            </w:tcBorders>
            <w:noWrap/>
            <w:vAlign w:val="center"/>
          </w:tcPr>
          <w:p w14:paraId="06A8FB22">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数量</w:t>
            </w:r>
          </w:p>
        </w:tc>
        <w:tc>
          <w:tcPr>
            <w:tcW w:w="877" w:type="dxa"/>
            <w:tcBorders>
              <w:top w:val="single" w:color="auto" w:sz="4" w:space="0"/>
              <w:left w:val="nil"/>
              <w:bottom w:val="single" w:color="auto" w:sz="4" w:space="0"/>
              <w:right w:val="single" w:color="auto" w:sz="4" w:space="0"/>
            </w:tcBorders>
            <w:noWrap/>
            <w:vAlign w:val="center"/>
          </w:tcPr>
          <w:p w14:paraId="577A5690">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单位</w:t>
            </w:r>
          </w:p>
        </w:tc>
        <w:tc>
          <w:tcPr>
            <w:tcW w:w="3035" w:type="dxa"/>
            <w:tcBorders>
              <w:top w:val="single" w:color="auto" w:sz="4" w:space="0"/>
              <w:left w:val="nil"/>
              <w:bottom w:val="single" w:color="auto" w:sz="4" w:space="0"/>
              <w:right w:val="single" w:color="auto" w:sz="4" w:space="0"/>
            </w:tcBorders>
            <w:noWrap/>
            <w:vAlign w:val="center"/>
          </w:tcPr>
          <w:p w14:paraId="4197424E">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产品及技术参数</w:t>
            </w:r>
          </w:p>
        </w:tc>
        <w:tc>
          <w:tcPr>
            <w:tcW w:w="2019" w:type="dxa"/>
            <w:tcBorders>
              <w:top w:val="single" w:color="auto" w:sz="4" w:space="0"/>
              <w:left w:val="nil"/>
              <w:bottom w:val="single" w:color="auto" w:sz="4" w:space="0"/>
              <w:right w:val="single" w:color="auto" w:sz="4" w:space="0"/>
            </w:tcBorders>
            <w:noWrap/>
            <w:vAlign w:val="center"/>
          </w:tcPr>
          <w:p w14:paraId="75A65ACD">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规格要求</w:t>
            </w:r>
          </w:p>
        </w:tc>
      </w:tr>
      <w:tr w14:paraId="425491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D59F4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807" w:type="dxa"/>
            <w:gridSpan w:val="2"/>
            <w:vMerge w:val="restart"/>
            <w:tcBorders>
              <w:top w:val="single" w:color="000000" w:sz="4" w:space="0"/>
              <w:left w:val="single" w:color="000000" w:sz="4" w:space="0"/>
              <w:right w:val="single" w:color="000000" w:sz="4" w:space="0"/>
            </w:tcBorders>
            <w:noWrap/>
            <w:vAlign w:val="center"/>
          </w:tcPr>
          <w:p w14:paraId="4E048F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复合肥</w:t>
            </w:r>
          </w:p>
          <w:p w14:paraId="1CE6F1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1814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A8216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5092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15-15-15平衡复合肥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1A6A8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6ACDA39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B1D9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807" w:type="dxa"/>
            <w:gridSpan w:val="2"/>
            <w:vMerge w:val="continue"/>
            <w:tcBorders>
              <w:left w:val="single" w:color="000000" w:sz="4" w:space="0"/>
              <w:right w:val="single" w:color="000000" w:sz="4" w:space="0"/>
            </w:tcBorders>
            <w:noWrap/>
            <w:vAlign w:val="center"/>
          </w:tcPr>
          <w:p w14:paraId="494E7D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52B5A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4CB0F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9A5FD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15-5-20高钾水溶型复合肥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5868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25CB159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29307A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w:t>
            </w:r>
          </w:p>
        </w:tc>
        <w:tc>
          <w:tcPr>
            <w:tcW w:w="1807" w:type="dxa"/>
            <w:gridSpan w:val="2"/>
            <w:vMerge w:val="continue"/>
            <w:tcBorders>
              <w:left w:val="single" w:color="000000" w:sz="4" w:space="0"/>
              <w:right w:val="single" w:color="000000" w:sz="4" w:space="0"/>
            </w:tcBorders>
            <w:noWrap/>
            <w:vAlign w:val="center"/>
          </w:tcPr>
          <w:p w14:paraId="3DBE26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C24C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F0BD50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D7767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硫酸钾镁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CF6EF2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4AADBA1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CE1C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w:t>
            </w:r>
          </w:p>
        </w:tc>
        <w:tc>
          <w:tcPr>
            <w:tcW w:w="1807" w:type="dxa"/>
            <w:gridSpan w:val="2"/>
            <w:vMerge w:val="continue"/>
            <w:tcBorders>
              <w:left w:val="single" w:color="000000" w:sz="4" w:space="0"/>
              <w:right w:val="single" w:color="000000" w:sz="4" w:space="0"/>
            </w:tcBorders>
            <w:noWrap/>
            <w:vAlign w:val="center"/>
          </w:tcPr>
          <w:p w14:paraId="2058F2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750C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FFA84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8C73B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EC56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009DA94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7F8F8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w:t>
            </w:r>
          </w:p>
        </w:tc>
        <w:tc>
          <w:tcPr>
            <w:tcW w:w="1807" w:type="dxa"/>
            <w:gridSpan w:val="2"/>
            <w:vMerge w:val="continue"/>
            <w:tcBorders>
              <w:left w:val="single" w:color="000000" w:sz="4" w:space="0"/>
              <w:right w:val="single" w:color="000000" w:sz="4" w:space="0"/>
            </w:tcBorders>
            <w:noWrap/>
            <w:vAlign w:val="center"/>
          </w:tcPr>
          <w:p w14:paraId="618A6B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F062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343EC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92D6B4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25-5-5复合肥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4740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626FC5F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F2C9C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w:t>
            </w:r>
          </w:p>
        </w:tc>
        <w:tc>
          <w:tcPr>
            <w:tcW w:w="1807" w:type="dxa"/>
            <w:gridSpan w:val="2"/>
            <w:vMerge w:val="continue"/>
            <w:tcBorders>
              <w:left w:val="single" w:color="000000" w:sz="4" w:space="0"/>
              <w:right w:val="single" w:color="000000" w:sz="4" w:space="0"/>
            </w:tcBorders>
            <w:noWrap/>
            <w:vAlign w:val="center"/>
          </w:tcPr>
          <w:p w14:paraId="0B5FA16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00D87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21D8C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8DE99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17-17-17复合肥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86D56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0BEC074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7E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w:t>
            </w:r>
          </w:p>
        </w:tc>
        <w:tc>
          <w:tcPr>
            <w:tcW w:w="1807" w:type="dxa"/>
            <w:gridSpan w:val="2"/>
            <w:vMerge w:val="continue"/>
            <w:tcBorders>
              <w:left w:val="single" w:color="000000" w:sz="4" w:space="0"/>
              <w:right w:val="single" w:color="000000" w:sz="4" w:space="0"/>
            </w:tcBorders>
            <w:noWrap/>
            <w:vAlign w:val="center"/>
          </w:tcPr>
          <w:p w14:paraId="2FC737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A17D2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620B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B8D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18-9-18复合肥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67DC6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55FC90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D1465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8</w:t>
            </w:r>
          </w:p>
        </w:tc>
        <w:tc>
          <w:tcPr>
            <w:tcW w:w="1807" w:type="dxa"/>
            <w:gridSpan w:val="2"/>
            <w:vMerge w:val="continue"/>
            <w:tcBorders>
              <w:left w:val="single" w:color="000000" w:sz="4" w:space="0"/>
              <w:right w:val="single" w:color="000000" w:sz="4" w:space="0"/>
            </w:tcBorders>
            <w:noWrap/>
            <w:vAlign w:val="center"/>
          </w:tcPr>
          <w:p w14:paraId="5F86CDD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D773DF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009D4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2719B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碱性镁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A2EA4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20kg/包</w:t>
            </w:r>
          </w:p>
        </w:tc>
      </w:tr>
      <w:tr w14:paraId="4C839A2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21AB5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w:t>
            </w:r>
          </w:p>
        </w:tc>
        <w:tc>
          <w:tcPr>
            <w:tcW w:w="1807" w:type="dxa"/>
            <w:gridSpan w:val="2"/>
            <w:vMerge w:val="continue"/>
            <w:tcBorders>
              <w:left w:val="single" w:color="000000" w:sz="4" w:space="0"/>
              <w:right w:val="single" w:color="000000" w:sz="4" w:space="0"/>
            </w:tcBorders>
            <w:noWrap/>
            <w:vAlign w:val="center"/>
          </w:tcPr>
          <w:p w14:paraId="65C0EB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97A73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767B4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2830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0F7EA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7C9D94C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3D4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10</w:t>
            </w:r>
          </w:p>
        </w:tc>
        <w:tc>
          <w:tcPr>
            <w:tcW w:w="1807" w:type="dxa"/>
            <w:gridSpan w:val="2"/>
            <w:vMerge w:val="continue"/>
            <w:tcBorders>
              <w:left w:val="single" w:color="000000" w:sz="4" w:space="0"/>
              <w:right w:val="single" w:color="000000" w:sz="4" w:space="0"/>
            </w:tcBorders>
            <w:noWrap/>
            <w:vAlign w:val="center"/>
          </w:tcPr>
          <w:p w14:paraId="425C44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76CF0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0DE7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CEE7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中微量元素肥料</w:t>
            </w:r>
            <w:r>
              <w:rPr>
                <w:rFonts w:hint="eastAsia" w:ascii="宋体" w:hAnsi="宋体" w:cs="宋体"/>
                <w:i w:val="0"/>
                <w:iCs w:val="0"/>
                <w:color w:val="auto"/>
                <w:kern w:val="2"/>
                <w:sz w:val="21"/>
                <w:szCs w:val="21"/>
                <w:highlight w:val="none"/>
                <w:u w:val="none"/>
                <w:lang w:val="en-US" w:eastAsia="zh-CN" w:bidi="ar-SA"/>
              </w:rPr>
              <w:t>（</w:t>
            </w:r>
            <w:r>
              <w:rPr>
                <w:rFonts w:hint="eastAsia" w:ascii="宋体" w:hAnsi="宋体" w:eastAsia="宋体" w:cs="宋体"/>
                <w:i w:val="0"/>
                <w:iCs w:val="0"/>
                <w:color w:val="auto"/>
                <w:kern w:val="2"/>
                <w:sz w:val="21"/>
                <w:szCs w:val="21"/>
                <w:highlight w:val="none"/>
                <w:u w:val="none"/>
                <w:lang w:val="en-US" w:eastAsia="zh-CN" w:bidi="ar-SA"/>
              </w:rPr>
              <w:t>钙镁磷肥</w:t>
            </w:r>
            <w:r>
              <w:rPr>
                <w:rFonts w:hint="eastAsia" w:ascii="宋体" w:hAnsi="宋体" w:cs="宋体"/>
                <w:i w:val="0"/>
                <w:iCs w:val="0"/>
                <w:color w:val="auto"/>
                <w:kern w:val="2"/>
                <w:sz w:val="21"/>
                <w:szCs w:val="21"/>
                <w:highlight w:val="none"/>
                <w:u w:val="none"/>
                <w:lang w:val="en-US" w:eastAsia="zh-CN" w:bidi="ar-SA"/>
              </w:rPr>
              <w:t>）</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4466C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765C2FE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B8F4E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w:t>
            </w:r>
          </w:p>
        </w:tc>
        <w:tc>
          <w:tcPr>
            <w:tcW w:w="1807" w:type="dxa"/>
            <w:gridSpan w:val="2"/>
            <w:vMerge w:val="continue"/>
            <w:tcBorders>
              <w:left w:val="single" w:color="000000" w:sz="4" w:space="0"/>
              <w:right w:val="single" w:color="000000" w:sz="4" w:space="0"/>
            </w:tcBorders>
            <w:noWrap/>
            <w:vAlign w:val="center"/>
          </w:tcPr>
          <w:p w14:paraId="77C379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ECED33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CA3705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67AA1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18-18-19+TE复合肥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3741C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4B15F1FF">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AA7F8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w:t>
            </w:r>
          </w:p>
        </w:tc>
        <w:tc>
          <w:tcPr>
            <w:tcW w:w="1807" w:type="dxa"/>
            <w:gridSpan w:val="2"/>
            <w:vMerge w:val="restart"/>
            <w:tcBorders>
              <w:top w:val="single" w:color="000000" w:sz="4" w:space="0"/>
              <w:left w:val="single" w:color="000000" w:sz="4" w:space="0"/>
              <w:right w:val="single" w:color="000000" w:sz="4" w:space="0"/>
            </w:tcBorders>
            <w:noWrap/>
            <w:vAlign w:val="center"/>
          </w:tcPr>
          <w:p w14:paraId="0C8F46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水溶肥</w:t>
            </w:r>
          </w:p>
          <w:p w14:paraId="0885EED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137DCA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083D2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D33EE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 xml:space="preserve">熔融高塔硝铵磷肥30-7-0  </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C61E7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40kg/包</w:t>
            </w:r>
          </w:p>
        </w:tc>
      </w:tr>
      <w:tr w14:paraId="0384140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0F8B8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13</w:t>
            </w:r>
          </w:p>
        </w:tc>
        <w:tc>
          <w:tcPr>
            <w:tcW w:w="1807" w:type="dxa"/>
            <w:gridSpan w:val="2"/>
            <w:vMerge w:val="continue"/>
            <w:tcBorders>
              <w:left w:val="single" w:color="000000" w:sz="4" w:space="0"/>
              <w:right w:val="single" w:color="000000" w:sz="4" w:space="0"/>
            </w:tcBorders>
            <w:noWrap/>
            <w:vAlign w:val="center"/>
          </w:tcPr>
          <w:p w14:paraId="0EA56A3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0933E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7E7F2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D2E7EE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纯硫酸钾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BED0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50kg/包</w:t>
            </w:r>
          </w:p>
        </w:tc>
      </w:tr>
      <w:tr w14:paraId="44E1A8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94DE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w:t>
            </w:r>
          </w:p>
        </w:tc>
        <w:tc>
          <w:tcPr>
            <w:tcW w:w="1807" w:type="dxa"/>
            <w:gridSpan w:val="2"/>
            <w:vMerge w:val="continue"/>
            <w:tcBorders>
              <w:left w:val="single" w:color="000000" w:sz="4" w:space="0"/>
              <w:right w:val="single" w:color="000000" w:sz="4" w:space="0"/>
            </w:tcBorders>
            <w:noWrap/>
            <w:vAlign w:val="center"/>
          </w:tcPr>
          <w:p w14:paraId="33C08BE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67D999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775A1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BEBC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含腐殖酸水溶肥料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C68DDC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11C72CC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5043D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15</w:t>
            </w:r>
          </w:p>
        </w:tc>
        <w:tc>
          <w:tcPr>
            <w:tcW w:w="1807" w:type="dxa"/>
            <w:gridSpan w:val="2"/>
            <w:vMerge w:val="continue"/>
            <w:tcBorders>
              <w:left w:val="single" w:color="000000" w:sz="4" w:space="0"/>
              <w:right w:val="single" w:color="000000" w:sz="4" w:space="0"/>
            </w:tcBorders>
            <w:noWrap/>
            <w:vAlign w:val="center"/>
          </w:tcPr>
          <w:p w14:paraId="1B6EB47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78E427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9DD5D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C6397F6">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含氨基酸水溶肥料(谷氨酸钾≥500 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B291C1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63AC08AC">
        <w:tblPrEx>
          <w:tblCellMar>
            <w:top w:w="0" w:type="dxa"/>
            <w:left w:w="108" w:type="dxa"/>
            <w:bottom w:w="0" w:type="dxa"/>
            <w:right w:w="108" w:type="dxa"/>
          </w:tblCellMar>
        </w:tblPrEx>
        <w:trPr>
          <w:trHeight w:val="90"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45B4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16</w:t>
            </w:r>
          </w:p>
        </w:tc>
        <w:tc>
          <w:tcPr>
            <w:tcW w:w="1807" w:type="dxa"/>
            <w:gridSpan w:val="2"/>
            <w:vMerge w:val="continue"/>
            <w:tcBorders>
              <w:left w:val="single" w:color="000000" w:sz="4" w:space="0"/>
              <w:right w:val="single" w:color="000000" w:sz="4" w:space="0"/>
            </w:tcBorders>
            <w:noWrap/>
            <w:vAlign w:val="center"/>
          </w:tcPr>
          <w:p w14:paraId="2C6BBC8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A06367D">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93DFB6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2B30D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含氨基酸水溶肥(氮磷钾≥80g/L；氨基酸≥100g/L)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2C4251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10L/桶</w:t>
            </w:r>
          </w:p>
        </w:tc>
      </w:tr>
      <w:tr w14:paraId="6D5E087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9AAC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17</w:t>
            </w:r>
          </w:p>
        </w:tc>
        <w:tc>
          <w:tcPr>
            <w:tcW w:w="1807" w:type="dxa"/>
            <w:gridSpan w:val="2"/>
            <w:vMerge w:val="continue"/>
            <w:tcBorders>
              <w:left w:val="single" w:color="000000" w:sz="4" w:space="0"/>
              <w:right w:val="single" w:color="000000" w:sz="4" w:space="0"/>
            </w:tcBorders>
            <w:noWrap/>
            <w:vAlign w:val="center"/>
          </w:tcPr>
          <w:p w14:paraId="0D8223F8">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F91B1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ACC7F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884E4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67FD76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1L*12瓶</w:t>
            </w:r>
          </w:p>
        </w:tc>
      </w:tr>
      <w:tr w14:paraId="00F0921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253F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18</w:t>
            </w:r>
          </w:p>
        </w:tc>
        <w:tc>
          <w:tcPr>
            <w:tcW w:w="1807" w:type="dxa"/>
            <w:gridSpan w:val="2"/>
            <w:vMerge w:val="continue"/>
            <w:tcBorders>
              <w:left w:val="single" w:color="000000" w:sz="4" w:space="0"/>
              <w:right w:val="single" w:color="000000" w:sz="4" w:space="0"/>
            </w:tcBorders>
            <w:noWrap/>
            <w:vAlign w:val="center"/>
          </w:tcPr>
          <w:p w14:paraId="4D05BB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1DFA45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230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F967D2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21DB7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硼酸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F8827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1kg/袋</w:t>
            </w:r>
          </w:p>
        </w:tc>
      </w:tr>
      <w:tr w14:paraId="1BC72E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C1390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19</w:t>
            </w:r>
          </w:p>
        </w:tc>
        <w:tc>
          <w:tcPr>
            <w:tcW w:w="1807" w:type="dxa"/>
            <w:gridSpan w:val="2"/>
            <w:vMerge w:val="continue"/>
            <w:tcBorders>
              <w:left w:val="single" w:color="000000" w:sz="4" w:space="0"/>
              <w:right w:val="single" w:color="000000" w:sz="4" w:space="0"/>
            </w:tcBorders>
            <w:noWrap/>
            <w:vAlign w:val="center"/>
          </w:tcPr>
          <w:p w14:paraId="726D294B">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81076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C2E2DF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0E3A4B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花生麸鱼蛋白菌液</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C18194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0EE056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C77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20</w:t>
            </w:r>
          </w:p>
        </w:tc>
        <w:tc>
          <w:tcPr>
            <w:tcW w:w="1807" w:type="dxa"/>
            <w:gridSpan w:val="2"/>
            <w:vMerge w:val="continue"/>
            <w:tcBorders>
              <w:left w:val="single" w:color="000000" w:sz="4" w:space="0"/>
              <w:right w:val="single" w:color="000000" w:sz="4" w:space="0"/>
            </w:tcBorders>
            <w:noWrap/>
            <w:vAlign w:val="center"/>
          </w:tcPr>
          <w:p w14:paraId="6C7CB0C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27B85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CA2CE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824D5F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海藻精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D84C9A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10㎏/袋</w:t>
            </w:r>
          </w:p>
        </w:tc>
      </w:tr>
      <w:tr w14:paraId="70C7BC00">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2D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21</w:t>
            </w:r>
          </w:p>
        </w:tc>
        <w:tc>
          <w:tcPr>
            <w:tcW w:w="1807" w:type="dxa"/>
            <w:gridSpan w:val="2"/>
            <w:vMerge w:val="continue"/>
            <w:tcBorders>
              <w:left w:val="single" w:color="000000" w:sz="4" w:space="0"/>
              <w:right w:val="single" w:color="000000" w:sz="4" w:space="0"/>
            </w:tcBorders>
            <w:noWrap/>
            <w:vAlign w:val="center"/>
          </w:tcPr>
          <w:p w14:paraId="45AA95D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054ACD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89E3A1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E97DC7">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5A7812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0E0D4C35">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28A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22</w:t>
            </w:r>
          </w:p>
        </w:tc>
        <w:tc>
          <w:tcPr>
            <w:tcW w:w="1807" w:type="dxa"/>
            <w:gridSpan w:val="2"/>
            <w:vMerge w:val="continue"/>
            <w:tcBorders>
              <w:left w:val="single" w:color="000000" w:sz="4" w:space="0"/>
              <w:right w:val="single" w:color="000000" w:sz="4" w:space="0"/>
            </w:tcBorders>
            <w:noWrap/>
            <w:vAlign w:val="center"/>
          </w:tcPr>
          <w:p w14:paraId="0CC7812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D4967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520C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C021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95E249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20kg/包</w:t>
            </w:r>
          </w:p>
        </w:tc>
      </w:tr>
      <w:tr w14:paraId="3E87EBF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440D4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23</w:t>
            </w:r>
          </w:p>
        </w:tc>
        <w:tc>
          <w:tcPr>
            <w:tcW w:w="1807" w:type="dxa"/>
            <w:gridSpan w:val="2"/>
            <w:vMerge w:val="continue"/>
            <w:tcBorders>
              <w:left w:val="single" w:color="000000" w:sz="4" w:space="0"/>
              <w:right w:val="single" w:color="000000" w:sz="4" w:space="0"/>
            </w:tcBorders>
            <w:noWrap/>
            <w:vAlign w:val="center"/>
          </w:tcPr>
          <w:p w14:paraId="0D5DE8E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41A411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47A6DF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1B2D9C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A6036C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500ml*20瓶</w:t>
            </w:r>
          </w:p>
        </w:tc>
      </w:tr>
      <w:tr w14:paraId="4BD0F3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EFF01A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24</w:t>
            </w:r>
          </w:p>
        </w:tc>
        <w:tc>
          <w:tcPr>
            <w:tcW w:w="1807" w:type="dxa"/>
            <w:gridSpan w:val="2"/>
            <w:vMerge w:val="continue"/>
            <w:tcBorders>
              <w:left w:val="single" w:color="000000" w:sz="4" w:space="0"/>
              <w:right w:val="single" w:color="000000" w:sz="4" w:space="0"/>
            </w:tcBorders>
            <w:noWrap/>
            <w:vAlign w:val="center"/>
          </w:tcPr>
          <w:p w14:paraId="180EC87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C683DD1">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8A5B6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F3675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938281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1L*10瓶或500ml*20瓶</w:t>
            </w:r>
          </w:p>
        </w:tc>
      </w:tr>
      <w:tr w14:paraId="7C3A77F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CD4C6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1807" w:type="dxa"/>
            <w:gridSpan w:val="2"/>
            <w:vMerge w:val="continue"/>
            <w:tcBorders>
              <w:left w:val="single" w:color="000000" w:sz="4" w:space="0"/>
              <w:right w:val="single" w:color="000000" w:sz="4" w:space="0"/>
            </w:tcBorders>
            <w:noWrap/>
            <w:vAlign w:val="center"/>
          </w:tcPr>
          <w:p w14:paraId="04E413A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71BF9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792D3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5DD7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矿源黄腐酸钾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B1A9CA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6EC667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9BA3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26</w:t>
            </w:r>
          </w:p>
        </w:tc>
        <w:tc>
          <w:tcPr>
            <w:tcW w:w="1807" w:type="dxa"/>
            <w:gridSpan w:val="2"/>
            <w:vMerge w:val="continue"/>
            <w:tcBorders>
              <w:left w:val="single" w:color="000000" w:sz="4" w:space="0"/>
              <w:right w:val="single" w:color="000000" w:sz="4" w:space="0"/>
            </w:tcBorders>
            <w:noWrap/>
            <w:vAlign w:val="center"/>
          </w:tcPr>
          <w:p w14:paraId="2675D06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1D3FF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C3592F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641F8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尿素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CB554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50㎏/包</w:t>
            </w:r>
          </w:p>
        </w:tc>
      </w:tr>
      <w:tr w14:paraId="3F034CA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A9DB0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27</w:t>
            </w:r>
          </w:p>
        </w:tc>
        <w:tc>
          <w:tcPr>
            <w:tcW w:w="1807" w:type="dxa"/>
            <w:gridSpan w:val="2"/>
            <w:vMerge w:val="continue"/>
            <w:tcBorders>
              <w:left w:val="single" w:color="000000" w:sz="4" w:space="0"/>
              <w:right w:val="single" w:color="000000" w:sz="4" w:space="0"/>
            </w:tcBorders>
            <w:noWrap/>
            <w:vAlign w:val="center"/>
          </w:tcPr>
          <w:p w14:paraId="1449669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B020F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4CDE8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60566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051784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02BA829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4402DE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28</w:t>
            </w:r>
          </w:p>
        </w:tc>
        <w:tc>
          <w:tcPr>
            <w:tcW w:w="1807" w:type="dxa"/>
            <w:gridSpan w:val="2"/>
            <w:vMerge w:val="continue"/>
            <w:tcBorders>
              <w:left w:val="single" w:color="000000" w:sz="4" w:space="0"/>
              <w:right w:val="single" w:color="000000" w:sz="4" w:space="0"/>
            </w:tcBorders>
            <w:noWrap/>
            <w:vAlign w:val="center"/>
          </w:tcPr>
          <w:p w14:paraId="5BEB944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5E16BCC">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0.65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461EC3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F124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七水硫酸镁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FD90B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34A6842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D7836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29</w:t>
            </w:r>
          </w:p>
        </w:tc>
        <w:tc>
          <w:tcPr>
            <w:tcW w:w="1807" w:type="dxa"/>
            <w:gridSpan w:val="2"/>
            <w:vMerge w:val="continue"/>
            <w:tcBorders>
              <w:left w:val="single" w:color="000000" w:sz="4" w:space="0"/>
              <w:right w:val="single" w:color="000000" w:sz="4" w:space="0"/>
            </w:tcBorders>
            <w:noWrap/>
            <w:vAlign w:val="center"/>
          </w:tcPr>
          <w:p w14:paraId="1FBEAA5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A215D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DD3E8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51CD7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硫酸锌</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94B3A4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2424EE1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C0CE6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30</w:t>
            </w:r>
          </w:p>
        </w:tc>
        <w:tc>
          <w:tcPr>
            <w:tcW w:w="1807" w:type="dxa"/>
            <w:gridSpan w:val="2"/>
            <w:vMerge w:val="continue"/>
            <w:tcBorders>
              <w:left w:val="single" w:color="000000" w:sz="4" w:space="0"/>
              <w:right w:val="single" w:color="000000" w:sz="4" w:space="0"/>
            </w:tcBorders>
            <w:noWrap/>
            <w:vAlign w:val="center"/>
          </w:tcPr>
          <w:p w14:paraId="60BE2CA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7F2F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C21F49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1B15D2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水溶有机肥料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63C62D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19471F4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BDDD5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31</w:t>
            </w:r>
          </w:p>
        </w:tc>
        <w:tc>
          <w:tcPr>
            <w:tcW w:w="1807" w:type="dxa"/>
            <w:gridSpan w:val="2"/>
            <w:vMerge w:val="continue"/>
            <w:tcBorders>
              <w:left w:val="single" w:color="000000" w:sz="4" w:space="0"/>
              <w:right w:val="single" w:color="000000" w:sz="4" w:space="0"/>
            </w:tcBorders>
            <w:noWrap/>
            <w:vAlign w:val="center"/>
          </w:tcPr>
          <w:p w14:paraId="7266273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63AA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F3E82D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06DF59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20-20-20+TE 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4A6204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7E076FE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52B3D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32</w:t>
            </w:r>
          </w:p>
        </w:tc>
        <w:tc>
          <w:tcPr>
            <w:tcW w:w="1807" w:type="dxa"/>
            <w:gridSpan w:val="2"/>
            <w:vMerge w:val="continue"/>
            <w:tcBorders>
              <w:left w:val="single" w:color="000000" w:sz="4" w:space="0"/>
              <w:right w:val="single" w:color="000000" w:sz="4" w:space="0"/>
            </w:tcBorders>
            <w:noWrap/>
            <w:vAlign w:val="center"/>
          </w:tcPr>
          <w:p w14:paraId="276D391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B0ED79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78AE5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5C3A90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有机水溶性肥料（含矿源黄腐酸）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A4DE2E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139E31D4">
        <w:tblPrEx>
          <w:tblCellMar>
            <w:top w:w="0" w:type="dxa"/>
            <w:left w:w="108" w:type="dxa"/>
            <w:bottom w:w="0" w:type="dxa"/>
            <w:right w:w="108" w:type="dxa"/>
          </w:tblCellMar>
        </w:tblPrEx>
        <w:trPr>
          <w:trHeight w:val="577"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A50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33</w:t>
            </w:r>
          </w:p>
        </w:tc>
        <w:tc>
          <w:tcPr>
            <w:tcW w:w="1807" w:type="dxa"/>
            <w:gridSpan w:val="2"/>
            <w:vMerge w:val="continue"/>
            <w:tcBorders>
              <w:left w:val="single" w:color="000000" w:sz="4" w:space="0"/>
              <w:bottom w:val="single" w:color="auto" w:sz="4" w:space="0"/>
              <w:right w:val="single" w:color="000000" w:sz="4" w:space="0"/>
            </w:tcBorders>
            <w:noWrap/>
            <w:vAlign w:val="center"/>
          </w:tcPr>
          <w:p w14:paraId="3417188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D9BB4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9E4D56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BE163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E46198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893493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F6E8B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34</w:t>
            </w:r>
          </w:p>
        </w:tc>
        <w:tc>
          <w:tcPr>
            <w:tcW w:w="1807" w:type="dxa"/>
            <w:gridSpan w:val="2"/>
            <w:vMerge w:val="restart"/>
            <w:tcBorders>
              <w:left w:val="single" w:color="000000" w:sz="4" w:space="0"/>
              <w:right w:val="single" w:color="000000" w:sz="4" w:space="0"/>
            </w:tcBorders>
            <w:noWrap/>
            <w:vAlign w:val="center"/>
          </w:tcPr>
          <w:p w14:paraId="5D135912">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叶面肥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10D925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3A56B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301C3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磷酸二氢钾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8FFD53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3B06CF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17CA5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35</w:t>
            </w:r>
          </w:p>
        </w:tc>
        <w:tc>
          <w:tcPr>
            <w:tcW w:w="1807" w:type="dxa"/>
            <w:gridSpan w:val="2"/>
            <w:vMerge w:val="continue"/>
            <w:tcBorders>
              <w:left w:val="single" w:color="000000" w:sz="4" w:space="0"/>
              <w:right w:val="single" w:color="000000" w:sz="4" w:space="0"/>
            </w:tcBorders>
            <w:noWrap/>
            <w:vAlign w:val="center"/>
          </w:tcPr>
          <w:p w14:paraId="6F43032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F5D6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668392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A27E82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活性腐植酸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E8FE14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30D29D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3F6F7F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36</w:t>
            </w:r>
          </w:p>
        </w:tc>
        <w:tc>
          <w:tcPr>
            <w:tcW w:w="1807" w:type="dxa"/>
            <w:gridSpan w:val="2"/>
            <w:vMerge w:val="continue"/>
            <w:tcBorders>
              <w:left w:val="single" w:color="000000" w:sz="4" w:space="0"/>
              <w:right w:val="single" w:color="000000" w:sz="4" w:space="0"/>
            </w:tcBorders>
            <w:noWrap/>
            <w:vAlign w:val="center"/>
          </w:tcPr>
          <w:p w14:paraId="40005D46">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C5ED6E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C65A0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E690CA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92E7233">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4L/桶*4桶</w:t>
            </w:r>
          </w:p>
        </w:tc>
      </w:tr>
      <w:tr w14:paraId="765BE3D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C8CF0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37</w:t>
            </w:r>
          </w:p>
        </w:tc>
        <w:tc>
          <w:tcPr>
            <w:tcW w:w="1807" w:type="dxa"/>
            <w:gridSpan w:val="2"/>
            <w:vMerge w:val="continue"/>
            <w:tcBorders>
              <w:left w:val="single" w:color="000000" w:sz="4" w:space="0"/>
              <w:right w:val="single" w:color="000000" w:sz="4" w:space="0"/>
            </w:tcBorders>
            <w:noWrap/>
            <w:vAlign w:val="center"/>
          </w:tcPr>
          <w:p w14:paraId="27D322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F2804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28C3D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4B1108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土壤调理剂（含植物源生物刺激素）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FBF3B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127C37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EDF2B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38</w:t>
            </w:r>
          </w:p>
        </w:tc>
        <w:tc>
          <w:tcPr>
            <w:tcW w:w="1807" w:type="dxa"/>
            <w:gridSpan w:val="2"/>
            <w:vMerge w:val="continue"/>
            <w:tcBorders>
              <w:left w:val="single" w:color="000000" w:sz="4" w:space="0"/>
              <w:right w:val="single" w:color="000000" w:sz="4" w:space="0"/>
            </w:tcBorders>
            <w:noWrap/>
            <w:vAlign w:val="center"/>
          </w:tcPr>
          <w:p w14:paraId="1FC072C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BC3E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A799F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7FE075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微生物菌剂（有效活菌数≥2亿/g，有机质/腐植酸≥40%）</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EA7B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53E1494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EEBE6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39</w:t>
            </w:r>
          </w:p>
        </w:tc>
        <w:tc>
          <w:tcPr>
            <w:tcW w:w="1807" w:type="dxa"/>
            <w:gridSpan w:val="2"/>
            <w:vMerge w:val="restart"/>
            <w:tcBorders>
              <w:left w:val="single" w:color="000000" w:sz="4" w:space="0"/>
              <w:right w:val="single" w:color="000000" w:sz="4" w:space="0"/>
            </w:tcBorders>
            <w:noWrap/>
            <w:vAlign w:val="center"/>
          </w:tcPr>
          <w:p w14:paraId="70766676">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7410BBD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090750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AC529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2D72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707CD64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6C9AF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40</w:t>
            </w:r>
          </w:p>
        </w:tc>
        <w:tc>
          <w:tcPr>
            <w:tcW w:w="1807" w:type="dxa"/>
            <w:gridSpan w:val="2"/>
            <w:vMerge w:val="continue"/>
            <w:tcBorders>
              <w:left w:val="single" w:color="000000" w:sz="4" w:space="0"/>
              <w:bottom w:val="single" w:color="auto" w:sz="4" w:space="0"/>
              <w:right w:val="single" w:color="000000" w:sz="4" w:space="0"/>
            </w:tcBorders>
            <w:noWrap/>
            <w:vAlign w:val="center"/>
          </w:tcPr>
          <w:p w14:paraId="59D35A5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59853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8B5BE3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7823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773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115F6EE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8CD370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41</w:t>
            </w:r>
          </w:p>
        </w:tc>
        <w:tc>
          <w:tcPr>
            <w:tcW w:w="1807" w:type="dxa"/>
            <w:gridSpan w:val="2"/>
            <w:vMerge w:val="continue"/>
            <w:tcBorders>
              <w:left w:val="single" w:color="000000" w:sz="4" w:space="0"/>
              <w:bottom w:val="single" w:color="auto" w:sz="4" w:space="0"/>
              <w:right w:val="single" w:color="000000" w:sz="4" w:space="0"/>
            </w:tcBorders>
            <w:noWrap/>
            <w:vAlign w:val="center"/>
          </w:tcPr>
          <w:p w14:paraId="3ABFB0C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BEF69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5F426E2">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84144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中微量元素有机肥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22C59B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399FB85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7BD316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c>
          <w:tcPr>
            <w:tcW w:w="1807" w:type="dxa"/>
            <w:gridSpan w:val="2"/>
            <w:vMerge w:val="restart"/>
            <w:tcBorders>
              <w:left w:val="single" w:color="000000" w:sz="4" w:space="0"/>
              <w:right w:val="single" w:color="000000" w:sz="4" w:space="0"/>
            </w:tcBorders>
            <w:noWrap/>
            <w:vAlign w:val="center"/>
          </w:tcPr>
          <w:p w14:paraId="531823B4">
            <w:pPr>
              <w:widowControl/>
              <w:spacing w:line="380" w:lineRule="exact"/>
              <w:jc w:val="center"/>
              <w:textAlignment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有机肥原料</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017B0F5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DC2DF3A">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7A17FA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牛粪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9D4540">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3E2CA2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A52027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w:t>
            </w:r>
          </w:p>
        </w:tc>
        <w:tc>
          <w:tcPr>
            <w:tcW w:w="1807" w:type="dxa"/>
            <w:gridSpan w:val="2"/>
            <w:vMerge w:val="continue"/>
            <w:tcBorders>
              <w:left w:val="single" w:color="000000" w:sz="4" w:space="0"/>
              <w:right w:val="single" w:color="000000" w:sz="4" w:space="0"/>
            </w:tcBorders>
            <w:noWrap/>
            <w:vAlign w:val="center"/>
          </w:tcPr>
          <w:p w14:paraId="79B1723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EF107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162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33520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377ABF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鸡粪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504A2F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626D6F8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81EEE2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w:t>
            </w:r>
          </w:p>
        </w:tc>
        <w:tc>
          <w:tcPr>
            <w:tcW w:w="1807" w:type="dxa"/>
            <w:gridSpan w:val="2"/>
            <w:vMerge w:val="continue"/>
            <w:tcBorders>
              <w:left w:val="single" w:color="000000" w:sz="4" w:space="0"/>
              <w:right w:val="single" w:color="000000" w:sz="4" w:space="0"/>
            </w:tcBorders>
            <w:noWrap/>
            <w:vAlign w:val="center"/>
          </w:tcPr>
          <w:p w14:paraId="1D922D1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3E86B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825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3D0D24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20C6EB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蘑菇渣</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80176C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12BF915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196854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1807" w:type="dxa"/>
            <w:gridSpan w:val="2"/>
            <w:vMerge w:val="continue"/>
            <w:tcBorders>
              <w:left w:val="single" w:color="000000" w:sz="4" w:space="0"/>
              <w:bottom w:val="single" w:color="auto" w:sz="4" w:space="0"/>
              <w:right w:val="single" w:color="000000" w:sz="4" w:space="0"/>
            </w:tcBorders>
            <w:noWrap/>
            <w:vAlign w:val="center"/>
          </w:tcPr>
          <w:p w14:paraId="55BB17D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F91E5D6">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4F4AD3E">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FDE1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发酵剂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463A67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1kg/包</w:t>
            </w:r>
          </w:p>
        </w:tc>
      </w:tr>
      <w:tr w14:paraId="7F32A163">
        <w:tblPrEx>
          <w:tblCellMar>
            <w:top w:w="0" w:type="dxa"/>
            <w:left w:w="108" w:type="dxa"/>
            <w:bottom w:w="0" w:type="dxa"/>
            <w:right w:w="108" w:type="dxa"/>
          </w:tblCellMar>
        </w:tblPrEx>
        <w:trPr>
          <w:trHeight w:val="436"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0FBAA4D6">
            <w:pPr>
              <w:widowControl/>
              <w:spacing w:line="240" w:lineRule="auto"/>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0A6F54D4">
        <w:tblPrEx>
          <w:tblCellMar>
            <w:top w:w="0" w:type="dxa"/>
            <w:left w:w="108" w:type="dxa"/>
            <w:bottom w:w="0" w:type="dxa"/>
            <w:right w:w="108" w:type="dxa"/>
          </w:tblCellMar>
        </w:tblPrEx>
        <w:trPr>
          <w:trHeight w:val="435"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15C025C">
            <w:pPr>
              <w:snapToGrid w:val="0"/>
              <w:spacing w:line="240" w:lineRule="auto"/>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3718794">
            <w:pPr>
              <w:snapToGrid w:val="0"/>
              <w:spacing w:line="240" w:lineRule="auto"/>
              <w:jc w:val="lef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6C530414">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CAB6541">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D4C7D06">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29EA89F">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2B8E75F5">
            <w:pPr>
              <w:tabs>
                <w:tab w:val="left" w:pos="180"/>
                <w:tab w:val="left" w:pos="1620"/>
              </w:tabs>
              <w:spacing w:line="240" w:lineRule="auto"/>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392E7BCE">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FFA687">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3D4D5F31">
            <w:pPr>
              <w:spacing w:line="240" w:lineRule="auto"/>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684812D3">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26AFAB9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4727BBF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3A005FDA">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2E7F495D">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1190335">
            <w:pPr>
              <w:spacing w:line="240" w:lineRule="auto"/>
              <w:jc w:val="lef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如有可在响应文件中提供具体、切实可行、详细的售后服务方案。</w:t>
            </w:r>
          </w:p>
        </w:tc>
      </w:tr>
      <w:tr w14:paraId="022565D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77A2662">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1346DFA">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1、第一批货物运至采购人指定地点并经采购人验收合格后，采购人向中标人支付合同总金额70%作为预付部分款项。</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r>
              <w:rPr>
                <w:rFonts w:hint="eastAsia" w:ascii="宋体" w:hAnsi="宋体" w:cs="宋体"/>
                <w:color w:val="auto"/>
                <w:kern w:val="0"/>
                <w:sz w:val="21"/>
                <w:szCs w:val="21"/>
                <w:highlight w:val="none"/>
              </w:rPr>
              <w:t>。</w:t>
            </w:r>
          </w:p>
          <w:p w14:paraId="724417FC">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2、第二批货物运至采购人指定地点并经采购人整体验收合格后，采购人向中标人支付剩余30%合同款。</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068479EC">
            <w:pPr>
              <w:tabs>
                <w:tab w:val="left" w:pos="180"/>
                <w:tab w:val="left" w:pos="1620"/>
              </w:tabs>
              <w:spacing w:line="240" w:lineRule="auto"/>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cs="宋体"/>
                <w:color w:val="auto"/>
                <w:kern w:val="0"/>
                <w:sz w:val="21"/>
                <w:szCs w:val="21"/>
                <w:highlight w:val="none"/>
              </w:rPr>
              <w:t>笔款项或要求中标人承担由此造成的损失。</w:t>
            </w:r>
          </w:p>
        </w:tc>
      </w:tr>
      <w:tr w14:paraId="58CE9E1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4C6E05D">
            <w:pPr>
              <w:spacing w:line="240" w:lineRule="auto"/>
              <w:jc w:val="center"/>
              <w:rPr>
                <w:rFonts w:ascii="宋体" w:hAnsi="宋体"/>
                <w:color w:val="auto"/>
                <w:sz w:val="21"/>
                <w:szCs w:val="21"/>
                <w:highlight w:val="none"/>
              </w:rPr>
            </w:pPr>
            <w:r>
              <w:rPr>
                <w:rFonts w:hint="eastAsia" w:ascii="宋体" w:hAnsi="宋体"/>
                <w:color w:val="auto"/>
                <w:sz w:val="21"/>
                <w:szCs w:val="21"/>
                <w:highlight w:val="none"/>
              </w:rPr>
              <w:t>履约保证金</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D8C314A">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履约保证金金额：中标金额的5%（若中标人为中小微企业的则按中标金额的2%收取）。中标人应在合同签订前向采购人指定账户提交履约保证金，凭履约保证金缴纳凭证签订合同。</w:t>
            </w:r>
          </w:p>
          <w:p w14:paraId="009CEDAF">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84C3276">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1B7D4664">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4587A0CF">
            <w:pPr>
              <w:spacing w:line="240" w:lineRule="auto"/>
              <w:jc w:val="left"/>
              <w:rPr>
                <w:rFonts w:ascii="宋体" w:hAnsi="宋体"/>
                <w:color w:val="auto"/>
                <w:sz w:val="21"/>
                <w:szCs w:val="21"/>
                <w:highlight w:val="none"/>
              </w:rPr>
            </w:pPr>
            <w:r>
              <w:rPr>
                <w:rFonts w:hint="eastAsia" w:hAnsi="宋体"/>
                <w:color w:val="auto"/>
                <w:sz w:val="21"/>
                <w:szCs w:val="21"/>
                <w:highlight w:val="none"/>
              </w:rPr>
              <w:t>银行账号：20012701040002759</w:t>
            </w:r>
          </w:p>
          <w:p w14:paraId="16B94316">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注：履约金转账时备注项目名称或项目编号+履约保证金。</w:t>
            </w:r>
          </w:p>
          <w:p w14:paraId="479222C9">
            <w:pPr>
              <w:autoSpaceDE w:val="0"/>
              <w:autoSpaceDN w:val="0"/>
              <w:snapToGrid w:val="0"/>
              <w:spacing w:line="240" w:lineRule="auto"/>
              <w:ind w:firstLine="420" w:firstLineChars="200"/>
              <w:jc w:val="left"/>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履约保证金退付方式、时间及条件：履约保证金在验收合格且履行完毕合同全部义务后五个工作日内无息返还</w:t>
            </w:r>
            <w:r>
              <w:rPr>
                <w:rFonts w:hint="eastAsia" w:ascii="宋体" w:hAnsi="宋体" w:cs="宋体"/>
                <w:color w:val="auto"/>
                <w:sz w:val="21"/>
                <w:szCs w:val="21"/>
                <w:highlight w:val="none"/>
                <w:u w:val="single"/>
              </w:rPr>
              <w:t>。</w:t>
            </w:r>
          </w:p>
          <w:p w14:paraId="4B834A99">
            <w:pPr>
              <w:spacing w:line="240" w:lineRule="auto"/>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0EDC84A">
        <w:tblPrEx>
          <w:tblCellMar>
            <w:top w:w="0" w:type="dxa"/>
            <w:left w:w="108" w:type="dxa"/>
            <w:bottom w:w="0" w:type="dxa"/>
            <w:right w:w="108" w:type="dxa"/>
          </w:tblCellMar>
        </w:tblPrEx>
        <w:trPr>
          <w:trHeight w:val="2284"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2C95458">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5A19DBD">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13E14F2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7AA9D77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74BD48D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44F2FCE1">
            <w:pPr>
              <w:tabs>
                <w:tab w:val="left" w:pos="180"/>
                <w:tab w:val="left" w:pos="1620"/>
              </w:tabs>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tc>
      </w:tr>
      <w:tr w14:paraId="3A20F5BC">
        <w:tblPrEx>
          <w:tblCellMar>
            <w:top w:w="0" w:type="dxa"/>
            <w:left w:w="108" w:type="dxa"/>
            <w:bottom w:w="0" w:type="dxa"/>
            <w:right w:w="108" w:type="dxa"/>
          </w:tblCellMar>
        </w:tblPrEx>
        <w:trPr>
          <w:trHeight w:val="707"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603CC04">
            <w:pPr>
              <w:widowControl/>
              <w:snapToGrid w:val="0"/>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C2F6A91">
            <w:pPr>
              <w:snapToGrid w:val="0"/>
              <w:spacing w:line="240" w:lineRule="auto"/>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44AFAB38">
            <w:pPr>
              <w:widowControl/>
              <w:snapToGrid w:val="0"/>
              <w:spacing w:line="240" w:lineRule="auto"/>
              <w:jc w:val="left"/>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37C49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31E5EE15">
            <w:pPr>
              <w:spacing w:line="24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4A9D2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9ABE48A">
            <w:pPr>
              <w:spacing w:line="240" w:lineRule="auto"/>
              <w:jc w:val="left"/>
              <w:rPr>
                <w:rFonts w:ascii="宋体" w:hAnsi="宋体" w:cs="宋体"/>
                <w:b/>
                <w:bCs/>
                <w:color w:val="auto"/>
                <w:sz w:val="21"/>
                <w:szCs w:val="21"/>
                <w:highlight w:val="none"/>
              </w:rPr>
            </w:pPr>
            <w:r>
              <w:rPr>
                <w:rFonts w:hint="eastAsia" w:ascii="宋体" w:hAnsi="宋体" w:cs="宋体"/>
                <w:b/>
                <w:color w:val="auto"/>
                <w:sz w:val="21"/>
                <w:szCs w:val="21"/>
                <w:highlight w:val="none"/>
              </w:rPr>
              <w:t>（一）供应商的履约能力要求</w:t>
            </w:r>
          </w:p>
        </w:tc>
      </w:tr>
      <w:tr w14:paraId="48D41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60062A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63C124E">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56C16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763AE35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3FA69D8C">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E4A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8651CF9">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3A1D7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7FC8AAD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51677EE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6A95009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59BA8CC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66DF6759">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541E8926">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0A136A5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469367DD">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7E7F58B8">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165BB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54A5AF00">
            <w:pPr>
              <w:spacing w:line="240" w:lineRule="auto"/>
              <w:jc w:val="left"/>
              <w:rPr>
                <w:rFonts w:ascii="宋体" w:hAnsi="宋体" w:cs="宋体"/>
                <w:b/>
                <w:color w:val="auto"/>
                <w:sz w:val="21"/>
                <w:szCs w:val="21"/>
                <w:highlight w:val="none"/>
              </w:rPr>
            </w:pPr>
            <w:r>
              <w:rPr>
                <w:rFonts w:hint="eastAsia" w:ascii="宋体" w:hAnsi="宋体" w:cs="宋体"/>
                <w:b/>
                <w:color w:val="auto"/>
                <w:sz w:val="21"/>
                <w:szCs w:val="21"/>
                <w:highlight w:val="none"/>
              </w:rPr>
              <w:t>（三）进口产品、核心产品说明</w:t>
            </w:r>
          </w:p>
        </w:tc>
      </w:tr>
      <w:tr w14:paraId="0B112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E8D5C9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1D11F4EA">
            <w:pPr>
              <w:spacing w:line="240" w:lineRule="auto"/>
              <w:jc w:val="left"/>
              <w:rPr>
                <w:color w:val="auto"/>
                <w:sz w:val="21"/>
                <w:szCs w:val="21"/>
                <w:highlight w:val="none"/>
              </w:rPr>
            </w:pPr>
            <w:r>
              <w:rPr>
                <w:rFonts w:hint="eastAsia"/>
                <w:color w:val="auto"/>
                <w:sz w:val="21"/>
                <w:szCs w:val="21"/>
                <w:highlight w:val="none"/>
              </w:rPr>
              <w:t>本项目货物不接受进口产品（即通过中国海关报关验放进入中国境内且产自关境外的产品）参与竞标，</w:t>
            </w:r>
            <w:r>
              <w:rPr>
                <w:rFonts w:hint="eastAsia"/>
                <w:b/>
                <w:color w:val="auto"/>
                <w:sz w:val="21"/>
                <w:szCs w:val="21"/>
                <w:highlight w:val="none"/>
              </w:rPr>
              <w:t>如有进口产品参与竞标的，其投标文件按无效处理</w:t>
            </w:r>
            <w:r>
              <w:rPr>
                <w:rFonts w:hint="eastAsia"/>
                <w:color w:val="auto"/>
                <w:sz w:val="21"/>
                <w:szCs w:val="21"/>
                <w:highlight w:val="none"/>
              </w:rPr>
              <w:t>。</w:t>
            </w:r>
          </w:p>
        </w:tc>
      </w:tr>
      <w:tr w14:paraId="096C3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00ADD3C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B2A52FE">
            <w:pPr>
              <w:adjustRightInd w:val="0"/>
              <w:spacing w:line="24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本分标核心产品为</w:t>
            </w:r>
            <w:r>
              <w:rPr>
                <w:rFonts w:hint="eastAsia" w:ascii="宋体" w:hAnsi="宋体"/>
                <w:b/>
                <w:bCs/>
                <w:color w:val="auto"/>
                <w:sz w:val="21"/>
                <w:szCs w:val="21"/>
                <w:highlight w:val="none"/>
                <w:u w:val="single"/>
              </w:rPr>
              <w:t xml:space="preserve"> </w:t>
            </w:r>
            <w:r>
              <w:rPr>
                <w:rFonts w:hint="eastAsia" w:ascii="宋体" w:hAnsi="宋体"/>
                <w:b/>
                <w:bCs/>
                <w:color w:val="auto"/>
                <w:sz w:val="21"/>
                <w:szCs w:val="21"/>
                <w:highlight w:val="none"/>
                <w:u w:val="single"/>
                <w:lang w:val="en-US" w:eastAsia="zh-CN"/>
              </w:rPr>
              <w:t>序号16</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含氨基酸水溶肥</w:t>
            </w:r>
            <w:r>
              <w:rPr>
                <w:rFonts w:hint="eastAsia" w:ascii="宋体" w:hAnsi="宋体"/>
                <w:b/>
                <w:bCs/>
                <w:color w:val="auto"/>
                <w:sz w:val="21"/>
                <w:szCs w:val="21"/>
                <w:highlight w:val="none"/>
                <w:u w:val="single"/>
                <w:lang w:eastAsia="zh-CN"/>
              </w:rPr>
              <w:t>）的</w:t>
            </w:r>
            <w:r>
              <w:rPr>
                <w:rFonts w:hint="eastAsia" w:ascii="宋体" w:hAnsi="宋体"/>
                <w:b/>
                <w:bCs/>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92E4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4E6DB19D">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6FF7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5614448D">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55E4BB11">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019CB3C1">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219D85A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w:t>
            </w:r>
            <w:r>
              <w:rPr>
                <w:rFonts w:hint="eastAsia" w:ascii="宋体" w:hAnsi="宋体" w:cs="宋体"/>
                <w:bCs/>
                <w:color w:val="auto"/>
                <w:sz w:val="21"/>
                <w:szCs w:val="21"/>
                <w:highlight w:val="none"/>
                <w:lang w:eastAsia="zh-CN" w:bidi="ar"/>
              </w:rPr>
              <w:t>件中</w:t>
            </w:r>
            <w:r>
              <w:rPr>
                <w:rFonts w:hint="eastAsia" w:ascii="宋体" w:hAnsi="宋体" w:cs="宋体"/>
                <w:bCs/>
                <w:color w:val="auto"/>
                <w:sz w:val="21"/>
                <w:szCs w:val="21"/>
                <w:highlight w:val="none"/>
                <w:lang w:bidi="ar"/>
              </w:rPr>
              <w:t>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26E914B5">
      <w:pPr>
        <w:pStyle w:val="7"/>
        <w:rPr>
          <w:rFonts w:hint="eastAsia"/>
          <w:color w:val="auto"/>
          <w:highlight w:val="none"/>
        </w:rPr>
      </w:pPr>
    </w:p>
    <w:p w14:paraId="6AE7A23E">
      <w:pPr>
        <w:shd w:val="clear" w:color="auto" w:fill="auto"/>
        <w:outlineLvl w:val="9"/>
        <w:rPr>
          <w:rFonts w:hint="eastAsia"/>
          <w:color w:val="auto"/>
          <w:highlight w:val="none"/>
          <w:lang w:eastAsia="zh-CN"/>
        </w:rPr>
      </w:pPr>
    </w:p>
    <w:p w14:paraId="1901081E">
      <w:pPr>
        <w:shd w:val="clear" w:color="auto" w:fill="auto"/>
        <w:spacing w:line="320" w:lineRule="exact"/>
        <w:rPr>
          <w:rFonts w:hint="eastAsia" w:ascii="宋体" w:hAnsi="宋体" w:eastAsia="宋体" w:cs="宋体"/>
          <w:color w:val="auto"/>
          <w:sz w:val="32"/>
          <w:szCs w:val="32"/>
          <w:highlight w:val="none"/>
        </w:rPr>
      </w:pPr>
      <w:r>
        <w:rPr>
          <w:rFonts w:hint="eastAsia"/>
          <w:color w:val="auto"/>
          <w:highlight w:val="none"/>
          <w:lang w:eastAsia="zh-CN"/>
        </w:rPr>
        <w:br w:type="page"/>
      </w:r>
      <w:bookmarkEnd w:id="41"/>
      <w:bookmarkEnd w:id="42"/>
      <w:r>
        <w:rPr>
          <w:rFonts w:hint="eastAsia" w:ascii="宋体" w:hAnsi="宋体" w:eastAsia="宋体" w:cs="宋体"/>
          <w:color w:val="auto"/>
          <w:sz w:val="32"/>
          <w:szCs w:val="32"/>
          <w:highlight w:val="none"/>
        </w:rPr>
        <w:t>附件1：</w:t>
      </w:r>
    </w:p>
    <w:p w14:paraId="0CFD5E90">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节能产品政府采购品目清单</w:t>
      </w:r>
    </w:p>
    <w:tbl>
      <w:tblPr>
        <w:tblStyle w:val="21"/>
        <w:tblW w:w="10205" w:type="dxa"/>
        <w:jc w:val="center"/>
        <w:tblLayout w:type="fixed"/>
        <w:tblCellMar>
          <w:top w:w="0" w:type="dxa"/>
          <w:left w:w="0" w:type="dxa"/>
          <w:bottom w:w="0" w:type="dxa"/>
          <w:right w:w="0" w:type="dxa"/>
        </w:tblCellMar>
      </w:tblPr>
      <w:tblGrid>
        <w:gridCol w:w="716"/>
        <w:gridCol w:w="1590"/>
        <w:gridCol w:w="1981"/>
        <w:gridCol w:w="6"/>
        <w:gridCol w:w="2002"/>
        <w:gridCol w:w="3903"/>
        <w:gridCol w:w="7"/>
      </w:tblGrid>
      <w:tr w14:paraId="72E827D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755478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品目序号</w:t>
            </w:r>
          </w:p>
        </w:tc>
        <w:tc>
          <w:tcPr>
            <w:tcW w:w="5579" w:type="dxa"/>
            <w:gridSpan w:val="4"/>
            <w:tcBorders>
              <w:top w:val="single" w:color="auto" w:sz="4" w:space="0"/>
              <w:left w:val="single" w:color="auto" w:sz="4" w:space="0"/>
              <w:bottom w:val="single" w:color="auto" w:sz="4" w:space="0"/>
              <w:right w:val="single" w:color="auto" w:sz="4" w:space="0"/>
            </w:tcBorders>
            <w:noWrap w:val="0"/>
            <w:vAlign w:val="center"/>
          </w:tcPr>
          <w:p w14:paraId="0DA8B157">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4BFD6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依据的标准</w:t>
            </w:r>
          </w:p>
        </w:tc>
      </w:tr>
      <w:tr w14:paraId="0AEB0DDA">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FF8309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478EB5E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A020101计算机设备</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2F3C67B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★A02010104台式计算机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1ABAD7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7DED291">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441E97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946B7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E872535">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520D7765">
            <w:pPr>
              <w:pStyle w:val="27"/>
              <w:shd w:val="clear" w:color="auto" w:fill="auto"/>
              <w:spacing w:before="44" w:line="283" w:lineRule="auto"/>
              <w:ind w:left="7"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★A02010105便携式计算机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F55C0C3">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924F2F0">
            <w:pPr>
              <w:pStyle w:val="27"/>
              <w:shd w:val="clear" w:color="auto" w:fill="auto"/>
              <w:spacing w:before="4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2502988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6D448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60F0B03">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3D4FFBE">
            <w:pPr>
              <w:pStyle w:val="27"/>
              <w:shd w:val="clear" w:color="auto" w:fill="auto"/>
              <w:spacing w:before="64"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★A02010107平板式微型计算机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9EF6DA2">
            <w:pPr>
              <w:shd w:val="clear" w:color="auto" w:fill="auto"/>
              <w:jc w:val="center"/>
              <w:rPr>
                <w:rFonts w:hint="eastAsia" w:ascii="宋体" w:hAnsi="宋体" w:eastAsia="宋体" w:cs="宋体"/>
                <w:color w:val="auto"/>
                <w:kern w:val="0"/>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780A87D">
            <w:pPr>
              <w:pStyle w:val="27"/>
              <w:shd w:val="clear" w:color="auto" w:fill="auto"/>
              <w:spacing w:before="6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5DF90DC">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DC59E8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27D26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A020106输入输出设备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9D7F19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A02010601打印设备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B47F34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A0201060101喷墨打</w:t>
            </w:r>
          </w:p>
          <w:p w14:paraId="2BB9601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046100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0EE762C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DC353D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6E698BC">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D9203F0">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659110">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★A0201060102激光</w:t>
            </w:r>
          </w:p>
          <w:p w14:paraId="772AFFD7">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836A3E2">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6DB6F21F">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5B77206B">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44161DD">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997093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7FD53D8">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★A0201060104针式</w:t>
            </w:r>
          </w:p>
          <w:p w14:paraId="442FB6ED">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F2F2C67">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41E57340">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C353C9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83B09C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70B730F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A02010604显示设备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63BEB22">
            <w:pPr>
              <w:pStyle w:val="27"/>
              <w:shd w:val="clear" w:color="auto" w:fill="auto"/>
              <w:spacing w:before="68"/>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★A0201060401液晶</w:t>
            </w:r>
          </w:p>
          <w:p w14:paraId="2C534D10">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CC9800">
            <w:pPr>
              <w:pStyle w:val="27"/>
              <w:shd w:val="clear" w:color="auto" w:fill="auto"/>
              <w:spacing w:before="68"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《计算机显示器能效限定值及能效等级》（GB21520）</w:t>
            </w:r>
          </w:p>
        </w:tc>
      </w:tr>
      <w:tr w14:paraId="46D1B3EB">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6E53BAF">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A3E2D2F">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9BFF6F1">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A02010609图形图像输入设备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8D9B5E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A0201060901扫描仪</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4D82AE">
            <w:pPr>
              <w:pStyle w:val="27"/>
              <w:shd w:val="clear" w:color="auto" w:fill="auto"/>
              <w:spacing w:before="49"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参照《复印机、打印机和传真机能效限定值及能效等级》（GB21521</w:t>
            </w:r>
          </w:p>
          <w:p w14:paraId="2FB2DE81">
            <w:pPr>
              <w:pStyle w:val="27"/>
              <w:shd w:val="clear" w:color="auto" w:fill="auto"/>
              <w:spacing w:before="12"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中打印速度为15页/分的针式打印机相关要求</w:t>
            </w:r>
          </w:p>
        </w:tc>
      </w:tr>
      <w:tr w14:paraId="02535F1D">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C7C93B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35E9FB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A020202投影仪</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0D6D3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C9E354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69B2AD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《投影机能效限定值及能效等级</w:t>
            </w:r>
          </w:p>
          <w:p w14:paraId="467FA6E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（GB32028）</w:t>
            </w:r>
          </w:p>
        </w:tc>
      </w:tr>
      <w:tr w14:paraId="40D7BCC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5C77593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7DF9A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A020204多功能一体机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258B6A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5C599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4FD37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25BDC54B">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F0205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D488F3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A020519泵</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5899E1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A02051901离心泵</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5EF8A9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53F540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《清水离心泵能效限定值及节能评价值》（GB19762）</w:t>
            </w:r>
          </w:p>
        </w:tc>
      </w:tr>
      <w:tr w14:paraId="0D5530D8">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01A5417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615BDC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A020523制冷空调设备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ABABE3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★A02052301制冷压缩机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EFA04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65A18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《冷水机组能效限定值及能效等级》（GB19577），《低环境温度空气源热泵（冷水）机组能效限定值及能效等级》（GB37480）</w:t>
            </w:r>
          </w:p>
        </w:tc>
      </w:tr>
      <w:tr w14:paraId="2DBAA45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3A1FD29">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0FA157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4A121EB">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ED63390">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水源热泵机组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6F20FB4">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《水（地）源热泵机组能效限定值及能效等级》（GB30721）</w:t>
            </w:r>
          </w:p>
        </w:tc>
      </w:tr>
      <w:tr w14:paraId="65118A63">
        <w:tblPrEx>
          <w:tblCellMar>
            <w:top w:w="0" w:type="dxa"/>
            <w:left w:w="0" w:type="dxa"/>
            <w:bottom w:w="0" w:type="dxa"/>
            <w:right w:w="0" w:type="dxa"/>
          </w:tblCellMar>
        </w:tblPrEx>
        <w:trPr>
          <w:trHeight w:val="647" w:hRule="atLeast"/>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FF23528">
            <w:pPr>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BD56EF3">
            <w:pPr>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235B47A">
            <w:pPr>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1935D32">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C928FB6">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《溴化锂吸收式冷水机组能效限定值及能效等级》（GB29540）</w:t>
            </w:r>
          </w:p>
        </w:tc>
      </w:tr>
      <w:tr w14:paraId="293AC10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7A68F16">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510A1E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8918668">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★A02052305空调机组</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F7F50A5">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76BCF54">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36DD84C">
        <w:tblPrEx>
          <w:tblCellMar>
            <w:top w:w="0" w:type="dxa"/>
            <w:left w:w="0" w:type="dxa"/>
            <w:bottom w:w="0" w:type="dxa"/>
            <w:right w:w="0" w:type="dxa"/>
          </w:tblCellMar>
        </w:tblPrEx>
        <w:trPr>
          <w:trHeight w:val="241" w:hRule="atLeast"/>
          <w:jc w:val="center"/>
        </w:trPr>
        <w:tc>
          <w:tcPr>
            <w:tcW w:w="716" w:type="dxa"/>
            <w:vMerge w:val="continue"/>
            <w:tcBorders>
              <w:top w:val="single" w:color="auto" w:sz="4" w:space="0"/>
              <w:left w:val="single" w:color="auto" w:sz="4" w:space="0"/>
              <w:right w:val="single" w:color="auto" w:sz="4" w:space="0"/>
            </w:tcBorders>
            <w:noWrap w:val="0"/>
            <w:vAlign w:val="center"/>
          </w:tcPr>
          <w:p w14:paraId="2751CB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right w:val="single" w:color="auto" w:sz="4" w:space="0"/>
            </w:tcBorders>
            <w:noWrap w:val="0"/>
            <w:vAlign w:val="center"/>
          </w:tcPr>
          <w:p w14:paraId="526DBA3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FB9DFC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right w:val="single" w:color="auto" w:sz="4" w:space="0"/>
            </w:tcBorders>
            <w:noWrap w:val="0"/>
            <w:vAlign w:val="center"/>
          </w:tcPr>
          <w:p w14:paraId="2AF8B121">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w:t>
            </w:r>
          </w:p>
          <w:p w14:paraId="67EA4566">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32D0BCA2">
            <w:pPr>
              <w:pStyle w:val="27"/>
              <w:shd w:val="clear" w:color="auto" w:fill="auto"/>
              <w:spacing w:before="9"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《单元式空气调节机能效限定值及能效等级》（GB19576）《风管送风式空调机组能效限定值及能效等级》（GB37479）</w:t>
            </w:r>
          </w:p>
        </w:tc>
      </w:tr>
      <w:tr w14:paraId="3B1E0167">
        <w:tblPrEx>
          <w:tblCellMar>
            <w:top w:w="0" w:type="dxa"/>
            <w:left w:w="0" w:type="dxa"/>
            <w:bottom w:w="0" w:type="dxa"/>
            <w:right w:w="0" w:type="dxa"/>
          </w:tblCellMar>
        </w:tblPrEx>
        <w:trPr>
          <w:trHeight w:val="637" w:hRule="atLeast"/>
          <w:jc w:val="center"/>
        </w:trPr>
        <w:tc>
          <w:tcPr>
            <w:tcW w:w="716" w:type="dxa"/>
            <w:vMerge w:val="continue"/>
            <w:tcBorders>
              <w:left w:val="single" w:color="auto" w:sz="4" w:space="0"/>
              <w:right w:val="single" w:color="auto" w:sz="4" w:space="0"/>
            </w:tcBorders>
            <w:noWrap w:val="0"/>
            <w:vAlign w:val="center"/>
          </w:tcPr>
          <w:p w14:paraId="5EAB61E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EB9B4D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6C0D1085">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★A02052309专用制冷、空调设备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8C4CC0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机房空调</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165F907">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w:t>
            </w:r>
          </w:p>
        </w:tc>
      </w:tr>
      <w:tr w14:paraId="61BB2541">
        <w:tblPrEx>
          <w:tblCellMar>
            <w:top w:w="0" w:type="dxa"/>
            <w:left w:w="0" w:type="dxa"/>
            <w:bottom w:w="0" w:type="dxa"/>
            <w:right w:w="0" w:type="dxa"/>
          </w:tblCellMar>
        </w:tblPrEx>
        <w:trPr>
          <w:trHeight w:val="1070" w:hRule="atLeast"/>
          <w:jc w:val="center"/>
        </w:trPr>
        <w:tc>
          <w:tcPr>
            <w:tcW w:w="716" w:type="dxa"/>
            <w:vMerge w:val="continue"/>
            <w:tcBorders>
              <w:left w:val="single" w:color="auto" w:sz="4" w:space="0"/>
              <w:right w:val="single" w:color="auto" w:sz="4" w:space="0"/>
            </w:tcBorders>
            <w:noWrap w:val="0"/>
            <w:vAlign w:val="center"/>
          </w:tcPr>
          <w:p w14:paraId="298D9B30">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28D3FE8">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56667719">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A02052399其他制冷空调设备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5588F91">
            <w:pPr>
              <w:pStyle w:val="27"/>
              <w:shd w:val="clear" w:color="auto" w:fill="auto"/>
              <w:spacing w:before="16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冷却塔</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770A3BF">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《机械通风冷却塔第1部分：中小型开式冷却塔》（GB/T7190.1）</w:t>
            </w:r>
          </w:p>
          <w:p w14:paraId="68CD4F71">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《机械通风冷却塔第2部分：大型开式冷却塔》（GB/T7190.2</w:t>
            </w:r>
          </w:p>
        </w:tc>
      </w:tr>
      <w:tr w14:paraId="5AF0179E">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BAD9B6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73865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A020601电机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E0BE5F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955DD2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EF90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《中小型三相异步电动机能效限定值及能效等级》（GB18613）</w:t>
            </w:r>
          </w:p>
        </w:tc>
      </w:tr>
      <w:tr w14:paraId="4B93F1DA">
        <w:tblPrEx>
          <w:tblCellMar>
            <w:top w:w="0" w:type="dxa"/>
            <w:left w:w="0" w:type="dxa"/>
            <w:bottom w:w="0" w:type="dxa"/>
            <w:right w:w="0" w:type="dxa"/>
          </w:tblCellMar>
        </w:tblPrEx>
        <w:trPr>
          <w:trHeight w:val="558"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96B971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590" w:type="dxa"/>
            <w:tcBorders>
              <w:top w:val="single" w:color="auto" w:sz="4" w:space="0"/>
              <w:left w:val="single" w:color="auto" w:sz="4" w:space="0"/>
              <w:right w:val="single" w:color="auto" w:sz="4" w:space="0"/>
            </w:tcBorders>
            <w:noWrap w:val="0"/>
            <w:vAlign w:val="center"/>
          </w:tcPr>
          <w:p w14:paraId="6291E29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A020602变压器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C2C9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配电变压器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95AE0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1FC402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《三相配电变压器能效限定值及能效等级》（GB20052）</w:t>
            </w:r>
          </w:p>
        </w:tc>
      </w:tr>
      <w:tr w14:paraId="3341151B">
        <w:tblPrEx>
          <w:tblCellMar>
            <w:top w:w="0" w:type="dxa"/>
            <w:left w:w="0" w:type="dxa"/>
            <w:bottom w:w="0" w:type="dxa"/>
            <w:right w:w="0" w:type="dxa"/>
          </w:tblCellMar>
        </w:tblPrEx>
        <w:trPr>
          <w:trHeight w:val="660"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F978F7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590" w:type="dxa"/>
            <w:tcBorders>
              <w:top w:val="single" w:color="auto" w:sz="4" w:space="0"/>
              <w:left w:val="single" w:color="auto" w:sz="4" w:space="0"/>
              <w:right w:val="single" w:color="auto" w:sz="4" w:space="0"/>
            </w:tcBorders>
            <w:noWrap w:val="0"/>
            <w:vAlign w:val="center"/>
          </w:tcPr>
          <w:p w14:paraId="2108719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★A020609镇流器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7D59F8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管型荧光灯镇流器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CC1F8E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EC6B8A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《管形荧光灯镇流器能效限定值及能效等级》（GB17896）</w:t>
            </w:r>
          </w:p>
        </w:tc>
      </w:tr>
      <w:tr w14:paraId="649E17C6">
        <w:tblPrEx>
          <w:tblCellMar>
            <w:top w:w="0" w:type="dxa"/>
            <w:left w:w="0" w:type="dxa"/>
            <w:bottom w:w="0" w:type="dxa"/>
            <w:right w:w="0" w:type="dxa"/>
          </w:tblCellMar>
        </w:tblPrEx>
        <w:trPr>
          <w:trHeight w:val="562" w:hRule="atLeast"/>
          <w:jc w:val="center"/>
        </w:trPr>
        <w:tc>
          <w:tcPr>
            <w:tcW w:w="716" w:type="dxa"/>
            <w:vMerge w:val="restart"/>
            <w:tcBorders>
              <w:top w:val="single" w:color="auto" w:sz="4" w:space="0"/>
              <w:left w:val="single" w:color="auto" w:sz="4" w:space="0"/>
              <w:right w:val="single" w:color="auto" w:sz="4" w:space="0"/>
            </w:tcBorders>
            <w:noWrap w:val="0"/>
            <w:vAlign w:val="center"/>
          </w:tcPr>
          <w:p w14:paraId="777FEC1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590" w:type="dxa"/>
            <w:vMerge w:val="restart"/>
            <w:tcBorders>
              <w:top w:val="single" w:color="auto" w:sz="4" w:space="0"/>
              <w:left w:val="single" w:color="auto" w:sz="4" w:space="0"/>
              <w:right w:val="single" w:color="auto" w:sz="4" w:space="0"/>
            </w:tcBorders>
            <w:noWrap w:val="0"/>
            <w:vAlign w:val="center"/>
          </w:tcPr>
          <w:p w14:paraId="361CC7E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A020618生活用电器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63B1758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A0206180101电冰箱</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D8FE37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E04265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《家用电冰箱耗电量限定值及能效等级》（GB12021.2）</w:t>
            </w:r>
          </w:p>
        </w:tc>
      </w:tr>
      <w:tr w14:paraId="3908FF98">
        <w:tblPrEx>
          <w:tblCellMar>
            <w:top w:w="0" w:type="dxa"/>
            <w:left w:w="0" w:type="dxa"/>
            <w:bottom w:w="0" w:type="dxa"/>
            <w:right w:w="0" w:type="dxa"/>
          </w:tblCellMar>
        </w:tblPrEx>
        <w:trPr>
          <w:trHeight w:val="1496" w:hRule="atLeast"/>
          <w:jc w:val="center"/>
        </w:trPr>
        <w:tc>
          <w:tcPr>
            <w:tcW w:w="716" w:type="dxa"/>
            <w:vMerge w:val="continue"/>
            <w:tcBorders>
              <w:left w:val="single" w:color="auto" w:sz="4" w:space="0"/>
              <w:right w:val="single" w:color="auto" w:sz="4" w:space="0"/>
            </w:tcBorders>
            <w:noWrap w:val="0"/>
            <w:vAlign w:val="center"/>
          </w:tcPr>
          <w:p w14:paraId="696BE6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73C18873">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CC2E69D">
            <w:pPr>
              <w:pStyle w:val="27"/>
              <w:shd w:val="clear" w:color="auto" w:fill="auto"/>
              <w:spacing w:before="17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★A0206180203空调</w:t>
            </w:r>
          </w:p>
          <w:p w14:paraId="58AE68EA">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427205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房间空气调节器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C1563CF">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22FA9292">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288AADB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A1F1511">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7C71A7">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1DDB7C0">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9D049BF">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A7D1D19">
        <w:tblPrEx>
          <w:tblCellMar>
            <w:top w:w="0" w:type="dxa"/>
            <w:left w:w="0" w:type="dxa"/>
            <w:bottom w:w="0" w:type="dxa"/>
            <w:right w:w="0" w:type="dxa"/>
          </w:tblCellMar>
        </w:tblPrEx>
        <w:trPr>
          <w:trHeight w:val="512" w:hRule="atLeast"/>
          <w:jc w:val="center"/>
        </w:trPr>
        <w:tc>
          <w:tcPr>
            <w:tcW w:w="716" w:type="dxa"/>
            <w:vMerge w:val="continue"/>
            <w:tcBorders>
              <w:left w:val="single" w:color="auto" w:sz="4" w:space="0"/>
              <w:right w:val="single" w:color="auto" w:sz="4" w:space="0"/>
            </w:tcBorders>
            <w:noWrap w:val="0"/>
            <w:vAlign w:val="center"/>
          </w:tcPr>
          <w:p w14:paraId="147113A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53D284FA">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D3485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A83E2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单元式空气调节机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11E1AB7">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《单元式空气调节机能效限定值及能源效率等级》（GB19576）《风</w:t>
            </w:r>
          </w:p>
        </w:tc>
      </w:tr>
      <w:tr w14:paraId="72BE6A17">
        <w:tblPrEx>
          <w:tblCellMar>
            <w:top w:w="0" w:type="dxa"/>
            <w:left w:w="0" w:type="dxa"/>
            <w:bottom w:w="0" w:type="dxa"/>
            <w:right w:w="0" w:type="dxa"/>
          </w:tblCellMar>
        </w:tblPrEx>
        <w:trPr>
          <w:trHeight w:val="492" w:hRule="atLeast"/>
          <w:jc w:val="center"/>
        </w:trPr>
        <w:tc>
          <w:tcPr>
            <w:tcW w:w="716" w:type="dxa"/>
            <w:vMerge w:val="continue"/>
            <w:tcBorders>
              <w:left w:val="single" w:color="auto" w:sz="4" w:space="0"/>
              <w:right w:val="single" w:color="auto" w:sz="4" w:space="0"/>
            </w:tcBorders>
            <w:noWrap w:val="0"/>
            <w:vAlign w:val="center"/>
          </w:tcPr>
          <w:p w14:paraId="14091A62">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10CC37EE">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588662E">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F606F88">
            <w:pPr>
              <w:pStyle w:val="27"/>
              <w:shd w:val="clear" w:color="auto" w:fill="auto"/>
              <w:spacing w:line="256" w:lineRule="exact"/>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F408E7">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管送风式空调机组能效限定值及能效等级》（GB37479）</w:t>
            </w:r>
          </w:p>
        </w:tc>
      </w:tr>
      <w:tr w14:paraId="646EB767">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74A97AA1">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4FBB057">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91D772">
            <w:pPr>
              <w:pStyle w:val="27"/>
              <w:shd w:val="clear" w:color="auto" w:fill="auto"/>
              <w:spacing w:before="16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A0206180301洗衣机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0E4E0B4">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29AFAD0">
            <w:pPr>
              <w:pStyle w:val="27"/>
              <w:shd w:val="clear" w:color="auto" w:fill="auto"/>
              <w:spacing w:before="6"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《电动洗衣机能效水效限定值及等级》（GB12021.4）</w:t>
            </w:r>
          </w:p>
        </w:tc>
      </w:tr>
      <w:tr w14:paraId="6858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54472BD8">
            <w:pPr>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3F0BA">
            <w:pPr>
              <w:shd w:val="clear" w:color="auto" w:fill="auto"/>
              <w:jc w:val="center"/>
              <w:rPr>
                <w:rFonts w:hint="eastAsia" w:ascii="宋体" w:hAnsi="宋体" w:eastAsia="宋体" w:cs="宋体"/>
                <w:color w:val="auto"/>
                <w:kern w:val="0"/>
                <w:szCs w:val="21"/>
                <w:highlight w:val="none"/>
              </w:rPr>
            </w:pPr>
          </w:p>
        </w:tc>
        <w:tc>
          <w:tcPr>
            <w:tcW w:w="1981" w:type="dxa"/>
            <w:vMerge w:val="restart"/>
            <w:tcBorders>
              <w:top w:val="single" w:color="auto" w:sz="4" w:space="0"/>
              <w:left w:val="single" w:color="auto" w:sz="4" w:space="0"/>
              <w:bottom w:val="single" w:color="auto" w:sz="4" w:space="0"/>
              <w:right w:val="single" w:color="auto" w:sz="4" w:space="0"/>
            </w:tcBorders>
            <w:noWrap w:val="0"/>
            <w:vAlign w:val="center"/>
          </w:tcPr>
          <w:p w14:paraId="3CA678FB">
            <w:pPr>
              <w:pStyle w:val="27"/>
              <w:shd w:val="clear" w:color="auto" w:fill="auto"/>
              <w:spacing w:before="16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A02061808热水器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E42523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2FE061D">
            <w:pPr>
              <w:pStyle w:val="27"/>
              <w:shd w:val="clear" w:color="auto" w:fill="auto"/>
              <w:tabs>
                <w:tab w:val="left" w:pos="1608"/>
              </w:tabs>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《储水式电热水器能效限定值及能效等级》（GB21519）</w:t>
            </w:r>
          </w:p>
        </w:tc>
      </w:tr>
      <w:tr w14:paraId="0C0A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1CA884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AF32F">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09812FB">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B5CB5C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燃气热水器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8BF28AF">
            <w:pPr>
              <w:pStyle w:val="27"/>
              <w:shd w:val="clear" w:color="auto" w:fill="auto"/>
              <w:spacing w:before="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《家用燃气快速热水器和燃气采暖热水炉能效限定值及能效等级》</w:t>
            </w:r>
          </w:p>
          <w:p w14:paraId="4CDDFBF7">
            <w:pPr>
              <w:pStyle w:val="27"/>
              <w:shd w:val="clear" w:color="auto" w:fill="auto"/>
              <w:spacing w:before="1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（GB20665）</w:t>
            </w:r>
          </w:p>
        </w:tc>
      </w:tr>
      <w:tr w14:paraId="1601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00BB5741">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left w:val="single" w:color="auto" w:sz="4" w:space="0"/>
              <w:right w:val="single" w:color="auto" w:sz="4" w:space="0"/>
            </w:tcBorders>
            <w:noWrap w:val="0"/>
            <w:vAlign w:val="center"/>
          </w:tcPr>
          <w:p w14:paraId="7969D5C9">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90009C4">
            <w:pPr>
              <w:widowControl/>
              <w:shd w:val="clear" w:color="auto" w:fill="auto"/>
              <w:jc w:val="center"/>
              <w:rPr>
                <w:rFonts w:hint="eastAsia" w:ascii="宋体" w:hAnsi="宋体" w:eastAsia="宋体" w:cs="宋体"/>
                <w:color w:val="auto"/>
                <w:kern w:val="0"/>
                <w:szCs w:val="21"/>
                <w:highlight w:val="none"/>
                <w:lang w:eastAsia="en-US"/>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CB350B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329F03C">
            <w:pPr>
              <w:pStyle w:val="27"/>
              <w:shd w:val="clear" w:color="auto" w:fill="auto"/>
              <w:spacing w:before="9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《热泵热水机（器）能效限定值及能效等级》（GB29541）</w:t>
            </w:r>
          </w:p>
        </w:tc>
      </w:tr>
      <w:tr w14:paraId="356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bottom w:val="single" w:color="auto" w:sz="4" w:space="0"/>
              <w:right w:val="single" w:color="auto" w:sz="4" w:space="0"/>
            </w:tcBorders>
            <w:noWrap w:val="0"/>
            <w:vAlign w:val="center"/>
          </w:tcPr>
          <w:p w14:paraId="13080A0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bottom w:val="single" w:color="auto" w:sz="4" w:space="0"/>
              <w:right w:val="single" w:color="auto" w:sz="4" w:space="0"/>
            </w:tcBorders>
            <w:noWrap w:val="0"/>
            <w:vAlign w:val="center"/>
          </w:tcPr>
          <w:p w14:paraId="20513C4B">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35CA5B94">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2C2163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太阳能热水系统</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79202B0">
            <w:pPr>
              <w:pStyle w:val="27"/>
              <w:shd w:val="clear" w:color="auto" w:fill="auto"/>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《家用太阳能热水系统能效限定值及能效等级》（GB26969）</w:t>
            </w:r>
          </w:p>
        </w:tc>
      </w:tr>
      <w:tr w14:paraId="3C03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20C8CA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170609C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A020619照明设备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CFEA9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59F9B3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700070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《普通照明用双端荧光灯能效限定值及能效等级》（GB19043）</w:t>
            </w:r>
          </w:p>
        </w:tc>
      </w:tr>
      <w:tr w14:paraId="3B67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0D1F11B4">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3739D210">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12EC62E">
            <w:pPr>
              <w:pStyle w:val="27"/>
              <w:shd w:val="clear" w:color="auto" w:fill="auto"/>
              <w:spacing w:before="92" w:line="283" w:lineRule="auto"/>
              <w:ind w:left="7" w:right="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LED道路/隧道照明产品</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138F5EC">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D9BE04">
            <w:pPr>
              <w:pStyle w:val="27"/>
              <w:shd w:val="clear" w:color="auto" w:fill="auto"/>
              <w:spacing w:before="9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《道路和隧道照明用LED灯具能效限定值及能效等级》（GB37478</w:t>
            </w:r>
          </w:p>
        </w:tc>
      </w:tr>
      <w:tr w14:paraId="5E24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BC5F0A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E35CB93">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A2ECC2E">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LED筒灯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F0513E5">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FED2F1E">
            <w:pPr>
              <w:pStyle w:val="27"/>
              <w:shd w:val="clear" w:color="auto" w:fill="auto"/>
              <w:spacing w:before="8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2239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421ED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D64BADB">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1E3DA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普通照明用非定向自镇流LED灯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C57AD55">
            <w:pPr>
              <w:shd w:val="clear" w:color="auto" w:fill="auto"/>
              <w:jc w:val="center"/>
              <w:rPr>
                <w:rFonts w:hint="eastAsia" w:ascii="宋体" w:hAnsi="宋体" w:eastAsia="宋体" w:cs="宋体"/>
                <w:color w:val="auto"/>
                <w:kern w:val="0"/>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DECB19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1C0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D04E76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75FAD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★A020910电视设备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967C64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A02091001普通电视设备（电视机）</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668C23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BB494C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《平板电视能效限定值及能效等级》（GB24850）</w:t>
            </w:r>
          </w:p>
        </w:tc>
      </w:tr>
      <w:tr w14:paraId="7E33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24ADDBD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0D88CC1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★A020911视频设备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6E5654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A02091107视频监控设备</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8C2A05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监视器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E86B6C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4E72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38E3681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2935D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A031210饮食炊事机械</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D6D90F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商用燃气灶具</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038328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98E7DF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《商用燃气灶具能效限定值及能效等级》（GB30531）</w:t>
            </w:r>
          </w:p>
        </w:tc>
      </w:tr>
      <w:tr w14:paraId="6D61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E9E115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71B6E22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★A060805便器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02640E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坐便器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F143F1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A3DF69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《坐便器水效限定值及水效等级》</w:t>
            </w:r>
          </w:p>
          <w:p w14:paraId="50F930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（GB25502）</w:t>
            </w:r>
          </w:p>
        </w:tc>
      </w:tr>
      <w:tr w14:paraId="4165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EFF98FD">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166E51C">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B7ABE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蹲便器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D1ADF1A">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2FA83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《蹲便器用水效率限定值及用水效率等级》（GB30717）</w:t>
            </w:r>
          </w:p>
        </w:tc>
      </w:tr>
      <w:tr w14:paraId="6ECB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5F8416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8DC70A7">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45EA8B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B797C57">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7C08601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《小便器用水效率限定值及用水效率等级》（GB28377）</w:t>
            </w:r>
          </w:p>
        </w:tc>
      </w:tr>
      <w:tr w14:paraId="075E1B18">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4B0ADD4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978514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★A060806水嘴</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471425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BD214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7FCD2F">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《水嘴用水效率限定值及用水效率等级》（GB 25501）</w:t>
            </w:r>
          </w:p>
        </w:tc>
      </w:tr>
      <w:tr w14:paraId="4CD03C0F">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0BC41B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05E9627">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A060807便器冲洗阀</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573CA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347D99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5AFD2D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《便器冲洗阀用水效率限定值及用水效率等级》（GB28379）</w:t>
            </w:r>
          </w:p>
        </w:tc>
      </w:tr>
      <w:tr w14:paraId="7FFC87ED">
        <w:tblPrEx>
          <w:tblCellMar>
            <w:top w:w="0" w:type="dxa"/>
            <w:left w:w="0" w:type="dxa"/>
            <w:bottom w:w="0" w:type="dxa"/>
            <w:right w:w="0" w:type="dxa"/>
          </w:tblCellMar>
        </w:tblPrEx>
        <w:trPr>
          <w:gridAfter w:val="1"/>
          <w:wAfter w:w="7" w:type="dxa"/>
          <w:trHeight w:val="902" w:hRule="exac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4D5249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18</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D1129D2">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A060810淋浴器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66BBC1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956BC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8BCCA8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《淋浴器用水效率限定值及用水效率等级》（GB28378）</w:t>
            </w:r>
          </w:p>
        </w:tc>
      </w:tr>
    </w:tbl>
    <w:p w14:paraId="4096B960">
      <w:pPr>
        <w:pStyle w:val="11"/>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注：1.节能产品认证应依据相关国家标准的最新版本，依据国家标准中二级能效（水效）</w:t>
      </w:r>
      <w:r>
        <w:rPr>
          <w:rFonts w:hint="eastAsia" w:ascii="宋体" w:hAnsi="宋体" w:eastAsia="宋体" w:cs="宋体"/>
          <w:color w:val="auto"/>
          <w:sz w:val="21"/>
          <w:szCs w:val="21"/>
          <w:highlight w:val="none"/>
        </w:rPr>
        <w:t>指标。</w:t>
      </w:r>
    </w:p>
    <w:p w14:paraId="44EB684F">
      <w:pPr>
        <w:shd w:val="clear" w:color="auto" w:fill="auto"/>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2.以“★”标注的为政府强制采购产品。</w:t>
      </w:r>
    </w:p>
    <w:p w14:paraId="0203F77B">
      <w:pPr>
        <w:shd w:val="clear" w:color="auto" w:fill="auto"/>
        <w:spacing w:line="428" w:lineRule="exact"/>
        <w:rPr>
          <w:rFonts w:ascii="宋体" w:hAnsi="宋体" w:cs="宋体"/>
          <w:color w:val="auto"/>
          <w:sz w:val="20"/>
          <w:szCs w:val="20"/>
          <w:highlight w:val="none"/>
        </w:rPr>
      </w:pPr>
    </w:p>
    <w:p w14:paraId="314EF144">
      <w:pPr>
        <w:shd w:val="clear" w:color="auto" w:fill="auto"/>
        <w:jc w:val="left"/>
        <w:rPr>
          <w:rFonts w:hint="eastAsia" w:ascii="宋体" w:hAnsi="宋体" w:eastAsia="宋体" w:cs="宋体"/>
          <w:color w:val="auto"/>
          <w:kern w:val="0"/>
          <w:sz w:val="32"/>
          <w:szCs w:val="32"/>
          <w:highlight w:val="none"/>
        </w:rPr>
      </w:pPr>
      <w:bookmarkStart w:id="44" w:name="_Toc74320802"/>
      <w:r>
        <w:rPr>
          <w:rFonts w:hint="eastAsia"/>
          <w:color w:val="auto"/>
          <w:highlight w:val="none"/>
        </w:rPr>
        <w:br w:type="page"/>
      </w:r>
      <w:r>
        <w:rPr>
          <w:rFonts w:hint="eastAsia" w:ascii="宋体" w:hAnsi="宋体" w:eastAsia="宋体" w:cs="宋体"/>
          <w:color w:val="auto"/>
          <w:kern w:val="0"/>
          <w:sz w:val="32"/>
          <w:szCs w:val="32"/>
          <w:highlight w:val="none"/>
        </w:rPr>
        <w:t>附件2：</w:t>
      </w:r>
    </w:p>
    <w:p w14:paraId="16B37B0C">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中小微企业划型标准</w:t>
      </w:r>
    </w:p>
    <w:tbl>
      <w:tblPr>
        <w:tblStyle w:val="21"/>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7EA3818D">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6A87E6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506210F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8E5C29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noWrap w:val="0"/>
            <w:vAlign w:val="center"/>
          </w:tcPr>
          <w:p w14:paraId="60B6BB3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noWrap w:val="0"/>
            <w:vAlign w:val="center"/>
          </w:tcPr>
          <w:p w14:paraId="188532CC">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noWrap w:val="0"/>
            <w:vAlign w:val="center"/>
          </w:tcPr>
          <w:p w14:paraId="2EEC85E7">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310A984D">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132CFD7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农、林、牧、渔</w:t>
            </w:r>
          </w:p>
        </w:tc>
        <w:tc>
          <w:tcPr>
            <w:tcW w:w="1384" w:type="dxa"/>
            <w:tcBorders>
              <w:top w:val="nil"/>
              <w:left w:val="nil"/>
              <w:bottom w:val="single" w:color="auto" w:sz="4" w:space="0"/>
              <w:right w:val="single" w:color="auto" w:sz="4" w:space="0"/>
            </w:tcBorders>
            <w:noWrap w:val="0"/>
            <w:vAlign w:val="center"/>
          </w:tcPr>
          <w:p w14:paraId="1F8A12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BCD82D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1E029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522F6D9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50≤Y＜500</w:t>
            </w:r>
          </w:p>
        </w:tc>
        <w:tc>
          <w:tcPr>
            <w:tcW w:w="1142" w:type="dxa"/>
            <w:tcBorders>
              <w:top w:val="nil"/>
              <w:left w:val="nil"/>
              <w:bottom w:val="single" w:color="auto" w:sz="4" w:space="0"/>
              <w:right w:val="single" w:color="auto" w:sz="4" w:space="0"/>
            </w:tcBorders>
            <w:noWrap w:val="0"/>
            <w:vAlign w:val="center"/>
          </w:tcPr>
          <w:p w14:paraId="00378C5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208A955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F43901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工业</w:t>
            </w:r>
          </w:p>
        </w:tc>
        <w:tc>
          <w:tcPr>
            <w:tcW w:w="1384" w:type="dxa"/>
            <w:tcBorders>
              <w:top w:val="nil"/>
              <w:left w:val="nil"/>
              <w:bottom w:val="single" w:color="auto" w:sz="4" w:space="0"/>
              <w:right w:val="single" w:color="auto" w:sz="4" w:space="0"/>
            </w:tcBorders>
            <w:noWrap w:val="0"/>
            <w:vAlign w:val="center"/>
          </w:tcPr>
          <w:p w14:paraId="3E5D48F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E4E28A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545693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650D99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B54D71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D673FE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D4D6C5A">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147021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320333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5EB000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2000≤Y＜40000</w:t>
            </w:r>
          </w:p>
        </w:tc>
        <w:tc>
          <w:tcPr>
            <w:tcW w:w="1743" w:type="dxa"/>
            <w:tcBorders>
              <w:top w:val="nil"/>
              <w:left w:val="nil"/>
              <w:bottom w:val="single" w:color="auto" w:sz="4" w:space="0"/>
              <w:right w:val="single" w:color="auto" w:sz="4" w:space="0"/>
            </w:tcBorders>
            <w:noWrap w:val="0"/>
            <w:vAlign w:val="center"/>
          </w:tcPr>
          <w:p w14:paraId="7532DD8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300≤Y＜2000</w:t>
            </w:r>
          </w:p>
        </w:tc>
        <w:tc>
          <w:tcPr>
            <w:tcW w:w="1142" w:type="dxa"/>
            <w:tcBorders>
              <w:top w:val="nil"/>
              <w:left w:val="nil"/>
              <w:bottom w:val="single" w:color="auto" w:sz="4" w:space="0"/>
              <w:right w:val="single" w:color="auto" w:sz="4" w:space="0"/>
            </w:tcBorders>
            <w:noWrap w:val="0"/>
            <w:vAlign w:val="center"/>
          </w:tcPr>
          <w:p w14:paraId="7557EE8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64DEC16A">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28B63B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建筑业</w:t>
            </w:r>
          </w:p>
        </w:tc>
        <w:tc>
          <w:tcPr>
            <w:tcW w:w="1384" w:type="dxa"/>
            <w:tcBorders>
              <w:top w:val="nil"/>
              <w:left w:val="nil"/>
              <w:bottom w:val="single" w:color="auto" w:sz="4" w:space="0"/>
              <w:right w:val="single" w:color="auto" w:sz="4" w:space="0"/>
            </w:tcBorders>
            <w:noWrap w:val="0"/>
            <w:vAlign w:val="center"/>
          </w:tcPr>
          <w:p w14:paraId="3392719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F997E2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580B04D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6000≤Y＜80000</w:t>
            </w:r>
          </w:p>
        </w:tc>
        <w:tc>
          <w:tcPr>
            <w:tcW w:w="1743" w:type="dxa"/>
            <w:tcBorders>
              <w:top w:val="nil"/>
              <w:left w:val="nil"/>
              <w:bottom w:val="single" w:color="auto" w:sz="4" w:space="0"/>
              <w:right w:val="single" w:color="auto" w:sz="4" w:space="0"/>
            </w:tcBorders>
            <w:noWrap w:val="0"/>
            <w:vAlign w:val="center"/>
          </w:tcPr>
          <w:p w14:paraId="0E45D8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300≤Y＜6000</w:t>
            </w:r>
          </w:p>
        </w:tc>
        <w:tc>
          <w:tcPr>
            <w:tcW w:w="1142" w:type="dxa"/>
            <w:tcBorders>
              <w:top w:val="nil"/>
              <w:left w:val="nil"/>
              <w:bottom w:val="single" w:color="auto" w:sz="4" w:space="0"/>
              <w:right w:val="single" w:color="auto" w:sz="4" w:space="0"/>
            </w:tcBorders>
            <w:noWrap w:val="0"/>
            <w:vAlign w:val="center"/>
          </w:tcPr>
          <w:p w14:paraId="7FEC3C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38D6D9E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69510E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734733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7DA015D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6D45F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5000≤Z＜80000</w:t>
            </w:r>
          </w:p>
        </w:tc>
        <w:tc>
          <w:tcPr>
            <w:tcW w:w="1743" w:type="dxa"/>
            <w:tcBorders>
              <w:top w:val="nil"/>
              <w:left w:val="nil"/>
              <w:bottom w:val="single" w:color="auto" w:sz="4" w:space="0"/>
              <w:right w:val="single" w:color="auto" w:sz="4" w:space="0"/>
            </w:tcBorders>
            <w:noWrap w:val="0"/>
            <w:vAlign w:val="center"/>
          </w:tcPr>
          <w:p w14:paraId="0DB1E2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300≤Z＜5000</w:t>
            </w:r>
          </w:p>
        </w:tc>
        <w:tc>
          <w:tcPr>
            <w:tcW w:w="1142" w:type="dxa"/>
            <w:tcBorders>
              <w:top w:val="nil"/>
              <w:left w:val="nil"/>
              <w:bottom w:val="single" w:color="auto" w:sz="4" w:space="0"/>
              <w:right w:val="single" w:color="auto" w:sz="4" w:space="0"/>
            </w:tcBorders>
            <w:noWrap w:val="0"/>
            <w:vAlign w:val="center"/>
          </w:tcPr>
          <w:p w14:paraId="35A1B8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Z＜300</w:t>
            </w:r>
          </w:p>
        </w:tc>
      </w:tr>
      <w:tr w14:paraId="278E52D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96830C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批发业</w:t>
            </w:r>
          </w:p>
        </w:tc>
        <w:tc>
          <w:tcPr>
            <w:tcW w:w="1384" w:type="dxa"/>
            <w:tcBorders>
              <w:top w:val="nil"/>
              <w:left w:val="nil"/>
              <w:bottom w:val="single" w:color="auto" w:sz="4" w:space="0"/>
              <w:right w:val="single" w:color="auto" w:sz="4" w:space="0"/>
            </w:tcBorders>
            <w:noWrap w:val="0"/>
            <w:vAlign w:val="center"/>
          </w:tcPr>
          <w:p w14:paraId="25DF7CC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7053773">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AC5A8B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20≤X＜200</w:t>
            </w:r>
          </w:p>
        </w:tc>
        <w:tc>
          <w:tcPr>
            <w:tcW w:w="1743" w:type="dxa"/>
            <w:tcBorders>
              <w:top w:val="nil"/>
              <w:left w:val="nil"/>
              <w:bottom w:val="single" w:color="auto" w:sz="4" w:space="0"/>
              <w:right w:val="single" w:color="auto" w:sz="4" w:space="0"/>
            </w:tcBorders>
            <w:noWrap w:val="0"/>
            <w:vAlign w:val="center"/>
          </w:tcPr>
          <w:p w14:paraId="0DA002D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5≤X＜20</w:t>
            </w:r>
          </w:p>
        </w:tc>
        <w:tc>
          <w:tcPr>
            <w:tcW w:w="1142" w:type="dxa"/>
            <w:tcBorders>
              <w:top w:val="nil"/>
              <w:left w:val="nil"/>
              <w:bottom w:val="single" w:color="auto" w:sz="4" w:space="0"/>
              <w:right w:val="single" w:color="auto" w:sz="4" w:space="0"/>
            </w:tcBorders>
            <w:noWrap w:val="0"/>
            <w:vAlign w:val="center"/>
          </w:tcPr>
          <w:p w14:paraId="726BC5B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X＜5</w:t>
            </w:r>
          </w:p>
        </w:tc>
      </w:tr>
      <w:tr w14:paraId="105B904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E9AC8D6">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8DCF55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8AFA7B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EFB736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5000≤Y＜40000</w:t>
            </w:r>
          </w:p>
        </w:tc>
        <w:tc>
          <w:tcPr>
            <w:tcW w:w="1743" w:type="dxa"/>
            <w:tcBorders>
              <w:top w:val="nil"/>
              <w:left w:val="nil"/>
              <w:bottom w:val="single" w:color="auto" w:sz="4" w:space="0"/>
              <w:right w:val="single" w:color="auto" w:sz="4" w:space="0"/>
            </w:tcBorders>
            <w:noWrap w:val="0"/>
            <w:vAlign w:val="center"/>
          </w:tcPr>
          <w:p w14:paraId="3775246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142" w:type="dxa"/>
            <w:tcBorders>
              <w:top w:val="nil"/>
              <w:left w:val="nil"/>
              <w:bottom w:val="single" w:color="auto" w:sz="4" w:space="0"/>
              <w:right w:val="single" w:color="auto" w:sz="4" w:space="0"/>
            </w:tcBorders>
            <w:noWrap w:val="0"/>
            <w:vAlign w:val="center"/>
          </w:tcPr>
          <w:p w14:paraId="35EFADD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Y＜1000</w:t>
            </w:r>
          </w:p>
        </w:tc>
      </w:tr>
      <w:tr w14:paraId="431F6D7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F6A9310">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零售业</w:t>
            </w:r>
          </w:p>
        </w:tc>
        <w:tc>
          <w:tcPr>
            <w:tcW w:w="1384" w:type="dxa"/>
            <w:tcBorders>
              <w:top w:val="nil"/>
              <w:left w:val="nil"/>
              <w:bottom w:val="single" w:color="auto" w:sz="4" w:space="0"/>
              <w:right w:val="single" w:color="auto" w:sz="4" w:space="0"/>
            </w:tcBorders>
            <w:noWrap w:val="0"/>
            <w:vAlign w:val="center"/>
          </w:tcPr>
          <w:p w14:paraId="68860A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6BE7E3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0BBBFF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50≤X＜300</w:t>
            </w:r>
          </w:p>
        </w:tc>
        <w:tc>
          <w:tcPr>
            <w:tcW w:w="1743" w:type="dxa"/>
            <w:tcBorders>
              <w:top w:val="nil"/>
              <w:left w:val="nil"/>
              <w:bottom w:val="single" w:color="auto" w:sz="4" w:space="0"/>
              <w:right w:val="single" w:color="auto" w:sz="4" w:space="0"/>
            </w:tcBorders>
            <w:noWrap w:val="0"/>
            <w:vAlign w:val="center"/>
          </w:tcPr>
          <w:p w14:paraId="10894B1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10≤X＜50</w:t>
            </w:r>
          </w:p>
        </w:tc>
        <w:tc>
          <w:tcPr>
            <w:tcW w:w="1142" w:type="dxa"/>
            <w:tcBorders>
              <w:top w:val="nil"/>
              <w:left w:val="nil"/>
              <w:bottom w:val="single" w:color="auto" w:sz="4" w:space="0"/>
              <w:right w:val="single" w:color="auto" w:sz="4" w:space="0"/>
            </w:tcBorders>
            <w:noWrap w:val="0"/>
            <w:vAlign w:val="center"/>
          </w:tcPr>
          <w:p w14:paraId="4DDF56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F3487F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820275B">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14503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054A7A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D4DFC7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08A1F84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100≤Y＜500</w:t>
            </w:r>
          </w:p>
        </w:tc>
        <w:tc>
          <w:tcPr>
            <w:tcW w:w="1142" w:type="dxa"/>
            <w:tcBorders>
              <w:top w:val="nil"/>
              <w:left w:val="nil"/>
              <w:bottom w:val="single" w:color="auto" w:sz="4" w:space="0"/>
              <w:right w:val="single" w:color="auto" w:sz="4" w:space="0"/>
            </w:tcBorders>
            <w:noWrap w:val="0"/>
            <w:vAlign w:val="center"/>
          </w:tcPr>
          <w:p w14:paraId="2184AD5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0395EE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816D8D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交通运输业</w:t>
            </w:r>
          </w:p>
        </w:tc>
        <w:tc>
          <w:tcPr>
            <w:tcW w:w="1384" w:type="dxa"/>
            <w:tcBorders>
              <w:top w:val="nil"/>
              <w:left w:val="nil"/>
              <w:bottom w:val="single" w:color="auto" w:sz="4" w:space="0"/>
              <w:right w:val="single" w:color="auto" w:sz="4" w:space="0"/>
            </w:tcBorders>
            <w:noWrap w:val="0"/>
            <w:vAlign w:val="center"/>
          </w:tcPr>
          <w:p w14:paraId="2DDDC7A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0591EE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6B7A72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3AD5255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521F3A0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C4FEFD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4A67BC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983F81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293E64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631F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3000≤Y＜30000</w:t>
            </w:r>
          </w:p>
        </w:tc>
        <w:tc>
          <w:tcPr>
            <w:tcW w:w="1743" w:type="dxa"/>
            <w:tcBorders>
              <w:top w:val="nil"/>
              <w:left w:val="nil"/>
              <w:bottom w:val="single" w:color="auto" w:sz="4" w:space="0"/>
              <w:right w:val="single" w:color="auto" w:sz="4" w:space="0"/>
            </w:tcBorders>
            <w:noWrap w:val="0"/>
            <w:vAlign w:val="center"/>
          </w:tcPr>
          <w:p w14:paraId="30EAE4D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200≤Y＜3000</w:t>
            </w:r>
          </w:p>
        </w:tc>
        <w:tc>
          <w:tcPr>
            <w:tcW w:w="1142" w:type="dxa"/>
            <w:tcBorders>
              <w:top w:val="nil"/>
              <w:left w:val="nil"/>
              <w:bottom w:val="single" w:color="auto" w:sz="4" w:space="0"/>
              <w:right w:val="single" w:color="auto" w:sz="4" w:space="0"/>
            </w:tcBorders>
            <w:noWrap w:val="0"/>
            <w:vAlign w:val="center"/>
          </w:tcPr>
          <w:p w14:paraId="266DA51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w:t>
            </w:r>
          </w:p>
        </w:tc>
      </w:tr>
      <w:tr w14:paraId="171BC13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65515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仓储业</w:t>
            </w:r>
          </w:p>
        </w:tc>
        <w:tc>
          <w:tcPr>
            <w:tcW w:w="1384" w:type="dxa"/>
            <w:tcBorders>
              <w:top w:val="nil"/>
              <w:left w:val="nil"/>
              <w:bottom w:val="single" w:color="auto" w:sz="4" w:space="0"/>
              <w:right w:val="single" w:color="auto" w:sz="4" w:space="0"/>
            </w:tcBorders>
            <w:noWrap w:val="0"/>
            <w:vAlign w:val="center"/>
          </w:tcPr>
          <w:p w14:paraId="1EFF0EC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783AF4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D65BEB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w:t>
            </w:r>
          </w:p>
        </w:tc>
        <w:tc>
          <w:tcPr>
            <w:tcW w:w="1743" w:type="dxa"/>
            <w:tcBorders>
              <w:top w:val="nil"/>
              <w:left w:val="nil"/>
              <w:bottom w:val="single" w:color="auto" w:sz="4" w:space="0"/>
              <w:right w:val="single" w:color="auto" w:sz="4" w:space="0"/>
            </w:tcBorders>
            <w:noWrap w:val="0"/>
            <w:vAlign w:val="center"/>
          </w:tcPr>
          <w:p w14:paraId="2D83720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20≤X＜100</w:t>
            </w:r>
          </w:p>
        </w:tc>
        <w:tc>
          <w:tcPr>
            <w:tcW w:w="1142" w:type="dxa"/>
            <w:tcBorders>
              <w:top w:val="nil"/>
              <w:left w:val="nil"/>
              <w:bottom w:val="single" w:color="auto" w:sz="4" w:space="0"/>
              <w:right w:val="single" w:color="auto" w:sz="4" w:space="0"/>
            </w:tcBorders>
            <w:noWrap w:val="0"/>
            <w:vAlign w:val="center"/>
          </w:tcPr>
          <w:p w14:paraId="3E5BA65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0810C64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8A88C49">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7414D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1FB683B">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5C2EB5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1000≤Y＜30000</w:t>
            </w:r>
          </w:p>
        </w:tc>
        <w:tc>
          <w:tcPr>
            <w:tcW w:w="1743" w:type="dxa"/>
            <w:tcBorders>
              <w:top w:val="nil"/>
              <w:left w:val="nil"/>
              <w:bottom w:val="single" w:color="auto" w:sz="4" w:space="0"/>
              <w:right w:val="single" w:color="auto" w:sz="4" w:space="0"/>
            </w:tcBorders>
            <w:noWrap w:val="0"/>
            <w:vAlign w:val="center"/>
          </w:tcPr>
          <w:p w14:paraId="2270B0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21DC05F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AB99841">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4A6132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邮政业</w:t>
            </w:r>
          </w:p>
        </w:tc>
        <w:tc>
          <w:tcPr>
            <w:tcW w:w="1384" w:type="dxa"/>
            <w:tcBorders>
              <w:top w:val="nil"/>
              <w:left w:val="nil"/>
              <w:bottom w:val="single" w:color="auto" w:sz="4" w:space="0"/>
              <w:right w:val="single" w:color="auto" w:sz="4" w:space="0"/>
            </w:tcBorders>
            <w:noWrap w:val="0"/>
            <w:vAlign w:val="center"/>
          </w:tcPr>
          <w:p w14:paraId="379002E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4F259A5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403174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247E3B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4F7FA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44DCC59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43C895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262267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918F4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C19B57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2000≤Y＜30000</w:t>
            </w:r>
          </w:p>
        </w:tc>
        <w:tc>
          <w:tcPr>
            <w:tcW w:w="1743" w:type="dxa"/>
            <w:tcBorders>
              <w:top w:val="nil"/>
              <w:left w:val="nil"/>
              <w:bottom w:val="single" w:color="auto" w:sz="4" w:space="0"/>
              <w:right w:val="single" w:color="auto" w:sz="4" w:space="0"/>
            </w:tcBorders>
            <w:noWrap w:val="0"/>
            <w:vAlign w:val="center"/>
          </w:tcPr>
          <w:p w14:paraId="4AD3F80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6B48798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328F4417">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43EDE6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住宿业</w:t>
            </w:r>
          </w:p>
        </w:tc>
        <w:tc>
          <w:tcPr>
            <w:tcW w:w="1384" w:type="dxa"/>
            <w:tcBorders>
              <w:top w:val="nil"/>
              <w:left w:val="nil"/>
              <w:bottom w:val="single" w:color="auto" w:sz="4" w:space="0"/>
              <w:right w:val="single" w:color="auto" w:sz="4" w:space="0"/>
            </w:tcBorders>
            <w:noWrap w:val="0"/>
            <w:vAlign w:val="center"/>
          </w:tcPr>
          <w:p w14:paraId="56F137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8BD571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C18608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1F3629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5560E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EB4E38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5B8C82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DFA2D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0589ADF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07E331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7847076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35B144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59BE46A6">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3B7F607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餐饮业</w:t>
            </w:r>
          </w:p>
        </w:tc>
        <w:tc>
          <w:tcPr>
            <w:tcW w:w="1384" w:type="dxa"/>
            <w:tcBorders>
              <w:top w:val="nil"/>
              <w:left w:val="nil"/>
              <w:bottom w:val="single" w:color="auto" w:sz="4" w:space="0"/>
              <w:right w:val="single" w:color="auto" w:sz="4" w:space="0"/>
            </w:tcBorders>
            <w:noWrap w:val="0"/>
            <w:vAlign w:val="center"/>
          </w:tcPr>
          <w:p w14:paraId="2AEF47D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C69968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098A7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7E0D2C4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BAE8DF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7888B3A0">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21471B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A8051A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D1561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F6125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362D46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78E9C9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1C83184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1AC3FC">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信息传输业</w:t>
            </w:r>
          </w:p>
        </w:tc>
        <w:tc>
          <w:tcPr>
            <w:tcW w:w="1384" w:type="dxa"/>
            <w:tcBorders>
              <w:top w:val="nil"/>
              <w:left w:val="nil"/>
              <w:bottom w:val="single" w:color="auto" w:sz="4" w:space="0"/>
              <w:right w:val="single" w:color="auto" w:sz="4" w:space="0"/>
            </w:tcBorders>
            <w:noWrap w:val="0"/>
            <w:vAlign w:val="center"/>
          </w:tcPr>
          <w:p w14:paraId="3032BD4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E112A6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B9E836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100≤X＜2000</w:t>
            </w:r>
          </w:p>
        </w:tc>
        <w:tc>
          <w:tcPr>
            <w:tcW w:w="1743" w:type="dxa"/>
            <w:tcBorders>
              <w:top w:val="nil"/>
              <w:left w:val="nil"/>
              <w:bottom w:val="single" w:color="auto" w:sz="4" w:space="0"/>
              <w:right w:val="single" w:color="auto" w:sz="4" w:space="0"/>
            </w:tcBorders>
            <w:noWrap w:val="0"/>
            <w:vAlign w:val="center"/>
          </w:tcPr>
          <w:p w14:paraId="7EFDDA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49C41C1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23D40E2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F16FEA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B5BB7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F845A2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6EA3B9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1000≤Y＜100000</w:t>
            </w:r>
          </w:p>
        </w:tc>
        <w:tc>
          <w:tcPr>
            <w:tcW w:w="1743" w:type="dxa"/>
            <w:tcBorders>
              <w:top w:val="nil"/>
              <w:left w:val="nil"/>
              <w:bottom w:val="single" w:color="auto" w:sz="4" w:space="0"/>
              <w:right w:val="single" w:color="auto" w:sz="4" w:space="0"/>
            </w:tcBorders>
            <w:noWrap w:val="0"/>
            <w:vAlign w:val="center"/>
          </w:tcPr>
          <w:p w14:paraId="4C1C5E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50AD75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BDC711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37633F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821389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D8112A5">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BD0E6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1905D2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589FC2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53AF270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909ACC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6FA2E5E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5044E1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9750D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w:t>
            </w:r>
          </w:p>
        </w:tc>
        <w:tc>
          <w:tcPr>
            <w:tcW w:w="1743" w:type="dxa"/>
            <w:tcBorders>
              <w:top w:val="nil"/>
              <w:left w:val="nil"/>
              <w:bottom w:val="single" w:color="auto" w:sz="4" w:space="0"/>
              <w:right w:val="single" w:color="auto" w:sz="4" w:space="0"/>
            </w:tcBorders>
            <w:noWrap w:val="0"/>
            <w:vAlign w:val="center"/>
          </w:tcPr>
          <w:p w14:paraId="6259910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50≤Y＜1000</w:t>
            </w:r>
          </w:p>
        </w:tc>
        <w:tc>
          <w:tcPr>
            <w:tcW w:w="1142" w:type="dxa"/>
            <w:tcBorders>
              <w:top w:val="nil"/>
              <w:left w:val="nil"/>
              <w:bottom w:val="single" w:color="auto" w:sz="4" w:space="0"/>
              <w:right w:val="single" w:color="auto" w:sz="4" w:space="0"/>
            </w:tcBorders>
            <w:noWrap w:val="0"/>
            <w:vAlign w:val="center"/>
          </w:tcPr>
          <w:p w14:paraId="246216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689D229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2EA1732A">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房地产开发经营</w:t>
            </w:r>
          </w:p>
        </w:tc>
        <w:tc>
          <w:tcPr>
            <w:tcW w:w="1384" w:type="dxa"/>
            <w:tcBorders>
              <w:top w:val="nil"/>
              <w:left w:val="nil"/>
              <w:bottom w:val="single" w:color="auto" w:sz="4" w:space="0"/>
              <w:right w:val="single" w:color="auto" w:sz="4" w:space="0"/>
            </w:tcBorders>
            <w:noWrap w:val="0"/>
            <w:vAlign w:val="center"/>
          </w:tcPr>
          <w:p w14:paraId="0163D24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75C5C7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7D8A3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1000≤Y＜200000</w:t>
            </w:r>
          </w:p>
        </w:tc>
        <w:tc>
          <w:tcPr>
            <w:tcW w:w="1743" w:type="dxa"/>
            <w:tcBorders>
              <w:top w:val="nil"/>
              <w:left w:val="nil"/>
              <w:bottom w:val="single" w:color="auto" w:sz="4" w:space="0"/>
              <w:right w:val="single" w:color="auto" w:sz="4" w:space="0"/>
            </w:tcBorders>
            <w:noWrap w:val="0"/>
            <w:vAlign w:val="center"/>
          </w:tcPr>
          <w:p w14:paraId="6CC54BA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100≤X＜1000</w:t>
            </w:r>
          </w:p>
        </w:tc>
        <w:tc>
          <w:tcPr>
            <w:tcW w:w="1142" w:type="dxa"/>
            <w:tcBorders>
              <w:top w:val="nil"/>
              <w:left w:val="nil"/>
              <w:bottom w:val="single" w:color="auto" w:sz="4" w:space="0"/>
              <w:right w:val="single" w:color="auto" w:sz="4" w:space="0"/>
            </w:tcBorders>
            <w:noWrap w:val="0"/>
            <w:vAlign w:val="center"/>
          </w:tcPr>
          <w:p w14:paraId="6919CF9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0251B26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E84BA5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A9878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0FE1F31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8969E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5000≤Z＜10000</w:t>
            </w:r>
          </w:p>
        </w:tc>
        <w:tc>
          <w:tcPr>
            <w:tcW w:w="1743" w:type="dxa"/>
            <w:tcBorders>
              <w:top w:val="nil"/>
              <w:left w:val="nil"/>
              <w:bottom w:val="single" w:color="auto" w:sz="4" w:space="0"/>
              <w:right w:val="single" w:color="auto" w:sz="4" w:space="0"/>
            </w:tcBorders>
            <w:noWrap w:val="0"/>
            <w:vAlign w:val="center"/>
          </w:tcPr>
          <w:p w14:paraId="591E9FE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2000≤Y＜5000</w:t>
            </w:r>
          </w:p>
        </w:tc>
        <w:tc>
          <w:tcPr>
            <w:tcW w:w="1142" w:type="dxa"/>
            <w:tcBorders>
              <w:top w:val="nil"/>
              <w:left w:val="nil"/>
              <w:bottom w:val="single" w:color="auto" w:sz="4" w:space="0"/>
              <w:right w:val="single" w:color="auto" w:sz="4" w:space="0"/>
            </w:tcBorders>
            <w:noWrap w:val="0"/>
            <w:vAlign w:val="center"/>
          </w:tcPr>
          <w:p w14:paraId="44F89C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Y＜2000</w:t>
            </w:r>
          </w:p>
        </w:tc>
      </w:tr>
      <w:tr w14:paraId="3BACB04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98973E5">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物业管理</w:t>
            </w:r>
          </w:p>
        </w:tc>
        <w:tc>
          <w:tcPr>
            <w:tcW w:w="1384" w:type="dxa"/>
            <w:tcBorders>
              <w:top w:val="nil"/>
              <w:left w:val="nil"/>
              <w:bottom w:val="single" w:color="auto" w:sz="4" w:space="0"/>
              <w:right w:val="single" w:color="auto" w:sz="4" w:space="0"/>
            </w:tcBorders>
            <w:noWrap w:val="0"/>
            <w:vAlign w:val="center"/>
          </w:tcPr>
          <w:p w14:paraId="3D3667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620D6B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2ADF19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737A8F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142" w:type="dxa"/>
            <w:tcBorders>
              <w:top w:val="nil"/>
              <w:left w:val="nil"/>
              <w:bottom w:val="single" w:color="auto" w:sz="4" w:space="0"/>
              <w:right w:val="single" w:color="auto" w:sz="4" w:space="0"/>
            </w:tcBorders>
            <w:noWrap w:val="0"/>
            <w:vAlign w:val="center"/>
          </w:tcPr>
          <w:p w14:paraId="066D1D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674A31C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7390D9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7EDA4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5CBA9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18B8D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743" w:type="dxa"/>
            <w:tcBorders>
              <w:top w:val="nil"/>
              <w:left w:val="nil"/>
              <w:bottom w:val="single" w:color="auto" w:sz="4" w:space="0"/>
              <w:right w:val="single" w:color="auto" w:sz="4" w:space="0"/>
            </w:tcBorders>
            <w:noWrap w:val="0"/>
            <w:vAlign w:val="center"/>
          </w:tcPr>
          <w:p w14:paraId="69091AA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500≤Y＜1000</w:t>
            </w:r>
          </w:p>
        </w:tc>
        <w:tc>
          <w:tcPr>
            <w:tcW w:w="1142" w:type="dxa"/>
            <w:tcBorders>
              <w:top w:val="nil"/>
              <w:left w:val="nil"/>
              <w:bottom w:val="single" w:color="auto" w:sz="4" w:space="0"/>
              <w:right w:val="single" w:color="auto" w:sz="4" w:space="0"/>
            </w:tcBorders>
            <w:noWrap w:val="0"/>
            <w:vAlign w:val="center"/>
          </w:tcPr>
          <w:p w14:paraId="633143C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Y＜500</w:t>
            </w:r>
          </w:p>
        </w:tc>
      </w:tr>
      <w:tr w14:paraId="4579613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645AF7D8">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78E4D26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D069C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A8E23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26875E9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7CBE98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F0F163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2AD8C7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AFBD7D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5E802C9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5B5D82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8000≤Z＜120000</w:t>
            </w:r>
          </w:p>
        </w:tc>
        <w:tc>
          <w:tcPr>
            <w:tcW w:w="1743" w:type="dxa"/>
            <w:tcBorders>
              <w:top w:val="nil"/>
              <w:left w:val="nil"/>
              <w:bottom w:val="single" w:color="auto" w:sz="4" w:space="0"/>
              <w:right w:val="single" w:color="auto" w:sz="4" w:space="0"/>
            </w:tcBorders>
            <w:noWrap w:val="0"/>
            <w:vAlign w:val="center"/>
          </w:tcPr>
          <w:p w14:paraId="45E9F46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100≤Z＜8000</w:t>
            </w:r>
          </w:p>
        </w:tc>
        <w:tc>
          <w:tcPr>
            <w:tcW w:w="1142" w:type="dxa"/>
            <w:tcBorders>
              <w:top w:val="nil"/>
              <w:left w:val="nil"/>
              <w:bottom w:val="single" w:color="auto" w:sz="4" w:space="0"/>
              <w:right w:val="single" w:color="auto" w:sz="4" w:space="0"/>
            </w:tcBorders>
            <w:noWrap w:val="0"/>
            <w:vAlign w:val="center"/>
          </w:tcPr>
          <w:p w14:paraId="1B55054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959E57F">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6BEB94DB">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其他未列明行业</w:t>
            </w:r>
          </w:p>
        </w:tc>
        <w:tc>
          <w:tcPr>
            <w:tcW w:w="1384" w:type="dxa"/>
            <w:tcBorders>
              <w:top w:val="nil"/>
              <w:left w:val="nil"/>
              <w:bottom w:val="single" w:color="auto" w:sz="4" w:space="0"/>
              <w:right w:val="single" w:color="auto" w:sz="4" w:space="0"/>
            </w:tcBorders>
            <w:noWrap w:val="0"/>
            <w:vAlign w:val="center"/>
          </w:tcPr>
          <w:p w14:paraId="0F92A9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1642D96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F1FA6B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53BF7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00CF14C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bl>
    <w:p w14:paraId="0E2BF55D">
      <w:pPr>
        <w:shd w:val="clear" w:color="auto" w:fill="auto"/>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8B735B4">
      <w:pPr>
        <w:shd w:val="clear" w:color="auto" w:fill="auto"/>
        <w:spacing w:line="560" w:lineRule="exact"/>
        <w:ind w:firstLine="500" w:firstLineChars="250"/>
        <w:rPr>
          <w:rFonts w:hint="eastAsia" w:ascii="宋体" w:hAnsi="宋体" w:eastAsia="宋体" w:cs="宋体"/>
          <w:color w:val="auto"/>
          <w:kern w:val="0"/>
          <w:sz w:val="20"/>
          <w:szCs w:val="21"/>
          <w:highlight w:val="none"/>
        </w:rPr>
        <w:sectPr>
          <w:headerReference r:id="rId3" w:type="default"/>
          <w:footerReference r:id="rId4" w:type="default"/>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14:paraId="6183E931">
      <w:pPr>
        <w:pStyle w:val="2"/>
        <w:shd w:val="clear" w:color="auto" w:fill="auto"/>
        <w:spacing w:line="240" w:lineRule="auto"/>
        <w:jc w:val="center"/>
        <w:rPr>
          <w:rFonts w:hint="eastAsia"/>
          <w:color w:val="auto"/>
          <w:highlight w:val="none"/>
        </w:rPr>
      </w:pPr>
      <w:r>
        <w:rPr>
          <w:rFonts w:hint="eastAsia"/>
          <w:color w:val="auto"/>
          <w:highlight w:val="none"/>
        </w:rPr>
        <w:t>第三章  投标人须知</w:t>
      </w:r>
      <w:bookmarkEnd w:id="44"/>
    </w:p>
    <w:p w14:paraId="30334FEE">
      <w:pPr>
        <w:shd w:val="clear" w:color="auto" w:fill="auto"/>
        <w:jc w:val="center"/>
        <w:rPr>
          <w:rFonts w:hint="eastAsia"/>
          <w:color w:val="auto"/>
          <w:sz w:val="36"/>
          <w:szCs w:val="36"/>
          <w:highlight w:val="none"/>
        </w:rPr>
      </w:pPr>
      <w:bookmarkStart w:id="45" w:name="_Toc254970667"/>
      <w:bookmarkStart w:id="46" w:name="_Toc254970526"/>
      <w:r>
        <w:rPr>
          <w:rFonts w:hint="eastAsia"/>
          <w:color w:val="auto"/>
          <w:sz w:val="36"/>
          <w:szCs w:val="36"/>
          <w:highlight w:val="none"/>
        </w:rPr>
        <w:t>投标人须知前附表</w:t>
      </w:r>
      <w:bookmarkEnd w:id="45"/>
      <w:bookmarkEnd w:id="46"/>
    </w:p>
    <w:tbl>
      <w:tblPr>
        <w:tblStyle w:val="21"/>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7317C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2253E9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3D43A4B">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编列内容</w:t>
            </w:r>
          </w:p>
        </w:tc>
      </w:tr>
      <w:tr w14:paraId="4CA49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1176441">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3051F6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tc>
      </w:tr>
      <w:tr w14:paraId="648F7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B15D6B3">
            <w:pPr>
              <w:shd w:val="clear" w:color="auto" w:fill="auto"/>
              <w:spacing w:line="360" w:lineRule="auto"/>
              <w:jc w:val="center"/>
              <w:rPr>
                <w:rFonts w:hint="eastAsia" w:ascii="宋体" w:hAnsi="宋体" w:eastAsia="宋体" w:cs="宋体"/>
                <w:color w:val="auto"/>
                <w:szCs w:val="21"/>
                <w:highlight w:val="none"/>
              </w:rPr>
            </w:pPr>
            <w:bookmarkStart w:id="47" w:name="_9.2"/>
            <w:bookmarkEnd w:id="47"/>
            <w:bookmarkStart w:id="48" w:name="_5"/>
            <w:bookmarkEnd w:id="48"/>
            <w:bookmarkStart w:id="49" w:name="_8.1"/>
            <w:bookmarkEnd w:id="49"/>
            <w:r>
              <w:rPr>
                <w:rFonts w:hint="eastAsia" w:ascii="宋体" w:hAnsi="宋体" w:eastAsia="宋体" w:cs="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1868534">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本项目是否接受联合体投标：</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是/</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否。</w:t>
            </w:r>
          </w:p>
        </w:tc>
      </w:tr>
      <w:tr w14:paraId="560B3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57A668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FF0C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联合体投标要求：</w:t>
            </w:r>
            <w:r>
              <w:rPr>
                <w:rFonts w:hint="eastAsia" w:ascii="宋体" w:hAnsi="宋体" w:eastAsia="宋体" w:cs="宋体"/>
                <w:color w:val="auto"/>
                <w:szCs w:val="21"/>
                <w:highlight w:val="none"/>
                <w:lang w:val="en-US" w:eastAsia="zh-CN"/>
              </w:rPr>
              <w:t>无</w:t>
            </w:r>
          </w:p>
        </w:tc>
      </w:tr>
      <w:tr w14:paraId="69BC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9FCE53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7B4E413">
            <w:pPr>
              <w:pStyle w:val="9"/>
              <w:shd w:val="clear" w:color="auto" w:fill="auto"/>
              <w:spacing w:line="360" w:lineRule="auto"/>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本项目不允许分包。</w:t>
            </w:r>
          </w:p>
          <w:p w14:paraId="3515414B">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本项目允许分包：</w:t>
            </w:r>
          </w:p>
          <w:p w14:paraId="204C7E4C">
            <w:pPr>
              <w:pStyle w:val="9"/>
              <w:shd w:val="clear" w:color="auto" w:fill="auto"/>
              <w:spacing w:line="36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w:t>
            </w:r>
          </w:p>
          <w:p w14:paraId="08742614">
            <w:pPr>
              <w:pStyle w:val="9"/>
              <w:shd w:val="clear" w:color="auto" w:fill="auto"/>
              <w:spacing w:line="360" w:lineRule="auto"/>
              <w:jc w:val="both"/>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w:t>
            </w:r>
          </w:p>
        </w:tc>
      </w:tr>
      <w:tr w14:paraId="615BB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4B1FB47">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D7F0A3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综合评分法的采购项目，提供相同品牌产品（非单一产品采购项目的，指核心产品）的不同投标人评审得分相同时，按照下列方式确定一个投标人获得中标人推荐资格：按投标报价低的原则确定，投标报价相同的按综合评分中技术</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商务分</w:t>
            </w:r>
            <w:r>
              <w:rPr>
                <w:rFonts w:hint="eastAsia" w:ascii="宋体" w:hAnsi="宋体" w:eastAsia="宋体" w:cs="宋体"/>
                <w:color w:val="auto"/>
                <w:szCs w:val="21"/>
                <w:highlight w:val="none"/>
              </w:rPr>
              <w:t>得分高低依次确定。</w:t>
            </w:r>
          </w:p>
        </w:tc>
      </w:tr>
      <w:tr w14:paraId="243AA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DA4AD1">
            <w:pPr>
              <w:shd w:val="clear" w:color="auto" w:fill="auto"/>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5E71FA8">
            <w:pPr>
              <w:pStyle w:val="9"/>
              <w:shd w:val="clear" w:color="auto" w:fill="auto"/>
              <w:spacing w:line="360" w:lineRule="auto"/>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是否适用支持本国产品：</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是</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b w:val="0"/>
                <w:bCs w:val="0"/>
                <w:color w:val="auto"/>
                <w:szCs w:val="21"/>
                <w:highlight w:val="none"/>
                <w:lang w:val="en-US" w:eastAsia="zh-CN"/>
              </w:rPr>
              <w:t>否。</w:t>
            </w:r>
          </w:p>
        </w:tc>
      </w:tr>
      <w:tr w14:paraId="4DFC2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4F730C4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0E7C30">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本项目不组织现场考察。</w:t>
            </w:r>
          </w:p>
          <w:p w14:paraId="4B12DFC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本项目组织现场考察：</w:t>
            </w:r>
          </w:p>
          <w:p w14:paraId="19098F78">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集中时间：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，逾期后果自负。集中地点：</w:t>
            </w:r>
            <w:r>
              <w:rPr>
                <w:rFonts w:hint="eastAsia" w:ascii="宋体" w:hAnsi="宋体" w:eastAsia="宋体" w:cs="宋体"/>
                <w:color w:val="auto"/>
                <w:szCs w:val="21"/>
                <w:highlight w:val="none"/>
                <w:u w:val="single"/>
              </w:rPr>
              <w:t xml:space="preserve">              </w:t>
            </w:r>
          </w:p>
          <w:p w14:paraId="41D07F6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2952E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noWrap w:val="0"/>
            <w:vAlign w:val="center"/>
          </w:tcPr>
          <w:p w14:paraId="2C180F93">
            <w:pPr>
              <w:shd w:val="clear" w:color="auto" w:fill="auto"/>
              <w:spacing w:line="360" w:lineRule="auto"/>
              <w:jc w:val="center"/>
              <w:rPr>
                <w:rFonts w:hint="eastAsia" w:ascii="宋体" w:hAnsi="宋体" w:eastAsia="宋体" w:cs="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E26DC2">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本项目不组织召开开标前答疑会</w:t>
            </w:r>
          </w:p>
          <w:p w14:paraId="37A4C0E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组织召开开标前答疑会</w:t>
            </w:r>
          </w:p>
          <w:p w14:paraId="561FAD7E">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会议开始时间：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，逾期后果自负。会议地点：</w:t>
            </w:r>
            <w:r>
              <w:rPr>
                <w:rFonts w:hint="eastAsia" w:ascii="宋体" w:hAnsi="宋体" w:eastAsia="宋体" w:cs="宋体"/>
                <w:color w:val="auto"/>
                <w:szCs w:val="21"/>
                <w:highlight w:val="none"/>
                <w:u w:val="single"/>
              </w:rPr>
              <w:t xml:space="preserve">              </w:t>
            </w:r>
          </w:p>
          <w:p w14:paraId="2EFED6D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79EDE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noWrap w:val="0"/>
            <w:vAlign w:val="center"/>
          </w:tcPr>
          <w:p w14:paraId="6327743C">
            <w:pPr>
              <w:shd w:val="clear" w:color="auto" w:fill="auto"/>
              <w:spacing w:line="360" w:lineRule="auto"/>
              <w:jc w:val="center"/>
              <w:rPr>
                <w:rFonts w:hint="eastAsia" w:ascii="宋体" w:hAnsi="宋体" w:eastAsia="宋体" w:cs="宋体"/>
                <w:color w:val="auto"/>
                <w:szCs w:val="21"/>
                <w:highlight w:val="none"/>
              </w:rPr>
            </w:pPr>
            <w:bookmarkStart w:id="50" w:name="_13.1"/>
            <w:bookmarkEnd w:id="50"/>
            <w:r>
              <w:rPr>
                <w:rFonts w:hint="eastAsia" w:ascii="宋体" w:hAnsi="宋体" w:eastAsia="宋体" w:cs="宋体"/>
                <w:color w:val="auto"/>
                <w:szCs w:val="21"/>
                <w:highlight w:val="none"/>
              </w:rPr>
              <w:t>13.</w:t>
            </w:r>
            <w:bookmarkStart w:id="51" w:name="_Hlt19632543"/>
            <w:r>
              <w:rPr>
                <w:rFonts w:hint="eastAsia" w:ascii="宋体" w:hAnsi="宋体" w:eastAsia="宋体" w:cs="宋体"/>
                <w:color w:val="auto"/>
                <w:szCs w:val="21"/>
                <w:highlight w:val="none"/>
              </w:rPr>
              <w:t>1</w:t>
            </w:r>
            <w:bookmarkEnd w:id="51"/>
          </w:p>
        </w:tc>
        <w:tc>
          <w:tcPr>
            <w:tcW w:w="8708" w:type="dxa"/>
            <w:tcBorders>
              <w:top w:val="single" w:color="auto" w:sz="4" w:space="0"/>
              <w:left w:val="single" w:color="auto" w:sz="4" w:space="0"/>
              <w:bottom w:val="single" w:color="auto" w:sz="4" w:space="0"/>
              <w:right w:val="single" w:color="auto" w:sz="4" w:space="0"/>
            </w:tcBorders>
            <w:noWrap w:val="0"/>
            <w:vAlign w:val="center"/>
          </w:tcPr>
          <w:p w14:paraId="2AEAB68A">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报价文件</w:t>
            </w:r>
            <w:r>
              <w:rPr>
                <w:rFonts w:hint="eastAsia" w:ascii="宋体" w:hAnsi="宋体" w:eastAsia="宋体" w:cs="宋体"/>
                <w:b/>
                <w:color w:val="auto"/>
                <w:szCs w:val="21"/>
                <w:highlight w:val="none"/>
                <w:lang w:eastAsia="zh-CN"/>
              </w:rPr>
              <w:t>：</w:t>
            </w:r>
          </w:p>
          <w:p w14:paraId="20C7B371">
            <w:pPr>
              <w:shd w:val="clear" w:color="auto" w:fill="auto"/>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1、投标函（格式后附）；</w:t>
            </w:r>
            <w:r>
              <w:rPr>
                <w:rFonts w:hint="eastAsia" w:ascii="宋体" w:hAnsi="宋体" w:eastAsia="宋体" w:cs="宋体"/>
                <w:b/>
                <w:color w:val="auto"/>
                <w:szCs w:val="21"/>
                <w:highlight w:val="none"/>
              </w:rPr>
              <w:t>（必须提供，否则按无效投标处理）</w:t>
            </w:r>
          </w:p>
          <w:p w14:paraId="3F8DBA1A">
            <w:pPr>
              <w:shd w:val="clear" w:color="auto" w:fill="auto"/>
              <w:tabs>
                <w:tab w:val="left" w:pos="459"/>
              </w:tabs>
              <w:snapToGrid w:val="0"/>
              <w:spacing w:line="360" w:lineRule="auto"/>
              <w:jc w:val="left"/>
              <w:rPr>
                <w:rFonts w:hint="eastAsia" w:ascii="宋体" w:hAnsi="宋体" w:eastAsia="宋体" w:cs="宋体"/>
                <w:color w:val="auto"/>
                <w:szCs w:val="21"/>
                <w:highlight w:val="none"/>
              </w:rPr>
            </w:pPr>
            <w:bookmarkStart w:id="52" w:name="_Hlk71299233"/>
            <w:r>
              <w:rPr>
                <w:rFonts w:hint="eastAsia" w:ascii="宋体" w:hAnsi="宋体" w:eastAsia="宋体" w:cs="宋体"/>
                <w:color w:val="auto"/>
                <w:szCs w:val="21"/>
                <w:highlight w:val="none"/>
              </w:rPr>
              <w:t>2、开标一览表</w:t>
            </w:r>
            <w:bookmarkEnd w:id="52"/>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4AAA7DD3">
            <w:pPr>
              <w:shd w:val="clear" w:color="auto" w:fill="auto"/>
              <w:tabs>
                <w:tab w:val="left" w:pos="459"/>
              </w:tabs>
              <w:snapToGrid w:val="0"/>
              <w:spacing w:line="360" w:lineRule="auto"/>
              <w:ind w:left="-2" w:leftChars="-1"/>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投标人针对报价需要说明的其他文件和说明，如《中小企业声明函》或《残疾人福利性单位声明函》或监狱企业证明文件或《关于符合本国产品标准的声明函》。</w:t>
            </w:r>
            <w:r>
              <w:rPr>
                <w:rFonts w:hint="eastAsia" w:ascii="宋体" w:hAnsi="宋体" w:eastAsia="宋体" w:cs="宋体"/>
                <w:b/>
                <w:bCs/>
                <w:color w:val="auto"/>
                <w:szCs w:val="21"/>
                <w:highlight w:val="none"/>
              </w:rPr>
              <w:t>（如有请提供）</w:t>
            </w:r>
          </w:p>
          <w:p w14:paraId="156E77F7">
            <w:pPr>
              <w:shd w:val="clear" w:color="auto" w:fill="auto"/>
              <w:snapToGrid w:val="0"/>
              <w:spacing w:line="360" w:lineRule="auto"/>
              <w:ind w:firstLine="42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73D89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01FEE0E8">
            <w:pPr>
              <w:shd w:val="clear" w:color="auto" w:fill="auto"/>
              <w:spacing w:line="360" w:lineRule="auto"/>
              <w:rPr>
                <w:rFonts w:hint="eastAsia" w:ascii="宋体" w:hAnsi="宋体" w:eastAsia="宋体" w:cs="宋体"/>
                <w:color w:val="auto"/>
                <w:szCs w:val="21"/>
                <w:highlight w:val="none"/>
              </w:rPr>
            </w:pPr>
            <w:bookmarkStart w:id="53" w:name="_13.2"/>
            <w:bookmarkEnd w:id="53"/>
          </w:p>
        </w:tc>
        <w:tc>
          <w:tcPr>
            <w:tcW w:w="8708" w:type="dxa"/>
            <w:tcBorders>
              <w:top w:val="single" w:color="auto" w:sz="4" w:space="0"/>
              <w:left w:val="single" w:color="auto" w:sz="4" w:space="0"/>
              <w:bottom w:val="single" w:color="auto" w:sz="4" w:space="0"/>
              <w:right w:val="single" w:color="auto" w:sz="4" w:space="0"/>
            </w:tcBorders>
            <w:noWrap w:val="0"/>
            <w:vAlign w:val="center"/>
          </w:tcPr>
          <w:p w14:paraId="2FA90626">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资格证明文件</w:t>
            </w:r>
            <w:r>
              <w:rPr>
                <w:rFonts w:hint="eastAsia" w:ascii="宋体" w:hAnsi="宋体" w:eastAsia="宋体" w:cs="宋体"/>
                <w:b/>
                <w:color w:val="auto"/>
                <w:szCs w:val="21"/>
                <w:highlight w:val="none"/>
                <w:lang w:eastAsia="zh-CN"/>
              </w:rPr>
              <w:t>：</w:t>
            </w:r>
          </w:p>
          <w:p w14:paraId="104DADD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1、供应商为法人或者其他组织的，证明文件为其营业执照复印件（如营业执照或者事业单位法人证书或者执业许可证等）；供应商为自然人的，证明文件为其身份证复印件；</w:t>
            </w:r>
            <w:r>
              <w:rPr>
                <w:rFonts w:hint="eastAsia" w:ascii="宋体" w:hAnsi="宋体" w:eastAsia="宋体" w:cs="宋体"/>
                <w:b/>
                <w:color w:val="auto"/>
                <w:szCs w:val="21"/>
                <w:highlight w:val="none"/>
              </w:rPr>
              <w:t>（必须提供，否则投标文件按无效响应处理）</w:t>
            </w:r>
          </w:p>
          <w:p w14:paraId="5722A5C5">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2、投标人依法缴纳税收的相关材料（</w:t>
            </w:r>
            <w:r>
              <w:rPr>
                <w:rFonts w:hint="eastAsia" w:ascii="宋体" w:hAnsi="宋体" w:eastAsia="宋体" w:cs="宋体"/>
                <w:color w:val="auto"/>
                <w:szCs w:val="21"/>
                <w:highlight w:val="none"/>
                <w:lang w:val="en-US" w:eastAsia="zh-CN"/>
              </w:rPr>
              <w:t>2025年10月至2026年4月内任意连续3个月</w:t>
            </w:r>
            <w:r>
              <w:rPr>
                <w:rFonts w:hint="eastAsia" w:ascii="宋体" w:hAnsi="宋体" w:eastAsia="宋体" w:cs="宋体"/>
                <w:color w:val="auto"/>
                <w:szCs w:val="21"/>
                <w:highlight w:val="none"/>
              </w:rPr>
              <w:t>的依法缴纳税收的凭据扫描件；依法免税的供应商，必须提供相应文件证明其依法免税。从成立之日起到投标文件提交截止时间止不足要求月数的，只需提供从成立之日起的依法缴纳税收相应证明文件）；</w:t>
            </w:r>
            <w:r>
              <w:rPr>
                <w:rFonts w:hint="eastAsia" w:ascii="宋体" w:hAnsi="宋体" w:eastAsia="宋体" w:cs="宋体"/>
                <w:b/>
                <w:color w:val="auto"/>
                <w:szCs w:val="21"/>
                <w:highlight w:val="none"/>
              </w:rPr>
              <w:t>（必须提供，否则按无效投标处理）</w:t>
            </w:r>
          </w:p>
          <w:p w14:paraId="181E94EC">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3、投标人依法缴纳社会保障资金的相关材料[</w:t>
            </w:r>
            <w:r>
              <w:rPr>
                <w:rFonts w:hint="eastAsia" w:ascii="宋体" w:hAnsi="宋体" w:eastAsia="宋体" w:cs="宋体"/>
                <w:color w:val="auto"/>
                <w:szCs w:val="21"/>
                <w:highlight w:val="none"/>
                <w:lang w:val="en-US" w:eastAsia="zh-CN"/>
              </w:rPr>
              <w:t>2025年10月至2026年4月内任意连续3个月</w:t>
            </w:r>
            <w:r>
              <w:rPr>
                <w:rFonts w:hint="eastAsia" w:ascii="宋体" w:hAnsi="宋体" w:eastAsia="宋体" w:cs="宋体"/>
                <w:color w:val="auto"/>
                <w:szCs w:val="21"/>
                <w:highlight w:val="none"/>
              </w:rPr>
              <w:t>的依法缴纳社会保障资金的缴费凭证（专用收据或者社会保险缴纳清单）扫描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eastAsia="宋体" w:cs="宋体"/>
                <w:b/>
                <w:color w:val="auto"/>
                <w:szCs w:val="21"/>
                <w:highlight w:val="none"/>
              </w:rPr>
              <w:t>（必须提供，否则按无效投标处理）</w:t>
            </w:r>
          </w:p>
          <w:p w14:paraId="6F129EBD">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4、投标人财务状况报告（</w:t>
            </w:r>
            <w:r>
              <w:rPr>
                <w:rFonts w:hint="eastAsia" w:ascii="宋体" w:hAnsi="宋体" w:eastAsia="宋体" w:cs="宋体"/>
                <w:color w:val="auto"/>
                <w:szCs w:val="21"/>
                <w:highlight w:val="none"/>
                <w:lang w:val="en-US" w:eastAsia="zh-CN"/>
              </w:rPr>
              <w:t>2024年度财务报表</w:t>
            </w:r>
            <w:r>
              <w:rPr>
                <w:rFonts w:hint="eastAsia" w:ascii="宋体" w:hAnsi="宋体" w:eastAsia="宋体" w:cs="宋体"/>
                <w:color w:val="auto"/>
                <w:szCs w:val="21"/>
                <w:highlight w:val="none"/>
              </w:rPr>
              <w:t>复印件或者银行出具的资信证明；投标人属于成立时间在规定年度之后的法人或其他组织，需提供成立之日起至投标截止时间前</w:t>
            </w:r>
            <w:r>
              <w:rPr>
                <w:rFonts w:hint="eastAsia" w:ascii="宋体" w:hAnsi="宋体" w:eastAsia="宋体" w:cs="宋体"/>
                <w:color w:val="auto"/>
                <w:szCs w:val="21"/>
                <w:highlight w:val="none"/>
                <w:lang w:val="en-US" w:eastAsia="zh-CN"/>
              </w:rPr>
              <w:t>半年内连续3个月</w:t>
            </w:r>
            <w:r>
              <w:rPr>
                <w:rFonts w:hint="eastAsia" w:ascii="宋体" w:hAnsi="宋体" w:eastAsia="宋体" w:cs="宋体"/>
                <w:color w:val="auto"/>
                <w:szCs w:val="21"/>
                <w:highlight w:val="none"/>
              </w:rPr>
              <w:t>的月报</w:t>
            </w:r>
            <w:r>
              <w:rPr>
                <w:rFonts w:hint="eastAsia" w:ascii="宋体" w:hAnsi="宋体" w:eastAsia="宋体" w:cs="宋体"/>
                <w:color w:val="auto"/>
                <w:szCs w:val="21"/>
                <w:highlight w:val="none"/>
                <w:lang w:val="en-US" w:eastAsia="zh-CN"/>
              </w:rPr>
              <w:t>表</w:t>
            </w:r>
            <w:r>
              <w:rPr>
                <w:rFonts w:hint="eastAsia" w:ascii="宋体" w:hAnsi="宋体" w:eastAsia="宋体" w:cs="宋体"/>
                <w:color w:val="auto"/>
                <w:szCs w:val="21"/>
                <w:highlight w:val="none"/>
              </w:rPr>
              <w:t>或银行出具的资信证明；资信证明应在有效期内，未注明有效期的，银行出具时间至投标截止时间不超过一年）；</w:t>
            </w:r>
            <w:r>
              <w:rPr>
                <w:rFonts w:hint="eastAsia" w:ascii="宋体" w:hAnsi="宋体" w:eastAsia="宋体" w:cs="宋体"/>
                <w:b/>
                <w:color w:val="auto"/>
                <w:szCs w:val="21"/>
                <w:highlight w:val="none"/>
              </w:rPr>
              <w:t>（除自然人外必须提供，否则按无效投标处理）</w:t>
            </w:r>
          </w:p>
          <w:p w14:paraId="7EF39F2A">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5、投标人直接控股、管理关系信息表（格式后附）；</w:t>
            </w:r>
            <w:r>
              <w:rPr>
                <w:rFonts w:hint="eastAsia" w:ascii="宋体" w:hAnsi="宋体" w:eastAsia="宋体" w:cs="宋体"/>
                <w:b/>
                <w:color w:val="auto"/>
                <w:szCs w:val="21"/>
                <w:highlight w:val="none"/>
              </w:rPr>
              <w:t>（必须提供，否则按无效投标处理）</w:t>
            </w:r>
          </w:p>
          <w:p w14:paraId="788FEC5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6、投标声明（格式后附）；</w:t>
            </w:r>
            <w:r>
              <w:rPr>
                <w:rFonts w:hint="eastAsia" w:ascii="宋体" w:hAnsi="宋体" w:eastAsia="宋体" w:cs="宋体"/>
                <w:b/>
                <w:color w:val="auto"/>
                <w:szCs w:val="21"/>
                <w:highlight w:val="none"/>
              </w:rPr>
              <w:t>（必须提供，否则按无效投标处理）</w:t>
            </w:r>
          </w:p>
          <w:p w14:paraId="1A9793D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、本项目的特定资格要求</w:t>
            </w:r>
            <w:r>
              <w:rPr>
                <w:rFonts w:hint="eastAsia" w:ascii="宋体" w:hAnsi="宋体" w:eastAsia="宋体" w:cs="宋体"/>
                <w:color w:val="auto"/>
                <w:szCs w:val="21"/>
                <w:highlight w:val="none"/>
                <w:lang w:eastAsia="zh-CN"/>
              </w:rPr>
              <w:t>：</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农药的”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r>
              <w:rPr>
                <w:rFonts w:hint="eastAsia" w:ascii="宋体" w:hAnsi="宋体"/>
                <w:color w:val="auto"/>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0ACFF9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除招标文件规定必须提供以外，投标人认为需要提供的其他证明材料。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79F7BD6D">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5779AA47">
            <w:pPr>
              <w:shd w:val="clear" w:color="auto" w:fill="auto"/>
              <w:snapToGrid w:val="0"/>
              <w:spacing w:line="360" w:lineRule="auto"/>
              <w:ind w:firstLine="422" w:firstLineChars="200"/>
              <w:jc w:val="left"/>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1、以上标明“必须提供”的材料属于复印件的，必须加盖投标人公章，否则按无效投标</w:t>
            </w:r>
            <w:r>
              <w:rPr>
                <w:rFonts w:hint="eastAsia" w:ascii="宋体" w:hAnsi="宋体" w:eastAsia="宋体" w:cs="宋体"/>
                <w:b/>
                <w:color w:val="auto"/>
                <w:szCs w:val="21"/>
                <w:highlight w:val="none"/>
              </w:rPr>
              <w:t>处理。</w:t>
            </w:r>
          </w:p>
          <w:p w14:paraId="3A2BB801">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2、</w:t>
            </w:r>
            <w:r>
              <w:rPr>
                <w:rFonts w:hint="eastAsia" w:ascii="宋体" w:hAnsi="宋体" w:eastAsia="宋体" w:cs="宋体"/>
                <w:b/>
                <w:bCs/>
                <w:color w:val="auto"/>
                <w:szCs w:val="21"/>
                <w:highlight w:val="none"/>
              </w:rPr>
              <w:t>投标声明必须由法定代表人在规定签章处签字并加盖投标人公章，否则按无效投标处理。</w:t>
            </w:r>
          </w:p>
          <w:p w14:paraId="092075A7">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5062527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4、联合体投标时，第1-5项资格证明文件联合体各方均必须分别提供，联合体各方分别盖章和签字，否则按无效投标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0BC047F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5、分公司参加投标的，应当取得总公司授权，否则按无效投标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18D1D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45FB918F">
            <w:pPr>
              <w:shd w:val="clear" w:color="auto" w:fill="auto"/>
              <w:spacing w:line="360" w:lineRule="auto"/>
              <w:rPr>
                <w:rFonts w:hint="eastAsia" w:ascii="宋体" w:hAnsi="宋体" w:eastAsia="宋体" w:cs="宋体"/>
                <w:color w:val="auto"/>
                <w:szCs w:val="21"/>
                <w:highlight w:val="none"/>
              </w:rPr>
            </w:pPr>
            <w:bookmarkStart w:id="54" w:name="_13.3"/>
            <w:bookmarkEnd w:id="54"/>
          </w:p>
        </w:tc>
        <w:tc>
          <w:tcPr>
            <w:tcW w:w="8708" w:type="dxa"/>
            <w:tcBorders>
              <w:top w:val="single" w:color="auto" w:sz="4" w:space="0"/>
              <w:left w:val="single" w:color="auto" w:sz="4" w:space="0"/>
              <w:bottom w:val="single" w:color="auto" w:sz="4" w:space="0"/>
              <w:right w:val="single" w:color="auto" w:sz="4" w:space="0"/>
            </w:tcBorders>
            <w:noWrap w:val="0"/>
            <w:vAlign w:val="center"/>
          </w:tcPr>
          <w:p w14:paraId="3C2F37D2">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商务文件：</w:t>
            </w:r>
          </w:p>
          <w:p w14:paraId="746E7A4E">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1、无串通投标行为的承诺函（格式后附）；（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C480A3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2、投标保证金提交凭证；（</w:t>
            </w:r>
            <w:r>
              <w:rPr>
                <w:rFonts w:hint="eastAsia" w:ascii="宋体" w:hAnsi="宋体" w:eastAsia="宋体" w:cs="宋体"/>
                <w:b/>
                <w:bCs/>
                <w:color w:val="auto"/>
                <w:szCs w:val="21"/>
                <w:highlight w:val="none"/>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color w:val="auto"/>
                <w:szCs w:val="21"/>
                <w:highlight w:val="none"/>
              </w:rPr>
              <w:t>）</w:t>
            </w:r>
          </w:p>
          <w:p w14:paraId="55B0134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3、法定代表人身份证明及法定代表人有效身份证正反面复印件（格式后附）；（</w:t>
            </w:r>
            <w:r>
              <w:rPr>
                <w:rFonts w:hint="eastAsia" w:ascii="宋体" w:hAnsi="宋体" w:eastAsia="宋体" w:cs="宋体"/>
                <w:b/>
                <w:bCs/>
                <w:color w:val="auto"/>
                <w:szCs w:val="21"/>
                <w:highlight w:val="none"/>
              </w:rPr>
              <w:t>除自然人投标外</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EB8D4B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4、授权委托书及委托代理人有效身份证正反面复印件（格式后附）；（</w:t>
            </w:r>
            <w:r>
              <w:rPr>
                <w:rFonts w:hint="eastAsia" w:ascii="宋体" w:hAnsi="宋体" w:eastAsia="宋体" w:cs="宋体"/>
                <w:b/>
                <w:color w:val="auto"/>
                <w:szCs w:val="21"/>
                <w:highlight w:val="none"/>
              </w:rPr>
              <w:t>委托时必须提供，否则按无效投标处理</w:t>
            </w:r>
            <w:r>
              <w:rPr>
                <w:rFonts w:hint="eastAsia" w:ascii="宋体" w:hAnsi="宋体" w:eastAsia="宋体" w:cs="宋体"/>
                <w:color w:val="auto"/>
                <w:szCs w:val="21"/>
                <w:highlight w:val="none"/>
              </w:rPr>
              <w:t>）</w:t>
            </w:r>
          </w:p>
          <w:p w14:paraId="44668A3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2771D85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6、售后服务承诺（格式自拟）；（</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7279B93">
            <w:pPr>
              <w:shd w:val="clear" w:color="auto" w:fill="auto"/>
              <w:snapToGrid w:val="0"/>
              <w:spacing w:line="360" w:lineRule="auto"/>
              <w:jc w:val="left"/>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7、项目保证事项承诺书；</w:t>
            </w:r>
            <w:r>
              <w:rPr>
                <w:rFonts w:hint="eastAsia" w:ascii="宋体" w:hAnsi="宋体" w:eastAsia="宋体" w:cs="宋体"/>
                <w:b/>
                <w:bCs/>
                <w:color w:val="auto"/>
                <w:szCs w:val="21"/>
                <w:highlight w:val="none"/>
                <w:lang w:val="en-US" w:eastAsia="zh-CN"/>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b/>
                <w:bCs/>
                <w:color w:val="auto"/>
                <w:szCs w:val="21"/>
                <w:highlight w:val="none"/>
                <w:lang w:val="en-US" w:eastAsia="zh-CN"/>
              </w:rPr>
              <w:t>）</w:t>
            </w:r>
          </w:p>
          <w:p w14:paraId="6E5C4375">
            <w:pPr>
              <w:shd w:val="clear" w:color="auto" w:fill="auto"/>
              <w:snapToGrid w:val="0"/>
              <w:spacing w:line="360" w:lineRule="auto"/>
              <w:jc w:val="left"/>
              <w:rPr>
                <w:rFonts w:hint="eastAsia" w:ascii="宋体" w:hAnsi="宋体" w:eastAsia="宋体" w:cs="宋体"/>
                <w:strike/>
                <w:dstrike w:val="0"/>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、投标人情况介绍（格式自拟）；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A06386D">
            <w:pPr>
              <w:shd w:val="clear" w:color="auto" w:fill="auto"/>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17B331B2">
            <w:pPr>
              <w:shd w:val="clear" w:color="auto" w:fill="auto"/>
              <w:snapToGrid w:val="0"/>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20125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noWrap w:val="0"/>
            <w:vAlign w:val="center"/>
          </w:tcPr>
          <w:p w14:paraId="76A21A5B">
            <w:pPr>
              <w:shd w:val="clear" w:color="auto" w:fill="auto"/>
              <w:spacing w:line="360" w:lineRule="auto"/>
              <w:rPr>
                <w:rFonts w:hint="eastAsia" w:ascii="宋体" w:hAnsi="宋体" w:eastAsia="宋体" w:cs="宋体"/>
                <w:color w:val="auto"/>
                <w:szCs w:val="21"/>
                <w:highlight w:val="none"/>
              </w:rPr>
            </w:pPr>
            <w:bookmarkStart w:id="55" w:name="_13.4"/>
            <w:bookmarkEnd w:id="55"/>
          </w:p>
        </w:tc>
        <w:tc>
          <w:tcPr>
            <w:tcW w:w="8708" w:type="dxa"/>
            <w:tcBorders>
              <w:top w:val="single" w:color="auto" w:sz="4" w:space="0"/>
              <w:left w:val="single" w:color="auto" w:sz="4" w:space="0"/>
              <w:bottom w:val="single" w:color="auto" w:sz="4" w:space="0"/>
              <w:right w:val="single" w:color="auto" w:sz="4" w:space="0"/>
            </w:tcBorders>
            <w:noWrap w:val="0"/>
            <w:vAlign w:val="center"/>
          </w:tcPr>
          <w:p w14:paraId="627A0FBB">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技术文件：</w:t>
            </w:r>
          </w:p>
          <w:p w14:paraId="16E6F7B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货物性能配置清单</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26D19C7">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681745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3、项目实施方案（格式自拟）[项目前期准备、项目实施计划（项目实施人员一览表（格式后附）、技术服务的内容和措施）]；</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3A338B9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4、对本项目系统总体要求的理解。包括：功能说明、性能指标及</w:t>
            </w:r>
            <w:r>
              <w:rPr>
                <w:rFonts w:hint="eastAsia" w:ascii="宋体" w:hAnsi="宋体" w:eastAsia="宋体" w:cs="宋体"/>
                <w:color w:val="auto"/>
                <w:szCs w:val="21"/>
                <w:highlight w:val="none"/>
                <w:lang w:val="en-US" w:eastAsia="zh-CN"/>
              </w:rPr>
              <w:t>货物</w:t>
            </w:r>
            <w:r>
              <w:rPr>
                <w:rFonts w:hint="eastAsia" w:ascii="宋体" w:hAnsi="宋体" w:eastAsia="宋体" w:cs="宋体"/>
                <w:color w:val="auto"/>
                <w:szCs w:val="21"/>
                <w:highlight w:val="none"/>
              </w:rPr>
              <w:t>选型说明（质量、性能、价格、外观、体积等方面进行比较和选择的理由及过程，格式自拟）；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4B12EA6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产品出厂标准、质量检测报告[其中有精度要求的仪器设备类政府采购项目，应当要求投标人提供精度数据（国家认可的有资质的第三方检测机构出具的检测报告复印件或者由采购人在投标前组织的实测获得）]；</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2387F68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6、优惠条件：投标人承诺给予招标人的各种优惠条件，包括售后服务、备品备件、专用耗材等方面的优惠；投标人不得给予赠品或者与采购无关的其他商品、服务；</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CC614AF">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7、投标人对本项目的合理化建议和改进措施（格式自拟）；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1DFCCF0">
            <w:pPr>
              <w:shd w:val="clear" w:color="auto" w:fill="auto"/>
              <w:snapToGrid w:val="0"/>
              <w:spacing w:line="360" w:lineRule="auto"/>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8、除招标文件规定必须提供以外，投标人需要说明的其他文件和说明（格式自拟）。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0E61A28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0456BA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97D37EC">
            <w:pPr>
              <w:shd w:val="clear" w:color="auto" w:fill="auto"/>
              <w:spacing w:line="360" w:lineRule="auto"/>
              <w:jc w:val="center"/>
              <w:rPr>
                <w:rFonts w:hint="eastAsia" w:ascii="宋体" w:hAnsi="宋体" w:eastAsia="宋体" w:cs="宋体"/>
                <w:color w:val="auto"/>
                <w:szCs w:val="21"/>
                <w:highlight w:val="none"/>
              </w:rPr>
            </w:pPr>
            <w:bookmarkStart w:id="56" w:name="_16.2"/>
            <w:bookmarkEnd w:id="56"/>
            <w:bookmarkStart w:id="57" w:name="_13.5"/>
            <w:bookmarkEnd w:id="57"/>
            <w:r>
              <w:rPr>
                <w:rFonts w:hint="eastAsia" w:ascii="宋体" w:hAnsi="宋体" w:eastAsia="宋体" w:cs="宋体"/>
                <w:color w:val="auto"/>
                <w:szCs w:val="21"/>
                <w:highlight w:val="none"/>
              </w:rPr>
              <w:t>16</w:t>
            </w:r>
            <w:bookmarkStart w:id="58" w:name="_Hlt19693758"/>
            <w:bookmarkStart w:id="59" w:name="_Hlt19194066"/>
            <w:bookmarkStart w:id="60" w:name="_Hlt19693759"/>
            <w:bookmarkStart w:id="61" w:name="_Hlt19194067"/>
            <w:r>
              <w:rPr>
                <w:rFonts w:hint="eastAsia" w:ascii="宋体" w:hAnsi="宋体" w:eastAsia="宋体" w:cs="宋体"/>
                <w:color w:val="auto"/>
                <w:szCs w:val="21"/>
                <w:highlight w:val="none"/>
              </w:rPr>
              <w:t>.</w:t>
            </w:r>
            <w:bookmarkEnd w:id="58"/>
            <w:bookmarkEnd w:id="59"/>
            <w:bookmarkEnd w:id="60"/>
            <w:bookmarkEnd w:id="61"/>
            <w:r>
              <w:rPr>
                <w:rFonts w:hint="eastAsia" w:ascii="宋体" w:hAnsi="宋体" w:eastAsia="宋体" w:cs="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D9A4DC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p>
        </w:tc>
      </w:tr>
      <w:tr w14:paraId="22F33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8E94BD6">
            <w:pPr>
              <w:shd w:val="clear" w:color="auto" w:fill="auto"/>
              <w:spacing w:line="360" w:lineRule="auto"/>
              <w:jc w:val="center"/>
              <w:rPr>
                <w:rFonts w:hint="eastAsia" w:ascii="宋体" w:hAnsi="宋体" w:eastAsia="宋体" w:cs="宋体"/>
                <w:color w:val="auto"/>
                <w:szCs w:val="21"/>
                <w:highlight w:val="none"/>
              </w:rPr>
            </w:pPr>
            <w:bookmarkStart w:id="62" w:name="_17.1"/>
            <w:bookmarkEnd w:id="62"/>
            <w:r>
              <w:rPr>
                <w:rFonts w:hint="eastAsia" w:ascii="宋体" w:hAnsi="宋体" w:eastAsia="宋体" w:cs="宋体"/>
                <w:color w:val="auto"/>
                <w:szCs w:val="21"/>
                <w:highlight w:val="none"/>
              </w:rPr>
              <w:t>17.2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8290F9C">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投标有效期：投标截止之日起60天内。</w:t>
            </w:r>
          </w:p>
        </w:tc>
      </w:tr>
      <w:tr w14:paraId="12E70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3EA9CF3">
            <w:pPr>
              <w:shd w:val="clear" w:color="auto" w:fill="auto"/>
              <w:spacing w:line="360" w:lineRule="auto"/>
              <w:jc w:val="center"/>
              <w:rPr>
                <w:rFonts w:hint="eastAsia" w:ascii="宋体" w:hAnsi="宋体" w:eastAsia="宋体" w:cs="宋体"/>
                <w:color w:val="auto"/>
                <w:szCs w:val="21"/>
                <w:highlight w:val="none"/>
              </w:rPr>
            </w:pPr>
            <w:bookmarkStart w:id="63" w:name="_18"/>
            <w:bookmarkEnd w:id="63"/>
            <w:r>
              <w:rPr>
                <w:rFonts w:hint="eastAsia" w:ascii="宋体" w:hAnsi="宋体" w:eastAsia="宋体" w:cs="宋体"/>
                <w:color w:val="auto"/>
                <w:szCs w:val="21"/>
                <w:highlight w:val="none"/>
              </w:rPr>
              <w:t>18.1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142168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本项目收取投标保证金，具体规定如下：</w:t>
            </w:r>
          </w:p>
          <w:p w14:paraId="092395EF">
            <w:pPr>
              <w:shd w:val="clear" w:color="auto" w:fill="auto"/>
              <w:spacing w:line="360" w:lineRule="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投标保证金</w:t>
            </w:r>
            <w:r>
              <w:rPr>
                <w:rFonts w:hint="eastAsia" w:ascii="宋体" w:hAnsi="宋体" w:eastAsia="宋体" w:cs="宋体"/>
                <w:color w:val="auto"/>
                <w:kern w:val="0"/>
                <w:szCs w:val="21"/>
                <w:highlight w:val="none"/>
                <w:lang w:eastAsia="zh-CN"/>
              </w:rPr>
              <w:t>：</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eastAsia="宋体" w:cs="宋体"/>
                <w:color w:val="auto"/>
                <w:kern w:val="0"/>
                <w:szCs w:val="21"/>
                <w:highlight w:val="none"/>
                <w:lang w:eastAsia="zh-CN"/>
              </w:rPr>
              <w:t>；</w:t>
            </w:r>
          </w:p>
          <w:p w14:paraId="6E9F6C79">
            <w:pPr>
              <w:shd w:val="clear" w:color="auto" w:fill="auto"/>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投标保证金的</w:t>
            </w:r>
            <w:r>
              <w:rPr>
                <w:rFonts w:hint="eastAsia" w:ascii="宋体" w:hAnsi="宋体" w:eastAsia="宋体" w:cs="宋体"/>
                <w:color w:val="auto"/>
                <w:kern w:val="0"/>
                <w:szCs w:val="21"/>
                <w:highlight w:val="none"/>
                <w:lang w:eastAsia="zh-CN"/>
              </w:rPr>
              <w:t>缴纳</w:t>
            </w:r>
            <w:r>
              <w:rPr>
                <w:rFonts w:hint="eastAsia" w:ascii="宋体" w:hAnsi="宋体" w:eastAsia="宋体" w:cs="宋体"/>
                <w:color w:val="auto"/>
                <w:kern w:val="0"/>
                <w:szCs w:val="21"/>
                <w:highlight w:val="none"/>
              </w:rPr>
              <w:t>方式：银行转账、支票、汇票、本票或者金融、担保机构出具的保函，禁止采用现钞方式。采用银行转账方式的，在投标截止时间前交至指定账户并且到账；采用支票、汇票、本票或者保函等方式的，在投标截止时间前，投标人必须递交支票、汇票、本票或者保函原件。否则视为无效投标保证金。</w:t>
            </w:r>
          </w:p>
          <w:p w14:paraId="45B80E77">
            <w:pPr>
              <w:pStyle w:val="13"/>
              <w:shd w:val="clear" w:color="auto" w:fill="auto"/>
              <w:snapToGrid w:val="0"/>
              <w:spacing w:line="360" w:lineRule="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投标保证金</w:t>
            </w:r>
            <w:r>
              <w:rPr>
                <w:rFonts w:hint="eastAsia" w:ascii="宋体" w:hAnsi="宋体" w:eastAsia="宋体" w:cs="宋体"/>
                <w:b/>
                <w:bCs/>
                <w:color w:val="auto"/>
                <w:kern w:val="0"/>
                <w:sz w:val="21"/>
                <w:szCs w:val="21"/>
                <w:highlight w:val="none"/>
                <w:lang w:val="en-US" w:eastAsia="zh-CN"/>
              </w:rPr>
              <w:t>账户：</w:t>
            </w:r>
          </w:p>
          <w:p w14:paraId="63A52C7A">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账户名称：广西建设工程机电设备招标中心有限公司</w:t>
            </w:r>
          </w:p>
          <w:p w14:paraId="7BA11BAE">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开户银行：招商银行南宁分行营业部</w:t>
            </w:r>
          </w:p>
          <w:p w14:paraId="4D2ED82E">
            <w:pPr>
              <w:shd w:val="clear" w:color="auto" w:fill="auto"/>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银行账号：7719 0142 3310 201</w:t>
            </w:r>
          </w:p>
          <w:p w14:paraId="04817F6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36225600">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缴纳方式的，投标人转账时请在银行转账底单备注“项目名称+分标+用途”，在投标截止时间前交至指定账户并且到账，投标人应将银行转账底单的复印件作为投标保证金提交凭证，放置于商务文件中，</w:t>
            </w:r>
            <w:r>
              <w:rPr>
                <w:rFonts w:hint="eastAsia" w:ascii="宋体" w:hAnsi="宋体" w:eastAsia="宋体" w:cs="宋体"/>
                <w:b/>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2B1080F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2、投标保证金采用支票、汇票、本票或者金融、担保机构出具的保函</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方式的，投标人应将支票、汇票、本票或者金融、担保机构出具的保函的复印件作为投标保证金提交凭证，放置于商务文件中，</w:t>
            </w:r>
            <w:r>
              <w:rPr>
                <w:rFonts w:hint="eastAsia" w:ascii="宋体" w:hAnsi="宋体" w:eastAsia="宋体" w:cs="宋体"/>
                <w:b/>
                <w:color w:val="auto"/>
                <w:szCs w:val="21"/>
                <w:highlight w:val="none"/>
              </w:rPr>
              <w:t>否则投标无效</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投标人必须在投标截止时间前将支票、汇票、本票或者金融、担保机构出具的保函原件提交给采购代理机构，由采购代理机构向投标人出具回执，并妥善保管。</w:t>
            </w:r>
          </w:p>
          <w:p w14:paraId="0322B20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3、投标人为联合体的，可以由联合体中的一方或者多方共同</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投标保证金，其</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的保证金对联合体各方均具有约束力。</w:t>
            </w:r>
          </w:p>
          <w:p w14:paraId="57133D7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14:paraId="740D41B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1、投标保证金在投标截止时间后提交的，或者不按规定</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方式</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的，或者未足额</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的（包含保函额度不足的），视为无效投标保证金。</w:t>
            </w:r>
          </w:p>
          <w:p w14:paraId="60435E5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2、投标人采用现钞方式或者从个人账户（自然人投标除外）转出的投标保证金，视为无效投标保证金。</w:t>
            </w:r>
          </w:p>
          <w:p w14:paraId="197118A6">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3、支票、汇票或者本票出现无效或者背书情形的，视为无效投标保证金。</w:t>
            </w:r>
          </w:p>
          <w:p w14:paraId="319CC48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4、保函有效期低于投标有效期的，视为无效投标保证金。</w:t>
            </w:r>
          </w:p>
          <w:p w14:paraId="2DDB344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5、采用金融、担保机构出具保函的，必须为无条件保函，否则视为无效投标保证金。</w:t>
            </w:r>
          </w:p>
        </w:tc>
      </w:tr>
      <w:tr w14:paraId="3D3E6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E71793A">
            <w:pPr>
              <w:shd w:val="clear" w:color="auto" w:fill="auto"/>
              <w:spacing w:line="360" w:lineRule="auto"/>
              <w:jc w:val="center"/>
              <w:rPr>
                <w:rFonts w:hint="eastAsia" w:ascii="宋体" w:hAnsi="宋体" w:eastAsia="宋体" w:cs="宋体"/>
                <w:color w:val="auto"/>
                <w:szCs w:val="21"/>
                <w:highlight w:val="none"/>
              </w:rPr>
            </w:pPr>
            <w:bookmarkStart w:id="64" w:name="_19.2"/>
            <w:bookmarkEnd w:id="64"/>
            <w:r>
              <w:rPr>
                <w:rFonts w:hint="eastAsia" w:ascii="宋体" w:hAnsi="宋体" w:eastAsia="宋体" w:cs="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D2FA16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投标文件应按报价文件、资格证明文件、商务文件、技术文件分别编制，</w:t>
            </w:r>
            <w:r>
              <w:rPr>
                <w:rFonts w:hint="eastAsia" w:ascii="宋体" w:hAnsi="宋体" w:eastAsia="宋体" w:cs="宋体"/>
                <w:color w:val="auto"/>
                <w:szCs w:val="21"/>
                <w:highlight w:val="none"/>
                <w:lang w:bidi="ar"/>
              </w:rPr>
              <w:t>并按“广西政府采购云平台”的要求编制、加密、上传。</w:t>
            </w:r>
          </w:p>
        </w:tc>
      </w:tr>
      <w:tr w14:paraId="050E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A7CE1B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DC588D4">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电子投标文件应在制作完成后，投标人应按</w:t>
            </w:r>
            <w:r>
              <w:rPr>
                <w:rFonts w:hint="eastAsia" w:ascii="宋体" w:hAnsi="宋体" w:eastAsia="宋体" w:cs="宋体"/>
                <w:color w:val="auto"/>
                <w:szCs w:val="21"/>
                <w:highlight w:val="none"/>
                <w:lang w:bidi="ar"/>
              </w:rPr>
              <w:t>“广西政府采购云平台”</w:t>
            </w:r>
            <w:r>
              <w:rPr>
                <w:rFonts w:hint="eastAsia" w:ascii="宋体" w:hAnsi="宋体" w:eastAsia="宋体" w:cs="宋体"/>
                <w:color w:val="auto"/>
                <w:szCs w:val="21"/>
                <w:highlight w:val="none"/>
              </w:rPr>
              <w:t>的要求进行加密，并在规定时间内解密，否则，由此产生的后果由投标人自行负责。</w:t>
            </w:r>
          </w:p>
        </w:tc>
      </w:tr>
      <w:tr w14:paraId="58B8F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EF18CEA">
            <w:pPr>
              <w:shd w:val="clear" w:color="auto" w:fill="auto"/>
              <w:spacing w:line="360" w:lineRule="auto"/>
              <w:jc w:val="center"/>
              <w:rPr>
                <w:rFonts w:hint="eastAsia" w:ascii="宋体" w:hAnsi="宋体" w:eastAsia="宋体" w:cs="宋体"/>
                <w:color w:val="auto"/>
                <w:szCs w:val="21"/>
                <w:highlight w:val="none"/>
              </w:rPr>
            </w:pPr>
            <w:bookmarkStart w:id="65" w:name="_21.1"/>
            <w:bookmarkEnd w:id="65"/>
            <w:r>
              <w:rPr>
                <w:rFonts w:hint="eastAsia" w:ascii="宋体" w:hAnsi="宋体" w:eastAsia="宋体" w:cs="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132F67D">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1、投标截止时间：详见招标公告</w:t>
            </w:r>
          </w:p>
          <w:p w14:paraId="11D74B1A">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2、投标地点：详见招标公告</w:t>
            </w:r>
          </w:p>
        </w:tc>
      </w:tr>
      <w:tr w14:paraId="0B00F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FCCC0B4">
            <w:pPr>
              <w:shd w:val="clear" w:color="auto" w:fill="auto"/>
              <w:spacing w:line="360" w:lineRule="auto"/>
              <w:jc w:val="center"/>
              <w:rPr>
                <w:rFonts w:hint="eastAsia" w:ascii="宋体" w:hAnsi="宋体" w:eastAsia="宋体" w:cs="宋体"/>
                <w:color w:val="auto"/>
                <w:szCs w:val="21"/>
                <w:highlight w:val="none"/>
              </w:rPr>
            </w:pPr>
            <w:bookmarkStart w:id="66" w:name="_23"/>
            <w:bookmarkEnd w:id="66"/>
            <w:r>
              <w:rPr>
                <w:rFonts w:hint="eastAsia" w:ascii="宋体" w:hAnsi="宋体" w:eastAsia="宋体" w:cs="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FB7B4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1、开标时间：详见招标公告</w:t>
            </w:r>
          </w:p>
          <w:p w14:paraId="26BDF598">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2、开标地点：详见招标公告</w:t>
            </w:r>
          </w:p>
        </w:tc>
      </w:tr>
      <w:tr w14:paraId="70DD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E5F6D5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C86F0DB">
            <w:pPr>
              <w:shd w:val="clear" w:color="auto" w:fill="auto"/>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按开标时间自动提取所有投标文件。采购代理机构依托</w:t>
            </w: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向各投标人发出电子加密投标文件【开始解密】通知，由投标人进行投标文件解密。</w:t>
            </w:r>
            <w:r>
              <w:rPr>
                <w:rFonts w:hint="eastAsia" w:ascii="宋体" w:hAnsi="宋体" w:eastAsia="宋体" w:cs="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eastAsia="宋体" w:cs="宋体"/>
                <w:b/>
                <w:color w:val="auto"/>
                <w:szCs w:val="21"/>
                <w:highlight w:val="none"/>
              </w:rPr>
              <w:t>并在发起解密</w:t>
            </w:r>
            <w:r>
              <w:rPr>
                <w:rFonts w:hint="eastAsia" w:ascii="宋体" w:hAnsi="宋体" w:eastAsia="宋体" w:cs="宋体"/>
                <w:b/>
                <w:bCs/>
                <w:color w:val="auto"/>
                <w:szCs w:val="21"/>
                <w:highlight w:val="none"/>
              </w:rPr>
              <w:t>通知</w:t>
            </w:r>
            <w:r>
              <w:rPr>
                <w:rFonts w:hint="eastAsia" w:ascii="宋体" w:hAnsi="宋体" w:eastAsia="宋体" w:cs="宋体"/>
                <w:b/>
                <w:color w:val="auto"/>
                <w:szCs w:val="21"/>
                <w:highlight w:val="none"/>
              </w:rPr>
              <w:t>之时起30分钟内完成</w:t>
            </w:r>
            <w:r>
              <w:rPr>
                <w:rFonts w:hint="eastAsia" w:ascii="宋体" w:hAnsi="宋体" w:eastAsia="宋体" w:cs="宋体"/>
                <w:b/>
                <w:bCs/>
                <w:color w:val="auto"/>
                <w:szCs w:val="21"/>
                <w:highlight w:val="none"/>
              </w:rPr>
              <w:t>对电子投标文件解密。投标文件未按时解密的，视为无效投标。</w:t>
            </w:r>
          </w:p>
        </w:tc>
      </w:tr>
      <w:tr w14:paraId="4C9FF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07FAC73">
            <w:pPr>
              <w:shd w:val="clear" w:color="auto" w:fill="auto"/>
              <w:spacing w:line="360" w:lineRule="auto"/>
              <w:jc w:val="center"/>
              <w:rPr>
                <w:rFonts w:hint="eastAsia" w:ascii="宋体" w:hAnsi="宋体" w:eastAsia="宋体" w:cs="宋体"/>
                <w:color w:val="auto"/>
                <w:szCs w:val="21"/>
                <w:highlight w:val="none"/>
              </w:rPr>
            </w:pPr>
            <w:bookmarkStart w:id="67" w:name="_25.3"/>
            <w:bookmarkEnd w:id="67"/>
            <w:r>
              <w:rPr>
                <w:rFonts w:hint="eastAsia" w:ascii="宋体" w:hAnsi="宋体" w:eastAsia="宋体" w:cs="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78F670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采购人或者采购代理机构在资格审查结束前，对投标人进行信用查询。</w:t>
            </w:r>
          </w:p>
          <w:p w14:paraId="67C8EAE6">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查询渠道：“信用中国”网站（www.creditchina.gov.cn）、中国政府采购网（</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6"/>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5C7B085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524BA160">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查询记录和证据留存方式：将查询网站中的查询记录截图并作为评审资料保存。</w:t>
            </w:r>
          </w:p>
          <w:p w14:paraId="384E0B9A">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信用信息使用规则：根据财政部《关于在政府采购活动中查询及使用信用记录有关问题的通知》（财库〔2016〕125号）的规定，</w:t>
            </w:r>
            <w:r>
              <w:rPr>
                <w:rFonts w:hint="eastAsia" w:ascii="宋体" w:hAnsi="宋体" w:eastAsia="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4BE741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EFEB6E8">
            <w:pPr>
              <w:shd w:val="clear" w:color="auto" w:fill="auto"/>
              <w:spacing w:line="360" w:lineRule="auto"/>
              <w:jc w:val="center"/>
              <w:rPr>
                <w:rFonts w:hint="eastAsia" w:ascii="宋体" w:hAnsi="宋体" w:eastAsia="宋体" w:cs="宋体"/>
                <w:color w:val="auto"/>
                <w:szCs w:val="21"/>
                <w:highlight w:val="none"/>
              </w:rPr>
            </w:pPr>
            <w:bookmarkStart w:id="68" w:name="_26"/>
            <w:bookmarkEnd w:id="68"/>
            <w:bookmarkStart w:id="69" w:name="_28.3"/>
            <w:bookmarkEnd w:id="69"/>
            <w:r>
              <w:rPr>
                <w:rFonts w:hint="eastAsia" w:ascii="宋体" w:hAnsi="宋体" w:eastAsia="宋体" w:cs="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866EDD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评标方法：综合评分法</w:t>
            </w:r>
          </w:p>
        </w:tc>
      </w:tr>
      <w:tr w14:paraId="789AED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7B1C5D1">
            <w:pPr>
              <w:shd w:val="clear" w:color="auto" w:fill="auto"/>
              <w:spacing w:line="360" w:lineRule="auto"/>
              <w:jc w:val="center"/>
              <w:rPr>
                <w:rFonts w:hint="eastAsia" w:ascii="宋体" w:hAnsi="宋体" w:eastAsia="宋体" w:cs="宋体"/>
                <w:color w:val="auto"/>
                <w:szCs w:val="21"/>
                <w:highlight w:val="none"/>
              </w:rPr>
            </w:pPr>
            <w:bookmarkStart w:id="70" w:name="_29.2.2（2）"/>
            <w:bookmarkEnd w:id="70"/>
            <w:r>
              <w:rPr>
                <w:rFonts w:hint="eastAsia" w:ascii="宋体" w:hAnsi="宋体" w:eastAsia="宋体" w:cs="宋体"/>
                <w:color w:val="auto"/>
                <w:szCs w:val="21"/>
                <w:highlight w:val="none"/>
              </w:rPr>
              <w:t>29.2</w:t>
            </w:r>
          </w:p>
        </w:tc>
        <w:tc>
          <w:tcPr>
            <w:tcW w:w="8708" w:type="dxa"/>
            <w:tcBorders>
              <w:top w:val="single" w:color="auto" w:sz="4" w:space="0"/>
              <w:left w:val="single" w:color="auto" w:sz="4" w:space="0"/>
              <w:right w:val="single" w:color="auto" w:sz="4" w:space="0"/>
            </w:tcBorders>
            <w:noWrap w:val="0"/>
            <w:vAlign w:val="center"/>
          </w:tcPr>
          <w:p w14:paraId="0AB0692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中标候选人推荐数量：3家</w:t>
            </w:r>
          </w:p>
        </w:tc>
      </w:tr>
      <w:tr w14:paraId="187DA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22C8CFF">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允许负偏离项</w:t>
            </w:r>
          </w:p>
        </w:tc>
        <w:tc>
          <w:tcPr>
            <w:tcW w:w="8708" w:type="dxa"/>
            <w:tcBorders>
              <w:top w:val="single" w:color="auto" w:sz="4" w:space="0"/>
              <w:left w:val="single" w:color="auto" w:sz="4" w:space="0"/>
              <w:right w:val="single" w:color="auto" w:sz="4" w:space="0"/>
            </w:tcBorders>
            <w:noWrap w:val="0"/>
            <w:vAlign w:val="center"/>
          </w:tcPr>
          <w:p w14:paraId="2DCA0815">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w:t>
            </w:r>
            <w:r>
              <w:rPr>
                <w:rFonts w:hint="eastAsia" w:ascii="宋体" w:hAnsi="宋体" w:eastAsia="宋体" w:cs="宋体"/>
                <w:color w:val="auto"/>
                <w:szCs w:val="21"/>
                <w:highlight w:val="none"/>
              </w:rPr>
              <w:t>项。</w:t>
            </w:r>
          </w:p>
          <w:p w14:paraId="1ACEF6D3">
            <w:pPr>
              <w:shd w:val="clear" w:color="auto" w:fill="auto"/>
              <w:snapToGrid w:val="0"/>
              <w:spacing w:line="360" w:lineRule="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eastAsia="zh-CN"/>
              </w:rPr>
              <w:t>技术要求评审</w:t>
            </w:r>
            <w:r>
              <w:rPr>
                <w:rFonts w:hint="eastAsia" w:ascii="宋体" w:hAnsi="宋体" w:eastAsia="宋体" w:cs="宋体"/>
                <w:color w:val="auto"/>
                <w:szCs w:val="21"/>
                <w:highlight w:val="none"/>
              </w:rPr>
              <w:t>中允许负偏离的条款数</w:t>
            </w:r>
            <w:r>
              <w:rPr>
                <w:rFonts w:hint="eastAsia" w:ascii="宋体" w:hAnsi="宋体" w:eastAsia="宋体" w:cs="宋体"/>
                <w:color w:val="auto"/>
                <w:szCs w:val="21"/>
                <w:highlight w:val="none"/>
                <w:lang w:eastAsia="zh-CN"/>
              </w:rPr>
              <w:t>均为</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lang w:eastAsia="zh-CN"/>
              </w:rPr>
              <w:t>项。</w:t>
            </w:r>
          </w:p>
        </w:tc>
      </w:tr>
      <w:tr w14:paraId="3A62D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895" w:type="dxa"/>
            <w:tcBorders>
              <w:top w:val="single" w:color="auto" w:sz="4" w:space="0"/>
              <w:left w:val="single" w:color="auto" w:sz="4" w:space="0"/>
              <w:right w:val="single" w:color="auto" w:sz="4" w:space="0"/>
            </w:tcBorders>
            <w:noWrap w:val="0"/>
            <w:vAlign w:val="center"/>
          </w:tcPr>
          <w:p w14:paraId="0F0B99F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56BA5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采用综合评分法的采购项目，采购人确定中标人时，出现中标候选人并列的情形，采购人按以下的方式确定中标人：按综合评分中</w:t>
            </w:r>
            <w:r>
              <w:rPr>
                <w:rFonts w:hint="eastAsia" w:ascii="宋体" w:hAnsi="宋体" w:eastAsia="宋体" w:cs="宋体"/>
                <w:color w:val="auto"/>
                <w:szCs w:val="21"/>
                <w:highlight w:val="none"/>
                <w:lang w:val="en-US" w:eastAsia="zh-CN"/>
              </w:rPr>
              <w:t>技术分、商务分</w:t>
            </w:r>
            <w:r>
              <w:rPr>
                <w:rFonts w:hint="eastAsia" w:ascii="宋体" w:hAnsi="宋体" w:eastAsia="宋体" w:cs="宋体"/>
                <w:color w:val="auto"/>
                <w:szCs w:val="21"/>
                <w:highlight w:val="none"/>
              </w:rPr>
              <w:t>得分高低依次确定。</w:t>
            </w:r>
          </w:p>
        </w:tc>
      </w:tr>
      <w:tr w14:paraId="4889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700F4D0">
            <w:pPr>
              <w:shd w:val="clear" w:color="auto" w:fill="auto"/>
              <w:spacing w:line="360" w:lineRule="auto"/>
              <w:jc w:val="center"/>
              <w:rPr>
                <w:rFonts w:hint="eastAsia" w:ascii="宋体" w:hAnsi="宋体" w:eastAsia="宋体" w:cs="宋体"/>
                <w:color w:val="auto"/>
                <w:szCs w:val="21"/>
                <w:highlight w:val="none"/>
              </w:rPr>
            </w:pPr>
            <w:bookmarkStart w:id="71" w:name="_39.1"/>
            <w:bookmarkEnd w:id="71"/>
            <w:r>
              <w:rPr>
                <w:rFonts w:hint="eastAsia" w:ascii="宋体" w:hAnsi="宋体" w:eastAsia="宋体" w:cs="宋体"/>
                <w:color w:val="auto"/>
                <w:szCs w:val="21"/>
                <w:highlight w:val="none"/>
              </w:rPr>
              <w:t>35.1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5CFF6F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A8"/>
            </w:r>
            <w:r>
              <w:rPr>
                <w:rFonts w:hint="eastAsia" w:ascii="宋体" w:hAnsi="宋体" w:eastAsia="宋体" w:cs="宋体"/>
                <w:color w:val="auto"/>
                <w:szCs w:val="21"/>
                <w:highlight w:val="none"/>
                <w:lang w:val="en-US" w:eastAsia="zh-CN"/>
              </w:rPr>
              <w:t>本项目不收取履约保证金</w:t>
            </w:r>
          </w:p>
          <w:p w14:paraId="5243F33E">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FE"/>
            </w:r>
            <w:r>
              <w:rPr>
                <w:rFonts w:hint="eastAsia" w:ascii="宋体" w:hAnsi="宋体" w:eastAsia="宋体" w:cs="宋体"/>
                <w:color w:val="auto"/>
                <w:szCs w:val="21"/>
                <w:highlight w:val="none"/>
                <w:lang w:val="en-US" w:eastAsia="zh-CN"/>
              </w:rPr>
              <w:t>本项目收取履约保证金</w:t>
            </w:r>
          </w:p>
          <w:p w14:paraId="198CE583">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履约保证金金额：中标金额的5%（若中标人为中小微企业的则按中标金额的2%收取）。中标人应在合同签订前向采购人指定账户提交履约保证金，凭履约保证金缴纳凭证签订合同。</w:t>
            </w:r>
          </w:p>
          <w:p w14:paraId="6B9273DE">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履约保证金递交方式：以银行转账、支票、汇票、本票或者金融机构、担保机构出具的保函等非现金方式，银行转账、支票、汇票、本票由中标人直接缴入以下采购人账户：</w:t>
            </w:r>
          </w:p>
          <w:p w14:paraId="53511C61">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履约保证金缴纳的账号信息： </w:t>
            </w:r>
          </w:p>
          <w:p w14:paraId="43D3B6C2">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开户名称：广西壮族自治区水果技术指导站</w:t>
            </w:r>
          </w:p>
          <w:p w14:paraId="5ADD24D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开户银行：中国农业银行股份有限公司南宁七星支行</w:t>
            </w:r>
          </w:p>
          <w:p w14:paraId="2F51113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银行账号：20012701040002759 </w:t>
            </w:r>
          </w:p>
          <w:p w14:paraId="7DE6E6AC">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履约金转账时备注项目名称或项目编号+分标号+履约保证金。</w:t>
            </w:r>
          </w:p>
          <w:p w14:paraId="4731E3BE">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履约保证金退付方式、时间及条件：履约保证金在验收合格且履行完毕合同全部义务后五个工作日内无息返还。</w:t>
            </w:r>
          </w:p>
          <w:p w14:paraId="364CB622">
            <w:pPr>
              <w:shd w:val="clear" w:color="auto" w:fill="auto"/>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72625E7F">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根据《广西壮族自治区财政厅关于贯彻落实政府采购优化营商环境百日攻坚行动方案的通知》（桂财采〔2020〕49号）及《广西壮族自治区财政厅关于规范政府采购货物和服务项目保证金管理的通知》（桂财规〔2022〕8号）规定，对中小企业收取的履约保证金数额不得超过政府采购合同金额的2%。</w:t>
            </w:r>
          </w:p>
          <w:p w14:paraId="408D259C">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333F38D0">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3.采用银行、</w:t>
            </w:r>
            <w:r>
              <w:rPr>
                <w:rFonts w:hint="eastAsia" w:ascii="宋体" w:hAnsi="宋体" w:eastAsia="宋体" w:cs="宋体"/>
                <w:b/>
                <w:color w:val="auto"/>
                <w:szCs w:val="21"/>
                <w:highlight w:val="none"/>
                <w:lang w:eastAsia="zh-CN"/>
              </w:rPr>
              <w:t>担保机构</w:t>
            </w:r>
            <w:r>
              <w:rPr>
                <w:rFonts w:hint="eastAsia" w:ascii="宋体" w:hAnsi="宋体" w:eastAsia="宋体" w:cs="宋体"/>
                <w:b/>
                <w:color w:val="auto"/>
                <w:szCs w:val="21"/>
                <w:highlight w:val="none"/>
              </w:rPr>
              <w:t>出具的保函的，必须为无条件保函，否则不予签订合同。</w:t>
            </w:r>
          </w:p>
          <w:p w14:paraId="6A32207D">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4.投标人为联合体的，由联合体其中一方按规定提交的履约保证金，视为有效履约保证金。</w:t>
            </w:r>
          </w:p>
        </w:tc>
      </w:tr>
      <w:tr w14:paraId="573B6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1330480">
            <w:pPr>
              <w:shd w:val="clear" w:color="auto" w:fill="auto"/>
              <w:spacing w:line="360" w:lineRule="auto"/>
              <w:jc w:val="center"/>
              <w:rPr>
                <w:rFonts w:hint="eastAsia" w:ascii="宋体" w:hAnsi="宋体" w:eastAsia="宋体" w:cs="宋体"/>
                <w:color w:val="auto"/>
                <w:szCs w:val="21"/>
                <w:highlight w:val="none"/>
              </w:rPr>
            </w:pPr>
            <w:bookmarkStart w:id="72" w:name="_40.1"/>
            <w:bookmarkEnd w:id="72"/>
            <w:r>
              <w:rPr>
                <w:rFonts w:hint="eastAsia" w:ascii="宋体" w:hAnsi="宋体" w:eastAsia="宋体" w:cs="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9BBF891">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14:paraId="5E7EA9C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1、委托代理人负责签订合同的，须携带授权委托书及委托代理人身份证原件等其他资格证件。</w:t>
            </w:r>
          </w:p>
          <w:p w14:paraId="1DD9979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2、法定代表人负责签订合同的，须携带法定代表人身份证明原件及身份证原件等其他证明材料。</w:t>
            </w:r>
          </w:p>
        </w:tc>
      </w:tr>
      <w:tr w14:paraId="76639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089B35">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7E17F8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02FAD9A0">
            <w:pPr>
              <w:shd w:val="clear" w:color="auto" w:fill="auto"/>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质疑联系部门及联系方式：</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，质疑联系人：</w:t>
            </w:r>
            <w:r>
              <w:rPr>
                <w:rFonts w:hint="eastAsia" w:ascii="宋体" w:hAnsi="宋体" w:eastAsia="宋体" w:cs="宋体"/>
                <w:color w:val="auto"/>
                <w:szCs w:val="21"/>
                <w:highlight w:val="none"/>
                <w:lang w:val="en-US" w:eastAsia="zh-CN"/>
              </w:rPr>
              <w:t>周珺、谌金群，</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0771-2819862</w:t>
            </w: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eastAsia="zh-CN"/>
              </w:rPr>
              <w:t>南宁市青秀区枫林路18号广西国控集团（枫林路办公区）裙楼三层</w:t>
            </w:r>
          </w:p>
          <w:p w14:paraId="0642690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现场提交质疑办理业务时间：工作日，上午8:</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0-12:00；下午15:00-18:00（北京时间）</w:t>
            </w:r>
          </w:p>
        </w:tc>
      </w:tr>
      <w:tr w14:paraId="5E844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15C6C9">
            <w:pPr>
              <w:shd w:val="clear" w:color="auto" w:fill="auto"/>
              <w:spacing w:line="360" w:lineRule="auto"/>
              <w:jc w:val="center"/>
              <w:rPr>
                <w:rFonts w:hint="eastAsia" w:ascii="宋体" w:hAnsi="宋体" w:eastAsia="宋体" w:cs="宋体"/>
                <w:color w:val="auto"/>
                <w:szCs w:val="21"/>
                <w:highlight w:val="none"/>
              </w:rPr>
            </w:pPr>
            <w:bookmarkStart w:id="73" w:name="_41"/>
            <w:bookmarkEnd w:id="73"/>
            <w:bookmarkStart w:id="74" w:name="_42"/>
            <w:bookmarkEnd w:id="74"/>
            <w:bookmarkStart w:id="75" w:name="_Hlt17709148"/>
            <w:r>
              <w:rPr>
                <w:rFonts w:hint="eastAsia" w:ascii="宋体" w:hAnsi="宋体" w:eastAsia="宋体" w:cs="宋体"/>
                <w:color w:val="auto"/>
                <w:szCs w:val="21"/>
                <w:highlight w:val="none"/>
              </w:rPr>
              <w:t>3</w:t>
            </w:r>
            <w:bookmarkEnd w:id="75"/>
            <w:r>
              <w:rPr>
                <w:rFonts w:hint="eastAsia" w:ascii="宋体" w:hAnsi="宋体" w:eastAsia="宋体" w:cs="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0F7BCAB">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1、是否收取采购代理费：</w:t>
            </w:r>
          </w:p>
          <w:p w14:paraId="7460C446">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 xml:space="preserve">☑ </w:t>
            </w:r>
            <w:r>
              <w:rPr>
                <w:rFonts w:hint="eastAsia" w:hAnsi="宋体" w:eastAsia="宋体" w:cs="宋体"/>
                <w:b/>
                <w:bCs/>
                <w:color w:val="auto"/>
                <w:sz w:val="21"/>
                <w:highlight w:val="none"/>
                <w:lang w:val="en-US" w:eastAsia="zh-CN"/>
              </w:rPr>
              <w:t xml:space="preserve">是 </w:t>
            </w:r>
            <w:r>
              <w:rPr>
                <w:rFonts w:hint="eastAsia" w:hAnsi="宋体" w:eastAsia="宋体" w:cs="宋体"/>
                <w:color w:val="auto"/>
                <w:sz w:val="21"/>
                <w:highlight w:val="none"/>
                <w:lang w:val="en-US" w:eastAsia="zh-CN"/>
              </w:rPr>
              <w:t xml:space="preserve">   □ 否</w:t>
            </w:r>
          </w:p>
          <w:p w14:paraId="4E455BF2">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2、采购代理服务费支付方式：</w:t>
            </w:r>
            <w:r>
              <w:rPr>
                <w:rFonts w:hint="eastAsia" w:hAnsi="宋体" w:eastAsia="宋体" w:cs="宋体"/>
                <w:color w:val="auto"/>
                <w:sz w:val="21"/>
                <w:highlight w:val="none"/>
              </w:rPr>
              <w:t>本项目的招标代理服务费按以下收费标准向中标人收取，领取中标通知书前，中标人应向采购代理机构一次付清招标代理服务费，否则采购代理机构有权不予以办理。</w:t>
            </w:r>
          </w:p>
          <w:p w14:paraId="7791B7F8">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3、采购代理服务费收取标准：</w:t>
            </w:r>
          </w:p>
          <w:p w14:paraId="32134C2C">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以中标金额为计费额，根据协议参照国家计委计价格[2002]1980 号文、发改办价格[2003]857号文和发改价格[2011]534 号文收费标准下浮20%计取（货物类）。</w:t>
            </w:r>
          </w:p>
          <w:p w14:paraId="4189F87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4、采购代理费收取银行账户</w:t>
            </w:r>
          </w:p>
          <w:p w14:paraId="5FDA4964">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账户名称：广西建设工程机电设备招标中心有限公司</w:t>
            </w:r>
          </w:p>
          <w:p w14:paraId="3733235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开户银行：招商银行南宁分行营业部</w:t>
            </w:r>
          </w:p>
          <w:p w14:paraId="6CEFF2E0">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银行账号：7719 0142 3310 201</w:t>
            </w:r>
          </w:p>
        </w:tc>
      </w:tr>
      <w:tr w14:paraId="5C57F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A16423">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56DF551">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E6E4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AD1BF1C">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B07B635">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1、本招标文件中描述投标人的“公章”是指根据我国对公章的管理规定，用投标人法定主体行为名称制作的印章</w:t>
            </w:r>
            <w:r>
              <w:rPr>
                <w:rFonts w:hint="eastAsia" w:hAnsi="宋体" w:eastAsia="宋体" w:cs="宋体"/>
                <w:color w:val="auto"/>
                <w:sz w:val="21"/>
                <w:highlight w:val="none"/>
                <w:lang w:val="en-US" w:eastAsia="zh-CN"/>
              </w:rPr>
              <w:t>（含电子印章）</w:t>
            </w:r>
            <w:r>
              <w:rPr>
                <w:rFonts w:hint="eastAsia" w:hAnsi="宋体" w:eastAsia="宋体" w:cs="宋体"/>
                <w:bCs/>
                <w:color w:val="auto"/>
                <w:sz w:val="21"/>
                <w:highlight w:val="none"/>
                <w:lang w:val="en-US" w:eastAsia="zh-CN"/>
              </w:rPr>
              <w:t>，除本招标文件有特殊规定外，投标人的财务章、部门章、分公司章、工会章、合同章、投标专用章、业务专用章及银行的转账章、现金收讫章、现金付讫章等其他形式印章均不能代替公章。</w:t>
            </w:r>
          </w:p>
          <w:p w14:paraId="193462CB">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7AF7D41">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3、本招标文件中描述投标人的“签字”是指投标人的法定代表人或者委托代理人</w:t>
            </w:r>
            <w:r>
              <w:rPr>
                <w:rFonts w:hint="eastAsia" w:hAnsi="宋体" w:eastAsia="宋体" w:cs="宋体"/>
                <w:color w:val="auto"/>
                <w:sz w:val="21"/>
                <w:highlight w:val="none"/>
                <w:lang w:val="en-US" w:eastAsia="zh-CN"/>
              </w:rPr>
              <w:t>在文件规定签署处签名（含电子签名）的行为，私章、印鉴等其他形式均不能代替签字</w:t>
            </w:r>
            <w:r>
              <w:rPr>
                <w:rFonts w:hint="eastAsia" w:hAnsi="宋体" w:eastAsia="宋体" w:cs="宋体"/>
                <w:bCs/>
                <w:color w:val="auto"/>
                <w:sz w:val="21"/>
                <w:highlight w:val="none"/>
                <w:lang w:val="en-US" w:eastAsia="zh-CN"/>
              </w:rPr>
              <w:t>。</w:t>
            </w:r>
          </w:p>
          <w:p w14:paraId="64F1B0B2">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4、自然人投标的，招标文件规定盖公章处由自然人摁手指指印。</w:t>
            </w:r>
          </w:p>
          <w:p w14:paraId="63B0679D">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5、本招标文件所称的“以上”“以下”“以内”“届满”，包括本数；所称的“不满”“超过”“以外”，不包括本数。</w:t>
            </w:r>
          </w:p>
        </w:tc>
      </w:tr>
    </w:tbl>
    <w:p w14:paraId="445270BE">
      <w:pPr>
        <w:shd w:val="clear" w:color="auto" w:fill="auto"/>
        <w:snapToGrid w:val="0"/>
        <w:rPr>
          <w:rFonts w:hint="eastAsia" w:ascii="宋体" w:hAnsi="宋体"/>
          <w:color w:val="auto"/>
          <w:sz w:val="24"/>
          <w:szCs w:val="20"/>
          <w:highlight w:val="none"/>
        </w:rPr>
      </w:pPr>
    </w:p>
    <w:p w14:paraId="0AF1B16F">
      <w:pPr>
        <w:shd w:val="clear" w:color="auto" w:fill="auto"/>
        <w:snapToGrid w:val="0"/>
        <w:rPr>
          <w:rFonts w:hint="eastAsia" w:ascii="宋体" w:hAnsi="宋体"/>
          <w:color w:val="auto"/>
          <w:sz w:val="24"/>
          <w:szCs w:val="20"/>
          <w:highlight w:val="none"/>
        </w:rPr>
      </w:pPr>
    </w:p>
    <w:p w14:paraId="04A97620">
      <w:pPr>
        <w:pStyle w:val="4"/>
        <w:keepNext w:val="0"/>
        <w:keepLines w:val="0"/>
        <w:shd w:val="clear" w:color="auto" w:fill="auto"/>
        <w:jc w:val="center"/>
        <w:rPr>
          <w:rFonts w:hint="eastAsia"/>
          <w:color w:val="auto"/>
          <w:highlight w:val="none"/>
        </w:rPr>
      </w:pPr>
      <w:r>
        <w:rPr>
          <w:color w:val="auto"/>
          <w:highlight w:val="none"/>
        </w:rPr>
        <w:br w:type="page"/>
      </w:r>
      <w:r>
        <w:rPr>
          <w:rFonts w:hint="eastAsia"/>
          <w:color w:val="auto"/>
          <w:highlight w:val="none"/>
        </w:rPr>
        <w:t>投标人须知正文</w:t>
      </w:r>
    </w:p>
    <w:p w14:paraId="5D1A6BE1">
      <w:pPr>
        <w:pStyle w:val="4"/>
        <w:keepNext w:val="0"/>
        <w:keepLines w:val="0"/>
        <w:shd w:val="clear" w:color="auto" w:fill="auto"/>
        <w:jc w:val="center"/>
        <w:rPr>
          <w:rFonts w:hint="eastAsia"/>
          <w:color w:val="auto"/>
          <w:highlight w:val="none"/>
        </w:rPr>
      </w:pPr>
      <w:r>
        <w:rPr>
          <w:rFonts w:hint="eastAsia"/>
          <w:color w:val="auto"/>
          <w:highlight w:val="none"/>
        </w:rPr>
        <w:t>一、总  则</w:t>
      </w:r>
    </w:p>
    <w:p w14:paraId="736465A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6" w:name="_Toc254970527"/>
      <w:bookmarkStart w:id="77" w:name="_Toc254970668"/>
      <w:r>
        <w:rPr>
          <w:rFonts w:hint="eastAsia" w:ascii="黑体" w:hAnsi="黑体" w:eastAsia="黑体"/>
          <w:color w:val="auto"/>
          <w:sz w:val="24"/>
          <w:highlight w:val="none"/>
        </w:rPr>
        <w:t>1.适用范围</w:t>
      </w:r>
      <w:bookmarkEnd w:id="76"/>
      <w:bookmarkEnd w:id="77"/>
    </w:p>
    <w:p w14:paraId="394E6A94">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8080C8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w:t>
      </w:r>
      <w:r>
        <w:rPr>
          <w:rFonts w:hint="eastAsia" w:ascii="宋体" w:hAnsi="宋体" w:cs="宋体"/>
          <w:color w:val="auto"/>
          <w:spacing w:val="-6"/>
          <w:szCs w:val="21"/>
          <w:highlight w:val="none"/>
          <w:lang w:eastAsia="zh-CN"/>
        </w:rPr>
        <w:t>法律法规</w:t>
      </w:r>
      <w:r>
        <w:rPr>
          <w:rFonts w:hint="eastAsia" w:ascii="宋体" w:hAnsi="宋体" w:cs="宋体"/>
          <w:color w:val="auto"/>
          <w:spacing w:val="-6"/>
          <w:szCs w:val="21"/>
          <w:highlight w:val="none"/>
        </w:rPr>
        <w:t>另有规定的，从其规定）。</w:t>
      </w:r>
    </w:p>
    <w:p w14:paraId="4366E6F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8" w:name="_Toc254970669"/>
      <w:bookmarkStart w:id="79" w:name="_Toc254970528"/>
      <w:r>
        <w:rPr>
          <w:rFonts w:hint="eastAsia" w:ascii="黑体" w:hAnsi="黑体" w:eastAsia="黑体"/>
          <w:color w:val="auto"/>
          <w:sz w:val="24"/>
          <w:highlight w:val="none"/>
        </w:rPr>
        <w:t>2.定义</w:t>
      </w:r>
      <w:bookmarkEnd w:id="78"/>
      <w:bookmarkEnd w:id="79"/>
    </w:p>
    <w:p w14:paraId="2DE50883">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2AC1F094">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01758BC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546EB799">
      <w:pPr>
        <w:pStyle w:val="7"/>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697ED2E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14:paraId="724DB19F">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3D07432A">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64154ED1">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1869DD52">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020C61C0">
      <w:pPr>
        <w:shd w:val="clear" w:color="auto" w:fill="auto"/>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1F1599D1">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80" w:name="_Toc254970529"/>
      <w:bookmarkStart w:id="81" w:name="_Toc254970670"/>
    </w:p>
    <w:p w14:paraId="63567A7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80"/>
      <w:bookmarkEnd w:id="81"/>
      <w:r>
        <w:rPr>
          <w:rFonts w:hint="eastAsia" w:ascii="黑体" w:hAnsi="黑体" w:eastAsia="黑体"/>
          <w:color w:val="auto"/>
          <w:sz w:val="24"/>
          <w:highlight w:val="none"/>
        </w:rPr>
        <w:t>投标人的资格要求</w:t>
      </w:r>
    </w:p>
    <w:p w14:paraId="036A5A8A">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51AF48E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2" w:name="_Toc254970671"/>
      <w:bookmarkStart w:id="83" w:name="_Toc254970530"/>
      <w:r>
        <w:rPr>
          <w:rFonts w:hint="eastAsia" w:ascii="黑体" w:hAnsi="黑体" w:eastAsia="黑体"/>
          <w:color w:val="auto"/>
          <w:sz w:val="24"/>
          <w:highlight w:val="none"/>
        </w:rPr>
        <w:t>4.投标委托</w:t>
      </w:r>
      <w:bookmarkEnd w:id="82"/>
      <w:bookmarkEnd w:id="83"/>
    </w:p>
    <w:p w14:paraId="1231D6E2">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42C7708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4" w:name="_5.投标费用"/>
      <w:bookmarkEnd w:id="84"/>
      <w:bookmarkStart w:id="85" w:name="_Toc254970672"/>
      <w:bookmarkStart w:id="86" w:name="_Toc254970531"/>
      <w:r>
        <w:rPr>
          <w:rFonts w:hint="eastAsia" w:ascii="黑体" w:hAnsi="黑体" w:eastAsia="黑体"/>
          <w:color w:val="auto"/>
          <w:sz w:val="24"/>
          <w:highlight w:val="none"/>
        </w:rPr>
        <w:t>5.投标费用</w:t>
      </w:r>
      <w:bookmarkEnd w:id="85"/>
      <w:bookmarkEnd w:id="86"/>
    </w:p>
    <w:p w14:paraId="79F318D3">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12264F0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438C7852">
      <w:pPr>
        <w:shd w:val="clear" w:color="auto" w:fill="auto"/>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444C584E">
      <w:pPr>
        <w:shd w:val="clear" w:color="auto" w:fill="auto"/>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4173CE4A">
      <w:pPr>
        <w:pStyle w:val="6"/>
        <w:keepNext w:val="0"/>
        <w:keepLines w:val="0"/>
        <w:shd w:val="clear" w:color="auto" w:fill="auto"/>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7" w:name="_Hlk65857072"/>
      <w:r>
        <w:rPr>
          <w:rFonts w:hint="eastAsia" w:ascii="宋体" w:hAnsi="宋体"/>
          <w:b w:val="0"/>
          <w:bCs/>
          <w:color w:val="auto"/>
          <w:sz w:val="21"/>
          <w:szCs w:val="21"/>
          <w:highlight w:val="none"/>
        </w:rPr>
        <w:t>根据《政府采购促进中小企业发展管理办法》（财库〔2020〕46号）第九条</w:t>
      </w:r>
      <w:r>
        <w:rPr>
          <w:rFonts w:hint="eastAsia" w:ascii="宋体" w:hAnsi="宋体"/>
          <w:b w:val="0"/>
          <w:bCs/>
          <w:color w:val="auto"/>
          <w:sz w:val="21"/>
          <w:szCs w:val="21"/>
          <w:highlight w:val="none"/>
          <w:lang w:eastAsia="zh-CN"/>
        </w:rPr>
        <w:t>第二款</w:t>
      </w:r>
      <w:r>
        <w:rPr>
          <w:rFonts w:hint="eastAsia" w:ascii="宋体" w:hAnsi="宋体"/>
          <w:b w:val="0"/>
          <w:bCs/>
          <w:color w:val="auto"/>
          <w:sz w:val="21"/>
          <w:szCs w:val="21"/>
          <w:highlight w:val="none"/>
          <w:lang w:val="en-US" w:eastAsia="zh-CN"/>
        </w:rPr>
        <w:t>和</w:t>
      </w:r>
      <w:r>
        <w:rPr>
          <w:rFonts w:hint="eastAsia" w:ascii="宋体" w:hAnsi="宋体"/>
          <w:b w:val="0"/>
          <w:bCs/>
          <w:color w:val="auto"/>
          <w:sz w:val="21"/>
          <w:szCs w:val="21"/>
          <w:highlight w:val="none"/>
        </w:rPr>
        <w:t>桂财采〔2022〕30号 广西壮族自治区财政厅关于进一步发挥政府采购政策功能促进企业发展的通知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b w:val="0"/>
          <w:bCs/>
          <w:color w:val="auto"/>
          <w:sz w:val="21"/>
          <w:szCs w:val="21"/>
          <w:highlight w:val="none"/>
          <w:lang w:val="en-US" w:eastAsia="zh-CN"/>
        </w:rPr>
        <w:t>4</w:t>
      </w:r>
      <w:r>
        <w:rPr>
          <w:rFonts w:hint="eastAsia" w:ascii="宋体" w:hAnsi="宋体"/>
          <w:b w:val="0"/>
          <w:bCs/>
          <w:color w:val="auto"/>
          <w:sz w:val="21"/>
          <w:szCs w:val="21"/>
          <w:highlight w:val="none"/>
        </w:rPr>
        <w:t>%的扣除，用扣除后的价格参加评审。</w:t>
      </w:r>
      <w:bookmarkEnd w:id="87"/>
    </w:p>
    <w:p w14:paraId="6990CEF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7AE0099D">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2229344E">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960B9B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61F9E59">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8" w:name="_Toc254970673"/>
      <w:bookmarkStart w:id="89" w:name="_Toc254970532"/>
      <w:r>
        <w:rPr>
          <w:rFonts w:hint="eastAsia" w:ascii="黑体" w:hAnsi="黑体" w:eastAsia="黑体"/>
          <w:color w:val="auto"/>
          <w:sz w:val="24"/>
          <w:highlight w:val="none"/>
        </w:rPr>
        <w:t>8.特别说明</w:t>
      </w:r>
      <w:bookmarkEnd w:id="88"/>
      <w:bookmarkEnd w:id="89"/>
    </w:p>
    <w:p w14:paraId="0671FC4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90" w:name="_8.1提供相同品牌产品且通过资格审查、符合性审查的不同投标人参加同一合"/>
      <w:bookmarkEnd w:id="90"/>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auto"/>
          <w:sz w:val="22"/>
          <w:szCs w:val="22"/>
          <w:highlight w:val="none"/>
        </w:rPr>
        <w:t>其他投标无效。</w:t>
      </w:r>
    </w:p>
    <w:p w14:paraId="489EEF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922552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非单一产品采购项目，多家投标人提供的核心产品品牌相同的，</w:t>
      </w:r>
      <w:r>
        <w:rPr>
          <w:rFonts w:hint="eastAsia" w:hAnsi="宋体"/>
          <w:color w:val="auto"/>
          <w:sz w:val="22"/>
          <w:szCs w:val="22"/>
          <w:highlight w:val="none"/>
        </w:rPr>
        <w:t>按前两款规定处理</w:t>
      </w:r>
      <w:r>
        <w:rPr>
          <w:rFonts w:hint="eastAsia" w:hAnsi="宋体"/>
          <w:color w:val="auto"/>
          <w:kern w:val="2"/>
          <w:sz w:val="21"/>
          <w:highlight w:val="none"/>
        </w:rPr>
        <w:t>。</w:t>
      </w:r>
    </w:p>
    <w:p w14:paraId="763EE07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B4E220A">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3C551E6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8.4投标人在投标活动中提供任何虚假材料，将报监管部门查处；中标后发现的，中标人须</w:t>
      </w:r>
      <w:r>
        <w:rPr>
          <w:rFonts w:hint="eastAsia" w:ascii="宋体" w:hAnsi="宋体"/>
          <w:b w:val="0"/>
          <w:color w:val="auto"/>
          <w:sz w:val="21"/>
          <w:szCs w:val="21"/>
          <w:highlight w:val="none"/>
          <w:lang w:eastAsia="zh-CN"/>
        </w:rPr>
        <w:t>依法</w:t>
      </w:r>
      <w:r>
        <w:rPr>
          <w:rFonts w:hint="eastAsia" w:ascii="宋体" w:hAnsi="宋体"/>
          <w:b w:val="0"/>
          <w:color w:val="auto"/>
          <w:sz w:val="21"/>
          <w:szCs w:val="21"/>
          <w:highlight w:val="none"/>
        </w:rPr>
        <w:t>赔偿采购人，且民事赔偿并不免除违法投标人的行政与刑事责任。</w:t>
      </w:r>
    </w:p>
    <w:p w14:paraId="3787DEFF">
      <w:pPr>
        <w:pStyle w:val="7"/>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b/>
          <w:color w:val="auto"/>
          <w:sz w:val="21"/>
          <w:szCs w:val="21"/>
          <w:highlight w:val="none"/>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对本国产品的支持政策</w:t>
      </w:r>
    </w:p>
    <w:p w14:paraId="38C6EED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.1本国产品标准</w:t>
      </w:r>
    </w:p>
    <w:p w14:paraId="5E3BC00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“本国产品标准的产品”是指：符合《国务院办公厅关于在政府采购中实施本国产品标准及相关政策的通知》（国办发〔2025〕34号）规定的本国产品标准的产品。</w:t>
      </w:r>
    </w:p>
    <w:p w14:paraId="13CF2B3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本国产品标准的产品应当符合以下条件：</w:t>
      </w:r>
    </w:p>
    <w:p w14:paraId="4C92B6A3">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在中国境内生产。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6D0FA8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①为确保产品在运输或者储存期间保持某种状态而进行的操作；</w:t>
      </w:r>
    </w:p>
    <w:p w14:paraId="356F060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②为产品运输或者销售进行的包装或者展示；</w:t>
      </w:r>
    </w:p>
    <w:p w14:paraId="766C5B6E">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③在产品或者其包装上粘贴或者印刷品牌、标志、标识以及其他用于区别的标记；</w:t>
      </w:r>
    </w:p>
    <w:p w14:paraId="259A1B2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④简单的上漆、磨光和分装；</w:t>
      </w:r>
    </w:p>
    <w:p w14:paraId="1AA514A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⑤其他不属于属性改变的情形；</w:t>
      </w:r>
    </w:p>
    <w:p w14:paraId="5231244E">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中国境内生产的组件成本占比达到规定比例。</w:t>
      </w:r>
    </w:p>
    <w:p w14:paraId="58DE88C9">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①产品在中国境内生产的组件成本占比应当达到规定比例，计算公式为：产品在中国境内生产的组件成本/产品总成本≥规定比例；</w:t>
      </w:r>
    </w:p>
    <w:p w14:paraId="04E1032A">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②产品在中国境内生产的组件成本，按照《中国境内生产的组件成本核算基本规则》（见第七章15.6中的附件）计算；</w:t>
      </w:r>
    </w:p>
    <w:p w14:paraId="0771446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③中国境内生产的组件成本占比相关要求实施前，符合第（一）项条件的产品在政府采购活动中视同本国产品。</w:t>
      </w:r>
    </w:p>
    <w:p w14:paraId="6F8188C5">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特定产品的关键组件和工序在中国境内完成。</w:t>
      </w:r>
    </w:p>
    <w:p w14:paraId="04F9936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①对特定产品，在符合第（一）项和第（二）项条件的基础上，应当符合财政部会同有关行业主管部门确定的其关键组件、关键工序在中国境内生产、完成等要求；</w:t>
      </w:r>
    </w:p>
    <w:p w14:paraId="7E312C8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②特定产品的关键组件、关键工序符合相关要求实施前，符合第（一）项和第（二）项条件的产品在政府采购活动中视同本国产品。</w:t>
      </w:r>
    </w:p>
    <w:p w14:paraId="3C9602C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.2本国产品标准的适用范围</w:t>
      </w:r>
    </w:p>
    <w:p w14:paraId="7A6883E8">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本项目是否适用对本国产品的支持政策详见投标人须知前附表。</w:t>
      </w:r>
    </w:p>
    <w:p w14:paraId="0FE0866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中华人民共和国缔结或者共同参加的国际条约、协定对政府采购中本国产品政策另有规定的，按照有关条约、协定执行。</w:t>
      </w:r>
    </w:p>
    <w:p w14:paraId="38AF67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.3价格评审优惠既有本国产品又有非本国产品参与竞争的，依法对本国产品给予价格评审优惠，对本国产品的报价给予20%的价格扣除，用扣除后的价格参与评审。</w:t>
      </w:r>
    </w:p>
    <w:p w14:paraId="32FBFA3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377F1B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价格扣除比例在第四章评审方法及标准中规定。</w:t>
      </w:r>
    </w:p>
    <w:p w14:paraId="488273B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.4政策执行要求</w:t>
      </w:r>
    </w:p>
    <w:p w14:paraId="6DE02B1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.4.1产品在中国境内生产的组件成本核算规则：产品在中国境内生产的组件成本，按照《中国境内生产的组件成本核算基本规则》计算。</w:t>
      </w:r>
    </w:p>
    <w:p w14:paraId="2961F0D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jc w:val="center"/>
        <w:textAlignment w:val="auto"/>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t>《中国境内生产的组件成本核算基本规则》</w:t>
      </w:r>
    </w:p>
    <w:p w14:paraId="72DA65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897D3B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1.产品的一级组件是指直接组成产品的组件。产品的二级组件是指直接组成产品一级组件的组件。一级组件不可分解的，视同二级组件。</w:t>
      </w:r>
    </w:p>
    <w:p w14:paraId="3CBD15C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2.二级组件在中国境内生产的，其全部成本计入中国境内生产的组件成本；二级组件不在中国境内生产的，其成本不计入中国境内生产的组件成本。</w:t>
      </w:r>
    </w:p>
    <w:p w14:paraId="40B3C0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3.产品总成本和组件成本以相关会计核算数据、采购合同、进货记录等为基础进行计算。</w:t>
      </w:r>
    </w:p>
    <w:p w14:paraId="15DFB2CC">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4.需要对成本核算规则予以进一步明确的其他有关事项，由财政部会同有关部门另行规定。</w:t>
      </w:r>
    </w:p>
    <w:p w14:paraId="1AA6031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4.2证明材料要求：供应商需在投标文件中对其提供的产品出具《关于符合本国产品标准的声明函》（样式见投标文件格式）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4CF0896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.5争议处理</w:t>
      </w:r>
    </w:p>
    <w:p w14:paraId="59A78761">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处理。</w:t>
      </w:r>
    </w:p>
    <w:p w14:paraId="6663D360">
      <w:pPr>
        <w:pStyle w:val="7"/>
        <w:rPr>
          <w:rFonts w:hint="eastAsia" w:ascii="宋体" w:hAnsi="宋体"/>
          <w:b/>
          <w:color w:val="auto"/>
          <w:sz w:val="21"/>
          <w:szCs w:val="21"/>
          <w:highlight w:val="none"/>
          <w:lang w:val="en-US" w:eastAsia="zh-CN"/>
        </w:rPr>
      </w:pPr>
    </w:p>
    <w:p w14:paraId="50A1C1EB">
      <w:pPr>
        <w:pStyle w:val="7"/>
        <w:ind w:left="0" w:leftChars="0" w:firstLine="0" w:firstLineChars="0"/>
        <w:rPr>
          <w:rFonts w:hint="default" w:ascii="宋体" w:hAnsi="宋体"/>
          <w:b/>
          <w:color w:val="auto"/>
          <w:sz w:val="21"/>
          <w:szCs w:val="21"/>
          <w:highlight w:val="none"/>
          <w:lang w:val="en-US" w:eastAsia="zh-CN"/>
        </w:rPr>
      </w:pPr>
    </w:p>
    <w:p w14:paraId="3F8B4E7B">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32171F07">
      <w:pPr>
        <w:pStyle w:val="6"/>
        <w:keepNext w:val="0"/>
        <w:keepLines w:val="0"/>
        <w:shd w:val="clear" w:color="auto" w:fill="auto"/>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0BB51ECB">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7A7FC6A9">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37ED915D">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7B3120FF">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539DA6C8">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0E7B23A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0F567DF2">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78C1AC6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（1）</w:t>
      </w:r>
      <w:r>
        <w:rPr>
          <w:rFonts w:hint="eastAsia" w:hAnsi="宋体"/>
          <w:b/>
          <w:color w:val="auto"/>
          <w:kern w:val="2"/>
          <w:sz w:val="21"/>
          <w:highlight w:val="none"/>
          <w:lang w:eastAsia="zh-CN"/>
        </w:rPr>
        <w:t>不同投标人的投标文件由同一单位或者个人编制，或者不同供应商报名的IP地址一致的；或者编制响应文件硬件设备CPU编号、硬盘编号、网卡地址一致的情况</w:t>
      </w:r>
      <w:r>
        <w:rPr>
          <w:rFonts w:hint="eastAsia" w:hAnsi="宋体"/>
          <w:b/>
          <w:color w:val="auto"/>
          <w:kern w:val="2"/>
          <w:sz w:val="21"/>
          <w:highlight w:val="none"/>
        </w:rPr>
        <w:t xml:space="preserve">； </w:t>
      </w:r>
    </w:p>
    <w:p w14:paraId="7492C31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1B544CA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6244D7CC">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269E8749">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17F5266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0F90C66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313FBD15">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42D1CD3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7869E40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44FBB79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5149F0E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5DABDF2B">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0AC8B9E4">
      <w:pPr>
        <w:pStyle w:val="13"/>
        <w:shd w:val="clear" w:color="auto" w:fill="auto"/>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500A0887">
      <w:pPr>
        <w:pStyle w:val="13"/>
        <w:shd w:val="clear" w:color="auto" w:fill="auto"/>
        <w:snapToGrid w:val="0"/>
        <w:spacing w:line="360" w:lineRule="auto"/>
        <w:ind w:left="2" w:leftChars="1" w:firstLine="422" w:firstLineChars="200"/>
        <w:rPr>
          <w:rFonts w:hint="eastAsia" w:hAnsi="宋体"/>
          <w:b/>
          <w:color w:val="auto"/>
          <w:kern w:val="2"/>
          <w:sz w:val="21"/>
          <w:highlight w:val="none"/>
        </w:rPr>
      </w:pPr>
    </w:p>
    <w:p w14:paraId="7402D2EC">
      <w:pPr>
        <w:pStyle w:val="4"/>
        <w:keepNext w:val="0"/>
        <w:keepLines w:val="0"/>
        <w:shd w:val="clear" w:color="auto" w:fill="auto"/>
        <w:jc w:val="center"/>
        <w:rPr>
          <w:rFonts w:hint="eastAsia"/>
          <w:color w:val="auto"/>
          <w:highlight w:val="none"/>
        </w:rPr>
      </w:pPr>
      <w:bookmarkStart w:id="91" w:name="_Toc254970675"/>
      <w:bookmarkStart w:id="92" w:name="_Toc254970534"/>
      <w:r>
        <w:rPr>
          <w:rFonts w:hint="eastAsia"/>
          <w:color w:val="auto"/>
          <w:highlight w:val="none"/>
        </w:rPr>
        <w:t>二、招标文件</w:t>
      </w:r>
      <w:bookmarkEnd w:id="91"/>
      <w:bookmarkEnd w:id="92"/>
    </w:p>
    <w:p w14:paraId="4FB0B12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1D4DA4F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4C667658">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23ED6D0D">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41AA778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0F1A3D0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19657F6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46E890E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206A712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w:t>
      </w:r>
      <w:r>
        <w:rPr>
          <w:rFonts w:hint="eastAsia" w:ascii="宋体" w:hAnsi="宋体"/>
          <w:b w:val="0"/>
          <w:color w:val="auto"/>
          <w:sz w:val="21"/>
          <w:szCs w:val="21"/>
          <w:highlight w:val="none"/>
          <w:lang w:eastAsia="zh-CN"/>
        </w:rPr>
        <w:t>1</w:t>
      </w:r>
      <w:r>
        <w:rPr>
          <w:rFonts w:hint="eastAsia" w:ascii="宋体" w:hAnsi="宋体"/>
          <w:b w:val="0"/>
          <w:color w:val="auto"/>
          <w:sz w:val="21"/>
          <w:szCs w:val="21"/>
          <w:highlight w:val="none"/>
        </w:rPr>
        <w:t>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721DB281">
      <w:pPr>
        <w:pStyle w:val="6"/>
        <w:keepNext w:val="0"/>
        <w:keepLines w:val="0"/>
        <w:numPr>
          <w:ilvl w:val="0"/>
          <w:numId w:val="0"/>
        </w:numPr>
        <w:shd w:val="clear" w:color="auto" w:fill="auto"/>
        <w:spacing w:before="0" w:after="0" w:line="360" w:lineRule="auto"/>
        <w:ind w:firstLine="420" w:firstLineChars="200"/>
        <w:rPr>
          <w:rFonts w:hint="eastAsia" w:ascii="宋体" w:hAnsi="宋体"/>
          <w:color w:val="auto"/>
          <w:highlight w:val="none"/>
          <w:lang w:eastAsia="zh-CN"/>
        </w:rPr>
      </w:pPr>
      <w:r>
        <w:rPr>
          <w:rFonts w:hint="eastAsia" w:ascii="宋体" w:hAnsi="宋体"/>
          <w:b w:val="0"/>
          <w:color w:val="auto"/>
          <w:sz w:val="21"/>
          <w:szCs w:val="21"/>
          <w:highlight w:val="none"/>
        </w:rPr>
        <w:t>11.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采购人或者采购代理机构可以对已发出的招标文件进行必要的澄清或者修改，但不得改变采购标的和资格条件。澄清或者修改</w:t>
      </w:r>
      <w:r>
        <w:rPr>
          <w:rFonts w:hint="eastAsia" w:ascii="宋体" w:hAnsi="宋体"/>
          <w:b w:val="0"/>
          <w:color w:val="auto"/>
          <w:sz w:val="21"/>
          <w:szCs w:val="21"/>
          <w:highlight w:val="none"/>
          <w:lang w:eastAsia="zh-CN"/>
        </w:rPr>
        <w:t>将</w:t>
      </w:r>
      <w:r>
        <w:rPr>
          <w:rFonts w:hint="eastAsia" w:ascii="宋体" w:hAnsi="宋体"/>
          <w:b w:val="0"/>
          <w:color w:val="auto"/>
          <w:sz w:val="21"/>
          <w:szCs w:val="21"/>
          <w:highlight w:val="none"/>
        </w:rPr>
        <w:t>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1FB3138F">
      <w:pPr>
        <w:shd w:val="clear" w:color="auto" w:fill="auto"/>
        <w:spacing w:line="360" w:lineRule="auto"/>
        <w:ind w:firstLine="420" w:firstLineChars="200"/>
        <w:rPr>
          <w:rFonts w:hint="eastAsia"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293C0181">
      <w:pPr>
        <w:shd w:val="clear" w:color="auto" w:fill="auto"/>
        <w:spacing w:line="360" w:lineRule="auto"/>
        <w:ind w:firstLine="420" w:firstLineChars="200"/>
        <w:rPr>
          <w:rFonts w:hint="eastAsia"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594F8FFB">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1</w:t>
      </w:r>
      <w:r>
        <w:rPr>
          <w:rFonts w:hAnsi="宋体"/>
          <w:color w:val="auto"/>
          <w:sz w:val="21"/>
          <w:highlight w:val="none"/>
        </w:rPr>
        <w:t>1.</w:t>
      </w:r>
      <w:bookmarkStart w:id="93" w:name="_Hlk53134511"/>
      <w:r>
        <w:rPr>
          <w:rFonts w:hint="eastAsia" w:hAnsi="宋体"/>
          <w:color w:val="auto"/>
          <w:sz w:val="21"/>
          <w:highlight w:val="none"/>
          <w:lang w:eastAsia="zh-CN"/>
        </w:rPr>
        <w:t>5</w:t>
      </w:r>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p w14:paraId="207FA886">
      <w:pPr>
        <w:pStyle w:val="13"/>
        <w:shd w:val="clear" w:color="auto" w:fill="auto"/>
        <w:snapToGrid w:val="0"/>
        <w:spacing w:line="360" w:lineRule="auto"/>
        <w:ind w:firstLine="420" w:firstLineChars="200"/>
        <w:rPr>
          <w:rFonts w:hint="eastAsia" w:hAnsi="宋体"/>
          <w:color w:val="auto"/>
          <w:sz w:val="21"/>
          <w:highlight w:val="none"/>
          <w:lang w:eastAsia="zh-CN"/>
        </w:rPr>
      </w:pPr>
    </w:p>
    <w:bookmarkEnd w:id="93"/>
    <w:p w14:paraId="26829172">
      <w:pPr>
        <w:pStyle w:val="4"/>
        <w:keepNext w:val="0"/>
        <w:keepLines w:val="0"/>
        <w:shd w:val="clear" w:color="auto" w:fill="auto"/>
        <w:jc w:val="center"/>
        <w:rPr>
          <w:rFonts w:hint="eastAsia"/>
          <w:color w:val="auto"/>
          <w:highlight w:val="none"/>
        </w:rPr>
      </w:pPr>
      <w:bookmarkStart w:id="94" w:name="_Toc254970535"/>
      <w:bookmarkStart w:id="95" w:name="_Toc254970676"/>
      <w:r>
        <w:rPr>
          <w:rFonts w:hint="eastAsia"/>
          <w:color w:val="auto"/>
          <w:highlight w:val="none"/>
        </w:rPr>
        <w:t>三、投标文件的编制</w:t>
      </w:r>
      <w:bookmarkEnd w:id="94"/>
      <w:bookmarkEnd w:id="95"/>
    </w:p>
    <w:p w14:paraId="4505C5A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96" w:name="_Toc254970536"/>
      <w:bookmarkStart w:id="97" w:name="_Toc254970677"/>
      <w:r>
        <w:rPr>
          <w:rFonts w:hint="eastAsia" w:ascii="黑体" w:hAnsi="黑体" w:eastAsia="黑体"/>
          <w:color w:val="auto"/>
          <w:sz w:val="24"/>
          <w:highlight w:val="none"/>
        </w:rPr>
        <w:t>12.投标文件的编制原则</w:t>
      </w:r>
    </w:p>
    <w:p w14:paraId="6E081AA3">
      <w:pPr>
        <w:shd w:val="clear" w:color="auto" w:fill="auto"/>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2BAD1A2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6"/>
      <w:bookmarkEnd w:id="97"/>
    </w:p>
    <w:p w14:paraId="5B75367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30C31B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8" w:name="_13.1报价文件:_具体材料见“投标人须知前附表”。"/>
      <w:bookmarkEnd w:id="98"/>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447746F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9" w:name="_13.2资格证明文件：具体材料见“投标人须知前附表”。"/>
      <w:bookmarkEnd w:id="99"/>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268A381C">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0" w:name="_13.3商务文件:_具体材料见“投标人须知前附表”。"/>
      <w:bookmarkEnd w:id="100"/>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7FE8C08">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1" w:name="_13.4技术文件：具体材料见“投标人须知前附表”。"/>
      <w:bookmarkEnd w:id="101"/>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2" w:name="_13.5投标文件电子版：具体材料见“投标人须知前附表”。"/>
      <w:bookmarkEnd w:id="102"/>
    </w:p>
    <w:p w14:paraId="3DC19A3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3" w:name="_Toc254970537"/>
      <w:bookmarkStart w:id="104" w:name="_Toc254970678"/>
      <w:r>
        <w:rPr>
          <w:rFonts w:hint="eastAsia" w:ascii="黑体" w:hAnsi="黑体" w:eastAsia="黑体"/>
          <w:color w:val="auto"/>
          <w:sz w:val="24"/>
          <w:highlight w:val="none"/>
        </w:rPr>
        <w:t>14.投标文件的语言及计量</w:t>
      </w:r>
      <w:bookmarkEnd w:id="103"/>
      <w:bookmarkEnd w:id="104"/>
    </w:p>
    <w:p w14:paraId="21F1811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53475114">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ECC9672">
      <w:pPr>
        <w:pStyle w:val="6"/>
        <w:keepNext w:val="0"/>
        <w:keepLines w:val="0"/>
        <w:shd w:val="clear" w:color="auto" w:fill="auto"/>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4A1D8D7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0132320E">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69FD50D7">
      <w:pPr>
        <w:pStyle w:val="13"/>
        <w:shd w:val="clear" w:color="auto" w:fill="auto"/>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7DF7FC1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5" w:name="_Toc254970538"/>
      <w:bookmarkStart w:id="106" w:name="_Toc254970679"/>
      <w:r>
        <w:rPr>
          <w:rFonts w:hint="eastAsia" w:ascii="黑体" w:hAnsi="黑体" w:eastAsia="黑体"/>
          <w:color w:val="auto"/>
          <w:sz w:val="24"/>
          <w:highlight w:val="none"/>
        </w:rPr>
        <w:t>16.投标报价</w:t>
      </w:r>
      <w:bookmarkEnd w:id="105"/>
      <w:bookmarkEnd w:id="106"/>
    </w:p>
    <w:p w14:paraId="380F68C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49A6C69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7" w:name="_16.2投标报价具体定义见投标人须知前附表。"/>
      <w:bookmarkEnd w:id="107"/>
      <w:r>
        <w:rPr>
          <w:rFonts w:hint="eastAsia" w:ascii="宋体" w:hAnsi="宋体"/>
          <w:b w:val="0"/>
          <w:color w:val="auto"/>
          <w:sz w:val="21"/>
          <w:szCs w:val="21"/>
          <w:highlight w:val="none"/>
        </w:rPr>
        <w:t>16.2投标报价具体包括内容详见“投标人须知前附表”。</w:t>
      </w:r>
    </w:p>
    <w:p w14:paraId="5BCEC94C">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628E2F7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11EFBC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108" w:name="_17.1投标有效期应按“投标人须知中的前附表”规定的期限。"/>
      <w:bookmarkEnd w:id="108"/>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5F9EFAE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09" w:name="_Toc254970540"/>
      <w:bookmarkStart w:id="110" w:name="_Toc254970681"/>
      <w:r>
        <w:rPr>
          <w:rFonts w:hint="eastAsia" w:ascii="宋体" w:hAnsi="宋体"/>
          <w:b w:val="0"/>
          <w:color w:val="auto"/>
          <w:sz w:val="21"/>
          <w:szCs w:val="21"/>
          <w:highlight w:val="none"/>
        </w:rPr>
        <w:t xml:space="preserve"> 投标有效期应按规定的期限作出承诺，具体详见“投标人须知前附表”。</w:t>
      </w:r>
    </w:p>
    <w:p w14:paraId="1A7C995F">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09"/>
      <w:bookmarkEnd w:id="110"/>
    </w:p>
    <w:p w14:paraId="0AB8F96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1" w:name="_18.投标保证金"/>
      <w:bookmarkEnd w:id="111"/>
      <w:bookmarkStart w:id="112" w:name="_Toc254970541"/>
      <w:bookmarkStart w:id="113" w:name="_Toc254970682"/>
      <w:r>
        <w:rPr>
          <w:rFonts w:hint="eastAsia" w:ascii="黑体" w:hAnsi="黑体" w:eastAsia="黑体"/>
          <w:color w:val="auto"/>
          <w:sz w:val="24"/>
          <w:highlight w:val="none"/>
        </w:rPr>
        <w:t>18.投标保证金</w:t>
      </w:r>
      <w:bookmarkEnd w:id="112"/>
      <w:bookmarkEnd w:id="113"/>
    </w:p>
    <w:p w14:paraId="4EFE431A">
      <w:pPr>
        <w:pStyle w:val="6"/>
        <w:keepNext w:val="0"/>
        <w:keepLines w:val="0"/>
        <w:shd w:val="clear" w:color="auto" w:fill="auto"/>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2E6FD997">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7605978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未中标人的投标保证金自中标通知书发出之日起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个工作日内退还；中标人的投标保证金自政府采购合同签订之日起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 xml:space="preserve">个工作日内退还。 </w:t>
      </w:r>
    </w:p>
    <w:p w14:paraId="4D600A4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31307C6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3D5F915E">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497B0F4B">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397F9E8D">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76B6626B">
      <w:pPr>
        <w:shd w:val="clear" w:color="auto" w:fill="auto"/>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045FAB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6E7B4E1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31C8746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4" w:name="_Toc254970683"/>
      <w:bookmarkStart w:id="115" w:name="_Toc254970542"/>
      <w:r>
        <w:rPr>
          <w:rFonts w:hint="eastAsia" w:ascii="黑体" w:hAnsi="黑体" w:eastAsia="黑体"/>
          <w:color w:val="auto"/>
          <w:sz w:val="24"/>
          <w:highlight w:val="none"/>
        </w:rPr>
        <w:t>19.投标文件的</w:t>
      </w:r>
      <w:bookmarkEnd w:id="114"/>
      <w:bookmarkEnd w:id="115"/>
      <w:r>
        <w:rPr>
          <w:rFonts w:hint="eastAsia" w:ascii="黑体" w:hAnsi="黑体" w:eastAsia="黑体"/>
          <w:color w:val="auto"/>
          <w:sz w:val="24"/>
          <w:highlight w:val="none"/>
        </w:rPr>
        <w:t>编制</w:t>
      </w:r>
    </w:p>
    <w:p w14:paraId="34164C54">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03C524C3">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6" w:name="_19.2投标文件应按报价文件、资格证明文件、商务文件、技术文件分别编制"/>
      <w:bookmarkEnd w:id="116"/>
      <w:r>
        <w:rPr>
          <w:rFonts w:hint="eastAsia" w:ascii="宋体" w:hAnsi="宋体"/>
          <w:b w:val="0"/>
          <w:color w:val="auto"/>
          <w:sz w:val="21"/>
          <w:szCs w:val="21"/>
          <w:highlight w:val="none"/>
        </w:rPr>
        <w:t>19.2投标文件应按报价文件、资格证明文件、商务文件、技术文件分别编制</w:t>
      </w:r>
      <w:r>
        <w:rPr>
          <w:rFonts w:hint="eastAsia" w:ascii="宋体" w:hAnsi="宋体"/>
          <w:b w:val="0"/>
          <w:color w:val="auto"/>
          <w:sz w:val="21"/>
          <w:szCs w:val="21"/>
          <w:highlight w:val="none"/>
          <w:lang w:eastAsia="zh-CN"/>
        </w:rPr>
        <w:t>电子文件</w:t>
      </w:r>
      <w:r>
        <w:rPr>
          <w:rFonts w:hint="eastAsia" w:ascii="宋体" w:hAnsi="宋体"/>
          <w:b w:val="0"/>
          <w:color w:val="auto"/>
          <w:sz w:val="21"/>
          <w:szCs w:val="21"/>
          <w:highlight w:val="none"/>
        </w:rPr>
        <w:t>，并按“广西政府采购云平台”的要求编制、加密</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w:t>
      </w:r>
    </w:p>
    <w:p w14:paraId="2221CA1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19.</w:t>
      </w:r>
      <w:bookmarkStart w:id="117" w:name="_Hlk65832616"/>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投标文件须由投标人在规定位置盖公章并签字</w:t>
      </w:r>
      <w:bookmarkStart w:id="118" w:name="_Hlk65832569"/>
      <w:r>
        <w:rPr>
          <w:rFonts w:hint="eastAsia" w:ascii="宋体" w:hAnsi="宋体"/>
          <w:b w:val="0"/>
          <w:color w:val="auto"/>
          <w:sz w:val="21"/>
          <w:szCs w:val="21"/>
          <w:highlight w:val="none"/>
        </w:rPr>
        <w:t>（具体以投标人须知前附表或投标文件格式规定为准）</w:t>
      </w:r>
      <w:bookmarkEnd w:id="117"/>
      <w:bookmarkEnd w:id="118"/>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64A3068">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4</w:t>
      </w:r>
      <w:r>
        <w:rPr>
          <w:rFonts w:hint="eastAsia" w:ascii="宋体" w:hAnsi="宋体"/>
          <w:b w:val="0"/>
          <w:color w:val="auto"/>
          <w:sz w:val="21"/>
          <w:szCs w:val="21"/>
          <w:highlight w:val="none"/>
        </w:rPr>
        <w:t>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0980737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5</w:t>
      </w:r>
      <w:r>
        <w:rPr>
          <w:rFonts w:hint="eastAsia" w:ascii="宋体" w:hAnsi="宋体"/>
          <w:b w:val="0"/>
          <w:color w:val="auto"/>
          <w:sz w:val="21"/>
          <w:szCs w:val="21"/>
          <w:highlight w:val="none"/>
        </w:rPr>
        <w:t>投标文件应尽量避免涂改、行间插字或者删除。如果出现上述情况，改动之处应由投标人的法定代表人或者其委托代理人签字或者加盖公章。投标文件因字迹潦草或者表达不清所引起的后果由投标人承担。</w:t>
      </w:r>
    </w:p>
    <w:p w14:paraId="680EC1D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20.投标文件的</w:t>
      </w:r>
      <w:r>
        <w:rPr>
          <w:rFonts w:hint="eastAsia" w:ascii="黑体" w:hAnsi="黑体" w:eastAsia="黑体"/>
          <w:color w:val="auto"/>
          <w:sz w:val="24"/>
          <w:highlight w:val="none"/>
          <w:lang w:eastAsia="zh-CN"/>
        </w:rPr>
        <w:t>加密、解密</w:t>
      </w:r>
    </w:p>
    <w:p w14:paraId="6D81E34A">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20.1电子投标文件</w:t>
      </w:r>
      <w:r>
        <w:rPr>
          <w:rFonts w:hint="eastAsia" w:ascii="宋体" w:hAnsi="宋体"/>
          <w:b w:val="0"/>
          <w:color w:val="auto"/>
          <w:sz w:val="21"/>
          <w:szCs w:val="21"/>
          <w:highlight w:val="none"/>
          <w:lang w:eastAsia="zh-CN"/>
        </w:rPr>
        <w:t>编制</w:t>
      </w:r>
      <w:r>
        <w:rPr>
          <w:rFonts w:hint="eastAsia" w:ascii="宋体" w:hAnsi="宋体"/>
          <w:b w:val="0"/>
          <w:color w:val="auto"/>
          <w:sz w:val="21"/>
          <w:szCs w:val="21"/>
          <w:highlight w:val="none"/>
        </w:rPr>
        <w:t>完成后，投标人应按“广西政府采购云平台”的要求</w:t>
      </w:r>
      <w:r>
        <w:rPr>
          <w:rFonts w:hint="eastAsia" w:ascii="宋体" w:hAnsi="宋体"/>
          <w:b w:val="0"/>
          <w:color w:val="auto"/>
          <w:sz w:val="21"/>
          <w:szCs w:val="21"/>
          <w:highlight w:val="none"/>
          <w:lang w:eastAsia="zh-CN"/>
        </w:rPr>
        <w:t>进行加密，并在规定时间内解密，</w:t>
      </w:r>
      <w:r>
        <w:rPr>
          <w:rFonts w:hint="eastAsia" w:ascii="宋体" w:hAnsi="宋体"/>
          <w:b w:val="0"/>
          <w:color w:val="auto"/>
          <w:sz w:val="21"/>
          <w:szCs w:val="21"/>
          <w:highlight w:val="none"/>
        </w:rPr>
        <w:t>否则，由此产生的后果由投标人自行负责。</w:t>
      </w:r>
    </w:p>
    <w:p w14:paraId="26655D3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4702E24C">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9" w:name="_21.1投标人必须在“投标人须知中的前附表”规定的投标文件接收时间和投"/>
      <w:bookmarkEnd w:id="119"/>
      <w:r>
        <w:rPr>
          <w:rFonts w:hint="eastAsia" w:ascii="宋体" w:hAnsi="宋体"/>
          <w:b w:val="0"/>
          <w:color w:val="auto"/>
          <w:sz w:val="21"/>
          <w:szCs w:val="21"/>
          <w:highlight w:val="none"/>
        </w:rPr>
        <w:t>21.1投标人必须在“投标人须知前附表”规定的投标文件接收时间和投标地点提交投标文件。</w:t>
      </w:r>
    </w:p>
    <w:p w14:paraId="44FCF8B0">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本项目为全流程电子化政府采购项目，通过“广西政府采购云平台（https://www.gcy.zfcg.gxzf.gov.cn/）”实行在线电子投标</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投标人必须在“投标人须知前附表”规定的投标文件接收时间</w:t>
      </w:r>
      <w:r>
        <w:rPr>
          <w:rFonts w:hint="eastAsia" w:ascii="宋体" w:hAnsi="宋体"/>
          <w:b w:val="0"/>
          <w:color w:val="auto"/>
          <w:sz w:val="21"/>
          <w:szCs w:val="21"/>
          <w:highlight w:val="none"/>
          <w:lang w:eastAsia="zh-CN"/>
        </w:rPr>
        <w:t>内</w:t>
      </w:r>
      <w:r>
        <w:rPr>
          <w:rFonts w:hint="eastAsia" w:ascii="宋体" w:hAnsi="宋体"/>
          <w:b w:val="0"/>
          <w:color w:val="auto"/>
          <w:sz w:val="21"/>
          <w:szCs w:val="21"/>
          <w:highlight w:val="none"/>
        </w:rPr>
        <w:t>通过网络</w:t>
      </w:r>
      <w:r>
        <w:rPr>
          <w:rFonts w:hint="eastAsia" w:ascii="宋体" w:hAnsi="宋体"/>
          <w:b w:val="0"/>
          <w:color w:val="auto"/>
          <w:sz w:val="21"/>
          <w:szCs w:val="21"/>
          <w:highlight w:val="none"/>
          <w:lang w:eastAsia="zh-CN"/>
        </w:rPr>
        <w:t>将电子投标文件</w:t>
      </w:r>
      <w:r>
        <w:rPr>
          <w:rFonts w:hint="eastAsia" w:ascii="宋体" w:hAnsi="宋体"/>
          <w:b w:val="0"/>
          <w:color w:val="auto"/>
          <w:sz w:val="21"/>
          <w:szCs w:val="21"/>
          <w:highlight w:val="none"/>
        </w:rPr>
        <w:t>上传至“广西政府采购云平台”，供应商在“广西政府采购云平台”提交电子版投标文件时，请填写参加远程开标活动经办人联系方式。</w:t>
      </w:r>
    </w:p>
    <w:p w14:paraId="5519FE68">
      <w:pPr>
        <w:pStyle w:val="6"/>
        <w:keepNext w:val="0"/>
        <w:keepLines w:val="0"/>
        <w:numPr>
          <w:ilvl w:val="0"/>
          <w:numId w:val="0"/>
        </w:numPr>
        <w:shd w:val="clear" w:color="auto" w:fill="auto"/>
        <w:spacing w:before="0" w:after="0" w:line="360" w:lineRule="auto"/>
        <w:ind w:firstLine="420" w:firstLineChars="200"/>
        <w:jc w:val="left"/>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未在规定时间内</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或者未按“广西政府采购云平台”的要求编制、加密的电子投标文件，“广西政府采购云平台”将拒收。</w:t>
      </w:r>
    </w:p>
    <w:p w14:paraId="0DFEF456">
      <w:pPr>
        <w:pStyle w:val="7"/>
        <w:shd w:val="clear" w:color="auto" w:fill="auto"/>
        <w:rPr>
          <w:rFonts w:hint="eastAsia"/>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1E4B8029">
      <w:pPr>
        <w:pStyle w:val="7"/>
        <w:shd w:val="clear" w:color="auto" w:fill="auto"/>
        <w:rPr>
          <w:rFonts w:hint="eastAsia"/>
          <w:color w:val="auto"/>
          <w:highlight w:val="none"/>
        </w:rPr>
      </w:pPr>
    </w:p>
    <w:p w14:paraId="225560C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3003D281">
      <w:pPr>
        <w:shd w:val="clear" w:color="auto" w:fill="auto"/>
        <w:snapToGrid w:val="0"/>
        <w:spacing w:line="360" w:lineRule="auto"/>
        <w:ind w:firstLine="420"/>
        <w:jc w:val="left"/>
        <w:rPr>
          <w:rFonts w:hint="eastAsia" w:ascii="宋体" w:hAnsi="宋体"/>
          <w:color w:val="auto"/>
          <w:szCs w:val="21"/>
          <w:highlight w:val="none"/>
        </w:rPr>
      </w:pPr>
      <w:bookmarkStart w:id="120" w:name="_Toc254970684"/>
      <w:bookmarkStart w:id="121" w:name="_Toc254970543"/>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将予以拒收。</w:t>
      </w:r>
    </w:p>
    <w:bookmarkEnd w:id="120"/>
    <w:bookmarkEnd w:id="121"/>
    <w:p w14:paraId="146820FE">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的操作将电子版投标文件退回，除此之外采购人和采购代理机构对已提交的投标文件概不退回。</w:t>
      </w:r>
    </w:p>
    <w:p w14:paraId="1148C622">
      <w:pPr>
        <w:shd w:val="clear" w:color="auto" w:fill="auto"/>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67B43EBF">
      <w:pPr>
        <w:pStyle w:val="12"/>
        <w:shd w:val="clear" w:color="auto" w:fill="auto"/>
        <w:snapToGrid w:val="0"/>
        <w:spacing w:line="360" w:lineRule="auto"/>
        <w:ind w:firstLine="739"/>
        <w:rPr>
          <w:rFonts w:hint="eastAsia" w:ascii="宋体" w:hAnsi="宋体" w:eastAsia="宋体"/>
          <w:snapToGrid w:val="0"/>
          <w:color w:val="auto"/>
          <w:sz w:val="21"/>
          <w:szCs w:val="21"/>
          <w:highlight w:val="none"/>
        </w:rPr>
      </w:pPr>
    </w:p>
    <w:p w14:paraId="09C1A3CB">
      <w:pPr>
        <w:pStyle w:val="4"/>
        <w:keepNext w:val="0"/>
        <w:keepLines w:val="0"/>
        <w:shd w:val="clear" w:color="auto" w:fill="auto"/>
        <w:jc w:val="center"/>
        <w:rPr>
          <w:rFonts w:hint="eastAsia"/>
          <w:color w:val="auto"/>
          <w:highlight w:val="none"/>
        </w:rPr>
      </w:pPr>
      <w:bookmarkStart w:id="122" w:name="_Toc254970544"/>
      <w:bookmarkStart w:id="123" w:name="_Toc254970685"/>
      <w:r>
        <w:rPr>
          <w:rFonts w:hint="eastAsia"/>
          <w:color w:val="auto"/>
          <w:highlight w:val="none"/>
        </w:rPr>
        <w:t>四、开    标</w:t>
      </w:r>
      <w:bookmarkEnd w:id="122"/>
      <w:bookmarkEnd w:id="123"/>
    </w:p>
    <w:p w14:paraId="360A54F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4" w:name="_23.开标时间和地点"/>
      <w:bookmarkEnd w:id="124"/>
      <w:r>
        <w:rPr>
          <w:rFonts w:hint="eastAsia" w:ascii="黑体" w:hAnsi="黑体" w:eastAsia="黑体"/>
          <w:color w:val="auto"/>
          <w:sz w:val="24"/>
          <w:highlight w:val="none"/>
        </w:rPr>
        <w:t>23.开标时间和地点</w:t>
      </w:r>
    </w:p>
    <w:p w14:paraId="5F459A1F">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23.1开标时间及地点详见“投标人须知前附表”</w:t>
      </w:r>
    </w:p>
    <w:p w14:paraId="7ED430A0">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23.2如投标人成功解密投标文件，但未在</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电子开标大厅参加开标的，视同认可开标过程和结果，由此产生的后果由投标人自行负责。成功解密投标文件的投标人不足3家的，不得开标。</w:t>
      </w:r>
    </w:p>
    <w:p w14:paraId="1B0F6066">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3A65FBD9">
      <w:pPr>
        <w:shd w:val="clear" w:color="auto" w:fill="auto"/>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0AA03B55">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16F27086">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1B36F963">
      <w:pPr>
        <w:shd w:val="clear" w:color="auto" w:fill="auto"/>
        <w:autoSpaceDE w:val="0"/>
        <w:autoSpaceDN w:val="0"/>
        <w:adjustRightInd w:val="0"/>
        <w:spacing w:line="440" w:lineRule="exact"/>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（1）解密电子投标文件。</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按开标时间自动提取所有投标文件。采购代理机构依托</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r>
        <w:rPr>
          <w:rFonts w:hint="eastAsia" w:ascii="宋体" w:hAnsi="宋体"/>
          <w:bCs/>
          <w:color w:val="auto"/>
          <w:szCs w:val="21"/>
          <w:highlight w:val="none"/>
          <w:lang w:eastAsia="zh-CN"/>
        </w:rPr>
        <w:t>）</w:t>
      </w:r>
    </w:p>
    <w:p w14:paraId="25596E2F">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（2）电子唱标。投标文件解密结束，各投标供应商报价均在“广西政府采购云平台”远程不见面开标大厅展示；</w:t>
      </w:r>
    </w:p>
    <w:p w14:paraId="3E7BBFB7">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5471592C">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46865251">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62029DC">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462B0428">
      <w:pPr>
        <w:shd w:val="clear" w:color="auto" w:fill="auto"/>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55FF7E48">
      <w:pPr>
        <w:pStyle w:val="13"/>
        <w:shd w:val="clear" w:color="auto" w:fill="auto"/>
        <w:snapToGrid w:val="0"/>
        <w:spacing w:line="360" w:lineRule="auto"/>
        <w:ind w:left="689" w:leftChars="228" w:hanging="210" w:hangingChars="100"/>
        <w:rPr>
          <w:rFonts w:hint="eastAsia" w:hAnsi="宋体"/>
          <w:color w:val="auto"/>
          <w:sz w:val="21"/>
          <w:highlight w:val="none"/>
        </w:rPr>
      </w:pPr>
    </w:p>
    <w:p w14:paraId="1E9BE85A">
      <w:pPr>
        <w:pStyle w:val="4"/>
        <w:keepNext w:val="0"/>
        <w:keepLines w:val="0"/>
        <w:shd w:val="clear" w:color="auto" w:fill="auto"/>
        <w:jc w:val="center"/>
        <w:rPr>
          <w:rFonts w:hint="eastAsia"/>
          <w:color w:val="auto"/>
          <w:highlight w:val="none"/>
        </w:rPr>
      </w:pPr>
      <w:r>
        <w:rPr>
          <w:rFonts w:hint="eastAsia"/>
          <w:color w:val="auto"/>
          <w:highlight w:val="none"/>
        </w:rPr>
        <w:t>五、资格审查</w:t>
      </w:r>
    </w:p>
    <w:p w14:paraId="0F0F31D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02F7394F">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577A6927">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53B7956C">
      <w:pPr>
        <w:pStyle w:val="6"/>
        <w:keepNext w:val="0"/>
        <w:keepLines w:val="0"/>
        <w:numPr>
          <w:ilvl w:val="0"/>
          <w:numId w:val="0"/>
        </w:numPr>
        <w:shd w:val="clear" w:color="auto" w:fill="auto"/>
        <w:spacing w:before="0" w:after="0" w:line="360" w:lineRule="auto"/>
        <w:ind w:firstLine="422" w:firstLineChars="200"/>
        <w:rPr>
          <w:rFonts w:hint="eastAsia" w:ascii="宋体" w:hAnsi="宋体"/>
          <w:color w:val="auto"/>
          <w:sz w:val="21"/>
          <w:szCs w:val="21"/>
          <w:highlight w:val="none"/>
        </w:rPr>
      </w:pPr>
      <w:bookmarkStart w:id="125" w:name="_25.3_投标人有下列情形之一的，资格审查不通过而导致其投标无效："/>
      <w:bookmarkEnd w:id="125"/>
      <w:r>
        <w:rPr>
          <w:rFonts w:hint="eastAsia" w:ascii="宋体" w:hAnsi="宋体"/>
          <w:color w:val="auto"/>
          <w:sz w:val="21"/>
          <w:szCs w:val="21"/>
          <w:highlight w:val="none"/>
        </w:rPr>
        <w:t>25.3 投标人有下列情形之一的，资格审查不通过，作无效投标处理：</w:t>
      </w:r>
    </w:p>
    <w:p w14:paraId="6E71535E">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14:paraId="68F1CB48">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4C0C5CDD">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601B10B8">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5022A165">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4E7BBFA0">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62A7C2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2B7BB336">
      <w:pPr>
        <w:pStyle w:val="13"/>
        <w:shd w:val="clear" w:color="auto" w:fill="auto"/>
        <w:snapToGrid w:val="0"/>
        <w:spacing w:line="360" w:lineRule="auto"/>
        <w:ind w:left="689" w:leftChars="228" w:hanging="210" w:hangingChars="100"/>
        <w:rPr>
          <w:rFonts w:hint="eastAsia" w:hAnsi="宋体"/>
          <w:color w:val="auto"/>
          <w:sz w:val="21"/>
          <w:highlight w:val="none"/>
        </w:rPr>
      </w:pPr>
    </w:p>
    <w:p w14:paraId="467F6C19">
      <w:pPr>
        <w:pStyle w:val="4"/>
        <w:keepNext w:val="0"/>
        <w:keepLines w:val="0"/>
        <w:shd w:val="clear" w:color="auto" w:fill="auto"/>
        <w:jc w:val="center"/>
        <w:rPr>
          <w:rFonts w:hint="eastAsia"/>
          <w:color w:val="auto"/>
          <w:highlight w:val="none"/>
        </w:rPr>
      </w:pPr>
      <w:r>
        <w:rPr>
          <w:rFonts w:hint="eastAsia"/>
          <w:color w:val="auto"/>
          <w:highlight w:val="none"/>
        </w:rPr>
        <w:t>六、评   标</w:t>
      </w:r>
    </w:p>
    <w:p w14:paraId="4C2342E4">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6" w:name="_26.组建评标委员会"/>
      <w:bookmarkEnd w:id="126"/>
      <w:r>
        <w:rPr>
          <w:rFonts w:hint="eastAsia" w:ascii="黑体" w:hAnsi="黑体" w:eastAsia="黑体"/>
          <w:color w:val="auto"/>
          <w:sz w:val="24"/>
          <w:highlight w:val="none"/>
        </w:rPr>
        <w:t>26.组建评标委员会</w:t>
      </w:r>
    </w:p>
    <w:p w14:paraId="5293F3F5">
      <w:pPr>
        <w:shd w:val="clear" w:color="auto" w:fill="auto"/>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int="eastAsia" w:hAnsi="宋体"/>
          <w:color w:val="auto"/>
          <w:highlight w:val="none"/>
          <w:lang w:val="en-US" w:eastAsia="zh-CN"/>
        </w:rPr>
        <w:t>5</w:t>
      </w:r>
      <w:r>
        <w:rPr>
          <w:rFonts w:hint="eastAsia" w:hAnsi="宋体"/>
          <w:color w:val="auto"/>
          <w:highlight w:val="none"/>
        </w:rPr>
        <w:t>人以上单数，其中评审专家不得少于成员总数的三分之二。</w:t>
      </w:r>
    </w:p>
    <w:p w14:paraId="61577633">
      <w:pPr>
        <w:pStyle w:val="13"/>
        <w:shd w:val="clear" w:color="auto" w:fill="auto"/>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14:paraId="2757029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7D93BA8A">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184088C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73C448F6">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0E2927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27" w:name="_28.3评标方法。本项目将按须知前附表规定的评标办法进行评标，具体评标"/>
      <w:bookmarkEnd w:id="127"/>
      <w:r>
        <w:rPr>
          <w:rFonts w:hint="eastAsia" w:hAnsi="宋体"/>
          <w:color w:val="auto"/>
          <w:sz w:val="21"/>
          <w:highlight w:val="none"/>
        </w:rPr>
        <w:t>评委表决。评标委员会成员对需要共同认定的事项存在争议的，应当按照少数服从多数的原则作出结论。</w:t>
      </w:r>
    </w:p>
    <w:p w14:paraId="60A32AB8">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8BC72EB">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65E45EE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14:paraId="52AAA5C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0A9AA964">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77FF33A1">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lang w:eastAsia="zh-CN"/>
        </w:rPr>
        <w:t>3</w:t>
      </w:r>
      <w:r>
        <w:rPr>
          <w:rFonts w:hAnsi="宋体"/>
          <w:color w:val="auto"/>
          <w:sz w:val="21"/>
          <w:highlight w:val="none"/>
        </w:rPr>
        <w:t>评标委员会</w:t>
      </w:r>
      <w:r>
        <w:rPr>
          <w:rFonts w:hint="eastAsia" w:hAnsi="宋体"/>
          <w:color w:val="auto"/>
          <w:sz w:val="21"/>
          <w:highlight w:val="none"/>
          <w:lang w:eastAsia="zh-CN"/>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759670B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4</w:t>
      </w:r>
      <w:r>
        <w:rPr>
          <w:rFonts w:hint="eastAsia" w:hAnsi="宋体"/>
          <w:color w:val="auto"/>
          <w:sz w:val="21"/>
          <w:highlight w:val="none"/>
        </w:rPr>
        <w:t>电子交易活动的中止。采购过程中出现以下情形，导致电子交易平台无法正常运行，或者无法保证电子交易的公平、公正和安全时，采购</w:t>
      </w:r>
      <w:r>
        <w:rPr>
          <w:rFonts w:hint="eastAsia" w:hAnsi="宋体"/>
          <w:color w:val="auto"/>
          <w:sz w:val="21"/>
          <w:highlight w:val="none"/>
          <w:lang w:eastAsia="zh-CN"/>
        </w:rPr>
        <w:t>代理</w:t>
      </w:r>
      <w:r>
        <w:rPr>
          <w:rFonts w:hint="eastAsia" w:hAnsi="宋体"/>
          <w:color w:val="auto"/>
          <w:sz w:val="21"/>
          <w:highlight w:val="none"/>
        </w:rPr>
        <w:t>机构可中止电子交易活动：</w:t>
      </w:r>
    </w:p>
    <w:p w14:paraId="687D430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（1）电子交易平台发生故障而无法登录访问的； </w:t>
      </w:r>
    </w:p>
    <w:p w14:paraId="3E4F921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（2）电子交易平台应用或数据库出现错误，不能进行正常操作的；</w:t>
      </w:r>
    </w:p>
    <w:p w14:paraId="7A3729B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（3）电子交易平台发现严重安全漏洞，有潜在泄密危险的；</w:t>
      </w:r>
    </w:p>
    <w:p w14:paraId="6A838FC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（4）病毒发作导致不能进行正常操作的； </w:t>
      </w:r>
    </w:p>
    <w:p w14:paraId="5A0EC229">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w:t>
      </w:r>
      <w:r>
        <w:rPr>
          <w:rFonts w:hint="eastAsia" w:hAnsi="宋体"/>
          <w:color w:val="auto"/>
          <w:sz w:val="21"/>
          <w:highlight w:val="none"/>
          <w:lang w:val="en-US" w:eastAsia="zh-CN"/>
        </w:rPr>
        <w:t>5</w:t>
      </w:r>
      <w:r>
        <w:rPr>
          <w:rFonts w:hint="eastAsia" w:hAnsi="宋体"/>
          <w:color w:val="auto"/>
          <w:sz w:val="21"/>
          <w:highlight w:val="none"/>
        </w:rPr>
        <w:t>）其他无法保证电子交易的公平、公正和安全的情况。</w:t>
      </w:r>
    </w:p>
    <w:p w14:paraId="4B6001FC">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5</w:t>
      </w:r>
      <w:r>
        <w:rPr>
          <w:rFonts w:hint="eastAsia" w:hAnsi="宋体"/>
          <w:color w:val="auto"/>
          <w:sz w:val="21"/>
          <w:highlight w:val="none"/>
        </w:rPr>
        <w:t>出现以上情形，不影响采购公平、公正性的，采购代理机构可以待上述情形消除后继续组织电子交易活动；影响或可能影响采购公平、公正性的，经采购代理机构确认后，应当重新采购。</w:t>
      </w:r>
    </w:p>
    <w:p w14:paraId="0663E11B">
      <w:pPr>
        <w:pStyle w:val="13"/>
        <w:shd w:val="clear" w:color="auto" w:fill="auto"/>
        <w:snapToGrid w:val="0"/>
        <w:spacing w:line="360" w:lineRule="auto"/>
        <w:rPr>
          <w:rFonts w:hint="eastAsia" w:hAnsi="宋体"/>
          <w:color w:val="auto"/>
          <w:sz w:val="21"/>
          <w:highlight w:val="none"/>
        </w:rPr>
      </w:pPr>
    </w:p>
    <w:p w14:paraId="0EB8AA60">
      <w:pPr>
        <w:pStyle w:val="4"/>
        <w:keepNext w:val="0"/>
        <w:keepLines w:val="0"/>
        <w:shd w:val="clear" w:color="auto" w:fill="auto"/>
        <w:jc w:val="center"/>
        <w:rPr>
          <w:rFonts w:hint="eastAsia"/>
          <w:color w:val="auto"/>
          <w:highlight w:val="none"/>
        </w:rPr>
      </w:pPr>
      <w:bookmarkStart w:id="128" w:name="_Toc254970546"/>
      <w:bookmarkStart w:id="129" w:name="_Toc254970687"/>
      <w:r>
        <w:rPr>
          <w:rFonts w:hint="eastAsia"/>
          <w:color w:val="auto"/>
          <w:highlight w:val="none"/>
        </w:rPr>
        <w:t>七、</w:t>
      </w:r>
      <w:bookmarkEnd w:id="128"/>
      <w:bookmarkEnd w:id="129"/>
      <w:r>
        <w:rPr>
          <w:rFonts w:hint="eastAsia"/>
          <w:color w:val="auto"/>
          <w:highlight w:val="none"/>
        </w:rPr>
        <w:t>中标和合同</w:t>
      </w:r>
    </w:p>
    <w:p w14:paraId="6C9957BE">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1F4EB88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0982DDE8">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46C7CE40">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14:paraId="66D3A166">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（1）符合专业条件的供应商或者对招标文件作实质响应的供应商不足三家的；</w:t>
      </w:r>
    </w:p>
    <w:p w14:paraId="1D82E74F">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17A6204B">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6EAB1B7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749D75C9">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14:paraId="194E068A">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4D0922AC">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A9A3BED">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2C26F1A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642C8812">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65BD250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087287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70F67827">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63FA4A1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1819EA6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14:paraId="676B63B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2A7D9A73">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bookmarkStart w:id="130" w:name="_39.1中标人须于签订合同前按本须知前附表规定的金额转账或电汇到指定账"/>
      <w:bookmarkEnd w:id="130"/>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29F5204A">
      <w:pPr>
        <w:pStyle w:val="6"/>
        <w:keepNext w:val="0"/>
        <w:keepLines w:val="0"/>
        <w:shd w:val="clear" w:color="auto" w:fill="auto"/>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w:t>
      </w:r>
      <w:r>
        <w:rPr>
          <w:rFonts w:hint="eastAsia" w:ascii="宋体" w:hAnsi="宋体"/>
          <w:b w:val="0"/>
          <w:bCs/>
          <w:color w:val="auto"/>
          <w:sz w:val="21"/>
          <w:szCs w:val="21"/>
          <w:highlight w:val="none"/>
          <w:lang w:eastAsia="zh-CN"/>
        </w:rPr>
        <w:t>账号</w:t>
      </w:r>
      <w:r>
        <w:rPr>
          <w:rFonts w:hint="eastAsia" w:ascii="宋体" w:hAnsi="宋体"/>
          <w:b w:val="0"/>
          <w:bCs/>
          <w:color w:val="auto"/>
          <w:sz w:val="21"/>
          <w:szCs w:val="21"/>
          <w:highlight w:val="none"/>
        </w:rPr>
        <w:t>有变动的，请以书面形式通知履约保证金收取单位，否则由此产生的后果由中标人自行承担。</w:t>
      </w:r>
    </w:p>
    <w:p w14:paraId="0159ACB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5E698749">
      <w:pPr>
        <w:pStyle w:val="6"/>
        <w:keepNext w:val="0"/>
        <w:keepLines w:val="0"/>
        <w:shd w:val="clear" w:color="auto" w:fill="auto"/>
        <w:spacing w:before="0" w:after="0" w:line="360" w:lineRule="auto"/>
        <w:ind w:firstLine="315" w:firstLineChars="150"/>
        <w:rPr>
          <w:rFonts w:hint="eastAsia" w:ascii="宋体" w:hAnsi="宋体"/>
          <w:b w:val="0"/>
          <w:bCs/>
          <w:color w:val="auto"/>
          <w:sz w:val="21"/>
          <w:szCs w:val="21"/>
          <w:highlight w:val="none"/>
        </w:rPr>
      </w:pPr>
      <w:bookmarkStart w:id="131" w:name="_40.1投标人接到中标通知书后，按须知前附表规定向采购人出示相关资格证"/>
      <w:bookmarkEnd w:id="131"/>
      <w:r>
        <w:rPr>
          <w:rFonts w:hint="eastAsia" w:ascii="宋体" w:hAnsi="宋体"/>
          <w:b w:val="0"/>
          <w:color w:val="auto"/>
          <w:sz w:val="21"/>
          <w:szCs w:val="21"/>
          <w:highlight w:val="none"/>
        </w:rPr>
        <w:t xml:space="preserve"> 36.1投标人领取中标通知书</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后，按“投标人须知前附表”规定向采购人出示相关证明材料，经采购人核验合格后方可签订</w:t>
      </w:r>
      <w:r>
        <w:rPr>
          <w:rFonts w:hint="eastAsia" w:ascii="宋体" w:hAnsi="宋体"/>
          <w:b w:val="0"/>
          <w:color w:val="auto"/>
          <w:sz w:val="21"/>
          <w:szCs w:val="21"/>
          <w:highlight w:val="none"/>
          <w:lang w:eastAsia="zh-CN"/>
        </w:rPr>
        <w:t>采购</w:t>
      </w:r>
      <w:r>
        <w:rPr>
          <w:rFonts w:hint="eastAsia" w:ascii="宋体" w:hAnsi="宋体"/>
          <w:b w:val="0"/>
          <w:color w:val="auto"/>
          <w:sz w:val="21"/>
          <w:szCs w:val="21"/>
          <w:highlight w:val="none"/>
        </w:rPr>
        <w:t>合同</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4F149E6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62FC1A26">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6F5B1AB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2" w:name="_41.政府采购合同公告"/>
      <w:bookmarkEnd w:id="132"/>
      <w:r>
        <w:rPr>
          <w:rFonts w:hint="eastAsia" w:ascii="黑体" w:hAnsi="黑体" w:eastAsia="黑体"/>
          <w:color w:val="auto"/>
          <w:sz w:val="24"/>
          <w:highlight w:val="none"/>
        </w:rPr>
        <w:t>37.政府采购合同公告</w:t>
      </w:r>
    </w:p>
    <w:p w14:paraId="7CBBD335">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3DE0BA08">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0E7243E6">
      <w:pPr>
        <w:pStyle w:val="7"/>
        <w:shd w:val="clear" w:color="auto" w:fill="auto"/>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58127D4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F827429">
      <w:pPr>
        <w:pStyle w:val="13"/>
        <w:shd w:val="clear" w:color="auto" w:fill="auto"/>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0B8C1971">
      <w:pPr>
        <w:pStyle w:val="13"/>
        <w:shd w:val="clear" w:color="auto" w:fill="auto"/>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73E5D1FD">
      <w:pPr>
        <w:pStyle w:val="13"/>
        <w:shd w:val="clear" w:color="auto" w:fill="auto"/>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1B6EE41E">
      <w:pPr>
        <w:pStyle w:val="6"/>
        <w:keepNext w:val="0"/>
        <w:keepLines w:val="0"/>
        <w:shd w:val="clear" w:color="auto" w:fill="auto"/>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Cs/>
          <w:color w:val="auto"/>
          <w:sz w:val="21"/>
          <w:highlight w:val="none"/>
        </w:rPr>
        <w:t>供应商提出质疑应当提交质疑函和必要的证明材料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14:paraId="2EBBC7C4">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66109951">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01E8ABC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0D94C2BC">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0C9DDC45">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A6AD69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1908764">
      <w:pPr>
        <w:pStyle w:val="13"/>
        <w:shd w:val="clear" w:color="auto" w:fill="auto"/>
        <w:snapToGrid w:val="0"/>
        <w:spacing w:line="360" w:lineRule="auto"/>
        <w:ind w:firstLine="420" w:firstLineChars="200"/>
        <w:rPr>
          <w:rFonts w:hint="eastAsia"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6A4A0DEA">
      <w:pPr>
        <w:pStyle w:val="6"/>
        <w:keepNext w:val="0"/>
        <w:keepLines w:val="0"/>
        <w:shd w:val="clear" w:color="auto" w:fill="auto"/>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254AD8BA">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1</w:t>
      </w:r>
      <w:r>
        <w:rPr>
          <w:rFonts w:hint="eastAsia" w:hAnsi="宋体"/>
          <w:bCs/>
          <w:color w:val="auto"/>
          <w:sz w:val="21"/>
          <w:highlight w:val="none"/>
        </w:rPr>
        <w:t>）对招标文件提出的质疑，依法通过澄清或者修改可以继续开展采购活动的，澄清或者修改招标文件后继续开展采购活动；否则应当修改招标文件后重新开展采购活动。</w:t>
      </w:r>
    </w:p>
    <w:p w14:paraId="272EA9AD">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2</w:t>
      </w:r>
      <w:r>
        <w:rPr>
          <w:rFonts w:hint="eastAsia" w:hAnsi="宋体"/>
          <w:bCs/>
          <w:color w:val="auto"/>
          <w:sz w:val="21"/>
          <w:highlight w:val="none"/>
        </w:rPr>
        <w:t>）对采购过程、中标结果提出的质疑，合格供应商符合法定数量时，可以从合格的中标候选人中另行确定中标供应商的，应当依法另行确定中标供应商；否则应当重新开展采购活动。</w:t>
      </w:r>
    </w:p>
    <w:p w14:paraId="3F6E9556">
      <w:pPr>
        <w:pStyle w:val="13"/>
        <w:shd w:val="clear" w:color="auto" w:fill="auto"/>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5FD97C3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3" w:name="_八、其他事项"/>
      <w:bookmarkEnd w:id="133"/>
    </w:p>
    <w:p w14:paraId="67EBF8A7">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w:t>
      </w:r>
      <w:r>
        <w:rPr>
          <w:rFonts w:hint="eastAsia" w:ascii="宋体" w:hAnsi="宋体" w:eastAsia="宋体" w:cs="Times New Roman"/>
          <w:bCs/>
          <w:color w:val="auto"/>
          <w:sz w:val="21"/>
          <w:highlight w:val="none"/>
          <w:lang w:val="en-US" w:eastAsia="zh-CN"/>
        </w:rPr>
        <w:t>8</w:t>
      </w:r>
      <w:r>
        <w:rPr>
          <w:rFonts w:hint="eastAsia" w:ascii="宋体" w:hAnsi="宋体" w:eastAsia="宋体" w:cs="Times New Roman"/>
          <w:bCs/>
          <w:color w:val="auto"/>
          <w:sz w:val="21"/>
          <w:highlight w:val="none"/>
        </w:rPr>
        <w:t>.</w:t>
      </w:r>
      <w:r>
        <w:rPr>
          <w:rFonts w:hint="eastAsia" w:ascii="宋体" w:hAnsi="宋体" w:eastAsia="宋体" w:cs="Times New Roman"/>
          <w:bCs/>
          <w:color w:val="auto"/>
          <w:sz w:val="21"/>
          <w:highlight w:val="none"/>
          <w:lang w:val="en-US" w:eastAsia="zh-CN"/>
        </w:rPr>
        <w:t>6</w:t>
      </w:r>
      <w:r>
        <w:rPr>
          <w:rFonts w:hint="eastAsia" w:ascii="宋体" w:hAnsi="宋体" w:eastAsia="宋体" w:cs="Times New Roman"/>
          <w:bCs/>
          <w:color w:val="auto"/>
          <w:sz w:val="21"/>
          <w:highlight w:val="none"/>
        </w:rPr>
        <w:t>供应商应明确知悉投诉可能产生的后果并承担相应的责任：</w:t>
      </w:r>
    </w:p>
    <w:p w14:paraId="169D5249">
      <w:pPr>
        <w:pStyle w:val="13"/>
        <w:shd w:val="clear" w:color="auto" w:fill="auto"/>
        <w:snapToGrid w:val="0"/>
        <w:spacing w:line="360" w:lineRule="auto"/>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按照《政府采购质疑和投诉办法》（中华人民共和国财政部令第94号）第三十七条：投诉人在全国范围12个月内三次以上投诉查无实据的，由财政部门列入不良行为记录名单。</w:t>
      </w:r>
    </w:p>
    <w:p w14:paraId="16AFE1F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投诉人有下列行为之一的，属于虚假、恶意投诉，由财政部门列入不良行为记录名单，禁止其1至3年内参加政府采购活动：</w:t>
      </w:r>
    </w:p>
    <w:p w14:paraId="3188CD85">
      <w:pPr>
        <w:pStyle w:val="13"/>
        <w:numPr>
          <w:ilvl w:val="0"/>
          <w:numId w:val="4"/>
        </w:numPr>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捏造事实；</w:t>
      </w:r>
    </w:p>
    <w:p w14:paraId="09C53D54">
      <w:pPr>
        <w:pStyle w:val="13"/>
        <w:numPr>
          <w:ilvl w:val="0"/>
          <w:numId w:val="4"/>
        </w:numPr>
        <w:shd w:val="clear" w:color="auto" w:fill="auto"/>
        <w:snapToGrid w:val="0"/>
        <w:spacing w:line="360" w:lineRule="auto"/>
        <w:ind w:left="0" w:leftChars="0"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提供虚假材料；</w:t>
      </w:r>
    </w:p>
    <w:p w14:paraId="6A348599">
      <w:pPr>
        <w:pStyle w:val="13"/>
        <w:numPr>
          <w:ilvl w:val="0"/>
          <w:numId w:val="4"/>
        </w:numPr>
        <w:shd w:val="clear" w:color="auto" w:fill="auto"/>
        <w:snapToGrid w:val="0"/>
        <w:spacing w:line="360" w:lineRule="auto"/>
        <w:ind w:left="0" w:leftChars="0" w:firstLine="420" w:firstLineChars="200"/>
        <w:rPr>
          <w:rFonts w:hint="eastAsia"/>
          <w:color w:val="auto"/>
          <w:highlight w:val="none"/>
          <w:lang w:eastAsia="zh-CN"/>
        </w:rPr>
      </w:pPr>
      <w:r>
        <w:rPr>
          <w:rFonts w:hint="eastAsia" w:ascii="宋体" w:hAnsi="宋体" w:eastAsia="宋体" w:cs="Times New Roman"/>
          <w:bCs/>
          <w:color w:val="auto"/>
          <w:sz w:val="21"/>
          <w:highlight w:val="none"/>
        </w:rPr>
        <w:t>以非法手段取得证明材料。证据来源的合法性存在明显疑问，投诉人无法证明其取得方式合法的，视为以非法手段取得证明材料。</w:t>
      </w:r>
    </w:p>
    <w:p w14:paraId="02BC1616">
      <w:pPr>
        <w:pStyle w:val="13"/>
        <w:shd w:val="clear" w:color="auto" w:fill="auto"/>
        <w:snapToGrid w:val="0"/>
        <w:spacing w:line="360" w:lineRule="auto"/>
        <w:ind w:firstLine="400" w:firstLineChars="200"/>
        <w:rPr>
          <w:rFonts w:hint="eastAsia"/>
          <w:color w:val="auto"/>
          <w:highlight w:val="none"/>
          <w:lang w:eastAsia="zh-CN"/>
        </w:rPr>
      </w:pPr>
    </w:p>
    <w:p w14:paraId="1EC9C1C1">
      <w:pPr>
        <w:pStyle w:val="4"/>
        <w:keepNext w:val="0"/>
        <w:keepLines w:val="0"/>
        <w:shd w:val="clear" w:color="auto" w:fill="auto"/>
        <w:jc w:val="center"/>
        <w:rPr>
          <w:rFonts w:hint="eastAsia"/>
          <w:color w:val="auto"/>
          <w:highlight w:val="none"/>
        </w:rPr>
      </w:pPr>
      <w:r>
        <w:rPr>
          <w:rFonts w:hint="eastAsia"/>
          <w:color w:val="auto"/>
          <w:highlight w:val="none"/>
        </w:rPr>
        <w:t>八、其他事项</w:t>
      </w:r>
    </w:p>
    <w:p w14:paraId="7DF6B7C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4" w:name="_42.代理服务费"/>
      <w:bookmarkEnd w:id="134"/>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50C376E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w:t>
      </w:r>
      <w:r>
        <w:rPr>
          <w:rFonts w:hint="eastAsia" w:hAnsi="宋体"/>
          <w:color w:val="auto"/>
          <w:sz w:val="21"/>
          <w:highlight w:val="none"/>
          <w:lang w:eastAsia="zh-CN"/>
        </w:rPr>
        <w:t>缴纳</w:t>
      </w:r>
      <w:r>
        <w:rPr>
          <w:rFonts w:hint="eastAsia" w:hAnsi="宋体"/>
          <w:color w:val="auto"/>
          <w:sz w:val="21"/>
          <w:highlight w:val="none"/>
        </w:rPr>
        <w:t>代理服务费。</w:t>
      </w:r>
    </w:p>
    <w:p w14:paraId="43C5312F">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5B1D0883">
      <w:pPr>
        <w:pStyle w:val="13"/>
        <w:shd w:val="clear" w:color="auto" w:fill="auto"/>
        <w:snapToGrid w:val="0"/>
        <w:spacing w:line="360" w:lineRule="auto"/>
        <w:ind w:firstLine="420" w:firstLineChars="200"/>
        <w:rPr>
          <w:rFonts w:hint="eastAsia" w:hAnsi="宋体"/>
          <w:color w:val="auto"/>
          <w:sz w:val="21"/>
          <w:highlight w:val="none"/>
          <w:lang w:eastAsia="zh-CN"/>
        </w:rPr>
      </w:pP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A99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8EBCB1F">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费率</w:t>
            </w:r>
          </w:p>
          <w:p w14:paraId="024B6F9C">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noWrap w:val="0"/>
            <w:vAlign w:val="center"/>
          </w:tcPr>
          <w:p w14:paraId="6ABC2C49">
            <w:pPr>
              <w:shd w:val="clear" w:color="auto" w:fill="auto"/>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noWrap w:val="0"/>
            <w:vAlign w:val="center"/>
          </w:tcPr>
          <w:p w14:paraId="66FEC8D8">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noWrap w:val="0"/>
            <w:vAlign w:val="center"/>
          </w:tcPr>
          <w:p w14:paraId="7DBB8E7B">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69C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36D0EAB">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noWrap w:val="0"/>
            <w:vAlign w:val="top"/>
          </w:tcPr>
          <w:p w14:paraId="2F4271E8">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2BCEAF7C">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noWrap w:val="0"/>
            <w:vAlign w:val="top"/>
          </w:tcPr>
          <w:p w14:paraId="6FE6A556">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1.0% </w:t>
            </w:r>
          </w:p>
        </w:tc>
      </w:tr>
      <w:tr w14:paraId="5B74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BE7F80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100～500万元</w:t>
            </w:r>
          </w:p>
        </w:tc>
        <w:tc>
          <w:tcPr>
            <w:tcW w:w="1659" w:type="dxa"/>
            <w:noWrap w:val="0"/>
            <w:vAlign w:val="top"/>
          </w:tcPr>
          <w:p w14:paraId="29F0533E">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noWrap w:val="0"/>
            <w:vAlign w:val="top"/>
          </w:tcPr>
          <w:p w14:paraId="390ABDF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noWrap w:val="0"/>
            <w:vAlign w:val="top"/>
          </w:tcPr>
          <w:p w14:paraId="4E1E24AC">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0.7% </w:t>
            </w:r>
          </w:p>
        </w:tc>
      </w:tr>
      <w:tr w14:paraId="67E3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D08431">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500～1000万元</w:t>
            </w:r>
          </w:p>
        </w:tc>
        <w:tc>
          <w:tcPr>
            <w:tcW w:w="1659" w:type="dxa"/>
            <w:noWrap w:val="0"/>
            <w:vAlign w:val="top"/>
          </w:tcPr>
          <w:p w14:paraId="5C10526B">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noWrap w:val="0"/>
            <w:vAlign w:val="top"/>
          </w:tcPr>
          <w:p w14:paraId="7FEEF9C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noWrap w:val="0"/>
            <w:vAlign w:val="top"/>
          </w:tcPr>
          <w:p w14:paraId="5CA7A6B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6556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D4526B6">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1000～5000万元</w:t>
            </w:r>
          </w:p>
        </w:tc>
        <w:tc>
          <w:tcPr>
            <w:tcW w:w="1659" w:type="dxa"/>
            <w:noWrap w:val="0"/>
            <w:vAlign w:val="top"/>
          </w:tcPr>
          <w:p w14:paraId="7ED6D23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noWrap w:val="0"/>
            <w:vAlign w:val="top"/>
          </w:tcPr>
          <w:p w14:paraId="6A6D070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noWrap w:val="0"/>
            <w:vAlign w:val="top"/>
          </w:tcPr>
          <w:p w14:paraId="3299A8D0">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0.35% </w:t>
            </w:r>
          </w:p>
        </w:tc>
      </w:tr>
      <w:tr w14:paraId="1971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B84A9B4">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noWrap w:val="0"/>
            <w:vAlign w:val="top"/>
          </w:tcPr>
          <w:p w14:paraId="1ED23D1B">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5EDDA722">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noWrap w:val="0"/>
            <w:vAlign w:val="top"/>
          </w:tcPr>
          <w:p w14:paraId="0F09E765">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57DF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421F5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1～5亿元</w:t>
            </w:r>
          </w:p>
        </w:tc>
        <w:tc>
          <w:tcPr>
            <w:tcW w:w="1659" w:type="dxa"/>
            <w:noWrap w:val="0"/>
            <w:vAlign w:val="top"/>
          </w:tcPr>
          <w:p w14:paraId="2417E0B1">
            <w:pPr>
              <w:shd w:val="clear" w:color="auto" w:fill="auto"/>
              <w:spacing w:line="360" w:lineRule="auto"/>
              <w:ind w:firstLine="210" w:firstLineChars="100"/>
              <w:rPr>
                <w:rFonts w:hint="eastAsia" w:ascii="宋体" w:hAnsi="宋体"/>
                <w:color w:val="auto"/>
                <w:szCs w:val="21"/>
                <w:highlight w:val="none"/>
              </w:rPr>
            </w:pPr>
            <w:r>
              <w:rPr>
                <w:rFonts w:hint="eastAsia" w:ascii="宋体" w:hAnsi="宋体"/>
                <w:color w:val="auto"/>
                <w:szCs w:val="21"/>
                <w:highlight w:val="none"/>
              </w:rPr>
              <w:t>0.05%</w:t>
            </w:r>
          </w:p>
        </w:tc>
        <w:tc>
          <w:tcPr>
            <w:tcW w:w="1687" w:type="dxa"/>
            <w:noWrap w:val="0"/>
            <w:vAlign w:val="top"/>
          </w:tcPr>
          <w:p w14:paraId="0D6CDE9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c>
          <w:tcPr>
            <w:tcW w:w="1659" w:type="dxa"/>
            <w:noWrap w:val="0"/>
            <w:vAlign w:val="top"/>
          </w:tcPr>
          <w:p w14:paraId="3417F802">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r>
      <w:tr w14:paraId="3D40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801D54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5～10亿元</w:t>
            </w:r>
          </w:p>
        </w:tc>
        <w:tc>
          <w:tcPr>
            <w:tcW w:w="1659" w:type="dxa"/>
            <w:noWrap w:val="0"/>
            <w:vAlign w:val="top"/>
          </w:tcPr>
          <w:p w14:paraId="01D8128D">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0.035%</w:t>
            </w:r>
          </w:p>
        </w:tc>
        <w:tc>
          <w:tcPr>
            <w:tcW w:w="1687" w:type="dxa"/>
            <w:noWrap w:val="0"/>
            <w:vAlign w:val="top"/>
          </w:tcPr>
          <w:p w14:paraId="76FB868E">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0.035%</w:t>
            </w:r>
          </w:p>
        </w:tc>
        <w:tc>
          <w:tcPr>
            <w:tcW w:w="1659" w:type="dxa"/>
            <w:noWrap w:val="0"/>
            <w:vAlign w:val="top"/>
          </w:tcPr>
          <w:p w14:paraId="4B8A92CC">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4272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9EFCB2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10～50亿元</w:t>
            </w:r>
          </w:p>
        </w:tc>
        <w:tc>
          <w:tcPr>
            <w:tcW w:w="1659" w:type="dxa"/>
            <w:noWrap w:val="0"/>
            <w:vAlign w:val="top"/>
          </w:tcPr>
          <w:p w14:paraId="32A7F7BF">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0.008%</w:t>
            </w:r>
          </w:p>
        </w:tc>
        <w:tc>
          <w:tcPr>
            <w:tcW w:w="1687" w:type="dxa"/>
            <w:noWrap w:val="0"/>
            <w:vAlign w:val="top"/>
          </w:tcPr>
          <w:p w14:paraId="1ED25A0C">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noWrap w:val="0"/>
            <w:vAlign w:val="top"/>
          </w:tcPr>
          <w:p w14:paraId="7EE7D29F">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6185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8E70D3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50～100亿元</w:t>
            </w:r>
          </w:p>
        </w:tc>
        <w:tc>
          <w:tcPr>
            <w:tcW w:w="1659" w:type="dxa"/>
            <w:noWrap w:val="0"/>
            <w:vAlign w:val="top"/>
          </w:tcPr>
          <w:p w14:paraId="74E72E48">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0.006%</w:t>
            </w:r>
          </w:p>
        </w:tc>
        <w:tc>
          <w:tcPr>
            <w:tcW w:w="1687" w:type="dxa"/>
            <w:noWrap w:val="0"/>
            <w:vAlign w:val="top"/>
          </w:tcPr>
          <w:p w14:paraId="5D474BBF">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noWrap w:val="0"/>
            <w:vAlign w:val="top"/>
          </w:tcPr>
          <w:p w14:paraId="6D429634">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55F4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6311D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100亿以上</w:t>
            </w:r>
          </w:p>
        </w:tc>
        <w:tc>
          <w:tcPr>
            <w:tcW w:w="1659" w:type="dxa"/>
            <w:noWrap w:val="0"/>
            <w:vAlign w:val="top"/>
          </w:tcPr>
          <w:p w14:paraId="51A251E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0.004%</w:t>
            </w:r>
          </w:p>
        </w:tc>
        <w:tc>
          <w:tcPr>
            <w:tcW w:w="1687" w:type="dxa"/>
            <w:noWrap w:val="0"/>
            <w:vAlign w:val="top"/>
          </w:tcPr>
          <w:p w14:paraId="22A77DC2">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noWrap w:val="0"/>
            <w:vAlign w:val="top"/>
          </w:tcPr>
          <w:p w14:paraId="01CE8729">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53BEAF7D">
      <w:pPr>
        <w:shd w:val="clear" w:color="auto" w:fill="auto"/>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6BF009BE">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0A5398D8">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30FEA42E">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ascii="宋体" w:hAnsi="宋体" w:cs="宋体"/>
          <w:color w:val="auto"/>
          <w:szCs w:val="21"/>
          <w:highlight w:val="none"/>
        </w:rPr>
        <w:t>例如：</w:t>
      </w:r>
      <w:r>
        <w:rPr>
          <w:rFonts w:hint="eastAsia" w:ascii="宋体" w:hAnsi="宋体" w:cs="宋体"/>
          <w:color w:val="auto"/>
          <w:szCs w:val="21"/>
          <w:highlight w:val="none"/>
        </w:rPr>
        <w:t>某</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采购代理业务成交金额为300万元，采购代理服务费金额按如下计算：</w:t>
      </w:r>
    </w:p>
    <w:p w14:paraId="0EA4563F">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100万元×1.5%＝1.5万元</w:t>
      </w:r>
    </w:p>
    <w:p w14:paraId="6D1FEA81">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（300－100）万元×1.1%＝2.2万元</w:t>
      </w:r>
    </w:p>
    <w:p w14:paraId="1EFB53D0">
      <w:pPr>
        <w:pStyle w:val="13"/>
        <w:shd w:val="clear" w:color="auto" w:fill="auto"/>
        <w:snapToGrid w:val="0"/>
        <w:spacing w:before="120" w:after="120" w:line="360" w:lineRule="auto"/>
        <w:ind w:firstLine="40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合计收费＝1.5＋2.2=3.7万元</w:t>
      </w:r>
    </w:p>
    <w:p w14:paraId="25E7146E">
      <w:pPr>
        <w:shd w:val="clear" w:color="auto" w:fill="auto"/>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w:t>
      </w:r>
      <w:r>
        <w:rPr>
          <w:rFonts w:hint="default" w:ascii="宋体" w:hAnsi="宋体" w:eastAsia="宋体" w:cs="宋体"/>
          <w:color w:val="auto"/>
          <w:szCs w:val="21"/>
          <w:highlight w:val="none"/>
          <w:lang w:val="en-US" w:eastAsia="zh-CN"/>
        </w:rPr>
        <w:t>9.3</w:t>
      </w:r>
      <w:r>
        <w:rPr>
          <w:rFonts w:ascii="宋体" w:hAnsi="宋体" w:eastAsia="宋体" w:cs="宋体"/>
          <w:color w:val="auto"/>
          <w:szCs w:val="21"/>
          <w:highlight w:val="none"/>
        </w:rPr>
        <w:t xml:space="preserve"> </w:t>
      </w:r>
      <w:r>
        <w:rPr>
          <w:rFonts w:hint="default" w:ascii="宋体" w:hAnsi="宋体" w:eastAsia="宋体" w:cs="宋体"/>
          <w:color w:val="auto"/>
          <w:szCs w:val="21"/>
          <w:highlight w:val="none"/>
        </w:rPr>
        <w:t>代理服务费</w:t>
      </w:r>
      <w:r>
        <w:rPr>
          <w:rFonts w:hint="eastAsia" w:ascii="宋体" w:hAnsi="宋体" w:eastAsia="宋体" w:cs="宋体"/>
          <w:color w:val="auto"/>
          <w:szCs w:val="21"/>
          <w:highlight w:val="none"/>
          <w:lang w:eastAsia="zh-CN"/>
        </w:rPr>
        <w:t>缴纳</w:t>
      </w:r>
      <w:r>
        <w:rPr>
          <w:rFonts w:ascii="宋体" w:hAnsi="宋体" w:eastAsia="宋体" w:cs="宋体"/>
          <w:color w:val="auto"/>
          <w:szCs w:val="21"/>
          <w:highlight w:val="none"/>
        </w:rPr>
        <w:t>银行</w:t>
      </w:r>
      <w:r>
        <w:rPr>
          <w:rFonts w:hint="eastAsia" w:ascii="宋体" w:hAnsi="宋体" w:eastAsia="宋体" w:cs="宋体"/>
          <w:color w:val="auto"/>
          <w:szCs w:val="21"/>
          <w:highlight w:val="none"/>
          <w:lang w:eastAsia="zh-CN"/>
        </w:rPr>
        <w:t>账号</w:t>
      </w:r>
      <w:r>
        <w:rPr>
          <w:rFonts w:ascii="宋体" w:hAnsi="宋体" w:eastAsia="宋体" w:cs="宋体"/>
          <w:color w:val="auto"/>
          <w:szCs w:val="21"/>
          <w:highlight w:val="none"/>
        </w:rPr>
        <w:t>信息</w:t>
      </w:r>
    </w:p>
    <w:p w14:paraId="10771D4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账户名称：广西建设工程机电设备招标中心有限公司</w:t>
      </w:r>
    </w:p>
    <w:p w14:paraId="79BE54FD">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开户银行：招商银行南宁分行营业部</w:t>
      </w:r>
    </w:p>
    <w:p w14:paraId="0BB8BEA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银行账号：7719 0142 3310 201</w:t>
      </w:r>
    </w:p>
    <w:p w14:paraId="355F712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5396C74A">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37F05F2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6DDC64A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35"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1C7BE816">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2BB0AC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4EF96D6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AD13221">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299054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5"/>
    </w:p>
    <w:p w14:paraId="6F1F76DB">
      <w:pPr>
        <w:pStyle w:val="11"/>
        <w:shd w:val="clear" w:color="auto" w:fill="auto"/>
        <w:ind w:left="479" w:leftChars="114" w:hanging="240" w:hangingChars="100"/>
        <w:rPr>
          <w:rFonts w:hAnsi="宋体"/>
          <w:color w:val="auto"/>
          <w:highlight w:val="none"/>
        </w:rPr>
      </w:pPr>
      <w:r>
        <w:rPr>
          <w:rFonts w:hAnsi="宋体"/>
          <w:color w:val="auto"/>
          <w:highlight w:val="none"/>
        </w:rPr>
        <w:br w:type="page"/>
      </w:r>
    </w:p>
    <w:p w14:paraId="5460F960">
      <w:pPr>
        <w:pStyle w:val="11"/>
        <w:shd w:val="clear" w:color="auto" w:fill="auto"/>
        <w:ind w:left="479" w:leftChars="114" w:hanging="240" w:hangingChars="100"/>
        <w:rPr>
          <w:rFonts w:hAnsi="宋体"/>
          <w:color w:val="auto"/>
          <w:highlight w:val="none"/>
        </w:rPr>
      </w:pPr>
    </w:p>
    <w:p w14:paraId="4AFD18A4">
      <w:pPr>
        <w:pStyle w:val="11"/>
        <w:shd w:val="clear" w:color="auto" w:fill="auto"/>
        <w:ind w:left="479" w:leftChars="114" w:hanging="240" w:hangingChars="100"/>
        <w:rPr>
          <w:rFonts w:hAnsi="宋体"/>
          <w:color w:val="auto"/>
          <w:highlight w:val="none"/>
        </w:rPr>
      </w:pPr>
    </w:p>
    <w:p w14:paraId="24E90375">
      <w:pPr>
        <w:pStyle w:val="11"/>
        <w:shd w:val="clear" w:color="auto" w:fill="auto"/>
        <w:ind w:left="479" w:leftChars="114" w:hanging="240" w:hangingChars="100"/>
        <w:rPr>
          <w:rFonts w:hint="eastAsia" w:hAnsi="宋体"/>
          <w:color w:val="auto"/>
          <w:highlight w:val="none"/>
        </w:rPr>
      </w:pPr>
    </w:p>
    <w:p w14:paraId="7CAC7A63">
      <w:pPr>
        <w:pStyle w:val="13"/>
        <w:shd w:val="clear" w:color="auto" w:fill="auto"/>
        <w:snapToGrid w:val="0"/>
        <w:spacing w:before="120" w:after="120"/>
        <w:rPr>
          <w:rFonts w:hint="eastAsia" w:hAnsi="宋体"/>
          <w:color w:val="auto"/>
          <w:highlight w:val="none"/>
        </w:rPr>
      </w:pPr>
    </w:p>
    <w:p w14:paraId="58D0B8B4">
      <w:pPr>
        <w:pStyle w:val="13"/>
        <w:shd w:val="clear" w:color="auto" w:fill="auto"/>
        <w:snapToGrid w:val="0"/>
        <w:spacing w:before="120" w:after="120"/>
        <w:rPr>
          <w:rFonts w:hint="eastAsia" w:hAnsi="宋体"/>
          <w:color w:val="auto"/>
          <w:highlight w:val="none"/>
        </w:rPr>
      </w:pPr>
    </w:p>
    <w:p w14:paraId="4D9DFC8B">
      <w:pPr>
        <w:pStyle w:val="13"/>
        <w:shd w:val="clear" w:color="auto" w:fill="auto"/>
        <w:snapToGrid w:val="0"/>
        <w:spacing w:before="120" w:after="120"/>
        <w:rPr>
          <w:rFonts w:hint="eastAsia" w:hAnsi="宋体"/>
          <w:color w:val="auto"/>
          <w:highlight w:val="none"/>
        </w:rPr>
      </w:pPr>
    </w:p>
    <w:p w14:paraId="2100B5B9">
      <w:pPr>
        <w:pStyle w:val="13"/>
        <w:shd w:val="clear" w:color="auto" w:fill="auto"/>
        <w:snapToGrid w:val="0"/>
        <w:spacing w:before="120" w:after="120"/>
        <w:rPr>
          <w:rFonts w:hint="eastAsia" w:hAnsi="宋体"/>
          <w:color w:val="auto"/>
          <w:highlight w:val="none"/>
        </w:rPr>
      </w:pPr>
    </w:p>
    <w:p w14:paraId="32F65543">
      <w:pPr>
        <w:pStyle w:val="13"/>
        <w:shd w:val="clear" w:color="auto" w:fill="auto"/>
        <w:snapToGrid w:val="0"/>
        <w:spacing w:before="120" w:after="120"/>
        <w:rPr>
          <w:rFonts w:hint="eastAsia" w:hAnsi="宋体"/>
          <w:color w:val="auto"/>
          <w:highlight w:val="none"/>
        </w:rPr>
      </w:pPr>
    </w:p>
    <w:p w14:paraId="3D7BBC2D">
      <w:pPr>
        <w:pStyle w:val="13"/>
        <w:shd w:val="clear" w:color="auto" w:fill="auto"/>
        <w:snapToGrid w:val="0"/>
        <w:spacing w:before="120" w:after="120"/>
        <w:rPr>
          <w:rFonts w:hint="eastAsia" w:hAnsi="宋体"/>
          <w:color w:val="auto"/>
          <w:highlight w:val="none"/>
        </w:rPr>
      </w:pPr>
    </w:p>
    <w:p w14:paraId="40468728">
      <w:pPr>
        <w:pStyle w:val="13"/>
        <w:shd w:val="clear" w:color="auto" w:fill="auto"/>
        <w:snapToGrid w:val="0"/>
        <w:spacing w:before="120" w:after="120"/>
        <w:rPr>
          <w:rFonts w:hint="eastAsia" w:hAnsi="宋体"/>
          <w:color w:val="auto"/>
          <w:highlight w:val="none"/>
        </w:rPr>
      </w:pPr>
    </w:p>
    <w:p w14:paraId="787A484E">
      <w:pPr>
        <w:pStyle w:val="13"/>
        <w:shd w:val="clear" w:color="auto" w:fill="auto"/>
        <w:snapToGrid w:val="0"/>
        <w:spacing w:before="120" w:after="120"/>
        <w:rPr>
          <w:rFonts w:hint="eastAsia" w:hAnsi="宋体"/>
          <w:color w:val="auto"/>
          <w:highlight w:val="none"/>
        </w:rPr>
      </w:pPr>
    </w:p>
    <w:p w14:paraId="34720694">
      <w:pPr>
        <w:pStyle w:val="13"/>
        <w:shd w:val="clear" w:color="auto" w:fill="auto"/>
        <w:snapToGrid w:val="0"/>
        <w:spacing w:before="120" w:after="120"/>
        <w:rPr>
          <w:rFonts w:hint="eastAsia" w:hAnsi="宋体"/>
          <w:color w:val="auto"/>
          <w:highlight w:val="none"/>
        </w:rPr>
      </w:pPr>
    </w:p>
    <w:p w14:paraId="1904D605">
      <w:pPr>
        <w:pStyle w:val="2"/>
        <w:shd w:val="clear" w:color="auto" w:fill="auto"/>
        <w:jc w:val="center"/>
        <w:rPr>
          <w:rFonts w:hint="eastAsia"/>
          <w:color w:val="auto"/>
          <w:highlight w:val="none"/>
        </w:rPr>
      </w:pPr>
      <w:bookmarkStart w:id="136" w:name="_Toc330456896"/>
      <w:bookmarkStart w:id="137" w:name="_Toc254970689"/>
      <w:bookmarkStart w:id="138" w:name="_Toc74320803"/>
      <w:bookmarkStart w:id="139" w:name="_Toc254970548"/>
      <w:r>
        <w:rPr>
          <w:rFonts w:hint="eastAsia"/>
          <w:color w:val="auto"/>
          <w:highlight w:val="none"/>
        </w:rPr>
        <w:t>第四章  评标方法及评标标准</w:t>
      </w:r>
      <w:bookmarkEnd w:id="136"/>
      <w:bookmarkEnd w:id="137"/>
      <w:bookmarkEnd w:id="138"/>
      <w:bookmarkEnd w:id="139"/>
    </w:p>
    <w:p w14:paraId="39FD456C">
      <w:pPr>
        <w:pStyle w:val="13"/>
        <w:shd w:val="clear" w:color="auto" w:fill="auto"/>
        <w:spacing w:before="120" w:after="120"/>
        <w:outlineLvl w:val="9"/>
        <w:rPr>
          <w:rFonts w:hint="eastAsia" w:hAnsi="宋体"/>
          <w:b/>
          <w:color w:val="auto"/>
          <w:highlight w:val="none"/>
        </w:rPr>
      </w:pPr>
      <w:bookmarkStart w:id="140" w:name="_Toc254970690"/>
      <w:bookmarkStart w:id="141" w:name="_Toc254970549"/>
    </w:p>
    <w:bookmarkEnd w:id="140"/>
    <w:bookmarkEnd w:id="141"/>
    <w:p w14:paraId="721CAB13">
      <w:pPr>
        <w:pStyle w:val="13"/>
        <w:shd w:val="clear" w:color="auto" w:fill="auto"/>
        <w:spacing w:before="120" w:after="120"/>
        <w:outlineLvl w:val="9"/>
        <w:rPr>
          <w:rFonts w:hint="eastAsia" w:hAnsi="宋体"/>
          <w:bCs/>
          <w:color w:val="auto"/>
          <w:sz w:val="32"/>
          <w:szCs w:val="32"/>
          <w:highlight w:val="none"/>
        </w:rPr>
      </w:pPr>
    </w:p>
    <w:p w14:paraId="632E3482">
      <w:pPr>
        <w:pStyle w:val="13"/>
        <w:shd w:val="clear" w:color="auto" w:fill="auto"/>
        <w:spacing w:before="120" w:after="120"/>
        <w:outlineLvl w:val="9"/>
        <w:rPr>
          <w:rFonts w:hint="eastAsia" w:hAnsi="宋体"/>
          <w:bCs/>
          <w:color w:val="auto"/>
          <w:sz w:val="32"/>
          <w:szCs w:val="32"/>
          <w:highlight w:val="none"/>
        </w:rPr>
      </w:pPr>
    </w:p>
    <w:p w14:paraId="04CC5128">
      <w:pPr>
        <w:pStyle w:val="13"/>
        <w:shd w:val="clear" w:color="auto" w:fill="auto"/>
        <w:spacing w:before="120" w:after="120"/>
        <w:outlineLvl w:val="9"/>
        <w:rPr>
          <w:rFonts w:hint="eastAsia" w:hAnsi="宋体"/>
          <w:bCs/>
          <w:color w:val="auto"/>
          <w:sz w:val="32"/>
          <w:szCs w:val="32"/>
          <w:highlight w:val="none"/>
        </w:rPr>
      </w:pPr>
    </w:p>
    <w:p w14:paraId="4882F896">
      <w:pPr>
        <w:shd w:val="clear" w:color="auto" w:fill="auto"/>
        <w:spacing w:before="120" w:beforeLines="50" w:after="120" w:afterLines="50" w:line="400" w:lineRule="exact"/>
        <w:rPr>
          <w:rFonts w:hint="eastAsia" w:ascii="宋体" w:hAnsi="宋体"/>
          <w:b/>
          <w:color w:val="auto"/>
          <w:sz w:val="24"/>
          <w:highlight w:val="none"/>
        </w:rPr>
      </w:pPr>
    </w:p>
    <w:p w14:paraId="46421B7E">
      <w:pPr>
        <w:shd w:val="clear" w:color="auto" w:fill="auto"/>
        <w:spacing w:before="120" w:beforeLines="50" w:after="120" w:afterLines="50" w:line="400" w:lineRule="exact"/>
        <w:rPr>
          <w:rFonts w:hint="eastAsia" w:ascii="宋体" w:hAnsi="宋体"/>
          <w:b/>
          <w:color w:val="auto"/>
          <w:sz w:val="24"/>
          <w:highlight w:val="none"/>
        </w:rPr>
      </w:pPr>
    </w:p>
    <w:p w14:paraId="16A2B67A">
      <w:pPr>
        <w:shd w:val="clear" w:color="auto" w:fill="auto"/>
        <w:spacing w:before="120" w:beforeLines="50" w:after="120" w:afterLines="50" w:line="400" w:lineRule="exact"/>
        <w:rPr>
          <w:rFonts w:hint="eastAsia" w:ascii="宋体" w:hAnsi="宋体"/>
          <w:b/>
          <w:color w:val="auto"/>
          <w:sz w:val="24"/>
          <w:highlight w:val="none"/>
        </w:rPr>
      </w:pPr>
    </w:p>
    <w:p w14:paraId="333C83AD">
      <w:pPr>
        <w:shd w:val="clear" w:color="auto" w:fill="auto"/>
        <w:spacing w:before="120" w:beforeLines="50" w:after="120" w:afterLines="50" w:line="400" w:lineRule="exact"/>
        <w:rPr>
          <w:rFonts w:hint="eastAsia" w:ascii="宋体" w:hAnsi="宋体"/>
          <w:b/>
          <w:color w:val="auto"/>
          <w:sz w:val="24"/>
          <w:highlight w:val="none"/>
        </w:rPr>
      </w:pPr>
    </w:p>
    <w:p w14:paraId="5186D504">
      <w:pPr>
        <w:shd w:val="clear" w:color="auto" w:fill="auto"/>
        <w:spacing w:before="120" w:beforeLines="50" w:after="120" w:afterLines="50" w:line="400" w:lineRule="exact"/>
        <w:rPr>
          <w:rFonts w:hint="eastAsia" w:ascii="宋体" w:hAnsi="宋体"/>
          <w:b/>
          <w:color w:val="auto"/>
          <w:sz w:val="24"/>
          <w:highlight w:val="none"/>
        </w:rPr>
      </w:pPr>
    </w:p>
    <w:p w14:paraId="03323020">
      <w:pPr>
        <w:shd w:val="clear" w:color="auto" w:fill="auto"/>
        <w:spacing w:before="120" w:beforeLines="50" w:after="120" w:afterLines="50" w:line="400" w:lineRule="exact"/>
        <w:rPr>
          <w:rFonts w:hint="eastAsia" w:ascii="宋体" w:hAnsi="宋体"/>
          <w:b/>
          <w:color w:val="auto"/>
          <w:sz w:val="24"/>
          <w:highlight w:val="none"/>
        </w:rPr>
      </w:pPr>
    </w:p>
    <w:p w14:paraId="475826EC">
      <w:pPr>
        <w:shd w:val="clear" w:color="auto" w:fill="auto"/>
        <w:spacing w:before="120" w:beforeLines="50" w:after="120" w:afterLines="50" w:line="400" w:lineRule="exact"/>
        <w:rPr>
          <w:rFonts w:hint="eastAsia" w:ascii="宋体" w:hAnsi="宋体"/>
          <w:b/>
          <w:color w:val="auto"/>
          <w:sz w:val="24"/>
          <w:highlight w:val="none"/>
        </w:rPr>
      </w:pPr>
    </w:p>
    <w:p w14:paraId="2661D37A">
      <w:pPr>
        <w:pStyle w:val="13"/>
        <w:shd w:val="clear" w:color="auto" w:fill="auto"/>
        <w:spacing w:line="360" w:lineRule="exact"/>
        <w:rPr>
          <w:rFonts w:hint="eastAsia" w:hAnsi="宋体"/>
          <w:b/>
          <w:color w:val="auto"/>
          <w:sz w:val="24"/>
          <w:highlight w:val="none"/>
        </w:rPr>
      </w:pPr>
    </w:p>
    <w:p w14:paraId="53E29DB3">
      <w:pPr>
        <w:pStyle w:val="4"/>
        <w:keepNext w:val="0"/>
        <w:keepLines w:val="0"/>
        <w:shd w:val="clear" w:color="auto" w:fill="auto"/>
        <w:jc w:val="center"/>
        <w:rPr>
          <w:color w:val="auto"/>
          <w:sz w:val="30"/>
          <w:szCs w:val="30"/>
          <w:highlight w:val="none"/>
        </w:rPr>
      </w:pPr>
      <w:r>
        <w:rPr>
          <w:color w:val="auto"/>
          <w:sz w:val="30"/>
          <w:szCs w:val="30"/>
          <w:highlight w:val="none"/>
        </w:rPr>
        <w:br w:type="page"/>
      </w:r>
      <w:r>
        <w:rPr>
          <w:rFonts w:hint="eastAsia"/>
          <w:color w:val="auto"/>
          <w:sz w:val="30"/>
          <w:szCs w:val="30"/>
          <w:highlight w:val="none"/>
        </w:rPr>
        <w:t>一、评标方法</w:t>
      </w:r>
    </w:p>
    <w:p w14:paraId="6B924984">
      <w:pPr>
        <w:pStyle w:val="13"/>
        <w:shd w:val="clear" w:color="auto" w:fill="auto"/>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65947A72">
      <w:pPr>
        <w:pStyle w:val="4"/>
        <w:keepNext w:val="0"/>
        <w:keepLines w:val="0"/>
        <w:shd w:val="clear" w:color="auto" w:fill="auto"/>
        <w:jc w:val="center"/>
        <w:rPr>
          <w:rFonts w:hint="eastAsia"/>
          <w:color w:val="auto"/>
          <w:sz w:val="30"/>
          <w:szCs w:val="30"/>
          <w:highlight w:val="none"/>
        </w:rPr>
      </w:pPr>
      <w:r>
        <w:rPr>
          <w:rFonts w:hint="eastAsia"/>
          <w:color w:val="auto"/>
          <w:sz w:val="30"/>
          <w:szCs w:val="30"/>
          <w:highlight w:val="none"/>
        </w:rPr>
        <w:t>二、评标程序</w:t>
      </w:r>
    </w:p>
    <w:p w14:paraId="2DD9EEC3">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3B477A14">
      <w:pPr>
        <w:pStyle w:val="13"/>
        <w:shd w:val="clear" w:color="auto" w:fill="auto"/>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15D27D4F">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792D39E1">
      <w:p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41C951D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7DF604C0">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3BC2022A">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1608BE0F">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7CD248C9">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ED614EE">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14:paraId="1E1A45B1">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4F5277ED">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09C04BC0">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03999D8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14:paraId="72DB460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25E87FDC">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01904BC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2CEB126D">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21803264">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40EA680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4B267925">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505D5BD3">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4BF1C2CE">
      <w:pPr>
        <w:numPr>
          <w:ilvl w:val="0"/>
          <w:numId w:val="6"/>
        </w:numPr>
        <w:shd w:val="clear" w:color="auto" w:fill="auto"/>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7B25BAE1">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1D73B29">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14:paraId="773FB33F">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eastAsia="zh-CN"/>
        </w:rPr>
        <w:t>法律法规</w:t>
      </w:r>
      <w:r>
        <w:rPr>
          <w:rFonts w:hint="eastAsia" w:ascii="宋体" w:hAnsi="宋体"/>
          <w:b/>
          <w:color w:val="auto"/>
          <w:szCs w:val="21"/>
          <w:highlight w:val="none"/>
        </w:rPr>
        <w:t>和招标文件规定的其他无效情形。</w:t>
      </w:r>
    </w:p>
    <w:p w14:paraId="0E8C470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4425B0E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5C17F9C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346E4F8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195ED3EB">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2"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2"/>
    </w:p>
    <w:p w14:paraId="17EDBEF1">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1CB3D6D0">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0E70E6E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55293FB4">
      <w:pPr>
        <w:shd w:val="clear" w:color="auto" w:fill="auto"/>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0C9A025D">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62CEED0A">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3412381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33505E7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3080F944">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655515C3">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5C333BA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6776E28C">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025CEF1C">
      <w:pPr>
        <w:shd w:val="clear" w:color="auto" w:fill="auto"/>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2E428CC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6C69436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1ECDFC0D">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4E5A65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66FADF9B">
      <w:pPr>
        <w:shd w:val="clear" w:color="auto" w:fill="auto"/>
        <w:snapToGrid w:val="0"/>
        <w:spacing w:line="360" w:lineRule="auto"/>
        <w:ind w:firstLine="422" w:firstLineChars="200"/>
        <w:rPr>
          <w:rFonts w:hint="eastAsia" w:ascii="宋体" w:hAnsi="宋体"/>
          <w:color w:val="auto"/>
          <w:szCs w:val="21"/>
          <w:highlight w:val="none"/>
          <w:lang w:val="en-US"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3</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根据财政部</w:t>
      </w:r>
      <w:bookmarkStart w:id="143" w:name="OLE_LINK3"/>
      <w:r>
        <w:rPr>
          <w:rFonts w:hint="eastAsia" w:ascii="宋体" w:hAnsi="宋体"/>
          <w:b/>
          <w:bCs/>
          <w:color w:val="auto"/>
          <w:szCs w:val="21"/>
          <w:highlight w:val="none"/>
          <w:lang w:val="en-US" w:eastAsia="zh-CN"/>
        </w:rPr>
        <w:t>《关于推动解决政府采购异常低价问题的通知》（财库〔2026〕2号）</w:t>
      </w:r>
      <w:bookmarkEnd w:id="143"/>
      <w:r>
        <w:rPr>
          <w:rFonts w:hint="eastAsia" w:ascii="宋体" w:hAnsi="宋体"/>
          <w:b/>
          <w:bCs/>
          <w:color w:val="auto"/>
          <w:szCs w:val="21"/>
          <w:highlight w:val="none"/>
          <w:lang w:val="en-US" w:eastAsia="zh-CN"/>
        </w:rPr>
        <w:t>，政府采购评审中出现下列情形之一的，评审委员会应当启动异常低价投标审查程序：</w:t>
      </w:r>
    </w:p>
    <w:p w14:paraId="0560805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投标报价低于全部通过符合性审查供应商投标报价平均值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077DC72D">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②</w:t>
      </w:r>
      <w:r>
        <w:rPr>
          <w:rFonts w:hint="default" w:ascii="宋体" w:hAnsi="宋体"/>
          <w:color w:val="auto"/>
          <w:szCs w:val="21"/>
          <w:highlight w:val="none"/>
          <w:lang w:val="en-US" w:eastAsia="zh-CN"/>
        </w:rPr>
        <w:t>投标报价低于通过符合性审查的次低报价供应商投标报价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77FA2F6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投标报价低于采购项目最高限价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的，即投标报价&lt;采购项目最高限价×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 </w:t>
      </w:r>
    </w:p>
    <w:p w14:paraId="0E0E329A">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评审委员会基于专业判断，认为供应商报价过低，有可能影响产品质量或者不能诚信履约的其他情形。 </w:t>
      </w:r>
    </w:p>
    <w:p w14:paraId="5E932F90">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相关法律法规对供应商报价有规定的，从其规定。 </w:t>
      </w:r>
    </w:p>
    <w:p w14:paraId="3C25AC1C">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评审委员会启动异常低价投标审查后，属于前述第</w:t>
      </w: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项至第</w:t>
      </w: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项情形，供应商已随投标文件一并提交相关书面说明及必要的证明材料的，在评审现场可不再重复提交。 </w:t>
      </w:r>
    </w:p>
    <w:p w14:paraId="4DAED196">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52F9B384">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20510EE5">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6F83CAE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）评标委员会按照招标文件中规定的评标方法和标准计算各投标人的报价得分。在计算过程中，不得去掉最高报价或者最低报价。</w:t>
      </w:r>
    </w:p>
    <w:p w14:paraId="6AA8BCE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）各投标人的得分为所有评委的有效评分的算术平均数。</w:t>
      </w:r>
    </w:p>
    <w:p w14:paraId="53B3F8D7">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）评标委员会按照招标文件中的规定推荐中标候选人。</w:t>
      </w:r>
    </w:p>
    <w:p w14:paraId="6827AD7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16E8E1D">
      <w:pPr>
        <w:shd w:val="clear" w:color="auto" w:fill="auto"/>
        <w:snapToGrid w:val="0"/>
        <w:spacing w:line="360" w:lineRule="auto"/>
        <w:jc w:val="center"/>
        <w:rPr>
          <w:rFonts w:hint="eastAsia"/>
          <w:color w:val="auto"/>
          <w:highlight w:val="none"/>
        </w:rPr>
      </w:pPr>
      <w:r>
        <w:rPr>
          <w:rFonts w:ascii="宋体" w:hAnsi="宋体" w:cs="宋体"/>
          <w:b/>
          <w:bCs/>
          <w:color w:val="auto"/>
          <w:sz w:val="32"/>
          <w:szCs w:val="32"/>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2F560F30">
      <w:pPr>
        <w:pStyle w:val="4"/>
        <w:keepNext w:val="0"/>
        <w:keepLines w:val="0"/>
        <w:shd w:val="clear" w:color="auto" w:fill="auto"/>
        <w:jc w:val="center"/>
        <w:rPr>
          <w:rFonts w:hint="eastAsia" w:eastAsia="宋体"/>
          <w:color w:val="auto"/>
          <w:highlight w:val="none"/>
          <w:lang w:eastAsia="zh-CN"/>
        </w:rPr>
      </w:pP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适用A、B分标</w:t>
      </w:r>
      <w:r>
        <w:rPr>
          <w:rFonts w:hint="eastAsia"/>
          <w:color w:val="auto"/>
          <w:highlight w:val="none"/>
          <w:lang w:eastAsia="zh-CN"/>
        </w:rPr>
        <w:t>）</w:t>
      </w:r>
    </w:p>
    <w:p w14:paraId="2F3D6E31">
      <w:pPr>
        <w:shd w:val="clear" w:color="auto" w:fill="auto"/>
        <w:rPr>
          <w:rFonts w:hint="eastAsia" w:ascii="Times New Roman" w:hAnsi="Times New Roman" w:eastAsia="宋体" w:cs="Times New Roman"/>
          <w:b/>
          <w:bCs/>
          <w:color w:val="auto"/>
          <w:sz w:val="21"/>
          <w:szCs w:val="24"/>
          <w:highlight w:val="none"/>
          <w:lang w:val="en-US" w:eastAsia="zh-CN"/>
        </w:rPr>
      </w:pPr>
    </w:p>
    <w:tbl>
      <w:tblPr>
        <w:tblStyle w:val="21"/>
        <w:tblW w:w="9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24"/>
        <w:gridCol w:w="6916"/>
        <w:gridCol w:w="977"/>
      </w:tblGrid>
      <w:tr w14:paraId="183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6" w:type="dxa"/>
            <w:noWrap w:val="0"/>
            <w:vAlign w:val="center"/>
          </w:tcPr>
          <w:p w14:paraId="31A59818">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序号</w:t>
            </w:r>
          </w:p>
        </w:tc>
        <w:tc>
          <w:tcPr>
            <w:tcW w:w="1224" w:type="dxa"/>
            <w:noWrap w:val="0"/>
            <w:vAlign w:val="center"/>
          </w:tcPr>
          <w:p w14:paraId="67960887">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评审因素</w:t>
            </w:r>
          </w:p>
        </w:tc>
        <w:tc>
          <w:tcPr>
            <w:tcW w:w="6916" w:type="dxa"/>
            <w:noWrap w:val="0"/>
            <w:vAlign w:val="center"/>
          </w:tcPr>
          <w:p w14:paraId="6F7390F2">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bCs/>
                <w:color w:val="auto"/>
                <w:kern w:val="0"/>
                <w:sz w:val="21"/>
                <w:szCs w:val="21"/>
                <w:highlight w:val="none"/>
              </w:rPr>
              <w:t>评审因素具体内容</w:t>
            </w:r>
          </w:p>
        </w:tc>
        <w:tc>
          <w:tcPr>
            <w:tcW w:w="977" w:type="dxa"/>
            <w:noWrap w:val="0"/>
            <w:vAlign w:val="center"/>
          </w:tcPr>
          <w:p w14:paraId="02846485">
            <w:pPr>
              <w:shd w:val="clear" w:color="auto" w:fill="auto"/>
              <w:adjustRightInd w:val="0"/>
              <w:snapToGrid w:val="0"/>
              <w:spacing w:line="360" w:lineRule="auto"/>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rPr>
              <w:t>分值</w:t>
            </w:r>
          </w:p>
        </w:tc>
      </w:tr>
      <w:tr w14:paraId="40C8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noWrap w:val="0"/>
            <w:vAlign w:val="center"/>
          </w:tcPr>
          <w:p w14:paraId="2325534F">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1224" w:type="dxa"/>
            <w:noWrap w:val="0"/>
            <w:vAlign w:val="center"/>
          </w:tcPr>
          <w:p w14:paraId="44A629B2">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color w:val="auto"/>
                <w:spacing w:val="-18"/>
                <w:szCs w:val="21"/>
                <w:highlight w:val="none"/>
              </w:rPr>
            </w:pPr>
            <w:r>
              <w:rPr>
                <w:rFonts w:hint="eastAsia" w:ascii="宋体" w:hAnsi="宋体" w:eastAsia="宋体" w:cs="宋体"/>
                <w:b/>
                <w:bCs/>
                <w:color w:val="auto"/>
                <w:spacing w:val="-18"/>
                <w:szCs w:val="21"/>
                <w:highlight w:val="none"/>
              </w:rPr>
              <w:t>价格分</w:t>
            </w:r>
          </w:p>
          <w:p w14:paraId="43F76D07">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val="0"/>
                <w:color w:val="auto"/>
                <w:szCs w:val="21"/>
                <w:highlight w:val="none"/>
              </w:rPr>
            </w:pPr>
            <w:r>
              <w:rPr>
                <w:rFonts w:hint="eastAsia" w:ascii="宋体" w:hAnsi="宋体" w:eastAsia="宋体" w:cs="宋体"/>
                <w:b/>
                <w:bCs/>
                <w:color w:val="auto"/>
                <w:spacing w:val="-18"/>
                <w:szCs w:val="21"/>
                <w:highlight w:val="none"/>
              </w:rPr>
              <w:t>（满分</w:t>
            </w:r>
            <w:r>
              <w:rPr>
                <w:rFonts w:hint="eastAsia" w:ascii="宋体" w:hAnsi="宋体" w:eastAsia="宋体" w:cs="宋体"/>
                <w:b/>
                <w:bCs/>
                <w:color w:val="auto"/>
                <w:spacing w:val="-18"/>
                <w:szCs w:val="21"/>
                <w:highlight w:val="none"/>
                <w:lang w:val="en-US" w:eastAsia="zh-CN"/>
              </w:rPr>
              <w:t>30</w:t>
            </w:r>
            <w:r>
              <w:rPr>
                <w:rFonts w:hint="eastAsia" w:ascii="宋体" w:hAnsi="宋体" w:eastAsia="宋体" w:cs="宋体"/>
                <w:b/>
                <w:bCs/>
                <w:color w:val="auto"/>
                <w:spacing w:val="-18"/>
                <w:szCs w:val="21"/>
                <w:highlight w:val="none"/>
              </w:rPr>
              <w:t>分）</w:t>
            </w:r>
          </w:p>
        </w:tc>
        <w:tc>
          <w:tcPr>
            <w:tcW w:w="6916" w:type="dxa"/>
            <w:noWrap w:val="0"/>
            <w:vAlign w:val="center"/>
          </w:tcPr>
          <w:p w14:paraId="4CDC4BDB">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（1）符合《政府采购促进中小企业发展管理办法》（财库〔2020〕46号）规定条件且按该办法中规定的格式提供了《中小企业声明函》的小型和微型企业。对其投标价给予</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0%的扣除，扣除后的价格为评标价，即评标价=投标价×（1-</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0%）；除上述情况外，评标价=投标价。</w:t>
            </w:r>
          </w:p>
          <w:p w14:paraId="29536441">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3D5B248E">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14:paraId="289E5B04">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eastAsia="zh-CN"/>
              </w:rPr>
              <w:t>本采购包为多种产品，根据《国务院办公厅关于在政府采购中实施本国产品标准及相关政策的通知》（国办发〔2025】34号）的规定，供应商在其投标文件中提供《关于符合本国产品标准的声明函》且符合政策条件的，对其报价给20%的扣除；</w:t>
            </w:r>
            <w:r>
              <w:rPr>
                <w:rFonts w:hint="eastAsia" w:ascii="宋体" w:hAnsi="宋体" w:eastAsia="宋体" w:cs="宋体"/>
                <w:color w:val="auto"/>
                <w:kern w:val="0"/>
                <w:sz w:val="21"/>
                <w:szCs w:val="21"/>
                <w:highlight w:val="none"/>
                <w:lang w:val="en-US" w:eastAsia="zh-CN" w:bidi="ar-SA"/>
              </w:rPr>
              <w:t>本国产品的价格扣除计算：供应商投标报价将按全部产品的总报价的20%扣除【计算公式具体为：评审报价＝投标总报价－（全部产品的总报价*20%）】，用扣除后的价格参与评审（计算价格分），价格扣除情况分别如下：</w:t>
            </w:r>
          </w:p>
          <w:p w14:paraId="32CE9B1A">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①采购项目或者采购包中为单一产品：若本项目既有本国产品又有非本国产品参与竞争的，供应商所提供符合本国产品标准的产品</w:t>
            </w:r>
            <w:r>
              <w:rPr>
                <w:rFonts w:hint="eastAsia" w:hAnsi="宋体" w:cs="宋体"/>
                <w:color w:val="auto"/>
                <w:kern w:val="0"/>
                <w:sz w:val="21"/>
                <w:szCs w:val="21"/>
                <w:highlight w:val="none"/>
                <w:lang w:val="en-US" w:eastAsia="zh-CN" w:bidi="ar-SA"/>
              </w:rPr>
              <w:t>。</w:t>
            </w:r>
          </w:p>
          <w:p w14:paraId="4660BEBE">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采购项目或者采购包中含有多种产品：若本项目既有本国产品又有非本国产品参与竞争的，供应商提供符合本国产品标准的产品成本之和占该供应商提供的全部产品成本之和的比例达到80%以上时。供应商须在投标文件提交《关于符合本国产品标准的成本占比承诺函》。如供应商所有产品均为本国产品且填写《关于符合本国产品标准的声明函》的，无须填写《关于符合本国产品标准的成本占比承诺函》。</w:t>
            </w:r>
          </w:p>
          <w:p w14:paraId="57A3731D">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注：未提供《关于符合本国产品标准的声明函》、《关于符合本国产品标准的成本占比承诺函》（如适用）或不符合条件的，不享受价格扣除优惠。</w:t>
            </w:r>
          </w:p>
          <w:p w14:paraId="7AF0F26B">
            <w:pPr>
              <w:pStyle w:val="13"/>
              <w:numPr>
                <w:ilvl w:val="0"/>
                <w:numId w:val="0"/>
              </w:numPr>
              <w:shd w:val="clear" w:color="auto" w:fill="auto"/>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SA"/>
              </w:rPr>
              <w:t>（</w:t>
            </w:r>
            <w:r>
              <w:rPr>
                <w:rFonts w:hint="eastAsia"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lang w:eastAsia="zh-CN"/>
              </w:rPr>
              <w:t>同时享受《政府采购促进中小企业发展管理办法》（财库〔2020〕46号）价格扣除政策的可叠加计算。</w:t>
            </w:r>
          </w:p>
          <w:p w14:paraId="2B73B0E7">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r>
              <w:rPr>
                <w:rFonts w:hint="eastAsia" w:ascii="宋体" w:hAnsi="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计算：</w:t>
            </w:r>
          </w:p>
          <w:p w14:paraId="66949869">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①供应商符合中小企业支持政策的要求时，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＝投标总报价×（1-10%）</w:t>
            </w:r>
          </w:p>
          <w:p w14:paraId="73CE4E2F">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②供应商符合本国产品支持政策的要求时，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＝投标总报价×（1-20%）</w:t>
            </w:r>
          </w:p>
          <w:p w14:paraId="36066F8E">
            <w:pPr>
              <w:spacing w:line="360" w:lineRule="auto"/>
              <w:ind w:firstLine="422" w:firstLineChars="200"/>
              <w:rPr>
                <w:rFonts w:hint="eastAsia" w:ascii="宋体" w:hAnsi="宋体" w:eastAsia="宋体" w:cs="宋体"/>
                <w:color w:val="auto"/>
                <w:kern w:val="0"/>
                <w:sz w:val="21"/>
                <w:szCs w:val="21"/>
                <w:highlight w:val="none"/>
                <w:lang w:val="en-US" w:eastAsia="zh-CN" w:bidi="ar-SA"/>
              </w:rPr>
            </w:pPr>
            <w:r>
              <w:rPr>
                <w:rStyle w:val="23"/>
                <w:rFonts w:hint="eastAsia" w:ascii="宋体" w:hAnsi="宋体" w:eastAsia="宋体" w:cs="宋体"/>
                <w:b/>
                <w:bCs w:val="0"/>
                <w:i w:val="0"/>
                <w:iCs w:val="0"/>
                <w:caps w:val="0"/>
                <w:color w:val="auto"/>
                <w:spacing w:val="0"/>
                <w:sz w:val="21"/>
                <w:szCs w:val="21"/>
                <w:highlight w:val="none"/>
                <w:shd w:val="clear" w:color="auto" w:fill="FFFFFF"/>
                <w:lang w:val="en-US" w:eastAsia="zh-CN"/>
              </w:rPr>
              <w:t>③供应商同时符合中小企业、本国产品扶持政策的要求时，评审报价＝投标总报价×（1-10%-20%）</w:t>
            </w:r>
          </w:p>
          <w:p w14:paraId="6F3BD2DB">
            <w:pPr>
              <w:numPr>
                <w:ilvl w:val="0"/>
                <w:numId w:val="0"/>
              </w:numPr>
              <w:spacing w:before="0" w:line="360" w:lineRule="auto"/>
              <w:ind w:right="49"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）以进入评标的最低的评标价为</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w:t>
            </w:r>
          </w:p>
          <w:p w14:paraId="028FDFCC">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）某投标人价格分 = </w:t>
            </w:r>
            <w:r>
              <w:rPr>
                <w:rFonts w:hint="eastAsia" w:ascii="宋体" w:hAnsi="宋体" w:eastAsia="宋体" w:cs="宋体"/>
                <w:bCs/>
                <w:color w:val="auto"/>
                <w:sz w:val="21"/>
                <w:szCs w:val="21"/>
                <w:highlight w:val="none"/>
              </w:rPr>
              <w:t>投标人最低评标价/某投标人评标价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977" w:type="dxa"/>
            <w:noWrap w:val="0"/>
            <w:vAlign w:val="center"/>
          </w:tcPr>
          <w:p w14:paraId="67B84A0A">
            <w:pPr>
              <w:shd w:val="clear" w:color="auto" w:fill="auto"/>
              <w:adjustRightInd w:val="0"/>
              <w:snapToGrid w:val="0"/>
              <w:spacing w:line="360" w:lineRule="auto"/>
              <w:jc w:val="center"/>
              <w:textAlignment w:val="baseline"/>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Cs w:val="21"/>
                <w:highlight w:val="none"/>
                <w:lang w:val="en-US" w:eastAsia="zh-CN"/>
              </w:rPr>
              <w:t>30分</w:t>
            </w:r>
          </w:p>
        </w:tc>
      </w:tr>
      <w:tr w14:paraId="3215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66" w:type="dxa"/>
            <w:noWrap w:val="0"/>
            <w:vAlign w:val="center"/>
          </w:tcPr>
          <w:p w14:paraId="717B9B19">
            <w:pPr>
              <w:shd w:val="clear" w:color="auto" w:fill="auto"/>
              <w:adjustRightInd/>
              <w:snapToGrid w:val="0"/>
              <w:spacing w:line="24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w:t>
            </w:r>
          </w:p>
        </w:tc>
        <w:tc>
          <w:tcPr>
            <w:tcW w:w="1224" w:type="dxa"/>
            <w:noWrap w:val="0"/>
            <w:vAlign w:val="center"/>
          </w:tcPr>
          <w:p w14:paraId="0DEE3051">
            <w:pPr>
              <w:shd w:val="clear" w:color="auto" w:fill="auto"/>
              <w:adjustRightInd/>
              <w:snapToGrid w:val="0"/>
              <w:spacing w:line="240" w:lineRule="auto"/>
              <w:ind w:left="0" w:leftChars="0" w:right="0" w:rightChars="0"/>
              <w:jc w:val="center"/>
              <w:textAlignment w:val="auto"/>
              <w:rPr>
                <w:rFonts w:hint="eastAsia" w:ascii="宋体" w:hAnsi="宋体" w:eastAsia="宋体" w:cs="宋体"/>
                <w:b/>
                <w:bCs w:val="0"/>
                <w:color w:val="auto"/>
                <w:spacing w:val="0"/>
                <w:szCs w:val="21"/>
                <w:highlight w:val="none"/>
                <w:lang w:eastAsia="zh-CN"/>
              </w:rPr>
            </w:pPr>
            <w:r>
              <w:rPr>
                <w:rFonts w:hint="eastAsia" w:ascii="宋体" w:hAnsi="宋体" w:eastAsia="宋体" w:cs="宋体"/>
                <w:b/>
                <w:bCs w:val="0"/>
                <w:color w:val="auto"/>
                <w:spacing w:val="0"/>
                <w:szCs w:val="21"/>
                <w:highlight w:val="none"/>
                <w:lang w:eastAsia="zh-CN"/>
              </w:rPr>
              <w:t>技术分</w:t>
            </w:r>
          </w:p>
        </w:tc>
        <w:tc>
          <w:tcPr>
            <w:tcW w:w="6916" w:type="dxa"/>
            <w:noWrap w:val="0"/>
            <w:vAlign w:val="center"/>
          </w:tcPr>
          <w:p w14:paraId="1FC0DFA1">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24C31B90">
            <w:pPr>
              <w:shd w:val="clear" w:color="auto" w:fill="auto"/>
              <w:adjustRightInd/>
              <w:snapToGrid w:val="0"/>
              <w:spacing w:line="240" w:lineRule="auto"/>
              <w:jc w:val="center"/>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kern w:val="2"/>
                <w:sz w:val="21"/>
                <w:szCs w:val="21"/>
                <w:highlight w:val="none"/>
              </w:rPr>
              <w:t>分值</w:t>
            </w:r>
          </w:p>
        </w:tc>
      </w:tr>
      <w:tr w14:paraId="593C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566" w:type="dxa"/>
            <w:noWrap w:val="0"/>
            <w:vAlign w:val="center"/>
          </w:tcPr>
          <w:p w14:paraId="5CAC2BD5">
            <w:pPr>
              <w:shd w:val="clear" w:color="auto" w:fill="auto"/>
              <w:adjustRightInd w:val="0"/>
              <w:snapToGrid w:val="0"/>
              <w:spacing w:line="360" w:lineRule="auto"/>
              <w:jc w:val="center"/>
              <w:textAlignment w:val="baseline"/>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2</w:t>
            </w:r>
            <w:r>
              <w:rPr>
                <w:rFonts w:hint="eastAsia" w:ascii="宋体" w:hAnsi="宋体" w:eastAsia="宋体" w:cs="宋体"/>
                <w:b/>
                <w:color w:val="auto"/>
                <w:szCs w:val="21"/>
                <w:highlight w:val="none"/>
                <w:lang w:val="en-US" w:eastAsia="zh-CN"/>
              </w:rPr>
              <w:t>.1</w:t>
            </w:r>
          </w:p>
        </w:tc>
        <w:tc>
          <w:tcPr>
            <w:tcW w:w="1224" w:type="dxa"/>
            <w:noWrap w:val="0"/>
            <w:vAlign w:val="center"/>
          </w:tcPr>
          <w:p w14:paraId="217D0865">
            <w:pPr>
              <w:adjustRightInd w:val="0"/>
              <w:spacing w:line="360" w:lineRule="exact"/>
              <w:jc w:val="center"/>
              <w:textAlignment w:val="baseline"/>
              <w:rPr>
                <w:rFonts w:hint="eastAsia" w:ascii="宋体" w:hAnsi="宋体" w:eastAsia="宋体" w:cs="宋体"/>
                <w:b/>
                <w:bCs/>
                <w:color w:val="auto"/>
                <w:spacing w:val="-18"/>
                <w:szCs w:val="21"/>
                <w:highlight w:val="none"/>
                <w:lang w:eastAsia="zh-CN"/>
              </w:rPr>
            </w:pPr>
            <w:r>
              <w:rPr>
                <w:rFonts w:hint="eastAsia" w:ascii="宋体" w:hAnsi="宋体" w:eastAsia="宋体" w:cs="宋体"/>
                <w:b/>
                <w:bCs/>
                <w:color w:val="auto"/>
                <w:highlight w:val="none"/>
              </w:rPr>
              <w:t>项目组织与实施方案分（满分</w:t>
            </w:r>
            <w:r>
              <w:rPr>
                <w:rFonts w:hint="eastAsia" w:ascii="宋体" w:hAnsi="宋体" w:eastAsia="宋体" w:cs="宋体"/>
                <w:b/>
                <w:bCs/>
                <w:color w:val="auto"/>
                <w:highlight w:val="none"/>
                <w:lang w:val="en-US" w:eastAsia="zh-CN"/>
              </w:rPr>
              <w:t>35</w:t>
            </w:r>
            <w:r>
              <w:rPr>
                <w:rFonts w:hint="eastAsia" w:ascii="宋体" w:hAnsi="宋体" w:eastAsia="宋体" w:cs="宋体"/>
                <w:b/>
                <w:bCs/>
                <w:color w:val="auto"/>
                <w:highlight w:val="none"/>
              </w:rPr>
              <w:t>分）</w:t>
            </w:r>
          </w:p>
        </w:tc>
        <w:tc>
          <w:tcPr>
            <w:tcW w:w="6916" w:type="dxa"/>
            <w:noWrap w:val="0"/>
            <w:vAlign w:val="center"/>
          </w:tcPr>
          <w:p w14:paraId="29C98245">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：提供了项目实施方案，有实施方案及进度安排措施，能够保障在规定时间内完成项目。</w:t>
            </w:r>
          </w:p>
          <w:p w14:paraId="79A04AB4">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14</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w:t>
            </w:r>
            <w:r>
              <w:rPr>
                <w:rFonts w:hint="eastAsia" w:ascii="Times New Roman" w:hAnsi="Times New Roman" w:eastAsia="宋体" w:cs="Times New Roman"/>
                <w:color w:val="auto"/>
                <w:highlight w:val="none"/>
                <w:lang w:val="en-US" w:eastAsia="zh-CN"/>
              </w:rPr>
              <w:t>一</w:t>
            </w:r>
            <w:r>
              <w:rPr>
                <w:rFonts w:hint="eastAsia" w:ascii="Times New Roman" w:hAnsi="Times New Roman" w:eastAsia="宋体" w:cs="Times New Roman"/>
                <w:color w:val="auto"/>
                <w:highlight w:val="none"/>
              </w:rPr>
              <w:t>档的基础上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项目实施方案包含管理措施、具体实施流程、进度安排、质量保证措施等；</w:t>
            </w:r>
          </w:p>
          <w:p w14:paraId="4A48C37D">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21</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：在满足二档的基础上，投标人的项目实施方案包含组织措施、实施人员配置、各项关键工作的安排，能够提出并分析项目实施重点、难点。</w:t>
            </w:r>
          </w:p>
          <w:p w14:paraId="3C0D1663">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四档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28</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：满足三档的基础上，投标人的项目实施方案进度安排合理，且相关保障措施切实可行；对各项关键工作安排合理；有应对风险的解决方案；人员配置及安排有保障，分工与职责明确。</w:t>
            </w:r>
          </w:p>
          <w:p w14:paraId="47B172EC">
            <w:pPr>
              <w:adjustRightInd w:val="0"/>
              <w:spacing w:line="36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五档（35分）：</w:t>
            </w:r>
            <w:r>
              <w:rPr>
                <w:rFonts w:hint="eastAsia" w:ascii="Times New Roman" w:hAnsi="Times New Roman" w:eastAsia="宋体" w:cs="Times New Roman"/>
                <w:color w:val="auto"/>
                <w:highlight w:val="none"/>
              </w:rPr>
              <w:t>满足</w:t>
            </w:r>
            <w:r>
              <w:rPr>
                <w:rFonts w:hint="eastAsia" w:ascii="Times New Roman" w:hAnsi="Times New Roman" w:eastAsia="宋体" w:cs="Times New Roman"/>
                <w:color w:val="auto"/>
                <w:highlight w:val="none"/>
                <w:lang w:val="en-US" w:eastAsia="zh-CN"/>
              </w:rPr>
              <w:t>四</w:t>
            </w:r>
            <w:r>
              <w:rPr>
                <w:rFonts w:hint="eastAsia" w:ascii="Times New Roman" w:hAnsi="Times New Roman" w:eastAsia="宋体" w:cs="Times New Roman"/>
                <w:color w:val="auto"/>
                <w:highlight w:val="none"/>
              </w:rPr>
              <w:t>档的基础上，投标人的项目实施方案进度安排合理，且相关保障措施切实可行；对各项关键工作安排合理；能够提出对本项目的风险预见、风险应对措施，有应对风险的解决方案；</w:t>
            </w:r>
            <w:r>
              <w:rPr>
                <w:rFonts w:hint="eastAsia" w:hAnsi="宋体" w:cs="宋体"/>
                <w:color w:val="auto"/>
                <w:highlight w:val="none"/>
              </w:rPr>
              <w:t>接到采购人临时需求或突发紧急状况可提供有效的解决方案</w:t>
            </w:r>
            <w:r>
              <w:rPr>
                <w:rFonts w:hint="eastAsia" w:hAnsi="宋体" w:cs="宋体"/>
                <w:color w:val="auto"/>
                <w:highlight w:val="none"/>
                <w:lang w:eastAsia="zh-CN"/>
              </w:rPr>
              <w:t>；</w:t>
            </w:r>
            <w:r>
              <w:rPr>
                <w:rFonts w:hint="eastAsia" w:ascii="Times New Roman" w:hAnsi="Times New Roman" w:eastAsia="宋体" w:cs="Times New Roman"/>
                <w:color w:val="auto"/>
                <w:highlight w:val="none"/>
              </w:rPr>
              <w:t>人员配置及安排有保障，分工与职责明确；提出具有建设性的方案优化建议。</w:t>
            </w:r>
          </w:p>
          <w:p w14:paraId="7D8876B7">
            <w:pPr>
              <w:adjustRightInd w:val="0"/>
              <w:spacing w:line="360" w:lineRule="exact"/>
              <w:textAlignment w:val="baseline"/>
              <w:rPr>
                <w:rFonts w:hint="default"/>
                <w:color w:val="auto"/>
                <w:highlight w:val="none"/>
                <w:lang w:val="en-US" w:eastAsia="zh-CN"/>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0AB8C81D">
            <w:pPr>
              <w:widowControl/>
              <w:spacing w:line="360" w:lineRule="auto"/>
              <w:jc w:val="center"/>
              <w:rPr>
                <w:rFonts w:hint="eastAsia" w:ascii="宋体" w:hAnsi="宋体" w:eastAsia="宋体" w:cs="宋体"/>
                <w:b/>
                <w:bCs/>
                <w:color w:val="auto"/>
                <w:kern w:val="2"/>
                <w:sz w:val="21"/>
                <w:szCs w:val="21"/>
                <w:highlight w:val="none"/>
                <w:lang w:val="en-US" w:eastAsia="zh-CN" w:bidi="ar-SA"/>
              </w:rPr>
            </w:pPr>
            <w:r>
              <w:rPr>
                <w:rFonts w:hint="eastAsia" w:ascii="微软雅黑" w:hAnsi="微软雅黑" w:eastAsia="微软雅黑"/>
                <w:b/>
                <w:color w:val="auto"/>
                <w:szCs w:val="21"/>
                <w:highlight w:val="none"/>
                <w:lang w:val="en-US" w:eastAsia="zh-CN"/>
              </w:rPr>
              <w:t>35分</w:t>
            </w:r>
          </w:p>
        </w:tc>
      </w:tr>
      <w:tr w14:paraId="4FBC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66" w:type="dxa"/>
            <w:noWrap w:val="0"/>
            <w:vAlign w:val="center"/>
          </w:tcPr>
          <w:p w14:paraId="52349292">
            <w:pPr>
              <w:shd w:val="clear" w:color="auto" w:fill="auto"/>
              <w:snapToGrid w:val="0"/>
              <w:spacing w:line="240" w:lineRule="auto"/>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w:t>
            </w:r>
          </w:p>
        </w:tc>
        <w:tc>
          <w:tcPr>
            <w:tcW w:w="1224" w:type="dxa"/>
            <w:noWrap w:val="0"/>
            <w:vAlign w:val="center"/>
          </w:tcPr>
          <w:p w14:paraId="66D45C05">
            <w:pPr>
              <w:shd w:val="clear" w:color="auto" w:fill="auto"/>
              <w:snapToGrid w:val="0"/>
              <w:spacing w:line="240" w:lineRule="auto"/>
              <w:jc w:val="center"/>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eastAsia="zh-CN"/>
              </w:rPr>
              <w:t>商务分</w:t>
            </w:r>
          </w:p>
        </w:tc>
        <w:tc>
          <w:tcPr>
            <w:tcW w:w="6916" w:type="dxa"/>
            <w:noWrap w:val="0"/>
            <w:vAlign w:val="center"/>
          </w:tcPr>
          <w:p w14:paraId="099DCB0E">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50B07D2A">
            <w:pPr>
              <w:shd w:val="clear" w:color="auto" w:fill="auto"/>
              <w:adjustRightInd/>
              <w:snapToGrid w:val="0"/>
              <w:spacing w:line="240" w:lineRule="auto"/>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分值</w:t>
            </w:r>
          </w:p>
        </w:tc>
      </w:tr>
      <w:tr w14:paraId="1A19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566" w:type="dxa"/>
            <w:noWrap w:val="0"/>
            <w:vAlign w:val="center"/>
          </w:tcPr>
          <w:p w14:paraId="375CAD41">
            <w:pPr>
              <w:shd w:val="clear" w:color="auto" w:fill="auto"/>
              <w:snapToGrid w:val="0"/>
              <w:spacing w:line="360" w:lineRule="auto"/>
              <w:jc w:val="center"/>
              <w:rPr>
                <w:rFonts w:hint="default" w:eastAsia="宋体"/>
                <w:color w:val="auto"/>
                <w:highlight w:val="none"/>
                <w:lang w:val="en-US" w:eastAsia="zh-CN"/>
              </w:rPr>
            </w:pP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en-US" w:eastAsia="zh-CN"/>
              </w:rPr>
              <w:t>.1</w:t>
            </w:r>
          </w:p>
        </w:tc>
        <w:tc>
          <w:tcPr>
            <w:tcW w:w="1224" w:type="dxa"/>
            <w:noWrap w:val="0"/>
            <w:vAlign w:val="center"/>
          </w:tcPr>
          <w:p w14:paraId="1335E73D">
            <w:pPr>
              <w:spacing w:line="360" w:lineRule="exact"/>
              <w:jc w:val="center"/>
              <w:rPr>
                <w:rFonts w:hint="eastAsia"/>
                <w:color w:val="auto"/>
                <w:highlight w:val="none"/>
                <w:lang w:eastAsia="zh-CN"/>
              </w:rPr>
            </w:pPr>
            <w:r>
              <w:rPr>
                <w:rFonts w:hint="eastAsia" w:ascii="宋体" w:hAnsi="宋体" w:eastAsia="宋体" w:cs="宋体"/>
                <w:b/>
                <w:bCs/>
                <w:color w:val="auto"/>
                <w:highlight w:val="none"/>
              </w:rPr>
              <w:t>售后服务方案分（满分</w:t>
            </w:r>
            <w:r>
              <w:rPr>
                <w:rFonts w:hint="eastAsia" w:ascii="宋体" w:hAnsi="宋体" w:cs="宋体"/>
                <w:b/>
                <w:bCs/>
                <w:color w:val="auto"/>
                <w:highlight w:val="none"/>
                <w:lang w:val="en-US" w:eastAsia="zh-CN"/>
              </w:rPr>
              <w:t>30</w:t>
            </w:r>
            <w:r>
              <w:rPr>
                <w:rFonts w:hint="eastAsia" w:ascii="宋体" w:hAnsi="宋体" w:eastAsia="宋体" w:cs="宋体"/>
                <w:b/>
                <w:bCs/>
                <w:color w:val="auto"/>
                <w:highlight w:val="none"/>
              </w:rPr>
              <w:t>分）</w:t>
            </w:r>
          </w:p>
        </w:tc>
        <w:tc>
          <w:tcPr>
            <w:tcW w:w="6916" w:type="dxa"/>
            <w:noWrap w:val="0"/>
            <w:vAlign w:val="top"/>
          </w:tcPr>
          <w:p w14:paraId="22B7163B">
            <w:pPr>
              <w:spacing w:line="400" w:lineRule="exact"/>
              <w:rPr>
                <w:rFonts w:ascii="宋体" w:hAnsi="宋体"/>
                <w:color w:val="auto"/>
                <w:highlight w:val="none"/>
              </w:rPr>
            </w:pPr>
            <w:r>
              <w:rPr>
                <w:rFonts w:hint="eastAsia" w:ascii="宋体" w:hAnsi="宋体"/>
                <w:color w:val="auto"/>
                <w:highlight w:val="none"/>
              </w:rPr>
              <w:t>一档（</w:t>
            </w:r>
            <w:r>
              <w:rPr>
                <w:rFonts w:hint="eastAsia" w:ascii="宋体" w:hAnsi="宋体"/>
                <w:color w:val="auto"/>
                <w:highlight w:val="none"/>
                <w:lang w:val="en-US" w:eastAsia="zh-CN"/>
              </w:rPr>
              <w:t>6</w:t>
            </w:r>
            <w:r>
              <w:rPr>
                <w:rFonts w:hint="eastAsia" w:ascii="宋体" w:hAnsi="宋体"/>
                <w:color w:val="auto"/>
                <w:highlight w:val="none"/>
              </w:rPr>
              <w:t>分）：有质量保证措施、售后服务承诺；售后响应时间较慢，质保期内如有质量问题的，承诺在五个工作日内将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服务内容、保障措施</w:t>
            </w:r>
            <w:r>
              <w:rPr>
                <w:rFonts w:hint="eastAsia" w:ascii="宋体" w:hAnsi="宋体"/>
                <w:color w:val="auto"/>
                <w:highlight w:val="none"/>
                <w:lang w:val="en-US" w:eastAsia="zh-CN"/>
              </w:rPr>
              <w:t>能</w:t>
            </w:r>
            <w:r>
              <w:rPr>
                <w:rFonts w:hint="eastAsia" w:ascii="宋体" w:hAnsi="宋体"/>
                <w:color w:val="auto"/>
                <w:highlight w:val="none"/>
              </w:rPr>
              <w:t>满足采购人需求；</w:t>
            </w:r>
          </w:p>
          <w:p w14:paraId="4081ACD4">
            <w:pPr>
              <w:spacing w:line="400" w:lineRule="exact"/>
              <w:rPr>
                <w:rFonts w:ascii="宋体" w:hAnsi="宋体"/>
                <w:color w:val="auto"/>
                <w:highlight w:val="none"/>
              </w:rPr>
            </w:pPr>
            <w:r>
              <w:rPr>
                <w:rFonts w:hint="eastAsia" w:ascii="宋体" w:hAnsi="宋体"/>
                <w:color w:val="auto"/>
                <w:highlight w:val="none"/>
              </w:rPr>
              <w:t>二档（</w:t>
            </w:r>
            <w:r>
              <w:rPr>
                <w:rFonts w:hint="eastAsia" w:ascii="宋体" w:hAnsi="宋体"/>
                <w:color w:val="auto"/>
                <w:highlight w:val="none"/>
                <w:lang w:val="en-US" w:eastAsia="zh-CN"/>
              </w:rPr>
              <w:t>12</w:t>
            </w:r>
            <w:r>
              <w:rPr>
                <w:rFonts w:hint="eastAsia" w:ascii="宋体" w:hAnsi="宋体"/>
                <w:color w:val="auto"/>
                <w:highlight w:val="none"/>
              </w:rPr>
              <w:t>分）：质量保证措施和售后服务承诺满足招标文件要求，安排较具体，内容较完整、可行，售后响应时间满足采购文件要求，质保期内如有质量问题的，承诺在</w:t>
            </w:r>
            <w:r>
              <w:rPr>
                <w:rFonts w:hint="eastAsia" w:ascii="宋体" w:hAnsi="宋体"/>
                <w:color w:val="auto"/>
                <w:highlight w:val="none"/>
                <w:lang w:val="en-US" w:eastAsia="zh-CN"/>
              </w:rPr>
              <w:t>四</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，服务内容、保障措施能满足采购人需求；</w:t>
            </w:r>
          </w:p>
          <w:p w14:paraId="2EA47EA4">
            <w:pPr>
              <w:spacing w:line="400" w:lineRule="exact"/>
              <w:rPr>
                <w:rFonts w:ascii="宋体" w:hAnsi="宋体"/>
                <w:color w:val="auto"/>
                <w:sz w:val="21"/>
                <w:szCs w:val="21"/>
                <w:highlight w:val="none"/>
              </w:rPr>
            </w:pPr>
            <w:r>
              <w:rPr>
                <w:rFonts w:hint="eastAsia" w:ascii="宋体" w:hAnsi="宋体"/>
                <w:color w:val="auto"/>
                <w:highlight w:val="none"/>
              </w:rPr>
              <w:t>三档（</w:t>
            </w:r>
            <w:r>
              <w:rPr>
                <w:rFonts w:hint="eastAsia" w:ascii="宋体" w:hAnsi="宋体"/>
                <w:color w:val="auto"/>
                <w:highlight w:val="none"/>
                <w:lang w:val="en-US" w:eastAsia="zh-CN"/>
              </w:rPr>
              <w:t>18</w:t>
            </w:r>
            <w:r>
              <w:rPr>
                <w:rFonts w:hint="eastAsia" w:ascii="宋体" w:hAnsi="宋体"/>
                <w:color w:val="auto"/>
                <w:highlight w:val="none"/>
              </w:rPr>
              <w:t>分）：质量保证措施和售后服务承诺完善，安排具体，内容完整，售后响应时间满足采购文件要求，响应程度</w:t>
            </w:r>
            <w:r>
              <w:rPr>
                <w:rFonts w:hint="eastAsia" w:ascii="宋体" w:hAnsi="宋体"/>
                <w:color w:val="auto"/>
                <w:highlight w:val="none"/>
                <w:lang w:val="en-US" w:eastAsia="zh-CN"/>
              </w:rPr>
              <w:t>高</w:t>
            </w:r>
            <w:r>
              <w:rPr>
                <w:rFonts w:hint="eastAsia" w:ascii="宋体" w:hAnsi="宋体"/>
                <w:color w:val="auto"/>
                <w:highlight w:val="none"/>
              </w:rPr>
              <w:t>，质保期内如有质量问题的，承诺在</w:t>
            </w:r>
            <w:r>
              <w:rPr>
                <w:rFonts w:hint="eastAsia" w:ascii="宋体" w:hAnsi="宋体"/>
                <w:color w:val="auto"/>
                <w:highlight w:val="none"/>
                <w:lang w:eastAsia="zh-CN"/>
              </w:rPr>
              <w:t>三</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，服务内容、保障措施内容条理清晰，能满足采购人</w:t>
            </w:r>
            <w:r>
              <w:rPr>
                <w:rFonts w:hint="eastAsia" w:ascii="宋体" w:hAnsi="宋体"/>
                <w:color w:val="auto"/>
                <w:sz w:val="21"/>
                <w:szCs w:val="21"/>
                <w:highlight w:val="none"/>
              </w:rPr>
              <w:t>需求，</w:t>
            </w:r>
            <w:r>
              <w:rPr>
                <w:rFonts w:hint="eastAsia" w:ascii="宋体" w:hAnsi="宋体" w:eastAsia="宋体" w:cs="宋体"/>
                <w:color w:val="auto"/>
                <w:highlight w:val="none"/>
                <w:lang w:val="zh-CN" w:eastAsia="zh-CN"/>
              </w:rPr>
              <w:t>有固定的售后服务团队</w:t>
            </w:r>
            <w:r>
              <w:rPr>
                <w:rFonts w:hint="eastAsia" w:ascii="宋体" w:hAnsi="宋体"/>
                <w:color w:val="auto"/>
                <w:sz w:val="21"/>
                <w:szCs w:val="21"/>
                <w:highlight w:val="none"/>
              </w:rPr>
              <w:t>。</w:t>
            </w:r>
          </w:p>
          <w:p w14:paraId="0AF48A5A">
            <w:pPr>
              <w:spacing w:line="400" w:lineRule="exact"/>
              <w:rPr>
                <w:rFonts w:ascii="宋体" w:hAnsi="宋体"/>
                <w:color w:val="auto"/>
                <w:sz w:val="21"/>
                <w:szCs w:val="21"/>
                <w:highlight w:val="none"/>
              </w:rPr>
            </w:pPr>
            <w:r>
              <w:rPr>
                <w:rFonts w:hint="eastAsia" w:ascii="宋体" w:hAnsi="宋体"/>
                <w:color w:val="auto"/>
                <w:sz w:val="21"/>
                <w:szCs w:val="21"/>
                <w:highlight w:val="none"/>
              </w:rPr>
              <w:t>四档（</w:t>
            </w:r>
            <w:r>
              <w:rPr>
                <w:rFonts w:hint="eastAsia" w:ascii="宋体" w:hAnsi="宋体"/>
                <w:color w:val="auto"/>
                <w:sz w:val="21"/>
                <w:szCs w:val="21"/>
                <w:highlight w:val="none"/>
                <w:lang w:val="en-US" w:eastAsia="zh-CN"/>
              </w:rPr>
              <w:t>24</w:t>
            </w:r>
            <w:r>
              <w:rPr>
                <w:rFonts w:hint="eastAsia" w:ascii="宋体" w:hAnsi="宋体"/>
                <w:color w:val="auto"/>
                <w:sz w:val="21"/>
                <w:szCs w:val="21"/>
                <w:highlight w:val="none"/>
              </w:rPr>
              <w:t>分）：质量保证措施和售后服务承诺充分满足采购文件要求，安排具体，内容完整、齐全、可行，有针对性，售后响应时间充分优于采购文件要求，响应程度高，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olor w:val="auto"/>
                <w:sz w:val="21"/>
                <w:szCs w:val="21"/>
                <w:highlight w:val="none"/>
              </w:rPr>
              <w:t>，服务内容、保障措施内容条理清晰，能满足采购人需求，</w:t>
            </w:r>
            <w:r>
              <w:rPr>
                <w:rFonts w:hint="eastAsia" w:ascii="宋体" w:hAnsi="宋体" w:eastAsia="宋体" w:cs="宋体"/>
                <w:color w:val="auto"/>
                <w:highlight w:val="none"/>
                <w:lang w:val="zh-CN" w:eastAsia="zh-CN"/>
              </w:rPr>
              <w:t>有固定的售后服务团队和完善的组织架构。</w:t>
            </w:r>
          </w:p>
          <w:p w14:paraId="547F0149">
            <w:pPr>
              <w:pStyle w:val="13"/>
              <w:spacing w:line="440" w:lineRule="exact"/>
              <w:rPr>
                <w:rFonts w:hint="eastAsia" w:ascii="宋体" w:hAnsi="宋体" w:eastAsia="宋体" w:cs="Times New Roman"/>
                <w:bCs/>
                <w:color w:val="auto"/>
                <w:sz w:val="21"/>
                <w:szCs w:val="21"/>
                <w:highlight w:val="none"/>
                <w:lang w:eastAsia="zh-CN"/>
              </w:rPr>
            </w:pPr>
            <w:r>
              <w:rPr>
                <w:rFonts w:hint="eastAsia" w:ascii="宋体" w:hAnsi="宋体"/>
                <w:color w:val="auto"/>
                <w:sz w:val="21"/>
                <w:szCs w:val="21"/>
                <w:highlight w:val="none"/>
              </w:rPr>
              <w:t>五档（</w:t>
            </w:r>
            <w:r>
              <w:rPr>
                <w:rFonts w:hint="eastAsia" w:hAnsi="宋体"/>
                <w:color w:val="auto"/>
                <w:sz w:val="21"/>
                <w:szCs w:val="21"/>
                <w:highlight w:val="none"/>
                <w:lang w:val="en-US" w:eastAsia="zh-CN"/>
              </w:rPr>
              <w:t>30</w:t>
            </w:r>
            <w:r>
              <w:rPr>
                <w:rFonts w:hint="eastAsia" w:ascii="宋体" w:hAnsi="宋体"/>
                <w:color w:val="auto"/>
                <w:sz w:val="21"/>
                <w:szCs w:val="21"/>
                <w:highlight w:val="none"/>
              </w:rPr>
              <w:t>分）：质</w:t>
            </w:r>
            <w:r>
              <w:rPr>
                <w:rFonts w:hint="eastAsia" w:ascii="宋体" w:hAnsi="宋体" w:cs="宋体"/>
                <w:color w:val="auto"/>
                <w:sz w:val="21"/>
                <w:szCs w:val="21"/>
                <w:highlight w:val="none"/>
              </w:rPr>
              <w:t>量保证措施和售后服务承诺充分满足采购文件要求，安排具体，内容完整、齐全、条理清晰、可行，有针对性，售后响应时间充分优于采购文件要求，响应程度高，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s="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s="宋体"/>
                <w:color w:val="auto"/>
                <w:sz w:val="21"/>
                <w:szCs w:val="21"/>
                <w:highlight w:val="none"/>
              </w:rPr>
              <w:t>，服务内容、保障措施条理清晰、完整、</w:t>
            </w:r>
            <w:r>
              <w:rPr>
                <w:rFonts w:hint="eastAsia" w:ascii="宋体" w:hAnsi="宋体" w:cs="宋体"/>
                <w:bCs/>
                <w:color w:val="auto"/>
                <w:kern w:val="0"/>
                <w:sz w:val="21"/>
                <w:szCs w:val="21"/>
                <w:highlight w:val="none"/>
              </w:rPr>
              <w:t>合理、有效，</w:t>
            </w:r>
            <w:r>
              <w:rPr>
                <w:rFonts w:hint="eastAsia" w:ascii="宋体" w:hAnsi="宋体" w:cs="宋体"/>
                <w:color w:val="auto"/>
                <w:sz w:val="21"/>
                <w:szCs w:val="21"/>
                <w:highlight w:val="none"/>
              </w:rPr>
              <w:t>能完全满足采购人需求，</w:t>
            </w:r>
            <w:r>
              <w:rPr>
                <w:rFonts w:hint="eastAsia" w:ascii="宋体" w:hAnsi="宋体" w:eastAsia="宋体" w:cs="宋体"/>
                <w:color w:val="auto"/>
                <w:highlight w:val="none"/>
                <w:lang w:val="zh-CN" w:eastAsia="zh-CN"/>
              </w:rPr>
              <w:t>有固定的售后服务团队和完善的组织架构，</w:t>
            </w:r>
            <w:r>
              <w:rPr>
                <w:rFonts w:hint="eastAsia" w:ascii="宋体" w:hAnsi="宋体" w:eastAsia="宋体" w:cs="宋体"/>
                <w:color w:val="auto"/>
                <w:highlight w:val="none"/>
                <w:lang w:val="en-US" w:eastAsia="zh-CN"/>
              </w:rPr>
              <w:t>免费提供的现场技术咨询及指导能及时响应招标人的要求</w:t>
            </w:r>
            <w:r>
              <w:rPr>
                <w:rFonts w:hint="eastAsia" w:ascii="宋体" w:hAnsi="宋体"/>
                <w:color w:val="auto"/>
                <w:sz w:val="21"/>
                <w:szCs w:val="21"/>
                <w:highlight w:val="none"/>
                <w:lang w:eastAsia="zh-CN"/>
              </w:rPr>
              <w:t>。</w:t>
            </w:r>
          </w:p>
          <w:p w14:paraId="260CD318">
            <w:pPr>
              <w:pStyle w:val="13"/>
              <w:spacing w:line="440" w:lineRule="exact"/>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3918D166">
            <w:pPr>
              <w:widowControl/>
              <w:spacing w:line="360" w:lineRule="auto"/>
              <w:jc w:val="center"/>
              <w:rPr>
                <w:rFonts w:hint="eastAsia" w:ascii="宋体" w:hAnsi="宋体" w:eastAsia="宋体" w:cs="宋体"/>
                <w:b/>
                <w:bCs/>
                <w:color w:val="auto"/>
                <w:kern w:val="2"/>
                <w:sz w:val="21"/>
                <w:szCs w:val="24"/>
                <w:highlight w:val="none"/>
                <w:lang w:val="en-US" w:eastAsia="zh-CN" w:bidi="ar-SA"/>
              </w:rPr>
            </w:pPr>
            <w:r>
              <w:rPr>
                <w:rFonts w:hint="eastAsia" w:ascii="微软雅黑" w:hAnsi="微软雅黑" w:eastAsia="微软雅黑"/>
                <w:b/>
                <w:color w:val="auto"/>
                <w:szCs w:val="21"/>
                <w:highlight w:val="none"/>
                <w:lang w:val="en-US" w:eastAsia="zh-CN"/>
              </w:rPr>
              <w:t>30</w:t>
            </w:r>
            <w:r>
              <w:rPr>
                <w:rFonts w:hint="eastAsia" w:ascii="微软雅黑" w:hAnsi="微软雅黑" w:eastAsia="微软雅黑"/>
                <w:b/>
                <w:color w:val="auto"/>
                <w:szCs w:val="21"/>
                <w:highlight w:val="none"/>
              </w:rPr>
              <w:t>分</w:t>
            </w:r>
          </w:p>
        </w:tc>
      </w:tr>
      <w:tr w14:paraId="4EA1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566" w:type="dxa"/>
            <w:noWrap w:val="0"/>
            <w:vAlign w:val="center"/>
          </w:tcPr>
          <w:p w14:paraId="55798C25">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bCs/>
                <w:color w:val="auto"/>
                <w:highlight w:val="none"/>
                <w:lang w:val="en-US" w:eastAsia="zh-CN"/>
              </w:rPr>
              <w:t>3.2</w:t>
            </w:r>
          </w:p>
        </w:tc>
        <w:tc>
          <w:tcPr>
            <w:tcW w:w="1224" w:type="dxa"/>
            <w:noWrap w:val="0"/>
            <w:vAlign w:val="center"/>
          </w:tcPr>
          <w:p w14:paraId="5C057AC8">
            <w:pPr>
              <w:spacing w:line="36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信誉</w:t>
            </w:r>
            <w:r>
              <w:rPr>
                <w:rFonts w:hint="eastAsia" w:ascii="宋体" w:hAnsi="宋体" w:eastAsia="宋体" w:cs="宋体"/>
                <w:b/>
                <w:bCs/>
                <w:color w:val="auto"/>
                <w:highlight w:val="none"/>
              </w:rPr>
              <w:t>业绩</w:t>
            </w:r>
            <w:r>
              <w:rPr>
                <w:rFonts w:hint="eastAsia" w:ascii="宋体" w:hAnsi="宋体" w:eastAsia="宋体" w:cs="宋体"/>
                <w:b/>
                <w:bCs/>
                <w:color w:val="auto"/>
                <w:highlight w:val="none"/>
                <w:lang w:eastAsia="zh-CN"/>
              </w:rPr>
              <w:t>分</w:t>
            </w:r>
            <w:r>
              <w:rPr>
                <w:rFonts w:hint="eastAsia" w:ascii="宋体" w:hAnsi="宋体" w:eastAsia="宋体" w:cs="宋体"/>
                <w:b/>
                <w:bCs/>
                <w:color w:val="auto"/>
                <w:highlight w:val="none"/>
              </w:rPr>
              <w:t>（满分</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rPr>
              <w:t>分）</w:t>
            </w:r>
          </w:p>
        </w:tc>
        <w:tc>
          <w:tcPr>
            <w:tcW w:w="6916" w:type="dxa"/>
            <w:noWrap w:val="0"/>
            <w:vAlign w:val="top"/>
          </w:tcPr>
          <w:p w14:paraId="12724A6D">
            <w:pPr>
              <w:adjustRightInd/>
              <w:spacing w:line="24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自202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年1月1日至提交投标文件截止时间止，投标人具有与本次采购同类的项目业绩的，每项得</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rPr>
              <w:t>分，满分</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分。【注：需在投标文件中提供前述类似项目业绩的合同或者中标（成交）通知书复印件并加盖投标人公章，未按要求提供的不得分。】</w:t>
            </w:r>
          </w:p>
        </w:tc>
        <w:tc>
          <w:tcPr>
            <w:tcW w:w="977" w:type="dxa"/>
            <w:noWrap w:val="0"/>
            <w:vAlign w:val="center"/>
          </w:tcPr>
          <w:p w14:paraId="5DC1D73F">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lang w:val="en-US" w:eastAsia="zh-CN"/>
              </w:rPr>
              <w:t>3</w:t>
            </w:r>
            <w:r>
              <w:rPr>
                <w:rFonts w:hint="eastAsia" w:ascii="微软雅黑" w:hAnsi="微软雅黑" w:eastAsia="微软雅黑"/>
                <w:b/>
                <w:color w:val="auto"/>
                <w:szCs w:val="21"/>
                <w:highlight w:val="none"/>
              </w:rPr>
              <w:t>分</w:t>
            </w:r>
          </w:p>
        </w:tc>
      </w:tr>
      <w:tr w14:paraId="1ED9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566" w:type="dxa"/>
            <w:noWrap w:val="0"/>
            <w:vAlign w:val="center"/>
          </w:tcPr>
          <w:p w14:paraId="67A22F66">
            <w:pPr>
              <w:adjustRightInd w:val="0"/>
              <w:spacing w:line="360" w:lineRule="exact"/>
              <w:jc w:val="center"/>
              <w:textAlignment w:val="baseline"/>
              <w:rPr>
                <w:rFonts w:hint="eastAsia" w:ascii="宋体" w:hAnsi="宋体" w:eastAsia="宋体" w:cs="宋体"/>
                <w:b/>
                <w:color w:val="auto"/>
                <w:szCs w:val="21"/>
                <w:highlight w:val="none"/>
                <w:lang w:val="en-US" w:eastAsia="zh-CN"/>
              </w:rPr>
            </w:pPr>
            <w:r>
              <w:rPr>
                <w:rFonts w:hint="eastAsia" w:ascii="宋体" w:hAnsi="宋体" w:cs="宋体"/>
                <w:b/>
                <w:bCs/>
                <w:color w:val="auto"/>
                <w:highlight w:val="none"/>
              </w:rPr>
              <w:t>3.</w:t>
            </w:r>
            <w:r>
              <w:rPr>
                <w:rFonts w:hint="eastAsia" w:ascii="宋体" w:hAnsi="宋体" w:cs="宋体"/>
                <w:b/>
                <w:bCs/>
                <w:color w:val="auto"/>
                <w:highlight w:val="none"/>
                <w:lang w:val="en-US" w:eastAsia="zh-CN"/>
              </w:rPr>
              <w:t>3</w:t>
            </w:r>
          </w:p>
        </w:tc>
        <w:tc>
          <w:tcPr>
            <w:tcW w:w="1224" w:type="dxa"/>
            <w:noWrap w:val="0"/>
            <w:vAlign w:val="center"/>
          </w:tcPr>
          <w:p w14:paraId="180E0953">
            <w:pPr>
              <w:adjustRightInd w:val="0"/>
              <w:spacing w:line="360" w:lineRule="exact"/>
              <w:jc w:val="center"/>
              <w:textAlignment w:val="baseline"/>
              <w:rPr>
                <w:rFonts w:hint="eastAsia" w:ascii="宋体" w:hAnsi="宋体" w:eastAsia="宋体" w:cs="宋体"/>
                <w:b/>
                <w:bCs/>
                <w:color w:val="auto"/>
                <w:highlight w:val="none"/>
              </w:rPr>
            </w:pPr>
            <w:r>
              <w:rPr>
                <w:rFonts w:hint="eastAsia" w:ascii="宋体" w:hAnsi="宋体" w:cs="宋体"/>
                <w:b/>
                <w:bCs/>
                <w:color w:val="auto"/>
                <w:highlight w:val="none"/>
              </w:rPr>
              <w:t>节能、环境标志及区内产品分（满分2分）</w:t>
            </w:r>
          </w:p>
        </w:tc>
        <w:tc>
          <w:tcPr>
            <w:tcW w:w="6916" w:type="dxa"/>
            <w:noWrap w:val="0"/>
            <w:vAlign w:val="top"/>
          </w:tcPr>
          <w:p w14:paraId="6940360B">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属于财政部《节能产品政府采购品目清单》内优先采购（清单内未标注“★”的品目）的产品[投标文件中提供有效的认证证书复印件及品目清单（标注出投标产品在品目清单中所属的品目），并加盖投标人公章]，每项得1分，满分1分。</w:t>
            </w:r>
          </w:p>
          <w:p w14:paraId="78F69E0A">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（2）属于财政部《环境标志产品政府采购品目清单》内的产品[投标文件中提供有效的认证证书复印件及品目清单（标注出投标产品在品目清单中所属的品目），并加盖投标人公章]，每项得1分，满分1分；</w:t>
            </w:r>
          </w:p>
          <w:p w14:paraId="7780277E">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（3）非节能、环境标志产品的不得分。</w:t>
            </w:r>
          </w:p>
        </w:tc>
        <w:tc>
          <w:tcPr>
            <w:tcW w:w="977" w:type="dxa"/>
            <w:noWrap w:val="0"/>
            <w:vAlign w:val="center"/>
          </w:tcPr>
          <w:p w14:paraId="310CC586">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rPr>
              <w:t>2分</w:t>
            </w:r>
          </w:p>
        </w:tc>
      </w:tr>
      <w:tr w14:paraId="3F9B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6" w:type="dxa"/>
            <w:gridSpan w:val="3"/>
            <w:noWrap w:val="0"/>
            <w:vAlign w:val="center"/>
          </w:tcPr>
          <w:p w14:paraId="32A11BE0">
            <w:pPr>
              <w:shd w:val="clear" w:color="auto" w:fill="auto"/>
              <w:spacing w:line="360" w:lineRule="auto"/>
              <w:jc w:val="both"/>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宋体"/>
                <w:b/>
                <w:bCs/>
                <w:color w:val="auto"/>
                <w:szCs w:val="20"/>
                <w:highlight w:val="none"/>
              </w:rPr>
              <w:t xml:space="preserve">总得分=1+2+3 </w:t>
            </w:r>
            <w:r>
              <w:rPr>
                <w:rFonts w:hint="eastAsia" w:ascii="宋体" w:hAnsi="宋体" w:eastAsia="宋体" w:cs="宋体"/>
                <w:b/>
                <w:color w:val="auto"/>
                <w:szCs w:val="20"/>
                <w:highlight w:val="none"/>
              </w:rPr>
              <w:t xml:space="preserve">                                                     </w:t>
            </w:r>
          </w:p>
        </w:tc>
        <w:tc>
          <w:tcPr>
            <w:tcW w:w="977" w:type="dxa"/>
            <w:noWrap w:val="0"/>
            <w:vAlign w:val="center"/>
          </w:tcPr>
          <w:p w14:paraId="66C5469C">
            <w:pPr>
              <w:shd w:val="clear" w:color="auto" w:fill="auto"/>
              <w:snapToGrid w:val="0"/>
              <w:spacing w:line="360" w:lineRule="auto"/>
              <w:ind w:firstLine="0" w:firstLineChars="0"/>
              <w:rPr>
                <w:rFonts w:hint="eastAsia" w:ascii="宋体" w:hAnsi="宋体" w:eastAsia="宋体" w:cs="宋体"/>
                <w:bCs/>
                <w:color w:val="auto"/>
                <w:kern w:val="2"/>
                <w:sz w:val="21"/>
                <w:szCs w:val="20"/>
                <w:highlight w:val="none"/>
                <w:lang w:val="en-US" w:eastAsia="zh-CN" w:bidi="ar-SA"/>
              </w:rPr>
            </w:pPr>
            <w:r>
              <w:rPr>
                <w:rFonts w:hint="eastAsia" w:ascii="宋体" w:hAnsi="宋体" w:eastAsia="宋体" w:cs="宋体"/>
                <w:b/>
                <w:color w:val="auto"/>
                <w:szCs w:val="20"/>
                <w:highlight w:val="none"/>
              </w:rPr>
              <w:t>总分值100分</w:t>
            </w:r>
          </w:p>
        </w:tc>
      </w:tr>
    </w:tbl>
    <w:p w14:paraId="099EE731">
      <w:pPr>
        <w:pStyle w:val="13"/>
        <w:shd w:val="clear" w:color="auto" w:fill="auto"/>
        <w:spacing w:line="360" w:lineRule="auto"/>
        <w:ind w:firstLine="420"/>
        <w:rPr>
          <w:rFonts w:hint="eastAsia" w:hAnsi="宋体"/>
          <w:bCs/>
          <w:color w:val="auto"/>
          <w:sz w:val="21"/>
          <w:highlight w:val="none"/>
        </w:rPr>
      </w:pPr>
      <w:r>
        <w:rPr>
          <w:rFonts w:hint="eastAsia" w:hAnsi="宋体"/>
          <w:bCs/>
          <w:color w:val="auto"/>
          <w:sz w:val="21"/>
          <w:highlight w:val="none"/>
        </w:rPr>
        <w:t>注：1.计分方法按四舍五入取至百分位；</w:t>
      </w:r>
    </w:p>
    <w:p w14:paraId="4BF19198">
      <w:pPr>
        <w:pStyle w:val="13"/>
        <w:shd w:val="clear" w:color="auto" w:fill="auto"/>
        <w:spacing w:line="360" w:lineRule="auto"/>
        <w:ind w:firstLine="420"/>
        <w:rPr>
          <w:rFonts w:hAnsi="宋体"/>
          <w:bCs/>
          <w:color w:val="auto"/>
          <w:sz w:val="21"/>
          <w:highlight w:val="none"/>
        </w:rPr>
      </w:pPr>
      <w:r>
        <w:rPr>
          <w:rFonts w:hint="eastAsia" w:hAnsi="宋体"/>
          <w:bCs/>
          <w:color w:val="auto"/>
          <w:sz w:val="21"/>
          <w:highlight w:val="none"/>
        </w:rPr>
        <w:t xml:space="preserve">    2.因落实政府采购政策进行价格调整的，以调整后的价格计算评标基准价和投标报价。</w:t>
      </w:r>
    </w:p>
    <w:p w14:paraId="53FCE769">
      <w:pPr>
        <w:shd w:val="clear" w:color="auto" w:fill="auto"/>
        <w:spacing w:line="360" w:lineRule="auto"/>
        <w:ind w:firstLine="420" w:firstLineChars="200"/>
        <w:rPr>
          <w:rFonts w:hint="eastAsia" w:ascii="宋体" w:hAnsi="宋体" w:cs="宋体"/>
          <w:color w:val="auto"/>
          <w:szCs w:val="21"/>
          <w:highlight w:val="none"/>
        </w:rPr>
      </w:pPr>
      <w:r>
        <w:rPr>
          <w:color w:val="auto"/>
          <w:highlight w:val="none"/>
        </w:rPr>
        <w:br w:type="page"/>
      </w:r>
    </w:p>
    <w:p w14:paraId="735EBCF5">
      <w:pPr>
        <w:pStyle w:val="4"/>
        <w:keepNext w:val="0"/>
        <w:keepLines w:val="0"/>
        <w:shd w:val="clear" w:color="auto" w:fill="auto"/>
        <w:jc w:val="center"/>
        <w:rPr>
          <w:color w:val="auto"/>
          <w:sz w:val="30"/>
          <w:szCs w:val="30"/>
          <w:highlight w:val="none"/>
        </w:rPr>
      </w:pPr>
      <w:r>
        <w:rPr>
          <w:rFonts w:hint="eastAsia"/>
          <w:color w:val="auto"/>
          <w:sz w:val="30"/>
          <w:szCs w:val="30"/>
          <w:highlight w:val="none"/>
        </w:rPr>
        <w:t>四、中标候选人推荐原则</w:t>
      </w:r>
    </w:p>
    <w:p w14:paraId="25C75F9D">
      <w:pPr>
        <w:pStyle w:val="13"/>
        <w:shd w:val="clear" w:color="auto" w:fill="auto"/>
        <w:spacing w:line="360" w:lineRule="auto"/>
        <w:contextualSpacing/>
        <w:rPr>
          <w:rFonts w:hint="eastAsia" w:hAnsi="宋体"/>
          <w:b/>
          <w:bCs/>
          <w:color w:val="auto"/>
          <w:sz w:val="24"/>
          <w:szCs w:val="24"/>
          <w:highlight w:val="none"/>
        </w:rPr>
      </w:pPr>
      <w:r>
        <w:rPr>
          <w:rFonts w:hint="eastAsia" w:hAnsi="宋体"/>
          <w:b/>
          <w:bCs/>
          <w:color w:val="auto"/>
          <w:sz w:val="24"/>
          <w:szCs w:val="24"/>
          <w:highlight w:val="none"/>
        </w:rPr>
        <w:t>（一）综合评分法</w:t>
      </w:r>
    </w:p>
    <w:p w14:paraId="46E977B6">
      <w:pPr>
        <w:pStyle w:val="13"/>
        <w:shd w:val="clear" w:color="auto" w:fill="auto"/>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79F53A43">
      <w:pPr>
        <w:pStyle w:val="13"/>
        <w:shd w:val="clear" w:color="auto" w:fill="auto"/>
        <w:spacing w:line="360" w:lineRule="auto"/>
        <w:ind w:firstLine="420" w:firstLineChars="200"/>
        <w:contextualSpacing/>
        <w:rPr>
          <w:rFonts w:hint="eastAsia" w:hAnsi="宋体"/>
          <w:color w:val="auto"/>
          <w:sz w:val="21"/>
          <w:highlight w:val="none"/>
          <w:lang w:eastAsia="zh-CN"/>
        </w:rPr>
      </w:pPr>
    </w:p>
    <w:p w14:paraId="63183324">
      <w:pPr>
        <w:pStyle w:val="4"/>
        <w:shd w:val="clear" w:color="auto" w:fill="auto"/>
        <w:jc w:val="center"/>
        <w:rPr>
          <w:rFonts w:hint="eastAsia" w:ascii="Times New Roman" w:hAnsi="Times New Roman" w:eastAsia="宋体" w:cs="Times New Roman"/>
          <w:b/>
          <w:color w:val="auto"/>
          <w:sz w:val="30"/>
          <w:szCs w:val="30"/>
          <w:highlight w:val="none"/>
        </w:rPr>
      </w:pPr>
    </w:p>
    <w:p w14:paraId="083996C1">
      <w:pPr>
        <w:pStyle w:val="4"/>
        <w:keepNext w:val="0"/>
        <w:keepLines w:val="0"/>
        <w:shd w:val="clear" w:color="auto" w:fill="auto"/>
        <w:ind w:firstLine="3915" w:firstLineChars="1300"/>
        <w:rPr>
          <w:rFonts w:hint="eastAsia" w:ascii="Times New Roman" w:hAnsi="Times New Roman" w:eastAsia="宋体" w:cs="Times New Roman"/>
          <w:b/>
          <w:color w:val="auto"/>
          <w:sz w:val="30"/>
          <w:szCs w:val="30"/>
          <w:highlight w:val="none"/>
          <w:lang w:eastAsia="zh-CN"/>
        </w:rPr>
      </w:pPr>
      <w:bookmarkStart w:id="144" w:name="_Toc80093008"/>
      <w:r>
        <w:rPr>
          <w:rFonts w:hint="eastAsia" w:ascii="Times New Roman" w:hAnsi="Times New Roman" w:eastAsia="宋体" w:cs="Times New Roman"/>
          <w:b/>
          <w:color w:val="auto"/>
          <w:sz w:val="30"/>
          <w:szCs w:val="30"/>
          <w:highlight w:val="none"/>
          <w:lang w:val="en-US" w:eastAsia="zh-CN"/>
        </w:rPr>
        <w:t>五、</w:t>
      </w:r>
      <w:r>
        <w:rPr>
          <w:rFonts w:hint="eastAsia" w:ascii="Times New Roman" w:hAnsi="Times New Roman" w:eastAsia="宋体" w:cs="Times New Roman"/>
          <w:b/>
          <w:color w:val="auto"/>
          <w:sz w:val="30"/>
          <w:szCs w:val="30"/>
          <w:highlight w:val="none"/>
        </w:rPr>
        <w:t xml:space="preserve"> </w:t>
      </w:r>
      <w:r>
        <w:rPr>
          <w:rFonts w:hint="eastAsia" w:ascii="Times New Roman" w:hAnsi="Times New Roman" w:eastAsia="宋体" w:cs="Times New Roman"/>
          <w:b/>
          <w:color w:val="auto"/>
          <w:sz w:val="30"/>
          <w:szCs w:val="30"/>
          <w:highlight w:val="none"/>
          <w:lang w:eastAsia="zh-CN"/>
        </w:rPr>
        <w:t>评标报告</w:t>
      </w:r>
      <w:bookmarkEnd w:id="144"/>
    </w:p>
    <w:p w14:paraId="455AD153">
      <w:pPr>
        <w:pStyle w:val="29"/>
        <w:shd w:val="clear" w:color="auto" w:fill="auto"/>
        <w:spacing w:before="0"/>
        <w:ind w:firstLine="482"/>
        <w:rPr>
          <w:rFonts w:hint="eastAsia" w:ascii="宋体" w:hAnsi="宋体"/>
          <w:b/>
          <w:bCs/>
          <w:color w:val="auto"/>
          <w:szCs w:val="24"/>
          <w:highlight w:val="none"/>
        </w:rPr>
      </w:pPr>
      <w:r>
        <w:rPr>
          <w:rFonts w:hint="eastAsia" w:ascii="宋体" w:hAnsi="宋体"/>
          <w:b/>
          <w:bCs/>
          <w:color w:val="auto"/>
          <w:szCs w:val="24"/>
          <w:highlight w:val="none"/>
        </w:rPr>
        <w:t>（一）评标报告与推荐中标候选人</w:t>
      </w:r>
    </w:p>
    <w:p w14:paraId="2AB55B2D">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1A1D564A">
      <w:pPr>
        <w:widowControl/>
        <w:shd w:val="clear" w:color="auto" w:fill="auto"/>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1C35415C">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2ECE775">
      <w:pPr>
        <w:shd w:val="clear" w:color="auto" w:fill="auto"/>
        <w:spacing w:before="120" w:beforeLines="50" w:after="120" w:afterLines="50" w:line="400" w:lineRule="exact"/>
        <w:rPr>
          <w:rFonts w:hint="eastAsia" w:ascii="宋体" w:hAnsi="宋体"/>
          <w:b/>
          <w:color w:val="auto"/>
          <w:sz w:val="24"/>
          <w:highlight w:val="none"/>
        </w:rPr>
      </w:pPr>
    </w:p>
    <w:p w14:paraId="6AE685E0">
      <w:pPr>
        <w:shd w:val="clear" w:color="auto" w:fill="auto"/>
        <w:spacing w:before="120" w:beforeLines="50" w:after="120" w:afterLines="50" w:line="400" w:lineRule="exact"/>
        <w:rPr>
          <w:rFonts w:hint="eastAsia" w:ascii="宋体" w:hAnsi="宋体"/>
          <w:b/>
          <w:color w:val="auto"/>
          <w:sz w:val="24"/>
          <w:highlight w:val="none"/>
        </w:rPr>
      </w:pPr>
    </w:p>
    <w:p w14:paraId="4CE02380">
      <w:pPr>
        <w:shd w:val="clear" w:color="auto" w:fill="auto"/>
        <w:spacing w:before="120" w:beforeLines="50" w:after="120" w:afterLines="50" w:line="400" w:lineRule="exact"/>
        <w:rPr>
          <w:rFonts w:hint="eastAsia" w:ascii="宋体" w:hAnsi="宋体"/>
          <w:b/>
          <w:color w:val="auto"/>
          <w:sz w:val="24"/>
          <w:highlight w:val="none"/>
        </w:rPr>
      </w:pPr>
    </w:p>
    <w:p w14:paraId="646CEFB4">
      <w:pPr>
        <w:shd w:val="clear" w:color="auto" w:fill="auto"/>
        <w:spacing w:before="120" w:beforeLines="50" w:after="120" w:afterLines="50" w:line="400" w:lineRule="exact"/>
        <w:rPr>
          <w:rFonts w:hint="eastAsia" w:ascii="宋体" w:hAnsi="宋体"/>
          <w:b/>
          <w:color w:val="auto"/>
          <w:sz w:val="24"/>
          <w:highlight w:val="none"/>
        </w:rPr>
      </w:pPr>
    </w:p>
    <w:p w14:paraId="24814B6D">
      <w:pPr>
        <w:shd w:val="clear" w:color="auto" w:fill="auto"/>
        <w:spacing w:before="120" w:beforeLines="50" w:after="120" w:afterLines="50" w:line="400" w:lineRule="exact"/>
        <w:rPr>
          <w:rFonts w:hint="eastAsia" w:ascii="宋体" w:hAnsi="宋体"/>
          <w:b/>
          <w:color w:val="auto"/>
          <w:sz w:val="24"/>
          <w:highlight w:val="none"/>
        </w:rPr>
      </w:pPr>
    </w:p>
    <w:p w14:paraId="0EDBF9FE">
      <w:pPr>
        <w:shd w:val="clear" w:color="auto" w:fill="auto"/>
        <w:spacing w:before="120" w:beforeLines="50" w:after="120" w:afterLines="50" w:line="400" w:lineRule="exact"/>
        <w:rPr>
          <w:rFonts w:hint="eastAsia" w:ascii="宋体" w:hAnsi="宋体"/>
          <w:b/>
          <w:color w:val="auto"/>
          <w:sz w:val="24"/>
          <w:highlight w:val="none"/>
        </w:rPr>
      </w:pPr>
    </w:p>
    <w:p w14:paraId="3F5A7ED0">
      <w:pPr>
        <w:shd w:val="clear" w:color="auto" w:fill="auto"/>
        <w:spacing w:before="120" w:beforeLines="50" w:after="120" w:afterLines="50" w:line="400" w:lineRule="exact"/>
        <w:rPr>
          <w:rFonts w:hint="eastAsia" w:ascii="宋体" w:hAnsi="宋体"/>
          <w:b/>
          <w:color w:val="auto"/>
          <w:sz w:val="24"/>
          <w:highlight w:val="none"/>
        </w:rPr>
      </w:pPr>
    </w:p>
    <w:p w14:paraId="7EBC20EF">
      <w:pPr>
        <w:pStyle w:val="3"/>
        <w:keepNext w:val="0"/>
        <w:keepLines w:val="0"/>
        <w:shd w:val="clear" w:color="auto" w:fill="auto"/>
        <w:jc w:val="center"/>
        <w:rPr>
          <w:rFonts w:hint="eastAsia"/>
          <w:color w:val="auto"/>
          <w:highlight w:val="none"/>
        </w:rPr>
      </w:pPr>
      <w:r>
        <w:rPr>
          <w:color w:val="auto"/>
          <w:highlight w:val="none"/>
        </w:rPr>
        <w:br w:type="page"/>
      </w:r>
    </w:p>
    <w:p w14:paraId="419DFC9B">
      <w:pPr>
        <w:pStyle w:val="3"/>
        <w:keepNext w:val="0"/>
        <w:keepLines w:val="0"/>
        <w:shd w:val="clear" w:color="auto" w:fill="auto"/>
        <w:jc w:val="center"/>
        <w:rPr>
          <w:rFonts w:hint="eastAsia"/>
          <w:color w:val="auto"/>
          <w:highlight w:val="none"/>
        </w:rPr>
      </w:pPr>
    </w:p>
    <w:p w14:paraId="0E8BD042">
      <w:pPr>
        <w:pStyle w:val="3"/>
        <w:keepNext w:val="0"/>
        <w:keepLines w:val="0"/>
        <w:shd w:val="clear" w:color="auto" w:fill="auto"/>
        <w:jc w:val="center"/>
        <w:rPr>
          <w:rFonts w:hint="eastAsia"/>
          <w:color w:val="auto"/>
          <w:highlight w:val="none"/>
        </w:rPr>
      </w:pPr>
    </w:p>
    <w:p w14:paraId="5F7E5861">
      <w:pPr>
        <w:pStyle w:val="3"/>
        <w:keepNext w:val="0"/>
        <w:keepLines w:val="0"/>
        <w:shd w:val="clear" w:color="auto" w:fill="auto"/>
        <w:jc w:val="center"/>
        <w:rPr>
          <w:rFonts w:hint="eastAsia"/>
          <w:color w:val="auto"/>
          <w:highlight w:val="none"/>
        </w:rPr>
      </w:pPr>
    </w:p>
    <w:p w14:paraId="6FC78E6F">
      <w:pPr>
        <w:pStyle w:val="3"/>
        <w:keepNext w:val="0"/>
        <w:keepLines w:val="0"/>
        <w:shd w:val="clear" w:color="auto" w:fill="auto"/>
        <w:jc w:val="center"/>
        <w:rPr>
          <w:rFonts w:hint="eastAsia"/>
          <w:color w:val="auto"/>
          <w:highlight w:val="none"/>
        </w:rPr>
      </w:pPr>
    </w:p>
    <w:p w14:paraId="14B1ABD1">
      <w:pPr>
        <w:pStyle w:val="3"/>
        <w:keepNext w:val="0"/>
        <w:keepLines w:val="0"/>
        <w:shd w:val="clear" w:color="auto" w:fill="auto"/>
        <w:jc w:val="center"/>
        <w:rPr>
          <w:rFonts w:hint="eastAsia"/>
          <w:color w:val="auto"/>
          <w:highlight w:val="none"/>
        </w:rPr>
      </w:pPr>
    </w:p>
    <w:p w14:paraId="29E43FCE">
      <w:pPr>
        <w:pStyle w:val="3"/>
        <w:keepNext w:val="0"/>
        <w:keepLines w:val="0"/>
        <w:shd w:val="clear" w:color="auto" w:fill="auto"/>
        <w:jc w:val="center"/>
        <w:rPr>
          <w:rFonts w:hint="eastAsia"/>
          <w:color w:val="auto"/>
          <w:highlight w:val="none"/>
        </w:rPr>
      </w:pPr>
    </w:p>
    <w:p w14:paraId="13669015">
      <w:pPr>
        <w:pStyle w:val="2"/>
        <w:shd w:val="clear" w:color="auto" w:fill="auto"/>
        <w:jc w:val="center"/>
        <w:rPr>
          <w:rFonts w:hint="eastAsia"/>
          <w:color w:val="auto"/>
          <w:highlight w:val="none"/>
        </w:rPr>
      </w:pPr>
      <w:bookmarkStart w:id="145" w:name="_Toc74320804"/>
      <w:r>
        <w:rPr>
          <w:rFonts w:hint="eastAsia"/>
          <w:color w:val="auto"/>
          <w:highlight w:val="none"/>
        </w:rPr>
        <w:t>第五章  拟签订的合同文本</w:t>
      </w:r>
      <w:bookmarkEnd w:id="145"/>
    </w:p>
    <w:p w14:paraId="6BB26573">
      <w:pPr>
        <w:shd w:val="clear" w:color="auto" w:fill="auto"/>
        <w:snapToGrid w:val="0"/>
        <w:jc w:val="center"/>
        <w:rPr>
          <w:rFonts w:hint="eastAsia" w:ascii="宋体" w:hAnsi="宋体"/>
          <w:bCs/>
          <w:color w:val="auto"/>
          <w:sz w:val="32"/>
          <w:szCs w:val="32"/>
          <w:highlight w:val="none"/>
        </w:rPr>
      </w:pPr>
    </w:p>
    <w:p w14:paraId="33DBA653">
      <w:pPr>
        <w:shd w:val="clear" w:color="auto" w:fill="auto"/>
        <w:snapToGrid w:val="0"/>
        <w:jc w:val="center"/>
        <w:rPr>
          <w:rFonts w:hint="eastAsia" w:ascii="宋体" w:hAnsi="宋体"/>
          <w:bCs/>
          <w:color w:val="auto"/>
          <w:sz w:val="32"/>
          <w:szCs w:val="32"/>
          <w:highlight w:val="none"/>
        </w:rPr>
      </w:pPr>
    </w:p>
    <w:p w14:paraId="07D84080">
      <w:pPr>
        <w:shd w:val="clear" w:color="auto" w:fill="auto"/>
        <w:snapToGrid w:val="0"/>
        <w:jc w:val="center"/>
        <w:rPr>
          <w:rFonts w:hint="eastAsia" w:ascii="宋体" w:hAnsi="宋体"/>
          <w:bCs/>
          <w:color w:val="auto"/>
          <w:sz w:val="32"/>
          <w:szCs w:val="32"/>
          <w:highlight w:val="none"/>
        </w:rPr>
      </w:pPr>
    </w:p>
    <w:p w14:paraId="402E4363">
      <w:pPr>
        <w:shd w:val="clear" w:color="auto" w:fill="auto"/>
        <w:snapToGrid w:val="0"/>
        <w:jc w:val="center"/>
        <w:rPr>
          <w:rFonts w:hint="eastAsia" w:ascii="宋体" w:hAnsi="宋体"/>
          <w:bCs/>
          <w:color w:val="auto"/>
          <w:sz w:val="32"/>
          <w:szCs w:val="32"/>
          <w:highlight w:val="none"/>
        </w:rPr>
      </w:pPr>
    </w:p>
    <w:p w14:paraId="4295B6D7">
      <w:pPr>
        <w:shd w:val="clear" w:color="auto" w:fill="auto"/>
        <w:snapToGrid w:val="0"/>
        <w:jc w:val="center"/>
        <w:rPr>
          <w:rFonts w:hint="eastAsia" w:ascii="宋体" w:hAnsi="宋体"/>
          <w:bCs/>
          <w:color w:val="auto"/>
          <w:sz w:val="32"/>
          <w:szCs w:val="32"/>
          <w:highlight w:val="none"/>
        </w:rPr>
      </w:pPr>
    </w:p>
    <w:p w14:paraId="66F165FA">
      <w:pPr>
        <w:shd w:val="clear" w:color="auto" w:fill="auto"/>
        <w:snapToGrid w:val="0"/>
        <w:jc w:val="center"/>
        <w:rPr>
          <w:rFonts w:hint="eastAsia" w:ascii="宋体" w:hAnsi="宋体"/>
          <w:bCs/>
          <w:color w:val="auto"/>
          <w:sz w:val="32"/>
          <w:szCs w:val="32"/>
          <w:highlight w:val="none"/>
        </w:rPr>
      </w:pPr>
    </w:p>
    <w:p w14:paraId="005F1FF6">
      <w:pPr>
        <w:shd w:val="clear" w:color="auto" w:fill="auto"/>
        <w:snapToGrid w:val="0"/>
        <w:jc w:val="center"/>
        <w:rPr>
          <w:rFonts w:hint="eastAsia" w:ascii="宋体" w:hAnsi="宋体"/>
          <w:bCs/>
          <w:color w:val="auto"/>
          <w:sz w:val="32"/>
          <w:szCs w:val="32"/>
          <w:highlight w:val="none"/>
        </w:rPr>
      </w:pPr>
    </w:p>
    <w:p w14:paraId="3B057107">
      <w:pPr>
        <w:shd w:val="clear" w:color="auto" w:fill="auto"/>
        <w:snapToGrid w:val="0"/>
        <w:jc w:val="center"/>
        <w:rPr>
          <w:rFonts w:hint="eastAsia" w:ascii="宋体" w:hAnsi="宋体"/>
          <w:bCs/>
          <w:color w:val="auto"/>
          <w:sz w:val="32"/>
          <w:szCs w:val="32"/>
          <w:highlight w:val="none"/>
        </w:rPr>
      </w:pPr>
    </w:p>
    <w:p w14:paraId="5FD01517">
      <w:pPr>
        <w:shd w:val="clear" w:color="auto" w:fill="auto"/>
        <w:snapToGrid w:val="0"/>
        <w:jc w:val="center"/>
        <w:rPr>
          <w:rFonts w:hint="eastAsia" w:ascii="宋体" w:hAnsi="宋体"/>
          <w:bCs/>
          <w:color w:val="auto"/>
          <w:sz w:val="32"/>
          <w:szCs w:val="32"/>
          <w:highlight w:val="none"/>
        </w:rPr>
      </w:pPr>
    </w:p>
    <w:p w14:paraId="687B5162">
      <w:pPr>
        <w:shd w:val="clear" w:color="auto" w:fill="auto"/>
        <w:snapToGrid w:val="0"/>
        <w:jc w:val="center"/>
        <w:rPr>
          <w:rFonts w:hint="eastAsia" w:ascii="宋体" w:hAnsi="宋体"/>
          <w:bCs/>
          <w:color w:val="auto"/>
          <w:sz w:val="32"/>
          <w:szCs w:val="32"/>
          <w:highlight w:val="none"/>
        </w:rPr>
      </w:pPr>
    </w:p>
    <w:p w14:paraId="0089DB0F">
      <w:pPr>
        <w:shd w:val="clear" w:color="auto" w:fill="auto"/>
        <w:snapToGrid w:val="0"/>
        <w:jc w:val="center"/>
        <w:rPr>
          <w:rFonts w:hint="eastAsia" w:ascii="宋体" w:hAnsi="宋体"/>
          <w:bCs/>
          <w:color w:val="auto"/>
          <w:sz w:val="32"/>
          <w:szCs w:val="32"/>
          <w:highlight w:val="none"/>
        </w:rPr>
      </w:pPr>
    </w:p>
    <w:p w14:paraId="14A1165B">
      <w:pPr>
        <w:shd w:val="clear" w:color="auto" w:fill="auto"/>
        <w:snapToGrid w:val="0"/>
        <w:jc w:val="center"/>
        <w:rPr>
          <w:rFonts w:hint="eastAsia" w:ascii="宋体" w:hAnsi="宋体"/>
          <w:bCs/>
          <w:color w:val="auto"/>
          <w:sz w:val="32"/>
          <w:szCs w:val="32"/>
          <w:highlight w:val="none"/>
        </w:rPr>
      </w:pPr>
    </w:p>
    <w:p w14:paraId="55E5BC6B">
      <w:pPr>
        <w:shd w:val="clear" w:color="auto" w:fill="auto"/>
        <w:jc w:val="center"/>
        <w:rPr>
          <w:rFonts w:ascii="宋体" w:hAnsi="宋体"/>
          <w:bCs/>
          <w:color w:val="auto"/>
          <w:sz w:val="32"/>
          <w:szCs w:val="32"/>
          <w:highlight w:val="none"/>
        </w:rPr>
      </w:pPr>
      <w:r>
        <w:rPr>
          <w:rFonts w:ascii="宋体" w:hAnsi="宋体"/>
          <w:bCs/>
          <w:color w:val="auto"/>
          <w:sz w:val="32"/>
          <w:szCs w:val="32"/>
          <w:highlight w:val="none"/>
        </w:rPr>
        <w:br w:type="page"/>
      </w:r>
      <w:bookmarkStart w:id="146" w:name="_Hlk55381736"/>
    </w:p>
    <w:p w14:paraId="06C07314">
      <w:pPr>
        <w:shd w:val="clear" w:color="auto" w:fill="auto"/>
        <w:jc w:val="center"/>
        <w:rPr>
          <w:rFonts w:ascii="宋体" w:hAnsi="宋体"/>
          <w:bCs/>
          <w:color w:val="auto"/>
          <w:sz w:val="32"/>
          <w:szCs w:val="32"/>
          <w:highlight w:val="none"/>
        </w:rPr>
      </w:pPr>
    </w:p>
    <w:p w14:paraId="40E69FAB">
      <w:pPr>
        <w:shd w:val="clear" w:color="auto" w:fill="auto"/>
        <w:jc w:val="center"/>
        <w:rPr>
          <w:rFonts w:ascii="宋体" w:hAnsi="宋体"/>
          <w:bCs/>
          <w:color w:val="auto"/>
          <w:sz w:val="32"/>
          <w:szCs w:val="32"/>
          <w:highlight w:val="none"/>
        </w:rPr>
      </w:pPr>
    </w:p>
    <w:p w14:paraId="3C349CBC">
      <w:pPr>
        <w:shd w:val="clear" w:color="auto" w:fill="auto"/>
        <w:jc w:val="center"/>
        <w:rPr>
          <w:rFonts w:ascii="宋体" w:hAnsi="宋体"/>
          <w:bCs/>
          <w:color w:val="auto"/>
          <w:sz w:val="32"/>
          <w:szCs w:val="32"/>
          <w:highlight w:val="none"/>
        </w:rPr>
      </w:pPr>
    </w:p>
    <w:p w14:paraId="0C2BA6DD">
      <w:pPr>
        <w:shd w:val="clear" w:color="auto" w:fill="auto"/>
        <w:jc w:val="center"/>
        <w:rPr>
          <w:rFonts w:ascii="宋体" w:hAnsi="宋体"/>
          <w:bCs/>
          <w:color w:val="auto"/>
          <w:sz w:val="32"/>
          <w:szCs w:val="32"/>
          <w:highlight w:val="none"/>
        </w:rPr>
      </w:pPr>
    </w:p>
    <w:p w14:paraId="7746E016">
      <w:pPr>
        <w:shd w:val="clear" w:color="auto" w:fill="auto"/>
        <w:jc w:val="center"/>
        <w:rPr>
          <w:rFonts w:ascii="宋体" w:hAnsi="宋体"/>
          <w:bCs/>
          <w:color w:val="auto"/>
          <w:sz w:val="32"/>
          <w:szCs w:val="32"/>
          <w:highlight w:val="none"/>
        </w:rPr>
      </w:pPr>
    </w:p>
    <w:p w14:paraId="006EB26C">
      <w:pPr>
        <w:shd w:val="clear" w:color="auto" w:fill="auto"/>
        <w:jc w:val="center"/>
        <w:rPr>
          <w:rFonts w:ascii="宋体" w:hAnsi="宋体"/>
          <w:bCs/>
          <w:color w:val="auto"/>
          <w:sz w:val="32"/>
          <w:szCs w:val="32"/>
          <w:highlight w:val="none"/>
        </w:rPr>
      </w:pPr>
    </w:p>
    <w:p w14:paraId="6263FD97">
      <w:pPr>
        <w:shd w:val="clear" w:color="auto" w:fill="auto"/>
        <w:jc w:val="center"/>
        <w:rPr>
          <w:rFonts w:hint="eastAsia" w:ascii="新宋体" w:hAnsi="新宋体" w:eastAsia="新宋体" w:cs="新宋体"/>
          <w:b/>
          <w:color w:val="auto"/>
          <w:sz w:val="112"/>
          <w:szCs w:val="112"/>
          <w:highlight w:val="none"/>
        </w:rPr>
      </w:pPr>
      <w:r>
        <w:rPr>
          <w:rFonts w:hint="eastAsia" w:ascii="新宋体" w:hAnsi="新宋体" w:eastAsia="新宋体" w:cs="新宋体"/>
          <w:b/>
          <w:color w:val="auto"/>
          <w:sz w:val="112"/>
          <w:szCs w:val="112"/>
          <w:highlight w:val="none"/>
        </w:rPr>
        <w:t>采购合同</w:t>
      </w:r>
    </w:p>
    <w:p w14:paraId="5941898C">
      <w:pPr>
        <w:shd w:val="clear" w:color="auto" w:fill="auto"/>
        <w:spacing w:line="360" w:lineRule="auto"/>
        <w:jc w:val="center"/>
        <w:rPr>
          <w:rFonts w:hint="eastAsia" w:ascii="宋体" w:hAnsi="宋体" w:eastAsia="宋体"/>
          <w:color w:val="auto"/>
          <w:sz w:val="28"/>
          <w:szCs w:val="28"/>
          <w:highlight w:val="none"/>
          <w:lang w:eastAsia="zh-CN"/>
        </w:rPr>
      </w:pPr>
    </w:p>
    <w:p w14:paraId="2AA07758">
      <w:pPr>
        <w:shd w:val="clear" w:color="auto" w:fill="auto"/>
        <w:spacing w:line="360" w:lineRule="auto"/>
        <w:ind w:firstLine="964" w:firstLineChars="300"/>
        <w:rPr>
          <w:rFonts w:hint="eastAsia" w:ascii="新宋体" w:hAnsi="新宋体" w:eastAsia="新宋体" w:cs="新宋体"/>
          <w:b/>
          <w:color w:val="auto"/>
          <w:sz w:val="32"/>
          <w:szCs w:val="32"/>
          <w:highlight w:val="none"/>
        </w:rPr>
      </w:pPr>
    </w:p>
    <w:p w14:paraId="29894E08">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采购项目编号：</w:t>
      </w:r>
    </w:p>
    <w:p w14:paraId="5DB2BA90">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r>
        <w:rPr>
          <w:rFonts w:hint="eastAsia" w:ascii="新宋体" w:hAnsi="新宋体" w:eastAsia="新宋体" w:cs="新宋体"/>
          <w:b/>
          <w:color w:val="auto"/>
          <w:sz w:val="32"/>
          <w:szCs w:val="32"/>
          <w:highlight w:val="none"/>
          <w:lang w:val="en-US" w:eastAsia="zh-CN"/>
        </w:rPr>
        <w:t>分标号：</w:t>
      </w:r>
    </w:p>
    <w:p w14:paraId="261A25F3">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采购项目名称：</w:t>
      </w:r>
    </w:p>
    <w:p w14:paraId="0495B66C">
      <w:pPr>
        <w:shd w:val="clear" w:color="auto" w:fill="auto"/>
        <w:spacing w:line="340" w:lineRule="exact"/>
        <w:ind w:firstLine="964" w:firstLineChars="300"/>
        <w:rPr>
          <w:rFonts w:hint="eastAsia" w:ascii="新宋体" w:hAnsi="新宋体" w:eastAsia="新宋体" w:cs="新宋体"/>
          <w:b/>
          <w:color w:val="auto"/>
          <w:sz w:val="32"/>
          <w:szCs w:val="32"/>
          <w:highlight w:val="none"/>
        </w:rPr>
      </w:pPr>
    </w:p>
    <w:p w14:paraId="37D200EE">
      <w:pPr>
        <w:shd w:val="clear" w:color="auto" w:fill="auto"/>
        <w:spacing w:line="340" w:lineRule="exact"/>
        <w:ind w:firstLine="964" w:firstLineChars="300"/>
        <w:rPr>
          <w:rFonts w:hint="eastAsia" w:ascii="新宋体" w:hAnsi="新宋体" w:eastAsia="新宋体" w:cs="新宋体"/>
          <w:b/>
          <w:color w:val="auto"/>
          <w:sz w:val="32"/>
          <w:szCs w:val="32"/>
          <w:highlight w:val="none"/>
          <w:lang w:eastAsia="zh-CN"/>
        </w:rPr>
      </w:pPr>
      <w:r>
        <w:rPr>
          <w:rFonts w:hint="eastAsia" w:ascii="新宋体" w:hAnsi="新宋体" w:eastAsia="新宋体" w:cs="新宋体"/>
          <w:b/>
          <w:color w:val="auto"/>
          <w:sz w:val="32"/>
          <w:szCs w:val="32"/>
          <w:highlight w:val="none"/>
          <w:lang w:val="en-US" w:eastAsia="zh-CN"/>
        </w:rPr>
        <w:t>合同</w:t>
      </w:r>
      <w:r>
        <w:rPr>
          <w:rFonts w:hint="eastAsia" w:ascii="新宋体" w:hAnsi="新宋体" w:eastAsia="新宋体" w:cs="新宋体"/>
          <w:b/>
          <w:color w:val="auto"/>
          <w:sz w:val="32"/>
          <w:szCs w:val="32"/>
          <w:highlight w:val="none"/>
        </w:rPr>
        <w:t>编号</w:t>
      </w:r>
      <w:r>
        <w:rPr>
          <w:rFonts w:hint="eastAsia" w:ascii="新宋体" w:hAnsi="新宋体" w:eastAsia="新宋体" w:cs="新宋体"/>
          <w:b/>
          <w:color w:val="auto"/>
          <w:sz w:val="32"/>
          <w:szCs w:val="32"/>
          <w:highlight w:val="none"/>
          <w:lang w:eastAsia="zh-CN"/>
        </w:rPr>
        <w:t>：</w:t>
      </w:r>
    </w:p>
    <w:p w14:paraId="2CCF5362">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p>
    <w:p w14:paraId="67578C24">
      <w:pPr>
        <w:shd w:val="clear" w:color="auto" w:fill="auto"/>
        <w:spacing w:line="340" w:lineRule="exact"/>
        <w:ind w:firstLine="964" w:firstLineChars="300"/>
        <w:rPr>
          <w:rFonts w:hint="eastAsia" w:ascii="新宋体" w:hAnsi="新宋体" w:eastAsia="新宋体" w:cs="新宋体"/>
          <w:b/>
          <w:color w:val="auto"/>
          <w:sz w:val="32"/>
          <w:szCs w:val="32"/>
          <w:highlight w:val="none"/>
          <w:u w:val="none"/>
          <w:lang w:eastAsia="zh-CN"/>
        </w:rPr>
      </w:pPr>
      <w:r>
        <w:rPr>
          <w:rFonts w:hint="eastAsia" w:ascii="新宋体" w:hAnsi="新宋体" w:eastAsia="新宋体" w:cs="新宋体"/>
          <w:b/>
          <w:color w:val="auto"/>
          <w:sz w:val="32"/>
          <w:szCs w:val="32"/>
          <w:highlight w:val="none"/>
        </w:rPr>
        <w:t>采购单位（甲方）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lang w:eastAsia="zh-CN"/>
        </w:rPr>
        <w:t>广西壮族自治区水果技术指导站</w:t>
      </w:r>
    </w:p>
    <w:p w14:paraId="2B90A4C1">
      <w:pPr>
        <w:shd w:val="clear" w:color="auto" w:fill="auto"/>
        <w:spacing w:line="340" w:lineRule="exact"/>
        <w:ind w:firstLine="1590" w:firstLineChars="495"/>
        <w:rPr>
          <w:rFonts w:hint="eastAsia" w:ascii="新宋体" w:hAnsi="新宋体" w:eastAsia="新宋体" w:cs="新宋体"/>
          <w:b/>
          <w:color w:val="auto"/>
          <w:sz w:val="32"/>
          <w:szCs w:val="32"/>
          <w:highlight w:val="none"/>
        </w:rPr>
      </w:pPr>
    </w:p>
    <w:p w14:paraId="7AB955DE">
      <w:pPr>
        <w:shd w:val="clear" w:color="auto" w:fill="auto"/>
        <w:spacing w:line="340" w:lineRule="exact"/>
        <w:ind w:left="3528" w:leftChars="456" w:hanging="2570" w:hangingChars="800"/>
        <w:jc w:val="left"/>
        <w:rPr>
          <w:rFonts w:hint="eastAsia" w:ascii="新宋体" w:hAnsi="新宋体" w:eastAsia="新宋体" w:cs="新宋体"/>
          <w:b/>
          <w:color w:val="auto"/>
          <w:sz w:val="32"/>
          <w:szCs w:val="32"/>
          <w:highlight w:val="none"/>
          <w:u w:val="none"/>
          <w:lang w:val="en-US" w:eastAsia="zh-CN"/>
        </w:rPr>
      </w:pPr>
      <w:r>
        <w:rPr>
          <w:rFonts w:hint="eastAsia" w:ascii="新宋体" w:hAnsi="新宋体" w:eastAsia="新宋体" w:cs="新宋体"/>
          <w:b/>
          <w:color w:val="auto"/>
          <w:sz w:val="32"/>
          <w:szCs w:val="32"/>
          <w:highlight w:val="none"/>
        </w:rPr>
        <w:t>供 应 商（乙方）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rPr>
        <w:t xml:space="preserve"> </w:t>
      </w:r>
    </w:p>
    <w:p w14:paraId="36314525">
      <w:pPr>
        <w:shd w:val="clear" w:color="auto" w:fill="auto"/>
        <w:rPr>
          <w:rFonts w:hint="eastAsia" w:ascii="新宋体" w:hAnsi="新宋体" w:eastAsia="新宋体" w:cs="新宋体"/>
          <w:b/>
          <w:color w:val="auto"/>
          <w:sz w:val="32"/>
          <w:szCs w:val="32"/>
          <w:highlight w:val="none"/>
        </w:rPr>
      </w:pPr>
    </w:p>
    <w:p w14:paraId="7C68770D">
      <w:pPr>
        <w:pStyle w:val="15"/>
        <w:shd w:val="clear" w:color="auto" w:fill="auto"/>
        <w:rPr>
          <w:rFonts w:hint="eastAsia" w:ascii="新宋体" w:hAnsi="新宋体" w:eastAsia="新宋体" w:cs="新宋体"/>
          <w:b/>
          <w:color w:val="auto"/>
          <w:sz w:val="32"/>
          <w:szCs w:val="32"/>
          <w:highlight w:val="none"/>
        </w:rPr>
      </w:pPr>
    </w:p>
    <w:p w14:paraId="5707B194">
      <w:pPr>
        <w:shd w:val="clear" w:color="auto" w:fill="auto"/>
        <w:rPr>
          <w:rFonts w:hint="eastAsia" w:ascii="新宋体" w:hAnsi="新宋体" w:eastAsia="新宋体" w:cs="新宋体"/>
          <w:b/>
          <w:color w:val="auto"/>
          <w:sz w:val="32"/>
          <w:szCs w:val="32"/>
          <w:highlight w:val="none"/>
        </w:rPr>
      </w:pPr>
    </w:p>
    <w:p w14:paraId="5758358C">
      <w:pPr>
        <w:shd w:val="clear" w:color="auto" w:fill="auto"/>
        <w:ind w:firstLine="964" w:firstLineChars="300"/>
        <w:rPr>
          <w:rFonts w:hint="eastAsia" w:ascii="新宋体" w:hAnsi="新宋体" w:eastAsia="新宋体" w:cs="新宋体"/>
          <w:b/>
          <w:color w:val="auto"/>
          <w:sz w:val="32"/>
          <w:szCs w:val="32"/>
          <w:highlight w:val="none"/>
          <w:u w:val="none"/>
        </w:rPr>
      </w:pPr>
      <w:r>
        <w:rPr>
          <w:rFonts w:hint="eastAsia" w:ascii="新宋体" w:hAnsi="新宋体" w:eastAsia="新宋体" w:cs="新宋体"/>
          <w:b/>
          <w:color w:val="auto"/>
          <w:sz w:val="32"/>
          <w:szCs w:val="32"/>
          <w:highlight w:val="none"/>
        </w:rPr>
        <w:t>签订时间：</w:t>
      </w:r>
      <w:r>
        <w:rPr>
          <w:rFonts w:hint="eastAsia" w:ascii="新宋体" w:hAnsi="新宋体" w:eastAsia="新宋体" w:cs="新宋体"/>
          <w:b/>
          <w:color w:val="auto"/>
          <w:sz w:val="32"/>
          <w:szCs w:val="32"/>
          <w:highlight w:val="none"/>
          <w:lang w:val="en-US" w:eastAsia="zh-CN"/>
        </w:rPr>
        <w:t xml:space="preserve">     </w:t>
      </w:r>
      <w:r>
        <w:rPr>
          <w:rFonts w:hint="eastAsia" w:ascii="新宋体" w:hAnsi="新宋体" w:eastAsia="新宋体" w:cs="新宋体"/>
          <w:b/>
          <w:color w:val="auto"/>
          <w:sz w:val="32"/>
          <w:szCs w:val="32"/>
          <w:highlight w:val="none"/>
          <w:u w:val="none"/>
        </w:rPr>
        <w:t>年</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月</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日</w:t>
      </w:r>
    </w:p>
    <w:p w14:paraId="59F47281">
      <w:pPr>
        <w:pStyle w:val="3"/>
        <w:numPr>
          <w:ilvl w:val="0"/>
          <w:numId w:val="0"/>
        </w:numPr>
        <w:shd w:val="clear" w:color="auto" w:fill="auto"/>
        <w:jc w:val="center"/>
        <w:rPr>
          <w:rFonts w:hint="eastAsia"/>
          <w:color w:val="auto"/>
          <w:highlight w:val="none"/>
          <w:lang w:val="en-US" w:eastAsia="zh-CN"/>
        </w:rPr>
        <w:sectPr>
          <w:pgSz w:w="11906" w:h="16838"/>
          <w:pgMar w:top="1020" w:right="1800" w:bottom="831" w:left="1800" w:header="851" w:footer="992" w:gutter="0"/>
          <w:pgBorders>
            <w:top w:val="none" w:sz="0" w:space="0"/>
            <w:left w:val="none" w:sz="0" w:space="0"/>
            <w:bottom w:val="none" w:sz="0" w:space="0"/>
            <w:right w:val="none" w:sz="0" w:space="0"/>
          </w:pgBorders>
          <w:cols w:space="720" w:num="1"/>
          <w:docGrid w:type="lines" w:linePitch="312" w:charSpace="0"/>
        </w:sectPr>
      </w:pPr>
    </w:p>
    <w:p w14:paraId="75724ADD">
      <w:pPr>
        <w:snapToGrid w:val="0"/>
        <w:jc w:val="center"/>
        <w:rPr>
          <w:rFonts w:hint="eastAsia" w:ascii="宋体" w:hAnsi="宋体"/>
          <w:b/>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75632F90">
      <w:pPr>
        <w:spacing w:line="360" w:lineRule="auto"/>
        <w:jc w:val="center"/>
        <w:rPr>
          <w:rFonts w:hint="eastAsia" w:ascii="宋体" w:hAnsi="宋体"/>
          <w:b/>
          <w:bCs/>
          <w:color w:val="auto"/>
          <w:sz w:val="24"/>
          <w:highlight w:val="none"/>
        </w:rPr>
      </w:pPr>
      <w:r>
        <w:rPr>
          <w:rFonts w:hint="eastAsia" w:ascii="宋体" w:hAnsi="宋体"/>
          <w:b/>
          <w:bCs/>
          <w:color w:val="auto"/>
          <w:sz w:val="24"/>
          <w:highlight w:val="none"/>
        </w:rPr>
        <w:t>合同编号：</w:t>
      </w:r>
    </w:p>
    <w:p w14:paraId="1A0EF1C0">
      <w:pPr>
        <w:snapToGrid w:val="0"/>
        <w:spacing w:line="360" w:lineRule="exact"/>
        <w:rPr>
          <w:rFonts w:hint="eastAsia" w:ascii="微软雅黑" w:hAnsi="微软雅黑" w:eastAsia="微软雅黑"/>
          <w:color w:val="auto"/>
          <w:szCs w:val="21"/>
          <w:highlight w:val="none"/>
        </w:rPr>
      </w:pPr>
    </w:p>
    <w:p w14:paraId="5C3CC3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采购单位（甲方）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广西壮族自治区水果技术指导站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96466B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 应 商（乙方）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pacing w:val="-20"/>
          <w:szCs w:val="21"/>
          <w:highlight w:val="none"/>
        </w:rPr>
        <w:t>招  标  编  号</w:t>
      </w:r>
      <w:r>
        <w:rPr>
          <w:rFonts w:hint="eastAsia" w:ascii="宋体" w:hAnsi="宋体" w:eastAsia="宋体" w:cs="宋体"/>
          <w:color w:val="auto"/>
          <w:szCs w:val="21"/>
          <w:highlight w:val="none"/>
          <w:u w:val="single"/>
        </w:rPr>
        <w:t xml:space="preserve">                     </w:t>
      </w:r>
    </w:p>
    <w:p w14:paraId="5D4E898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签  订  地  点  </w:t>
      </w:r>
      <w:r>
        <w:rPr>
          <w:rFonts w:hint="eastAsia" w:ascii="宋体" w:hAnsi="宋体" w:eastAsia="宋体" w:cs="宋体"/>
          <w:color w:val="auto"/>
          <w:szCs w:val="21"/>
          <w:highlight w:val="none"/>
          <w:u w:val="single"/>
        </w:rPr>
        <w:t xml:space="preserve">    南宁市                   </w:t>
      </w:r>
      <w:r>
        <w:rPr>
          <w:rFonts w:hint="eastAsia" w:ascii="宋体" w:hAnsi="宋体" w:eastAsia="宋体" w:cs="宋体"/>
          <w:color w:val="auto"/>
          <w:szCs w:val="21"/>
          <w:highlight w:val="none"/>
        </w:rPr>
        <w:t xml:space="preserve">  签 订 时 间</w:t>
      </w:r>
      <w:r>
        <w:rPr>
          <w:rFonts w:hint="eastAsia" w:ascii="宋体" w:hAnsi="宋体" w:eastAsia="宋体" w:cs="宋体"/>
          <w:color w:val="auto"/>
          <w:szCs w:val="21"/>
          <w:highlight w:val="none"/>
          <w:u w:val="single"/>
        </w:rPr>
        <w:t xml:space="preserve">                    </w:t>
      </w:r>
    </w:p>
    <w:p w14:paraId="737F6D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p>
    <w:p w14:paraId="2F2F533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根据《中华人民共和国政府采购法》、《中华人民共和国民法典》等法律、法规规定，按照采购文件规定条款和中标供应商承诺，甲乙双方签订本合同。</w:t>
      </w:r>
    </w:p>
    <w:p w14:paraId="7B5A883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第一条 合同标的</w:t>
      </w:r>
    </w:p>
    <w:p w14:paraId="124D29F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供货一览表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50"/>
        <w:gridCol w:w="1378"/>
        <w:gridCol w:w="1194"/>
        <w:gridCol w:w="1193"/>
        <w:gridCol w:w="920"/>
        <w:gridCol w:w="832"/>
        <w:gridCol w:w="1080"/>
        <w:gridCol w:w="1440"/>
      </w:tblGrid>
      <w:tr w14:paraId="5DDA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329DFD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350" w:type="dxa"/>
            <w:noWrap/>
            <w:vAlign w:val="center"/>
          </w:tcPr>
          <w:p w14:paraId="659D5E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货物类型</w:t>
            </w:r>
          </w:p>
        </w:tc>
        <w:tc>
          <w:tcPr>
            <w:tcW w:w="1378" w:type="dxa"/>
            <w:noWrap/>
            <w:vAlign w:val="center"/>
          </w:tcPr>
          <w:p w14:paraId="3112176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产品及技术参数</w:t>
            </w:r>
          </w:p>
        </w:tc>
        <w:tc>
          <w:tcPr>
            <w:tcW w:w="1194" w:type="dxa"/>
            <w:noWrap/>
            <w:vAlign w:val="center"/>
          </w:tcPr>
          <w:p w14:paraId="7388E1C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产品规格</w:t>
            </w:r>
          </w:p>
        </w:tc>
        <w:tc>
          <w:tcPr>
            <w:tcW w:w="1193" w:type="dxa"/>
            <w:noWrap/>
            <w:vAlign w:val="center"/>
          </w:tcPr>
          <w:p w14:paraId="48D0526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品牌或</w:t>
            </w:r>
            <w:r>
              <w:rPr>
                <w:rFonts w:hint="eastAsia" w:ascii="宋体" w:hAnsi="宋体" w:cs="宋体"/>
                <w:color w:val="auto"/>
                <w:szCs w:val="21"/>
                <w:highlight w:val="none"/>
              </w:rPr>
              <w:t>生产厂家</w:t>
            </w:r>
          </w:p>
        </w:tc>
        <w:tc>
          <w:tcPr>
            <w:tcW w:w="920" w:type="dxa"/>
            <w:noWrap/>
            <w:vAlign w:val="center"/>
          </w:tcPr>
          <w:p w14:paraId="3852219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832" w:type="dxa"/>
            <w:noWrap/>
            <w:vAlign w:val="center"/>
          </w:tcPr>
          <w:p w14:paraId="16DC168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noWrap/>
            <w:vAlign w:val="center"/>
          </w:tcPr>
          <w:p w14:paraId="4C98B50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单价</w:t>
            </w:r>
          </w:p>
          <w:p w14:paraId="26336D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c>
          <w:tcPr>
            <w:tcW w:w="1440" w:type="dxa"/>
            <w:noWrap/>
            <w:vAlign w:val="center"/>
          </w:tcPr>
          <w:p w14:paraId="4C87D97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金额</w:t>
            </w:r>
          </w:p>
          <w:p w14:paraId="1057AF2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r>
      <w:tr w14:paraId="718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4A99DD3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1064587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6D58125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097D532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081B0E6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2FEDF33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768A48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327DEAF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58D5B51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617B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6055159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51830CE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3346573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7FCAE6C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5FE5EF6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58FADE5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5C1EA4C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7E80D1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72A7019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4D8A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0038" w:type="dxa"/>
            <w:gridSpan w:val="9"/>
            <w:noWrap/>
            <w:vAlign w:val="center"/>
          </w:tcPr>
          <w:p w14:paraId="328C4E1B">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highlight w:val="none"/>
              </w:rPr>
            </w:pPr>
            <w:r>
              <w:rPr>
                <w:rFonts w:hint="eastAsia" w:ascii="宋体" w:hAnsi="宋体" w:cs="宋体"/>
                <w:color w:val="auto"/>
                <w:highlight w:val="none"/>
              </w:rPr>
              <w:t xml:space="preserve">合计金额（大写）                          （小写）                 </w:t>
            </w:r>
          </w:p>
        </w:tc>
      </w:tr>
    </w:tbl>
    <w:p w14:paraId="3A2CA2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highlight w:val="none"/>
        </w:rPr>
        <w:t>合同合计金额包括</w:t>
      </w:r>
      <w:r>
        <w:rPr>
          <w:rFonts w:hint="eastAsia" w:ascii="宋体" w:hAnsi="宋体" w:cs="宋体"/>
          <w:color w:val="auto"/>
          <w:szCs w:val="21"/>
          <w:highlight w:val="none"/>
        </w:rPr>
        <w:t>货物的价格；包装费、运输费（含短途运输）、搬运费、检验费、培训费、验收费、示范试验费、人工费、装卸、技术支持、售后服务、分发到户等费用；保险及其它-切成本费用总和保险费用和各项税费；到现场进行现场验收的费用。</w:t>
      </w:r>
    </w:p>
    <w:p w14:paraId="21483F6D">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第二条 质量保证</w:t>
      </w:r>
    </w:p>
    <w:p w14:paraId="4E2D868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乙方所提供的货物型号、技术规格、技术参数等应符合</w:t>
      </w:r>
      <w:r>
        <w:rPr>
          <w:rFonts w:hint="eastAsia" w:ascii="宋体" w:hAnsi="宋体" w:eastAsia="宋体" w:cs="宋体"/>
          <w:color w:val="auto"/>
          <w:szCs w:val="21"/>
          <w:highlight w:val="none"/>
          <w:lang w:eastAsia="zh-Hans"/>
        </w:rPr>
        <w:t>国家标准、行业标准、地方标准等标准、规范（上述标准、规范有出入的，以较严格</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Hans"/>
        </w:rPr>
        <w:t>为准）</w:t>
      </w:r>
      <w:r>
        <w:rPr>
          <w:rFonts w:hint="eastAsia" w:ascii="宋体" w:hAnsi="宋体" w:eastAsia="宋体" w:cs="宋体"/>
          <w:color w:val="auto"/>
          <w:szCs w:val="21"/>
          <w:highlight w:val="none"/>
        </w:rPr>
        <w:t>，并与公告规定、采购文件及投标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文件承诺的质量相一致，以确保使用过程的安全性及效用性</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762D6D0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w:t>
      </w:r>
      <w:bookmarkStart w:id="147" w:name="_Hlk148991286"/>
      <w:r>
        <w:rPr>
          <w:rFonts w:hint="eastAsia" w:ascii="宋体" w:hAnsi="宋体" w:eastAsia="宋体" w:cs="宋体"/>
          <w:color w:val="auto"/>
          <w:szCs w:val="21"/>
          <w:highlight w:val="none"/>
        </w:rPr>
        <w:t>应当符合本合同约定及《中华人民共和国产品质量法》有关规定，</w:t>
      </w:r>
      <w:bookmarkEnd w:id="147"/>
      <w:r>
        <w:rPr>
          <w:rFonts w:hint="eastAsia" w:ascii="宋体" w:hAnsi="宋体" w:eastAsia="宋体" w:cs="宋体"/>
          <w:color w:val="auto"/>
          <w:szCs w:val="21"/>
          <w:highlight w:val="none"/>
        </w:rPr>
        <w:t>必须是全新、未使用的</w:t>
      </w:r>
      <w:bookmarkStart w:id="148" w:name="_Hlk148991300"/>
      <w:r>
        <w:rPr>
          <w:rFonts w:hint="eastAsia" w:ascii="宋体" w:hAnsi="宋体" w:eastAsia="宋体" w:cs="宋体"/>
          <w:color w:val="auto"/>
          <w:szCs w:val="21"/>
          <w:highlight w:val="none"/>
        </w:rPr>
        <w:t>原厂生产的合格</w:t>
      </w:r>
      <w:bookmarkEnd w:id="148"/>
      <w:r>
        <w:rPr>
          <w:rFonts w:hint="eastAsia" w:ascii="宋体" w:hAnsi="宋体" w:eastAsia="宋体" w:cs="宋体"/>
          <w:color w:val="auto"/>
          <w:szCs w:val="21"/>
          <w:highlight w:val="none"/>
        </w:rPr>
        <w:t>原装产品，且在正常安装、使用和保养条件下，其使用寿命期内各项指标均达到公告规定、采购文件或投标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文件承诺的质量要求。</w:t>
      </w:r>
    </w:p>
    <w:p w14:paraId="35810D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49" w:name="_Hlk148992425"/>
      <w:bookmarkStart w:id="150" w:name="_Hlk148991312"/>
      <w:r>
        <w:rPr>
          <w:rFonts w:hint="eastAsia" w:ascii="宋体" w:hAnsi="宋体" w:eastAsia="宋体" w:cs="宋体"/>
          <w:color w:val="auto"/>
          <w:szCs w:val="21"/>
          <w:highlight w:val="none"/>
        </w:rPr>
        <w:t>3.乙方所提供的产品名称、商标品牌、生产厂家、规格型号、技术参数等须与</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文件规定及响应文件承诺相一致；经乙方安装调试完毕的产品，应满足甲方需求、合同目的，能够正常实现</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文件中要求的功能、参数。</w:t>
      </w:r>
      <w:bookmarkEnd w:id="149"/>
    </w:p>
    <w:bookmarkEnd w:id="150"/>
    <w:p w14:paraId="417E1EA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第三条 权利保证</w:t>
      </w:r>
    </w:p>
    <w:p w14:paraId="31871B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乙方应保证所提供货物在使用时不会侵犯任何第三方的专利权、商标权、工业设计权或其他权利</w:t>
      </w:r>
      <w:bookmarkStart w:id="151" w:name="_Hlk148991340"/>
      <w:r>
        <w:rPr>
          <w:rFonts w:hint="eastAsia" w:ascii="宋体" w:hAnsi="宋体" w:eastAsia="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51"/>
      <w:r>
        <w:rPr>
          <w:rFonts w:hint="eastAsia" w:ascii="宋体" w:hAnsi="宋体" w:eastAsia="宋体" w:cs="宋体"/>
          <w:color w:val="auto"/>
          <w:szCs w:val="21"/>
          <w:highlight w:val="none"/>
        </w:rPr>
        <w:t>。</w:t>
      </w:r>
    </w:p>
    <w:p w14:paraId="45181AD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文件承诺的时间向甲方提供使用货物的有关技术资料。</w:t>
      </w:r>
    </w:p>
    <w:p w14:paraId="48DCD0E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即使向履行本合同有关的人员提供，也应注意保密并限于履行合同的必需范围，该保密义务为永久性，不因本合同的解除、撤销、无效、终止而免除。</w:t>
      </w:r>
    </w:p>
    <w:p w14:paraId="47F015B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乙方保证将要交付的货物的所有权完全属于乙方，且无任何抵押、质押、查封、留置等产权瑕疵。</w:t>
      </w:r>
    </w:p>
    <w:p w14:paraId="5485669E">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highlight w:val="none"/>
        </w:rPr>
      </w:pPr>
      <w:bookmarkStart w:id="152" w:name="_Hlk148992999"/>
      <w:bookmarkStart w:id="153" w:name="_Hlk148991349"/>
      <w:r>
        <w:rPr>
          <w:rFonts w:hint="eastAsia" w:ascii="宋体" w:hAnsi="宋体" w:eastAsia="宋体" w:cs="宋体"/>
          <w:color w:val="auto"/>
          <w:sz w:val="21"/>
          <w:szCs w:val="21"/>
          <w:highlight w:val="none"/>
        </w:rPr>
        <w:t>5. 乙方应对履行本协议过程中所接触到的甲方的保密信息，包括但不限于患者个人信息（参照《信息安全技术健康医疗数据安全指南》（GB/T 39725-2020）的相关规定范围）、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317DB2B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6. 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52"/>
    </w:p>
    <w:bookmarkEnd w:id="153"/>
    <w:p w14:paraId="2BE482D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第四条 包装和运输</w:t>
      </w:r>
    </w:p>
    <w:p w14:paraId="202475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乙方提供的货物均应按照公告规定、采购文件或投标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文件承诺的包装材料、包装标准、包装方式进行包装，每一包装单元内应附详细的装箱单和质量合格证。</w:t>
      </w:r>
    </w:p>
    <w:p w14:paraId="7BEC622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货物的运输方式：</w:t>
      </w:r>
      <w:r>
        <w:rPr>
          <w:rFonts w:hint="eastAsia" w:ascii="宋体" w:hAnsi="宋体" w:eastAsia="宋体" w:cs="宋体"/>
          <w:color w:val="auto"/>
          <w:szCs w:val="21"/>
          <w:highlight w:val="none"/>
          <w:u w:val="single"/>
        </w:rPr>
        <w:t xml:space="preserve">    不限     </w:t>
      </w:r>
    </w:p>
    <w:p w14:paraId="0DC349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乙方负责货物运输及相关费用，货物运输合理损耗及计算方法：</w:t>
      </w:r>
      <w:r>
        <w:rPr>
          <w:rFonts w:hint="eastAsia" w:ascii="宋体" w:hAnsi="宋体" w:eastAsia="宋体" w:cs="宋体"/>
          <w:color w:val="auto"/>
          <w:szCs w:val="21"/>
          <w:highlight w:val="none"/>
          <w:u w:val="single"/>
        </w:rPr>
        <w:t>货物运输保险费已包含在合同总价中，乙方须确保货物安全无损地运抵</w:t>
      </w:r>
      <w:r>
        <w:rPr>
          <w:rFonts w:hint="eastAsia" w:ascii="宋体" w:hAnsi="宋体" w:eastAsia="宋体" w:cs="宋体"/>
          <w:color w:val="auto"/>
          <w:szCs w:val="21"/>
          <w:highlight w:val="none"/>
        </w:rPr>
        <w:t>并搬卸至</w:t>
      </w:r>
      <w:r>
        <w:rPr>
          <w:rFonts w:hint="eastAsia" w:ascii="宋体" w:hAnsi="宋体" w:eastAsia="宋体" w:cs="宋体"/>
          <w:color w:val="auto"/>
          <w:szCs w:val="21"/>
          <w:highlight w:val="none"/>
          <w:u w:val="single"/>
        </w:rPr>
        <w:t>安装地点</w:t>
      </w:r>
      <w:r>
        <w:rPr>
          <w:rFonts w:hint="eastAsia" w:ascii="宋体" w:hAnsi="宋体" w:eastAsia="宋体" w:cs="宋体"/>
          <w:color w:val="auto"/>
          <w:szCs w:val="21"/>
          <w:highlight w:val="none"/>
        </w:rPr>
        <w:t>。</w:t>
      </w:r>
    </w:p>
    <w:p w14:paraId="0146B080">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18"/>
          <w:highlight w:val="none"/>
        </w:rPr>
      </w:pPr>
      <w:bookmarkStart w:id="154" w:name="_Hlk148991367"/>
      <w:r>
        <w:rPr>
          <w:rFonts w:hint="eastAsia" w:ascii="宋体" w:hAnsi="宋体" w:eastAsia="宋体" w:cs="宋体"/>
          <w:color w:val="auto"/>
          <w:sz w:val="21"/>
          <w:szCs w:val="18"/>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p>
    <w:bookmarkEnd w:id="154"/>
    <w:p w14:paraId="6D1B729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第五条 交付和验收</w:t>
      </w:r>
    </w:p>
    <w:p w14:paraId="2146E5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交货时间：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7613E2C">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交货地点：</w:t>
      </w:r>
      <w:r>
        <w:rPr>
          <w:rFonts w:hint="eastAsia" w:ascii="宋体" w:hAnsi="宋体" w:eastAsia="宋体" w:cs="宋体"/>
          <w:color w:val="auto"/>
          <w:kern w:val="1"/>
          <w:szCs w:val="21"/>
          <w:highlight w:val="none"/>
          <w:u w:val="single"/>
        </w:rPr>
        <w:t>甲方指定地点</w:t>
      </w:r>
      <w:r>
        <w:rPr>
          <w:rFonts w:hint="eastAsia" w:ascii="宋体" w:hAnsi="宋体" w:eastAsia="宋体" w:cs="宋体"/>
          <w:color w:val="auto"/>
          <w:szCs w:val="21"/>
          <w:highlight w:val="none"/>
        </w:rPr>
        <w:t>。</w:t>
      </w:r>
      <w:bookmarkStart w:id="155" w:name="_Hlk148991943"/>
      <w:bookmarkStart w:id="156" w:name="_Hlk148991376"/>
      <w:r>
        <w:rPr>
          <w:rFonts w:hint="eastAsia" w:ascii="宋体" w:hAnsi="宋体" w:eastAsia="宋体" w:cs="宋体"/>
          <w:color w:val="auto"/>
          <w:szCs w:val="21"/>
          <w:highlight w:val="none"/>
        </w:rPr>
        <w:t>甲方可根据实际需要变更、调整乙方交货时间和地点，以最新通知指定时间、地点为准。</w:t>
      </w:r>
      <w:bookmarkEnd w:id="155"/>
    </w:p>
    <w:bookmarkEnd w:id="156"/>
    <w:p w14:paraId="38DA9B9A">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甲方对乙方提交的货物依据采购文件上的技术规格要求和国家有关质量标准进行现</w:t>
      </w:r>
      <w:r>
        <w:rPr>
          <w:rFonts w:hint="eastAsia" w:ascii="宋体" w:hAnsi="宋体" w:eastAsia="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0259AAD4">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甲方如发现乙方所交付的货物有短装、次品、损坏或其他不符合</w:t>
      </w:r>
      <w:r>
        <w:rPr>
          <w:rFonts w:hint="eastAsia" w:ascii="宋体" w:hAnsi="宋体" w:eastAsia="宋体" w:cs="宋体"/>
          <w:color w:val="auto"/>
          <w:szCs w:val="21"/>
          <w:highlight w:val="none"/>
        </w:rPr>
        <w:t>公告规定、采购文件、投标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w:t>
      </w:r>
      <w:r>
        <w:rPr>
          <w:rFonts w:hint="eastAsia" w:ascii="宋体" w:hAnsi="宋体" w:eastAsia="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1D9032D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 </w:t>
      </w:r>
      <w:r>
        <w:rPr>
          <w:rFonts w:hint="eastAsia" w:ascii="宋体" w:hAnsi="宋体" w:eastAsia="宋体" w:cs="宋体"/>
          <w:bCs/>
          <w:color w:val="auto"/>
          <w:szCs w:val="21"/>
          <w:highlight w:val="none"/>
        </w:rPr>
        <w:t>乙方交货前应对拟提交的货物作出全面检查和对验收文件进行整理，并列出清单，作为甲方收货验收和使用的技术条件依据，检验的结果同样应随货物交甲方。同时，</w:t>
      </w:r>
      <w:r>
        <w:rPr>
          <w:rFonts w:hint="eastAsia" w:ascii="宋体" w:hAnsi="宋体" w:eastAsia="宋体" w:cs="宋体"/>
          <w:color w:val="auto"/>
          <w:szCs w:val="21"/>
          <w:highlight w:val="none"/>
        </w:rPr>
        <w:t>乙方应将所提供货物的装箱清单、用户手册、原厂保修卡、随机资料、工具和备品、备件等一并交付给甲方</w:t>
      </w:r>
      <w:bookmarkStart w:id="157" w:name="_Hlk148991395"/>
      <w:r>
        <w:rPr>
          <w:rFonts w:hint="eastAsia" w:ascii="宋体" w:hAnsi="宋体" w:eastAsia="宋体" w:cs="宋体"/>
          <w:color w:val="auto"/>
          <w:szCs w:val="21"/>
          <w:highlight w:val="none"/>
        </w:rPr>
        <w:t>；如货物属于进口产品的，供货时应同时附上中文使用说明书；</w:t>
      </w:r>
      <w:bookmarkEnd w:id="157"/>
      <w:r>
        <w:rPr>
          <w:rFonts w:hint="eastAsia" w:ascii="宋体" w:hAnsi="宋体" w:eastAsia="宋体" w:cs="宋体"/>
          <w:bCs/>
          <w:color w:val="auto"/>
          <w:szCs w:val="21"/>
          <w:highlight w:val="none"/>
        </w:rPr>
        <w:t>乙方不能完整交付货物及本款规定的单证和工具的，必须</w:t>
      </w:r>
      <w:bookmarkStart w:id="158" w:name="_Hlk148991403"/>
      <w:r>
        <w:rPr>
          <w:rFonts w:hint="eastAsia" w:ascii="宋体" w:hAnsi="宋体" w:eastAsia="宋体" w:cs="宋体"/>
          <w:bCs/>
          <w:color w:val="auto"/>
          <w:szCs w:val="21"/>
          <w:highlight w:val="none"/>
        </w:rPr>
        <w:t>在甲方指定的期限内</w:t>
      </w:r>
      <w:bookmarkEnd w:id="158"/>
      <w:r>
        <w:rPr>
          <w:rFonts w:hint="eastAsia" w:ascii="宋体" w:hAnsi="宋体" w:eastAsia="宋体" w:cs="宋体"/>
          <w:bCs/>
          <w:color w:val="auto"/>
          <w:szCs w:val="21"/>
          <w:highlight w:val="none"/>
        </w:rPr>
        <w:t>补齐，否则视为逾期交货。</w:t>
      </w:r>
      <w:r>
        <w:rPr>
          <w:rFonts w:hint="eastAsia" w:ascii="宋体" w:hAnsi="宋体" w:eastAsia="宋体" w:cs="宋体"/>
          <w:color w:val="auto"/>
          <w:szCs w:val="21"/>
          <w:highlight w:val="none"/>
        </w:rPr>
        <w:t xml:space="preserve"> </w:t>
      </w:r>
      <w:bookmarkStart w:id="159" w:name="_Hlk148991418"/>
      <w:r>
        <w:rPr>
          <w:rFonts w:hint="eastAsia" w:ascii="宋体" w:hAnsi="宋体" w:eastAsia="宋体" w:cs="宋体"/>
          <w:color w:val="auto"/>
          <w:szCs w:val="21"/>
          <w:highlight w:val="none"/>
        </w:rPr>
        <w:t>在合同标的物到达指定地点后，甲、乙双方代表应对产品的数量、包装、规格、品牌、质量、随付单证等清点，进行初步到货清点、验收。未经甲方清点、验收的货物乙方不得安装调试，已经安装的甲方有权拒绝进行产品验收。</w:t>
      </w:r>
      <w:bookmarkEnd w:id="159"/>
    </w:p>
    <w:p w14:paraId="7B243CEC">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乙方需负责货物的安装、调试，并培训甲方的使用操作人员，直到设备运行符合技术要求，甲方方可验收。</w:t>
      </w:r>
    </w:p>
    <w:p w14:paraId="526C5F20">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甲方应当在到货并安装、调试完后</w:t>
      </w:r>
      <w:bookmarkStart w:id="160" w:name="OLE_LINK12"/>
      <w:bookmarkStart w:id="161" w:name="OLE_LINK11"/>
      <w:r>
        <w:rPr>
          <w:rFonts w:hint="eastAsia" w:ascii="宋体" w:hAnsi="宋体" w:eastAsia="宋体" w:cs="宋体"/>
          <w:color w:val="auto"/>
          <w:szCs w:val="21"/>
          <w:highlight w:val="none"/>
        </w:rPr>
        <w:t>一个月内进行验收</w:t>
      </w:r>
      <w:bookmarkEnd w:id="160"/>
      <w:bookmarkEnd w:id="161"/>
      <w:r>
        <w:rPr>
          <w:rFonts w:hint="eastAsia" w:ascii="宋体" w:hAnsi="宋体" w:eastAsia="宋体" w:cs="宋体"/>
          <w:color w:val="auto"/>
          <w:szCs w:val="21"/>
          <w:highlight w:val="none"/>
        </w:rPr>
        <w:t>，逾期不验收的，亦不免除乙方质量保证责任。甲方组织验收，</w:t>
      </w:r>
      <w:r>
        <w:rPr>
          <w:rFonts w:hint="eastAsia" w:ascii="宋体" w:hAnsi="宋体" w:eastAsia="宋体" w:cs="宋体"/>
          <w:bCs/>
          <w:color w:val="auto"/>
          <w:szCs w:val="21"/>
          <w:highlight w:val="none"/>
        </w:rPr>
        <w:t>乙方必须到场</w:t>
      </w:r>
      <w:r>
        <w:rPr>
          <w:rFonts w:hint="eastAsia" w:ascii="宋体" w:hAnsi="宋体" w:eastAsia="宋体" w:cs="宋体"/>
          <w:color w:val="auto"/>
          <w:szCs w:val="21"/>
          <w:highlight w:val="none"/>
        </w:rPr>
        <w:t>配合，验收合格后由甲乙双方签署货物验收单并加盖双方公章，甲乙双方各执一份。对技术复杂的货物，甲方可请国家认可的专业检测机构参与验收，费用由乙方承担。</w:t>
      </w:r>
    </w:p>
    <w:p w14:paraId="12596BF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06904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 甲方对验收有异议的，在验收后五个工作日内以书面形式向乙方提出，乙方应自收到甲方书面异议后三日内及时予以解决，乙方不予答复或未予以实质解决的，视为认可甲方异议及处置意见。</w:t>
      </w:r>
    </w:p>
    <w:p w14:paraId="0A3A373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其他未尽事宜应严格</w:t>
      </w:r>
      <w:r>
        <w:rPr>
          <w:rFonts w:hint="eastAsia" w:ascii="宋体" w:hAnsi="宋体" w:eastAsia="宋体" w:cs="宋体"/>
          <w:color w:val="auto"/>
          <w:szCs w:val="21"/>
          <w:highlight w:val="none"/>
          <w:lang w:val="en-US" w:eastAsia="zh-CN"/>
        </w:rPr>
        <w:t>参照</w:t>
      </w:r>
      <w:r>
        <w:rPr>
          <w:rFonts w:hint="eastAsia" w:ascii="宋体" w:hAnsi="宋体" w:eastAsia="宋体" w:cs="宋体"/>
          <w:color w:val="auto"/>
          <w:szCs w:val="21"/>
          <w:highlight w:val="none"/>
        </w:rPr>
        <w:t>《关于印发广西壮族自治区政府采购项目履约验收管理办法的通知》[桂财采〔2015〕22号]以及《财政部关于进一步加强政府采购需求和履约验收管理的指导意见》[财库〔2016〕205号]规定执行。</w:t>
      </w:r>
    </w:p>
    <w:p w14:paraId="375390C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2" w:name="_Hlk148991433"/>
      <w:bookmarkStart w:id="163" w:name="_Hlk148992610"/>
      <w:r>
        <w:rPr>
          <w:rFonts w:hint="eastAsia" w:ascii="宋体" w:hAnsi="宋体" w:eastAsia="宋体" w:cs="宋体"/>
          <w:color w:val="auto"/>
          <w:szCs w:val="21"/>
          <w:highlight w:val="none"/>
        </w:rPr>
        <w:t>10. 产品到</w:t>
      </w:r>
      <w:r>
        <w:rPr>
          <w:rFonts w:hint="eastAsia" w:ascii="宋体" w:hAnsi="宋体" w:eastAsia="宋体" w:cs="宋体"/>
          <w:color w:val="auto"/>
          <w:szCs w:val="21"/>
          <w:highlight w:val="none"/>
          <w:lang w:val="en-US" w:eastAsia="zh-CN"/>
        </w:rPr>
        <w:t>货</w:t>
      </w:r>
      <w:r>
        <w:rPr>
          <w:rFonts w:hint="eastAsia" w:ascii="宋体" w:hAnsi="宋体" w:eastAsia="宋体" w:cs="宋体"/>
          <w:color w:val="auto"/>
          <w:szCs w:val="21"/>
          <w:highlight w:val="none"/>
        </w:rPr>
        <w:t>验收时，甲、乙双方应派代表到现场按照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p>
    <w:bookmarkEnd w:id="162"/>
    <w:p w14:paraId="7BD016C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4" w:name="_Hlk148991445"/>
      <w:r>
        <w:rPr>
          <w:rFonts w:hint="eastAsia" w:ascii="宋体" w:hAnsi="宋体" w:eastAsia="宋体" w:cs="宋体"/>
          <w:color w:val="auto"/>
          <w:szCs w:val="21"/>
          <w:highlight w:val="none"/>
        </w:rPr>
        <w:t>11. 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w:t>
      </w:r>
      <w:r>
        <w:rPr>
          <w:rFonts w:hint="eastAsia" w:ascii="宋体" w:hAnsi="宋体" w:eastAsia="宋体" w:cs="宋体"/>
          <w:color w:val="auto"/>
          <w:szCs w:val="21"/>
          <w:highlight w:val="none"/>
          <w:lang w:eastAsia="zh-CN"/>
        </w:rPr>
        <w:t>定费</w:t>
      </w:r>
      <w:r>
        <w:rPr>
          <w:rFonts w:hint="eastAsia" w:ascii="宋体" w:hAnsi="宋体" w:eastAsia="宋体" w:cs="宋体"/>
          <w:color w:val="auto"/>
          <w:szCs w:val="21"/>
          <w:highlight w:val="none"/>
        </w:rPr>
        <w:t>用由乙方承担，乙方应当在</w:t>
      </w:r>
      <w:r>
        <w:rPr>
          <w:rFonts w:hint="eastAsia" w:ascii="宋体" w:hAnsi="宋体" w:eastAsia="宋体" w:cs="宋体"/>
          <w:color w:val="auto"/>
          <w:szCs w:val="21"/>
          <w:highlight w:val="none"/>
          <w:lang w:eastAsia="zh-CN"/>
        </w:rPr>
        <w:t>五个</w:t>
      </w:r>
      <w:r>
        <w:rPr>
          <w:rFonts w:hint="eastAsia" w:ascii="宋体" w:hAnsi="宋体" w:eastAsia="宋体" w:cs="宋体"/>
          <w:color w:val="auto"/>
          <w:szCs w:val="21"/>
          <w:highlight w:val="none"/>
        </w:rPr>
        <w:t>工作日内更换符合本合同质量要求的合格产品，由此产生的费用由乙方承担，并承担相应违约责任。</w:t>
      </w:r>
    </w:p>
    <w:p w14:paraId="14E5E1D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根据规定或因技术性强需要相关部门检测结果作为验收依据或需要有相关政府部门组织、参加的，应委托相关部门先行检测或邀请相关政府部门组织、参加产品验收。检测、验收所需费用由乙方负责。</w:t>
      </w:r>
      <w:bookmarkEnd w:id="164"/>
    </w:p>
    <w:bookmarkEnd w:id="163"/>
    <w:p w14:paraId="44A7B62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第六条 </w:t>
      </w:r>
      <w:r>
        <w:rPr>
          <w:rFonts w:hint="eastAsia" w:ascii="宋体" w:hAnsi="宋体" w:eastAsia="宋体" w:cs="宋体"/>
          <w:b/>
          <w:bCs/>
          <w:color w:val="auto"/>
          <w:szCs w:val="21"/>
          <w:highlight w:val="none"/>
          <w:lang w:val="en-US" w:eastAsia="zh-CN"/>
        </w:rPr>
        <w:t>技术服务</w:t>
      </w:r>
      <w:r>
        <w:rPr>
          <w:rFonts w:hint="eastAsia" w:ascii="宋体" w:hAnsi="宋体" w:eastAsia="宋体" w:cs="宋体"/>
          <w:b/>
          <w:bCs/>
          <w:color w:val="auto"/>
          <w:szCs w:val="21"/>
          <w:highlight w:val="none"/>
        </w:rPr>
        <w:t>和培训</w:t>
      </w:r>
    </w:p>
    <w:p w14:paraId="060A4F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甲方应提供现场使用试验条件</w:t>
      </w:r>
      <w:r>
        <w:rPr>
          <w:rFonts w:hint="eastAsia" w:ascii="宋体" w:hAnsi="宋体" w:eastAsia="宋体" w:cs="宋体"/>
          <w:color w:val="auto"/>
          <w:szCs w:val="21"/>
          <w:highlight w:val="none"/>
        </w:rPr>
        <w:t>（如场地、电源、水源等）。</w:t>
      </w:r>
    </w:p>
    <w:p w14:paraId="6AA73C5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乙方负责甲方有关人员的培训</w:t>
      </w:r>
      <w:r>
        <w:rPr>
          <w:rFonts w:hint="eastAsia" w:ascii="宋体" w:hAnsi="宋体" w:eastAsia="宋体" w:cs="宋体"/>
          <w:color w:val="auto"/>
          <w:szCs w:val="21"/>
          <w:highlight w:val="none"/>
          <w:lang w:eastAsia="zh-Hans"/>
        </w:rPr>
        <w:t>，具体培训时间</w:t>
      </w:r>
      <w:bookmarkStart w:id="165" w:name="_Hlk148991472"/>
      <w:r>
        <w:rPr>
          <w:rFonts w:hint="eastAsia" w:ascii="宋体" w:hAnsi="宋体" w:eastAsia="宋体" w:cs="宋体"/>
          <w:color w:val="auto"/>
          <w:szCs w:val="21"/>
          <w:highlight w:val="none"/>
          <w:lang w:eastAsia="zh-Hans"/>
        </w:rPr>
        <w:t>、地点</w:t>
      </w:r>
      <w:bookmarkEnd w:id="165"/>
      <w:r>
        <w:rPr>
          <w:rFonts w:hint="eastAsia" w:ascii="宋体" w:hAnsi="宋体" w:eastAsia="宋体" w:cs="宋体"/>
          <w:color w:val="auto"/>
          <w:szCs w:val="21"/>
          <w:highlight w:val="none"/>
          <w:lang w:eastAsia="zh-Hans"/>
        </w:rPr>
        <w:t>由甲方予以确定</w:t>
      </w:r>
      <w:r>
        <w:rPr>
          <w:rFonts w:hint="eastAsia" w:ascii="宋体" w:hAnsi="宋体" w:eastAsia="宋体" w:cs="宋体"/>
          <w:color w:val="auto"/>
          <w:szCs w:val="21"/>
          <w:highlight w:val="none"/>
        </w:rPr>
        <w:t>。</w:t>
      </w:r>
    </w:p>
    <w:p w14:paraId="11CC5DE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66" w:name="_Hlk148991458"/>
      <w:r>
        <w:rPr>
          <w:rFonts w:hint="eastAsia" w:ascii="宋体" w:hAnsi="宋体" w:eastAsia="宋体" w:cs="宋体"/>
          <w:color w:val="auto"/>
          <w:szCs w:val="21"/>
          <w:highlight w:val="none"/>
        </w:rPr>
        <w:t>3.产品</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、培训期间乙方应严格做好安全防护措施，设置安全警示标识，及时消除安全隐患，做到安全、文明施工（作业），并承担相关费用。</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、培训期间发生安全事故的，责任由乙方承担，由此造成甲方、乙方人员或者第三方损失的，乙方予以赔偿。</w:t>
      </w:r>
    </w:p>
    <w:bookmarkEnd w:id="166"/>
    <w:p w14:paraId="6EB4553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 售后服务、质保期</w:t>
      </w:r>
    </w:p>
    <w:p w14:paraId="0F21D05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 w:val="24"/>
          <w:highlight w:val="none"/>
          <w:u w:val="singl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乙方应按照国家有关法律法规和“三包”规定以及公告、采购文件、投标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文件和本合同所附的《服务承诺》，为甲方提供售后服务。</w:t>
      </w:r>
      <w:bookmarkStart w:id="167" w:name="_Hlk148991480"/>
      <w:r>
        <w:rPr>
          <w:rFonts w:hint="eastAsia" w:ascii="宋体" w:hAnsi="宋体" w:eastAsia="宋体" w:cs="宋体"/>
          <w:color w:val="auto"/>
          <w:szCs w:val="21"/>
          <w:highlight w:val="none"/>
        </w:rPr>
        <w:t>以上约定、规范、文件、承诺内容不一致的，以最长期限为准。</w:t>
      </w:r>
    </w:p>
    <w:bookmarkEnd w:id="167"/>
    <w:p w14:paraId="1AF8A6A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货物质量保证期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en-US" w:eastAsia="zh-CN"/>
        </w:rPr>
        <w:t>投标</w:t>
      </w:r>
      <w:r>
        <w:rPr>
          <w:rFonts w:hint="eastAsia" w:ascii="宋体" w:hAnsi="宋体" w:cs="宋体"/>
          <w:color w:val="auto"/>
          <w:szCs w:val="21"/>
          <w:highlight w:val="none"/>
          <w:u w:val="single"/>
        </w:rPr>
        <w:t>文件的承诺</w:t>
      </w:r>
      <w:r>
        <w:rPr>
          <w:rFonts w:hint="eastAsia" w:ascii="宋体" w:hAnsi="宋体" w:eastAsia="宋体" w:cs="宋体"/>
          <w:color w:val="auto"/>
          <w:szCs w:val="21"/>
          <w:highlight w:val="none"/>
          <w:u w:val="single"/>
        </w:rPr>
        <w:t xml:space="preserve">            。</w:t>
      </w:r>
    </w:p>
    <w:p w14:paraId="4F34D83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乙方提供的服务承诺和售后服务及质保期责任等其他具体约定事项（见合同附件)。</w:t>
      </w:r>
    </w:p>
    <w:p w14:paraId="5BAB46E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第八条 付款方式</w:t>
      </w:r>
    </w:p>
    <w:p w14:paraId="458CE1F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ar-SA"/>
        </w:rPr>
        <w:t>.</w:t>
      </w:r>
      <w:r>
        <w:rPr>
          <w:rFonts w:hint="eastAsia" w:ascii="宋体" w:hAnsi="宋体" w:eastAsia="宋体" w:cs="宋体"/>
          <w:color w:val="auto"/>
          <w:szCs w:val="21"/>
          <w:highlight w:val="none"/>
        </w:rPr>
        <w:t xml:space="preserve"> 当采购数量与实际使用数量不一致时，乙方应根据实际使用量供货，合同的最终结算金额按实</w:t>
      </w:r>
    </w:p>
    <w:p w14:paraId="5D5C7EC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际使用量乘以成交单价进行计算。</w:t>
      </w:r>
    </w:p>
    <w:p w14:paraId="38503D7E">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kern w:val="1"/>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资金性质：</w:t>
      </w:r>
      <w:r>
        <w:rPr>
          <w:rFonts w:hint="eastAsia" w:ascii="宋体" w:hAnsi="宋体" w:eastAsia="宋体" w:cs="宋体"/>
          <w:color w:val="auto"/>
          <w:kern w:val="1"/>
          <w:szCs w:val="21"/>
          <w:highlight w:val="none"/>
          <w:u w:val="single"/>
          <w:lang w:val="en-US" w:eastAsia="zh-CN"/>
        </w:rPr>
        <w:t>财政性资金</w:t>
      </w:r>
      <w:r>
        <w:rPr>
          <w:rFonts w:hint="eastAsia" w:ascii="宋体" w:hAnsi="宋体" w:eastAsia="宋体" w:cs="宋体"/>
          <w:color w:val="auto"/>
          <w:kern w:val="1"/>
          <w:szCs w:val="21"/>
          <w:highlight w:val="none"/>
        </w:rPr>
        <w:t>。</w:t>
      </w:r>
    </w:p>
    <w:p w14:paraId="5C963F6C">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u w:val="none"/>
          <w:lang w:val="en-US" w:eastAsia="zh-CN"/>
        </w:rPr>
      </w:pPr>
      <w:r>
        <w:rPr>
          <w:rFonts w:hint="eastAsia" w:ascii="宋体" w:hAnsi="宋体" w:eastAsia="宋体" w:cs="宋体"/>
          <w:color w:val="auto"/>
          <w:kern w:val="1"/>
          <w:szCs w:val="21"/>
          <w:highlight w:val="none"/>
          <w:lang w:val="en-US" w:eastAsia="zh-CN"/>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付款方式：</w:t>
      </w:r>
      <w:r>
        <w:rPr>
          <w:rFonts w:hint="eastAsia" w:ascii="宋体" w:hAnsi="宋体" w:cs="宋体"/>
          <w:color w:val="auto"/>
          <w:kern w:val="0"/>
          <w:szCs w:val="21"/>
          <w:highlight w:val="none"/>
        </w:rPr>
        <w:t>详见《采购需求》</w:t>
      </w:r>
      <w:r>
        <w:rPr>
          <w:rFonts w:hint="eastAsia" w:ascii="宋体" w:hAnsi="宋体" w:cs="宋体"/>
          <w:color w:val="auto"/>
          <w:kern w:val="0"/>
          <w:szCs w:val="21"/>
          <w:highlight w:val="none"/>
          <w:lang w:eastAsia="zh-CN"/>
        </w:rPr>
        <w:t>。</w:t>
      </w:r>
    </w:p>
    <w:p w14:paraId="7E291AE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第九条 履约保证金</w:t>
      </w:r>
    </w:p>
    <w:p w14:paraId="7F0A235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eastAsia="ar-SA"/>
        </w:rPr>
        <w:t>履约保证金：</w:t>
      </w:r>
      <w:r>
        <w:rPr>
          <w:rFonts w:hint="eastAsia" w:ascii="宋体" w:hAnsi="宋体" w:eastAsia="宋体" w:cs="宋体"/>
          <w:color w:val="auto"/>
          <w:kern w:val="1"/>
          <w:szCs w:val="21"/>
          <w:highlight w:val="none"/>
          <w:u w:val="none"/>
        </w:rPr>
        <w:t>按中标金额的5%</w:t>
      </w:r>
      <w:r>
        <w:rPr>
          <w:rFonts w:hint="eastAsia" w:ascii="宋体" w:hAnsi="宋体"/>
          <w:color w:val="auto"/>
          <w:szCs w:val="21"/>
          <w:highlight w:val="none"/>
          <w:u w:val="none"/>
        </w:rPr>
        <w:t>（若</w:t>
      </w:r>
      <w:r>
        <w:rPr>
          <w:rFonts w:hint="eastAsia" w:ascii="宋体" w:hAnsi="宋体"/>
          <w:color w:val="auto"/>
          <w:szCs w:val="21"/>
          <w:highlight w:val="none"/>
          <w:u w:val="none"/>
          <w:lang w:eastAsia="zh-CN"/>
        </w:rPr>
        <w:t>中标人</w:t>
      </w:r>
      <w:r>
        <w:rPr>
          <w:rFonts w:hint="eastAsia" w:ascii="宋体" w:hAnsi="宋体"/>
          <w:color w:val="auto"/>
          <w:szCs w:val="21"/>
          <w:highlight w:val="none"/>
          <w:u w:val="none"/>
        </w:rPr>
        <w:t>为中小微企业的则按</w:t>
      </w:r>
      <w:r>
        <w:rPr>
          <w:rFonts w:hint="eastAsia" w:ascii="宋体" w:hAnsi="宋体"/>
          <w:color w:val="auto"/>
          <w:szCs w:val="21"/>
          <w:highlight w:val="none"/>
          <w:u w:val="none"/>
          <w:lang w:eastAsia="zh-CN"/>
        </w:rPr>
        <w:t>中标</w:t>
      </w:r>
      <w:r>
        <w:rPr>
          <w:rFonts w:hint="eastAsia" w:ascii="宋体" w:hAnsi="宋体"/>
          <w:color w:val="auto"/>
          <w:szCs w:val="21"/>
          <w:highlight w:val="none"/>
          <w:u w:val="none"/>
        </w:rPr>
        <w:t>金额的2%收取）</w:t>
      </w:r>
      <w:r>
        <w:rPr>
          <w:rFonts w:hint="eastAsia" w:ascii="宋体" w:hAnsi="宋体" w:eastAsia="宋体" w:cs="宋体"/>
          <w:color w:val="auto"/>
          <w:kern w:val="1"/>
          <w:szCs w:val="21"/>
          <w:highlight w:val="none"/>
          <w:u w:val="none"/>
        </w:rPr>
        <w:t>：</w:t>
      </w:r>
      <w:r>
        <w:rPr>
          <w:rFonts w:hint="eastAsia" w:ascii="宋体" w:hAnsi="宋体" w:eastAsia="宋体" w:cs="宋体"/>
          <w:color w:val="auto"/>
          <w:kern w:val="1"/>
          <w:szCs w:val="21"/>
          <w:highlight w:val="none"/>
          <w:u w:val="single"/>
        </w:rPr>
        <w:t xml:space="preserve">                       （¥            ）</w:t>
      </w:r>
      <w:r>
        <w:rPr>
          <w:rFonts w:hint="eastAsia" w:ascii="宋体" w:hAnsi="宋体" w:eastAsia="宋体" w:cs="宋体"/>
          <w:color w:val="auto"/>
          <w:kern w:val="1"/>
          <w:szCs w:val="21"/>
          <w:highlight w:val="none"/>
          <w:u w:val="single"/>
          <w:lang w:eastAsia="ar-SA"/>
        </w:rPr>
        <w:t>。</w:t>
      </w:r>
    </w:p>
    <w:p w14:paraId="253CADD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履约保证金递交方式：</w:t>
      </w:r>
      <w:r>
        <w:rPr>
          <w:rFonts w:hint="eastAsia" w:ascii="宋体" w:hAnsi="宋体"/>
          <w:color w:val="auto"/>
          <w:szCs w:val="21"/>
          <w:highlight w:val="none"/>
        </w:rPr>
        <w:t>以银行转账、支票、汇票、本票或者金融机构、担保机构出具的保函等非现金方式</w:t>
      </w:r>
      <w:r>
        <w:rPr>
          <w:rFonts w:hint="eastAsia" w:ascii="宋体" w:hAnsi="宋体"/>
          <w:color w:val="auto"/>
          <w:szCs w:val="21"/>
          <w:highlight w:val="none"/>
          <w:lang w:eastAsia="zh-CN"/>
        </w:rPr>
        <w:t>。</w:t>
      </w:r>
    </w:p>
    <w:p w14:paraId="24AD836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备注：</w:t>
      </w:r>
      <w:bookmarkStart w:id="168" w:name="_Hlk148991506"/>
      <w:r>
        <w:rPr>
          <w:rFonts w:hint="eastAsia" w:ascii="宋体" w:hAnsi="宋体" w:eastAsia="宋体" w:cs="宋体"/>
          <w:color w:val="auto"/>
          <w:kern w:val="1"/>
          <w:szCs w:val="21"/>
          <w:highlight w:val="none"/>
        </w:rPr>
        <w:t>本合同中约定的</w:t>
      </w:r>
      <w:bookmarkStart w:id="169" w:name="_Hlk148991103"/>
      <w:r>
        <w:rPr>
          <w:rFonts w:hint="eastAsia" w:ascii="宋体" w:hAnsi="宋体" w:eastAsia="宋体" w:cs="宋体"/>
          <w:color w:val="auto"/>
          <w:kern w:val="1"/>
          <w:szCs w:val="21"/>
          <w:highlight w:val="none"/>
        </w:rPr>
        <w:t>履约保证金，</w:t>
      </w:r>
      <w:bookmarkEnd w:id="169"/>
      <w:r>
        <w:rPr>
          <w:rFonts w:hint="eastAsia" w:ascii="宋体" w:hAnsi="宋体" w:eastAsia="宋体" w:cs="宋体"/>
          <w:color w:val="auto"/>
          <w:kern w:val="1"/>
          <w:szCs w:val="21"/>
          <w:highlight w:val="none"/>
        </w:rPr>
        <w:t>系为保证乙方在招投标材料</w:t>
      </w:r>
      <w:r>
        <w:rPr>
          <w:rFonts w:hint="eastAsia" w:ascii="宋体" w:hAnsi="宋体" w:eastAsia="宋体" w:cs="宋体"/>
          <w:color w:val="auto"/>
          <w:kern w:val="1"/>
          <w:szCs w:val="21"/>
          <w:highlight w:val="none"/>
          <w:lang w:val="en-US" w:eastAsia="zh-CN"/>
        </w:rPr>
        <w:t>/响应文件</w:t>
      </w:r>
      <w:r>
        <w:rPr>
          <w:rFonts w:hint="eastAsia" w:ascii="宋体" w:hAnsi="宋体" w:eastAsia="宋体" w:cs="宋体"/>
          <w:color w:val="auto"/>
          <w:kern w:val="1"/>
          <w:szCs w:val="21"/>
          <w:highlight w:val="none"/>
        </w:rPr>
        <w:t>中的相关承诺以及本合同中的全部合同义务得到切实履行。</w:t>
      </w:r>
      <w:bookmarkEnd w:id="168"/>
      <w:r>
        <w:rPr>
          <w:rFonts w:hint="eastAsia" w:ascii="宋体" w:hAnsi="宋体" w:eastAsia="宋体" w:cs="宋体"/>
          <w:color w:val="auto"/>
          <w:kern w:val="1"/>
          <w:szCs w:val="21"/>
          <w:highlight w:val="none"/>
        </w:rPr>
        <w:t>在签订合同之前，乙方需把履约保证金足额交到甲方指定账户。未提交履约保证金的，不予签订本合同。</w:t>
      </w:r>
      <w:bookmarkStart w:id="170" w:name="_Hlk148991525"/>
      <w:r>
        <w:rPr>
          <w:rFonts w:hint="eastAsia" w:ascii="宋体" w:hAnsi="宋体" w:eastAsia="宋体" w:cs="宋体"/>
          <w:color w:val="auto"/>
          <w:kern w:val="1"/>
          <w:szCs w:val="21"/>
          <w:highlight w:val="none"/>
        </w:rPr>
        <w:t>乙方逾期支付的，应按以逾期金额为本金，逾期支付期间以中国人民银行授权全国银行间同业拆借中心月发布的一年期贷款市场报价利率的四倍向收款方支付违约金，同时仍应履行支付义务。逾期超过壹拾个工作日的，甲方有权解除合同，并要求乙方承担违约责任。</w:t>
      </w:r>
      <w:bookmarkEnd w:id="170"/>
      <w:r>
        <w:rPr>
          <w:rFonts w:hint="eastAsia" w:ascii="宋体" w:hAnsi="宋体" w:eastAsia="宋体" w:cs="宋体"/>
          <w:color w:val="auto"/>
          <w:kern w:val="1"/>
          <w:szCs w:val="21"/>
          <w:highlight w:val="none"/>
        </w:rPr>
        <w:t>履约保证金自项目验收合格后，待乙方履行完质保义务且无违约情况下</w:t>
      </w:r>
      <w:r>
        <w:rPr>
          <w:rFonts w:hint="eastAsia" w:ascii="宋体" w:hAnsi="宋体" w:eastAsia="宋体" w:cs="宋体"/>
          <w:color w:val="auto"/>
          <w:kern w:val="1"/>
          <w:szCs w:val="21"/>
          <w:highlight w:val="none"/>
          <w:lang w:eastAsia="zh-Hans"/>
        </w:rPr>
        <w:t>乙方提出书面申请后</w:t>
      </w:r>
      <w:r>
        <w:rPr>
          <w:rFonts w:hint="eastAsia" w:ascii="宋体" w:hAnsi="宋体" w:eastAsia="宋体" w:cs="宋体"/>
          <w:color w:val="auto"/>
          <w:kern w:val="1"/>
          <w:szCs w:val="21"/>
          <w:highlight w:val="none"/>
        </w:rPr>
        <w:t>，甲方无息退还。本合同履行期间，乙方存在违约的，甲方有权从履约保证金中先行扣除违约金，不足部分由乙方另行支付，甲方直接从履约保证金中扣除违约金或乙方应付的其他款项的，乙方应于接到甲方补足履约保证金通知之日起3个工作日内补足。</w:t>
      </w:r>
    </w:p>
    <w:p w14:paraId="66BACE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履约保证金指定账户：</w:t>
      </w:r>
    </w:p>
    <w:p w14:paraId="773375EE">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开户名称：</w:t>
      </w:r>
    </w:p>
    <w:p w14:paraId="354856C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开户银行：</w:t>
      </w:r>
    </w:p>
    <w:p w14:paraId="76A35DD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履约保证金的银行账户为：</w:t>
      </w:r>
    </w:p>
    <w:p w14:paraId="3D0B6A16">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第十条 税费</w:t>
      </w:r>
    </w:p>
    <w:p w14:paraId="4751903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w:t>
      </w:r>
    </w:p>
    <w:p w14:paraId="644ED75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第十一条 质量保证及售后服务</w:t>
      </w:r>
    </w:p>
    <w:p w14:paraId="63E7068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6470A3D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（1）更换：由乙方承担所发生的全部费用。</w:t>
      </w:r>
    </w:p>
    <w:p w14:paraId="243F996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（2）贬值处理：由甲乙双方合议定价。</w:t>
      </w:r>
    </w:p>
    <w:p w14:paraId="310B673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（3）退货处理：乙方应退还甲方支付的合同款，同时应承担该货物的直接费用（运输、保险、检验、</w:t>
      </w:r>
    </w:p>
    <w:p w14:paraId="1EEE3534">
      <w:pPr>
        <w:keepNext w:val="0"/>
        <w:keepLines w:val="0"/>
        <w:pageBreakBefore w:val="0"/>
        <w:widowControl w:val="0"/>
        <w:suppressAutoHyphens/>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货款利息及银行手续费等）。</w:t>
      </w:r>
    </w:p>
    <w:p w14:paraId="2A02D21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 如在使用过程中出现故障，乙方应在接到甲方通知后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小时内响应，</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highlight w:val="none"/>
          <w:u w:val="single"/>
        </w:rPr>
        <w:t>小时内到达甲方现场</w:t>
      </w:r>
      <w:r>
        <w:rPr>
          <w:rFonts w:hint="eastAsia" w:ascii="宋体" w:hAnsi="宋体" w:cs="宋体"/>
          <w:color w:val="auto"/>
          <w:highlight w:val="none"/>
          <w:u w:val="single"/>
          <w:lang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小时内解决故障</w:t>
      </w:r>
      <w:bookmarkStart w:id="171" w:name="_Hlk148991573"/>
      <w:bookmarkStart w:id="172" w:name="_Hlk148993138"/>
      <w:r>
        <w:rPr>
          <w:rFonts w:hint="eastAsia" w:ascii="宋体" w:hAnsi="宋体" w:eastAsia="宋体" w:cs="宋体"/>
          <w:color w:val="auto"/>
          <w:szCs w:val="21"/>
          <w:highlight w:val="none"/>
          <w:u w:val="single"/>
        </w:rPr>
        <w:t>。本条时间、日期的约定不受法定节假日影响。</w:t>
      </w:r>
      <w:bookmarkEnd w:id="171"/>
    </w:p>
    <w:bookmarkEnd w:id="172"/>
    <w:p w14:paraId="16501C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在质保期内，乙方应对货物出现的质量及安全问题负责处理解决并承担一切费用。如有产品质量争议，则按照国家相关法律法规及行业标准</w:t>
      </w:r>
      <w:r>
        <w:rPr>
          <w:rFonts w:hint="eastAsia" w:ascii="宋体" w:hAnsi="宋体" w:eastAsia="宋体" w:cs="宋体"/>
          <w:color w:val="auto"/>
          <w:szCs w:val="21"/>
          <w:highlight w:val="none"/>
          <w:lang w:eastAsia="zh-Hans"/>
        </w:rPr>
        <w:t>、地方标准等标准、规范解决（上述标准、规范有出入的，以较严格为准）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03DF38C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4.上述的货物因人为因素出现的</w:t>
      </w:r>
      <w:r>
        <w:rPr>
          <w:rFonts w:hint="eastAsia" w:ascii="宋体" w:hAnsi="宋体" w:eastAsia="宋体" w:cs="宋体"/>
          <w:color w:val="auto"/>
          <w:szCs w:val="21"/>
          <w:highlight w:val="none"/>
          <w:lang w:val="en-US" w:eastAsia="zh-CN"/>
        </w:rPr>
        <w:t>质量问题</w:t>
      </w:r>
      <w:r>
        <w:rPr>
          <w:rFonts w:hint="eastAsia" w:ascii="宋体" w:hAnsi="宋体" w:eastAsia="宋体" w:cs="宋体"/>
          <w:color w:val="auto"/>
          <w:szCs w:val="21"/>
          <w:highlight w:val="none"/>
        </w:rPr>
        <w:t>不在免费保修范围内。</w:t>
      </w:r>
      <w:r>
        <w:rPr>
          <w:rFonts w:hint="eastAsia" w:ascii="宋体" w:hAnsi="宋体" w:cs="宋体"/>
          <w:color w:val="auto"/>
          <w:highlight w:val="none"/>
        </w:rPr>
        <w:t>或其他原因超过保质期的产品，不予退换。</w:t>
      </w:r>
    </w:p>
    <w:p w14:paraId="0A5AE94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第十二条 货物包装、发运及运输</w:t>
      </w:r>
    </w:p>
    <w:p w14:paraId="610153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乙方应在货物发运前对其进行满足运输距离、防潮、防震、防锈和防破损装卸等要求包装，以保证货物安全运达并搬卸至甲方指定地点。</w:t>
      </w:r>
    </w:p>
    <w:p w14:paraId="18FA9D0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使用说明书、质量检验证明书、随配附件和工具以及清单应当一并附于货物内。</w:t>
      </w:r>
    </w:p>
    <w:p w14:paraId="386A9BF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乙方应当在货物发运手续办理完毕后二十四小时内或货到甲方四十八小时前通知甲方，以准备接货，乙方未按约定提前通知或未按甲方要求发运的，甲方有权拒绝接货。</w:t>
      </w:r>
    </w:p>
    <w:p w14:paraId="6E4CB87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货物在交付甲方前发生的风险均由乙方负责。</w:t>
      </w:r>
    </w:p>
    <w:p w14:paraId="4A1C0F8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 货物在规定的交付期限内由乙方送达并搬卸至甲方指定的地点。</w:t>
      </w:r>
    </w:p>
    <w:p w14:paraId="5B6EB2E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交货及验收要求</w:t>
      </w:r>
    </w:p>
    <w:p w14:paraId="19CF18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甲方对乙方交付的货物依据采购文件上的技术规格要求和国家及行业有关质量标准进行现场检查，外观、说明书符合采购文件技术要求的，给予签收，不合格的不予签收。该签收仅指外观、说明书符合采购文件技术要求而非认可货物验收合格。</w:t>
      </w:r>
    </w:p>
    <w:p w14:paraId="02345A54">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交货前应对拟提交的货物进行全面检查和对验收文件进行整理，并列出清单，作为甲方收货验收和使用的技术条件依据，与之相关检查、检验的结果应随货物交甲方。乙方不能完整交付货物及本款规定的单证和工具的，必须负责在甲方要求的期限内补齐，否则视为未按合同约定交货。</w:t>
      </w:r>
    </w:p>
    <w:p w14:paraId="221C3D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乙方需负责安装、调试，并培训甲方的使用操作人员，直到设备运行符合技术要求及甲方人员熟练操作后，甲方再进行组织验收。</w:t>
      </w:r>
    </w:p>
    <w:p w14:paraId="3762EB5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甲方组织验收，乙方必须到场配合，验收合格后双方签署验收合格凭证。</w:t>
      </w:r>
      <w:r>
        <w:rPr>
          <w:rFonts w:hint="eastAsia" w:ascii="宋体" w:hAnsi="宋体" w:eastAsia="宋体" w:cs="宋体"/>
          <w:color w:val="auto"/>
          <w:kern w:val="1"/>
          <w:szCs w:val="21"/>
          <w:highlight w:val="none"/>
          <w:lang w:eastAsia="zh-Hans"/>
        </w:rPr>
        <w:t>乙方未到场的，视为认可甲方的验收结论。</w:t>
      </w:r>
      <w:r>
        <w:rPr>
          <w:rFonts w:hint="eastAsia" w:ascii="宋体" w:hAnsi="宋体" w:eastAsia="宋体" w:cs="宋体"/>
          <w:color w:val="auto"/>
          <w:kern w:val="1"/>
          <w:szCs w:val="21"/>
          <w:highlight w:val="none"/>
          <w:lang w:eastAsia="ar-SA"/>
        </w:rPr>
        <w:t>对技术复杂的货物，甲方可请国家认可的专业检测机构参与验收，费用由乙方承担。</w:t>
      </w:r>
    </w:p>
    <w:p w14:paraId="5A8E8F3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其他未尽事宜应严格参照《关于印发广西壮族自治区政府采购项目履约验收管理办法的通知》[桂财采〔2015〕22号]以及《财政部关于进一步加强政府采购需求和履约验收管理的指导意见》[财库〔2016〕205号]规定执行。</w:t>
      </w:r>
    </w:p>
    <w:p w14:paraId="2957ABD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违约责任</w:t>
      </w:r>
    </w:p>
    <w:p w14:paraId="1E9B6CF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1.乙方所提供的货物规格、技术标准、材料</w:t>
      </w:r>
      <w:r>
        <w:rPr>
          <w:rFonts w:hint="eastAsia" w:ascii="宋体" w:hAnsi="宋体" w:eastAsia="宋体" w:cs="宋体"/>
          <w:color w:val="auto"/>
          <w:kern w:val="1"/>
          <w:szCs w:val="21"/>
          <w:highlight w:val="none"/>
        </w:rPr>
        <w:t>、品牌</w:t>
      </w:r>
      <w:r>
        <w:rPr>
          <w:rFonts w:hint="eastAsia" w:ascii="宋体" w:hAnsi="宋体" w:eastAsia="宋体" w:cs="宋体"/>
          <w:color w:val="auto"/>
          <w:kern w:val="1"/>
          <w:szCs w:val="21"/>
          <w:highlight w:val="none"/>
          <w:lang w:eastAsia="ar-SA"/>
        </w:rPr>
        <w:t>等</w:t>
      </w:r>
      <w:r>
        <w:rPr>
          <w:rFonts w:hint="eastAsia" w:ascii="宋体" w:hAnsi="宋体" w:eastAsia="宋体" w:cs="宋体"/>
          <w:color w:val="auto"/>
          <w:kern w:val="1"/>
          <w:szCs w:val="21"/>
          <w:highlight w:val="none"/>
        </w:rPr>
        <w:t>不符合采购文件</w:t>
      </w:r>
      <w:r>
        <w:rPr>
          <w:rFonts w:hint="eastAsia" w:ascii="宋体" w:hAnsi="宋体" w:eastAsia="宋体" w:cs="宋体"/>
          <w:color w:val="auto"/>
          <w:kern w:val="1"/>
          <w:szCs w:val="21"/>
          <w:highlight w:val="none"/>
          <w:lang w:eastAsia="ar-SA"/>
        </w:rPr>
        <w:t>、响应文件</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国家</w:t>
      </w:r>
      <w:r>
        <w:rPr>
          <w:rFonts w:hint="eastAsia" w:ascii="宋体" w:hAnsi="宋体" w:eastAsia="宋体" w:cs="宋体"/>
          <w:color w:val="auto"/>
          <w:kern w:val="1"/>
          <w:szCs w:val="21"/>
          <w:highlight w:val="none"/>
        </w:rPr>
        <w:t>质量标准</w:t>
      </w:r>
      <w:r>
        <w:rPr>
          <w:rFonts w:hint="eastAsia" w:ascii="宋体" w:hAnsi="宋体" w:eastAsia="宋体" w:cs="宋体"/>
          <w:color w:val="auto"/>
          <w:kern w:val="1"/>
          <w:szCs w:val="21"/>
          <w:highlight w:val="none"/>
          <w:lang w:eastAsia="ar-SA"/>
        </w:rPr>
        <w:t>、行业质量标准的，应在</w:t>
      </w:r>
      <w:r>
        <w:rPr>
          <w:rFonts w:hint="eastAsia" w:ascii="宋体" w:hAnsi="宋体" w:eastAsia="宋体" w:cs="宋体"/>
          <w:color w:val="auto"/>
          <w:kern w:val="1"/>
          <w:szCs w:val="21"/>
          <w:highlight w:val="none"/>
          <w:lang w:eastAsia="zh-CN"/>
        </w:rPr>
        <w:t>五个</w:t>
      </w:r>
      <w:r>
        <w:rPr>
          <w:rFonts w:hint="eastAsia" w:ascii="宋体" w:hAnsi="宋体" w:eastAsia="宋体" w:cs="宋体"/>
          <w:color w:val="auto"/>
          <w:kern w:val="1"/>
          <w:szCs w:val="21"/>
          <w:highlight w:val="none"/>
          <w:lang w:eastAsia="ar-SA"/>
        </w:rPr>
        <w:t>工作日内更换，换货期间计入乙方交货时间，</w:t>
      </w:r>
      <w:r>
        <w:rPr>
          <w:rFonts w:hint="eastAsia" w:ascii="宋体" w:hAnsi="宋体" w:eastAsia="宋体" w:cs="宋体"/>
          <w:color w:val="auto"/>
          <w:kern w:val="1"/>
          <w:szCs w:val="21"/>
          <w:highlight w:val="none"/>
        </w:rPr>
        <w:t>如因换货导致</w:t>
      </w:r>
      <w:r>
        <w:rPr>
          <w:rFonts w:hint="eastAsia" w:ascii="宋体" w:hAnsi="宋体" w:eastAsia="宋体" w:cs="宋体"/>
          <w:color w:val="auto"/>
          <w:kern w:val="1"/>
          <w:szCs w:val="21"/>
          <w:highlight w:val="none"/>
          <w:lang w:eastAsia="ar-SA"/>
        </w:rPr>
        <w:t>逾期交货的</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乙方应承担相应违约责任。乙方拒绝更换或更换货物后仍不符合本合同约定的，该货物的价款不计入结算金额</w:t>
      </w:r>
      <w:r>
        <w:rPr>
          <w:rFonts w:hint="eastAsia" w:ascii="宋体" w:hAnsi="宋体" w:eastAsia="宋体" w:cs="宋体"/>
          <w:color w:val="auto"/>
          <w:kern w:val="1"/>
          <w:szCs w:val="21"/>
          <w:highlight w:val="none"/>
        </w:rPr>
        <w:t>（或从合同合计金额中扣除）</w:t>
      </w:r>
      <w:r>
        <w:rPr>
          <w:rFonts w:hint="eastAsia" w:ascii="宋体" w:hAnsi="宋体" w:eastAsia="宋体" w:cs="宋体"/>
          <w:color w:val="auto"/>
          <w:kern w:val="1"/>
          <w:szCs w:val="21"/>
          <w:highlight w:val="none"/>
          <w:lang w:eastAsia="ar-SA"/>
        </w:rPr>
        <w:t>，且乙方应按合同合计金额的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0%向甲方支付违约金</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乙方所提供的货物仅存在不影响使用的质量瑕疵且特殊情况下甲方同意接收的，乙方应向甲方支付违约货款额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w:t>
      </w:r>
    </w:p>
    <w:p w14:paraId="6F76E5F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提供的货物如侵犯了第三方合法权益（包括但不限于知识产权、所有权、用益物权、担保物权等）而引发的任何纠纷或诉讼，均由乙方负责交涉并承担全部责任。在处理纠纷或诉讼的过程中，乙方应为甲方取得继续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的权利，或者将该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替换或修改，以便使用该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不再侵权。如果乙方不能合理地完成这些补救措施，并且甲方必须停止使用侵权的</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，甲方有权解除合同，要求乙方需退还甲方已付价款，没收</w:t>
      </w:r>
      <w:r>
        <w:rPr>
          <w:rFonts w:hint="eastAsia" w:ascii="宋体" w:hAnsi="宋体" w:eastAsia="宋体" w:cs="宋体"/>
          <w:color w:val="auto"/>
          <w:kern w:val="1"/>
          <w:szCs w:val="21"/>
          <w:highlight w:val="none"/>
        </w:rPr>
        <w:t>履约</w:t>
      </w:r>
      <w:r>
        <w:rPr>
          <w:rFonts w:hint="eastAsia" w:ascii="宋体" w:hAnsi="宋体" w:eastAsia="宋体" w:cs="宋体"/>
          <w:color w:val="auto"/>
          <w:kern w:val="1"/>
          <w:szCs w:val="21"/>
          <w:highlight w:val="none"/>
          <w:lang w:eastAsia="ar-SA"/>
        </w:rPr>
        <w:t>保证金，并有权要求</w:t>
      </w:r>
      <w:r>
        <w:rPr>
          <w:rFonts w:hint="eastAsia" w:ascii="宋体" w:hAnsi="宋体" w:eastAsia="宋体" w:cs="宋体"/>
          <w:color w:val="auto"/>
          <w:kern w:val="1"/>
          <w:szCs w:val="21"/>
          <w:highlight w:val="none"/>
        </w:rPr>
        <w:t>乙方</w:t>
      </w:r>
      <w:r>
        <w:rPr>
          <w:rFonts w:hint="eastAsia" w:ascii="宋体" w:hAnsi="宋体" w:eastAsia="宋体" w:cs="宋体"/>
          <w:color w:val="auto"/>
          <w:kern w:val="1"/>
          <w:szCs w:val="21"/>
          <w:highlight w:val="none"/>
          <w:lang w:eastAsia="ar-SA"/>
        </w:rPr>
        <w:t>按合同合计金额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 xml:space="preserve">30% </w:t>
      </w:r>
      <w:r>
        <w:rPr>
          <w:rFonts w:hint="eastAsia" w:ascii="宋体" w:hAnsi="宋体" w:eastAsia="宋体" w:cs="宋体"/>
          <w:color w:val="auto"/>
          <w:kern w:val="1"/>
          <w:szCs w:val="21"/>
          <w:highlight w:val="none"/>
        </w:rPr>
        <w:t>支付违约金</w:t>
      </w:r>
      <w:r>
        <w:rPr>
          <w:rFonts w:hint="eastAsia" w:ascii="宋体" w:hAnsi="宋体" w:eastAsia="宋体" w:cs="宋体"/>
          <w:color w:val="auto"/>
          <w:kern w:val="1"/>
          <w:szCs w:val="21"/>
          <w:highlight w:val="none"/>
          <w:lang w:eastAsia="ar-SA"/>
        </w:rPr>
        <w:t>。</w:t>
      </w:r>
    </w:p>
    <w:p w14:paraId="6837500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3.因包装、运输引起的货物损坏，</w:t>
      </w:r>
      <w:r>
        <w:rPr>
          <w:rFonts w:hint="eastAsia" w:ascii="宋体" w:hAnsi="宋体" w:eastAsia="宋体" w:cs="宋体"/>
          <w:color w:val="auto"/>
          <w:kern w:val="1"/>
          <w:szCs w:val="21"/>
          <w:highlight w:val="none"/>
          <w:lang w:eastAsia="zh-Hans"/>
        </w:rPr>
        <w:t>甲方有权选择不予接收或</w:t>
      </w:r>
      <w:r>
        <w:rPr>
          <w:rFonts w:hint="eastAsia" w:ascii="宋体" w:hAnsi="宋体" w:eastAsia="宋体" w:cs="宋体"/>
          <w:color w:val="auto"/>
          <w:kern w:val="1"/>
          <w:szCs w:val="21"/>
          <w:highlight w:val="none"/>
          <w:lang w:eastAsia="ar-SA"/>
        </w:rPr>
        <w:t>按质量不合格</w:t>
      </w:r>
      <w:r>
        <w:rPr>
          <w:rFonts w:hint="eastAsia" w:ascii="宋体" w:hAnsi="宋体" w:eastAsia="宋体" w:cs="宋体"/>
          <w:color w:val="auto"/>
          <w:kern w:val="1"/>
          <w:szCs w:val="21"/>
          <w:highlight w:val="none"/>
        </w:rPr>
        <w:t>要求乙方承担相应违约责任</w:t>
      </w:r>
      <w:r>
        <w:rPr>
          <w:rFonts w:hint="eastAsia" w:ascii="宋体" w:hAnsi="宋体" w:eastAsia="宋体" w:cs="宋体"/>
          <w:color w:val="auto"/>
          <w:kern w:val="1"/>
          <w:szCs w:val="21"/>
          <w:highlight w:val="none"/>
          <w:lang w:eastAsia="ar-SA"/>
        </w:rPr>
        <w:t>。</w:t>
      </w:r>
    </w:p>
    <w:p w14:paraId="7269842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4.甲方无故延期接收货物</w:t>
      </w:r>
      <w:r>
        <w:rPr>
          <w:rFonts w:hint="eastAsia" w:ascii="宋体" w:hAnsi="宋体" w:eastAsia="宋体" w:cs="宋体"/>
          <w:color w:val="auto"/>
          <w:kern w:val="1"/>
          <w:szCs w:val="21"/>
          <w:highlight w:val="none"/>
        </w:rPr>
        <w:t>的</w:t>
      </w:r>
      <w:r>
        <w:rPr>
          <w:rFonts w:hint="eastAsia" w:ascii="宋体" w:hAnsi="宋体" w:eastAsia="宋体" w:cs="宋体"/>
          <w:color w:val="auto"/>
          <w:highlight w:val="none"/>
        </w:rPr>
        <w:t>，需补偿乙方因此增加的直接成本。</w:t>
      </w:r>
      <w:r>
        <w:rPr>
          <w:rFonts w:hint="eastAsia" w:ascii="宋体" w:hAnsi="宋体" w:eastAsia="宋体" w:cs="宋体"/>
          <w:color w:val="auto"/>
          <w:kern w:val="1"/>
          <w:szCs w:val="21"/>
          <w:highlight w:val="none"/>
          <w:lang w:eastAsia="ar-SA"/>
        </w:rPr>
        <w:t>乙方逾期交货的，每天向</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方偿付违约货款额</w:t>
      </w:r>
      <w:r>
        <w:rPr>
          <w:rFonts w:hint="eastAsia" w:ascii="宋体" w:hAnsi="宋体" w:eastAsia="宋体" w:cs="宋体"/>
          <w:color w:val="auto"/>
          <w:kern w:val="1"/>
          <w:szCs w:val="21"/>
          <w:highlight w:val="none"/>
        </w:rPr>
        <w:t>0.4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违约金，超过</w:t>
      </w:r>
      <w:r>
        <w:rPr>
          <w:rFonts w:hint="eastAsia" w:ascii="宋体" w:hAnsi="宋体" w:eastAsia="宋体" w:cs="宋体"/>
          <w:color w:val="auto"/>
          <w:kern w:val="1"/>
          <w:szCs w:val="21"/>
          <w:highlight w:val="none"/>
          <w:u w:val="single"/>
          <w:lang w:eastAsia="ar-SA"/>
        </w:rPr>
        <w:t>30</w:t>
      </w:r>
      <w:r>
        <w:rPr>
          <w:rFonts w:hint="eastAsia" w:ascii="宋体" w:hAnsi="宋体" w:eastAsia="宋体" w:cs="宋体"/>
          <w:color w:val="auto"/>
          <w:kern w:val="1"/>
          <w:szCs w:val="21"/>
          <w:highlight w:val="none"/>
          <w:lang w:eastAsia="ar-SA"/>
        </w:rPr>
        <w:t>天</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方有权解除合同；甲方延期</w:t>
      </w:r>
      <w:r>
        <w:rPr>
          <w:rFonts w:hint="eastAsia" w:ascii="宋体" w:hAnsi="宋体" w:eastAsia="宋体" w:cs="宋体"/>
          <w:color w:val="auto"/>
          <w:kern w:val="1"/>
          <w:szCs w:val="21"/>
          <w:highlight w:val="none"/>
        </w:rPr>
        <w:t>支付</w:t>
      </w:r>
      <w:r>
        <w:rPr>
          <w:rFonts w:hint="eastAsia" w:ascii="宋体" w:hAnsi="宋体" w:eastAsia="宋体" w:cs="宋体"/>
          <w:color w:val="auto"/>
          <w:kern w:val="1"/>
          <w:szCs w:val="21"/>
          <w:highlight w:val="none"/>
          <w:lang w:eastAsia="ar-SA"/>
        </w:rPr>
        <w:t>货款的，每天向乙方偿付延期货款额</w:t>
      </w:r>
      <w:r>
        <w:rPr>
          <w:rFonts w:hint="eastAsia" w:ascii="宋体" w:hAnsi="宋体" w:eastAsia="宋体" w:cs="宋体"/>
          <w:color w:val="auto"/>
          <w:kern w:val="1"/>
          <w:szCs w:val="21"/>
          <w:highlight w:val="none"/>
          <w:u w:val="single"/>
        </w:rPr>
        <w:t>0.1</w:t>
      </w:r>
      <w:r>
        <w:rPr>
          <w:rFonts w:hint="eastAsia" w:ascii="宋体" w:hAnsi="宋体" w:eastAsia="宋体" w:cs="宋体"/>
          <w:color w:val="auto"/>
          <w:kern w:val="1"/>
          <w:szCs w:val="21"/>
          <w:highlight w:val="none"/>
          <w:u w:val="single"/>
          <w:lang w:eastAsia="ar-SA"/>
        </w:rPr>
        <w:t xml:space="preserve">‰ </w:t>
      </w:r>
      <w:bookmarkStart w:id="173" w:name="_Hlk148991641"/>
      <w:r>
        <w:rPr>
          <w:rFonts w:hint="eastAsia" w:ascii="宋体" w:hAnsi="宋体" w:eastAsia="宋体" w:cs="宋体"/>
          <w:color w:val="auto"/>
          <w:kern w:val="1"/>
          <w:szCs w:val="21"/>
          <w:highlight w:val="none"/>
          <w:lang w:eastAsia="ar-SA"/>
        </w:rPr>
        <w:t>迟延履行金</w:t>
      </w:r>
      <w:bookmarkEnd w:id="173"/>
      <w:r>
        <w:rPr>
          <w:rFonts w:hint="eastAsia" w:ascii="宋体" w:hAnsi="宋体" w:eastAsia="宋体" w:cs="宋体"/>
          <w:color w:val="auto"/>
          <w:kern w:val="1"/>
          <w:szCs w:val="21"/>
          <w:highlight w:val="none"/>
          <w:lang w:eastAsia="ar-SA"/>
        </w:rPr>
        <w:t>，但迟延履行金累计不得超过延期货款额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lang w:eastAsia="ar-SA"/>
        </w:rPr>
        <w:t>。乙方逾期交付货物核心部件导致货物无法使用的，乙方须赔偿甲方所受到的全部损失（包括但不限于：替代物购置及安装费用等）并按本合同合计金额的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p>
    <w:p w14:paraId="18E0016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5.乙方未按本合同和投标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文件中规定的服务承诺提供售后服务的，</w:t>
      </w:r>
      <w:r>
        <w:rPr>
          <w:rFonts w:hint="eastAsia" w:ascii="宋体" w:hAnsi="宋体" w:eastAsia="宋体" w:cs="宋体"/>
          <w:color w:val="auto"/>
          <w:kern w:val="1"/>
          <w:szCs w:val="21"/>
          <w:highlight w:val="none"/>
        </w:rPr>
        <w:t>每出现一次，</w:t>
      </w:r>
      <w:r>
        <w:rPr>
          <w:rFonts w:hint="eastAsia" w:ascii="宋体" w:hAnsi="宋体" w:eastAsia="宋体" w:cs="宋体"/>
          <w:color w:val="auto"/>
          <w:kern w:val="1"/>
          <w:szCs w:val="21"/>
          <w:highlight w:val="none"/>
          <w:lang w:eastAsia="ar-SA"/>
        </w:rPr>
        <w:t>乙方应按本合同合计金额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u w:val="single"/>
          <w:lang w:eastAsia="ar-SA"/>
        </w:rPr>
        <w:t xml:space="preserve"> 5%</w:t>
      </w:r>
      <w:r>
        <w:rPr>
          <w:rFonts w:hint="eastAsia" w:ascii="宋体" w:hAnsi="宋体" w:eastAsia="宋体" w:cs="宋体"/>
          <w:color w:val="auto"/>
          <w:kern w:val="1"/>
          <w:szCs w:val="21"/>
          <w:highlight w:val="none"/>
          <w:lang w:eastAsia="ar-SA"/>
        </w:rPr>
        <w:t>向甲方支付违约金</w:t>
      </w:r>
      <w:r>
        <w:rPr>
          <w:rFonts w:hint="eastAsia" w:ascii="宋体" w:hAnsi="宋体" w:eastAsia="宋体" w:cs="宋体"/>
          <w:color w:val="auto"/>
          <w:kern w:val="1"/>
          <w:szCs w:val="21"/>
          <w:highlight w:val="none"/>
        </w:rPr>
        <w:t>，同时甲方有权根据本合同第十一条第2项的约定</w:t>
      </w:r>
      <w:r>
        <w:rPr>
          <w:rFonts w:hint="eastAsia" w:ascii="宋体" w:hAnsi="宋体" w:eastAsia="宋体" w:cs="宋体"/>
          <w:color w:val="auto"/>
          <w:kern w:val="1"/>
          <w:szCs w:val="21"/>
          <w:highlight w:val="none"/>
          <w:lang w:eastAsia="ar-SA"/>
        </w:rPr>
        <w:t>自行交由第三方提供售后服务，乙方</w:t>
      </w:r>
      <w:r>
        <w:rPr>
          <w:rFonts w:hint="eastAsia" w:ascii="宋体" w:hAnsi="宋体" w:eastAsia="宋体" w:cs="宋体"/>
          <w:color w:val="auto"/>
          <w:kern w:val="1"/>
          <w:szCs w:val="21"/>
          <w:highlight w:val="none"/>
        </w:rPr>
        <w:t>每次除向甲方支付违约金外，还需</w:t>
      </w:r>
      <w:r>
        <w:rPr>
          <w:rFonts w:hint="eastAsia" w:ascii="宋体" w:hAnsi="宋体" w:eastAsia="宋体" w:cs="宋体"/>
          <w:color w:val="auto"/>
          <w:kern w:val="1"/>
          <w:szCs w:val="21"/>
          <w:highlight w:val="none"/>
          <w:lang w:eastAsia="ar-SA"/>
        </w:rPr>
        <w:t>承担</w:t>
      </w:r>
      <w:r>
        <w:rPr>
          <w:rFonts w:hint="eastAsia" w:ascii="宋体" w:hAnsi="宋体" w:eastAsia="宋体" w:cs="宋体"/>
          <w:color w:val="auto"/>
          <w:kern w:val="1"/>
          <w:szCs w:val="21"/>
          <w:highlight w:val="none"/>
        </w:rPr>
        <w:t>甲方为此支出的配件费、工时费等</w:t>
      </w:r>
      <w:r>
        <w:rPr>
          <w:rFonts w:hint="eastAsia" w:ascii="宋体" w:hAnsi="宋体" w:eastAsia="宋体" w:cs="宋体"/>
          <w:color w:val="auto"/>
          <w:kern w:val="1"/>
          <w:szCs w:val="21"/>
          <w:highlight w:val="none"/>
          <w:lang w:eastAsia="ar-SA"/>
        </w:rPr>
        <w:t>一切</w:t>
      </w:r>
      <w:r>
        <w:rPr>
          <w:rFonts w:hint="eastAsia" w:ascii="宋体" w:hAnsi="宋体" w:eastAsia="宋体" w:cs="宋体"/>
          <w:color w:val="auto"/>
          <w:kern w:val="1"/>
          <w:szCs w:val="21"/>
          <w:highlight w:val="none"/>
        </w:rPr>
        <w:t>售后服务相关</w:t>
      </w:r>
      <w:r>
        <w:rPr>
          <w:rFonts w:hint="eastAsia" w:ascii="宋体" w:hAnsi="宋体" w:eastAsia="宋体" w:cs="宋体"/>
          <w:color w:val="auto"/>
          <w:kern w:val="1"/>
          <w:szCs w:val="21"/>
          <w:highlight w:val="none"/>
          <w:lang w:eastAsia="ar-SA"/>
        </w:rPr>
        <w:t>费用。</w:t>
      </w:r>
    </w:p>
    <w:p w14:paraId="01EE121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6.乙方提供的货物在质量保证期内，因设计、工艺或材料的缺陷</w:t>
      </w:r>
      <w:r>
        <w:rPr>
          <w:rFonts w:hint="eastAsia" w:ascii="宋体" w:hAnsi="宋体" w:eastAsia="宋体" w:cs="宋体"/>
          <w:color w:val="auto"/>
          <w:kern w:val="1"/>
          <w:szCs w:val="21"/>
          <w:highlight w:val="none"/>
        </w:rPr>
        <w:t>和其他</w:t>
      </w:r>
      <w:r>
        <w:rPr>
          <w:rFonts w:hint="eastAsia" w:ascii="宋体" w:hAnsi="宋体" w:eastAsia="宋体" w:cs="宋体"/>
          <w:color w:val="auto"/>
          <w:kern w:val="1"/>
          <w:szCs w:val="21"/>
          <w:highlight w:val="none"/>
          <w:lang w:eastAsia="ar-SA"/>
        </w:rPr>
        <w:t>质量原因造成甲方人员（含经允许进入甲方场地的第三人）、该货物之外的其他物品受到伤害（损坏）的，由乙方负责承担由此产生的一切赔偿责任。赔偿款从履约保证金中扣除，履约保证金不足以支付的，由乙方另行支付。</w:t>
      </w:r>
    </w:p>
    <w:p w14:paraId="6BFC85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7.未经甲方书面许可，乙方擅自将本合同项下义务交由第三方完成的，视为乙方根本违约，甲方有权解除本合同。</w:t>
      </w:r>
    </w:p>
    <w:p w14:paraId="0CCF6D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8.乙方未按约提供</w:t>
      </w:r>
      <w:r>
        <w:rPr>
          <w:rFonts w:hint="eastAsia" w:ascii="宋体" w:hAnsi="宋体" w:eastAsia="宋体" w:cs="宋体"/>
          <w:color w:val="auto"/>
          <w:kern w:val="1"/>
          <w:szCs w:val="21"/>
          <w:highlight w:val="none"/>
        </w:rPr>
        <w:t>合法有效的足额</w:t>
      </w:r>
      <w:r>
        <w:rPr>
          <w:rFonts w:hint="eastAsia" w:ascii="宋体" w:hAnsi="宋体" w:eastAsia="宋体" w:cs="宋体"/>
          <w:color w:val="auto"/>
          <w:kern w:val="1"/>
          <w:szCs w:val="21"/>
          <w:highlight w:val="none"/>
          <w:lang w:eastAsia="ar-SA"/>
        </w:rPr>
        <w:t>发票的，除</w:t>
      </w:r>
      <w:r>
        <w:rPr>
          <w:rFonts w:hint="eastAsia" w:ascii="宋体" w:hAnsi="宋体" w:eastAsia="宋体" w:cs="宋体"/>
          <w:color w:val="auto"/>
          <w:kern w:val="1"/>
          <w:szCs w:val="21"/>
          <w:highlight w:val="none"/>
        </w:rPr>
        <w:t>须</w:t>
      </w:r>
      <w:r>
        <w:rPr>
          <w:rFonts w:hint="eastAsia" w:ascii="宋体" w:hAnsi="宋体" w:eastAsia="宋体" w:cs="宋体"/>
          <w:color w:val="auto"/>
          <w:kern w:val="1"/>
          <w:szCs w:val="21"/>
          <w:highlight w:val="none"/>
          <w:lang w:eastAsia="ar-SA"/>
        </w:rPr>
        <w:t>向甲方补开发票外，</w:t>
      </w:r>
      <w:r>
        <w:rPr>
          <w:rFonts w:hint="eastAsia" w:ascii="宋体" w:hAnsi="宋体" w:eastAsia="宋体" w:cs="宋体"/>
          <w:color w:val="auto"/>
          <w:kern w:val="1"/>
          <w:szCs w:val="21"/>
          <w:highlight w:val="none"/>
        </w:rPr>
        <w:t>还</w:t>
      </w:r>
      <w:r>
        <w:rPr>
          <w:rFonts w:hint="eastAsia" w:ascii="宋体" w:hAnsi="宋体" w:eastAsia="宋体" w:cs="宋体"/>
          <w:color w:val="auto"/>
          <w:kern w:val="1"/>
          <w:szCs w:val="21"/>
          <w:highlight w:val="none"/>
          <w:lang w:eastAsia="ar-SA"/>
        </w:rPr>
        <w:t>须</w:t>
      </w:r>
      <w:r>
        <w:rPr>
          <w:rFonts w:hint="eastAsia" w:ascii="宋体" w:hAnsi="宋体" w:eastAsia="宋体" w:cs="宋体"/>
          <w:color w:val="auto"/>
          <w:kern w:val="1"/>
          <w:szCs w:val="21"/>
          <w:highlight w:val="none"/>
        </w:rPr>
        <w:t>向甲方支付相当于不符合合同约定的发票票面金额30%的违约金。</w:t>
      </w:r>
    </w:p>
    <w:p w14:paraId="37523C7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kern w:val="1"/>
          <w:szCs w:val="21"/>
          <w:highlight w:val="none"/>
        </w:rPr>
        <w:t>9</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szCs w:val="21"/>
          <w:highlight w:val="none"/>
        </w:rPr>
        <w:t>乙方违反</w:t>
      </w:r>
      <w:r>
        <w:rPr>
          <w:rFonts w:hint="eastAsia" w:ascii="宋体" w:hAnsi="宋体" w:eastAsia="宋体" w:cs="宋体"/>
          <w:color w:val="auto"/>
          <w:kern w:val="1"/>
          <w:szCs w:val="21"/>
          <w:highlight w:val="none"/>
        </w:rPr>
        <w:t>第三条第3款</w:t>
      </w:r>
      <w:r>
        <w:rPr>
          <w:rFonts w:hint="eastAsia" w:ascii="宋体" w:hAnsi="宋体" w:eastAsia="宋体" w:cs="宋体"/>
          <w:color w:val="auto"/>
          <w:szCs w:val="21"/>
          <w:highlight w:val="none"/>
        </w:rPr>
        <w:t>约定的，应向甲方一次性支付合同合计金额30%的违约金。</w:t>
      </w:r>
    </w:p>
    <w:p w14:paraId="3B0D9EF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rPr>
        <w:t>10.乙方的其他</w:t>
      </w:r>
      <w:r>
        <w:rPr>
          <w:rFonts w:hint="eastAsia" w:ascii="宋体" w:hAnsi="宋体" w:eastAsia="宋体" w:cs="宋体"/>
          <w:color w:val="auto"/>
          <w:kern w:val="1"/>
          <w:szCs w:val="21"/>
          <w:highlight w:val="none"/>
          <w:lang w:eastAsia="ar-SA"/>
        </w:rPr>
        <w:t>违约行为</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按违约货款额5%收取违约金。</w:t>
      </w:r>
    </w:p>
    <w:p w14:paraId="549385E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甲方解除合同的，除有权要求乙方按相应违约条款承担违约责任外，还有权要求乙方按</w:t>
      </w:r>
      <w:r>
        <w:rPr>
          <w:rFonts w:hint="eastAsia" w:ascii="宋体" w:hAnsi="宋体" w:eastAsia="宋体" w:cs="宋体"/>
          <w:color w:val="auto"/>
          <w:kern w:val="1"/>
          <w:szCs w:val="21"/>
          <w:highlight w:val="none"/>
          <w:lang w:eastAsia="ar-SA"/>
        </w:rPr>
        <w:t>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r>
        <w:rPr>
          <w:rFonts w:hint="eastAsia" w:ascii="宋体" w:hAnsi="宋体" w:eastAsia="宋体" w:cs="宋体"/>
          <w:color w:val="auto"/>
          <w:kern w:val="1"/>
          <w:szCs w:val="21"/>
          <w:highlight w:val="none"/>
        </w:rPr>
        <w:t>。</w:t>
      </w:r>
    </w:p>
    <w:p w14:paraId="7A9D62B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Hans"/>
        </w:rPr>
      </w:pPr>
      <w:r>
        <w:rPr>
          <w:rFonts w:hint="eastAsia" w:ascii="宋体" w:hAnsi="宋体" w:eastAsia="宋体" w:cs="宋体"/>
          <w:color w:val="auto"/>
          <w:kern w:val="1"/>
          <w:szCs w:val="21"/>
          <w:highlight w:val="none"/>
        </w:rPr>
        <w:t>12.</w:t>
      </w:r>
      <w:r>
        <w:rPr>
          <w:rFonts w:hint="eastAsia" w:ascii="宋体" w:hAnsi="宋体" w:eastAsia="宋体" w:cs="宋体"/>
          <w:color w:val="auto"/>
          <w:kern w:val="1"/>
          <w:szCs w:val="21"/>
          <w:highlight w:val="none"/>
          <w:lang w:eastAsia="zh-Hans"/>
        </w:rPr>
        <w:t>任何一方存在任何违约行为的，除按合同约定承担</w:t>
      </w:r>
      <w:r>
        <w:rPr>
          <w:rFonts w:hint="eastAsia" w:ascii="宋体" w:hAnsi="宋体" w:eastAsia="宋体" w:cs="宋体"/>
          <w:color w:val="auto"/>
          <w:kern w:val="1"/>
          <w:szCs w:val="21"/>
          <w:highlight w:val="none"/>
        </w:rPr>
        <w:t>违约</w:t>
      </w:r>
      <w:r>
        <w:rPr>
          <w:rFonts w:hint="eastAsia" w:ascii="宋体" w:hAnsi="宋体" w:eastAsia="宋体" w:cs="宋体"/>
          <w:color w:val="auto"/>
          <w:kern w:val="1"/>
          <w:szCs w:val="21"/>
          <w:highlight w:val="none"/>
          <w:lang w:eastAsia="zh-Hans"/>
        </w:rPr>
        <w:t>责任外，还应赔偿守约方的一切</w:t>
      </w:r>
      <w:r>
        <w:rPr>
          <w:rFonts w:hint="eastAsia" w:ascii="宋体" w:hAnsi="宋体" w:eastAsia="宋体" w:cs="宋体"/>
          <w:color w:val="auto"/>
          <w:kern w:val="1"/>
          <w:szCs w:val="21"/>
          <w:highlight w:val="none"/>
        </w:rPr>
        <w:t>经济</w:t>
      </w:r>
      <w:r>
        <w:rPr>
          <w:rFonts w:hint="eastAsia" w:ascii="宋体" w:hAnsi="宋体" w:eastAsia="宋体" w:cs="宋体"/>
          <w:color w:val="auto"/>
          <w:kern w:val="1"/>
          <w:szCs w:val="21"/>
          <w:highlight w:val="none"/>
          <w:lang w:eastAsia="zh-Hans"/>
        </w:rPr>
        <w:t>损失</w:t>
      </w:r>
      <w:bookmarkStart w:id="174" w:name="_Hlk148991659"/>
      <w:r>
        <w:rPr>
          <w:rFonts w:hint="eastAsia" w:ascii="宋体" w:hAnsi="宋体" w:eastAsia="宋体" w:cs="宋体"/>
          <w:color w:val="auto"/>
          <w:kern w:val="1"/>
          <w:szCs w:val="21"/>
          <w:highlight w:val="none"/>
          <w:lang w:eastAsia="zh-Hans"/>
        </w:rPr>
        <w:t>，包括直接的财产损失，以及因违约造成的可能产生的预期经济损失以及</w:t>
      </w:r>
      <w:r>
        <w:rPr>
          <w:rFonts w:hint="eastAsia" w:ascii="宋体" w:hAnsi="宋体" w:eastAsia="宋体" w:cs="宋体"/>
          <w:color w:val="auto"/>
          <w:kern w:val="1"/>
          <w:szCs w:val="21"/>
          <w:highlight w:val="none"/>
          <w:lang w:eastAsia="zh-CN"/>
        </w:rPr>
        <w:t>守约方</w:t>
      </w:r>
      <w:r>
        <w:rPr>
          <w:rFonts w:hint="eastAsia" w:ascii="宋体" w:hAnsi="宋体" w:eastAsia="宋体" w:cs="宋体"/>
          <w:color w:val="auto"/>
          <w:kern w:val="1"/>
          <w:szCs w:val="21"/>
          <w:highlight w:val="none"/>
          <w:lang w:eastAsia="zh-Hans"/>
        </w:rPr>
        <w:t>应对相关处罚、纠纷、诉讼支出的全部费用（包括但不限于守约方因此承担的处罚、赔偿责任、发生的当事人以及代理人差旅费、诉讼费、公告费、律师费、公证费、保全费、诉讼保全保险费、评估费、鉴定费及其他损失等）</w:t>
      </w:r>
      <w:bookmarkEnd w:id="174"/>
      <w:r>
        <w:rPr>
          <w:rFonts w:hint="eastAsia" w:ascii="宋体" w:hAnsi="宋体" w:eastAsia="宋体" w:cs="宋体"/>
          <w:color w:val="auto"/>
          <w:kern w:val="1"/>
          <w:szCs w:val="21"/>
          <w:highlight w:val="none"/>
          <w:lang w:eastAsia="zh-Hans"/>
        </w:rPr>
        <w:t>。</w:t>
      </w:r>
    </w:p>
    <w:p w14:paraId="04DAAE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bookmarkStart w:id="175" w:name="_Hlk148991669"/>
      <w:r>
        <w:rPr>
          <w:rFonts w:hint="eastAsia" w:ascii="宋体" w:hAnsi="宋体" w:eastAsia="宋体" w:cs="宋体"/>
          <w:color w:val="auto"/>
          <w:kern w:val="1"/>
          <w:szCs w:val="21"/>
          <w:highlight w:val="none"/>
        </w:rPr>
        <w:t>13. 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w:t>
      </w:r>
      <w:r>
        <w:rPr>
          <w:rFonts w:hint="eastAsia" w:ascii="宋体" w:hAnsi="宋体" w:eastAsia="宋体" w:cs="宋体"/>
          <w:color w:val="auto"/>
          <w:kern w:val="1"/>
          <w:szCs w:val="21"/>
          <w:highlight w:val="none"/>
          <w:lang w:eastAsia="zh-CN"/>
        </w:rPr>
        <w:t>五日</w:t>
      </w:r>
      <w:r>
        <w:rPr>
          <w:rFonts w:hint="eastAsia" w:ascii="宋体" w:hAnsi="宋体" w:eastAsia="宋体" w:cs="宋体"/>
          <w:color w:val="auto"/>
          <w:kern w:val="1"/>
          <w:szCs w:val="21"/>
          <w:highlight w:val="none"/>
        </w:rPr>
        <w:t>内退还甲方支付的所有费用（如有），自费运回所交付的货物</w:t>
      </w:r>
      <w:r>
        <w:rPr>
          <w:rFonts w:hint="eastAsia" w:ascii="宋体" w:hAnsi="宋体" w:eastAsia="宋体" w:cs="宋体"/>
          <w:color w:val="auto"/>
          <w:kern w:val="1"/>
          <w:szCs w:val="21"/>
          <w:highlight w:val="none"/>
          <w:lang w:eastAsia="zh-CN"/>
        </w:rPr>
        <w:t>，并</w:t>
      </w:r>
      <w:r>
        <w:rPr>
          <w:rFonts w:hint="eastAsia" w:ascii="宋体" w:hAnsi="宋体" w:eastAsia="宋体" w:cs="宋体"/>
          <w:color w:val="auto"/>
          <w:kern w:val="1"/>
          <w:szCs w:val="21"/>
          <w:highlight w:val="none"/>
        </w:rPr>
        <w:t>付清违约金、赔偿金。</w:t>
      </w:r>
    </w:p>
    <w:bookmarkEnd w:id="175"/>
    <w:p w14:paraId="7892BE6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不可抗力事件处理</w:t>
      </w:r>
    </w:p>
    <w:p w14:paraId="5DB029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在合同有效期内，任何一方因不可抗力事件导致不能履行合同，则合同履行期可延长，其延长期与不可抗力影响期相同。</w:t>
      </w:r>
    </w:p>
    <w:p w14:paraId="3133825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不可抗力事件发生后，应立即通知对方，并寄送有关权威机构出具的证明。</w:t>
      </w:r>
    </w:p>
    <w:p w14:paraId="5937305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不可抗力事件延续一百二十天以上，双方应通过友好协商，确定是否继续履行合同。</w:t>
      </w:r>
    </w:p>
    <w:p w14:paraId="3482DDE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第十六条 合同争议解决</w:t>
      </w:r>
    </w:p>
    <w:p w14:paraId="437A417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因货物质量问题发生争议的，应邀请国家认可的质量检测机构按照国家标准对货物质量进行</w:t>
      </w:r>
      <w:r>
        <w:rPr>
          <w:rFonts w:hint="eastAsia" w:ascii="宋体" w:hAnsi="宋体" w:eastAsia="宋体" w:cs="宋体"/>
          <w:color w:val="auto"/>
          <w:kern w:val="1"/>
          <w:szCs w:val="21"/>
          <w:highlight w:val="none"/>
          <w:lang w:eastAsia="zh-Hans"/>
        </w:rPr>
        <w:t>鉴定</w:t>
      </w:r>
      <w:r>
        <w:rPr>
          <w:rFonts w:hint="eastAsia" w:ascii="宋体" w:hAnsi="宋体" w:eastAsia="宋体" w:cs="宋体"/>
          <w:color w:val="auto"/>
          <w:kern w:val="1"/>
          <w:szCs w:val="21"/>
          <w:highlight w:val="none"/>
          <w:lang w:eastAsia="ar-SA"/>
        </w:rPr>
        <w:t>。货物符合国家标准的，鉴定费由甲方承担；货物不符合国家标准的，鉴定费由乙方承担。</w:t>
      </w:r>
    </w:p>
    <w:p w14:paraId="348FF4E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因履行本合同引起的或与本合同有关的争议，甲乙双方应首先通过友好协商解决，如果协商不能解决，可向甲方所在地人民法院提起诉讼。</w:t>
      </w:r>
    </w:p>
    <w:p w14:paraId="05E999F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诉讼期间，本合同继续履行。</w:t>
      </w:r>
    </w:p>
    <w:p w14:paraId="097E952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第十七条 合同生效及其他</w:t>
      </w:r>
    </w:p>
    <w:p w14:paraId="5BE451C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1.合同履行地点为：</w:t>
      </w:r>
      <w:r>
        <w:rPr>
          <w:rFonts w:hint="eastAsia" w:ascii="宋体" w:hAnsi="宋体" w:eastAsia="宋体" w:cs="宋体"/>
          <w:color w:val="auto"/>
          <w:kern w:val="1"/>
          <w:szCs w:val="21"/>
          <w:highlight w:val="none"/>
          <w:u w:val="single"/>
          <w:lang w:eastAsia="zh-CN"/>
        </w:rPr>
        <w:t>广西壮族自治区水果技术指导站</w:t>
      </w:r>
      <w:r>
        <w:rPr>
          <w:rFonts w:hint="eastAsia" w:ascii="宋体" w:hAnsi="宋体" w:eastAsia="宋体" w:cs="宋体"/>
          <w:color w:val="auto"/>
          <w:kern w:val="1"/>
          <w:szCs w:val="21"/>
          <w:highlight w:val="none"/>
          <w:u w:val="single"/>
        </w:rPr>
        <w:t>指定地点</w:t>
      </w:r>
      <w:r>
        <w:rPr>
          <w:rFonts w:hint="eastAsia" w:ascii="宋体" w:hAnsi="宋体" w:eastAsia="宋体" w:cs="宋体"/>
          <w:color w:val="auto"/>
          <w:kern w:val="1"/>
          <w:szCs w:val="21"/>
          <w:highlight w:val="none"/>
          <w:lang w:eastAsia="ar-SA"/>
        </w:rPr>
        <w:t>；合同履行的方式：</w:t>
      </w:r>
      <w:r>
        <w:rPr>
          <w:rFonts w:hint="eastAsia" w:ascii="宋体" w:hAnsi="宋体" w:eastAsia="宋体" w:cs="宋体"/>
          <w:color w:val="auto"/>
          <w:kern w:val="1"/>
          <w:szCs w:val="21"/>
          <w:highlight w:val="none"/>
          <w:u w:val="single"/>
          <w:lang w:eastAsia="ar-SA"/>
        </w:rPr>
        <w:t>按照本合同约定</w:t>
      </w:r>
      <w:r>
        <w:rPr>
          <w:rFonts w:hint="eastAsia" w:ascii="宋体" w:hAnsi="宋体" w:eastAsia="宋体" w:cs="宋体"/>
          <w:color w:val="auto"/>
          <w:kern w:val="1"/>
          <w:szCs w:val="21"/>
          <w:highlight w:val="none"/>
          <w:lang w:eastAsia="ar-SA"/>
        </w:rPr>
        <w:t>。</w:t>
      </w:r>
    </w:p>
    <w:p w14:paraId="7CBEF5B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本合同经双方法定代表人或委托代理人签字并盖章之日起生效。</w:t>
      </w:r>
    </w:p>
    <w:p w14:paraId="2A5687D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合同执行中涉及采购内容修改或补充的，按政府采购相关规定要求签订书面补充协议，并作为主合同不可分割的一部分</w:t>
      </w:r>
      <w:r>
        <w:rPr>
          <w:rFonts w:hint="eastAsia" w:ascii="宋体" w:hAnsi="宋体" w:eastAsia="宋体" w:cs="宋体"/>
          <w:color w:val="auto"/>
          <w:kern w:val="1"/>
          <w:szCs w:val="21"/>
          <w:highlight w:val="none"/>
          <w:lang w:eastAsia="ar-SA"/>
        </w:rPr>
        <w:t>。</w:t>
      </w:r>
    </w:p>
    <w:p w14:paraId="54BDACE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本合同未尽事宜，遵照《</w:t>
      </w:r>
      <w:r>
        <w:rPr>
          <w:rFonts w:hint="eastAsia" w:ascii="宋体" w:hAnsi="宋体" w:eastAsia="宋体" w:cs="宋体"/>
          <w:color w:val="auto"/>
          <w:kern w:val="1"/>
          <w:szCs w:val="21"/>
          <w:highlight w:val="none"/>
        </w:rPr>
        <w:t>中华人民共和国民法典</w:t>
      </w:r>
      <w:r>
        <w:rPr>
          <w:rFonts w:hint="eastAsia" w:ascii="宋体" w:hAnsi="宋体" w:eastAsia="宋体" w:cs="宋体"/>
          <w:color w:val="auto"/>
          <w:kern w:val="1"/>
          <w:szCs w:val="21"/>
          <w:highlight w:val="none"/>
          <w:lang w:eastAsia="ar-SA"/>
        </w:rPr>
        <w:t>》有关条文执行。</w:t>
      </w:r>
    </w:p>
    <w:p w14:paraId="1A623F9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第十八条 合同的变更、终止与转让</w:t>
      </w:r>
    </w:p>
    <w:p w14:paraId="520685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1.本合同一经签订，甲乙双方不得擅自变更、中止或终止。</w:t>
      </w:r>
    </w:p>
    <w:p w14:paraId="19A5AC8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2.未经甲方书面同意，乙方不得擅自转让</w:t>
      </w:r>
      <w:r>
        <w:rPr>
          <w:rFonts w:hint="eastAsia" w:ascii="宋体" w:hAnsi="宋体" w:eastAsia="宋体" w:cs="宋体"/>
          <w:color w:val="auto"/>
          <w:kern w:val="1"/>
          <w:szCs w:val="21"/>
          <w:highlight w:val="none"/>
          <w:lang w:eastAsia="zh-Hans"/>
        </w:rPr>
        <w:t>、分包</w:t>
      </w:r>
      <w:r>
        <w:rPr>
          <w:rFonts w:hint="eastAsia" w:ascii="宋体" w:hAnsi="宋体" w:eastAsia="宋体" w:cs="宋体"/>
          <w:color w:val="auto"/>
          <w:kern w:val="1"/>
          <w:szCs w:val="21"/>
          <w:highlight w:val="none"/>
          <w:lang w:eastAsia="ar-SA"/>
        </w:rPr>
        <w:t>（无进口资格的乙方委托进口货物除外）其应履行的合同义务。</w:t>
      </w:r>
    </w:p>
    <w:p w14:paraId="5F9650A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ar-SA"/>
        </w:rPr>
        <w:t>第十九条 签订本合同依据</w:t>
      </w:r>
    </w:p>
    <w:p w14:paraId="3053A7F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采购文件；</w:t>
      </w:r>
    </w:p>
    <w:p w14:paraId="2A09AC7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乙方提供的投标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w:t>
      </w:r>
    </w:p>
    <w:p w14:paraId="2596834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中标</w:t>
      </w:r>
      <w:r>
        <w:rPr>
          <w:rFonts w:hint="eastAsia" w:ascii="宋体" w:hAnsi="宋体" w:eastAsia="宋体" w:cs="宋体"/>
          <w:color w:val="auto"/>
          <w:kern w:val="1"/>
          <w:szCs w:val="21"/>
          <w:highlight w:val="none"/>
          <w:lang w:val="en-US" w:eastAsia="zh-CN"/>
        </w:rPr>
        <w:t>/成交</w:t>
      </w:r>
      <w:r>
        <w:rPr>
          <w:rFonts w:hint="eastAsia" w:ascii="宋体" w:hAnsi="宋体" w:eastAsia="宋体" w:cs="宋体"/>
          <w:color w:val="auto"/>
          <w:kern w:val="1"/>
          <w:szCs w:val="21"/>
          <w:highlight w:val="none"/>
          <w:lang w:eastAsia="ar-SA"/>
        </w:rPr>
        <w:t>通知书。</w:t>
      </w:r>
    </w:p>
    <w:p w14:paraId="1516EBA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上述合同文件互相补充和解释。如果合同文件之间存在矛盾或者不一致之处，首先以本合同为准，其次，以上述文件的排列顺序在先者为准</w:t>
      </w:r>
      <w:bookmarkStart w:id="176" w:name="_Hlk148991698"/>
      <w:r>
        <w:rPr>
          <w:rFonts w:hint="eastAsia" w:ascii="宋体" w:hAnsi="宋体" w:eastAsia="宋体" w:cs="宋体"/>
          <w:color w:val="auto"/>
          <w:kern w:val="1"/>
          <w:szCs w:val="21"/>
          <w:highlight w:val="none"/>
          <w:lang w:eastAsia="ar-SA"/>
        </w:rPr>
        <w:t>，但如果某一文件对甲方权利维护更有利或对乙方有更高、更严格要求的以该文件内容为准</w:t>
      </w:r>
      <w:bookmarkEnd w:id="176"/>
      <w:r>
        <w:rPr>
          <w:rFonts w:hint="eastAsia" w:ascii="宋体" w:hAnsi="宋体" w:eastAsia="宋体" w:cs="宋体"/>
          <w:color w:val="auto"/>
          <w:kern w:val="1"/>
          <w:szCs w:val="21"/>
          <w:highlight w:val="none"/>
          <w:lang w:eastAsia="ar-SA"/>
        </w:rPr>
        <w:t>。</w:t>
      </w:r>
    </w:p>
    <w:p w14:paraId="1F6DB6B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r>
        <w:rPr>
          <w:rFonts w:hint="eastAsia" w:ascii="宋体" w:hAnsi="宋体" w:eastAsia="宋体" w:cs="宋体"/>
          <w:b/>
          <w:color w:val="auto"/>
          <w:szCs w:val="21"/>
          <w:highlight w:val="none"/>
          <w:lang w:eastAsia="ar-SA"/>
        </w:rPr>
        <w:t>第二十条 通知</w:t>
      </w:r>
    </w:p>
    <w:p w14:paraId="6E0F29A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Start w:id="177" w:name="_Hlk148991709"/>
      <w:r>
        <w:rPr>
          <w:rFonts w:hint="eastAsia" w:ascii="宋体" w:hAnsi="宋体" w:eastAsia="宋体" w:cs="宋体"/>
          <w:color w:val="auto"/>
          <w:kern w:val="1"/>
          <w:szCs w:val="21"/>
          <w:highlight w:val="none"/>
        </w:rPr>
        <w:t>本</w:t>
      </w:r>
      <w:r>
        <w:rPr>
          <w:rFonts w:hint="eastAsia" w:ascii="宋体" w:hAnsi="宋体" w:eastAsia="宋体" w:cs="宋体"/>
          <w:color w:val="auto"/>
          <w:kern w:val="1"/>
          <w:szCs w:val="21"/>
          <w:highlight w:val="none"/>
          <w:lang w:eastAsia="ar-SA"/>
        </w:rPr>
        <w:t>合同</w:t>
      </w:r>
      <w:r>
        <w:rPr>
          <w:rFonts w:hint="eastAsia" w:ascii="宋体" w:hAnsi="宋体" w:eastAsia="宋体" w:cs="宋体"/>
          <w:color w:val="auto"/>
          <w:kern w:val="1"/>
          <w:szCs w:val="21"/>
          <w:highlight w:val="none"/>
        </w:rPr>
        <w:t>中的通知、</w:t>
      </w:r>
      <w:r>
        <w:rPr>
          <w:rFonts w:hint="eastAsia" w:ascii="宋体" w:hAnsi="宋体" w:eastAsia="宋体" w:cs="宋体"/>
          <w:color w:val="auto"/>
          <w:kern w:val="1"/>
          <w:szCs w:val="21"/>
          <w:highlight w:val="none"/>
          <w:lang w:eastAsia="ar-SA"/>
        </w:rPr>
        <w:t>送达条款与信息安全保密条款、争议解决条款均为独立条款，不受合同整体或其他条款的效力的影响</w:t>
      </w:r>
      <w:r>
        <w:rPr>
          <w:rFonts w:hint="eastAsia" w:ascii="宋体" w:hAnsi="宋体" w:eastAsia="宋体" w:cs="宋体"/>
          <w:color w:val="auto"/>
          <w:kern w:val="1"/>
          <w:szCs w:val="21"/>
          <w:highlight w:val="none"/>
        </w:rPr>
        <w:t>。</w:t>
      </w:r>
      <w:bookmarkEnd w:id="177"/>
    </w:p>
    <w:p w14:paraId="293E9276">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bookmarkStart w:id="178" w:name="_Hlk148991716"/>
      <w:r>
        <w:rPr>
          <w:rFonts w:hint="eastAsia" w:ascii="宋体" w:hAnsi="宋体" w:eastAsia="宋体" w:cs="宋体"/>
          <w:b/>
          <w:bCs/>
          <w:color w:val="auto"/>
          <w:kern w:val="1"/>
          <w:szCs w:val="21"/>
          <w:highlight w:val="none"/>
        </w:rPr>
        <w:t>第二十一条</w:t>
      </w:r>
      <w:r>
        <w:rPr>
          <w:rFonts w:hint="eastAsia" w:ascii="宋体" w:hAnsi="宋体" w:eastAsia="宋体" w:cs="宋体"/>
          <w:b/>
          <w:color w:val="auto"/>
          <w:szCs w:val="21"/>
          <w:highlight w:val="none"/>
          <w:lang w:eastAsia="ar-SA"/>
        </w:rPr>
        <w:t xml:space="preserve"> 反商业贿赂</w:t>
      </w:r>
    </w:p>
    <w:p w14:paraId="3719810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 w:val="21"/>
          <w:szCs w:val="21"/>
          <w:highlight w:val="none"/>
          <w:lang w:eastAsia="ar-SA"/>
        </w:rPr>
        <w:t>乙方不得向甲方以及经办人、工作人员或其他相关人员提供、给予合同约定外的任何利益，包括但不限于明扣、暗扣、现金、购物卡、实物、有价证券、旅游或其他非物质性利益等，否则构成重大违约。</w:t>
      </w:r>
    </w:p>
    <w:bookmarkEnd w:id="178"/>
    <w:p w14:paraId="7E27966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kern w:val="1"/>
          <w:szCs w:val="21"/>
          <w:highlight w:val="none"/>
        </w:rPr>
        <w:t>第二十二条</w:t>
      </w:r>
      <w:bookmarkStart w:id="179" w:name="_Hlk148991732"/>
      <w:r>
        <w:rPr>
          <w:rFonts w:hint="eastAsia" w:ascii="宋体" w:hAnsi="宋体" w:eastAsia="宋体" w:cs="宋体"/>
          <w:b/>
          <w:color w:val="auto"/>
          <w:szCs w:val="21"/>
          <w:highlight w:val="none"/>
        </w:rPr>
        <w:t xml:space="preserve"> </w:t>
      </w:r>
      <w:bookmarkStart w:id="180" w:name="_Hlk148992794"/>
      <w:r>
        <w:rPr>
          <w:rFonts w:hint="eastAsia" w:ascii="宋体" w:hAnsi="宋体" w:eastAsia="宋体" w:cs="宋体"/>
          <w:b/>
          <w:color w:val="auto"/>
          <w:szCs w:val="21"/>
          <w:highlight w:val="none"/>
        </w:rPr>
        <w:t>其他</w:t>
      </w:r>
      <w:bookmarkEnd w:id="179"/>
      <w:bookmarkEnd w:id="180"/>
    </w:p>
    <w:p w14:paraId="1E074E9A">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本合同一式五份，具有同等法律效力。甲方三份，乙方一份，采购代理机构一份，合同附件是合同的不可分割的组成部分，与合同具有同等法律效力。</w:t>
      </w:r>
    </w:p>
    <w:p w14:paraId="0FBBCF65">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本合同约定的“日”如无特殊说明的，均为“日历日”。</w:t>
      </w:r>
    </w:p>
    <w:p w14:paraId="25BFC779">
      <w:pPr>
        <w:snapToGrid w:val="0"/>
        <w:spacing w:line="350" w:lineRule="exact"/>
        <w:ind w:firstLine="420" w:firstLineChars="200"/>
        <w:rPr>
          <w:rFonts w:hint="eastAsia" w:ascii="宋体" w:hAnsi="宋体" w:eastAsia="宋体" w:cs="宋体"/>
          <w:color w:val="auto"/>
          <w:kern w:val="1"/>
          <w:szCs w:val="21"/>
          <w:highlight w:val="none"/>
        </w:rPr>
      </w:pPr>
    </w:p>
    <w:p w14:paraId="093D43F4">
      <w:pPr>
        <w:snapToGrid w:val="0"/>
        <w:spacing w:line="35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1"/>
          <w:szCs w:val="21"/>
          <w:highlight w:val="none"/>
        </w:rPr>
        <w:t>（以下为签章页，无正文）</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1BA6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noWrap w:val="0"/>
            <w:vAlign w:val="center"/>
          </w:tcPr>
          <w:p w14:paraId="5AB6D19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甲方（章）</w:t>
            </w:r>
            <w:r>
              <w:rPr>
                <w:rFonts w:hint="eastAsia" w:ascii="宋体" w:hAnsi="宋体" w:eastAsia="宋体" w:cs="宋体"/>
                <w:color w:val="auto"/>
                <w:szCs w:val="21"/>
                <w:highlight w:val="none"/>
                <w:lang w:eastAsia="zh-CN"/>
              </w:rPr>
              <w:t>广西壮族自治区水果技术指导站</w:t>
            </w:r>
            <w:r>
              <w:rPr>
                <w:rFonts w:hint="eastAsia" w:ascii="宋体" w:hAnsi="宋体" w:eastAsia="宋体" w:cs="宋体"/>
                <w:color w:val="auto"/>
                <w:szCs w:val="21"/>
                <w:highlight w:val="none"/>
              </w:rPr>
              <w:t xml:space="preserve"> </w:t>
            </w:r>
          </w:p>
          <w:p w14:paraId="401C7C3F">
            <w:pPr>
              <w:snapToGrid w:val="0"/>
              <w:spacing w:line="360" w:lineRule="exact"/>
              <w:rPr>
                <w:rFonts w:hint="eastAsia" w:ascii="宋体" w:hAnsi="宋体" w:eastAsia="宋体" w:cs="宋体"/>
                <w:color w:val="auto"/>
                <w:szCs w:val="21"/>
                <w:highlight w:val="none"/>
              </w:rPr>
            </w:pPr>
          </w:p>
          <w:p w14:paraId="03BC9847">
            <w:pPr>
              <w:snapToGrid w:val="0"/>
              <w:spacing w:line="360" w:lineRule="exact"/>
              <w:ind w:firstLine="945" w:firstLineChars="4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c>
          <w:tcPr>
            <w:tcW w:w="2500" w:type="pct"/>
            <w:noWrap w:val="0"/>
            <w:vAlign w:val="center"/>
          </w:tcPr>
          <w:p w14:paraId="6979BAD1">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14:paraId="48742CA8">
            <w:pPr>
              <w:snapToGrid w:val="0"/>
              <w:spacing w:line="360" w:lineRule="exact"/>
              <w:rPr>
                <w:rFonts w:hint="eastAsia" w:ascii="宋体" w:hAnsi="宋体" w:eastAsia="宋体" w:cs="宋体"/>
                <w:color w:val="auto"/>
                <w:szCs w:val="21"/>
                <w:highlight w:val="none"/>
              </w:rPr>
            </w:pPr>
          </w:p>
          <w:p w14:paraId="767854C2">
            <w:pPr>
              <w:snapToGrid w:val="0"/>
              <w:spacing w:line="36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r>
      <w:tr w14:paraId="4789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03972C4">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单位地址：</w:t>
            </w:r>
          </w:p>
        </w:tc>
        <w:tc>
          <w:tcPr>
            <w:tcW w:w="2500" w:type="pct"/>
            <w:noWrap w:val="0"/>
            <w:vAlign w:val="center"/>
          </w:tcPr>
          <w:p w14:paraId="44DC64F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单位地址： </w:t>
            </w:r>
          </w:p>
        </w:tc>
      </w:tr>
      <w:tr w14:paraId="049A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7CC294D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2500" w:type="pct"/>
            <w:noWrap w:val="0"/>
            <w:vAlign w:val="center"/>
          </w:tcPr>
          <w:p w14:paraId="1FD171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法定代表人（负责人或自然人）：</w:t>
            </w:r>
          </w:p>
        </w:tc>
      </w:tr>
      <w:tr w14:paraId="0E09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682663B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c>
          <w:tcPr>
            <w:tcW w:w="2500" w:type="pct"/>
            <w:noWrap w:val="0"/>
            <w:vAlign w:val="center"/>
          </w:tcPr>
          <w:p w14:paraId="72E511A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r>
      <w:tr w14:paraId="5771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8D22973">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p>
        </w:tc>
        <w:tc>
          <w:tcPr>
            <w:tcW w:w="2500" w:type="pct"/>
            <w:noWrap w:val="0"/>
            <w:vAlign w:val="center"/>
          </w:tcPr>
          <w:p w14:paraId="5E12DD0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r>
      <w:tr w14:paraId="1C8E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8AAB2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电子邮箱： </w:t>
            </w:r>
          </w:p>
        </w:tc>
        <w:tc>
          <w:tcPr>
            <w:tcW w:w="2500" w:type="pct"/>
            <w:noWrap w:val="0"/>
            <w:vAlign w:val="center"/>
          </w:tcPr>
          <w:p w14:paraId="59F9D31F">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14:paraId="0F1A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101FC2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500" w:type="pct"/>
            <w:noWrap w:val="0"/>
            <w:vAlign w:val="center"/>
          </w:tcPr>
          <w:p w14:paraId="471F67A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 </w:t>
            </w:r>
          </w:p>
        </w:tc>
      </w:tr>
      <w:tr w14:paraId="11B0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589D9FC1">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2500" w:type="pct"/>
            <w:noWrap w:val="0"/>
            <w:vAlign w:val="center"/>
          </w:tcPr>
          <w:p w14:paraId="221E3AD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14:paraId="648D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75B5310">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6CF330DE">
            <w:pPr>
              <w:snapToGrid w:val="0"/>
              <w:spacing w:line="360" w:lineRule="exact"/>
              <w:rPr>
                <w:rFonts w:hint="eastAsia" w:ascii="宋体" w:hAnsi="宋体" w:eastAsia="宋体" w:cs="宋体"/>
                <w:color w:val="auto"/>
                <w:szCs w:val="21"/>
                <w:highlight w:val="none"/>
              </w:rPr>
            </w:pPr>
          </w:p>
        </w:tc>
        <w:tc>
          <w:tcPr>
            <w:tcW w:w="2500" w:type="pct"/>
            <w:noWrap w:val="0"/>
            <w:vAlign w:val="center"/>
          </w:tcPr>
          <w:p w14:paraId="6EB9F7A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05BFBEFC">
            <w:pPr>
              <w:snapToGrid w:val="0"/>
              <w:spacing w:line="360" w:lineRule="exact"/>
              <w:rPr>
                <w:rFonts w:hint="eastAsia" w:ascii="宋体" w:hAnsi="宋体" w:eastAsia="宋体" w:cs="宋体"/>
                <w:color w:val="auto"/>
                <w:szCs w:val="21"/>
                <w:highlight w:val="none"/>
              </w:rPr>
            </w:pPr>
          </w:p>
        </w:tc>
      </w:tr>
      <w:tr w14:paraId="1EF9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10AA452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500" w:type="pct"/>
            <w:noWrap w:val="0"/>
            <w:vAlign w:val="center"/>
          </w:tcPr>
          <w:p w14:paraId="21593DFE">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14:paraId="555258B6">
      <w:pPr>
        <w:snapToGrid w:val="0"/>
        <w:spacing w:line="360" w:lineRule="auto"/>
        <w:jc w:val="center"/>
        <w:rPr>
          <w:rFonts w:ascii="宋体" w:hAnsi="宋体"/>
          <w:bCs/>
          <w:color w:val="auto"/>
          <w:sz w:val="32"/>
          <w:szCs w:val="32"/>
          <w:highlight w:val="none"/>
        </w:rPr>
      </w:pPr>
    </w:p>
    <w:p w14:paraId="1560FA3A">
      <w:pPr>
        <w:snapToGrid w:val="0"/>
        <w:spacing w:line="480" w:lineRule="auto"/>
        <w:rPr>
          <w:rFonts w:hint="eastAsia" w:ascii="宋体" w:hAnsi="宋体"/>
          <w:bCs/>
          <w:color w:val="auto"/>
          <w:sz w:val="32"/>
          <w:szCs w:val="32"/>
          <w:highlight w:val="none"/>
        </w:rPr>
      </w:pPr>
    </w:p>
    <w:p w14:paraId="7783C3D3">
      <w:pPr>
        <w:pStyle w:val="7"/>
        <w:rPr>
          <w:rFonts w:hint="eastAsia" w:ascii="宋体" w:hAnsi="宋体"/>
          <w:bCs/>
          <w:color w:val="auto"/>
          <w:sz w:val="32"/>
          <w:szCs w:val="32"/>
          <w:highlight w:val="none"/>
        </w:rPr>
      </w:pPr>
    </w:p>
    <w:p w14:paraId="76118AC0">
      <w:pPr>
        <w:pStyle w:val="7"/>
        <w:rPr>
          <w:rFonts w:hint="eastAsia" w:ascii="宋体" w:hAnsi="宋体"/>
          <w:bCs/>
          <w:color w:val="auto"/>
          <w:sz w:val="32"/>
          <w:szCs w:val="32"/>
          <w:highlight w:val="none"/>
        </w:rPr>
      </w:pPr>
    </w:p>
    <w:p w14:paraId="49B475FC">
      <w:pPr>
        <w:pStyle w:val="7"/>
        <w:rPr>
          <w:rFonts w:hint="eastAsia" w:ascii="宋体" w:hAnsi="宋体"/>
          <w:bCs/>
          <w:color w:val="auto"/>
          <w:sz w:val="32"/>
          <w:szCs w:val="32"/>
          <w:highlight w:val="none"/>
        </w:rPr>
      </w:pPr>
    </w:p>
    <w:p w14:paraId="46C0AFC9">
      <w:pPr>
        <w:pStyle w:val="7"/>
        <w:rPr>
          <w:rFonts w:hint="eastAsia" w:ascii="宋体" w:hAnsi="宋体"/>
          <w:bCs/>
          <w:color w:val="auto"/>
          <w:sz w:val="32"/>
          <w:szCs w:val="32"/>
          <w:highlight w:val="none"/>
        </w:rPr>
      </w:pPr>
    </w:p>
    <w:p w14:paraId="0BC0A4AB">
      <w:pPr>
        <w:spacing w:line="480" w:lineRule="auto"/>
        <w:jc w:val="center"/>
        <w:rPr>
          <w:rFonts w:hint="eastAsia" w:ascii="宋体" w:hAnsi="宋体" w:cs="宋体"/>
          <w:b/>
          <w:color w:val="auto"/>
          <w:kern w:val="1"/>
          <w:szCs w:val="21"/>
          <w:highlight w:val="none"/>
        </w:rPr>
      </w:pPr>
      <w:r>
        <w:rPr>
          <w:rFonts w:hint="eastAsia" w:ascii="宋体" w:hAnsi="宋体" w:cs="宋体"/>
          <w:b/>
          <w:color w:val="auto"/>
          <w:kern w:val="1"/>
          <w:szCs w:val="21"/>
          <w:highlight w:val="none"/>
        </w:rPr>
        <w:t>合 同 附 件</w:t>
      </w:r>
    </w:p>
    <w:tbl>
      <w:tblPr>
        <w:tblStyle w:val="21"/>
        <w:tblW w:w="0" w:type="auto"/>
        <w:jc w:val="center"/>
        <w:tblLayout w:type="fixed"/>
        <w:tblCellMar>
          <w:top w:w="0" w:type="dxa"/>
          <w:left w:w="108" w:type="dxa"/>
          <w:bottom w:w="0" w:type="dxa"/>
          <w:right w:w="108" w:type="dxa"/>
        </w:tblCellMar>
      </w:tblPr>
      <w:tblGrid>
        <w:gridCol w:w="4742"/>
        <w:gridCol w:w="4634"/>
      </w:tblGrid>
      <w:tr w14:paraId="6C5307EC">
        <w:tblPrEx>
          <w:tblCellMar>
            <w:top w:w="0" w:type="dxa"/>
            <w:left w:w="108" w:type="dxa"/>
            <w:bottom w:w="0" w:type="dxa"/>
            <w:right w:w="108" w:type="dxa"/>
          </w:tblCellMar>
        </w:tblPrEx>
        <w:trPr>
          <w:trHeight w:val="102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0D2323D8">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1、供应商承诺具体事项：</w:t>
            </w:r>
          </w:p>
        </w:tc>
      </w:tr>
      <w:tr w14:paraId="0E16165E">
        <w:tblPrEx>
          <w:tblCellMar>
            <w:top w:w="0" w:type="dxa"/>
            <w:left w:w="108" w:type="dxa"/>
            <w:bottom w:w="0" w:type="dxa"/>
            <w:right w:w="108" w:type="dxa"/>
          </w:tblCellMar>
        </w:tblPrEx>
        <w:trPr>
          <w:trHeight w:val="969"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6711AE44">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2、售后服务具体事项：</w:t>
            </w:r>
          </w:p>
        </w:tc>
      </w:tr>
      <w:tr w14:paraId="06F28C2D">
        <w:tblPrEx>
          <w:tblCellMar>
            <w:top w:w="0" w:type="dxa"/>
            <w:left w:w="108" w:type="dxa"/>
            <w:bottom w:w="0" w:type="dxa"/>
            <w:right w:w="108" w:type="dxa"/>
          </w:tblCellMar>
        </w:tblPrEx>
        <w:trPr>
          <w:trHeight w:val="1024"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567FB1AA">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3、保修期责任：</w:t>
            </w:r>
          </w:p>
        </w:tc>
      </w:tr>
      <w:tr w14:paraId="052D2754">
        <w:tblPrEx>
          <w:tblCellMar>
            <w:top w:w="0" w:type="dxa"/>
            <w:left w:w="108" w:type="dxa"/>
            <w:bottom w:w="0" w:type="dxa"/>
            <w:right w:w="108" w:type="dxa"/>
          </w:tblCellMar>
        </w:tblPrEx>
        <w:trPr>
          <w:trHeight w:val="93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1036239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4、其他具体事项：</w:t>
            </w:r>
          </w:p>
        </w:tc>
      </w:tr>
      <w:tr w14:paraId="06E9E7C9">
        <w:tblPrEx>
          <w:tblCellMar>
            <w:top w:w="0" w:type="dxa"/>
            <w:left w:w="108" w:type="dxa"/>
            <w:bottom w:w="0" w:type="dxa"/>
            <w:right w:w="108" w:type="dxa"/>
          </w:tblCellMar>
        </w:tblPrEx>
        <w:trPr>
          <w:trHeight w:val="1164" w:hRule="atLeast"/>
          <w:jc w:val="center"/>
        </w:trPr>
        <w:tc>
          <w:tcPr>
            <w:tcW w:w="4742" w:type="dxa"/>
            <w:tcBorders>
              <w:top w:val="single" w:color="000000" w:sz="4" w:space="0"/>
              <w:left w:val="single" w:color="000000" w:sz="4" w:space="0"/>
              <w:bottom w:val="single" w:color="000000" w:sz="4" w:space="0"/>
              <w:right w:val="single" w:color="000000" w:sz="4" w:space="0"/>
            </w:tcBorders>
            <w:noWrap w:val="0"/>
            <w:vAlign w:val="center"/>
          </w:tcPr>
          <w:p w14:paraId="6CC216B9">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甲方（章）</w:t>
            </w:r>
          </w:p>
          <w:p w14:paraId="32DD7918">
            <w:pPr>
              <w:spacing w:line="360" w:lineRule="exact"/>
              <w:ind w:firstLine="422"/>
              <w:rPr>
                <w:rFonts w:hint="eastAsia" w:ascii="宋体" w:hAnsi="宋体" w:cs="宋体"/>
                <w:color w:val="auto"/>
                <w:kern w:val="1"/>
                <w:szCs w:val="21"/>
                <w:highlight w:val="none"/>
              </w:rPr>
            </w:pPr>
          </w:p>
          <w:p w14:paraId="5F606A38">
            <w:pPr>
              <w:spacing w:line="360" w:lineRule="exact"/>
              <w:ind w:firstLine="422"/>
              <w:rPr>
                <w:rFonts w:hint="eastAsia" w:ascii="宋体" w:hAnsi="宋体" w:cs="宋体"/>
                <w:color w:val="auto"/>
                <w:kern w:val="1"/>
                <w:szCs w:val="21"/>
                <w:highlight w:val="none"/>
              </w:rPr>
            </w:pPr>
          </w:p>
          <w:p w14:paraId="6AC0A694">
            <w:pPr>
              <w:spacing w:line="360" w:lineRule="exact"/>
              <w:ind w:firstLine="422"/>
              <w:rPr>
                <w:rFonts w:hint="eastAsia" w:ascii="宋体" w:hAnsi="宋体" w:cs="宋体"/>
                <w:color w:val="auto"/>
                <w:kern w:val="1"/>
                <w:szCs w:val="21"/>
                <w:highlight w:val="none"/>
              </w:rPr>
            </w:pPr>
          </w:p>
          <w:p w14:paraId="2B5DBD86">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 </w:t>
            </w:r>
          </w:p>
        </w:tc>
        <w:tc>
          <w:tcPr>
            <w:tcW w:w="4634" w:type="dxa"/>
            <w:tcBorders>
              <w:top w:val="single" w:color="000000" w:sz="4" w:space="0"/>
              <w:left w:val="single" w:color="000000" w:sz="4" w:space="0"/>
              <w:bottom w:val="single" w:color="000000" w:sz="4" w:space="0"/>
              <w:right w:val="single" w:color="000000" w:sz="4" w:space="0"/>
            </w:tcBorders>
            <w:noWrap w:val="0"/>
            <w:vAlign w:val="center"/>
          </w:tcPr>
          <w:p w14:paraId="7BCB406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乙方（章）</w:t>
            </w:r>
          </w:p>
          <w:p w14:paraId="76020D05">
            <w:pPr>
              <w:spacing w:line="360" w:lineRule="exact"/>
              <w:ind w:firstLine="422"/>
              <w:rPr>
                <w:rFonts w:hint="eastAsia" w:ascii="宋体" w:hAnsi="宋体" w:cs="宋体"/>
                <w:color w:val="auto"/>
                <w:kern w:val="1"/>
                <w:szCs w:val="21"/>
                <w:highlight w:val="none"/>
              </w:rPr>
            </w:pPr>
          </w:p>
          <w:p w14:paraId="154B1AEE">
            <w:pPr>
              <w:spacing w:line="360" w:lineRule="exact"/>
              <w:ind w:firstLine="422"/>
              <w:rPr>
                <w:rFonts w:hint="eastAsia" w:ascii="宋体" w:hAnsi="宋体" w:cs="宋体"/>
                <w:color w:val="auto"/>
                <w:kern w:val="1"/>
                <w:szCs w:val="21"/>
                <w:highlight w:val="none"/>
              </w:rPr>
            </w:pPr>
          </w:p>
          <w:p w14:paraId="3C56603D">
            <w:pPr>
              <w:spacing w:line="360" w:lineRule="exact"/>
              <w:ind w:firstLine="422"/>
              <w:rPr>
                <w:rFonts w:hint="eastAsia" w:ascii="宋体" w:hAnsi="宋体" w:cs="宋体"/>
                <w:color w:val="auto"/>
                <w:kern w:val="1"/>
                <w:szCs w:val="21"/>
                <w:highlight w:val="none"/>
              </w:rPr>
            </w:pPr>
          </w:p>
          <w:p w14:paraId="0FB16EBA">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w:t>
            </w:r>
          </w:p>
        </w:tc>
      </w:tr>
    </w:tbl>
    <w:p w14:paraId="0CB3D5FA">
      <w:pPr>
        <w:snapToGrid w:val="0"/>
        <w:jc w:val="left"/>
        <w:rPr>
          <w:rFonts w:hint="eastAsia" w:ascii="宋体" w:hAnsi="宋体"/>
          <w:bCs/>
          <w:color w:val="auto"/>
          <w:sz w:val="32"/>
          <w:szCs w:val="32"/>
          <w:highlight w:val="none"/>
        </w:rPr>
      </w:pPr>
      <w:r>
        <w:rPr>
          <w:rFonts w:hint="eastAsia" w:ascii="宋体" w:hAnsi="宋体" w:cs="宋体"/>
          <w:color w:val="auto"/>
          <w:kern w:val="1"/>
          <w:szCs w:val="21"/>
          <w:highlight w:val="none"/>
        </w:rPr>
        <w:t xml:space="preserve">  注：售后服务事项填不下时可另加附页。</w:t>
      </w:r>
    </w:p>
    <w:p w14:paraId="59961599">
      <w:pPr>
        <w:shd w:val="clear" w:color="auto" w:fill="auto"/>
        <w:rPr>
          <w:color w:val="auto"/>
          <w:highlight w:val="none"/>
        </w:rPr>
      </w:pPr>
    </w:p>
    <w:p w14:paraId="0016C8D4">
      <w:pPr>
        <w:shd w:val="clear" w:color="auto" w:fill="auto"/>
        <w:rPr>
          <w:color w:val="auto"/>
          <w:highlight w:val="none"/>
        </w:rPr>
      </w:pPr>
    </w:p>
    <w:p w14:paraId="68DDB2DE">
      <w:pPr>
        <w:shd w:val="clear" w:color="auto" w:fill="auto"/>
        <w:rPr>
          <w:color w:val="auto"/>
          <w:highlight w:val="none"/>
        </w:rPr>
      </w:pPr>
      <w:r>
        <w:rPr>
          <w:color w:val="auto"/>
          <w:highlight w:val="none"/>
        </w:rPr>
        <w:br w:type="page"/>
      </w:r>
    </w:p>
    <w:p w14:paraId="6D7B4C8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b/>
          <w:color w:val="auto"/>
          <w:sz w:val="32"/>
          <w:szCs w:val="32"/>
          <w:highlight w:val="none"/>
        </w:rPr>
        <w:t>供货清单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9"/>
        <w:gridCol w:w="3457"/>
        <w:gridCol w:w="2165"/>
        <w:gridCol w:w="1720"/>
      </w:tblGrid>
      <w:tr w14:paraId="2CD2C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9" w:type="dxa"/>
            <w:noWrap w:val="0"/>
            <w:vAlign w:val="center"/>
          </w:tcPr>
          <w:p w14:paraId="6FDB5C0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序号</w:t>
            </w:r>
          </w:p>
        </w:tc>
        <w:tc>
          <w:tcPr>
            <w:tcW w:w="3457" w:type="dxa"/>
            <w:noWrap w:val="0"/>
            <w:vAlign w:val="center"/>
          </w:tcPr>
          <w:p w14:paraId="7124782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货物名称</w:t>
            </w:r>
          </w:p>
        </w:tc>
        <w:tc>
          <w:tcPr>
            <w:tcW w:w="2165" w:type="dxa"/>
            <w:noWrap w:val="0"/>
            <w:vAlign w:val="center"/>
          </w:tcPr>
          <w:p w14:paraId="17CB6553">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品牌及规格型号</w:t>
            </w:r>
          </w:p>
        </w:tc>
        <w:tc>
          <w:tcPr>
            <w:tcW w:w="1720" w:type="dxa"/>
            <w:noWrap w:val="0"/>
            <w:vAlign w:val="center"/>
          </w:tcPr>
          <w:p w14:paraId="0C184930">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数量</w:t>
            </w:r>
          </w:p>
        </w:tc>
      </w:tr>
      <w:tr w14:paraId="703EDE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75224A">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1</w:t>
            </w:r>
          </w:p>
        </w:tc>
        <w:tc>
          <w:tcPr>
            <w:tcW w:w="3457" w:type="dxa"/>
            <w:noWrap w:val="0"/>
            <w:vAlign w:val="center"/>
          </w:tcPr>
          <w:p w14:paraId="567939B7">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B3D67E2">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6450958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8EE4A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F27566">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2</w:t>
            </w:r>
          </w:p>
        </w:tc>
        <w:tc>
          <w:tcPr>
            <w:tcW w:w="3457" w:type="dxa"/>
            <w:noWrap w:val="0"/>
            <w:vAlign w:val="center"/>
          </w:tcPr>
          <w:p w14:paraId="624621E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C9F6455">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002FBC7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374BE2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238204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3</w:t>
            </w:r>
          </w:p>
        </w:tc>
        <w:tc>
          <w:tcPr>
            <w:tcW w:w="3457" w:type="dxa"/>
            <w:noWrap w:val="0"/>
            <w:vAlign w:val="center"/>
          </w:tcPr>
          <w:p w14:paraId="79BA9802">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24D12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F734A31">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536B7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0F3CE14E">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4</w:t>
            </w:r>
          </w:p>
        </w:tc>
        <w:tc>
          <w:tcPr>
            <w:tcW w:w="3457" w:type="dxa"/>
            <w:noWrap w:val="0"/>
            <w:vAlign w:val="center"/>
          </w:tcPr>
          <w:p w14:paraId="3539712E">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AC1018C">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4B3F2102">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E1EC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44D6FD8D">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5</w:t>
            </w:r>
          </w:p>
        </w:tc>
        <w:tc>
          <w:tcPr>
            <w:tcW w:w="3457" w:type="dxa"/>
            <w:noWrap w:val="0"/>
            <w:vAlign w:val="center"/>
          </w:tcPr>
          <w:p w14:paraId="314A3C3D">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B615AB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7793C1B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CFBF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2E5959A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3457" w:type="dxa"/>
            <w:noWrap w:val="0"/>
            <w:vAlign w:val="center"/>
          </w:tcPr>
          <w:p w14:paraId="155236B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3B6F3F2F">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C72FEAF">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A5621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7982D64B">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7</w:t>
            </w:r>
          </w:p>
        </w:tc>
        <w:tc>
          <w:tcPr>
            <w:tcW w:w="3457" w:type="dxa"/>
            <w:noWrap w:val="0"/>
            <w:vAlign w:val="center"/>
          </w:tcPr>
          <w:p w14:paraId="7099F3CE">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D34BF9B">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673A48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r>
      <w:tr w14:paraId="2E4B1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153F90F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8</w:t>
            </w:r>
          </w:p>
        </w:tc>
        <w:tc>
          <w:tcPr>
            <w:tcW w:w="3457" w:type="dxa"/>
            <w:noWrap w:val="0"/>
            <w:vAlign w:val="center"/>
          </w:tcPr>
          <w:p w14:paraId="6FFD078A">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4767262E">
            <w:pPr>
              <w:shd w:val="clear" w:color="auto" w:fill="auto"/>
              <w:adjustRightInd w:val="0"/>
              <w:snapToGrid w:val="0"/>
              <w:spacing w:line="300" w:lineRule="auto"/>
              <w:jc w:val="cente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 xml:space="preserve"> </w:t>
            </w:r>
          </w:p>
        </w:tc>
        <w:tc>
          <w:tcPr>
            <w:tcW w:w="1720" w:type="dxa"/>
            <w:noWrap w:val="0"/>
            <w:vAlign w:val="center"/>
          </w:tcPr>
          <w:p w14:paraId="3181F3F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bl>
    <w:p w14:paraId="46DA698F">
      <w:pPr>
        <w:shd w:val="clear" w:color="auto" w:fill="auto"/>
        <w:rPr>
          <w:color w:val="auto"/>
          <w:highlight w:val="none"/>
        </w:rPr>
      </w:pPr>
    </w:p>
    <w:p w14:paraId="76872031">
      <w:pPr>
        <w:shd w:val="clear" w:color="auto" w:fill="auto"/>
        <w:rPr>
          <w:color w:val="auto"/>
          <w:highlight w:val="none"/>
        </w:rPr>
      </w:pPr>
    </w:p>
    <w:p w14:paraId="0FA025E5">
      <w:pPr>
        <w:shd w:val="clear" w:color="auto" w:fill="auto"/>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highlight w:val="none"/>
          <w:shd w:val="clear" w:color="auto" w:fill="auto"/>
        </w:rPr>
        <w:br w:type="page"/>
      </w:r>
      <w:r>
        <w:rPr>
          <w:rFonts w:hint="eastAsia" w:ascii="宋体" w:hAnsi="宋体" w:eastAsia="宋体" w:cs="宋体"/>
          <w:color w:val="auto"/>
          <w:sz w:val="24"/>
          <w:szCs w:val="24"/>
          <w:highlight w:val="none"/>
        </w:rPr>
        <w:t>政府采购项目履约保证金退付意见书（参考）</w:t>
      </w:r>
    </w:p>
    <w:p w14:paraId="1D925A37">
      <w:pPr>
        <w:shd w:val="clear" w:color="auto" w:fill="auto"/>
        <w:snapToGrid w:val="0"/>
        <w:rPr>
          <w:rFonts w:ascii="宋体" w:hAnsi="宋体" w:eastAsia="宋体"/>
          <w:color w:val="auto"/>
          <w:sz w:val="18"/>
          <w:szCs w:val="18"/>
          <w:highlight w:val="none"/>
        </w:rPr>
      </w:pPr>
    </w:p>
    <w:tbl>
      <w:tblPr>
        <w:tblStyle w:val="21"/>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167A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6D5B0DD0">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供</w:t>
            </w:r>
          </w:p>
          <w:p w14:paraId="218628F6">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应</w:t>
            </w:r>
          </w:p>
          <w:p w14:paraId="56F8A312">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商</w:t>
            </w:r>
          </w:p>
          <w:p w14:paraId="26681C3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申</w:t>
            </w:r>
          </w:p>
          <w:p w14:paraId="14E5BF7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请</w:t>
            </w:r>
          </w:p>
        </w:tc>
        <w:tc>
          <w:tcPr>
            <w:tcW w:w="8640" w:type="dxa"/>
            <w:noWrap w:val="0"/>
            <w:vAlign w:val="center"/>
          </w:tcPr>
          <w:p w14:paraId="5F90F28D">
            <w:pPr>
              <w:shd w:val="clear" w:color="auto" w:fill="auto"/>
              <w:rPr>
                <w:rFonts w:ascii="宋体" w:hAnsi="宋体" w:eastAsia="宋体"/>
                <w:color w:val="auto"/>
                <w:szCs w:val="21"/>
                <w:highlight w:val="none"/>
              </w:rPr>
            </w:pPr>
            <w:r>
              <w:rPr>
                <w:rFonts w:ascii="宋体" w:hAnsi="宋体" w:eastAsia="宋体"/>
                <w:color w:val="auto"/>
                <w:szCs w:val="21"/>
                <w:highlight w:val="none"/>
              </w:rPr>
              <w:t>项目编号：</w:t>
            </w:r>
          </w:p>
        </w:tc>
      </w:tr>
      <w:tr w14:paraId="6681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5D81045A">
            <w:pPr>
              <w:shd w:val="clear" w:color="auto" w:fill="auto"/>
              <w:rPr>
                <w:rFonts w:ascii="宋体" w:hAnsi="宋体" w:eastAsia="宋体"/>
                <w:color w:val="auto"/>
                <w:szCs w:val="21"/>
                <w:highlight w:val="none"/>
              </w:rPr>
            </w:pPr>
          </w:p>
        </w:tc>
        <w:tc>
          <w:tcPr>
            <w:tcW w:w="8640" w:type="dxa"/>
            <w:noWrap w:val="0"/>
            <w:vAlign w:val="center"/>
          </w:tcPr>
          <w:p w14:paraId="79130566">
            <w:pPr>
              <w:shd w:val="clear" w:color="auto" w:fill="auto"/>
              <w:rPr>
                <w:rFonts w:ascii="宋体" w:hAnsi="宋体" w:eastAsia="宋体"/>
                <w:color w:val="auto"/>
                <w:szCs w:val="21"/>
                <w:highlight w:val="none"/>
              </w:rPr>
            </w:pPr>
            <w:r>
              <w:rPr>
                <w:rFonts w:ascii="宋体" w:hAnsi="宋体" w:eastAsia="宋体"/>
                <w:color w:val="auto"/>
                <w:szCs w:val="21"/>
                <w:highlight w:val="none"/>
              </w:rPr>
              <w:t>项目名称：</w:t>
            </w:r>
          </w:p>
        </w:tc>
      </w:tr>
      <w:tr w14:paraId="79B0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533A9C46">
            <w:pPr>
              <w:shd w:val="clear" w:color="auto" w:fill="auto"/>
              <w:rPr>
                <w:rFonts w:ascii="宋体" w:hAnsi="宋体" w:eastAsia="宋体"/>
                <w:color w:val="auto"/>
                <w:szCs w:val="21"/>
                <w:highlight w:val="none"/>
              </w:rPr>
            </w:pPr>
          </w:p>
        </w:tc>
        <w:tc>
          <w:tcPr>
            <w:tcW w:w="8640" w:type="dxa"/>
            <w:noWrap w:val="0"/>
            <w:vAlign w:val="top"/>
          </w:tcPr>
          <w:p w14:paraId="020FBFD4">
            <w:pPr>
              <w:shd w:val="clear" w:color="auto" w:fill="auto"/>
              <w:rPr>
                <w:rFonts w:ascii="宋体" w:hAnsi="宋体" w:eastAsia="宋体"/>
                <w:color w:val="auto"/>
                <w:szCs w:val="21"/>
                <w:highlight w:val="none"/>
              </w:rPr>
            </w:pPr>
            <w:r>
              <w:rPr>
                <w:rFonts w:ascii="宋体" w:hAnsi="宋体" w:eastAsia="宋体"/>
                <w:color w:val="auto"/>
                <w:szCs w:val="21"/>
                <w:highlight w:val="none"/>
              </w:rPr>
              <w:t xml:space="preserve">  </w:t>
            </w:r>
          </w:p>
          <w:p w14:paraId="23AE68AA">
            <w:pPr>
              <w:shd w:val="clear" w:color="auto" w:fill="auto"/>
              <w:spacing w:line="400" w:lineRule="exact"/>
              <w:ind w:firstLine="420" w:firstLineChars="200"/>
              <w:rPr>
                <w:rFonts w:ascii="宋体" w:hAnsi="宋体" w:eastAsia="宋体"/>
                <w:color w:val="auto"/>
                <w:szCs w:val="21"/>
                <w:highlight w:val="none"/>
              </w:rPr>
            </w:pPr>
            <w:r>
              <w:rPr>
                <w:rFonts w:ascii="宋体" w:hAnsi="宋体" w:eastAsia="宋体"/>
                <w:color w:val="auto"/>
                <w:szCs w:val="21"/>
                <w:highlight w:val="none"/>
              </w:rPr>
              <w:t>该项目已于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日验收并交付使用。根据合同规定，该项目的履约保证金期限于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日已满，请将履约保证金</w:t>
            </w:r>
          </w:p>
          <w:p w14:paraId="6813E767">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u w:val="single"/>
              </w:rPr>
              <w:t xml:space="preserve">                                        </w:t>
            </w:r>
            <w:r>
              <w:rPr>
                <w:rFonts w:ascii="宋体" w:hAnsi="宋体" w:eastAsia="宋体"/>
                <w:color w:val="auto"/>
                <w:szCs w:val="21"/>
                <w:highlight w:val="none"/>
              </w:rPr>
              <w:t>（大写）¥</w:t>
            </w:r>
            <w:r>
              <w:rPr>
                <w:rFonts w:ascii="宋体" w:hAnsi="宋体" w:eastAsia="宋体"/>
                <w:color w:val="auto"/>
                <w:szCs w:val="21"/>
                <w:highlight w:val="none"/>
                <w:u w:val="single"/>
              </w:rPr>
              <w:t xml:space="preserve">          </w:t>
            </w:r>
            <w:r>
              <w:rPr>
                <w:rFonts w:ascii="宋体" w:hAnsi="宋体" w:eastAsia="宋体"/>
                <w:color w:val="auto"/>
                <w:szCs w:val="21"/>
                <w:highlight w:val="none"/>
              </w:rPr>
              <w:t>（小写）退付到达以下账户。</w:t>
            </w:r>
          </w:p>
          <w:p w14:paraId="05ED1155">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单位名称：</w:t>
            </w:r>
          </w:p>
          <w:p w14:paraId="0EF61470">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开户银行：</w:t>
            </w:r>
          </w:p>
          <w:p w14:paraId="2021166E">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账   号：</w:t>
            </w:r>
          </w:p>
          <w:p w14:paraId="5C8604EC">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rPr>
              <w:t>联系人及电话：</w:t>
            </w:r>
          </w:p>
          <w:p w14:paraId="6123896E">
            <w:pPr>
              <w:shd w:val="clear" w:color="auto" w:fill="auto"/>
              <w:spacing w:line="400" w:lineRule="exact"/>
              <w:rPr>
                <w:rFonts w:ascii="宋体" w:hAnsi="宋体" w:eastAsia="宋体"/>
                <w:color w:val="auto"/>
                <w:szCs w:val="21"/>
                <w:highlight w:val="none"/>
              </w:rPr>
            </w:pPr>
          </w:p>
          <w:p w14:paraId="69CA7E7A">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供应商</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5FF59A25">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231B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0B8407C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采</w:t>
            </w:r>
          </w:p>
          <w:p w14:paraId="1AFF1D1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购</w:t>
            </w:r>
          </w:p>
          <w:p w14:paraId="38BE3FAC">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单</w:t>
            </w:r>
          </w:p>
          <w:p w14:paraId="089154D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位</w:t>
            </w:r>
          </w:p>
          <w:p w14:paraId="27116A59">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74F34A2D">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585B156E">
            <w:pPr>
              <w:shd w:val="clear" w:color="auto" w:fill="auto"/>
              <w:rPr>
                <w:rFonts w:ascii="宋体" w:hAnsi="宋体" w:eastAsia="宋体"/>
                <w:color w:val="auto"/>
                <w:szCs w:val="21"/>
                <w:highlight w:val="none"/>
              </w:rPr>
            </w:pPr>
          </w:p>
          <w:p w14:paraId="318FE455">
            <w:pPr>
              <w:shd w:val="clear" w:color="auto" w:fill="auto"/>
              <w:rPr>
                <w:rFonts w:ascii="宋体" w:hAnsi="宋体" w:eastAsia="宋体"/>
                <w:color w:val="auto"/>
                <w:szCs w:val="21"/>
                <w:highlight w:val="none"/>
              </w:rPr>
            </w:pPr>
            <w:r>
              <w:rPr>
                <w:rFonts w:ascii="宋体" w:hAnsi="宋体" w:eastAsia="宋体"/>
                <w:color w:val="auto"/>
                <w:szCs w:val="21"/>
                <w:highlight w:val="none"/>
              </w:rPr>
              <w:t>退付意见：是否同意退付履约保证金及退付金额：</w:t>
            </w:r>
          </w:p>
          <w:p w14:paraId="78ADAE59">
            <w:pPr>
              <w:shd w:val="clear" w:color="auto" w:fill="auto"/>
              <w:rPr>
                <w:rFonts w:ascii="宋体" w:hAnsi="宋体" w:eastAsia="宋体"/>
                <w:color w:val="auto"/>
                <w:szCs w:val="21"/>
                <w:highlight w:val="none"/>
              </w:rPr>
            </w:pPr>
          </w:p>
          <w:p w14:paraId="732AF6B6">
            <w:pPr>
              <w:shd w:val="clear" w:color="auto" w:fill="auto"/>
              <w:rPr>
                <w:rFonts w:ascii="宋体" w:hAnsi="宋体" w:eastAsia="宋体"/>
                <w:color w:val="auto"/>
                <w:szCs w:val="21"/>
                <w:highlight w:val="none"/>
              </w:rPr>
            </w:pPr>
          </w:p>
          <w:p w14:paraId="7248EA6B">
            <w:pPr>
              <w:shd w:val="clear" w:color="auto" w:fill="auto"/>
              <w:spacing w:line="520" w:lineRule="exact"/>
              <w:rPr>
                <w:rFonts w:ascii="宋体" w:hAnsi="宋体" w:eastAsia="宋体"/>
                <w:color w:val="auto"/>
                <w:szCs w:val="21"/>
                <w:highlight w:val="none"/>
              </w:rPr>
            </w:pPr>
            <w:r>
              <w:rPr>
                <w:rFonts w:ascii="宋体" w:hAnsi="宋体" w:eastAsia="宋体"/>
                <w:color w:val="auto"/>
                <w:szCs w:val="21"/>
                <w:highlight w:val="none"/>
              </w:rPr>
              <w:t>联系人及电话：                                 采购单位</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042108E7">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09DA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59CEFDB1">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财</w:t>
            </w:r>
          </w:p>
          <w:p w14:paraId="5722AA9A">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务</w:t>
            </w:r>
          </w:p>
          <w:p w14:paraId="5174E52E">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部</w:t>
            </w:r>
          </w:p>
          <w:p w14:paraId="27894F0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门</w:t>
            </w:r>
          </w:p>
          <w:p w14:paraId="202874B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2989457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72895C43">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此表于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月 </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日收到。</w:t>
            </w:r>
          </w:p>
          <w:p w14:paraId="6A7E208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会计审核：</w:t>
            </w:r>
          </w:p>
          <w:p w14:paraId="3DD30E2C">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财务负责人审核：</w:t>
            </w:r>
          </w:p>
          <w:p w14:paraId="369EDAE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单位负责人签字：</w:t>
            </w:r>
          </w:p>
          <w:p w14:paraId="4C8057E2">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出纳办理转账日期：</w:t>
            </w:r>
          </w:p>
        </w:tc>
      </w:tr>
    </w:tbl>
    <w:p w14:paraId="1D54F520">
      <w:pPr>
        <w:shd w:val="clear" w:color="auto" w:fill="auto"/>
        <w:spacing w:line="380" w:lineRule="exact"/>
        <w:ind w:left="450" w:leftChars="114" w:hanging="211" w:hangingChars="100"/>
        <w:rPr>
          <w:rFonts w:ascii="宋体" w:hAnsi="宋体" w:eastAsia="宋体"/>
          <w:b/>
          <w:bCs/>
          <w:color w:val="auto"/>
          <w:szCs w:val="21"/>
          <w:highlight w:val="none"/>
        </w:rPr>
      </w:pPr>
      <w:r>
        <w:rPr>
          <w:rFonts w:ascii="宋体" w:hAnsi="宋体" w:eastAsia="宋体"/>
          <w:b/>
          <w:bCs/>
          <w:color w:val="auto"/>
          <w:szCs w:val="21"/>
          <w:highlight w:val="none"/>
        </w:rPr>
        <w:t>注：供应商凭经采购单位审批的退付意见书到相关财务部办理履约保证金退付事宜。</w:t>
      </w:r>
    </w:p>
    <w:p w14:paraId="7223AC84">
      <w:pPr>
        <w:shd w:val="clear" w:color="auto" w:fill="auto"/>
        <w:spacing w:before="120" w:line="320" w:lineRule="exact"/>
        <w:jc w:val="center"/>
        <w:rPr>
          <w:rFonts w:ascii="宋体" w:hAnsi="宋体" w:eastAsia="宋体"/>
          <w:b/>
          <w:bCs/>
          <w:color w:val="auto"/>
          <w:szCs w:val="21"/>
          <w:highlight w:val="none"/>
        </w:rPr>
      </w:pPr>
      <w:r>
        <w:rPr>
          <w:rFonts w:ascii="宋体" w:hAnsi="宋体" w:eastAsia="宋体"/>
          <w:color w:val="auto"/>
          <w:sz w:val="32"/>
          <w:szCs w:val="32"/>
          <w:highlight w:val="none"/>
        </w:rPr>
        <w:br w:type="page"/>
      </w:r>
      <w:r>
        <w:rPr>
          <w:rFonts w:ascii="宋体" w:hAnsi="宋体" w:eastAsia="宋体"/>
          <w:b/>
          <w:bCs/>
          <w:color w:val="auto"/>
          <w:szCs w:val="21"/>
          <w:highlight w:val="none"/>
        </w:rPr>
        <w:t>广西壮族自治区政府采购项目合同验收书</w:t>
      </w:r>
    </w:p>
    <w:p w14:paraId="4A52D949">
      <w:pPr>
        <w:widowControl/>
        <w:shd w:val="clear" w:color="auto" w:fill="auto"/>
        <w:snapToGrid w:val="0"/>
        <w:spacing w:before="100" w:beforeAutospacing="1" w:after="100" w:afterAutospacing="1" w:line="320" w:lineRule="exact"/>
        <w:ind w:left="-359" w:leftChars="-171" w:firstLine="420" w:firstLineChars="200"/>
        <w:jc w:val="left"/>
        <w:rPr>
          <w:rFonts w:ascii="宋体" w:hAnsi="宋体" w:eastAsia="宋体"/>
          <w:color w:val="auto"/>
          <w:kern w:val="0"/>
          <w:szCs w:val="21"/>
          <w:highlight w:val="none"/>
        </w:rPr>
      </w:pPr>
      <w:r>
        <w:rPr>
          <w:rFonts w:ascii="宋体" w:hAnsi="宋体" w:eastAsia="宋体"/>
          <w:color w:val="auto"/>
          <w:kern w:val="0"/>
          <w:szCs w:val="21"/>
          <w:highlight w:val="none"/>
        </w:rPr>
        <w:t>根据政府采购项目（</w:t>
      </w:r>
      <w:r>
        <w:rPr>
          <w:rFonts w:ascii="宋体" w:hAnsi="宋体" w:eastAsia="宋体"/>
          <w:color w:val="auto"/>
          <w:kern w:val="0"/>
          <w:szCs w:val="21"/>
          <w:highlight w:val="none"/>
          <w:u w:val="single"/>
        </w:rPr>
        <w:t>采购合同编号：</w:t>
      </w:r>
      <w:r>
        <w:rPr>
          <w:rFonts w:ascii="宋体" w:hAnsi="宋体" w:eastAsia="宋体" w:cs="Arial"/>
          <w:color w:val="auto"/>
          <w:szCs w:val="21"/>
          <w:highlight w:val="none"/>
          <w:u w:val="single"/>
        </w:rPr>
        <w:t>GXZC20XX-XX-XXXXX-</w:t>
      </w:r>
      <w:r>
        <w:rPr>
          <w:rFonts w:ascii="宋体" w:hAnsi="宋体" w:eastAsia="宋体"/>
          <w:color w:val="auto"/>
          <w:kern w:val="0"/>
          <w:szCs w:val="21"/>
          <w:highlight w:val="none"/>
        </w:rPr>
        <w:t>）的约定，我单位对（</w:t>
      </w:r>
      <w:r>
        <w:rPr>
          <w:rFonts w:hint="eastAsia" w:ascii="宋体" w:hAnsi="宋体" w:eastAsia="宋体" w:cs="Arial"/>
          <w:color w:val="auto"/>
          <w:szCs w:val="21"/>
          <w:highlight w:val="none"/>
          <w:u w:val="single"/>
        </w:rPr>
        <w:t>XXXX采购项目</w:t>
      </w:r>
      <w:r>
        <w:rPr>
          <w:rFonts w:ascii="宋体" w:hAnsi="宋体" w:eastAsia="宋体"/>
          <w:color w:val="auto"/>
          <w:kern w:val="0"/>
          <w:szCs w:val="21"/>
          <w:highlight w:val="none"/>
        </w:rPr>
        <w:t>）政府采购项目中标（或成交）供应商</w:t>
      </w:r>
      <w:r>
        <w:rPr>
          <w:rFonts w:hint="eastAsia" w:ascii="宋体" w:hAnsi="宋体" w:eastAsia="宋体"/>
          <w:color w:val="auto"/>
          <w:kern w:val="0"/>
          <w:szCs w:val="21"/>
          <w:highlight w:val="none"/>
          <w:u w:val="single"/>
        </w:rPr>
        <w:t>XX公司（填写供应商名称）</w:t>
      </w:r>
      <w:r>
        <w:rPr>
          <w:rFonts w:ascii="宋体" w:hAnsi="宋体" w:eastAsia="宋体"/>
          <w:color w:val="auto"/>
          <w:kern w:val="0"/>
          <w:szCs w:val="21"/>
          <w:highlight w:val="none"/>
        </w:rPr>
        <w:t>提供的</w:t>
      </w:r>
      <w:r>
        <w:rPr>
          <w:rFonts w:hint="eastAsia" w:ascii="宋体" w:hAnsi="宋体" w:eastAsia="宋体"/>
          <w:color w:val="auto"/>
          <w:kern w:val="0"/>
          <w:szCs w:val="21"/>
          <w:highlight w:val="none"/>
        </w:rPr>
        <w:t>服务（或工程、货物）</w:t>
      </w:r>
      <w:r>
        <w:rPr>
          <w:rFonts w:ascii="宋体" w:hAnsi="宋体" w:eastAsia="宋体"/>
          <w:color w:val="auto"/>
          <w:kern w:val="0"/>
          <w:szCs w:val="21"/>
          <w:highlight w:val="none"/>
        </w:rPr>
        <w:t>进行了验收，验收情况如下：</w:t>
      </w:r>
    </w:p>
    <w:tbl>
      <w:tblPr>
        <w:tblStyle w:val="2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0C5C5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0B0202E7">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ascii="宋体" w:hAnsi="宋体" w:eastAsia="宋体"/>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492F5096">
            <w:pPr>
              <w:widowControl/>
              <w:shd w:val="clear" w:color="auto" w:fill="auto"/>
              <w:snapToGrid w:val="0"/>
              <w:spacing w:before="100" w:beforeAutospacing="1" w:after="100" w:afterAutospacing="1" w:line="320" w:lineRule="exact"/>
              <w:ind w:left="-3" w:firstLine="420" w:firstLineChars="200"/>
              <w:jc w:val="center"/>
              <w:rPr>
                <w:rFonts w:ascii="宋体" w:hAnsi="宋体" w:eastAsia="宋体"/>
                <w:color w:val="auto"/>
                <w:kern w:val="0"/>
                <w:szCs w:val="21"/>
                <w:highlight w:val="none"/>
              </w:rPr>
            </w:pPr>
            <w:r>
              <w:rPr>
                <w:rFonts w:hint="eastAsia" w:ascii="宋体" w:hAnsi="宋体" w:eastAsia="宋体" w:cs="Arial"/>
                <w:color w:val="auto"/>
                <w:szCs w:val="21"/>
                <w:highlight w:val="none"/>
              </w:rPr>
              <w:t>□</w:t>
            </w:r>
            <w:r>
              <w:rPr>
                <w:rFonts w:ascii="宋体" w:hAnsi="宋体" w:eastAsia="宋体"/>
                <w:color w:val="auto"/>
                <w:kern w:val="0"/>
                <w:szCs w:val="21"/>
                <w:highlight w:val="none"/>
              </w:rPr>
              <w:t>自行验收        </w:t>
            </w:r>
            <w:r>
              <w:rPr>
                <w:rFonts w:ascii="宋体" w:hAnsi="宋体" w:eastAsia="宋体" w:cs="Arial"/>
                <w:color w:val="auto"/>
                <w:szCs w:val="21"/>
                <w:highlight w:val="none"/>
              </w:rPr>
              <w:sym w:font="Wingdings 2" w:char="00A3"/>
            </w:r>
            <w:r>
              <w:rPr>
                <w:rFonts w:ascii="宋体" w:hAnsi="宋体" w:eastAsia="宋体"/>
                <w:color w:val="auto"/>
                <w:kern w:val="0"/>
                <w:szCs w:val="21"/>
                <w:highlight w:val="none"/>
              </w:rPr>
              <w:t>委托验收</w:t>
            </w:r>
          </w:p>
        </w:tc>
      </w:tr>
      <w:tr w14:paraId="0F5AFA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36AD2733">
            <w:pPr>
              <w:widowControl/>
              <w:shd w:val="clear" w:color="auto" w:fill="auto"/>
              <w:snapToGrid w:val="0"/>
              <w:spacing w:before="100" w:beforeAutospacing="1" w:after="100" w:afterAutospacing="1" w:line="320" w:lineRule="exact"/>
              <w:ind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5DDD03F0">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365A262F">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服务内容、标准等</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24F359B">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43086C6">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金  额</w:t>
            </w:r>
          </w:p>
        </w:tc>
      </w:tr>
      <w:tr w14:paraId="13490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1EF5ED0C">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hint="eastAsia" w:ascii="宋体" w:hAnsi="宋体" w:eastAsia="宋体"/>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4109A781">
            <w:pPr>
              <w:widowControl/>
              <w:shd w:val="clear" w:color="auto" w:fill="auto"/>
              <w:snapToGrid w:val="0"/>
              <w:spacing w:before="100" w:beforeAutospacing="1" w:after="100" w:afterAutospacing="1" w:line="320" w:lineRule="exact"/>
              <w:ind w:left="-3"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26C1CCB2">
            <w:pPr>
              <w:shd w:val="clear" w:color="auto" w:fill="auto"/>
              <w:adjustRightInd w:val="0"/>
              <w:spacing w:line="360" w:lineRule="atLeast"/>
              <w:jc w:val="left"/>
              <w:textAlignment w:val="baseline"/>
              <w:rPr>
                <w:rFonts w:ascii="宋体" w:hAnsi="宋体" w:eastAsia="宋体"/>
                <w:color w:val="auto"/>
                <w:kern w:val="0"/>
                <w:sz w:val="24"/>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15D369">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1</w:t>
            </w:r>
            <w:r>
              <w:rPr>
                <w:rFonts w:hint="eastAsia" w:ascii="宋体" w:hAnsi="宋体" w:eastAsia="宋体"/>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3BCBA522">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E06D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6DC6EFC6">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hint="eastAsia" w:ascii="宋体" w:hAnsi="宋体" w:eastAsia="宋体"/>
                <w:color w:val="auto"/>
                <w:kern w:val="0"/>
                <w:sz w:val="24"/>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48434F">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58387085">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1FAFF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57919623">
            <w:pPr>
              <w:widowControl/>
              <w:shd w:val="clear" w:color="auto" w:fill="auto"/>
              <w:snapToGrid w:val="0"/>
              <w:spacing w:before="100" w:beforeAutospacing="1" w:after="100" w:afterAutospacing="1" w:line="320" w:lineRule="exact"/>
              <w:ind w:firstLine="2" w:firstLineChars="1"/>
              <w:jc w:val="left"/>
              <w:rPr>
                <w:rFonts w:ascii="宋体" w:hAnsi="宋体" w:eastAsia="宋体"/>
                <w:color w:val="auto"/>
                <w:kern w:val="0"/>
                <w:szCs w:val="21"/>
                <w:highlight w:val="none"/>
              </w:rPr>
            </w:pPr>
            <w:r>
              <w:rPr>
                <w:rFonts w:ascii="宋体" w:hAnsi="宋体" w:eastAsia="宋体"/>
                <w:color w:val="auto"/>
                <w:kern w:val="0"/>
                <w:szCs w:val="21"/>
                <w:highlight w:val="none"/>
              </w:rPr>
              <w:t>合计大写金额：</w:t>
            </w:r>
            <w:r>
              <w:rPr>
                <w:rFonts w:hint="eastAsia" w:ascii="宋体" w:hAnsi="宋体" w:eastAsia="宋体"/>
                <w:color w:val="auto"/>
                <w:kern w:val="0"/>
                <w:szCs w:val="21"/>
                <w:highlight w:val="none"/>
              </w:rPr>
              <w:t>人民币元整</w:t>
            </w:r>
          </w:p>
        </w:tc>
      </w:tr>
      <w:tr w14:paraId="57D7B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6DAF3BC2">
            <w:pPr>
              <w:widowControl/>
              <w:shd w:val="clear" w:color="auto" w:fill="auto"/>
              <w:snapToGrid w:val="0"/>
              <w:spacing w:before="100" w:beforeAutospacing="1" w:after="100" w:afterAutospacing="1" w:line="320" w:lineRule="exact"/>
              <w:ind w:firstLine="2" w:firstLineChars="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实际交付日期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1A9DA96A">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58133A82">
            <w:pPr>
              <w:shd w:val="clear" w:color="auto" w:fill="auto"/>
              <w:snapToGrid w:val="0"/>
              <w:spacing w:before="100" w:beforeAutospacing="1" w:after="100" w:afterAutospacing="1" w:line="320" w:lineRule="exact"/>
              <w:ind w:firstLine="39" w:firstLineChars="19"/>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合同交付验收日期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279C6E2">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r>
      <w:tr w14:paraId="0EB5A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A259CDA">
            <w:pPr>
              <w:widowControl/>
              <w:shd w:val="clear" w:color="auto" w:fill="auto"/>
              <w:snapToGrid w:val="0"/>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C204FA">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中标人所提供服务的内容满足采购合同约定的要求、标准。</w:t>
            </w:r>
          </w:p>
        </w:tc>
      </w:tr>
      <w:tr w14:paraId="3A1BF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D32B0E9">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7CABD26A">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验收结论性意见：同意（不同意）通过项目验收</w:t>
            </w:r>
          </w:p>
        </w:tc>
      </w:tr>
      <w:tr w14:paraId="1F54E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2D1A305D">
            <w:pPr>
              <w:widowControl/>
              <w:shd w:val="clear" w:color="auto" w:fill="auto"/>
              <w:spacing w:line="320" w:lineRule="exact"/>
              <w:jc w:val="left"/>
              <w:rPr>
                <w:rFonts w:ascii="宋体" w:hAnsi="宋体" w:eastAsia="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3B16D62B">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有异议的意见和说明理由：</w:t>
            </w:r>
          </w:p>
          <w:p w14:paraId="0D402246">
            <w:pPr>
              <w:shd w:val="clear" w:color="auto" w:fill="auto"/>
              <w:adjustRightInd w:val="0"/>
              <w:spacing w:line="360" w:lineRule="atLeast"/>
              <w:ind w:firstLine="6720" w:firstLineChars="2800"/>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签字：</w:t>
            </w:r>
          </w:p>
        </w:tc>
      </w:tr>
      <w:tr w14:paraId="3B9FA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46FD368">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验收小组成员签字：</w:t>
            </w:r>
          </w:p>
          <w:p w14:paraId="7DFCF8E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r w14:paraId="73955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ABA1B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监督人员或其他相关人员签字：</w:t>
            </w:r>
          </w:p>
          <w:p w14:paraId="122DF2CA">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ascii="宋体" w:hAnsi="宋体" w:eastAsia="宋体"/>
                <w:color w:val="auto"/>
                <w:kern w:val="0"/>
                <w:szCs w:val="21"/>
                <w:highlight w:val="none"/>
              </w:rPr>
              <w:t>或受邀机构的意见（盖章）：</w:t>
            </w:r>
          </w:p>
        </w:tc>
      </w:tr>
      <w:tr w14:paraId="62603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624A9C61">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中标供应商</w:t>
            </w:r>
            <w:r>
              <w:rPr>
                <w:rFonts w:ascii="宋体" w:hAnsi="宋体" w:eastAsia="宋体"/>
                <w:color w:val="auto"/>
                <w:kern w:val="0"/>
                <w:szCs w:val="21"/>
                <w:highlight w:val="none"/>
              </w:rPr>
              <w:t>负责人签字或盖章：</w:t>
            </w:r>
          </w:p>
          <w:p w14:paraId="03175F9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p w14:paraId="5535BC4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7140DAA0">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采购人</w:t>
            </w:r>
            <w:r>
              <w:rPr>
                <w:rFonts w:ascii="宋体" w:hAnsi="宋体" w:eastAsia="宋体"/>
                <w:color w:val="auto"/>
                <w:kern w:val="0"/>
                <w:szCs w:val="21"/>
                <w:highlight w:val="none"/>
              </w:rPr>
              <w:t>签字或盖章：</w:t>
            </w:r>
          </w:p>
          <w:p w14:paraId="7B3A79E9">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noWrap w:val="0"/>
            <w:vAlign w:val="center"/>
          </w:tcPr>
          <w:p w14:paraId="61E8174F">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受托机构的意见（盖章）：</w:t>
            </w:r>
          </w:p>
          <w:p w14:paraId="0CBAEE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年   月   日</w:t>
            </w:r>
          </w:p>
          <w:p w14:paraId="3B5AE8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4AD960D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6DD3618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bl>
    <w:p w14:paraId="5BE19A51">
      <w:pPr>
        <w:widowControl/>
        <w:shd w:val="clear" w:color="auto" w:fill="auto"/>
        <w:jc w:val="left"/>
        <w:rPr>
          <w:rFonts w:ascii="宋体" w:hAnsi="宋体" w:eastAsia="宋体"/>
          <w:bCs/>
          <w:color w:val="auto"/>
          <w:sz w:val="24"/>
          <w:szCs w:val="24"/>
          <w:highlight w:val="none"/>
        </w:rPr>
      </w:pPr>
      <w:r>
        <w:rPr>
          <w:rFonts w:ascii="宋体" w:hAnsi="宋体" w:eastAsia="宋体"/>
          <w:color w:val="auto"/>
          <w:spacing w:val="-10"/>
          <w:kern w:val="0"/>
          <w:szCs w:val="21"/>
          <w:highlight w:val="none"/>
        </w:rPr>
        <w:t>备注：本报告单一式4份（采购单位1份、供应商1份、采购监督部门备案1份、采购代理机构1份）</w:t>
      </w:r>
    </w:p>
    <w:p w14:paraId="67FBA4B1">
      <w:pPr>
        <w:shd w:val="clear" w:color="auto" w:fill="auto"/>
        <w:rPr>
          <w:rFonts w:ascii="宋体" w:hAnsi="宋体" w:eastAsia="宋体"/>
          <w:color w:val="auto"/>
          <w:highlight w:val="none"/>
        </w:rPr>
      </w:pPr>
    </w:p>
    <w:p w14:paraId="4690F594">
      <w:pPr>
        <w:shd w:val="clear" w:color="auto" w:fill="auto"/>
        <w:rPr>
          <w:rFonts w:ascii="宋体" w:hAnsi="宋体" w:eastAsia="宋体"/>
          <w:color w:val="auto"/>
          <w:highlight w:val="none"/>
        </w:rPr>
      </w:pPr>
    </w:p>
    <w:p w14:paraId="72D68068">
      <w:pPr>
        <w:shd w:val="clear" w:color="auto" w:fill="auto"/>
        <w:snapToGrid w:val="0"/>
        <w:spacing w:before="120" w:line="360" w:lineRule="auto"/>
        <w:jc w:val="center"/>
        <w:rPr>
          <w:rFonts w:ascii="宋体" w:hAnsi="宋体"/>
          <w:color w:val="auto"/>
          <w:szCs w:val="21"/>
          <w:highlight w:val="none"/>
        </w:rPr>
      </w:pPr>
    </w:p>
    <w:p w14:paraId="74E8BE30">
      <w:pPr>
        <w:shd w:val="clear" w:color="auto" w:fill="auto"/>
        <w:snapToGrid w:val="0"/>
        <w:spacing w:line="360" w:lineRule="auto"/>
        <w:ind w:firstLine="420" w:firstLineChars="200"/>
        <w:rPr>
          <w:rFonts w:hint="eastAsia" w:ascii="宋体" w:hAnsi="宋体"/>
          <w:color w:val="auto"/>
          <w:szCs w:val="21"/>
          <w:highlight w:val="none"/>
        </w:rPr>
      </w:pPr>
    </w:p>
    <w:bookmarkEnd w:id="146"/>
    <w:p w14:paraId="17760A8A">
      <w:pPr>
        <w:shd w:val="clear" w:color="auto" w:fill="auto"/>
        <w:snapToGrid w:val="0"/>
        <w:jc w:val="center"/>
        <w:rPr>
          <w:rFonts w:hint="eastAsia" w:ascii="宋体" w:hAnsi="宋体"/>
          <w:bCs/>
          <w:color w:val="auto"/>
          <w:sz w:val="32"/>
          <w:szCs w:val="32"/>
          <w:highlight w:val="none"/>
        </w:rPr>
      </w:pPr>
    </w:p>
    <w:p w14:paraId="7B2B7E66">
      <w:pPr>
        <w:shd w:val="clear" w:color="auto" w:fill="auto"/>
        <w:snapToGrid w:val="0"/>
        <w:jc w:val="center"/>
        <w:rPr>
          <w:rFonts w:hint="eastAsia" w:ascii="宋体" w:hAnsi="宋体"/>
          <w:bCs/>
          <w:color w:val="auto"/>
          <w:sz w:val="32"/>
          <w:szCs w:val="32"/>
          <w:highlight w:val="none"/>
        </w:rPr>
      </w:pPr>
    </w:p>
    <w:p w14:paraId="6702EF6E">
      <w:pPr>
        <w:shd w:val="clear" w:color="auto" w:fill="auto"/>
        <w:snapToGrid w:val="0"/>
        <w:jc w:val="center"/>
        <w:rPr>
          <w:rFonts w:hint="eastAsia" w:ascii="宋体" w:hAnsi="宋体"/>
          <w:bCs/>
          <w:color w:val="auto"/>
          <w:sz w:val="32"/>
          <w:szCs w:val="32"/>
          <w:highlight w:val="none"/>
        </w:rPr>
      </w:pPr>
    </w:p>
    <w:p w14:paraId="7EDEDFC1">
      <w:pPr>
        <w:shd w:val="clear" w:color="auto" w:fill="auto"/>
        <w:snapToGrid w:val="0"/>
        <w:jc w:val="center"/>
        <w:rPr>
          <w:rFonts w:hint="eastAsia" w:ascii="宋体" w:hAnsi="宋体"/>
          <w:bCs/>
          <w:color w:val="auto"/>
          <w:sz w:val="32"/>
          <w:szCs w:val="32"/>
          <w:highlight w:val="none"/>
        </w:rPr>
      </w:pPr>
    </w:p>
    <w:p w14:paraId="28828772">
      <w:pPr>
        <w:shd w:val="clear" w:color="auto" w:fill="auto"/>
        <w:snapToGrid w:val="0"/>
        <w:jc w:val="center"/>
        <w:rPr>
          <w:rFonts w:hint="eastAsia" w:ascii="宋体" w:hAnsi="宋体"/>
          <w:bCs/>
          <w:color w:val="auto"/>
          <w:sz w:val="32"/>
          <w:szCs w:val="32"/>
          <w:highlight w:val="none"/>
        </w:rPr>
      </w:pPr>
    </w:p>
    <w:p w14:paraId="3ADB8720">
      <w:pPr>
        <w:pStyle w:val="2"/>
        <w:shd w:val="clear" w:color="auto" w:fill="auto"/>
        <w:jc w:val="center"/>
        <w:rPr>
          <w:rFonts w:hint="eastAsia"/>
          <w:color w:val="auto"/>
          <w:highlight w:val="none"/>
        </w:rPr>
      </w:pPr>
      <w:bookmarkStart w:id="181" w:name="_Toc74320805"/>
      <w:r>
        <w:rPr>
          <w:rFonts w:hint="eastAsia"/>
          <w:color w:val="auto"/>
          <w:highlight w:val="none"/>
        </w:rPr>
        <w:t>第六章　投标文件格式</w:t>
      </w:r>
      <w:bookmarkEnd w:id="181"/>
    </w:p>
    <w:p w14:paraId="1043EF3F">
      <w:pPr>
        <w:shd w:val="clear" w:color="auto" w:fill="auto"/>
        <w:snapToGrid w:val="0"/>
        <w:spacing w:before="50" w:after="50"/>
        <w:outlineLvl w:val="1"/>
        <w:rPr>
          <w:rFonts w:hint="eastAsia" w:ascii="宋体" w:hAnsi="宋体"/>
          <w:color w:val="auto"/>
          <w:sz w:val="32"/>
          <w:szCs w:val="20"/>
          <w:highlight w:val="none"/>
        </w:rPr>
      </w:pPr>
    </w:p>
    <w:p w14:paraId="7848CC4B">
      <w:pPr>
        <w:shd w:val="clear" w:color="auto" w:fill="auto"/>
        <w:snapToGrid w:val="0"/>
        <w:spacing w:before="50" w:after="50"/>
        <w:outlineLvl w:val="1"/>
        <w:rPr>
          <w:rFonts w:hint="eastAsia" w:ascii="宋体" w:hAnsi="宋体"/>
          <w:color w:val="auto"/>
          <w:sz w:val="32"/>
          <w:szCs w:val="20"/>
          <w:highlight w:val="none"/>
        </w:rPr>
      </w:pPr>
    </w:p>
    <w:p w14:paraId="5801507D">
      <w:pPr>
        <w:shd w:val="clear" w:color="auto" w:fill="auto"/>
        <w:snapToGrid w:val="0"/>
        <w:spacing w:before="50" w:after="50"/>
        <w:outlineLvl w:val="1"/>
        <w:rPr>
          <w:rFonts w:hint="eastAsia" w:ascii="宋体" w:hAnsi="宋体"/>
          <w:color w:val="auto"/>
          <w:sz w:val="32"/>
          <w:szCs w:val="20"/>
          <w:highlight w:val="none"/>
        </w:rPr>
      </w:pPr>
    </w:p>
    <w:p w14:paraId="3CCD30FE">
      <w:pPr>
        <w:shd w:val="clear" w:color="auto" w:fill="auto"/>
        <w:snapToGrid w:val="0"/>
        <w:spacing w:before="50" w:after="50"/>
        <w:outlineLvl w:val="1"/>
        <w:rPr>
          <w:rFonts w:hint="eastAsia" w:ascii="宋体" w:hAnsi="宋体"/>
          <w:color w:val="auto"/>
          <w:sz w:val="32"/>
          <w:szCs w:val="20"/>
          <w:highlight w:val="none"/>
        </w:rPr>
      </w:pPr>
    </w:p>
    <w:p w14:paraId="0EA763AB">
      <w:pPr>
        <w:shd w:val="clear" w:color="auto" w:fill="auto"/>
        <w:snapToGrid w:val="0"/>
        <w:spacing w:before="50" w:after="50"/>
        <w:outlineLvl w:val="1"/>
        <w:rPr>
          <w:rFonts w:hint="eastAsia" w:ascii="宋体" w:hAnsi="宋体"/>
          <w:color w:val="auto"/>
          <w:sz w:val="32"/>
          <w:szCs w:val="20"/>
          <w:highlight w:val="none"/>
        </w:rPr>
      </w:pPr>
    </w:p>
    <w:p w14:paraId="12801BB6">
      <w:pPr>
        <w:shd w:val="clear" w:color="auto" w:fill="auto"/>
        <w:snapToGrid w:val="0"/>
        <w:spacing w:before="50" w:after="50"/>
        <w:outlineLvl w:val="1"/>
        <w:rPr>
          <w:rFonts w:hint="eastAsia" w:ascii="宋体" w:hAnsi="宋体"/>
          <w:color w:val="auto"/>
          <w:sz w:val="32"/>
          <w:szCs w:val="20"/>
          <w:highlight w:val="none"/>
        </w:rPr>
      </w:pPr>
    </w:p>
    <w:p w14:paraId="3237450A">
      <w:pPr>
        <w:shd w:val="clear" w:color="auto" w:fill="auto"/>
        <w:snapToGrid w:val="0"/>
        <w:spacing w:before="50" w:after="50"/>
        <w:outlineLvl w:val="1"/>
        <w:rPr>
          <w:rFonts w:hint="eastAsia" w:ascii="宋体" w:hAnsi="宋体"/>
          <w:color w:val="auto"/>
          <w:sz w:val="32"/>
          <w:szCs w:val="20"/>
          <w:highlight w:val="none"/>
        </w:rPr>
      </w:pPr>
    </w:p>
    <w:p w14:paraId="27E77DBD">
      <w:pPr>
        <w:shd w:val="clear" w:color="auto" w:fill="auto"/>
        <w:snapToGrid w:val="0"/>
        <w:spacing w:before="50" w:after="50"/>
        <w:outlineLvl w:val="1"/>
        <w:rPr>
          <w:rFonts w:hint="eastAsia" w:ascii="宋体" w:hAnsi="宋体"/>
          <w:color w:val="auto"/>
          <w:sz w:val="32"/>
          <w:szCs w:val="20"/>
          <w:highlight w:val="none"/>
        </w:rPr>
      </w:pPr>
    </w:p>
    <w:p w14:paraId="0551FB0D">
      <w:pPr>
        <w:shd w:val="clear" w:color="auto" w:fill="auto"/>
        <w:snapToGrid w:val="0"/>
        <w:spacing w:before="50" w:after="50"/>
        <w:outlineLvl w:val="1"/>
        <w:rPr>
          <w:rFonts w:hint="eastAsia" w:ascii="宋体" w:hAnsi="宋体"/>
          <w:color w:val="auto"/>
          <w:sz w:val="32"/>
          <w:szCs w:val="20"/>
          <w:highlight w:val="none"/>
        </w:rPr>
      </w:pPr>
    </w:p>
    <w:p w14:paraId="48F74437">
      <w:pPr>
        <w:shd w:val="clear" w:color="auto" w:fill="auto"/>
        <w:snapToGrid w:val="0"/>
        <w:spacing w:before="50" w:after="50"/>
        <w:outlineLvl w:val="1"/>
        <w:rPr>
          <w:rFonts w:hint="eastAsia" w:ascii="宋体" w:hAnsi="宋体"/>
          <w:color w:val="auto"/>
          <w:sz w:val="32"/>
          <w:szCs w:val="20"/>
          <w:highlight w:val="none"/>
        </w:rPr>
      </w:pPr>
    </w:p>
    <w:p w14:paraId="79302DFE">
      <w:pPr>
        <w:shd w:val="clear" w:color="auto" w:fill="auto"/>
        <w:snapToGrid w:val="0"/>
        <w:spacing w:before="50" w:after="50"/>
        <w:outlineLvl w:val="1"/>
        <w:rPr>
          <w:rFonts w:hint="eastAsia" w:ascii="宋体" w:hAnsi="宋体"/>
          <w:color w:val="auto"/>
          <w:sz w:val="32"/>
          <w:szCs w:val="20"/>
          <w:highlight w:val="none"/>
        </w:rPr>
      </w:pPr>
    </w:p>
    <w:p w14:paraId="0BBF075F">
      <w:pPr>
        <w:shd w:val="clear" w:color="auto" w:fill="auto"/>
        <w:snapToGrid w:val="0"/>
        <w:spacing w:before="120" w:beforeLines="50" w:after="50"/>
        <w:jc w:val="center"/>
        <w:outlineLvl w:val="1"/>
        <w:rPr>
          <w:rFonts w:hint="eastAsia" w:ascii="宋体" w:hAnsi="宋体"/>
          <w:color w:val="auto"/>
          <w:highlight w:val="none"/>
        </w:rPr>
      </w:pPr>
    </w:p>
    <w:p w14:paraId="0C52EA48">
      <w:pPr>
        <w:shd w:val="clear" w:color="auto" w:fill="auto"/>
        <w:rPr>
          <w:rFonts w:hint="eastAsia"/>
          <w:b/>
          <w:color w:val="auto"/>
          <w:sz w:val="28"/>
          <w:szCs w:val="28"/>
          <w:highlight w:val="none"/>
        </w:rPr>
      </w:pPr>
      <w:bookmarkStart w:id="182" w:name="_Toc19686836"/>
      <w:bookmarkStart w:id="183" w:name="_Toc254970698"/>
      <w:bookmarkStart w:id="184" w:name="_Toc254970557"/>
      <w:r>
        <w:rPr>
          <w:b/>
          <w:color w:val="auto"/>
          <w:sz w:val="28"/>
          <w:szCs w:val="28"/>
          <w:highlight w:val="none"/>
        </w:rPr>
        <w:br w:type="page"/>
      </w:r>
      <w:r>
        <w:rPr>
          <w:rFonts w:hint="eastAsia"/>
          <w:b/>
          <w:color w:val="auto"/>
          <w:sz w:val="28"/>
          <w:szCs w:val="28"/>
          <w:highlight w:val="none"/>
        </w:rPr>
        <w:t>一、报价文件格式</w:t>
      </w:r>
      <w:bookmarkEnd w:id="182"/>
    </w:p>
    <w:p w14:paraId="5BC03E6C">
      <w:pPr>
        <w:shd w:val="clear" w:color="auto" w:fill="auto"/>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14:paraId="31EBFB90">
      <w:pPr>
        <w:shd w:val="clear" w:color="auto" w:fill="auto"/>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14:paraId="5D4FFF62">
      <w:pPr>
        <w:shd w:val="clear" w:color="auto" w:fill="auto"/>
        <w:snapToGrid w:val="0"/>
        <w:spacing w:before="120" w:beforeLines="50" w:after="50" w:line="400" w:lineRule="exact"/>
        <w:jc w:val="center"/>
        <w:rPr>
          <w:rFonts w:hint="eastAsia" w:ascii="宋体" w:hAnsi="宋体"/>
          <w:bCs/>
          <w:color w:val="auto"/>
          <w:sz w:val="24"/>
          <w:szCs w:val="20"/>
          <w:highlight w:val="none"/>
        </w:rPr>
      </w:pPr>
    </w:p>
    <w:p w14:paraId="64842BE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1AD52BA0">
      <w:pPr>
        <w:shd w:val="clear" w:color="auto" w:fill="auto"/>
        <w:snapToGrid w:val="0"/>
        <w:spacing w:before="120" w:beforeLines="50" w:after="50" w:line="400" w:lineRule="exact"/>
        <w:jc w:val="center"/>
        <w:rPr>
          <w:rFonts w:hint="eastAsia" w:ascii="宋体" w:hAnsi="宋体"/>
          <w:bCs/>
          <w:color w:val="auto"/>
          <w:sz w:val="32"/>
          <w:szCs w:val="32"/>
          <w:highlight w:val="none"/>
        </w:rPr>
      </w:pPr>
    </w:p>
    <w:p w14:paraId="10B72D5F">
      <w:pPr>
        <w:shd w:val="clear" w:color="auto" w:fill="auto"/>
        <w:snapToGrid w:val="0"/>
        <w:spacing w:before="120" w:beforeLines="50" w:after="50" w:line="40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报  价  文  件</w:t>
      </w:r>
    </w:p>
    <w:p w14:paraId="100B773F">
      <w:pPr>
        <w:shd w:val="clear" w:color="auto" w:fill="auto"/>
        <w:snapToGrid w:val="0"/>
        <w:spacing w:before="120" w:beforeLines="50" w:after="50" w:line="400" w:lineRule="exact"/>
        <w:rPr>
          <w:rFonts w:hint="eastAsia" w:ascii="宋体" w:hAnsi="宋体"/>
          <w:bCs/>
          <w:color w:val="auto"/>
          <w:sz w:val="24"/>
          <w:szCs w:val="20"/>
          <w:highlight w:val="none"/>
        </w:rPr>
      </w:pPr>
    </w:p>
    <w:p w14:paraId="299331F6">
      <w:pPr>
        <w:shd w:val="clear" w:color="auto" w:fill="auto"/>
        <w:snapToGrid w:val="0"/>
        <w:spacing w:before="120" w:beforeLines="50" w:after="50" w:line="400" w:lineRule="exact"/>
        <w:rPr>
          <w:rFonts w:hint="eastAsia" w:ascii="宋体" w:hAnsi="宋体"/>
          <w:bCs/>
          <w:color w:val="auto"/>
          <w:sz w:val="24"/>
          <w:szCs w:val="20"/>
          <w:highlight w:val="none"/>
        </w:rPr>
      </w:pPr>
    </w:p>
    <w:p w14:paraId="15313F00">
      <w:pPr>
        <w:shd w:val="clear" w:color="auto" w:fill="auto"/>
        <w:snapToGrid w:val="0"/>
        <w:spacing w:before="120" w:beforeLines="50" w:after="50" w:line="400" w:lineRule="exact"/>
        <w:rPr>
          <w:rFonts w:hint="eastAsia" w:ascii="宋体" w:hAnsi="宋体"/>
          <w:bCs/>
          <w:color w:val="auto"/>
          <w:sz w:val="24"/>
          <w:szCs w:val="20"/>
          <w:highlight w:val="none"/>
        </w:rPr>
      </w:pPr>
    </w:p>
    <w:p w14:paraId="6DAC41C6">
      <w:pPr>
        <w:shd w:val="clear" w:color="auto" w:fill="auto"/>
        <w:snapToGrid w:val="0"/>
        <w:spacing w:before="120" w:beforeLines="50" w:after="50" w:line="400" w:lineRule="exact"/>
        <w:rPr>
          <w:rFonts w:hint="eastAsia" w:ascii="宋体" w:hAnsi="宋体"/>
          <w:bCs/>
          <w:color w:val="auto"/>
          <w:sz w:val="24"/>
          <w:szCs w:val="20"/>
          <w:highlight w:val="none"/>
        </w:rPr>
      </w:pPr>
    </w:p>
    <w:p w14:paraId="4335519C">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63E7F3E9">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0C24091">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B3440B1">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8360102">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500A478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7D49EB3">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46BBC746">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3DBBE31B">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CED1837">
      <w:pPr>
        <w:pStyle w:val="7"/>
        <w:shd w:val="clear" w:color="auto" w:fill="auto"/>
        <w:snapToGrid w:val="0"/>
        <w:spacing w:before="50" w:after="50" w:line="400" w:lineRule="exact"/>
        <w:ind w:firstLine="960" w:firstLineChars="400"/>
        <w:rPr>
          <w:rFonts w:hint="eastAsia" w:ascii="宋体" w:hAnsi="宋体"/>
          <w:bCs/>
          <w:color w:val="auto"/>
          <w:sz w:val="24"/>
          <w:szCs w:val="24"/>
          <w:highlight w:val="none"/>
        </w:rPr>
      </w:pPr>
    </w:p>
    <w:p w14:paraId="377954F3">
      <w:pPr>
        <w:shd w:val="clear" w:color="auto" w:fill="auto"/>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6ACBC695">
      <w:pPr>
        <w:shd w:val="clear" w:color="auto" w:fill="auto"/>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5EBFEE5">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eastAsia="宋体" w:cs="宋体"/>
          <w:color w:val="auto"/>
          <w:kern w:val="0"/>
          <w:sz w:val="24"/>
          <w:highlight w:val="none"/>
        </w:rPr>
        <w:t>…………………………………………………（页码）</w:t>
      </w:r>
    </w:p>
    <w:p w14:paraId="181A0816">
      <w:pPr>
        <w:shd w:val="clear" w:color="auto" w:fill="auto"/>
        <w:tabs>
          <w:tab w:val="left" w:pos="459"/>
        </w:tabs>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2、开标一览表</w:t>
      </w:r>
      <w:r>
        <w:rPr>
          <w:rFonts w:hint="eastAsia" w:ascii="宋体" w:hAnsi="宋体" w:eastAsia="宋体" w:cs="宋体"/>
          <w:color w:val="auto"/>
          <w:kern w:val="0"/>
          <w:sz w:val="24"/>
          <w:highlight w:val="none"/>
        </w:rPr>
        <w:t>……………………………………………（页码）</w:t>
      </w:r>
    </w:p>
    <w:p w14:paraId="07FD38BA">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w:t>
      </w:r>
      <w:r>
        <w:rPr>
          <w:rFonts w:hint="eastAsia" w:ascii="宋体" w:hAnsi="宋体" w:eastAsia="宋体" w:cs="宋体"/>
          <w:color w:val="auto"/>
          <w:kern w:val="0"/>
          <w:sz w:val="24"/>
          <w:highlight w:val="none"/>
        </w:rPr>
        <w:t>……………（页码）</w:t>
      </w:r>
    </w:p>
    <w:p w14:paraId="7CDB99B1">
      <w:pPr>
        <w:shd w:val="clear" w:color="auto" w:fill="auto"/>
        <w:snapToGrid w:val="0"/>
        <w:spacing w:before="50" w:after="120" w:afterLines="50" w:line="360" w:lineRule="auto"/>
        <w:jc w:val="left"/>
        <w:rPr>
          <w:rFonts w:ascii="宋体" w:hAnsi="宋体"/>
          <w:b/>
          <w:color w:val="auto"/>
          <w:sz w:val="24"/>
          <w:highlight w:val="none"/>
        </w:rPr>
      </w:pPr>
    </w:p>
    <w:p w14:paraId="6F563DF6">
      <w:pPr>
        <w:shd w:val="clear" w:color="auto" w:fill="auto"/>
        <w:snapToGrid w:val="0"/>
        <w:spacing w:before="120" w:beforeLines="50" w:after="50"/>
        <w:rPr>
          <w:rFonts w:hint="eastAsia" w:ascii="宋体" w:hAnsi="宋体"/>
          <w:b/>
          <w:color w:val="auto"/>
          <w:sz w:val="24"/>
          <w:highlight w:val="none"/>
        </w:rPr>
      </w:pPr>
    </w:p>
    <w:p w14:paraId="26A94081">
      <w:pPr>
        <w:shd w:val="clear" w:color="auto" w:fill="auto"/>
        <w:snapToGrid w:val="0"/>
        <w:spacing w:before="120" w:beforeLines="50" w:after="50"/>
        <w:rPr>
          <w:rFonts w:hint="eastAsia" w:ascii="宋体" w:hAnsi="宋体"/>
          <w:b/>
          <w:color w:val="auto"/>
          <w:sz w:val="24"/>
          <w:highlight w:val="none"/>
        </w:rPr>
      </w:pPr>
    </w:p>
    <w:p w14:paraId="2FA3CB6B">
      <w:pPr>
        <w:shd w:val="clear" w:color="auto" w:fill="auto"/>
        <w:snapToGrid w:val="0"/>
        <w:spacing w:before="120" w:beforeLines="50" w:after="50"/>
        <w:rPr>
          <w:rFonts w:hint="eastAsia" w:ascii="宋体" w:hAnsi="宋体"/>
          <w:b/>
          <w:color w:val="auto"/>
          <w:sz w:val="24"/>
          <w:highlight w:val="none"/>
        </w:rPr>
      </w:pPr>
    </w:p>
    <w:p w14:paraId="682A19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E94466F">
      <w:pPr>
        <w:shd w:val="clear" w:color="auto" w:fill="auto"/>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 标 函</w:t>
      </w:r>
    </w:p>
    <w:p w14:paraId="1D935FC5">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3398D344">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分标：     </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6E88F96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50CC211F">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EEB4971">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29C2481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2C8B4D3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w:t>
      </w:r>
      <w:r>
        <w:rPr>
          <w:rFonts w:hint="eastAsia" w:ascii="宋体" w:hAnsi="宋体"/>
          <w:color w:val="auto"/>
          <w:sz w:val="24"/>
          <w:highlight w:val="none"/>
          <w:lang w:eastAsia="zh-CN"/>
        </w:rPr>
        <w:t>法律法规</w:t>
      </w:r>
      <w:r>
        <w:rPr>
          <w:rFonts w:hint="eastAsia" w:ascii="宋体" w:hAnsi="宋体"/>
          <w:color w:val="auto"/>
          <w:sz w:val="24"/>
          <w:highlight w:val="none"/>
        </w:rPr>
        <w:t>的规定履行合同责任和义务。</w:t>
      </w:r>
    </w:p>
    <w:p w14:paraId="6AA3A22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5CBDEAA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01D4D63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6D1C6F32">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我方就本次投标文件进行注明如下：（两项内容中必须选择一项）</w:t>
      </w:r>
    </w:p>
    <w:p w14:paraId="30FB849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80F41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A2EF89B">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14:paraId="7494EAB3">
      <w:pPr>
        <w:shd w:val="clear" w:color="auto" w:fill="auto"/>
        <w:spacing w:line="440" w:lineRule="exact"/>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141AD2A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722365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794A4537">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w:t>
      </w:r>
      <w:r>
        <w:rPr>
          <w:rFonts w:hint="eastAsia" w:ascii="宋体" w:hAnsi="宋体"/>
          <w:color w:val="auto"/>
          <w:sz w:val="24"/>
          <w:highlight w:val="none"/>
          <w:lang w:eastAsia="zh-CN"/>
        </w:rPr>
        <w:t>账号</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02D3700">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法定代表人或者委托代理人签字:___________ </w:t>
      </w:r>
    </w:p>
    <w:p w14:paraId="4420C1C9">
      <w:pPr>
        <w:pStyle w:val="13"/>
        <w:shd w:val="clear" w:color="auto" w:fill="auto"/>
        <w:spacing w:line="440" w:lineRule="exact"/>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4618D495">
      <w:pPr>
        <w:pStyle w:val="13"/>
        <w:shd w:val="clear" w:color="auto" w:fill="auto"/>
        <w:spacing w:line="440" w:lineRule="exact"/>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66195912">
      <w:pPr>
        <w:shd w:val="clear" w:color="auto" w:fill="auto"/>
        <w:snapToGrid w:val="0"/>
        <w:spacing w:before="120" w:beforeLines="50" w:after="50" w:line="440" w:lineRule="exact"/>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开标一览表（货物类格式）</w:t>
      </w:r>
    </w:p>
    <w:p w14:paraId="2180AE4F">
      <w:pPr>
        <w:shd w:val="clear" w:color="auto" w:fill="auto"/>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369ADAD3">
      <w:pPr>
        <w:shd w:val="clear" w:color="auto" w:fill="auto"/>
        <w:snapToGrid w:val="0"/>
        <w:spacing w:before="50" w:after="50" w:line="240" w:lineRule="auto"/>
        <w:jc w:val="center"/>
        <w:rPr>
          <w:rFonts w:hint="eastAsia" w:ascii="宋体" w:hAnsi="宋体"/>
          <w:b/>
          <w:color w:val="auto"/>
          <w:sz w:val="30"/>
          <w:szCs w:val="20"/>
          <w:highlight w:val="none"/>
        </w:rPr>
      </w:pPr>
    </w:p>
    <w:p w14:paraId="54710743">
      <w:pPr>
        <w:shd w:val="clear" w:color="auto" w:fill="auto"/>
        <w:snapToGrid w:val="0"/>
        <w:spacing w:before="50" w:after="50" w:line="240" w:lineRule="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15882A9C">
      <w:pPr>
        <w:shd w:val="clear" w:color="auto" w:fill="auto"/>
        <w:snapToGrid w:val="0"/>
        <w:spacing w:before="50" w:after="50" w:line="240" w:lineRule="auto"/>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tbl>
      <w:tblPr>
        <w:tblStyle w:val="21"/>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448"/>
        <w:gridCol w:w="1483"/>
        <w:gridCol w:w="1442"/>
        <w:gridCol w:w="727"/>
        <w:gridCol w:w="854"/>
        <w:gridCol w:w="1223"/>
        <w:gridCol w:w="1535"/>
        <w:gridCol w:w="657"/>
      </w:tblGrid>
      <w:tr w14:paraId="219F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EC50357">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序号</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3AF9AB92">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货物名称</w:t>
            </w:r>
          </w:p>
        </w:tc>
        <w:tc>
          <w:tcPr>
            <w:tcW w:w="1483" w:type="dxa"/>
            <w:tcBorders>
              <w:top w:val="single" w:color="auto" w:sz="4" w:space="0"/>
              <w:left w:val="single" w:color="auto" w:sz="4" w:space="0"/>
              <w:bottom w:val="single" w:color="auto" w:sz="4" w:space="0"/>
              <w:right w:val="single" w:color="auto" w:sz="4" w:space="0"/>
            </w:tcBorders>
            <w:noWrap w:val="0"/>
            <w:vAlign w:val="center"/>
          </w:tcPr>
          <w:p w14:paraId="70305CB8">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规格型号及技术参数</w:t>
            </w: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7130C561">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lang w:val="en-US" w:eastAsia="zh-CN"/>
              </w:rPr>
              <w:t>品牌或</w:t>
            </w:r>
            <w:r>
              <w:rPr>
                <w:rFonts w:hint="eastAsia" w:ascii="Times New Roman" w:hAnsi="宋体" w:eastAsia="宋体" w:cs="宋体"/>
                <w:color w:val="auto"/>
                <w:highlight w:val="none"/>
              </w:rPr>
              <w:t>生产厂家</w:t>
            </w: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75DAF87A">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单位</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6267D2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数量①</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1E31A7D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单价②</w:t>
            </w:r>
          </w:p>
        </w:tc>
        <w:tc>
          <w:tcPr>
            <w:tcW w:w="1535" w:type="dxa"/>
            <w:tcBorders>
              <w:top w:val="single" w:color="auto" w:sz="4" w:space="0"/>
              <w:left w:val="single" w:color="auto" w:sz="4" w:space="0"/>
              <w:bottom w:val="single" w:color="auto" w:sz="4" w:space="0"/>
              <w:right w:val="single" w:color="auto" w:sz="4" w:space="0"/>
            </w:tcBorders>
            <w:noWrap w:val="0"/>
            <w:vAlign w:val="center"/>
          </w:tcPr>
          <w:p w14:paraId="10CA3932">
            <w:pPr>
              <w:tabs>
                <w:tab w:val="left" w:pos="180"/>
                <w:tab w:val="left" w:pos="1620"/>
              </w:tabs>
              <w:spacing w:line="240" w:lineRule="auto"/>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单项合价（元）</w:t>
            </w:r>
          </w:p>
          <w:p w14:paraId="531DF784">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③=①×②</w:t>
            </w:r>
          </w:p>
        </w:tc>
        <w:tc>
          <w:tcPr>
            <w:tcW w:w="657" w:type="dxa"/>
            <w:tcBorders>
              <w:top w:val="single" w:color="auto" w:sz="4" w:space="0"/>
              <w:left w:val="single" w:color="auto" w:sz="4" w:space="0"/>
              <w:bottom w:val="single" w:color="auto" w:sz="4" w:space="0"/>
              <w:right w:val="single" w:color="auto" w:sz="4" w:space="0"/>
            </w:tcBorders>
            <w:noWrap w:val="0"/>
            <w:vAlign w:val="center"/>
          </w:tcPr>
          <w:p w14:paraId="285DD212">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备注</w:t>
            </w:r>
          </w:p>
        </w:tc>
      </w:tr>
      <w:tr w14:paraId="639C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A160ABF">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6C30226F">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47BC97A5">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3CBD17EE">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FEFCE5B">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56F60F">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90CD32E">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67489F19">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3C617399">
            <w:pPr>
              <w:shd w:val="clear" w:color="auto" w:fill="auto"/>
              <w:spacing w:line="240" w:lineRule="auto"/>
              <w:jc w:val="center"/>
              <w:rPr>
                <w:rFonts w:hint="eastAsia" w:ascii="宋体" w:hAnsi="宋体" w:eastAsia="宋体" w:cs="宋体"/>
                <w:color w:val="auto"/>
                <w:sz w:val="21"/>
                <w:szCs w:val="21"/>
                <w:highlight w:val="none"/>
              </w:rPr>
            </w:pPr>
          </w:p>
        </w:tc>
      </w:tr>
      <w:tr w14:paraId="6996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5F9DBB3D">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0025C316">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BDD774B">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C55F7A8">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22A81912">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2272F1B2">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A6B5856">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3A71AA73">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8AC2021">
            <w:pPr>
              <w:shd w:val="clear" w:color="auto" w:fill="auto"/>
              <w:spacing w:line="240" w:lineRule="auto"/>
              <w:jc w:val="center"/>
              <w:rPr>
                <w:rFonts w:hint="eastAsia" w:ascii="宋体" w:hAnsi="宋体" w:eastAsia="宋体" w:cs="宋体"/>
                <w:color w:val="auto"/>
                <w:sz w:val="21"/>
                <w:szCs w:val="21"/>
                <w:highlight w:val="none"/>
              </w:rPr>
            </w:pPr>
          </w:p>
        </w:tc>
      </w:tr>
      <w:tr w14:paraId="345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37AFE05">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21FE9F12">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5B773C1">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7C01D9F">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69755B4">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4B29A3A">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08F2EFB5">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55EB97CD">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5B7BBB0">
            <w:pPr>
              <w:shd w:val="clear" w:color="auto" w:fill="auto"/>
              <w:spacing w:line="240" w:lineRule="auto"/>
              <w:jc w:val="center"/>
              <w:rPr>
                <w:rFonts w:hint="eastAsia" w:ascii="宋体" w:hAnsi="宋体" w:eastAsia="宋体" w:cs="宋体"/>
                <w:color w:val="auto"/>
                <w:sz w:val="21"/>
                <w:szCs w:val="21"/>
                <w:highlight w:val="none"/>
              </w:rPr>
            </w:pPr>
          </w:p>
        </w:tc>
      </w:tr>
      <w:tr w14:paraId="19FC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07E3C20">
            <w:pPr>
              <w:shd w:val="clear" w:color="auto" w:fill="auto"/>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                元）</w:t>
            </w:r>
          </w:p>
        </w:tc>
      </w:tr>
      <w:tr w14:paraId="2BA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59580B1A">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分标（此处有分标时填写具体分标号，无分标时填写“无”）</w:t>
            </w:r>
          </w:p>
        </w:tc>
      </w:tr>
      <w:tr w14:paraId="53FA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37F18538">
            <w:pPr>
              <w:shd w:val="clear" w:color="auto" w:fill="auto"/>
              <w:spacing w:line="240" w:lineRule="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lang w:val="en-US" w:eastAsia="zh-CN"/>
              </w:rPr>
              <w:t>交货</w:t>
            </w:r>
            <w:r>
              <w:rPr>
                <w:rFonts w:hint="eastAsia" w:ascii="宋体" w:hAnsi="宋体" w:cs="宋体"/>
                <w:bCs/>
                <w:color w:val="auto"/>
                <w:sz w:val="21"/>
                <w:szCs w:val="21"/>
                <w:highlight w:val="none"/>
                <w:lang w:val="en-US" w:eastAsia="zh-CN"/>
              </w:rPr>
              <w:t>时间</w:t>
            </w:r>
            <w:r>
              <w:rPr>
                <w:rFonts w:hint="eastAsia" w:ascii="宋体" w:hAnsi="宋体" w:eastAsia="宋体" w:cs="宋体"/>
                <w:bCs/>
                <w:color w:val="auto"/>
                <w:sz w:val="21"/>
                <w:szCs w:val="21"/>
                <w:highlight w:val="none"/>
              </w:rPr>
              <w:t>：</w:t>
            </w:r>
          </w:p>
        </w:tc>
      </w:tr>
      <w:tr w14:paraId="6C9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363AF46">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优惠及其它：</w:t>
            </w:r>
          </w:p>
        </w:tc>
      </w:tr>
    </w:tbl>
    <w:p w14:paraId="2BFD04A0">
      <w:pPr>
        <w:shd w:val="clear" w:color="auto" w:fill="auto"/>
        <w:snapToGrid w:val="0"/>
        <w:spacing w:before="50" w:after="50" w:line="240" w:lineRule="auto"/>
        <w:jc w:val="left"/>
        <w:rPr>
          <w:rFonts w:hint="eastAsia" w:ascii="宋体" w:hAnsi="宋体"/>
          <w:color w:val="auto"/>
          <w:sz w:val="24"/>
          <w:highlight w:val="none"/>
        </w:rPr>
      </w:pPr>
      <w:r>
        <w:rPr>
          <w:rFonts w:hint="eastAsia" w:ascii="宋体" w:hAnsi="宋体"/>
          <w:color w:val="auto"/>
          <w:sz w:val="24"/>
          <w:highlight w:val="none"/>
        </w:rPr>
        <w:t xml:space="preserve">注: </w:t>
      </w:r>
    </w:p>
    <w:p w14:paraId="1835DAE6">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10DE634F">
      <w:pPr>
        <w:shd w:val="clear" w:color="auto" w:fill="auto"/>
        <w:snapToGrid w:val="0"/>
        <w:spacing w:before="50" w:after="50" w:line="240" w:lineRule="auto"/>
        <w:ind w:firstLine="480" w:firstLineChars="200"/>
        <w:jc w:val="left"/>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2C8F0779">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14:paraId="53D05882">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4.如为联合体投标，“投标人名称”处必须列明联合体各方名称，并标注联合体牵头人名称，</w:t>
      </w:r>
      <w:r>
        <w:rPr>
          <w:rFonts w:hint="eastAsia" w:ascii="宋体" w:hAnsi="宋体"/>
          <w:b/>
          <w:color w:val="auto"/>
          <w:sz w:val="24"/>
          <w:highlight w:val="none"/>
        </w:rPr>
        <w:t>否则其投标作无效标处理。</w:t>
      </w:r>
    </w:p>
    <w:p w14:paraId="325910B6">
      <w:pPr>
        <w:shd w:val="clear" w:color="auto" w:fill="auto"/>
        <w:snapToGrid w:val="0"/>
        <w:spacing w:before="50" w:after="50" w:line="240" w:lineRule="auto"/>
        <w:ind w:firstLine="456" w:firstLineChars="200"/>
        <w:jc w:val="left"/>
        <w:rPr>
          <w:rFonts w:hint="eastAsia" w:ascii="宋体" w:hAnsi="宋体"/>
          <w:color w:val="auto"/>
          <w:spacing w:val="-6"/>
          <w:sz w:val="24"/>
          <w:highlight w:val="none"/>
        </w:rPr>
      </w:pPr>
      <w:r>
        <w:rPr>
          <w:rFonts w:hint="eastAsia" w:ascii="宋体" w:hAnsi="宋体"/>
          <w:color w:val="auto"/>
          <w:spacing w:val="-6"/>
          <w:sz w:val="24"/>
          <w:highlight w:val="none"/>
        </w:rPr>
        <w:t>5.如为联合体投标，盖章处须加盖联合体各方公章，</w:t>
      </w:r>
      <w:r>
        <w:rPr>
          <w:rFonts w:hint="eastAsia" w:ascii="宋体" w:hAnsi="宋体"/>
          <w:b/>
          <w:color w:val="auto"/>
          <w:spacing w:val="-6"/>
          <w:sz w:val="24"/>
          <w:highlight w:val="none"/>
        </w:rPr>
        <w:t>否则其投标作无效标处理。</w:t>
      </w:r>
    </w:p>
    <w:p w14:paraId="7A9C142E">
      <w:pPr>
        <w:shd w:val="clear" w:color="auto" w:fill="auto"/>
        <w:snapToGrid w:val="0"/>
        <w:spacing w:before="50" w:after="50" w:line="240" w:lineRule="auto"/>
        <w:ind w:firstLine="480" w:firstLineChars="200"/>
        <w:rPr>
          <w:rFonts w:hint="eastAsia" w:ascii="宋体" w:hAnsi="宋体"/>
          <w:b/>
          <w:color w:val="auto"/>
          <w:sz w:val="24"/>
          <w:highlight w:val="none"/>
        </w:rPr>
      </w:pPr>
      <w:r>
        <w:rPr>
          <w:rFonts w:hint="eastAsia" w:ascii="宋体" w:hAnsi="宋体"/>
          <w:color w:val="auto"/>
          <w:sz w:val="24"/>
          <w:highlight w:val="none"/>
        </w:rPr>
        <w:t>6.如有多分标，按分标分别提供开标一览表，</w:t>
      </w:r>
      <w:r>
        <w:rPr>
          <w:rFonts w:hint="eastAsia" w:ascii="宋体" w:hAnsi="宋体"/>
          <w:b/>
          <w:color w:val="auto"/>
          <w:sz w:val="24"/>
          <w:highlight w:val="none"/>
        </w:rPr>
        <w:t>否则投标无效。</w:t>
      </w:r>
    </w:p>
    <w:p w14:paraId="6A69B93C">
      <w:pPr>
        <w:shd w:val="clear" w:color="auto" w:fill="auto"/>
        <w:snapToGrid w:val="0"/>
        <w:spacing w:before="50" w:after="50" w:line="240" w:lineRule="auto"/>
        <w:ind w:firstLine="482" w:firstLineChars="200"/>
        <w:rPr>
          <w:rFonts w:hint="eastAsia" w:ascii="宋体" w:hAnsi="宋体"/>
          <w:b/>
          <w:color w:val="auto"/>
          <w:sz w:val="24"/>
          <w:highlight w:val="none"/>
        </w:rPr>
      </w:pPr>
    </w:p>
    <w:p w14:paraId="06C71CEB">
      <w:pPr>
        <w:shd w:val="clear" w:color="auto" w:fill="auto"/>
        <w:snapToGrid w:val="0"/>
        <w:spacing w:before="50" w:after="50"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                    </w:t>
      </w:r>
    </w:p>
    <w:p w14:paraId="57566B7B">
      <w:pPr>
        <w:shd w:val="clear" w:color="auto" w:fill="auto"/>
        <w:snapToGrid w:val="0"/>
        <w:spacing w:before="50" w:after="50" w:line="360" w:lineRule="auto"/>
        <w:ind w:left="-3" w:leftChars="-15" w:right="-817" w:rightChars="-389" w:hanging="28" w:hangingChars="12"/>
        <w:rPr>
          <w:rFonts w:hint="eastAsia" w:ascii="宋体" w:hAnsi="宋体"/>
          <w:color w:val="auto"/>
          <w:szCs w:val="21"/>
          <w:highlight w:val="none"/>
        </w:rPr>
      </w:pPr>
      <w:r>
        <w:rPr>
          <w:rFonts w:hint="eastAsia" w:ascii="宋体" w:hAnsi="宋体"/>
          <w:color w:val="auto"/>
          <w:sz w:val="24"/>
          <w:highlight w:val="none"/>
        </w:rPr>
        <w:t>投标人（盖公章）：                                 日期：    年   月   日</w:t>
      </w:r>
    </w:p>
    <w:p w14:paraId="05185014">
      <w:pPr>
        <w:shd w:val="clear" w:color="auto" w:fill="auto"/>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p>
    <w:p w14:paraId="60634E3D">
      <w:pPr>
        <w:shd w:val="clear" w:color="auto" w:fill="auto"/>
        <w:rPr>
          <w:rFonts w:hint="eastAsia"/>
          <w:b/>
          <w:color w:val="auto"/>
          <w:sz w:val="28"/>
          <w:szCs w:val="28"/>
          <w:highlight w:val="none"/>
        </w:rPr>
      </w:pPr>
      <w:r>
        <w:rPr>
          <w:rFonts w:hint="eastAsia" w:ascii="宋体" w:hAnsi="宋体" w:eastAsia="宋体" w:cs="宋体"/>
          <w:b/>
          <w:color w:val="auto"/>
          <w:sz w:val="30"/>
          <w:szCs w:val="30"/>
          <w:highlight w:val="none"/>
        </w:rPr>
        <w:br w:type="page"/>
      </w:r>
      <w:bookmarkStart w:id="185" w:name="_Toc19686837"/>
      <w:r>
        <w:rPr>
          <w:rFonts w:hint="eastAsia"/>
          <w:b/>
          <w:color w:val="auto"/>
          <w:sz w:val="28"/>
          <w:szCs w:val="28"/>
          <w:highlight w:val="none"/>
        </w:rPr>
        <w:t>二、资格证明文件格式</w:t>
      </w:r>
      <w:bookmarkEnd w:id="183"/>
      <w:bookmarkEnd w:id="184"/>
      <w:bookmarkEnd w:id="185"/>
    </w:p>
    <w:p w14:paraId="3C9F75F7">
      <w:pPr>
        <w:numPr>
          <w:ilvl w:val="2"/>
          <w:numId w:val="10"/>
        </w:numPr>
        <w:shd w:val="clear" w:color="auto" w:fill="auto"/>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6D76EB02">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0CE1589">
      <w:pPr>
        <w:shd w:val="clear" w:color="auto" w:fill="auto"/>
        <w:snapToGrid w:val="0"/>
        <w:spacing w:before="120" w:beforeLines="50" w:after="50"/>
        <w:rPr>
          <w:rFonts w:hint="eastAsia" w:ascii="宋体" w:hAnsi="宋体"/>
          <w:color w:val="auto"/>
          <w:sz w:val="24"/>
          <w:szCs w:val="20"/>
          <w:highlight w:val="none"/>
        </w:rPr>
      </w:pPr>
    </w:p>
    <w:p w14:paraId="21CA3F1A">
      <w:pPr>
        <w:shd w:val="clear" w:color="auto" w:fill="auto"/>
        <w:snapToGrid w:val="0"/>
        <w:spacing w:before="120" w:beforeLines="50" w:after="50"/>
        <w:rPr>
          <w:rFonts w:hint="eastAsia" w:ascii="宋体" w:hAnsi="宋体"/>
          <w:color w:val="auto"/>
          <w:sz w:val="24"/>
          <w:szCs w:val="20"/>
          <w:highlight w:val="none"/>
        </w:rPr>
      </w:pPr>
    </w:p>
    <w:p w14:paraId="2DCBC84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6457FCB1">
      <w:pPr>
        <w:shd w:val="clear" w:color="auto" w:fill="auto"/>
        <w:snapToGrid w:val="0"/>
        <w:spacing w:before="120" w:beforeLines="50" w:after="50"/>
        <w:rPr>
          <w:rFonts w:hint="eastAsia" w:ascii="宋体" w:hAnsi="宋体"/>
          <w:color w:val="auto"/>
          <w:sz w:val="24"/>
          <w:szCs w:val="20"/>
          <w:highlight w:val="none"/>
        </w:rPr>
      </w:pPr>
    </w:p>
    <w:p w14:paraId="690627C2">
      <w:pPr>
        <w:shd w:val="clear" w:color="auto" w:fill="auto"/>
        <w:snapToGrid w:val="0"/>
        <w:spacing w:before="120" w:beforeLines="50" w:after="50"/>
        <w:rPr>
          <w:rFonts w:hint="eastAsia" w:ascii="宋体" w:hAnsi="宋体"/>
          <w:color w:val="auto"/>
          <w:sz w:val="24"/>
          <w:szCs w:val="20"/>
          <w:highlight w:val="none"/>
        </w:rPr>
      </w:pPr>
    </w:p>
    <w:p w14:paraId="309A88F4">
      <w:pPr>
        <w:shd w:val="clear" w:color="auto" w:fill="auto"/>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14:paraId="7C38A834">
      <w:pPr>
        <w:shd w:val="clear" w:color="auto" w:fill="auto"/>
        <w:snapToGrid w:val="0"/>
        <w:spacing w:before="120" w:beforeLines="50" w:after="50"/>
        <w:rPr>
          <w:rFonts w:ascii="宋体" w:hAnsi="宋体"/>
          <w:bCs/>
          <w:color w:val="auto"/>
          <w:sz w:val="24"/>
          <w:szCs w:val="20"/>
          <w:highlight w:val="none"/>
        </w:rPr>
      </w:pPr>
    </w:p>
    <w:p w14:paraId="30180946">
      <w:pPr>
        <w:shd w:val="clear" w:color="auto" w:fill="auto"/>
        <w:snapToGrid w:val="0"/>
        <w:spacing w:before="120" w:beforeLines="50" w:after="50"/>
        <w:rPr>
          <w:rFonts w:ascii="宋体" w:hAnsi="宋体"/>
          <w:bCs/>
          <w:color w:val="auto"/>
          <w:sz w:val="24"/>
          <w:szCs w:val="20"/>
          <w:highlight w:val="none"/>
        </w:rPr>
      </w:pPr>
    </w:p>
    <w:p w14:paraId="2BC80C59">
      <w:pPr>
        <w:shd w:val="clear" w:color="auto" w:fill="auto"/>
        <w:snapToGrid w:val="0"/>
        <w:spacing w:before="120" w:beforeLines="50" w:after="50"/>
        <w:rPr>
          <w:rFonts w:ascii="宋体" w:hAnsi="宋体"/>
          <w:bCs/>
          <w:color w:val="auto"/>
          <w:sz w:val="24"/>
          <w:szCs w:val="20"/>
          <w:highlight w:val="none"/>
        </w:rPr>
      </w:pPr>
    </w:p>
    <w:p w14:paraId="1AA5D683">
      <w:pPr>
        <w:shd w:val="clear" w:color="auto" w:fill="auto"/>
        <w:snapToGrid w:val="0"/>
        <w:spacing w:before="120" w:beforeLines="50" w:after="50"/>
        <w:rPr>
          <w:rFonts w:ascii="宋体" w:hAnsi="宋体"/>
          <w:bCs/>
          <w:color w:val="auto"/>
          <w:sz w:val="24"/>
          <w:szCs w:val="20"/>
          <w:highlight w:val="none"/>
        </w:rPr>
      </w:pPr>
    </w:p>
    <w:p w14:paraId="4EE06807">
      <w:pPr>
        <w:shd w:val="clear" w:color="auto" w:fill="auto"/>
        <w:snapToGrid w:val="0"/>
        <w:spacing w:before="120" w:beforeLines="50" w:after="50"/>
        <w:rPr>
          <w:rFonts w:hint="eastAsia" w:ascii="宋体" w:hAnsi="宋体"/>
          <w:bCs/>
          <w:color w:val="auto"/>
          <w:sz w:val="24"/>
          <w:szCs w:val="20"/>
          <w:highlight w:val="none"/>
        </w:rPr>
      </w:pPr>
    </w:p>
    <w:p w14:paraId="2D1B912C">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00BAE46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23A8DE8F">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439DD36">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0ACDDE4">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1EE83A1E">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0D20103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66598878">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3D4C679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172E3756">
      <w:pPr>
        <w:shd w:val="clear" w:color="auto" w:fill="auto"/>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1D2FCAB5">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B177E4E">
      <w:pPr>
        <w:shd w:val="clear" w:color="auto" w:fill="auto"/>
        <w:snapToGrid w:val="0"/>
        <w:spacing w:before="120" w:beforeLines="50" w:after="50"/>
        <w:rPr>
          <w:rFonts w:hint="eastAsia" w:ascii="宋体" w:hAnsi="宋体"/>
          <w:color w:val="auto"/>
          <w:sz w:val="24"/>
          <w:szCs w:val="20"/>
          <w:highlight w:val="none"/>
        </w:rPr>
      </w:pPr>
    </w:p>
    <w:p w14:paraId="54FED968">
      <w:pPr>
        <w:numPr>
          <w:ilvl w:val="2"/>
          <w:numId w:val="10"/>
        </w:numPr>
        <w:shd w:val="clear" w:color="auto" w:fill="auto"/>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30FC0FA7">
      <w:pPr>
        <w:shd w:val="clear" w:color="auto" w:fill="auto"/>
        <w:autoSpaceDE w:val="0"/>
        <w:autoSpaceDN w:val="0"/>
        <w:snapToGrid w:val="0"/>
        <w:spacing w:line="400" w:lineRule="exact"/>
        <w:jc w:val="left"/>
        <w:textAlignment w:val="bottom"/>
        <w:rPr>
          <w:rFonts w:hint="eastAsia" w:ascii="宋体" w:hAnsi="宋体"/>
          <w:b/>
          <w:color w:val="auto"/>
          <w:szCs w:val="21"/>
          <w:highlight w:val="none"/>
        </w:rPr>
      </w:pPr>
      <w:r>
        <w:rPr>
          <w:rFonts w:hint="eastAsia" w:ascii="宋体" w:hAnsi="宋体" w:cs="宋体"/>
          <w:color w:val="auto"/>
          <w:szCs w:val="21"/>
          <w:highlight w:val="none"/>
        </w:rPr>
        <w:t>1、供应商为法人或者其他组织的，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eastAsia="宋体" w:cs="宋体"/>
          <w:color w:val="auto"/>
          <w:kern w:val="0"/>
          <w:sz w:val="24"/>
          <w:highlight w:val="none"/>
        </w:rPr>
        <w:t>……………………………（页码）</w:t>
      </w:r>
    </w:p>
    <w:p w14:paraId="3D5BC488">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eastAsia="宋体" w:cs="宋体"/>
          <w:color w:val="auto"/>
          <w:kern w:val="0"/>
          <w:sz w:val="24"/>
          <w:highlight w:val="none"/>
        </w:rPr>
        <w:t>……………………………………………………………（页码）</w:t>
      </w:r>
    </w:p>
    <w:p w14:paraId="0AD43067">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3、投标人依法缴纳社会保障资金的相关材料</w:t>
      </w:r>
      <w:r>
        <w:rPr>
          <w:rFonts w:hint="eastAsia" w:ascii="宋体" w:hAnsi="宋体" w:eastAsia="宋体" w:cs="宋体"/>
          <w:color w:val="auto"/>
          <w:kern w:val="0"/>
          <w:sz w:val="24"/>
          <w:highlight w:val="none"/>
        </w:rPr>
        <w:t>……………………………………………………（页码）</w:t>
      </w:r>
    </w:p>
    <w:p w14:paraId="567A210C">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4、投标人财务状况报告</w:t>
      </w:r>
      <w:r>
        <w:rPr>
          <w:rFonts w:hint="eastAsia" w:ascii="宋体" w:hAnsi="宋体" w:eastAsia="宋体" w:cs="宋体"/>
          <w:color w:val="auto"/>
          <w:kern w:val="0"/>
          <w:sz w:val="24"/>
          <w:highlight w:val="none"/>
        </w:rPr>
        <w:t>…………………………………………………………………………（页码）</w:t>
      </w:r>
    </w:p>
    <w:p w14:paraId="65326990">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5、投标人直接控股、管理关系信息表</w:t>
      </w:r>
      <w:r>
        <w:rPr>
          <w:rFonts w:hint="eastAsia" w:ascii="宋体" w:hAnsi="宋体" w:eastAsia="宋体" w:cs="宋体"/>
          <w:color w:val="auto"/>
          <w:kern w:val="0"/>
          <w:sz w:val="24"/>
          <w:highlight w:val="none"/>
        </w:rPr>
        <w:t>……………………………………………………………（页码）</w:t>
      </w:r>
    </w:p>
    <w:p w14:paraId="123868EC">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w:t>
      </w:r>
      <w:r>
        <w:rPr>
          <w:rFonts w:hint="eastAsia" w:ascii="宋体" w:hAnsi="宋体" w:eastAsia="宋体" w:cs="宋体"/>
          <w:color w:val="auto"/>
          <w:kern w:val="0"/>
          <w:sz w:val="24"/>
          <w:highlight w:val="none"/>
        </w:rPr>
        <w:t>……………………………………………………………………………………（页码）</w:t>
      </w:r>
    </w:p>
    <w:p w14:paraId="5D7E575A">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、本项目的特定资格要求的有关证明材料</w:t>
      </w:r>
      <w:r>
        <w:rPr>
          <w:rFonts w:hint="eastAsia" w:ascii="宋体" w:hAnsi="宋体" w:eastAsia="宋体" w:cs="宋体"/>
          <w:color w:val="auto"/>
          <w:kern w:val="0"/>
          <w:sz w:val="24"/>
          <w:highlight w:val="none"/>
        </w:rPr>
        <w:t>………………………………………………………（页码）</w:t>
      </w:r>
    </w:p>
    <w:p w14:paraId="0E47D7AC">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6D596187">
      <w:pPr>
        <w:shd w:val="clear" w:color="auto" w:fill="auto"/>
        <w:snapToGrid w:val="0"/>
        <w:spacing w:line="360" w:lineRule="auto"/>
        <w:ind w:firstLine="420" w:firstLineChars="200"/>
        <w:jc w:val="left"/>
        <w:rPr>
          <w:rFonts w:hint="eastAsia" w:ascii="宋体" w:hAnsi="宋体"/>
          <w:color w:val="auto"/>
          <w:szCs w:val="21"/>
          <w:highlight w:val="none"/>
        </w:rPr>
      </w:pPr>
    </w:p>
    <w:p w14:paraId="06AF8E42">
      <w:pPr>
        <w:shd w:val="clear" w:color="auto" w:fill="auto"/>
        <w:snapToGrid w:val="0"/>
        <w:spacing w:before="50" w:after="120" w:afterLines="50"/>
        <w:jc w:val="left"/>
        <w:rPr>
          <w:rFonts w:hint="eastAsia" w:ascii="宋体" w:hAnsi="宋体"/>
          <w:color w:val="auto"/>
          <w:sz w:val="24"/>
          <w:highlight w:val="none"/>
        </w:rPr>
      </w:pPr>
    </w:p>
    <w:p w14:paraId="41F16313">
      <w:pPr>
        <w:shd w:val="clear" w:color="auto" w:fill="auto"/>
        <w:snapToGrid w:val="0"/>
        <w:spacing w:before="50" w:after="120" w:afterLines="50"/>
        <w:jc w:val="left"/>
        <w:rPr>
          <w:rFonts w:hint="eastAsia" w:ascii="宋体" w:hAnsi="宋体"/>
          <w:color w:val="auto"/>
          <w:sz w:val="24"/>
          <w:highlight w:val="none"/>
        </w:rPr>
      </w:pPr>
    </w:p>
    <w:p w14:paraId="4E53C4F4">
      <w:pPr>
        <w:numPr>
          <w:ilvl w:val="2"/>
          <w:numId w:val="10"/>
        </w:numPr>
        <w:shd w:val="clear" w:color="auto" w:fill="auto"/>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5BCB06B2">
      <w:pPr>
        <w:shd w:val="clear" w:color="auto" w:fill="auto"/>
        <w:snapToGrid w:val="0"/>
        <w:spacing w:before="50" w:after="120" w:afterLines="50"/>
        <w:jc w:val="center"/>
        <w:rPr>
          <w:rFonts w:hint="eastAsia" w:ascii="宋体" w:hAnsi="宋体"/>
          <w:b/>
          <w:color w:val="auto"/>
          <w:sz w:val="28"/>
          <w:szCs w:val="28"/>
          <w:highlight w:val="none"/>
        </w:rPr>
      </w:pPr>
    </w:p>
    <w:p w14:paraId="6D1E8356">
      <w:pPr>
        <w:shd w:val="clear" w:color="auto" w:fill="auto"/>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21"/>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B4B61AD">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6A95D91">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F3DC53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D56CDE">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2D7484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BE8B72F">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3F2DFE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44A18D">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0EAE68">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4AE7C6">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329DD6">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0599E6">
            <w:pPr>
              <w:shd w:val="clear" w:color="auto" w:fill="auto"/>
              <w:spacing w:line="360" w:lineRule="auto"/>
              <w:jc w:val="center"/>
              <w:rPr>
                <w:rFonts w:ascii="宋体" w:hAnsi="宋体" w:cs="宋体"/>
                <w:color w:val="auto"/>
                <w:kern w:val="0"/>
                <w:sz w:val="24"/>
                <w:highlight w:val="none"/>
              </w:rPr>
            </w:pPr>
          </w:p>
        </w:tc>
      </w:tr>
      <w:tr w14:paraId="1FF6B17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B0404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FC7DFD">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B44464">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636D3C">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46E160">
            <w:pPr>
              <w:shd w:val="clear" w:color="auto" w:fill="auto"/>
              <w:spacing w:line="360" w:lineRule="auto"/>
              <w:jc w:val="center"/>
              <w:rPr>
                <w:rFonts w:ascii="宋体" w:hAnsi="宋体" w:cs="宋体"/>
                <w:color w:val="auto"/>
                <w:kern w:val="0"/>
                <w:sz w:val="24"/>
                <w:highlight w:val="none"/>
              </w:rPr>
            </w:pPr>
          </w:p>
        </w:tc>
      </w:tr>
      <w:tr w14:paraId="76FCA9C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5C0D84">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5063D3">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287AAE">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FAAAF">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87C44D">
            <w:pPr>
              <w:shd w:val="clear" w:color="auto" w:fill="auto"/>
              <w:spacing w:line="360" w:lineRule="auto"/>
              <w:jc w:val="center"/>
              <w:rPr>
                <w:rFonts w:ascii="宋体" w:hAnsi="宋体" w:cs="宋体"/>
                <w:color w:val="auto"/>
                <w:kern w:val="0"/>
                <w:sz w:val="24"/>
                <w:highlight w:val="none"/>
              </w:rPr>
            </w:pPr>
          </w:p>
        </w:tc>
      </w:tr>
      <w:tr w14:paraId="011AFAA1">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921B8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9BC1F2">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ABDC9C">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128580">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58C4DD">
            <w:pPr>
              <w:shd w:val="clear" w:color="auto" w:fill="auto"/>
              <w:spacing w:line="360" w:lineRule="auto"/>
              <w:jc w:val="center"/>
              <w:rPr>
                <w:rFonts w:ascii="宋体" w:hAnsi="宋体" w:cs="宋体"/>
                <w:color w:val="auto"/>
                <w:kern w:val="0"/>
                <w:sz w:val="24"/>
                <w:highlight w:val="none"/>
              </w:rPr>
            </w:pPr>
          </w:p>
        </w:tc>
      </w:tr>
    </w:tbl>
    <w:p w14:paraId="3B48D2D3">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510665DF">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CB9FF74">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7C1858D0">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6C78A349">
      <w:pPr>
        <w:shd w:val="clear" w:color="auto" w:fill="auto"/>
        <w:snapToGrid w:val="0"/>
        <w:spacing w:line="360" w:lineRule="auto"/>
        <w:jc w:val="left"/>
        <w:rPr>
          <w:rFonts w:hint="eastAsia" w:ascii="宋体" w:hAnsi="宋体"/>
          <w:color w:val="auto"/>
          <w:sz w:val="24"/>
          <w:highlight w:val="none"/>
        </w:rPr>
      </w:pPr>
    </w:p>
    <w:p w14:paraId="0E334A01">
      <w:pPr>
        <w:shd w:val="clear" w:color="auto" w:fill="auto"/>
        <w:snapToGrid w:val="0"/>
        <w:spacing w:line="360" w:lineRule="auto"/>
        <w:jc w:val="left"/>
        <w:rPr>
          <w:rFonts w:hint="eastAsia" w:ascii="宋体" w:hAnsi="宋体"/>
          <w:color w:val="auto"/>
          <w:sz w:val="24"/>
          <w:highlight w:val="none"/>
        </w:rPr>
      </w:pPr>
    </w:p>
    <w:p w14:paraId="5FD00278">
      <w:pPr>
        <w:shd w:val="clear" w:color="auto" w:fill="auto"/>
        <w:snapToGrid w:val="0"/>
        <w:spacing w:line="360" w:lineRule="auto"/>
        <w:jc w:val="left"/>
        <w:rPr>
          <w:rFonts w:hint="eastAsia" w:ascii="宋体" w:hAnsi="宋体"/>
          <w:color w:val="auto"/>
          <w:sz w:val="24"/>
          <w:highlight w:val="none"/>
        </w:rPr>
      </w:pPr>
    </w:p>
    <w:p w14:paraId="0855E31E">
      <w:pPr>
        <w:shd w:val="clear" w:color="auto" w:fill="auto"/>
        <w:snapToGrid w:val="0"/>
        <w:spacing w:line="360" w:lineRule="auto"/>
        <w:jc w:val="left"/>
        <w:rPr>
          <w:rFonts w:hint="eastAsia" w:ascii="宋体" w:hAnsi="宋体"/>
          <w:color w:val="auto"/>
          <w:sz w:val="24"/>
          <w:highlight w:val="none"/>
        </w:rPr>
      </w:pPr>
    </w:p>
    <w:p w14:paraId="53DAAB37">
      <w:pPr>
        <w:shd w:val="clear" w:color="auto" w:fill="auto"/>
        <w:snapToGrid w:val="0"/>
        <w:spacing w:line="360" w:lineRule="auto"/>
        <w:jc w:val="left"/>
        <w:rPr>
          <w:rFonts w:hint="eastAsia" w:ascii="宋体" w:hAnsi="宋体"/>
          <w:color w:val="auto"/>
          <w:sz w:val="24"/>
          <w:highlight w:val="none"/>
        </w:rPr>
      </w:pPr>
    </w:p>
    <w:p w14:paraId="333D4A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7B0FCAA5">
      <w:pPr>
        <w:shd w:val="clear" w:color="auto" w:fill="auto"/>
        <w:snapToGrid w:val="0"/>
        <w:spacing w:before="120" w:beforeLines="50" w:after="50" w:line="360" w:lineRule="auto"/>
        <w:ind w:right="480" w:firstLine="5520" w:firstLineChars="2300"/>
        <w:rPr>
          <w:rFonts w:hint="eastAsia"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4831F9CF">
      <w:pPr>
        <w:shd w:val="clear" w:color="auto" w:fill="auto"/>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14:paraId="35D672CB">
      <w:pPr>
        <w:shd w:val="clear" w:color="auto" w:fill="auto"/>
        <w:snapToGrid w:val="0"/>
        <w:jc w:val="center"/>
        <w:rPr>
          <w:rFonts w:hint="eastAsia" w:ascii="宋体" w:hAnsi="宋体"/>
          <w:b/>
          <w:color w:val="auto"/>
          <w:sz w:val="28"/>
          <w:szCs w:val="28"/>
          <w:highlight w:val="none"/>
        </w:rPr>
      </w:pPr>
    </w:p>
    <w:p w14:paraId="1368DE3F">
      <w:pPr>
        <w:shd w:val="clear" w:color="auto" w:fill="auto"/>
        <w:snapToGrid w:val="0"/>
        <w:spacing w:line="360" w:lineRule="auto"/>
        <w:jc w:val="center"/>
        <w:rPr>
          <w:rFonts w:hint="eastAsia" w:ascii="宋体" w:hAnsi="宋体"/>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21"/>
        <w:tblW w:w="0" w:type="auto"/>
        <w:tblInd w:w="0" w:type="dxa"/>
        <w:tblLayout w:type="fixed"/>
        <w:tblCellMar>
          <w:top w:w="0" w:type="dxa"/>
          <w:left w:w="0" w:type="dxa"/>
          <w:bottom w:w="0" w:type="dxa"/>
          <w:right w:w="0" w:type="dxa"/>
        </w:tblCellMar>
      </w:tblPr>
      <w:tblGrid>
        <w:gridCol w:w="1005"/>
        <w:gridCol w:w="2659"/>
        <w:gridCol w:w="3924"/>
        <w:gridCol w:w="2064"/>
      </w:tblGrid>
      <w:tr w14:paraId="7FACF1B3">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ED8FA9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5847096">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937A1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BA7E01B">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BE35F1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03DEE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AA70AB">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40066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B0E7CA">
            <w:pPr>
              <w:shd w:val="clear" w:color="auto" w:fill="auto"/>
              <w:spacing w:line="360" w:lineRule="auto"/>
              <w:jc w:val="center"/>
              <w:rPr>
                <w:rFonts w:ascii="宋体" w:hAnsi="宋体" w:cs="宋体"/>
                <w:color w:val="auto"/>
                <w:kern w:val="0"/>
                <w:sz w:val="24"/>
                <w:highlight w:val="none"/>
              </w:rPr>
            </w:pPr>
          </w:p>
        </w:tc>
      </w:tr>
      <w:tr w14:paraId="70897B4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C5448D5">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A27047">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EB6D18">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1FD20E">
            <w:pPr>
              <w:shd w:val="clear" w:color="auto" w:fill="auto"/>
              <w:spacing w:line="360" w:lineRule="auto"/>
              <w:jc w:val="center"/>
              <w:rPr>
                <w:rFonts w:ascii="宋体" w:hAnsi="宋体" w:cs="宋体"/>
                <w:color w:val="auto"/>
                <w:kern w:val="0"/>
                <w:sz w:val="24"/>
                <w:highlight w:val="none"/>
              </w:rPr>
            </w:pPr>
          </w:p>
        </w:tc>
      </w:tr>
      <w:tr w14:paraId="0951DAB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A20F56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0B831B6">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AB03F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6E30631">
            <w:pPr>
              <w:shd w:val="clear" w:color="auto" w:fill="auto"/>
              <w:spacing w:line="360" w:lineRule="auto"/>
              <w:jc w:val="center"/>
              <w:rPr>
                <w:rFonts w:ascii="宋体" w:hAnsi="宋体" w:cs="宋体"/>
                <w:color w:val="auto"/>
                <w:kern w:val="0"/>
                <w:sz w:val="24"/>
                <w:highlight w:val="none"/>
              </w:rPr>
            </w:pPr>
          </w:p>
        </w:tc>
      </w:tr>
      <w:tr w14:paraId="5C148F2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DDF9E3A">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4EAF2F">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DB8706">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B0CB75C">
            <w:pPr>
              <w:shd w:val="clear" w:color="auto" w:fill="auto"/>
              <w:spacing w:line="360" w:lineRule="auto"/>
              <w:jc w:val="center"/>
              <w:rPr>
                <w:rFonts w:ascii="宋体" w:hAnsi="宋体" w:cs="宋体"/>
                <w:color w:val="auto"/>
                <w:kern w:val="0"/>
                <w:sz w:val="24"/>
                <w:highlight w:val="none"/>
              </w:rPr>
            </w:pPr>
          </w:p>
        </w:tc>
      </w:tr>
    </w:tbl>
    <w:p w14:paraId="6869325C">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6C0C8CF9">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9AEAB70">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3BC625B1">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25EF415E">
      <w:pPr>
        <w:shd w:val="clear" w:color="auto" w:fill="auto"/>
        <w:snapToGrid w:val="0"/>
        <w:spacing w:line="360" w:lineRule="auto"/>
        <w:jc w:val="left"/>
        <w:rPr>
          <w:rFonts w:hint="eastAsia" w:ascii="宋体" w:hAnsi="宋体"/>
          <w:color w:val="auto"/>
          <w:sz w:val="24"/>
          <w:highlight w:val="none"/>
        </w:rPr>
      </w:pPr>
    </w:p>
    <w:p w14:paraId="3B822FD9">
      <w:pPr>
        <w:shd w:val="clear" w:color="auto" w:fill="auto"/>
        <w:snapToGrid w:val="0"/>
        <w:spacing w:line="360" w:lineRule="auto"/>
        <w:jc w:val="left"/>
        <w:rPr>
          <w:rFonts w:hint="eastAsia" w:ascii="宋体" w:hAnsi="宋体"/>
          <w:color w:val="auto"/>
          <w:sz w:val="24"/>
          <w:highlight w:val="none"/>
        </w:rPr>
      </w:pPr>
    </w:p>
    <w:p w14:paraId="7D3B5AEB">
      <w:pPr>
        <w:shd w:val="clear" w:color="auto" w:fill="auto"/>
        <w:snapToGrid w:val="0"/>
        <w:spacing w:line="360" w:lineRule="auto"/>
        <w:jc w:val="left"/>
        <w:rPr>
          <w:rFonts w:hint="eastAsia" w:ascii="宋体" w:hAnsi="宋体"/>
          <w:color w:val="auto"/>
          <w:sz w:val="24"/>
          <w:highlight w:val="none"/>
        </w:rPr>
      </w:pPr>
    </w:p>
    <w:p w14:paraId="5C6F7602">
      <w:pPr>
        <w:shd w:val="clear" w:color="auto" w:fill="auto"/>
        <w:snapToGrid w:val="0"/>
        <w:spacing w:line="360" w:lineRule="auto"/>
        <w:jc w:val="left"/>
        <w:rPr>
          <w:rFonts w:hint="eastAsia"/>
          <w:color w:val="auto"/>
          <w:sz w:val="24"/>
          <w:highlight w:val="none"/>
        </w:rPr>
      </w:pPr>
    </w:p>
    <w:p w14:paraId="35A33FB2">
      <w:pPr>
        <w:shd w:val="clear" w:color="auto" w:fill="auto"/>
        <w:snapToGrid w:val="0"/>
        <w:spacing w:line="360" w:lineRule="auto"/>
        <w:jc w:val="left"/>
        <w:rPr>
          <w:rFonts w:hint="eastAsia"/>
          <w:color w:val="auto"/>
          <w:sz w:val="24"/>
          <w:highlight w:val="none"/>
        </w:rPr>
      </w:pPr>
    </w:p>
    <w:p w14:paraId="1A98DC42">
      <w:pPr>
        <w:shd w:val="clear" w:color="auto" w:fill="auto"/>
        <w:snapToGrid w:val="0"/>
        <w:spacing w:line="360" w:lineRule="auto"/>
        <w:jc w:val="left"/>
        <w:rPr>
          <w:rFonts w:hint="eastAsia"/>
          <w:color w:val="auto"/>
          <w:sz w:val="24"/>
          <w:highlight w:val="none"/>
        </w:rPr>
      </w:pPr>
    </w:p>
    <w:p w14:paraId="5E6C0AE5">
      <w:pPr>
        <w:shd w:val="clear" w:color="auto" w:fill="auto"/>
        <w:snapToGrid w:val="0"/>
        <w:spacing w:line="360" w:lineRule="auto"/>
        <w:jc w:val="left"/>
        <w:rPr>
          <w:rFonts w:hint="eastAsia" w:ascii="宋体" w:hAnsi="宋体"/>
          <w:color w:val="auto"/>
          <w:sz w:val="24"/>
          <w:highlight w:val="none"/>
        </w:rPr>
      </w:pPr>
    </w:p>
    <w:p w14:paraId="204472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5C98F77D">
      <w:pPr>
        <w:shd w:val="clear" w:color="auto" w:fill="auto"/>
        <w:snapToGrid w:val="0"/>
        <w:spacing w:before="120" w:beforeLines="50" w:after="50" w:line="360" w:lineRule="auto"/>
        <w:ind w:right="480" w:firstLine="5520" w:firstLineChars="2300"/>
        <w:rPr>
          <w:rFonts w:hint="eastAsia"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294173C9">
      <w:pPr>
        <w:shd w:val="clear" w:color="auto" w:fill="auto"/>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14:paraId="109EC3E1">
      <w:pPr>
        <w:shd w:val="clear" w:color="auto" w:fill="auto"/>
        <w:snapToGrid w:val="0"/>
        <w:spacing w:before="50" w:after="120" w:afterLines="50"/>
        <w:jc w:val="left"/>
        <w:rPr>
          <w:rFonts w:hint="eastAsia" w:ascii="宋体" w:hAnsi="宋体"/>
          <w:color w:val="auto"/>
          <w:szCs w:val="21"/>
          <w:highlight w:val="none"/>
        </w:rPr>
      </w:pPr>
    </w:p>
    <w:p w14:paraId="4077E1F9">
      <w:pPr>
        <w:shd w:val="clear" w:color="auto" w:fill="auto"/>
        <w:snapToGrid w:val="0"/>
        <w:spacing w:before="120" w:beforeLines="50" w:after="50"/>
        <w:jc w:val="left"/>
        <w:rPr>
          <w:rFonts w:hint="eastAsia" w:ascii="宋体" w:hAnsi="宋体"/>
          <w:b/>
          <w:color w:val="auto"/>
          <w:sz w:val="24"/>
          <w:szCs w:val="20"/>
          <w:highlight w:val="none"/>
        </w:rPr>
      </w:pPr>
    </w:p>
    <w:p w14:paraId="00782C52">
      <w:pPr>
        <w:numPr>
          <w:ilvl w:val="2"/>
          <w:numId w:val="10"/>
        </w:numPr>
        <w:shd w:val="clear" w:color="auto" w:fill="auto"/>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4980C283">
      <w:pPr>
        <w:shd w:val="clear" w:color="auto" w:fill="auto"/>
        <w:snapToGrid w:val="0"/>
        <w:spacing w:before="50" w:after="120" w:afterLines="50"/>
        <w:jc w:val="left"/>
        <w:rPr>
          <w:rFonts w:hint="eastAsia" w:ascii="宋体" w:hAnsi="宋体"/>
          <w:color w:val="auto"/>
          <w:highlight w:val="none"/>
        </w:rPr>
      </w:pPr>
    </w:p>
    <w:p w14:paraId="0847C173">
      <w:pPr>
        <w:shd w:val="clear" w:color="auto" w:fill="auto"/>
        <w:snapToGrid w:val="0"/>
        <w:spacing w:before="50" w:after="120" w:afterLines="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投标声明</w:t>
      </w:r>
    </w:p>
    <w:p w14:paraId="7CDCBF32">
      <w:pPr>
        <w:shd w:val="clear" w:color="auto" w:fill="auto"/>
        <w:snapToGrid w:val="0"/>
        <w:spacing w:before="50" w:after="120" w:afterLines="50"/>
        <w:jc w:val="center"/>
        <w:rPr>
          <w:rFonts w:hint="eastAsia" w:ascii="方正小标宋简体" w:hAnsi="方正小标宋简体" w:eastAsia="方正小标宋简体" w:cs="方正小标宋简体"/>
          <w:bCs/>
          <w:color w:val="auto"/>
          <w:sz w:val="44"/>
          <w:szCs w:val="44"/>
          <w:highlight w:val="none"/>
        </w:rPr>
      </w:pPr>
    </w:p>
    <w:p w14:paraId="39CE880F">
      <w:pPr>
        <w:shd w:val="clear" w:color="auto" w:fill="auto"/>
        <w:spacing w:line="400" w:lineRule="exact"/>
        <w:contextualSpacing/>
        <w:jc w:val="left"/>
        <w:rPr>
          <w:rFonts w:hint="eastAsia"/>
          <w:color w:val="auto"/>
          <w:sz w:val="24"/>
          <w:highlight w:val="none"/>
        </w:rPr>
      </w:pPr>
      <w:r>
        <w:rPr>
          <w:rFonts w:hint="eastAsia"/>
          <w:color w:val="auto"/>
          <w:sz w:val="24"/>
          <w:highlight w:val="none"/>
        </w:rPr>
        <w:t>（采购人名称）：</w:t>
      </w:r>
    </w:p>
    <w:p w14:paraId="208A5D6B">
      <w:pPr>
        <w:shd w:val="clear" w:color="auto" w:fill="auto"/>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7C3FEBD3">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032524C">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44CB4F09">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70A97469">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6E3B68F4">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114C9302">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5122A96B">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6B7C3378">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22523542">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554D5FFB">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74B35D4D">
      <w:pPr>
        <w:shd w:val="clear" w:color="auto" w:fill="auto"/>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4B3B7F98">
      <w:pPr>
        <w:shd w:val="clear" w:color="auto" w:fill="auto"/>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6FD10481">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74E9FFC5">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3C1B965C">
      <w:pPr>
        <w:shd w:val="clear" w:color="auto" w:fill="auto"/>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13CC7C65">
      <w:pPr>
        <w:shd w:val="clear"/>
        <w:rPr>
          <w:rFonts w:hint="eastAsia"/>
          <w:b/>
          <w:color w:val="auto"/>
          <w:sz w:val="28"/>
          <w:szCs w:val="28"/>
          <w:highlight w:val="none"/>
        </w:rPr>
      </w:pPr>
      <w:bookmarkStart w:id="186" w:name="_Toc19686838"/>
      <w:r>
        <w:rPr>
          <w:b/>
          <w:color w:val="auto"/>
          <w:sz w:val="28"/>
          <w:szCs w:val="28"/>
          <w:highlight w:val="none"/>
        </w:rPr>
        <w:br w:type="page"/>
      </w:r>
      <w:r>
        <w:rPr>
          <w:rFonts w:hint="eastAsia"/>
          <w:b/>
          <w:color w:val="auto"/>
          <w:sz w:val="28"/>
          <w:szCs w:val="28"/>
          <w:highlight w:val="none"/>
        </w:rPr>
        <w:t>三、商务文件格式</w:t>
      </w:r>
      <w:bookmarkEnd w:id="186"/>
    </w:p>
    <w:p w14:paraId="43EAD97D">
      <w:pPr>
        <w:shd w:val="clear" w:color="auto" w:fill="auto"/>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14:paraId="093472EA">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7BCD295B">
      <w:pPr>
        <w:shd w:val="clear" w:color="auto" w:fill="auto"/>
        <w:snapToGrid w:val="0"/>
        <w:spacing w:before="120" w:beforeLines="50" w:after="50"/>
        <w:rPr>
          <w:rFonts w:hint="eastAsia" w:ascii="宋体" w:hAnsi="宋体"/>
          <w:color w:val="auto"/>
          <w:sz w:val="24"/>
          <w:szCs w:val="20"/>
          <w:highlight w:val="none"/>
        </w:rPr>
      </w:pPr>
    </w:p>
    <w:p w14:paraId="03F4CEA2">
      <w:pPr>
        <w:shd w:val="clear" w:color="auto" w:fill="auto"/>
        <w:snapToGrid w:val="0"/>
        <w:spacing w:before="120" w:beforeLines="50" w:after="50"/>
        <w:rPr>
          <w:rFonts w:hint="eastAsia" w:ascii="宋体" w:hAnsi="宋体"/>
          <w:color w:val="auto"/>
          <w:sz w:val="24"/>
          <w:szCs w:val="20"/>
          <w:highlight w:val="none"/>
        </w:rPr>
      </w:pPr>
    </w:p>
    <w:p w14:paraId="5D2B9297">
      <w:pPr>
        <w:shd w:val="clear" w:color="auto" w:fill="auto"/>
        <w:snapToGrid w:val="0"/>
        <w:spacing w:before="120" w:beforeLines="50" w:after="50"/>
        <w:rPr>
          <w:rFonts w:hint="eastAsia" w:ascii="宋体" w:hAnsi="宋体"/>
          <w:color w:val="auto"/>
          <w:sz w:val="24"/>
          <w:szCs w:val="20"/>
          <w:highlight w:val="none"/>
        </w:rPr>
      </w:pPr>
    </w:p>
    <w:p w14:paraId="5DCCDCDA">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7B9FA9D1">
      <w:pPr>
        <w:shd w:val="clear" w:color="auto" w:fill="auto"/>
        <w:snapToGrid w:val="0"/>
        <w:spacing w:before="120" w:beforeLines="50" w:after="50"/>
        <w:rPr>
          <w:rFonts w:hint="eastAsia" w:ascii="宋体" w:hAnsi="宋体"/>
          <w:color w:val="auto"/>
          <w:sz w:val="24"/>
          <w:szCs w:val="20"/>
          <w:highlight w:val="none"/>
        </w:rPr>
      </w:pPr>
    </w:p>
    <w:p w14:paraId="29D963CE">
      <w:pPr>
        <w:shd w:val="clear" w:color="auto" w:fill="auto"/>
        <w:snapToGrid w:val="0"/>
        <w:spacing w:before="120" w:beforeLines="50" w:after="50"/>
        <w:rPr>
          <w:rFonts w:hint="eastAsia" w:ascii="宋体" w:hAnsi="宋体"/>
          <w:color w:val="auto"/>
          <w:sz w:val="24"/>
          <w:szCs w:val="20"/>
          <w:highlight w:val="none"/>
        </w:rPr>
      </w:pPr>
    </w:p>
    <w:p w14:paraId="23092B9C">
      <w:pPr>
        <w:shd w:val="clear" w:color="auto" w:fill="auto"/>
        <w:snapToGrid w:val="0"/>
        <w:spacing w:before="120" w:beforeLines="50" w:after="50"/>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商  务  文  件</w:t>
      </w:r>
    </w:p>
    <w:p w14:paraId="484E51F3">
      <w:pPr>
        <w:shd w:val="clear" w:color="auto" w:fill="auto"/>
        <w:snapToGrid w:val="0"/>
        <w:spacing w:before="120" w:beforeLines="50" w:after="50"/>
        <w:rPr>
          <w:rFonts w:hint="eastAsia" w:ascii="宋体" w:hAnsi="宋体"/>
          <w:bCs/>
          <w:color w:val="auto"/>
          <w:sz w:val="24"/>
          <w:szCs w:val="20"/>
          <w:highlight w:val="none"/>
        </w:rPr>
      </w:pPr>
    </w:p>
    <w:p w14:paraId="67B77CC6">
      <w:pPr>
        <w:shd w:val="clear" w:color="auto" w:fill="auto"/>
        <w:snapToGrid w:val="0"/>
        <w:spacing w:before="120" w:beforeLines="50" w:after="50"/>
        <w:ind w:firstLine="540" w:firstLineChars="225"/>
        <w:rPr>
          <w:rFonts w:hint="eastAsia" w:ascii="宋体" w:hAnsi="宋体"/>
          <w:bCs/>
          <w:color w:val="auto"/>
          <w:sz w:val="24"/>
          <w:highlight w:val="none"/>
        </w:rPr>
      </w:pPr>
    </w:p>
    <w:p w14:paraId="1BF9C9BE">
      <w:pPr>
        <w:shd w:val="clear" w:color="auto" w:fill="auto"/>
        <w:snapToGrid w:val="0"/>
        <w:spacing w:before="120" w:beforeLines="50" w:after="50"/>
        <w:ind w:firstLine="540" w:firstLineChars="225"/>
        <w:rPr>
          <w:rFonts w:hint="eastAsia" w:ascii="宋体" w:hAnsi="宋体"/>
          <w:bCs/>
          <w:color w:val="auto"/>
          <w:sz w:val="24"/>
          <w:highlight w:val="none"/>
        </w:rPr>
      </w:pPr>
    </w:p>
    <w:p w14:paraId="1E7E27B5">
      <w:pPr>
        <w:shd w:val="clear" w:color="auto" w:fill="auto"/>
        <w:snapToGrid w:val="0"/>
        <w:spacing w:before="120" w:beforeLines="50" w:after="50"/>
        <w:ind w:firstLine="540" w:firstLineChars="225"/>
        <w:rPr>
          <w:rFonts w:hint="eastAsia" w:ascii="宋体" w:hAnsi="宋体"/>
          <w:bCs/>
          <w:color w:val="auto"/>
          <w:sz w:val="24"/>
          <w:highlight w:val="none"/>
        </w:rPr>
      </w:pPr>
    </w:p>
    <w:p w14:paraId="5EEA0D72">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1E9DFF94">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7B5BD023">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3ED5C304">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757638B">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4CA2474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1F7E0A5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55E4DB14">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2D5CDEBC">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5C31C40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32F6A75E">
      <w:pPr>
        <w:shd w:val="clear" w:color="auto" w:fill="auto"/>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85BCFCF">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644E36BE">
      <w:pPr>
        <w:shd w:val="clear" w:color="auto" w:fill="auto"/>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6AE3A9BF">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eastAsia="宋体" w:cs="宋体"/>
          <w:color w:val="auto"/>
          <w:kern w:val="0"/>
          <w:sz w:val="24"/>
          <w:highlight w:val="none"/>
        </w:rPr>
        <w:t>……………………………………………………………………（页码）</w:t>
      </w:r>
    </w:p>
    <w:p w14:paraId="7322A8A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eastAsia="宋体" w:cs="宋体"/>
          <w:color w:val="auto"/>
          <w:kern w:val="0"/>
          <w:sz w:val="24"/>
          <w:highlight w:val="none"/>
        </w:rPr>
        <w:t>…………………………………………………………………………（页码）</w:t>
      </w:r>
    </w:p>
    <w:p w14:paraId="7960037F">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3、法定代表人身份证明及法定代表人有效身份证正反面复印件</w:t>
      </w:r>
      <w:r>
        <w:rPr>
          <w:rFonts w:hint="eastAsia" w:ascii="宋体" w:hAnsi="宋体" w:eastAsia="宋体" w:cs="宋体"/>
          <w:color w:val="auto"/>
          <w:kern w:val="0"/>
          <w:sz w:val="24"/>
          <w:highlight w:val="none"/>
        </w:rPr>
        <w:t>…………………………………（页码）</w:t>
      </w:r>
    </w:p>
    <w:p w14:paraId="76A29FAE">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4、授权委托书及委托代理人有效身份证正反面复印件</w:t>
      </w:r>
      <w:r>
        <w:rPr>
          <w:rFonts w:hint="eastAsia" w:ascii="宋体" w:hAnsi="宋体" w:eastAsia="宋体" w:cs="宋体"/>
          <w:color w:val="auto"/>
          <w:kern w:val="0"/>
          <w:sz w:val="24"/>
          <w:highlight w:val="none"/>
        </w:rPr>
        <w:t>……………………………………………（页码）</w:t>
      </w:r>
    </w:p>
    <w:p w14:paraId="30A7B7F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w:t>
      </w:r>
      <w:r>
        <w:rPr>
          <w:rFonts w:hint="eastAsia" w:ascii="宋体" w:hAnsi="宋体" w:eastAsia="宋体" w:cs="宋体"/>
          <w:color w:val="auto"/>
          <w:kern w:val="0"/>
          <w:sz w:val="24"/>
          <w:highlight w:val="none"/>
        </w:rPr>
        <w:t>………………………………………………………………………………（页码）</w:t>
      </w:r>
    </w:p>
    <w:p w14:paraId="27AAFFE0">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w:t>
      </w:r>
      <w:r>
        <w:rPr>
          <w:rFonts w:hint="eastAsia" w:ascii="宋体" w:hAnsi="宋体" w:eastAsia="宋体" w:cs="宋体"/>
          <w:color w:val="auto"/>
          <w:kern w:val="0"/>
          <w:sz w:val="24"/>
          <w:highlight w:val="none"/>
        </w:rPr>
        <w:t>………………………………………………………………………………（页码）</w:t>
      </w:r>
    </w:p>
    <w:p w14:paraId="22314A29">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lang w:val="en-US" w:eastAsia="zh-CN"/>
        </w:rPr>
        <w:t>7、项目保证事项承诺书</w:t>
      </w:r>
      <w:r>
        <w:rPr>
          <w:rFonts w:hint="eastAsia" w:ascii="宋体" w:hAnsi="宋体" w:eastAsia="宋体" w:cs="宋体"/>
          <w:color w:val="auto"/>
          <w:kern w:val="0"/>
          <w:sz w:val="24"/>
          <w:highlight w:val="none"/>
        </w:rPr>
        <w:t>…………………………………………………………………………（页码）</w:t>
      </w:r>
    </w:p>
    <w:p w14:paraId="1F53F07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、投标人情况介绍</w:t>
      </w:r>
      <w:r>
        <w:rPr>
          <w:rFonts w:hint="eastAsia" w:ascii="宋体" w:hAnsi="宋体" w:eastAsia="宋体" w:cs="宋体"/>
          <w:color w:val="auto"/>
          <w:kern w:val="0"/>
          <w:sz w:val="24"/>
          <w:highlight w:val="none"/>
        </w:rPr>
        <w:t>………………………………………………………………………………（页码）</w:t>
      </w:r>
    </w:p>
    <w:p w14:paraId="34A6DD6B">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04FC2814">
      <w:pPr>
        <w:shd w:val="clear" w:color="auto" w:fill="auto"/>
        <w:snapToGrid w:val="0"/>
        <w:spacing w:before="50" w:after="120" w:afterLines="50" w:line="360" w:lineRule="auto"/>
        <w:ind w:firstLine="640" w:firstLineChars="200"/>
        <w:jc w:val="left"/>
        <w:rPr>
          <w:rFonts w:ascii="微软雅黑" w:hAnsi="微软雅黑" w:eastAsia="微软雅黑"/>
          <w:b/>
          <w:bCs/>
          <w:color w:val="auto"/>
          <w:sz w:val="32"/>
          <w:szCs w:val="32"/>
          <w:highlight w:val="none"/>
        </w:rPr>
      </w:pPr>
    </w:p>
    <w:p w14:paraId="4CF1A1DD">
      <w:pPr>
        <w:shd w:val="clear" w:color="auto" w:fill="auto"/>
        <w:snapToGrid w:val="0"/>
        <w:spacing w:before="50" w:after="120" w:afterLines="50"/>
        <w:jc w:val="left"/>
        <w:rPr>
          <w:rFonts w:hint="eastAsia" w:ascii="宋体" w:hAnsi="宋体"/>
          <w:color w:val="auto"/>
          <w:highlight w:val="none"/>
        </w:rPr>
      </w:pPr>
    </w:p>
    <w:p w14:paraId="7FBB39B3">
      <w:pPr>
        <w:shd w:val="clear" w:color="auto" w:fill="auto"/>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7F102AEB">
      <w:pPr>
        <w:shd w:val="clear" w:color="auto" w:fill="auto"/>
        <w:snapToGrid w:val="0"/>
        <w:spacing w:before="120" w:beforeLines="50" w:after="50"/>
        <w:jc w:val="left"/>
        <w:rPr>
          <w:rFonts w:hint="eastAsia" w:ascii="宋体" w:hAnsi="宋体"/>
          <w:b/>
          <w:color w:val="auto"/>
          <w:sz w:val="24"/>
          <w:highlight w:val="none"/>
        </w:rPr>
      </w:pPr>
    </w:p>
    <w:p w14:paraId="79942D81">
      <w:pPr>
        <w:shd w:val="clear" w:color="auto" w:fill="auto"/>
        <w:spacing w:line="360" w:lineRule="auto"/>
        <w:ind w:left="420"/>
        <w:contextualSpacing/>
        <w:jc w:val="center"/>
        <w:rPr>
          <w:rFonts w:hint="eastAsia" w:ascii="宋体" w:hAnsi="宋体" w:eastAsia="宋体" w:cs="宋体"/>
          <w:b/>
          <w:color w:val="auto"/>
          <w:sz w:val="32"/>
          <w:szCs w:val="32"/>
          <w:highlight w:val="none"/>
        </w:rPr>
      </w:pPr>
      <w:r>
        <w:rPr>
          <w:rFonts w:hint="eastAsia" w:ascii="宋体" w:hAnsi="宋体" w:eastAsia="宋体" w:cs="宋体"/>
          <w:bCs/>
          <w:color w:val="auto"/>
          <w:spacing w:val="-11"/>
          <w:sz w:val="32"/>
          <w:szCs w:val="32"/>
          <w:highlight w:val="none"/>
        </w:rPr>
        <w:t>投标人参加本项目无围标串标行为的承诺函</w:t>
      </w:r>
    </w:p>
    <w:p w14:paraId="55983B4E">
      <w:pPr>
        <w:shd w:val="clear" w:color="auto" w:fill="auto"/>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2DBD507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eastAsia="zh-CN"/>
        </w:rPr>
        <w:t>不同投标人的投标文件由同一单位或者个人编制，或者不同供应商报名的IP地址一致的；或者编制响应文件硬件设备CPU编号、硬盘编号、网卡地址一致的情况</w:t>
      </w:r>
      <w:r>
        <w:rPr>
          <w:rFonts w:hint="eastAsia" w:ascii="宋体" w:hAnsi="宋体"/>
          <w:color w:val="auto"/>
          <w:sz w:val="24"/>
          <w:highlight w:val="none"/>
        </w:rPr>
        <w:t>；</w:t>
      </w:r>
    </w:p>
    <w:p w14:paraId="440FCBEA">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329F2D0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42F8E6F1">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0861E5E8">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2604F8D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16BCA6F6">
      <w:pPr>
        <w:shd w:val="clear" w:color="auto" w:fill="auto"/>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383467E3">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34C5D5FE">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236C7E8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0610B83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055D5D6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92AB52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09E08484">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63483E5D">
      <w:pPr>
        <w:shd w:val="clear" w:color="auto" w:fill="auto"/>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7A587CC1">
      <w:pPr>
        <w:pStyle w:val="13"/>
        <w:shd w:val="clear" w:color="auto" w:fill="auto"/>
        <w:spacing w:line="440" w:lineRule="exact"/>
        <w:ind w:firstLine="6840" w:firstLineChars="2850"/>
        <w:contextualSpacing/>
        <w:rPr>
          <w:rFonts w:hint="eastAsia" w:hAnsi="宋体"/>
          <w:color w:val="auto"/>
          <w:sz w:val="24"/>
          <w:szCs w:val="24"/>
          <w:highlight w:val="none"/>
        </w:rPr>
      </w:pPr>
    </w:p>
    <w:p w14:paraId="76614C69">
      <w:pPr>
        <w:pStyle w:val="13"/>
        <w:shd w:val="clear" w:color="auto" w:fill="auto"/>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7CBE5AC1">
      <w:pPr>
        <w:pStyle w:val="13"/>
        <w:shd w:val="clear" w:color="auto" w:fill="auto"/>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4736E682">
      <w:pPr>
        <w:numPr>
          <w:ilvl w:val="0"/>
          <w:numId w:val="0"/>
        </w:numPr>
        <w:shd w:val="clear" w:color="auto" w:fill="auto"/>
        <w:snapToGrid w:val="0"/>
        <w:spacing w:before="120" w:beforeLines="50" w:after="50"/>
        <w:ind w:leftChars="0"/>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lang w:val="en-US" w:eastAsia="zh-CN"/>
        </w:rPr>
        <w:t>4.</w:t>
      </w:r>
      <w:r>
        <w:rPr>
          <w:rFonts w:hint="eastAsia" w:ascii="宋体" w:hAnsi="宋体"/>
          <w:b/>
          <w:color w:val="auto"/>
          <w:sz w:val="24"/>
          <w:highlight w:val="none"/>
        </w:rPr>
        <w:t>法定代表人身份证明</w:t>
      </w:r>
    </w:p>
    <w:p w14:paraId="247E2460">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p>
    <w:p w14:paraId="22F78241">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14:paraId="0F77ACAA">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1BC18E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24BEE90E">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7EB83D01">
      <w:pPr>
        <w:shd w:val="clear" w:color="auto" w:fill="auto"/>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56152A30">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689877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318454D4">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478DB51C">
      <w:pPr>
        <w:shd w:val="clear" w:color="auto" w:fill="auto"/>
        <w:spacing w:line="500" w:lineRule="exact"/>
        <w:ind w:left="540"/>
        <w:rPr>
          <w:rFonts w:hint="eastAsia" w:ascii="宋体" w:hAnsi="宋体"/>
          <w:color w:val="auto"/>
          <w:sz w:val="24"/>
          <w:highlight w:val="none"/>
        </w:rPr>
      </w:pPr>
    </w:p>
    <w:p w14:paraId="04E875E2">
      <w:pPr>
        <w:shd w:val="clear" w:color="auto" w:fill="auto"/>
        <w:spacing w:line="500" w:lineRule="exact"/>
        <w:ind w:left="540"/>
        <w:rPr>
          <w:rFonts w:hint="eastAsia" w:ascii="宋体" w:hAnsi="宋体"/>
          <w:color w:val="auto"/>
          <w:sz w:val="24"/>
          <w:highlight w:val="none"/>
        </w:rPr>
      </w:pPr>
    </w:p>
    <w:p w14:paraId="0D5F4A67">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14510589">
      <w:pPr>
        <w:shd w:val="clear" w:color="auto" w:fill="auto"/>
        <w:spacing w:line="500" w:lineRule="exact"/>
        <w:ind w:left="540"/>
        <w:rPr>
          <w:rFonts w:hint="eastAsia" w:ascii="宋体" w:hAnsi="宋体"/>
          <w:color w:val="auto"/>
          <w:sz w:val="24"/>
          <w:highlight w:val="none"/>
        </w:rPr>
      </w:pPr>
    </w:p>
    <w:p w14:paraId="2BE8C0CD">
      <w:pPr>
        <w:shd w:val="clear" w:color="auto" w:fill="auto"/>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投标人名称（公章）</w:t>
      </w:r>
    </w:p>
    <w:p w14:paraId="735C2A8A">
      <w:pPr>
        <w:shd w:val="clear" w:color="auto" w:fill="auto"/>
        <w:spacing w:line="500" w:lineRule="exact"/>
        <w:ind w:left="540"/>
        <w:jc w:val="right"/>
        <w:rPr>
          <w:rFonts w:hint="eastAsia" w:ascii="宋体" w:hAnsi="宋体"/>
          <w:color w:val="auto"/>
          <w:sz w:val="24"/>
          <w:highlight w:val="none"/>
        </w:rPr>
      </w:pPr>
    </w:p>
    <w:p w14:paraId="6F682C54">
      <w:pPr>
        <w:shd w:val="clear" w:color="auto" w:fill="auto"/>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1CDA7F6">
      <w:pPr>
        <w:shd w:val="clear" w:color="auto" w:fill="auto"/>
        <w:snapToGrid w:val="0"/>
        <w:spacing w:before="120" w:beforeLines="50" w:after="50"/>
        <w:jc w:val="center"/>
        <w:rPr>
          <w:rFonts w:hint="eastAsia" w:ascii="宋体" w:hAnsi="宋体"/>
          <w:b/>
          <w:color w:val="auto"/>
          <w:sz w:val="24"/>
          <w:highlight w:val="none"/>
        </w:rPr>
      </w:pPr>
    </w:p>
    <w:p w14:paraId="7E3456E9">
      <w:pPr>
        <w:shd w:val="clear" w:color="auto" w:fill="auto"/>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711A977C">
      <w:pPr>
        <w:shd w:val="clear" w:color="auto" w:fill="auto"/>
        <w:snapToGrid w:val="0"/>
        <w:spacing w:line="360" w:lineRule="auto"/>
        <w:ind w:firstLine="482" w:firstLineChars="20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.授权委托书格式</w:t>
      </w:r>
    </w:p>
    <w:p w14:paraId="6233BD87">
      <w:pPr>
        <w:shd w:val="clear" w:color="auto" w:fill="auto"/>
        <w:snapToGrid w:val="0"/>
        <w:spacing w:before="120" w:beforeLines="50" w:after="50"/>
        <w:jc w:val="center"/>
        <w:rPr>
          <w:rFonts w:hint="eastAsia" w:ascii="宋体" w:hAnsi="宋体"/>
          <w:b/>
          <w:color w:val="auto"/>
          <w:sz w:val="44"/>
          <w:szCs w:val="44"/>
          <w:highlight w:val="none"/>
        </w:rPr>
      </w:pPr>
    </w:p>
    <w:p w14:paraId="0A6D5F43">
      <w:pPr>
        <w:shd w:val="clear" w:color="auto" w:fill="auto"/>
        <w:spacing w:line="360" w:lineRule="auto"/>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授权委托书</w:t>
      </w:r>
    </w:p>
    <w:p w14:paraId="7B6072A0">
      <w:pPr>
        <w:shd w:val="clear" w:color="auto" w:fill="auto"/>
        <w:spacing w:line="360" w:lineRule="auto"/>
        <w:contextualSpacing/>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（非联合体投标格式）</w:t>
      </w:r>
    </w:p>
    <w:p w14:paraId="5FB5A743">
      <w:pPr>
        <w:shd w:val="clear" w:color="auto" w:fill="auto"/>
        <w:spacing w:line="360" w:lineRule="auto"/>
        <w:contextualSpacing/>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32"/>
          <w:szCs w:val="32"/>
          <w:highlight w:val="none"/>
        </w:rPr>
        <w:t>（如有委托时）</w:t>
      </w:r>
    </w:p>
    <w:p w14:paraId="2DE1417F">
      <w:pPr>
        <w:shd w:val="clear" w:color="auto" w:fill="auto"/>
        <w:spacing w:line="440" w:lineRule="exact"/>
        <w:contextualSpacing/>
        <w:jc w:val="center"/>
        <w:rPr>
          <w:rFonts w:hint="eastAsia" w:ascii="宋体" w:hAnsi="宋体"/>
          <w:b/>
          <w:color w:val="auto"/>
          <w:sz w:val="24"/>
          <w:highlight w:val="none"/>
        </w:rPr>
      </w:pPr>
    </w:p>
    <w:p w14:paraId="3319A7D1">
      <w:pPr>
        <w:shd w:val="clear" w:color="auto" w:fill="auto"/>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356E379">
      <w:pPr>
        <w:shd w:val="clear" w:color="auto" w:fill="auto"/>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5B7A1F3B">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49D10D1F">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1AB22801">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12E14DD">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4A5ABC7B">
      <w:pPr>
        <w:shd w:val="clear" w:color="auto" w:fill="auto"/>
        <w:spacing w:line="440" w:lineRule="exact"/>
        <w:contextualSpacing/>
        <w:rPr>
          <w:rFonts w:hint="eastAsia" w:ascii="宋体" w:hAnsi="宋体"/>
          <w:color w:val="auto"/>
          <w:sz w:val="24"/>
          <w:highlight w:val="none"/>
        </w:rPr>
      </w:pPr>
    </w:p>
    <w:p w14:paraId="2294511D">
      <w:pPr>
        <w:shd w:val="clear" w:color="auto" w:fill="auto"/>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0A6A4A01">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56ADEF0">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投标人（盖公章）：</w:t>
      </w:r>
    </w:p>
    <w:p w14:paraId="66965331">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7C1F85FD">
      <w:pPr>
        <w:shd w:val="clear" w:color="auto" w:fill="auto"/>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87" w:name="_Hlk65851555"/>
      <w:bookmarkStart w:id="188" w:name="_Hlk65851620"/>
      <w:r>
        <w:rPr>
          <w:rFonts w:hint="eastAsia" w:ascii="宋体" w:hAnsi="宋体" w:cs="仿宋_GB2312"/>
          <w:color w:val="auto"/>
          <w:sz w:val="24"/>
          <w:highlight w:val="none"/>
        </w:rPr>
        <w:t>法定代表人必须在授权委托书上亲笔签字或者盖章，</w:t>
      </w:r>
      <w:bookmarkEnd w:id="187"/>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88"/>
    </w:p>
    <w:p w14:paraId="00A0BFEB">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2EB549D7">
      <w:pPr>
        <w:shd w:val="clear" w:color="auto" w:fill="auto"/>
        <w:spacing w:line="440" w:lineRule="exact"/>
        <w:contextualSpacing/>
        <w:jc w:val="left"/>
        <w:rPr>
          <w:rFonts w:hint="eastAsia" w:ascii="宋体" w:hAnsi="宋体"/>
          <w:color w:val="auto"/>
          <w:sz w:val="24"/>
          <w:highlight w:val="none"/>
        </w:rPr>
      </w:pPr>
    </w:p>
    <w:p w14:paraId="6D73864B">
      <w:pPr>
        <w:shd w:val="clear" w:color="auto" w:fill="auto"/>
        <w:snapToGrid w:val="0"/>
        <w:spacing w:before="50" w:after="120" w:afterLines="50"/>
        <w:ind w:firstLine="480" w:firstLineChars="200"/>
        <w:jc w:val="left"/>
        <w:rPr>
          <w:rFonts w:hint="eastAsia" w:ascii="宋体" w:hAnsi="宋体"/>
          <w:color w:val="auto"/>
          <w:sz w:val="24"/>
          <w:highlight w:val="none"/>
        </w:rPr>
        <w:sectPr>
          <w:footerReference r:id="rId8" w:type="first"/>
          <w:headerReference r:id="rId5" w:type="default"/>
          <w:footerReference r:id="rId6" w:type="default"/>
          <w:footerReference r:id="rId7" w:type="even"/>
          <w:pgSz w:w="11906" w:h="16838"/>
          <w:pgMar w:top="1134" w:right="1134" w:bottom="1134" w:left="1134" w:header="851" w:footer="567" w:gutter="0"/>
          <w:pgBorders>
            <w:top w:val="none" w:sz="0" w:space="0"/>
            <w:left w:val="none" w:sz="0" w:space="0"/>
            <w:bottom w:val="none" w:sz="0" w:space="0"/>
            <w:right w:val="none" w:sz="0" w:space="0"/>
          </w:pgBorders>
          <w:pgNumType w:fmt="decimal"/>
          <w:cols w:space="720" w:num="1"/>
          <w:titlePg/>
          <w:docGrid w:linePitch="312" w:charSpace="0"/>
        </w:sectPr>
      </w:pPr>
    </w:p>
    <w:p w14:paraId="1E760B19">
      <w:pPr>
        <w:shd w:val="clear" w:color="auto" w:fill="auto"/>
        <w:rPr>
          <w:rFonts w:hint="eastAsia" w:ascii="宋体" w:hAnsi="宋体"/>
          <w:color w:val="auto"/>
          <w:sz w:val="24"/>
          <w:highlight w:val="none"/>
        </w:rPr>
      </w:pPr>
    </w:p>
    <w:p w14:paraId="19D3DAAF">
      <w:pPr>
        <w:shd w:val="clear" w:color="auto" w:fill="auto"/>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4DD27766">
      <w:pPr>
        <w:shd w:val="clear" w:color="auto" w:fill="auto"/>
        <w:snapToGrid w:val="0"/>
        <w:spacing w:before="50"/>
        <w:jc w:val="left"/>
        <w:rPr>
          <w:rFonts w:hint="eastAsia" w:ascii="宋体" w:hAnsi="宋体"/>
          <w:color w:val="auto"/>
          <w:sz w:val="24"/>
          <w:highlight w:val="none"/>
        </w:rPr>
      </w:pPr>
    </w:p>
    <w:p w14:paraId="37A4C2CD">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038483C5">
      <w:pPr>
        <w:shd w:val="clear" w:color="auto" w:fill="auto"/>
        <w:snapToGrid w:val="0"/>
        <w:spacing w:before="50"/>
        <w:jc w:val="left"/>
        <w:rPr>
          <w:rFonts w:hint="eastAsia" w:ascii="宋体" w:hAnsi="宋体"/>
          <w:color w:val="auto"/>
          <w:sz w:val="24"/>
          <w:highlight w:val="none"/>
          <w:u w:val="single"/>
        </w:rPr>
      </w:pPr>
    </w:p>
    <w:tbl>
      <w:tblPr>
        <w:tblStyle w:val="21"/>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2"/>
        <w:gridCol w:w="3064"/>
        <w:gridCol w:w="1760"/>
        <w:gridCol w:w="2035"/>
      </w:tblGrid>
      <w:tr w14:paraId="1A964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782" w:type="dxa"/>
            <w:tcBorders>
              <w:top w:val="single" w:color="auto" w:sz="4" w:space="0"/>
              <w:left w:val="single" w:color="auto" w:sz="4" w:space="0"/>
              <w:bottom w:val="single" w:color="auto" w:sz="4" w:space="0"/>
              <w:right w:val="single" w:color="auto" w:sz="4" w:space="0"/>
            </w:tcBorders>
            <w:noWrap w:val="0"/>
            <w:vAlign w:val="top"/>
          </w:tcPr>
          <w:p w14:paraId="3E0A525C">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3DA0AE1">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58DB6DF8">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186714C0">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095D2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7390F7D6">
            <w:pPr>
              <w:shd w:val="clear" w:color="auto" w:fill="auto"/>
              <w:jc w:val="center"/>
              <w:rPr>
                <w:rFonts w:ascii="宋体" w:hAnsi="宋体"/>
                <w:color w:val="auto"/>
                <w:sz w:val="24"/>
                <w:highlight w:val="none"/>
              </w:rPr>
            </w:pPr>
            <w:r>
              <w:rPr>
                <w:rFonts w:hint="eastAsia" w:ascii="宋体" w:hAnsi="宋体"/>
                <w:color w:val="auto"/>
                <w:sz w:val="24"/>
                <w:highlight w:val="none"/>
              </w:rPr>
              <w:t>交付（实施）的时间（期限）和地点（范围）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15848DC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D5DD845">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1DF1AF80">
            <w:pPr>
              <w:shd w:val="clear" w:color="auto" w:fill="auto"/>
              <w:snapToGrid w:val="0"/>
              <w:spacing w:before="120" w:beforeLines="50"/>
              <w:jc w:val="center"/>
              <w:rPr>
                <w:rFonts w:hint="eastAsia" w:ascii="宋体" w:hAnsi="宋体"/>
                <w:color w:val="auto"/>
                <w:sz w:val="24"/>
                <w:highlight w:val="none"/>
              </w:rPr>
            </w:pPr>
          </w:p>
        </w:tc>
      </w:tr>
      <w:tr w14:paraId="68C90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5E0F4A58">
            <w:pPr>
              <w:shd w:val="clear" w:color="auto" w:fill="auto"/>
              <w:jc w:val="center"/>
              <w:rPr>
                <w:rFonts w:ascii="宋体" w:hAnsi="宋体"/>
                <w:color w:val="auto"/>
                <w:sz w:val="24"/>
                <w:highlight w:val="none"/>
              </w:rPr>
            </w:pPr>
            <w:r>
              <w:rPr>
                <w:rFonts w:hint="eastAsia" w:ascii="宋体" w:hAnsi="宋体"/>
                <w:color w:val="auto"/>
                <w:sz w:val="24"/>
                <w:highlight w:val="none"/>
              </w:rPr>
              <w:t>合同签订时间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23AF01B">
            <w:pPr>
              <w:shd w:val="clear" w:color="auto" w:fill="auto"/>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4F315FC">
            <w:pPr>
              <w:shd w:val="clear" w:color="auto" w:fill="auto"/>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50B5482A">
            <w:pPr>
              <w:shd w:val="clear" w:color="auto" w:fill="auto"/>
              <w:snapToGrid w:val="0"/>
              <w:spacing w:before="120" w:beforeLines="50"/>
              <w:ind w:left="43"/>
              <w:jc w:val="center"/>
              <w:rPr>
                <w:rFonts w:hint="eastAsia" w:ascii="宋体" w:hAnsi="宋体"/>
                <w:color w:val="auto"/>
                <w:sz w:val="24"/>
                <w:highlight w:val="none"/>
              </w:rPr>
            </w:pPr>
          </w:p>
        </w:tc>
      </w:tr>
      <w:tr w14:paraId="1B643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2" w:type="dxa"/>
            <w:tcBorders>
              <w:top w:val="single" w:color="auto" w:sz="4" w:space="0"/>
              <w:left w:val="single" w:color="auto" w:sz="4" w:space="0"/>
              <w:bottom w:val="single" w:color="auto" w:sz="4" w:space="0"/>
              <w:right w:val="single" w:color="auto" w:sz="4" w:space="0"/>
            </w:tcBorders>
            <w:noWrap w:val="0"/>
            <w:vAlign w:val="top"/>
          </w:tcPr>
          <w:p w14:paraId="75281D6D">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27BF1E1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76B1D9BC">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44B3C193">
            <w:pPr>
              <w:shd w:val="clear" w:color="auto" w:fill="auto"/>
              <w:snapToGrid w:val="0"/>
              <w:spacing w:before="120" w:beforeLines="50"/>
              <w:jc w:val="center"/>
              <w:rPr>
                <w:rFonts w:hint="eastAsia" w:ascii="宋体" w:hAnsi="宋体"/>
                <w:color w:val="auto"/>
                <w:sz w:val="24"/>
                <w:highlight w:val="none"/>
              </w:rPr>
            </w:pPr>
          </w:p>
        </w:tc>
      </w:tr>
    </w:tbl>
    <w:p w14:paraId="1E7BF543">
      <w:pPr>
        <w:pStyle w:val="10"/>
        <w:shd w:val="clear" w:color="auto" w:fill="auto"/>
        <w:rPr>
          <w:rFonts w:hint="eastAsia" w:ascii="宋体" w:hAnsi="宋体"/>
          <w:color w:val="auto"/>
          <w:highlight w:val="none"/>
        </w:rPr>
      </w:pPr>
      <w:r>
        <w:rPr>
          <w:rFonts w:hint="eastAsia" w:ascii="宋体" w:hAnsi="宋体"/>
          <w:color w:val="auto"/>
          <w:highlight w:val="none"/>
        </w:rPr>
        <w:t>注：</w:t>
      </w:r>
    </w:p>
    <w:p w14:paraId="58F7C147">
      <w:pPr>
        <w:pStyle w:val="12"/>
        <w:shd w:val="clear" w:color="auto" w:fill="auto"/>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6241B26E">
      <w:pPr>
        <w:pStyle w:val="10"/>
        <w:shd w:val="clear" w:color="auto" w:fill="auto"/>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034E91F6">
      <w:pPr>
        <w:shd w:val="clear" w:color="auto" w:fill="auto"/>
        <w:snapToGrid w:val="0"/>
        <w:spacing w:before="50" w:after="50"/>
        <w:rPr>
          <w:rFonts w:ascii="宋体" w:hAnsi="宋体"/>
          <w:color w:val="auto"/>
          <w:sz w:val="24"/>
          <w:highlight w:val="none"/>
        </w:rPr>
      </w:pPr>
    </w:p>
    <w:p w14:paraId="7BA30093">
      <w:pPr>
        <w:shd w:val="clear" w:color="auto" w:fill="auto"/>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16277DE">
      <w:pPr>
        <w:shd w:val="clear" w:color="auto" w:fill="auto"/>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5DEB5DC0">
      <w:pPr>
        <w:shd w:val="clear" w:color="auto" w:fill="auto"/>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893D2DF">
      <w:pPr>
        <w:shd w:val="clear" w:color="auto" w:fill="auto"/>
        <w:snapToGrid w:val="0"/>
        <w:spacing w:before="120" w:beforeLines="50"/>
        <w:rPr>
          <w:rFonts w:hint="eastAsia" w:ascii="宋体" w:hAnsi="宋体"/>
          <w:color w:val="auto"/>
          <w:sz w:val="24"/>
          <w:szCs w:val="20"/>
          <w:highlight w:val="none"/>
        </w:rPr>
      </w:pPr>
    </w:p>
    <w:p w14:paraId="047CA142">
      <w:pPr>
        <w:shd w:val="clear" w:color="auto" w:fill="auto"/>
        <w:snapToGrid w:val="0"/>
        <w:spacing w:before="120" w:beforeLines="50" w:after="50"/>
        <w:jc w:val="left"/>
        <w:rPr>
          <w:rFonts w:ascii="宋体" w:hAnsi="宋体"/>
          <w:color w:val="auto"/>
          <w:sz w:val="24"/>
          <w:szCs w:val="20"/>
          <w:highlight w:val="none"/>
        </w:rPr>
      </w:pPr>
    </w:p>
    <w:p w14:paraId="4CD9EE87">
      <w:pPr>
        <w:numPr>
          <w:ilvl w:val="0"/>
          <w:numId w:val="11"/>
        </w:numPr>
        <w:shd w:val="clear" w:color="auto" w:fill="auto"/>
        <w:snapToGrid w:val="0"/>
        <w:spacing w:before="120" w:beforeLines="50" w:after="50"/>
        <w:rPr>
          <w:rFonts w:hint="eastAsia" w:ascii="宋体" w:hAnsi="宋体"/>
          <w:color w:val="auto"/>
          <w:szCs w:val="21"/>
          <w:highlight w:val="none"/>
        </w:rPr>
      </w:pPr>
      <w:r>
        <w:rPr>
          <w:rFonts w:ascii="宋体" w:hAnsi="宋体"/>
          <w:color w:val="auto"/>
          <w:sz w:val="24"/>
          <w:szCs w:val="20"/>
          <w:highlight w:val="none"/>
        </w:rPr>
        <w:br w:type="page"/>
      </w:r>
      <w:r>
        <w:rPr>
          <w:rFonts w:hint="eastAsia" w:ascii="宋体" w:hAnsi="宋体" w:eastAsia="宋体" w:cs="Times New Roman"/>
          <w:b/>
          <w:color w:val="auto"/>
          <w:sz w:val="24"/>
          <w:highlight w:val="none"/>
        </w:rPr>
        <w:t>售后服务承诺</w:t>
      </w:r>
    </w:p>
    <w:p w14:paraId="006FD730">
      <w:pPr>
        <w:numPr>
          <w:ilvl w:val="0"/>
          <w:numId w:val="0"/>
        </w:numPr>
        <w:shd w:val="clear" w:color="auto" w:fill="auto"/>
        <w:snapToGrid w:val="0"/>
        <w:spacing w:before="120"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售后服务方案</w:t>
      </w:r>
    </w:p>
    <w:p w14:paraId="06B30A72">
      <w:pPr>
        <w:shd w:val="clear" w:color="auto" w:fill="auto"/>
        <w:snapToGrid w:val="0"/>
        <w:spacing w:before="120" w:beforeLines="50" w:after="50" w:line="24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由投标人按本项目</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文件第二章采购需求“货物需求一览表”中商务条款部分的售后服务要求自行填写，其中要包含售后服务承诺书。</w:t>
      </w:r>
    </w:p>
    <w:p w14:paraId="57142B0C">
      <w:pPr>
        <w:shd w:val="clear" w:color="auto" w:fill="auto"/>
        <w:autoSpaceDE w:val="0"/>
        <w:autoSpaceDN w:val="0"/>
        <w:spacing w:line="24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售后服务机构情况表</w:t>
      </w:r>
      <w:r>
        <w:rPr>
          <w:rFonts w:hint="eastAsia" w:ascii="宋体" w:hAnsi="宋体" w:eastAsia="宋体" w:cs="宋体"/>
          <w:color w:val="auto"/>
          <w:sz w:val="21"/>
          <w:szCs w:val="21"/>
          <w:highlight w:val="none"/>
        </w:rPr>
        <w:t>（按此格式自制）</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2FAF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8" w:type="dxa"/>
            <w:noWrap w:val="0"/>
            <w:vAlign w:val="center"/>
          </w:tcPr>
          <w:p w14:paraId="23DD05AF">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noWrap w:val="0"/>
            <w:vAlign w:val="center"/>
          </w:tcPr>
          <w:p w14:paraId="2DD5B461">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095" w:type="dxa"/>
            <w:noWrap w:val="0"/>
            <w:vAlign w:val="center"/>
          </w:tcPr>
          <w:p w14:paraId="5BF5C29E">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245" w:type="dxa"/>
            <w:noWrap w:val="0"/>
            <w:vAlign w:val="center"/>
          </w:tcPr>
          <w:p w14:paraId="3710B87C">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980" w:type="dxa"/>
            <w:noWrap w:val="0"/>
            <w:vAlign w:val="center"/>
          </w:tcPr>
          <w:p w14:paraId="0A1D3552">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260" w:type="dxa"/>
            <w:noWrap w:val="0"/>
            <w:vAlign w:val="center"/>
          </w:tcPr>
          <w:p w14:paraId="0024D425">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762A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28" w:type="dxa"/>
            <w:noWrap w:val="0"/>
            <w:vAlign w:val="center"/>
          </w:tcPr>
          <w:p w14:paraId="05C78CD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B58BCC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D7EE07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1F62287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0BECF24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5FCC48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0B33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308FA64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174077E2">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2401241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59A6C24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629BAF1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3FF31D6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37EF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7E81F72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E7DD8F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76B029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2E4E958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751799A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903069C">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bl>
    <w:p w14:paraId="1D69C464">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注：关于项目涉及的所有售后服务机构均在本表注明，包括供应商本单位和符合条件的第三方货物机构；</w:t>
      </w:r>
    </w:p>
    <w:tbl>
      <w:tblPr>
        <w:tblStyle w:val="21"/>
        <w:tblpPr w:leftFromText="180" w:rightFromText="180" w:vertAnchor="text" w:horzAnchor="page" w:tblpX="1062" w:tblpY="401"/>
        <w:tblOverlap w:val="never"/>
        <w:tblW w:w="10002" w:type="dxa"/>
        <w:tblInd w:w="0" w:type="dxa"/>
        <w:tblLayout w:type="fixed"/>
        <w:tblCellMar>
          <w:top w:w="0" w:type="dxa"/>
          <w:left w:w="108" w:type="dxa"/>
          <w:bottom w:w="0" w:type="dxa"/>
          <w:right w:w="108" w:type="dxa"/>
        </w:tblCellMar>
      </w:tblPr>
      <w:tblGrid>
        <w:gridCol w:w="646"/>
        <w:gridCol w:w="746"/>
        <w:gridCol w:w="787"/>
        <w:gridCol w:w="685"/>
        <w:gridCol w:w="705"/>
        <w:gridCol w:w="1002"/>
        <w:gridCol w:w="1080"/>
        <w:gridCol w:w="1080"/>
        <w:gridCol w:w="1098"/>
        <w:gridCol w:w="1062"/>
        <w:gridCol w:w="1111"/>
      </w:tblGrid>
      <w:tr w14:paraId="79909EDA">
        <w:tblPrEx>
          <w:tblCellMar>
            <w:top w:w="0" w:type="dxa"/>
            <w:left w:w="108" w:type="dxa"/>
            <w:bottom w:w="0" w:type="dxa"/>
            <w:right w:w="108" w:type="dxa"/>
          </w:tblCellMar>
        </w:tblPrEx>
        <w:tc>
          <w:tcPr>
            <w:tcW w:w="646" w:type="dxa"/>
            <w:tcBorders>
              <w:top w:val="single" w:color="auto" w:sz="6" w:space="0"/>
              <w:left w:val="single" w:color="auto" w:sz="6" w:space="0"/>
              <w:bottom w:val="single" w:color="auto" w:sz="6" w:space="0"/>
              <w:right w:val="single" w:color="auto" w:sz="4" w:space="0"/>
            </w:tcBorders>
            <w:noWrap w:val="0"/>
            <w:vAlign w:val="center"/>
          </w:tcPr>
          <w:p w14:paraId="40D94458">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1ECBE6A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FE644B6">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85" w:type="dxa"/>
            <w:tcBorders>
              <w:top w:val="single" w:color="auto" w:sz="6" w:space="0"/>
              <w:left w:val="single" w:color="auto" w:sz="6" w:space="0"/>
              <w:bottom w:val="single" w:color="auto" w:sz="6" w:space="0"/>
              <w:right w:val="single" w:color="auto" w:sz="6" w:space="0"/>
            </w:tcBorders>
            <w:noWrap w:val="0"/>
            <w:vAlign w:val="center"/>
          </w:tcPr>
          <w:p w14:paraId="29E0B5AE">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705" w:type="dxa"/>
            <w:tcBorders>
              <w:top w:val="single" w:color="auto" w:sz="6" w:space="0"/>
              <w:left w:val="single" w:color="auto" w:sz="6" w:space="0"/>
              <w:bottom w:val="single" w:color="auto" w:sz="6" w:space="0"/>
              <w:right w:val="single" w:color="auto" w:sz="6" w:space="0"/>
            </w:tcBorders>
            <w:noWrap w:val="0"/>
            <w:vAlign w:val="center"/>
          </w:tcPr>
          <w:p w14:paraId="67E5BDFF">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02" w:type="dxa"/>
            <w:tcBorders>
              <w:top w:val="single" w:color="auto" w:sz="6" w:space="0"/>
              <w:left w:val="single" w:color="auto" w:sz="6" w:space="0"/>
              <w:bottom w:val="single" w:color="auto" w:sz="6" w:space="0"/>
              <w:right w:val="single" w:color="auto" w:sz="6" w:space="0"/>
            </w:tcBorders>
            <w:noWrap w:val="0"/>
            <w:vAlign w:val="center"/>
          </w:tcPr>
          <w:p w14:paraId="71A8E8F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F2517E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959B9C3">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98" w:type="dxa"/>
            <w:tcBorders>
              <w:top w:val="single" w:color="auto" w:sz="6" w:space="0"/>
              <w:left w:val="single" w:color="auto" w:sz="6" w:space="0"/>
              <w:bottom w:val="single" w:color="auto" w:sz="6" w:space="0"/>
              <w:right w:val="single" w:color="auto" w:sz="6" w:space="0"/>
            </w:tcBorders>
            <w:noWrap w:val="0"/>
            <w:vAlign w:val="center"/>
          </w:tcPr>
          <w:p w14:paraId="456099F1">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BFA6A8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B2FA14B">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到达现场时间</w:t>
            </w:r>
          </w:p>
        </w:tc>
      </w:tr>
      <w:tr w14:paraId="7300E8BB">
        <w:tblPrEx>
          <w:tblCellMar>
            <w:top w:w="0" w:type="dxa"/>
            <w:left w:w="108" w:type="dxa"/>
            <w:bottom w:w="0" w:type="dxa"/>
            <w:right w:w="108" w:type="dxa"/>
          </w:tblCellMar>
        </w:tblPrEx>
        <w:trPr>
          <w:trHeight w:val="607"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5B64F5E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1475FC57">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9D0C2D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65E8436A">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59F7143D">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BA1D11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066A3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8F272B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153007F0">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F03557B">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02B6FC1">
            <w:pPr>
              <w:shd w:val="clear" w:color="auto" w:fill="auto"/>
              <w:autoSpaceDE w:val="0"/>
              <w:autoSpaceDN w:val="0"/>
              <w:spacing w:line="240" w:lineRule="auto"/>
              <w:rPr>
                <w:rFonts w:hint="eastAsia" w:ascii="宋体" w:hAnsi="宋体" w:eastAsia="宋体" w:cs="宋体"/>
                <w:color w:val="auto"/>
                <w:sz w:val="21"/>
                <w:szCs w:val="21"/>
                <w:highlight w:val="none"/>
              </w:rPr>
            </w:pPr>
          </w:p>
        </w:tc>
      </w:tr>
      <w:tr w14:paraId="5D901874">
        <w:tblPrEx>
          <w:tblCellMar>
            <w:top w:w="0" w:type="dxa"/>
            <w:left w:w="108" w:type="dxa"/>
            <w:bottom w:w="0" w:type="dxa"/>
            <w:right w:w="108" w:type="dxa"/>
          </w:tblCellMar>
        </w:tblPrEx>
        <w:trPr>
          <w:trHeight w:val="595"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7BEE7E4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52E34824">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E0E501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36505D0C">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63994B1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6A758C1">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76396E">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81446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5A5AC5A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42B46C75">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1332AE6A">
            <w:pPr>
              <w:shd w:val="clear" w:color="auto" w:fill="auto"/>
              <w:autoSpaceDE w:val="0"/>
              <w:autoSpaceDN w:val="0"/>
              <w:spacing w:line="240" w:lineRule="auto"/>
              <w:rPr>
                <w:rFonts w:hint="eastAsia" w:ascii="宋体" w:hAnsi="宋体" w:eastAsia="宋体" w:cs="宋体"/>
                <w:color w:val="auto"/>
                <w:sz w:val="21"/>
                <w:szCs w:val="21"/>
                <w:highlight w:val="none"/>
              </w:rPr>
            </w:pPr>
          </w:p>
        </w:tc>
      </w:tr>
    </w:tbl>
    <w:p w14:paraId="521322B3">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附表B：售后服务人员情况表</w:t>
      </w:r>
      <w:r>
        <w:rPr>
          <w:rFonts w:hint="eastAsia" w:ascii="宋体" w:hAnsi="宋体" w:eastAsia="宋体" w:cs="宋体"/>
          <w:color w:val="auto"/>
          <w:sz w:val="21"/>
          <w:szCs w:val="21"/>
          <w:highlight w:val="none"/>
        </w:rPr>
        <w:t>（按此格式自制）</w:t>
      </w:r>
    </w:p>
    <w:p w14:paraId="6A3EEF3F">
      <w:pPr>
        <w:pStyle w:val="20"/>
        <w:numPr>
          <w:ilvl w:val="0"/>
          <w:numId w:val="0"/>
        </w:numPr>
        <w:shd w:val="clear" w:color="auto" w:fill="auto"/>
        <w:spacing w:line="240" w:lineRule="auto"/>
        <w:rPr>
          <w:rFonts w:hint="eastAsia" w:ascii="宋体" w:hAnsi="宋体" w:eastAsia="宋体" w:cs="宋体"/>
          <w:color w:val="auto"/>
          <w:sz w:val="21"/>
          <w:szCs w:val="21"/>
          <w:highlight w:val="none"/>
          <w:lang w:eastAsia="zh-CN"/>
        </w:rPr>
      </w:pPr>
    </w:p>
    <w:p w14:paraId="1659BBD5">
      <w:pPr>
        <w:pStyle w:val="20"/>
        <w:numPr>
          <w:ilvl w:val="0"/>
          <w:numId w:val="0"/>
        </w:numPr>
        <w:shd w:val="clear" w:color="auto" w:fill="auto"/>
        <w:spacing w:line="240" w:lineRule="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附表</w:t>
      </w:r>
      <w:r>
        <w:rPr>
          <w:rFonts w:hint="eastAsia" w:ascii="宋体" w:hAnsi="宋体" w:eastAsia="宋体" w:cs="宋体"/>
          <w:b/>
          <w:color w:val="auto"/>
          <w:kern w:val="0"/>
          <w:sz w:val="21"/>
          <w:szCs w:val="21"/>
          <w:highlight w:val="none"/>
          <w:lang w:val="en-US" w:eastAsia="zh-CN"/>
        </w:rPr>
        <w:t>C</w:t>
      </w:r>
      <w:r>
        <w:rPr>
          <w:rFonts w:hint="eastAsia" w:ascii="宋体" w:hAnsi="宋体" w:eastAsia="宋体" w:cs="宋体"/>
          <w:b/>
          <w:color w:val="auto"/>
          <w:kern w:val="0"/>
          <w:sz w:val="21"/>
          <w:szCs w:val="21"/>
          <w:highlight w:val="none"/>
        </w:rPr>
        <w:t>：</w:t>
      </w:r>
      <w:r>
        <w:rPr>
          <w:rFonts w:hint="eastAsia" w:ascii="宋体" w:hAnsi="宋体" w:cs="宋体"/>
          <w:b/>
          <w:color w:val="auto"/>
          <w:kern w:val="0"/>
          <w:sz w:val="21"/>
          <w:szCs w:val="21"/>
          <w:highlight w:val="none"/>
          <w:lang w:eastAsia="zh-CN"/>
        </w:rPr>
        <w:t>维保期</w:t>
      </w:r>
      <w:r>
        <w:rPr>
          <w:rFonts w:hint="eastAsia" w:ascii="宋体" w:hAnsi="宋体" w:eastAsia="宋体" w:cs="宋体"/>
          <w:b/>
          <w:color w:val="auto"/>
          <w:kern w:val="0"/>
          <w:sz w:val="21"/>
          <w:szCs w:val="21"/>
          <w:highlight w:val="none"/>
          <w:lang w:eastAsia="zh-CN"/>
        </w:rPr>
        <w:t>满后售后服务</w:t>
      </w:r>
      <w:r>
        <w:rPr>
          <w:rFonts w:hint="eastAsia" w:ascii="宋体" w:hAnsi="宋体" w:eastAsia="宋体" w:cs="宋体"/>
          <w:color w:val="auto"/>
          <w:sz w:val="21"/>
          <w:szCs w:val="21"/>
          <w:highlight w:val="none"/>
        </w:rPr>
        <w:t>（按此格式自制）</w:t>
      </w:r>
    </w:p>
    <w:tbl>
      <w:tblPr>
        <w:tblStyle w:val="2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58"/>
        <w:gridCol w:w="1293"/>
        <w:gridCol w:w="1023"/>
        <w:gridCol w:w="826"/>
        <w:gridCol w:w="813"/>
        <w:gridCol w:w="1399"/>
        <w:gridCol w:w="1108"/>
        <w:gridCol w:w="1222"/>
      </w:tblGrid>
      <w:tr w14:paraId="0833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77" w:type="dxa"/>
            <w:gridSpan w:val="5"/>
            <w:tcBorders>
              <w:top w:val="single" w:color="auto" w:sz="4" w:space="0"/>
              <w:left w:val="single" w:color="auto" w:sz="4" w:space="0"/>
              <w:bottom w:val="single" w:color="auto" w:sz="4" w:space="0"/>
              <w:right w:val="single" w:color="auto" w:sz="4" w:space="0"/>
            </w:tcBorders>
            <w:noWrap w:val="0"/>
            <w:vAlign w:val="center"/>
          </w:tcPr>
          <w:p w14:paraId="47842451">
            <w:pPr>
              <w:shd w:val="clear" w:color="auto" w:fill="auto"/>
              <w:spacing w:line="240" w:lineRule="auto"/>
              <w:jc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厂家信息</w:t>
            </w:r>
          </w:p>
        </w:tc>
        <w:tc>
          <w:tcPr>
            <w:tcW w:w="4542" w:type="dxa"/>
            <w:gridSpan w:val="4"/>
            <w:tcBorders>
              <w:top w:val="single" w:color="auto" w:sz="4" w:space="0"/>
              <w:left w:val="single" w:color="auto" w:sz="4" w:space="0"/>
              <w:bottom w:val="single" w:color="auto" w:sz="4" w:space="0"/>
              <w:right w:val="single" w:color="auto" w:sz="4" w:space="0"/>
            </w:tcBorders>
            <w:noWrap w:val="0"/>
            <w:vAlign w:val="center"/>
          </w:tcPr>
          <w:p w14:paraId="6A1B3A95">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授权</w:t>
            </w:r>
            <w:r>
              <w:rPr>
                <w:rFonts w:hint="eastAsia" w:ascii="宋体" w:hAnsi="宋体" w:eastAsia="宋体" w:cs="宋体"/>
                <w:color w:val="auto"/>
                <w:sz w:val="21"/>
                <w:szCs w:val="21"/>
                <w:highlight w:val="none"/>
              </w:rPr>
              <w:t>售后</w:t>
            </w:r>
            <w:r>
              <w:rPr>
                <w:rFonts w:hint="eastAsia" w:ascii="宋体" w:hAnsi="宋体" w:eastAsia="宋体" w:cs="宋体"/>
                <w:snapToGrid w:val="0"/>
                <w:color w:val="auto"/>
                <w:sz w:val="21"/>
                <w:szCs w:val="21"/>
                <w:highlight w:val="none"/>
                <w:lang w:eastAsia="zh-CN"/>
              </w:rPr>
              <w:t>代理商（如有）</w:t>
            </w:r>
          </w:p>
        </w:tc>
      </w:tr>
      <w:tr w14:paraId="5E03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504F14E5">
            <w:pPr>
              <w:pStyle w:val="13"/>
              <w:shd w:val="clear" w:color="auto" w:fill="auto"/>
              <w:wordWrap w:val="0"/>
              <w:snapToGrid w:val="0"/>
              <w:spacing w:line="240" w:lineRule="auto"/>
              <w:jc w:val="center"/>
              <w:rPr>
                <w:rFonts w:hint="eastAsia" w:ascii="宋体" w:hAnsi="宋体" w:eastAsia="宋体" w:cs="宋体"/>
                <w:color w:val="auto"/>
                <w:spacing w:val="-20"/>
                <w:sz w:val="21"/>
                <w:szCs w:val="21"/>
                <w:highlight w:val="none"/>
                <w:lang w:eastAsia="zh-CN"/>
              </w:rPr>
            </w:pPr>
            <w:r>
              <w:rPr>
                <w:rFonts w:hint="eastAsia" w:ascii="宋体" w:hAnsi="宋体" w:eastAsia="宋体" w:cs="宋体"/>
                <w:color w:val="auto"/>
                <w:spacing w:val="-20"/>
                <w:sz w:val="21"/>
                <w:szCs w:val="21"/>
                <w:highlight w:val="none"/>
                <w:lang w:eastAsia="zh-CN"/>
              </w:rPr>
              <w:t>序号</w:t>
            </w:r>
          </w:p>
        </w:tc>
        <w:tc>
          <w:tcPr>
            <w:tcW w:w="1458" w:type="dxa"/>
            <w:tcBorders>
              <w:top w:val="single" w:color="auto" w:sz="4" w:space="0"/>
              <w:left w:val="single" w:color="auto" w:sz="4" w:space="0"/>
              <w:bottom w:val="single" w:color="auto" w:sz="4" w:space="0"/>
              <w:right w:val="single" w:color="auto" w:sz="4" w:space="0"/>
            </w:tcBorders>
            <w:noWrap w:val="0"/>
            <w:vAlign w:val="center"/>
          </w:tcPr>
          <w:p w14:paraId="7E52CEDD">
            <w:pPr>
              <w:shd w:val="clear" w:color="auto" w:fill="auto"/>
              <w:wordWrap w:val="0"/>
              <w:topLinePunct/>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物品名称</w:t>
            </w:r>
          </w:p>
          <w:p w14:paraId="1AA2503A">
            <w:pPr>
              <w:shd w:val="clear" w:color="auto" w:fill="auto"/>
              <w:wordWrap w:val="0"/>
              <w:topLinePunct/>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（如为医疗器械，应填写药监注册或备案名称）</w:t>
            </w:r>
          </w:p>
        </w:tc>
        <w:tc>
          <w:tcPr>
            <w:tcW w:w="1293" w:type="dxa"/>
            <w:tcBorders>
              <w:top w:val="single" w:color="auto" w:sz="4" w:space="0"/>
              <w:left w:val="single" w:color="auto" w:sz="4" w:space="0"/>
              <w:bottom w:val="single" w:color="auto" w:sz="4" w:space="0"/>
              <w:right w:val="single" w:color="auto" w:sz="4" w:space="0"/>
            </w:tcBorders>
            <w:noWrap w:val="0"/>
            <w:vAlign w:val="center"/>
          </w:tcPr>
          <w:p w14:paraId="3C3C2CEA">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生产厂家</w:t>
            </w:r>
            <w:r>
              <w:rPr>
                <w:rFonts w:hint="eastAsia" w:ascii="宋体" w:hAnsi="宋体" w:eastAsia="宋体" w:cs="宋体"/>
                <w:color w:val="auto"/>
                <w:sz w:val="21"/>
                <w:szCs w:val="21"/>
                <w:highlight w:val="none"/>
                <w:lang w:eastAsia="zh-CN"/>
              </w:rPr>
              <w:t>名称</w:t>
            </w:r>
          </w:p>
        </w:tc>
        <w:tc>
          <w:tcPr>
            <w:tcW w:w="1023" w:type="dxa"/>
            <w:tcBorders>
              <w:top w:val="single" w:color="auto" w:sz="4" w:space="0"/>
              <w:left w:val="single" w:color="auto" w:sz="4" w:space="0"/>
              <w:bottom w:val="single" w:color="auto" w:sz="4" w:space="0"/>
              <w:right w:val="single" w:color="auto" w:sz="4" w:space="0"/>
            </w:tcBorders>
            <w:noWrap w:val="0"/>
            <w:vAlign w:val="center"/>
          </w:tcPr>
          <w:p w14:paraId="5C3515D2">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厂家工程师</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4F367051">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联系方式</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141FEC29">
            <w:pPr>
              <w:shd w:val="clear" w:color="auto" w:fill="auto"/>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399" w:type="dxa"/>
            <w:tcBorders>
              <w:top w:val="single" w:color="auto" w:sz="4" w:space="0"/>
              <w:left w:val="single" w:color="auto" w:sz="4" w:space="0"/>
              <w:bottom w:val="single" w:color="auto" w:sz="4" w:space="0"/>
              <w:right w:val="single" w:color="auto" w:sz="4" w:space="0"/>
            </w:tcBorders>
            <w:noWrap w:val="0"/>
            <w:vAlign w:val="center"/>
          </w:tcPr>
          <w:p w14:paraId="5E9BE63B">
            <w:pPr>
              <w:pStyle w:val="13"/>
              <w:shd w:val="clear" w:color="auto" w:fill="auto"/>
              <w:wordWrap w:val="0"/>
              <w:snapToGrid w:val="0"/>
              <w:spacing w:line="240"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授权售后代理商名称（</w:t>
            </w:r>
            <w:r>
              <w:rPr>
                <w:rFonts w:hint="eastAsia" w:ascii="宋体" w:hAnsi="宋体" w:eastAsia="宋体" w:cs="宋体"/>
                <w:color w:val="auto"/>
                <w:sz w:val="21"/>
                <w:szCs w:val="21"/>
                <w:highlight w:val="none"/>
                <w:lang w:eastAsia="zh-CN"/>
              </w:rPr>
              <w:t>维修、配件供应</w:t>
            </w:r>
            <w:r>
              <w:rPr>
                <w:rFonts w:hint="eastAsia" w:ascii="宋体" w:hAnsi="宋体" w:eastAsia="宋体" w:cs="宋体"/>
                <w:color w:val="auto"/>
                <w:sz w:val="21"/>
                <w:szCs w:val="21"/>
                <w:highlight w:val="none"/>
              </w:rPr>
              <w:t>及服务）</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BC41B73">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代理商联系人</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0EAAC98B">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联系方式</w:t>
            </w:r>
          </w:p>
        </w:tc>
      </w:tr>
      <w:tr w14:paraId="6947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40A1C82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w:t>
            </w:r>
          </w:p>
        </w:tc>
        <w:tc>
          <w:tcPr>
            <w:tcW w:w="1458" w:type="dxa"/>
            <w:vMerge w:val="restart"/>
            <w:tcBorders>
              <w:top w:val="single" w:color="auto" w:sz="4" w:space="0"/>
              <w:left w:val="single" w:color="auto" w:sz="4" w:space="0"/>
              <w:right w:val="single" w:color="auto" w:sz="4" w:space="0"/>
            </w:tcBorders>
            <w:noWrap w:val="0"/>
            <w:vAlign w:val="top"/>
          </w:tcPr>
          <w:p w14:paraId="1D6B6F4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230FCDA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6EF1607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7E5AB8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36DCD95F">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3DE68F0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E7B1CB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71B2968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1BF6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1098DF8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75A39B2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224EF1B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57BF528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0D68ACF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1DED071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08D56CD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2CF65E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4C654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41E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bottom w:val="single" w:color="auto" w:sz="4" w:space="0"/>
              <w:right w:val="single" w:color="auto" w:sz="4" w:space="0"/>
            </w:tcBorders>
            <w:noWrap w:val="0"/>
            <w:vAlign w:val="top"/>
          </w:tcPr>
          <w:p w14:paraId="7EDC8CC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bottom w:val="single" w:color="auto" w:sz="4" w:space="0"/>
              <w:right w:val="single" w:color="auto" w:sz="4" w:space="0"/>
            </w:tcBorders>
            <w:noWrap w:val="0"/>
            <w:vAlign w:val="top"/>
          </w:tcPr>
          <w:p w14:paraId="69EB4EE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bottom w:val="single" w:color="auto" w:sz="4" w:space="0"/>
              <w:right w:val="single" w:color="auto" w:sz="4" w:space="0"/>
            </w:tcBorders>
            <w:noWrap w:val="0"/>
            <w:vAlign w:val="top"/>
          </w:tcPr>
          <w:p w14:paraId="54C3619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bottom w:val="single" w:color="auto" w:sz="4" w:space="0"/>
              <w:right w:val="single" w:color="auto" w:sz="4" w:space="0"/>
            </w:tcBorders>
            <w:noWrap w:val="0"/>
            <w:vAlign w:val="top"/>
          </w:tcPr>
          <w:p w14:paraId="54C5F87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bottom w:val="single" w:color="auto" w:sz="4" w:space="0"/>
              <w:right w:val="single" w:color="auto" w:sz="4" w:space="0"/>
            </w:tcBorders>
            <w:noWrap w:val="0"/>
            <w:vAlign w:val="top"/>
          </w:tcPr>
          <w:p w14:paraId="000E8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02A69336">
            <w:pPr>
              <w:shd w:val="clear" w:color="auto" w:fill="auto"/>
              <w:tabs>
                <w:tab w:val="left" w:pos="320"/>
              </w:tabs>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63433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6E14AA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49F3B3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A3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5472FFF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w:t>
            </w:r>
          </w:p>
        </w:tc>
        <w:tc>
          <w:tcPr>
            <w:tcW w:w="1458" w:type="dxa"/>
            <w:vMerge w:val="restart"/>
            <w:tcBorders>
              <w:top w:val="single" w:color="auto" w:sz="4" w:space="0"/>
              <w:left w:val="single" w:color="auto" w:sz="4" w:space="0"/>
              <w:right w:val="single" w:color="auto" w:sz="4" w:space="0"/>
            </w:tcBorders>
            <w:noWrap w:val="0"/>
            <w:vAlign w:val="top"/>
          </w:tcPr>
          <w:p w14:paraId="06E06152">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5D7F19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4254658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6AAF08A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2C8F27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25CBC2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64C84B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593F54C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52D0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63EC16D">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5C1C3CF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06CC0A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60BF4C9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18634F3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4E829676">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7C658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2556650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E4CC7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02EE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B977DB7">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1B61DD9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58D2A91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377223F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7EBCE23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627DB7A4">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9BE3C0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3896D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79EA6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49F7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77" w:type="dxa"/>
            <w:tcBorders>
              <w:left w:val="single" w:color="auto" w:sz="4" w:space="0"/>
              <w:bottom w:val="single" w:color="auto" w:sz="4" w:space="0"/>
              <w:right w:val="single" w:color="auto" w:sz="4" w:space="0"/>
            </w:tcBorders>
            <w:noWrap w:val="0"/>
            <w:vAlign w:val="top"/>
          </w:tcPr>
          <w:p w14:paraId="3EC71852">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w:t>
            </w:r>
          </w:p>
        </w:tc>
        <w:tc>
          <w:tcPr>
            <w:tcW w:w="1458" w:type="dxa"/>
            <w:tcBorders>
              <w:left w:val="single" w:color="auto" w:sz="4" w:space="0"/>
              <w:bottom w:val="single" w:color="auto" w:sz="4" w:space="0"/>
              <w:right w:val="single" w:color="auto" w:sz="4" w:space="0"/>
            </w:tcBorders>
            <w:noWrap w:val="0"/>
            <w:vAlign w:val="top"/>
          </w:tcPr>
          <w:p w14:paraId="05B81E5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tcBorders>
              <w:left w:val="single" w:color="auto" w:sz="4" w:space="0"/>
              <w:bottom w:val="single" w:color="auto" w:sz="4" w:space="0"/>
              <w:right w:val="single" w:color="auto" w:sz="4" w:space="0"/>
            </w:tcBorders>
            <w:noWrap w:val="0"/>
            <w:vAlign w:val="top"/>
          </w:tcPr>
          <w:p w14:paraId="36B426F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tcBorders>
              <w:left w:val="single" w:color="auto" w:sz="4" w:space="0"/>
              <w:bottom w:val="single" w:color="auto" w:sz="4" w:space="0"/>
              <w:right w:val="single" w:color="auto" w:sz="4" w:space="0"/>
            </w:tcBorders>
            <w:noWrap w:val="0"/>
            <w:vAlign w:val="top"/>
          </w:tcPr>
          <w:p w14:paraId="6BEC802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tcBorders>
              <w:left w:val="single" w:color="auto" w:sz="4" w:space="0"/>
              <w:bottom w:val="single" w:color="auto" w:sz="4" w:space="0"/>
              <w:right w:val="single" w:color="auto" w:sz="4" w:space="0"/>
            </w:tcBorders>
            <w:noWrap w:val="0"/>
            <w:vAlign w:val="top"/>
          </w:tcPr>
          <w:p w14:paraId="730F2BC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54B780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top"/>
          </w:tcPr>
          <w:p w14:paraId="183274B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02DFA7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F42F61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bl>
    <w:p w14:paraId="6AFBB2FC">
      <w:pPr>
        <w:pStyle w:val="20"/>
        <w:shd w:val="clear" w:color="auto" w:fill="auto"/>
        <w:spacing w:line="24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填表说明：1.若为厂家直接售后，则无需填写授权售后代理商；</w:t>
      </w:r>
    </w:p>
    <w:p w14:paraId="71A50A24">
      <w:pPr>
        <w:pStyle w:val="20"/>
        <w:shd w:val="clear" w:color="auto" w:fill="auto"/>
        <w:spacing w:line="240" w:lineRule="auto"/>
        <w:ind w:firstLine="630" w:firstLineChars="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2.所报授权售后代理商为设备维修、配件供应、</w:t>
      </w:r>
      <w:r>
        <w:rPr>
          <w:rFonts w:hint="eastAsia" w:ascii="宋体" w:hAnsi="宋体" w:cs="宋体"/>
          <w:color w:val="auto"/>
          <w:kern w:val="0"/>
          <w:sz w:val="21"/>
          <w:szCs w:val="21"/>
          <w:highlight w:val="none"/>
          <w:lang w:eastAsia="zh-CN"/>
        </w:rPr>
        <w:t>维保期</w:t>
      </w:r>
      <w:r>
        <w:rPr>
          <w:rFonts w:hint="eastAsia" w:ascii="宋体" w:hAnsi="宋体" w:eastAsia="宋体" w:cs="宋体"/>
          <w:color w:val="auto"/>
          <w:kern w:val="0"/>
          <w:sz w:val="21"/>
          <w:szCs w:val="21"/>
          <w:highlight w:val="none"/>
        </w:rPr>
        <w:t>满后维保服务采购的重要依据；</w:t>
      </w:r>
    </w:p>
    <w:p w14:paraId="5F30FAB8">
      <w:pPr>
        <w:pStyle w:val="20"/>
        <w:shd w:val="clear" w:color="auto" w:fill="auto"/>
        <w:spacing w:line="240" w:lineRule="auto"/>
        <w:ind w:firstLine="630" w:firstLineChars="300"/>
        <w:rPr>
          <w:rFonts w:hint="eastAsia"/>
          <w:color w:val="auto"/>
          <w:highlight w:val="none"/>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.若售后代理商更换，请及时联系采购单位进行修改，提供更正说明。</w:t>
      </w:r>
    </w:p>
    <w:p w14:paraId="5CC7626F">
      <w:pPr>
        <w:shd w:val="clear" w:color="auto" w:fill="auto"/>
        <w:spacing w:line="240" w:lineRule="auto"/>
        <w:rPr>
          <w:rFonts w:hint="eastAsia" w:ascii="宋体" w:hAnsi="宋体" w:eastAsia="宋体" w:cs="宋体"/>
          <w:color w:val="auto"/>
          <w:sz w:val="32"/>
          <w:szCs w:val="32"/>
          <w:highlight w:val="none"/>
        </w:rPr>
      </w:pPr>
    </w:p>
    <w:p w14:paraId="4E9B93CA">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AD8868">
      <w:pPr>
        <w:shd w:val="clear" w:color="auto" w:fill="auto"/>
        <w:spacing w:line="240" w:lineRule="auto"/>
        <w:contextualSpacing/>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71EED54">
      <w:pPr>
        <w:numPr>
          <w:ilvl w:val="0"/>
          <w:numId w:val="11"/>
        </w:numPr>
        <w:shd w:val="clear" w:color="auto" w:fill="auto"/>
        <w:spacing w:line="240" w:lineRule="auto"/>
        <w:ind w:left="0" w:leftChars="0" w:firstLine="0" w:firstLineChars="0"/>
        <w:contextualSpacing/>
        <w:jc w:val="left"/>
        <w:rPr>
          <w:rFonts w:hint="eastAsia" w:ascii="宋体" w:hAnsi="宋体" w:eastAsia="宋体" w:cs="Times New Roman"/>
          <w:b/>
          <w:color w:val="auto"/>
          <w:sz w:val="24"/>
          <w:highlight w:val="none"/>
        </w:rPr>
      </w:pPr>
      <w:r>
        <w:rPr>
          <w:rFonts w:hint="eastAsia" w:ascii="宋体" w:hAnsi="宋体" w:eastAsia="宋体" w:cs="宋体"/>
          <w:b/>
          <w:color w:val="auto"/>
          <w:sz w:val="30"/>
          <w:szCs w:val="30"/>
          <w:highlight w:val="none"/>
        </w:rPr>
        <w:br w:type="page"/>
      </w:r>
      <w:r>
        <w:rPr>
          <w:rFonts w:hint="eastAsia" w:ascii="宋体" w:hAnsi="宋体" w:eastAsia="宋体" w:cs="Times New Roman"/>
          <w:b/>
          <w:color w:val="auto"/>
          <w:sz w:val="24"/>
          <w:highlight w:val="none"/>
        </w:rPr>
        <w:t>项目保证事项承诺书</w:t>
      </w:r>
    </w:p>
    <w:p w14:paraId="7DC028AE">
      <w:pPr>
        <w:numPr>
          <w:ilvl w:val="0"/>
          <w:numId w:val="0"/>
        </w:numPr>
        <w:shd w:val="clear" w:color="auto" w:fill="auto"/>
        <w:spacing w:line="240" w:lineRule="auto"/>
        <w:ind w:leftChars="0"/>
        <w:contextualSpacing/>
        <w:jc w:val="left"/>
        <w:rPr>
          <w:rFonts w:hint="eastAsia" w:ascii="宋体" w:hAnsi="宋体" w:eastAsia="宋体" w:cs="Times New Roman"/>
          <w:b/>
          <w:color w:val="auto"/>
          <w:sz w:val="24"/>
          <w:highlight w:val="none"/>
        </w:rPr>
      </w:pPr>
    </w:p>
    <w:p w14:paraId="3C81A68B">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auto"/>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项目保证事项承诺书</w:t>
      </w:r>
    </w:p>
    <w:p w14:paraId="5C25391A">
      <w:pPr>
        <w:shd w:val="clear" w:color="auto" w:fill="auto"/>
        <w:adjustRightInd w:val="0"/>
        <w:snapToGrid w:val="0"/>
        <w:spacing w:line="360" w:lineRule="auto"/>
        <w:rPr>
          <w:rFonts w:hint="eastAsia" w:ascii="宋体" w:hAnsi="宋体" w:eastAsia="宋体" w:cs="宋体"/>
          <w:b/>
          <w:color w:val="auto"/>
          <w:sz w:val="24"/>
          <w:highlight w:val="none"/>
        </w:rPr>
      </w:pPr>
    </w:p>
    <w:p w14:paraId="74B02A60">
      <w:pPr>
        <w:shd w:val="clear" w:color="auto" w:fill="auto"/>
        <w:adjustRightInd w:val="0"/>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广西建设工程机电设备招标中心有限公司</w:t>
      </w:r>
      <w:r>
        <w:rPr>
          <w:rFonts w:hint="eastAsia" w:ascii="宋体" w:hAnsi="宋体" w:eastAsia="宋体" w:cs="宋体"/>
          <w:b/>
          <w:color w:val="auto"/>
          <w:sz w:val="24"/>
          <w:highlight w:val="none"/>
        </w:rPr>
        <w:t>：</w:t>
      </w:r>
    </w:p>
    <w:p w14:paraId="3251228D">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公司在参加由贵司组织的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广西壮族自治区水果技术指导站农药及肥料采购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编号：</w:t>
      </w:r>
      <w:r>
        <w:rPr>
          <w:rFonts w:hint="eastAsia" w:ascii="宋体" w:hAnsi="宋体" w:cs="宋体"/>
          <w:color w:val="auto"/>
          <w:sz w:val="24"/>
          <w:highlight w:val="none"/>
          <w:u w:val="single"/>
          <w:lang w:eastAsia="zh-CN"/>
        </w:rPr>
        <w:t>GXZC2026-G1-001300-JGJD</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none"/>
        </w:rPr>
        <w:t>采购人：</w:t>
      </w:r>
      <w:r>
        <w:rPr>
          <w:rFonts w:hint="eastAsia" w:ascii="宋体" w:hAnsi="宋体" w:eastAsia="宋体" w:cs="宋体"/>
          <w:color w:val="auto"/>
          <w:sz w:val="24"/>
          <w:highlight w:val="none"/>
          <w:u w:val="single"/>
          <w:lang w:eastAsia="zh-CN"/>
        </w:rPr>
        <w:t>广西壮族自治区水果技术指导站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中如获成交，我司保证以下事项：</w:t>
      </w:r>
    </w:p>
    <w:p w14:paraId="406B0F6A">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1、除非采购人或国家现行法规、政策另有要求，我司保证不出现下述（1）-（7）项规定的违约行为，否则我方将向采购人支付成交总额2%的违约金。</w:t>
      </w:r>
    </w:p>
    <w:p w14:paraId="5770B8D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文件的有效期内撤回</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w:t>
      </w:r>
    </w:p>
    <w:p w14:paraId="0031B94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（2）未按规定提交履约（质量）保证金的；</w:t>
      </w:r>
    </w:p>
    <w:p w14:paraId="0E354A53">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过程中弄虚作假，提供虚假材料的；</w:t>
      </w:r>
    </w:p>
    <w:p w14:paraId="118C3190">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bookmarkStart w:id="189" w:name="_Hlk80375253"/>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规定的应签订合同期限内，</w:t>
      </w:r>
      <w:bookmarkEnd w:id="189"/>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人无正当理由不与采购人签订合同的；</w:t>
      </w:r>
    </w:p>
    <w:p w14:paraId="1B055AC4">
      <w:pPr>
        <w:shd w:val="clear" w:color="auto" w:fill="auto"/>
        <w:adjustRightInd w:val="0"/>
        <w:snapToGrid w:val="0"/>
        <w:ind w:left="990" w:leftChars="202" w:hanging="566" w:hangingChars="236"/>
        <w:rPr>
          <w:rFonts w:hint="eastAsia" w:ascii="宋体" w:hAnsi="宋体" w:eastAsia="宋体" w:cs="宋体"/>
          <w:color w:val="auto"/>
          <w:sz w:val="24"/>
          <w:highlight w:val="none"/>
        </w:rPr>
      </w:pPr>
      <w:r>
        <w:rPr>
          <w:rFonts w:hint="eastAsia" w:ascii="宋体" w:hAnsi="宋体" w:eastAsia="宋体" w:cs="宋体"/>
          <w:color w:val="auto"/>
          <w:sz w:val="24"/>
          <w:highlight w:val="none"/>
        </w:rPr>
        <w:t>（5）将成交项目转让给他人或者在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文件中未说明且未经招标采购人同意，将成交项目分包给他人的；</w:t>
      </w:r>
    </w:p>
    <w:p w14:paraId="745D926C">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（6）拒绝履行合同义务的；</w:t>
      </w:r>
    </w:p>
    <w:p w14:paraId="6CF426C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（7）其他严重扰乱招投标程序的。</w:t>
      </w:r>
    </w:p>
    <w:p w14:paraId="0F0FFD62">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2、在</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结果公告发布后的七个工作日内，按本项目投标人须知相关规定向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缴纳“</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服务费”。</w:t>
      </w:r>
    </w:p>
    <w:p w14:paraId="10824194">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如我方违反上述第1条承诺事项的，愿凭采购人开出的违约通知，在通知发出的十个工作日内按上述承付金额</w:t>
      </w:r>
      <w:bookmarkStart w:id="190" w:name="_Hlk80375265"/>
      <w:r>
        <w:rPr>
          <w:rFonts w:hint="eastAsia" w:ascii="宋体" w:hAnsi="宋体" w:eastAsia="宋体" w:cs="宋体"/>
          <w:color w:val="auto"/>
          <w:sz w:val="24"/>
          <w:highlight w:val="none"/>
        </w:rPr>
        <w:t>向采购人指定的账户中支付违约金</w:t>
      </w:r>
      <w:bookmarkEnd w:id="190"/>
      <w:r>
        <w:rPr>
          <w:rFonts w:hint="eastAsia" w:ascii="宋体" w:hAnsi="宋体" w:eastAsia="宋体" w:cs="宋体"/>
          <w:color w:val="auto"/>
          <w:sz w:val="24"/>
          <w:highlight w:val="none"/>
        </w:rPr>
        <w:t>；如我方违反上述第2条承诺事项的，愿凭</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开出的违约通知，在通知发出的十个工作日内按上述承付金额的200%向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下述账户支付，并由收款单位向采购项目监管部门及国家企业信用信息管理部门递交该违反诚信记录。</w:t>
      </w:r>
    </w:p>
    <w:p w14:paraId="086D38B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违约金缴纳账户：</w:t>
      </w:r>
    </w:p>
    <w:p w14:paraId="473AEEE6">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账户名称：广西建设工程机电设备招标中心有限公司</w:t>
      </w:r>
    </w:p>
    <w:p w14:paraId="379396A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开户银行：招商银行南宁分行营业部</w:t>
      </w:r>
    </w:p>
    <w:p w14:paraId="5CC583D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银行账号：7719 0142 3310 201</w:t>
      </w:r>
    </w:p>
    <w:p w14:paraId="068AB742">
      <w:pPr>
        <w:shd w:val="clear" w:color="auto" w:fill="auto"/>
        <w:snapToGrid w:val="0"/>
        <w:spacing w:line="360" w:lineRule="auto"/>
        <w:ind w:firstLine="480" w:firstLineChars="200"/>
        <w:rPr>
          <w:rFonts w:hint="eastAsia" w:ascii="宋体" w:hAnsi="宋体" w:eastAsia="宋体" w:cs="宋体"/>
          <w:color w:val="auto"/>
          <w:sz w:val="24"/>
          <w:highlight w:val="none"/>
        </w:rPr>
      </w:pPr>
    </w:p>
    <w:p w14:paraId="7DC422FD">
      <w:pPr>
        <w:shd w:val="clear" w:color="auto" w:fill="auto"/>
        <w:snapToGrid w:val="0"/>
        <w:spacing w:line="360" w:lineRule="auto"/>
        <w:ind w:firstLine="480" w:firstLineChars="200"/>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特此承诺。</w:t>
      </w:r>
    </w:p>
    <w:p w14:paraId="2EE2DD9D">
      <w:pPr>
        <w:shd w:val="clear" w:color="auto" w:fill="auto"/>
        <w:snapToGrid w:val="0"/>
        <w:spacing w:line="360" w:lineRule="auto"/>
        <w:rPr>
          <w:rFonts w:hint="eastAsia" w:ascii="宋体" w:hAnsi="宋体" w:eastAsia="宋体" w:cs="宋体"/>
          <w:b/>
          <w:color w:val="auto"/>
          <w:sz w:val="30"/>
          <w:szCs w:val="30"/>
          <w:highlight w:val="none"/>
        </w:rPr>
      </w:pPr>
    </w:p>
    <w:p w14:paraId="272688FD">
      <w:pPr>
        <w:shd w:val="clear" w:color="auto" w:fill="auto"/>
        <w:snapToGrid w:val="0"/>
        <w:spacing w:line="360" w:lineRule="auto"/>
        <w:ind w:firstLine="602" w:firstLineChars="200"/>
        <w:rPr>
          <w:rFonts w:hint="eastAsia" w:ascii="宋体" w:hAnsi="宋体" w:eastAsia="宋体" w:cs="宋体"/>
          <w:b/>
          <w:color w:val="auto"/>
          <w:sz w:val="30"/>
          <w:szCs w:val="30"/>
          <w:highlight w:val="none"/>
        </w:rPr>
      </w:pPr>
    </w:p>
    <w:p w14:paraId="6939CCBB">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D3298CF">
      <w:pPr>
        <w:shd w:val="clear" w:color="auto" w:fill="auto"/>
        <w:snapToGrid w:val="0"/>
        <w:spacing w:line="360" w:lineRule="auto"/>
        <w:ind w:firstLine="480" w:firstLineChars="200"/>
        <w:jc w:val="right"/>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14:paraId="79D7F05B">
      <w:pPr>
        <w:shd w:val="clear" w:color="auto" w:fill="auto"/>
        <w:autoSpaceDE w:val="0"/>
        <w:autoSpaceDN w:val="0"/>
        <w:spacing w:line="360" w:lineRule="auto"/>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lang w:val="en-US" w:eastAsia="zh-CN"/>
        </w:rPr>
        <w:t>9</w:t>
      </w:r>
      <w:r>
        <w:rPr>
          <w:rFonts w:hint="eastAsia" w:ascii="宋体" w:hAnsi="宋体"/>
          <w:b/>
          <w:color w:val="auto"/>
          <w:sz w:val="24"/>
          <w:highlight w:val="none"/>
        </w:rPr>
        <w:t>.投标人业绩证明材料</w:t>
      </w:r>
    </w:p>
    <w:p w14:paraId="4BC563B5">
      <w:pPr>
        <w:pStyle w:val="18"/>
        <w:shd w:val="clear" w:color="auto" w:fill="auto"/>
        <w:snapToGrid w:val="0"/>
        <w:ind w:left="480" w:hanging="480"/>
        <w:rPr>
          <w:rFonts w:hint="eastAsia" w:ascii="宋体" w:hAnsi="宋体"/>
          <w:color w:val="auto"/>
          <w:sz w:val="24"/>
          <w:highlight w:val="none"/>
        </w:rPr>
      </w:pPr>
    </w:p>
    <w:p w14:paraId="04D2104D">
      <w:pPr>
        <w:pStyle w:val="18"/>
        <w:shd w:val="clear" w:color="auto" w:fill="auto"/>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2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316C7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6317C66">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663669D">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39B20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14:paraId="01771D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16868519">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6CA923D7">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38C95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E2790BF">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6CCF62A">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3028E927">
            <w:pPr>
              <w:shd w:val="clear" w:color="auto" w:fill="auto"/>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14BDB0BE">
            <w:pPr>
              <w:shd w:val="clear" w:color="auto" w:fill="auto"/>
              <w:jc w:val="left"/>
              <w:rPr>
                <w:rFonts w:hint="eastAsia" w:ascii="宋体" w:hAnsi="宋体"/>
                <w:color w:val="auto"/>
                <w:sz w:val="24"/>
                <w:highlight w:val="none"/>
              </w:rPr>
            </w:pPr>
          </w:p>
        </w:tc>
      </w:tr>
      <w:tr w14:paraId="742F8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2E9B8486">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1018AAF">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96B67C8">
            <w:pPr>
              <w:shd w:val="clear" w:color="auto" w:fill="auto"/>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0375BBC">
            <w:pPr>
              <w:shd w:val="clear" w:color="auto" w:fill="auto"/>
              <w:snapToGrid w:val="0"/>
              <w:spacing w:line="240" w:lineRule="exact"/>
              <w:jc w:val="left"/>
              <w:rPr>
                <w:rFonts w:hint="eastAsia" w:ascii="宋体" w:hAnsi="宋体"/>
                <w:color w:val="auto"/>
                <w:sz w:val="24"/>
                <w:highlight w:val="none"/>
              </w:rPr>
            </w:pPr>
          </w:p>
        </w:tc>
      </w:tr>
      <w:tr w14:paraId="62888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45E4DBA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844C41E">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45ADBB1">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75FBABA4">
            <w:pPr>
              <w:shd w:val="clear" w:color="auto" w:fill="auto"/>
              <w:snapToGrid w:val="0"/>
              <w:spacing w:before="50" w:after="120" w:afterLines="50" w:line="400" w:lineRule="exact"/>
              <w:jc w:val="left"/>
              <w:rPr>
                <w:rFonts w:hint="eastAsia" w:ascii="宋体" w:hAnsi="宋体"/>
                <w:color w:val="auto"/>
                <w:sz w:val="24"/>
                <w:highlight w:val="none"/>
              </w:rPr>
            </w:pPr>
          </w:p>
        </w:tc>
      </w:tr>
      <w:tr w14:paraId="7D99D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11DB616">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6C195B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828F3EA">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FE7A38C">
            <w:pPr>
              <w:shd w:val="clear" w:color="auto" w:fill="auto"/>
              <w:snapToGrid w:val="0"/>
              <w:spacing w:before="50" w:after="120" w:afterLines="50" w:line="400" w:lineRule="exact"/>
              <w:jc w:val="left"/>
              <w:rPr>
                <w:rFonts w:hint="eastAsia" w:ascii="宋体" w:hAnsi="宋体"/>
                <w:color w:val="auto"/>
                <w:sz w:val="24"/>
                <w:highlight w:val="none"/>
              </w:rPr>
            </w:pPr>
          </w:p>
        </w:tc>
      </w:tr>
      <w:tr w14:paraId="55CD4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5692DA7">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A230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7ECBE">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3B746A9">
            <w:pPr>
              <w:shd w:val="clear" w:color="auto" w:fill="auto"/>
              <w:snapToGrid w:val="0"/>
              <w:spacing w:before="50" w:after="120" w:afterLines="50" w:line="400" w:lineRule="exact"/>
              <w:jc w:val="left"/>
              <w:rPr>
                <w:rFonts w:hint="eastAsia" w:ascii="宋体" w:hAnsi="宋体"/>
                <w:color w:val="auto"/>
                <w:sz w:val="24"/>
                <w:highlight w:val="none"/>
              </w:rPr>
            </w:pPr>
          </w:p>
        </w:tc>
      </w:tr>
      <w:tr w14:paraId="308BE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8CDF3C2">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29C7E1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951E4AF">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CE87475">
            <w:pPr>
              <w:shd w:val="clear" w:color="auto" w:fill="auto"/>
              <w:snapToGrid w:val="0"/>
              <w:spacing w:before="50" w:after="120" w:afterLines="50" w:line="400" w:lineRule="exact"/>
              <w:jc w:val="left"/>
              <w:rPr>
                <w:rFonts w:hint="eastAsia" w:ascii="宋体" w:hAnsi="宋体"/>
                <w:color w:val="auto"/>
                <w:sz w:val="24"/>
                <w:highlight w:val="none"/>
              </w:rPr>
            </w:pPr>
          </w:p>
        </w:tc>
      </w:tr>
    </w:tbl>
    <w:p w14:paraId="5AE3DDF9">
      <w:pPr>
        <w:pStyle w:val="8"/>
        <w:shd w:val="clear" w:color="auto" w:fill="auto"/>
        <w:spacing w:before="0" w:after="0" w:line="360" w:lineRule="auto"/>
        <w:contextualSpacing/>
        <w:rPr>
          <w:rFonts w:hint="eastAsia" w:ascii="宋体" w:hAnsi="宋体" w:eastAsia="宋体"/>
          <w:color w:val="auto"/>
          <w:sz w:val="24"/>
          <w:szCs w:val="24"/>
          <w:highlight w:val="none"/>
        </w:rPr>
      </w:pPr>
    </w:p>
    <w:p w14:paraId="3D19AD64">
      <w:pPr>
        <w:pStyle w:val="8"/>
        <w:shd w:val="clear" w:color="auto" w:fill="auto"/>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50F31586">
      <w:pPr>
        <w:pStyle w:val="8"/>
        <w:shd w:val="clear" w:color="auto" w:fill="auto"/>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478F4AA1">
      <w:pPr>
        <w:shd w:val="clear" w:color="auto" w:fill="auto"/>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1C9E37CD">
      <w:pPr>
        <w:shd w:val="clear" w:color="auto" w:fill="auto"/>
        <w:snapToGrid w:val="0"/>
        <w:spacing w:before="50"/>
        <w:ind w:firstLine="480" w:firstLineChars="200"/>
        <w:jc w:val="left"/>
        <w:rPr>
          <w:rFonts w:hint="eastAsia" w:ascii="宋体" w:hAnsi="宋体"/>
          <w:color w:val="auto"/>
          <w:sz w:val="24"/>
          <w:szCs w:val="20"/>
          <w:highlight w:val="none"/>
        </w:rPr>
      </w:pPr>
    </w:p>
    <w:p w14:paraId="3523C456">
      <w:pPr>
        <w:shd w:val="clear" w:color="auto" w:fill="auto"/>
        <w:snapToGrid w:val="0"/>
        <w:spacing w:before="50"/>
        <w:jc w:val="left"/>
        <w:rPr>
          <w:rFonts w:hint="eastAsia" w:ascii="宋体" w:hAnsi="宋体"/>
          <w:color w:val="auto"/>
          <w:sz w:val="24"/>
          <w:highlight w:val="none"/>
        </w:rPr>
      </w:pPr>
    </w:p>
    <w:p w14:paraId="7C57E5A1">
      <w:pPr>
        <w:shd w:val="clear" w:color="auto" w:fill="auto"/>
        <w:snapToGrid w:val="0"/>
        <w:spacing w:before="120" w:beforeLines="50"/>
        <w:rPr>
          <w:rFonts w:ascii="宋体" w:hAnsi="宋体"/>
          <w:color w:val="auto"/>
          <w:sz w:val="24"/>
          <w:szCs w:val="2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57F932C2">
      <w:pPr>
        <w:shd w:val="clear" w:color="auto" w:fill="auto"/>
        <w:rPr>
          <w:rFonts w:hint="eastAsia"/>
          <w:b/>
          <w:color w:val="auto"/>
          <w:sz w:val="28"/>
          <w:szCs w:val="28"/>
          <w:highlight w:val="none"/>
        </w:rPr>
      </w:pPr>
      <w:r>
        <w:rPr>
          <w:rFonts w:hint="eastAsia"/>
          <w:b/>
          <w:color w:val="auto"/>
          <w:sz w:val="28"/>
          <w:szCs w:val="28"/>
          <w:highlight w:val="none"/>
        </w:rPr>
        <w:t>四、技术文件格式</w:t>
      </w:r>
    </w:p>
    <w:p w14:paraId="0821560D">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14:paraId="23BC7E2A">
      <w:pPr>
        <w:shd w:val="clear" w:color="auto" w:fill="auto"/>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14:paraId="685FFF87">
      <w:pPr>
        <w:shd w:val="clear" w:color="auto" w:fill="auto"/>
        <w:snapToGrid w:val="0"/>
        <w:spacing w:before="120" w:beforeLines="50" w:after="50"/>
        <w:rPr>
          <w:rFonts w:hint="eastAsia" w:ascii="宋体" w:hAnsi="宋体"/>
          <w:color w:val="auto"/>
          <w:sz w:val="24"/>
          <w:szCs w:val="20"/>
          <w:highlight w:val="none"/>
        </w:rPr>
      </w:pPr>
    </w:p>
    <w:p w14:paraId="45173650">
      <w:pPr>
        <w:shd w:val="clear" w:color="auto" w:fill="auto"/>
        <w:snapToGrid w:val="0"/>
        <w:spacing w:before="120" w:beforeLines="50" w:after="50"/>
        <w:rPr>
          <w:rFonts w:hint="eastAsia" w:ascii="宋体" w:hAnsi="宋体"/>
          <w:color w:val="auto"/>
          <w:sz w:val="24"/>
          <w:szCs w:val="20"/>
          <w:highlight w:val="none"/>
        </w:rPr>
      </w:pPr>
    </w:p>
    <w:p w14:paraId="170E9B88">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3A18DBD6">
      <w:pPr>
        <w:shd w:val="clear" w:color="auto" w:fill="auto"/>
        <w:snapToGrid w:val="0"/>
        <w:spacing w:before="120" w:beforeLines="50" w:after="50"/>
        <w:rPr>
          <w:rFonts w:hint="eastAsia" w:ascii="宋体" w:hAnsi="宋体"/>
          <w:color w:val="auto"/>
          <w:sz w:val="24"/>
          <w:szCs w:val="20"/>
          <w:highlight w:val="none"/>
        </w:rPr>
      </w:pPr>
    </w:p>
    <w:p w14:paraId="6A39DDCA">
      <w:pPr>
        <w:shd w:val="clear" w:color="auto" w:fill="auto"/>
        <w:snapToGrid w:val="0"/>
        <w:spacing w:before="120" w:beforeLines="50" w:after="50"/>
        <w:rPr>
          <w:rFonts w:hint="eastAsia" w:ascii="宋体" w:hAnsi="宋体"/>
          <w:color w:val="auto"/>
          <w:sz w:val="24"/>
          <w:szCs w:val="20"/>
          <w:highlight w:val="none"/>
        </w:rPr>
      </w:pPr>
    </w:p>
    <w:p w14:paraId="3E03E61B">
      <w:pPr>
        <w:shd w:val="clear" w:color="auto" w:fill="auto"/>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14:paraId="5240B617">
      <w:pPr>
        <w:shd w:val="clear" w:color="auto" w:fill="auto"/>
        <w:snapToGrid w:val="0"/>
        <w:spacing w:before="120" w:beforeLines="50" w:after="50"/>
        <w:rPr>
          <w:rFonts w:hint="eastAsia" w:ascii="宋体" w:hAnsi="宋体"/>
          <w:bCs/>
          <w:color w:val="auto"/>
          <w:sz w:val="24"/>
          <w:szCs w:val="20"/>
          <w:highlight w:val="none"/>
        </w:rPr>
      </w:pPr>
    </w:p>
    <w:p w14:paraId="023C1CB6">
      <w:pPr>
        <w:shd w:val="clear" w:color="auto" w:fill="auto"/>
        <w:snapToGrid w:val="0"/>
        <w:spacing w:before="120" w:beforeLines="50" w:after="50"/>
        <w:rPr>
          <w:rFonts w:hint="eastAsia" w:ascii="宋体" w:hAnsi="宋体"/>
          <w:bCs/>
          <w:color w:val="auto"/>
          <w:sz w:val="24"/>
          <w:szCs w:val="20"/>
          <w:highlight w:val="none"/>
        </w:rPr>
      </w:pPr>
    </w:p>
    <w:p w14:paraId="31134758">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4FF697EA">
      <w:pPr>
        <w:shd w:val="clear" w:color="auto" w:fill="auto"/>
        <w:snapToGrid w:val="0"/>
        <w:spacing w:before="120" w:beforeLines="50" w:after="50" w:line="400" w:lineRule="exact"/>
        <w:ind w:firstLine="360" w:firstLineChars="150"/>
        <w:rPr>
          <w:rFonts w:hint="eastAsia" w:ascii="宋体" w:hAnsi="宋体"/>
          <w:bCs/>
          <w:color w:val="auto"/>
          <w:sz w:val="24"/>
          <w:szCs w:val="20"/>
          <w:highlight w:val="none"/>
        </w:rPr>
      </w:pPr>
    </w:p>
    <w:p w14:paraId="5ED48CE0">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2E52D8B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4FA6D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3F521C9F">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58CDAAC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416EBA25">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5FE3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7B8723F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2BC99CFC">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14:paraId="3887AFA6">
      <w:pPr>
        <w:shd w:val="clear" w:color="auto" w:fill="auto"/>
        <w:snapToGrid w:val="0"/>
        <w:spacing w:before="120" w:beforeLines="50" w:after="50"/>
        <w:ind w:firstLine="645"/>
        <w:jc w:val="center"/>
        <w:rPr>
          <w:rFonts w:hint="eastAsia" w:ascii="宋体" w:hAnsi="宋体"/>
          <w:color w:val="auto"/>
          <w:sz w:val="24"/>
          <w:highlight w:val="none"/>
        </w:rPr>
      </w:pPr>
    </w:p>
    <w:p w14:paraId="5BFB6867">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00C1B8AF">
      <w:pPr>
        <w:shd w:val="clear" w:color="auto" w:fill="auto"/>
        <w:snapToGrid w:val="0"/>
        <w:spacing w:before="120" w:beforeLines="50" w:after="50"/>
        <w:ind w:firstLine="645"/>
        <w:jc w:val="center"/>
        <w:rPr>
          <w:rFonts w:hint="eastAsia" w:ascii="宋体" w:hAnsi="宋体"/>
          <w:color w:val="auto"/>
          <w:sz w:val="24"/>
          <w:szCs w:val="20"/>
          <w:highlight w:val="none"/>
        </w:rPr>
      </w:pPr>
    </w:p>
    <w:p w14:paraId="7CD45868">
      <w:pPr>
        <w:shd w:val="clear" w:color="auto" w:fill="auto"/>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5BE4303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货物性能配置清单</w:t>
      </w:r>
      <w:r>
        <w:rPr>
          <w:rFonts w:hint="eastAsia" w:ascii="宋体" w:hAnsi="宋体" w:eastAsia="宋体" w:cs="宋体"/>
          <w:color w:val="auto"/>
          <w:kern w:val="0"/>
          <w:sz w:val="24"/>
          <w:highlight w:val="none"/>
        </w:rPr>
        <w:t>……………………………………………………………（页码）</w:t>
      </w:r>
    </w:p>
    <w:p w14:paraId="77157035">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2、技术要求偏离表</w:t>
      </w:r>
      <w:r>
        <w:rPr>
          <w:rFonts w:hint="eastAsia" w:ascii="宋体" w:hAnsi="宋体" w:eastAsia="宋体" w:cs="宋体"/>
          <w:color w:val="auto"/>
          <w:kern w:val="0"/>
          <w:sz w:val="24"/>
          <w:highlight w:val="none"/>
        </w:rPr>
        <w:t>………………………………………………………………（页码）</w:t>
      </w:r>
    </w:p>
    <w:p w14:paraId="6FB69243">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3、项目实施方案</w:t>
      </w:r>
      <w:r>
        <w:rPr>
          <w:rFonts w:hint="eastAsia" w:ascii="宋体" w:hAnsi="宋体" w:eastAsia="宋体" w:cs="宋体"/>
          <w:color w:val="auto"/>
          <w:kern w:val="0"/>
          <w:sz w:val="24"/>
          <w:highlight w:val="none"/>
        </w:rPr>
        <w:t>…………………………………………………………………（页码）</w:t>
      </w:r>
    </w:p>
    <w:p w14:paraId="31F48185">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、对本项目系统总体要求的理解</w:t>
      </w:r>
      <w:r>
        <w:rPr>
          <w:rFonts w:hint="eastAsia" w:ascii="宋体" w:hAnsi="宋体" w:eastAsia="宋体" w:cs="宋体"/>
          <w:color w:val="auto"/>
          <w:kern w:val="0"/>
          <w:sz w:val="24"/>
          <w:highlight w:val="none"/>
        </w:rPr>
        <w:t>…………………………………………………（页码）</w:t>
      </w:r>
    </w:p>
    <w:p w14:paraId="25B6A104">
      <w:pPr>
        <w:shd w:val="clear" w:color="auto" w:fill="auto"/>
        <w:snapToGrid w:val="0"/>
        <w:spacing w:line="400" w:lineRule="exact"/>
        <w:jc w:val="left"/>
        <w:rPr>
          <w:rFonts w:hint="eastAsia" w:ascii="宋体" w:hAnsi="宋体" w:eastAsia="宋体" w:cs="宋体"/>
          <w:color w:val="auto"/>
          <w:kern w:val="0"/>
          <w:sz w:val="24"/>
          <w:highlight w:val="none"/>
        </w:rPr>
      </w:pPr>
      <w:r>
        <w:rPr>
          <w:rFonts w:ascii="宋体" w:hAnsi="宋体"/>
          <w:color w:val="auto"/>
          <w:szCs w:val="21"/>
          <w:highlight w:val="none"/>
        </w:rPr>
        <w:t>5</w:t>
      </w:r>
      <w:r>
        <w:rPr>
          <w:rFonts w:hint="eastAsia" w:ascii="宋体" w:hAnsi="宋体"/>
          <w:color w:val="auto"/>
          <w:szCs w:val="21"/>
          <w:highlight w:val="none"/>
        </w:rPr>
        <w:t>、产品出厂标准、质量检测报告</w:t>
      </w:r>
      <w:r>
        <w:rPr>
          <w:rFonts w:hint="eastAsia" w:ascii="宋体" w:hAnsi="宋体" w:eastAsia="宋体" w:cs="宋体"/>
          <w:color w:val="auto"/>
          <w:kern w:val="0"/>
          <w:sz w:val="24"/>
          <w:highlight w:val="none"/>
        </w:rPr>
        <w:t>…………………………………………………（页码）</w:t>
      </w:r>
    </w:p>
    <w:p w14:paraId="4A18BCA2">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、优惠条件</w:t>
      </w:r>
      <w:r>
        <w:rPr>
          <w:rFonts w:hint="eastAsia" w:ascii="宋体" w:hAnsi="宋体" w:eastAsia="宋体" w:cs="宋体"/>
          <w:color w:val="auto"/>
          <w:kern w:val="0"/>
          <w:sz w:val="24"/>
          <w:highlight w:val="none"/>
        </w:rPr>
        <w:t>………………………………………………………………………（页码）</w:t>
      </w:r>
    </w:p>
    <w:p w14:paraId="18D074B8">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、投标人对本项目的合理化建议和改进措施</w:t>
      </w:r>
      <w:r>
        <w:rPr>
          <w:rFonts w:hint="eastAsia" w:ascii="宋体" w:hAnsi="宋体" w:eastAsia="宋体" w:cs="宋体"/>
          <w:color w:val="auto"/>
          <w:kern w:val="0"/>
          <w:sz w:val="24"/>
          <w:highlight w:val="none"/>
        </w:rPr>
        <w:t>………………………………………（页码）</w:t>
      </w:r>
    </w:p>
    <w:p w14:paraId="703BAC1D">
      <w:pPr>
        <w:shd w:val="clear" w:color="auto" w:fill="auto"/>
        <w:snapToGrid w:val="0"/>
        <w:spacing w:line="400" w:lineRule="exact"/>
        <w:jc w:val="left"/>
        <w:rPr>
          <w:rFonts w:hint="eastAsia" w:ascii="宋体" w:hAnsi="宋体"/>
          <w:bCs/>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、除招标文件规定必须提供以外，投标人需要说明的其他文件和说明</w:t>
      </w:r>
      <w:r>
        <w:rPr>
          <w:rFonts w:hint="eastAsia" w:ascii="宋体" w:hAnsi="宋体" w:eastAsia="宋体" w:cs="宋体"/>
          <w:color w:val="auto"/>
          <w:kern w:val="0"/>
          <w:sz w:val="24"/>
          <w:highlight w:val="none"/>
        </w:rPr>
        <w:t>……………（页码）</w:t>
      </w:r>
    </w:p>
    <w:p w14:paraId="5443C0CC">
      <w:pPr>
        <w:shd w:val="clear" w:color="auto" w:fill="auto"/>
        <w:snapToGrid w:val="0"/>
        <w:spacing w:before="50" w:after="120" w:afterLines="50" w:line="360" w:lineRule="auto"/>
        <w:ind w:firstLine="480" w:firstLineChars="200"/>
        <w:jc w:val="left"/>
        <w:rPr>
          <w:rFonts w:hint="eastAsia" w:ascii="宋体" w:hAnsi="宋体"/>
          <w:color w:val="auto"/>
          <w:sz w:val="24"/>
          <w:highlight w:val="none"/>
        </w:rPr>
      </w:pPr>
    </w:p>
    <w:p w14:paraId="2BF09F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 xml:space="preserve">3. </w:t>
      </w:r>
      <w:r>
        <w:rPr>
          <w:rFonts w:hint="eastAsia" w:ascii="宋体" w:hAnsi="宋体"/>
          <w:b/>
          <w:color w:val="auto"/>
          <w:sz w:val="24"/>
          <w:highlight w:val="none"/>
          <w:lang w:eastAsia="zh-CN"/>
        </w:rPr>
        <w:t>货物性能配置清单（</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58B909B">
      <w:pPr>
        <w:shd w:val="clear" w:color="auto" w:fill="auto"/>
        <w:snapToGrid w:val="0"/>
        <w:spacing w:before="120" w:beforeLines="50" w:after="50"/>
        <w:ind w:left="142"/>
        <w:jc w:val="left"/>
        <w:rPr>
          <w:rFonts w:hint="eastAsia" w:ascii="宋体" w:hAnsi="宋体"/>
          <w:b/>
          <w:color w:val="auto"/>
          <w:sz w:val="24"/>
          <w:highlight w:val="none"/>
        </w:rPr>
      </w:pPr>
    </w:p>
    <w:p w14:paraId="020E357D">
      <w:pPr>
        <w:pStyle w:val="13"/>
        <w:shd w:val="clear" w:color="auto" w:fill="auto"/>
        <w:jc w:val="center"/>
        <w:rPr>
          <w:rFonts w:hint="eastAsia" w:hAnsi="宋体"/>
          <w:b/>
          <w:color w:val="auto"/>
          <w:sz w:val="32"/>
          <w:szCs w:val="32"/>
          <w:highlight w:val="none"/>
          <w:lang w:eastAsia="zh-CN"/>
        </w:rPr>
      </w:pPr>
      <w:r>
        <w:rPr>
          <w:rFonts w:hint="eastAsia" w:hAnsi="宋体"/>
          <w:b/>
          <w:color w:val="auto"/>
          <w:sz w:val="32"/>
          <w:szCs w:val="32"/>
          <w:highlight w:val="none"/>
          <w:lang w:eastAsia="zh-CN"/>
        </w:rPr>
        <w:t>货物性能配置清单</w:t>
      </w:r>
    </w:p>
    <w:p w14:paraId="6119D28C">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4"/>
        <w:gridCol w:w="1187"/>
        <w:gridCol w:w="766"/>
        <w:gridCol w:w="853"/>
        <w:gridCol w:w="1702"/>
        <w:gridCol w:w="1187"/>
        <w:gridCol w:w="703"/>
        <w:gridCol w:w="1426"/>
      </w:tblGrid>
      <w:tr w14:paraId="23E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8F6129B">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5FEF243">
            <w:pPr>
              <w:shd w:val="clear" w:color="auto" w:fill="auto"/>
              <w:snapToGrid w:val="0"/>
              <w:spacing w:before="50" w:after="50"/>
              <w:jc w:val="center"/>
              <w:rPr>
                <w:rFonts w:hint="eastAsia" w:ascii="宋体" w:hAnsi="宋体"/>
                <w:color w:val="auto"/>
                <w:sz w:val="24"/>
                <w:highlight w:val="none"/>
              </w:rPr>
            </w:pPr>
            <w:r>
              <w:rPr>
                <w:rFonts w:hint="eastAsia" w:hAnsi="宋体" w:cs="Courier New"/>
                <w:color w:val="auto"/>
                <w:kern w:val="2"/>
                <w:sz w:val="24"/>
                <w:szCs w:val="24"/>
                <w:highlight w:val="none"/>
                <w:lang w:val="en-US" w:eastAsia="zh-CN"/>
              </w:rPr>
              <w:t>标的名称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BEC7AC5">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8659AF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6888A7D2">
            <w:pPr>
              <w:shd w:val="clear" w:color="auto" w:fill="auto"/>
              <w:snapToGrid w:val="0"/>
              <w:spacing w:before="50" w:after="50"/>
              <w:jc w:val="center"/>
              <w:rPr>
                <w:rFonts w:ascii="宋体" w:hAnsi="宋体"/>
                <w:color w:val="auto"/>
                <w:sz w:val="24"/>
                <w:highlight w:val="none"/>
              </w:rPr>
            </w:pPr>
          </w:p>
          <w:p w14:paraId="27023B2A">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6D8A44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143E4C23">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2576D329">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74808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6F1CC754">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86ACF5F">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3628C956">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FCB59B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309FF44D">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5BBF225">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1AB64A7">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3F627BA">
            <w:pPr>
              <w:shd w:val="clear" w:color="auto" w:fill="auto"/>
              <w:snapToGrid w:val="0"/>
              <w:spacing w:before="50" w:after="50"/>
              <w:jc w:val="center"/>
              <w:rPr>
                <w:rFonts w:hint="eastAsia" w:ascii="宋体" w:hAnsi="宋体"/>
                <w:color w:val="auto"/>
                <w:sz w:val="24"/>
                <w:highlight w:val="none"/>
              </w:rPr>
            </w:pPr>
          </w:p>
        </w:tc>
      </w:tr>
      <w:tr w14:paraId="5347F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09C219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40387162">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567606A">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D58B6EC">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6C1FF45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C6C50BE">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F25EA69">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1EE4FCF">
            <w:pPr>
              <w:shd w:val="clear" w:color="auto" w:fill="auto"/>
              <w:snapToGrid w:val="0"/>
              <w:spacing w:before="50" w:after="50"/>
              <w:jc w:val="center"/>
              <w:rPr>
                <w:rFonts w:hint="eastAsia" w:ascii="宋体" w:hAnsi="宋体"/>
                <w:color w:val="auto"/>
                <w:sz w:val="24"/>
                <w:highlight w:val="none"/>
              </w:rPr>
            </w:pPr>
          </w:p>
        </w:tc>
      </w:tr>
      <w:tr w14:paraId="2C090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DD9DB">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F605CA9">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783AAAE">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23BE1F7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493057E">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C5684DB">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8AED734">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2FE9471">
            <w:pPr>
              <w:shd w:val="clear" w:color="auto" w:fill="auto"/>
              <w:snapToGrid w:val="0"/>
              <w:spacing w:before="50" w:after="50"/>
              <w:jc w:val="center"/>
              <w:rPr>
                <w:rFonts w:hint="eastAsia" w:ascii="宋体" w:hAnsi="宋体"/>
                <w:color w:val="auto"/>
                <w:sz w:val="24"/>
                <w:highlight w:val="none"/>
              </w:rPr>
            </w:pPr>
          </w:p>
        </w:tc>
      </w:tr>
    </w:tbl>
    <w:p w14:paraId="4DE55E8B">
      <w:pPr>
        <w:shd w:val="clear" w:color="auto" w:fill="auto"/>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2D8C9DC5">
      <w:pPr>
        <w:shd w:val="clear" w:color="auto" w:fill="auto"/>
        <w:spacing w:line="360" w:lineRule="auto"/>
        <w:ind w:firstLine="480" w:firstLineChars="200"/>
        <w:contextualSpacing/>
        <w:rPr>
          <w:rFonts w:hint="eastAsia" w:ascii="宋体" w:hAnsi="宋体"/>
          <w:b/>
          <w:color w:val="auto"/>
          <w:sz w:val="24"/>
          <w:highlight w:val="none"/>
        </w:rPr>
      </w:pPr>
      <w:r>
        <w:rPr>
          <w:rFonts w:hint="eastAsia" w:ascii="宋体" w:hAnsi="宋体"/>
          <w:color w:val="auto"/>
          <w:sz w:val="24"/>
          <w:highlight w:val="none"/>
        </w:rPr>
        <w:t>以上</w:t>
      </w:r>
      <w:r>
        <w:rPr>
          <w:rFonts w:hint="eastAsia" w:ascii="宋体" w:hAnsi="宋体"/>
          <w:color w:val="auto"/>
          <w:sz w:val="24"/>
          <w:highlight w:val="none"/>
          <w:lang w:eastAsia="zh-CN"/>
        </w:rPr>
        <w:t>货物性能配置清单</w:t>
      </w:r>
      <w:r>
        <w:rPr>
          <w:rFonts w:hint="eastAsia" w:ascii="宋体" w:hAnsi="宋体"/>
          <w:color w:val="auto"/>
          <w:sz w:val="24"/>
          <w:highlight w:val="none"/>
        </w:rPr>
        <w:t>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14:paraId="3C618F66">
      <w:pPr>
        <w:shd w:val="clear" w:color="auto" w:fill="auto"/>
        <w:spacing w:line="360" w:lineRule="auto"/>
        <w:ind w:firstLine="480" w:firstLineChars="200"/>
        <w:contextualSpacing/>
        <w:rPr>
          <w:rFonts w:hint="eastAsia" w:ascii="宋体" w:hAnsi="宋体"/>
          <w:color w:val="auto"/>
          <w:sz w:val="24"/>
          <w:highlight w:val="none"/>
        </w:rPr>
      </w:pPr>
    </w:p>
    <w:p w14:paraId="5562C056">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39CB48B">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r>
        <w:rPr>
          <w:rFonts w:hint="eastAsia" w:ascii="宋体" w:hAnsi="宋体"/>
          <w:color w:val="auto"/>
          <w:spacing w:val="20"/>
          <w:sz w:val="24"/>
          <w:highlight w:val="none"/>
          <w:lang w:val="en-US" w:eastAsia="zh-CN"/>
        </w:rPr>
        <w:t xml:space="preserve">  </w:t>
      </w:r>
      <w:r>
        <w:rPr>
          <w:rFonts w:hint="eastAsia" w:ascii="宋体" w:hAnsi="宋体"/>
          <w:color w:val="auto"/>
          <w:spacing w:val="20"/>
          <w:sz w:val="24"/>
          <w:highlight w:val="none"/>
        </w:rPr>
        <w:t xml:space="preserve"> </w:t>
      </w:r>
    </w:p>
    <w:p w14:paraId="6D0C840A">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6B3C02AB">
      <w:pPr>
        <w:shd w:val="clear" w:color="auto" w:fill="auto"/>
        <w:snapToGrid w:val="0"/>
        <w:spacing w:before="50" w:after="120" w:afterLines="50"/>
        <w:jc w:val="left"/>
        <w:rPr>
          <w:rFonts w:hint="eastAsia" w:ascii="宋体" w:hAnsi="宋体"/>
          <w:color w:val="auto"/>
          <w:sz w:val="24"/>
          <w:szCs w:val="20"/>
          <w:highlight w:val="none"/>
        </w:rPr>
      </w:pPr>
    </w:p>
    <w:p w14:paraId="3B11C566">
      <w:pPr>
        <w:shd w:val="clear" w:color="auto" w:fill="auto"/>
        <w:snapToGrid w:val="0"/>
        <w:spacing w:before="50" w:after="120" w:afterLines="50"/>
        <w:jc w:val="left"/>
        <w:rPr>
          <w:rFonts w:hint="eastAsia" w:ascii="宋体" w:hAnsi="宋体"/>
          <w:color w:val="auto"/>
          <w:sz w:val="24"/>
          <w:szCs w:val="20"/>
          <w:highlight w:val="none"/>
        </w:rPr>
      </w:pPr>
    </w:p>
    <w:p w14:paraId="0DB2E9FD">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技术要求偏离表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23F6098">
      <w:pPr>
        <w:shd w:val="clear" w:color="auto" w:fill="auto"/>
        <w:snapToGrid w:val="0"/>
        <w:spacing w:before="120" w:beforeLines="50" w:after="50"/>
        <w:ind w:left="142"/>
        <w:jc w:val="left"/>
        <w:rPr>
          <w:rFonts w:hint="eastAsia" w:ascii="宋体" w:hAnsi="宋体"/>
          <w:b/>
          <w:color w:val="auto"/>
          <w:sz w:val="24"/>
          <w:highlight w:val="none"/>
        </w:rPr>
      </w:pPr>
    </w:p>
    <w:p w14:paraId="08CF5970">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47A8CD89">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2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15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5622817">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项号</w:t>
            </w:r>
          </w:p>
        </w:tc>
        <w:tc>
          <w:tcPr>
            <w:tcW w:w="2143" w:type="dxa"/>
            <w:noWrap w:val="0"/>
            <w:vAlign w:val="center"/>
          </w:tcPr>
          <w:p w14:paraId="4CD95E8E">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标的名称</w:t>
            </w:r>
          </w:p>
        </w:tc>
        <w:tc>
          <w:tcPr>
            <w:tcW w:w="1834" w:type="dxa"/>
            <w:noWrap w:val="0"/>
            <w:vAlign w:val="center"/>
          </w:tcPr>
          <w:p w14:paraId="2DD2F11B">
            <w:pPr>
              <w:pStyle w:val="13"/>
              <w:shd w:val="clear" w:color="auto" w:fill="auto"/>
              <w:spacing w:line="400" w:lineRule="exact"/>
              <w:jc w:val="center"/>
              <w:rPr>
                <w:rFonts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技术要求</w:t>
            </w:r>
          </w:p>
        </w:tc>
        <w:tc>
          <w:tcPr>
            <w:tcW w:w="2181" w:type="dxa"/>
            <w:noWrap w:val="0"/>
            <w:vAlign w:val="center"/>
          </w:tcPr>
          <w:p w14:paraId="0899598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投标响应</w:t>
            </w:r>
          </w:p>
        </w:tc>
        <w:tc>
          <w:tcPr>
            <w:tcW w:w="1934" w:type="dxa"/>
            <w:noWrap w:val="0"/>
            <w:vAlign w:val="center"/>
          </w:tcPr>
          <w:p w14:paraId="04DDF71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偏离说明</w:t>
            </w:r>
          </w:p>
        </w:tc>
      </w:tr>
      <w:tr w14:paraId="6CC6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A1FB2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43" w:type="dxa"/>
            <w:noWrap w:val="0"/>
            <w:vAlign w:val="center"/>
          </w:tcPr>
          <w:p w14:paraId="2608A5FB">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834" w:type="dxa"/>
            <w:noWrap w:val="0"/>
            <w:vAlign w:val="center"/>
          </w:tcPr>
          <w:p w14:paraId="5B351579">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81" w:type="dxa"/>
            <w:noWrap w:val="0"/>
            <w:vAlign w:val="center"/>
          </w:tcPr>
          <w:p w14:paraId="4F2A5D1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934" w:type="dxa"/>
            <w:noWrap w:val="0"/>
            <w:vAlign w:val="center"/>
          </w:tcPr>
          <w:p w14:paraId="0CAECB5C">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r>
      <w:tr w14:paraId="731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692DF9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27288C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489D191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35163E5">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10DB9D4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779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EABD7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E3C4490">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1AC1FE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16A2B3C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1A826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1636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E7432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0988976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7F3E7F7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05A9C9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78C1327F">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1A7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350B2AE">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5FABF867">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D5B9CD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667C2F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DDFCE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0237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550D6F0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6533029">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3380678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36553CA">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3007FD33">
            <w:pPr>
              <w:pStyle w:val="13"/>
              <w:shd w:val="clear" w:color="auto" w:fill="auto"/>
              <w:spacing w:line="600" w:lineRule="exact"/>
              <w:rPr>
                <w:rFonts w:hint="eastAsia" w:hAnsi="宋体" w:cs="Courier New"/>
                <w:color w:val="auto"/>
                <w:kern w:val="2"/>
                <w:sz w:val="24"/>
                <w:szCs w:val="24"/>
                <w:highlight w:val="none"/>
                <w:lang w:val="en-US" w:eastAsia="zh-CN"/>
              </w:rPr>
            </w:pPr>
          </w:p>
        </w:tc>
      </w:tr>
    </w:tbl>
    <w:p w14:paraId="623EC6D4">
      <w:pPr>
        <w:pStyle w:val="10"/>
        <w:shd w:val="clear" w:color="auto" w:fill="auto"/>
        <w:rPr>
          <w:rFonts w:hint="eastAsia" w:ascii="宋体" w:hAnsi="宋体"/>
          <w:color w:val="auto"/>
          <w:highlight w:val="none"/>
        </w:rPr>
      </w:pPr>
      <w:r>
        <w:rPr>
          <w:rFonts w:hint="eastAsia" w:ascii="宋体" w:hAnsi="宋体"/>
          <w:color w:val="auto"/>
          <w:highlight w:val="none"/>
        </w:rPr>
        <w:t>注：</w:t>
      </w:r>
    </w:p>
    <w:p w14:paraId="668AA053">
      <w:pPr>
        <w:pStyle w:val="12"/>
        <w:shd w:val="clear" w:color="auto" w:fill="auto"/>
        <w:spacing w:line="360" w:lineRule="auto"/>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14:paraId="1C6ED1FF">
      <w:pPr>
        <w:pStyle w:val="10"/>
        <w:shd w:val="clear" w:color="auto" w:fill="auto"/>
        <w:spacing w:line="360" w:lineRule="auto"/>
        <w:rPr>
          <w:rFonts w:hint="eastAsia"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5A95AC9C">
      <w:pPr>
        <w:pStyle w:val="12"/>
        <w:shd w:val="clear" w:color="auto" w:fill="auto"/>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3.投标人认为其投标响应有正偏离的，请在技术要求偏离表中列明，且在投标文件中提供投标产品的彩页或</w:t>
      </w:r>
      <w:r>
        <w:rPr>
          <w:rFonts w:ascii="宋体" w:hAnsi="宋体" w:eastAsia="宋体"/>
          <w:color w:val="auto"/>
          <w:sz w:val="24"/>
          <w:szCs w:val="24"/>
          <w:highlight w:val="none"/>
        </w:rPr>
        <w:t>国家认可的有资质的第三方检测机构出具的检测报告复印件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1FB153E7">
      <w:pPr>
        <w:pStyle w:val="12"/>
        <w:shd w:val="clear" w:color="auto" w:fill="auto"/>
        <w:spacing w:line="360" w:lineRule="auto"/>
        <w:ind w:firstLine="0" w:firstLineChars="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如技术要求偏离表中的投标响应与佐证材料不一致的，以佐证材料为准。</w:t>
      </w:r>
    </w:p>
    <w:p w14:paraId="7770F71F">
      <w:pPr>
        <w:shd w:val="clear" w:color="auto" w:fill="auto"/>
        <w:snapToGrid w:val="0"/>
        <w:spacing w:before="50" w:after="50" w:line="360" w:lineRule="auto"/>
        <w:rPr>
          <w:rFonts w:ascii="宋体" w:hAnsi="宋体"/>
          <w:color w:val="auto"/>
          <w:sz w:val="24"/>
          <w:highlight w:val="none"/>
        </w:rPr>
      </w:pPr>
    </w:p>
    <w:p w14:paraId="7A430533">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30AFD8C9">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1BF5CC31">
      <w:pPr>
        <w:shd w:val="clear" w:color="auto" w:fill="auto"/>
        <w:snapToGrid w:val="0"/>
        <w:spacing w:before="50" w:after="50" w:line="360" w:lineRule="auto"/>
        <w:rPr>
          <w:rFonts w:hint="eastAsia" w:ascii="宋体" w:hAnsi="宋体"/>
          <w:color w:val="auto"/>
          <w:sz w:val="24"/>
          <w:szCs w:val="20"/>
          <w:highlight w:val="none"/>
        </w:rPr>
      </w:pPr>
    </w:p>
    <w:p w14:paraId="53514D3F">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项目实施人员一览表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3F7D46CD">
      <w:pPr>
        <w:shd w:val="clear" w:color="auto" w:fill="auto"/>
        <w:snapToGrid w:val="0"/>
        <w:spacing w:line="360" w:lineRule="auto"/>
        <w:jc w:val="center"/>
        <w:rPr>
          <w:rFonts w:hint="eastAsia" w:ascii="宋体" w:hAnsi="宋体" w:eastAsia="宋体" w:cs="宋体"/>
          <w:b/>
          <w:color w:val="auto"/>
          <w:sz w:val="30"/>
          <w:szCs w:val="30"/>
          <w:highlight w:val="none"/>
        </w:rPr>
      </w:pPr>
    </w:p>
    <w:p w14:paraId="3775B9B0">
      <w:pPr>
        <w:shd w:val="clear" w:color="auto" w:fill="auto"/>
        <w:snapToGrid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项目实施人员一览表</w:t>
      </w:r>
    </w:p>
    <w:p w14:paraId="65EF1AA9">
      <w:pPr>
        <w:shd w:val="clear" w:color="auto" w:fill="auto"/>
        <w:spacing w:line="24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要求编制）</w:t>
      </w:r>
    </w:p>
    <w:p w14:paraId="1032A9E9">
      <w:pPr>
        <w:shd w:val="clear" w:color="auto" w:fill="auto"/>
        <w:spacing w:line="240" w:lineRule="auto"/>
        <w:rPr>
          <w:rFonts w:hint="eastAsia" w:ascii="宋体" w:hAnsi="宋体" w:eastAsia="宋体" w:cs="宋体"/>
          <w:color w:val="auto"/>
          <w:kern w:val="0"/>
          <w:sz w:val="24"/>
          <w:highlight w:val="none"/>
        </w:rPr>
      </w:pPr>
      <w:r>
        <w:rPr>
          <w:rFonts w:hint="eastAsia" w:hAnsi="宋体"/>
          <w:color w:val="auto"/>
          <w:sz w:val="24"/>
          <w:szCs w:val="24"/>
          <w:highlight w:val="none"/>
        </w:rPr>
        <w:t>所投分标</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分标</w:t>
      </w:r>
    </w:p>
    <w:p w14:paraId="50AADD31">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213AD6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24EB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4F1A0BFF">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76D036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05BABFC">
            <w:pPr>
              <w:shd w:val="clear" w:color="auto" w:fill="auto"/>
              <w:autoSpaceDE w:val="0"/>
              <w:autoSpaceDN w:val="0"/>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响应截止时间前三年业绩及承担的主要工作情况，曾担任项目经理的项目应列明细</w:t>
            </w:r>
          </w:p>
        </w:tc>
      </w:tr>
      <w:tr w14:paraId="2E9C06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EE22B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151D66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46AD13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79F3452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13185DE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81F5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AC0DE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A061E4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B416EE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2FB995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D9FB8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FD09E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79A334">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50984C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F7C45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0A7C348">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A20781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968FE4D">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9C6F7D">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898C1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4C242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C24A6A">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4F72F65">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88A9F0B">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4DC460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8C0A716">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54A3EEE">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CE9CB1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8F850E">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6A2BB74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F1FE1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53FF1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CDD7CD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41640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0AA4C65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8EE6B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37643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80C700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07AD2A">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530940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C6FB1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DBD1D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F3624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7163BB4">
            <w:pPr>
              <w:shd w:val="clear" w:color="auto" w:fill="auto"/>
              <w:autoSpaceDE w:val="0"/>
              <w:autoSpaceDN w:val="0"/>
              <w:spacing w:line="240" w:lineRule="auto"/>
              <w:jc w:val="center"/>
              <w:rPr>
                <w:rFonts w:hint="eastAsia" w:ascii="宋体" w:hAnsi="宋体" w:eastAsia="宋体" w:cs="宋体"/>
                <w:color w:val="auto"/>
                <w:sz w:val="24"/>
                <w:highlight w:val="none"/>
              </w:rPr>
            </w:pPr>
          </w:p>
        </w:tc>
      </w:tr>
    </w:tbl>
    <w:p w14:paraId="6B358272">
      <w:pPr>
        <w:shd w:val="clear" w:color="auto" w:fill="auto"/>
        <w:autoSpaceDE w:val="0"/>
        <w:autoSpaceDN w:val="0"/>
        <w:spacing w:line="24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注：须随表提交相应的证书复印件并注明所在响应技术文件页码。</w:t>
      </w:r>
    </w:p>
    <w:p w14:paraId="7B41D070">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p>
    <w:p w14:paraId="175B2717">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BCD4C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5FE9AE9D">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8D4C7A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6D2E0F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E4BA84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FF3EEC5">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649F54CA">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3658804">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293696B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E2A3D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4E1D428C">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9CAB22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1AFABD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47B959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31C3C2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83B43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2A64867">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B77E3B7">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D6D386B">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818C1DF">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2D77A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C254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64A783">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3B27ED">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69BD559">
            <w:pPr>
              <w:shd w:val="clear" w:color="auto" w:fill="auto"/>
              <w:autoSpaceDE w:val="0"/>
              <w:autoSpaceDN w:val="0"/>
              <w:spacing w:line="240" w:lineRule="auto"/>
              <w:rPr>
                <w:rFonts w:hint="eastAsia" w:ascii="宋体" w:hAnsi="宋体" w:eastAsia="宋体" w:cs="宋体"/>
                <w:color w:val="auto"/>
                <w:sz w:val="24"/>
                <w:highlight w:val="none"/>
              </w:rPr>
            </w:pPr>
          </w:p>
        </w:tc>
      </w:tr>
      <w:tr w14:paraId="04F5E0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4E8142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715D5D4">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5289901">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312546">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2E52F4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0ED917">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59682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4E19C7">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C65FDC">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6573663">
            <w:pPr>
              <w:shd w:val="clear" w:color="auto" w:fill="auto"/>
              <w:autoSpaceDE w:val="0"/>
              <w:autoSpaceDN w:val="0"/>
              <w:spacing w:line="240" w:lineRule="auto"/>
              <w:rPr>
                <w:rFonts w:hint="eastAsia" w:ascii="宋体" w:hAnsi="宋体" w:eastAsia="宋体" w:cs="宋体"/>
                <w:color w:val="auto"/>
                <w:sz w:val="24"/>
                <w:highlight w:val="none"/>
              </w:rPr>
            </w:pPr>
          </w:p>
        </w:tc>
      </w:tr>
    </w:tbl>
    <w:p w14:paraId="090F67B1">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注：供应商可按上述的格式自行编制，须随表提交相应的证书复印件并注明所在响应技术文件页码。</w:t>
      </w:r>
    </w:p>
    <w:p w14:paraId="4AC01EB2">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附表C:本项目的项目经理和小组人员近</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个月</w:t>
      </w:r>
      <w:r>
        <w:rPr>
          <w:rFonts w:hint="eastAsia" w:ascii="宋体" w:hAnsi="宋体" w:eastAsia="宋体" w:cs="宋体"/>
          <w:b/>
          <w:color w:val="auto"/>
          <w:sz w:val="24"/>
          <w:highlight w:val="none"/>
          <w:lang w:eastAsia="zh-CN"/>
        </w:rPr>
        <w:t>（2025年</w:t>
      </w:r>
      <w:r>
        <w:rPr>
          <w:rFonts w:hint="eastAsia" w:ascii="宋体" w:hAnsi="宋体" w:eastAsia="宋体" w:cs="宋体"/>
          <w:b/>
          <w:color w:val="auto"/>
          <w:sz w:val="24"/>
          <w:highlight w:val="none"/>
          <w:lang w:val="en-US" w:eastAsia="zh-CN"/>
        </w:rPr>
        <w:t>10</w:t>
      </w:r>
      <w:r>
        <w:rPr>
          <w:rFonts w:hint="eastAsia" w:ascii="宋体" w:hAnsi="宋体" w:eastAsia="宋体" w:cs="宋体"/>
          <w:b/>
          <w:color w:val="auto"/>
          <w:sz w:val="24"/>
          <w:highlight w:val="none"/>
          <w:lang w:eastAsia="zh-CN"/>
        </w:rPr>
        <w:t>月至2026年</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lang w:eastAsia="zh-CN"/>
        </w:rPr>
        <w:t>月任意一个月）缴纳</w:t>
      </w:r>
      <w:r>
        <w:rPr>
          <w:rFonts w:hint="eastAsia" w:ascii="宋体" w:hAnsi="宋体" w:eastAsia="宋体" w:cs="宋体"/>
          <w:b/>
          <w:color w:val="auto"/>
          <w:sz w:val="24"/>
          <w:highlight w:val="none"/>
        </w:rPr>
        <w:t>社保</w:t>
      </w:r>
      <w:r>
        <w:rPr>
          <w:rFonts w:hint="eastAsia" w:ascii="宋体" w:hAnsi="宋体" w:eastAsia="宋体" w:cs="宋体"/>
          <w:b/>
          <w:color w:val="auto"/>
          <w:sz w:val="24"/>
          <w:highlight w:val="none"/>
          <w:lang w:val="en-US" w:eastAsia="zh-CN"/>
        </w:rPr>
        <w:t>证明材料或</w:t>
      </w:r>
      <w:r>
        <w:rPr>
          <w:rFonts w:hint="eastAsia" w:ascii="宋体" w:hAnsi="宋体" w:eastAsia="宋体" w:cs="宋体"/>
          <w:b/>
          <w:color w:val="auto"/>
          <w:sz w:val="24"/>
          <w:highlight w:val="none"/>
          <w:lang w:eastAsia="zh-CN"/>
        </w:rPr>
        <w:t>劳动合同复印件</w:t>
      </w:r>
    </w:p>
    <w:p w14:paraId="41699675">
      <w:pPr>
        <w:shd w:val="clear" w:color="auto" w:fill="auto"/>
        <w:snapToGrid w:val="0"/>
        <w:spacing w:line="240" w:lineRule="auto"/>
        <w:ind w:firstLine="602" w:firstLineChars="200"/>
        <w:rPr>
          <w:rFonts w:hint="eastAsia" w:ascii="宋体" w:hAnsi="宋体" w:eastAsia="宋体" w:cs="宋体"/>
          <w:b/>
          <w:color w:val="auto"/>
          <w:sz w:val="30"/>
          <w:szCs w:val="30"/>
          <w:highlight w:val="none"/>
        </w:rPr>
      </w:pPr>
    </w:p>
    <w:p w14:paraId="354AF50B">
      <w:pPr>
        <w:shd w:val="clear" w:color="auto" w:fill="auto"/>
        <w:autoSpaceDE w:val="0"/>
        <w:autoSpaceDN w:val="0"/>
        <w:spacing w:line="240" w:lineRule="auto"/>
        <w:ind w:firstLine="6505" w:firstLineChars="2700"/>
        <w:rPr>
          <w:rFonts w:hint="eastAsia" w:ascii="宋体" w:hAnsi="宋体" w:eastAsia="宋体" w:cs="宋体"/>
          <w:b/>
          <w:bCs/>
          <w:color w:val="auto"/>
          <w:sz w:val="24"/>
          <w:highlight w:val="none"/>
        </w:rPr>
      </w:pPr>
    </w:p>
    <w:p w14:paraId="04689365">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AE28392">
      <w:pPr>
        <w:shd w:val="clear" w:color="auto" w:fill="auto"/>
        <w:autoSpaceDE w:val="0"/>
        <w:autoSpaceDN w:val="0"/>
        <w:spacing w:line="240" w:lineRule="auto"/>
        <w:ind w:firstLine="4800" w:firstLineChars="20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90AB7D2">
      <w:pPr>
        <w:shd w:val="clear" w:color="auto" w:fill="auto"/>
        <w:snapToGrid w:val="0"/>
        <w:spacing w:before="120" w:beforeLines="50" w:after="50"/>
        <w:ind w:left="142"/>
        <w:jc w:val="left"/>
        <w:rPr>
          <w:rFonts w:hint="eastAsia" w:ascii="宋体" w:hAnsi="宋体"/>
          <w:b/>
          <w:color w:val="auto"/>
          <w:sz w:val="24"/>
          <w:highlight w:val="none"/>
        </w:rPr>
      </w:pPr>
    </w:p>
    <w:p w14:paraId="270FB41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6. 选配件、专用耗材、售后服务优惠表格式（注：按项目需求表具体项目修改）</w:t>
      </w:r>
    </w:p>
    <w:p w14:paraId="11F2D6A9">
      <w:pPr>
        <w:shd w:val="clear" w:color="auto" w:fill="auto"/>
        <w:snapToGrid w:val="0"/>
        <w:spacing w:before="120" w:beforeLines="50" w:after="50"/>
        <w:ind w:left="142"/>
        <w:jc w:val="left"/>
        <w:rPr>
          <w:rFonts w:hint="eastAsia" w:ascii="宋体" w:hAnsi="宋体"/>
          <w:b/>
          <w:color w:val="auto"/>
          <w:sz w:val="24"/>
          <w:highlight w:val="none"/>
        </w:rPr>
      </w:pPr>
    </w:p>
    <w:p w14:paraId="69732341">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选配件、专用耗材、售后服务优惠表</w:t>
      </w:r>
    </w:p>
    <w:p w14:paraId="19D293A2">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277B8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5073A8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14:paraId="2D7C0730">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14:paraId="630C4CC9">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62AF3B7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14:paraId="0CF85F45">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比市场价优惠率</w:t>
            </w:r>
          </w:p>
        </w:tc>
      </w:tr>
      <w:tr w14:paraId="1702B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42F5BFE5">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14:paraId="0CF5F667">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14:paraId="0CD06AE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7236D435">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14:paraId="6BF25EE4">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25986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6AD62ACA">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6F6E0C11">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728A5F5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1FC7982C">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511F3036">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06D0F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133F64CB">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5D97A2D4">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3416B916">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301EB71E">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25CCCCCD">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bl>
    <w:p w14:paraId="7B91C778">
      <w:pPr>
        <w:shd w:val="clear" w:color="auto" w:fill="auto"/>
        <w:spacing w:line="360" w:lineRule="auto"/>
        <w:contextualSpacing/>
        <w:rPr>
          <w:rFonts w:hint="eastAsia" w:ascii="宋体" w:hAnsi="宋体"/>
          <w:color w:val="auto"/>
          <w:sz w:val="24"/>
          <w:highlight w:val="none"/>
        </w:rPr>
      </w:pPr>
    </w:p>
    <w:p w14:paraId="2E6A9179">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2D05FB2">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44480E26">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52CFBDC">
      <w:pPr>
        <w:shd w:val="clear" w:color="auto" w:fill="auto"/>
        <w:snapToGrid w:val="0"/>
        <w:spacing w:before="50" w:after="120" w:afterLines="50"/>
        <w:jc w:val="left"/>
        <w:rPr>
          <w:rFonts w:hint="eastAsia" w:ascii="宋体" w:hAnsi="宋体"/>
          <w:color w:val="auto"/>
          <w:sz w:val="24"/>
          <w:szCs w:val="20"/>
          <w:highlight w:val="none"/>
        </w:rPr>
      </w:pPr>
    </w:p>
    <w:p w14:paraId="5AD9C85B">
      <w:pPr>
        <w:shd w:val="clear" w:color="auto" w:fill="auto"/>
        <w:rPr>
          <w:rFonts w:hint="eastAsia"/>
          <w:b/>
          <w:color w:val="auto"/>
          <w:sz w:val="28"/>
          <w:szCs w:val="28"/>
          <w:highlight w:val="none"/>
        </w:rPr>
      </w:pPr>
      <w:r>
        <w:rPr>
          <w:rFonts w:ascii="宋体" w:hAnsi="宋体"/>
          <w:b/>
          <w:bCs/>
          <w:color w:val="auto"/>
          <w:sz w:val="24"/>
          <w:highlight w:val="none"/>
        </w:rPr>
        <w:br w:type="page"/>
      </w:r>
      <w:r>
        <w:rPr>
          <w:rFonts w:hint="eastAsia"/>
          <w:b/>
          <w:color w:val="auto"/>
          <w:sz w:val="28"/>
          <w:szCs w:val="28"/>
          <w:highlight w:val="none"/>
        </w:rPr>
        <w:t>五、其他文书、文件格式</w:t>
      </w:r>
    </w:p>
    <w:p w14:paraId="201466DA">
      <w:pPr>
        <w:shd w:val="clear" w:color="auto" w:fill="auto"/>
        <w:snapToGrid w:val="0"/>
        <w:spacing w:before="120" w:beforeLines="50" w:after="50"/>
        <w:jc w:val="left"/>
        <w:rPr>
          <w:rFonts w:hint="eastAsia"/>
          <w:color w:val="auto"/>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.中小企业声明函格式</w:t>
      </w:r>
    </w:p>
    <w:p w14:paraId="650D64E2">
      <w:pPr>
        <w:shd w:val="clear" w:color="auto" w:fill="auto"/>
        <w:rPr>
          <w:rFonts w:hint="eastAsia" w:ascii="宋体" w:hAnsi="宋体" w:eastAsia="宋体" w:cs="宋体"/>
          <w:color w:val="auto"/>
          <w:highlight w:val="none"/>
        </w:rPr>
      </w:pPr>
    </w:p>
    <w:p w14:paraId="18406BC4">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中小企业声明函（货物）</w:t>
      </w:r>
    </w:p>
    <w:p w14:paraId="58983812">
      <w:pPr>
        <w:shd w:val="clear" w:color="auto" w:fill="auto"/>
        <w:spacing w:before="2" w:line="500" w:lineRule="exact"/>
        <w:rPr>
          <w:rFonts w:ascii="宋体" w:hAnsi="宋体" w:cs="宋体"/>
          <w:b/>
          <w:bCs/>
          <w:color w:val="auto"/>
          <w:sz w:val="27"/>
          <w:szCs w:val="27"/>
          <w:highlight w:val="none"/>
        </w:rPr>
      </w:pPr>
    </w:p>
    <w:p w14:paraId="06DF2BA6">
      <w:pPr>
        <w:pStyle w:val="11"/>
        <w:shd w:val="clear" w:color="auto" w:fill="auto"/>
        <w:spacing w:line="36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14:paraId="0F5845DC">
      <w:pPr>
        <w:shd w:val="clear" w:color="auto" w:fill="auto"/>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66741571">
      <w:pPr>
        <w:shd w:val="clear" w:color="auto" w:fill="auto"/>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7F63B0BF">
      <w:pPr>
        <w:pStyle w:val="11"/>
        <w:shd w:val="clear" w:color="auto" w:fill="auto"/>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5AAED7AA">
      <w:pPr>
        <w:pStyle w:val="11"/>
        <w:shd w:val="clear" w:color="auto" w:fill="auto"/>
        <w:spacing w:line="36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7BB463EC">
      <w:pPr>
        <w:pStyle w:val="11"/>
        <w:shd w:val="clear" w:color="auto" w:fill="auto"/>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60534DD4">
      <w:pPr>
        <w:pStyle w:val="11"/>
        <w:shd w:val="clear" w:color="auto" w:fill="auto"/>
        <w:spacing w:line="360" w:lineRule="auto"/>
        <w:ind w:left="3960" w:right="1808"/>
        <w:contextualSpacing/>
        <w:rPr>
          <w:rFonts w:hint="eastAsia" w:ascii="宋体" w:hAnsi="宋体"/>
          <w:color w:val="auto"/>
          <w:kern w:val="24"/>
          <w:highlight w:val="none"/>
        </w:rPr>
      </w:pPr>
    </w:p>
    <w:p w14:paraId="34FE358F">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0E862870">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26E8EEBB">
      <w:pPr>
        <w:pStyle w:val="11"/>
        <w:shd w:val="clear" w:color="auto" w:fill="auto"/>
        <w:spacing w:line="360" w:lineRule="auto"/>
        <w:ind w:left="3960" w:right="1808"/>
        <w:contextualSpacing/>
        <w:rPr>
          <w:rFonts w:ascii="宋体" w:hAnsi="宋体"/>
          <w:color w:val="auto"/>
          <w:kern w:val="24"/>
          <w:highlight w:val="none"/>
        </w:rPr>
      </w:pPr>
    </w:p>
    <w:p w14:paraId="1134508D">
      <w:pPr>
        <w:pStyle w:val="11"/>
        <w:shd w:val="clear" w:color="auto" w:fill="auto"/>
        <w:spacing w:line="360" w:lineRule="auto"/>
        <w:ind w:left="3960" w:right="1808"/>
        <w:contextualSpacing/>
        <w:rPr>
          <w:rFonts w:ascii="宋体" w:hAnsi="宋体"/>
          <w:color w:val="auto"/>
          <w:kern w:val="24"/>
          <w:highlight w:val="none"/>
        </w:rPr>
      </w:pPr>
    </w:p>
    <w:p w14:paraId="395834F0">
      <w:pPr>
        <w:pStyle w:val="11"/>
        <w:shd w:val="clear" w:color="auto" w:fill="auto"/>
        <w:spacing w:line="360" w:lineRule="auto"/>
        <w:ind w:left="-426" w:right="142" w:firstLine="567"/>
        <w:contextualSpacing/>
        <w:rPr>
          <w:rFonts w:hint="eastAsia"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1068DC31">
      <w:pPr>
        <w:shd w:val="clear" w:color="auto" w:fill="auto"/>
        <w:snapToGrid w:val="0"/>
        <w:spacing w:before="120" w:beforeLines="50" w:after="50"/>
        <w:ind w:left="142"/>
        <w:jc w:val="left"/>
        <w:rPr>
          <w:rFonts w:hint="eastAsia" w:ascii="宋体" w:hAnsi="宋体"/>
          <w:b/>
          <w:color w:val="auto"/>
          <w:sz w:val="24"/>
          <w:highlight w:val="none"/>
        </w:rPr>
      </w:pPr>
    </w:p>
    <w:p w14:paraId="5F669CE8">
      <w:pPr>
        <w:pStyle w:val="13"/>
        <w:shd w:val="clear" w:color="auto" w:fill="auto"/>
        <w:jc w:val="left"/>
        <w:rPr>
          <w:rFonts w:hint="eastAsia"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08266722">
      <w:pPr>
        <w:shd w:val="clear" w:color="auto" w:fill="auto"/>
        <w:jc w:val="center"/>
        <w:rPr>
          <w:rFonts w:hint="eastAsia"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2AAC28D4">
      <w:pPr>
        <w:shd w:val="clear" w:color="auto" w:fill="auto"/>
        <w:ind w:left="1871"/>
        <w:rPr>
          <w:rFonts w:hint="eastAsia" w:ascii="宋体" w:hAnsi="宋体" w:cs="Arial Unicode MS"/>
          <w:color w:val="auto"/>
          <w:szCs w:val="21"/>
          <w:highlight w:val="none"/>
        </w:rPr>
      </w:pPr>
    </w:p>
    <w:tbl>
      <w:tblPr>
        <w:tblStyle w:val="21"/>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45FC548C">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7D2C581D">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AB323AB">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7884998F">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62FF9809">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03B31D52">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2C48B84A">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D11734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AB81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2888957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5F57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CF9FC8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339732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22A875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3BDBFF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5C76B2">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35E8E6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56C3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F94A66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257291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4ECC61F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AD13B7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88FA97C">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AEAD0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61E423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3AD45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2F6E7B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24C7A7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E7C1D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B8A17F7">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659484B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81F017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6217D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60CA0B4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0B5ACE8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9309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BA05850">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661676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00FE687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BE8BF6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217B2C7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346F3ED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AF5828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03480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6A50BE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CBB25B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368E7B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1FCD3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3C67B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34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13461B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FD913E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3949CE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85290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46B88F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5AF374D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2F01070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5EA404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2D7D827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9EAB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9F08E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1A796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65A0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86375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B24FFE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124548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CC62AC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4EE2D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88B360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08509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AB28E8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94428E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799EBE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4D5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BCF68E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6899153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5DD50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B90EA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5F9C82">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05C0A2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533E7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97024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2108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38223FC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880F14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F0E883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206423C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066A00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3EFA4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44AD3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466429A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045498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2EC3C0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31AC6B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A20DE3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8AC9FC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42EF0C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C905C7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3211B4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44D7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4248E4D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839B2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5A79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01804D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31E59C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8165C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71DE79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DEB623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711AE7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7B56C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1703702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084D9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F113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03BCC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04FD38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64053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6182A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963EF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CD4C8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17481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6E91A93">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C4DFC3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DEED8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BAB0D2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BA005C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1931B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241185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0FAF7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007778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9416A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F9077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1B9EB4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F493B8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060329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359C91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9029F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18DA2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0056C6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D12E50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F037D0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BE3D1E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F368D6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5B8E2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0AD39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A17E0F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31D8B8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29850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2383EE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1DA44B7">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EDB3B3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052311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2C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2F5AC69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223C6E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7CF40C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384DEB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D75172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26E56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9EF35C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39491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A6B84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11159A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0569346">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A3506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2C6030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DEEB5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70802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4C8ECC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3650B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5AD17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020424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2862F5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CEEFF0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376464A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7CA2A88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CCE0A2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E92BB05">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D5FD56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3E5AF07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7C96F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12F1B50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2AE907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9D3DE8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8C0BF11">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02C7FCA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F97D8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B0BD07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57E97E3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46397C5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36235A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D12E22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EDD8E9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D8C4FD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4FC3F5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7DDA6A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5A23BC6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4820FE1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B687EC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2FEED78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5ACE5A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DFFE6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354A20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CC0144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E0DFB7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CDECDC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8275BD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07F652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20F1BA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27A260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025F695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BD2C0C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9F307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41D44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7AAB4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B3B945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F5FE2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426A2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9502A95">
      <w:pPr>
        <w:shd w:val="clear" w:color="auto" w:fill="auto"/>
        <w:spacing w:line="360" w:lineRule="auto"/>
        <w:ind w:firstLine="525" w:firstLineChars="250"/>
        <w:rPr>
          <w:rFonts w:hint="eastAsia" w:ascii="仿宋_GB2312" w:hAnsi="仿宋" w:eastAsia="仿宋_GB2312"/>
          <w:color w:val="auto"/>
          <w:szCs w:val="21"/>
          <w:highlight w:val="none"/>
        </w:rPr>
      </w:pPr>
    </w:p>
    <w:p w14:paraId="4DAFF5E7">
      <w:pPr>
        <w:shd w:val="clear" w:color="auto" w:fill="auto"/>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09DF4AF">
      <w:pPr>
        <w:shd w:val="clear" w:color="auto" w:fill="auto"/>
        <w:snapToGrid w:val="0"/>
        <w:spacing w:before="120" w:beforeLines="50" w:after="50"/>
        <w:ind w:left="142"/>
        <w:jc w:val="left"/>
        <w:rPr>
          <w:rFonts w:hint="eastAsia" w:ascii="宋体" w:hAnsi="宋体"/>
          <w:b/>
          <w:color w:val="auto"/>
          <w:sz w:val="24"/>
          <w:highlight w:val="none"/>
        </w:rPr>
      </w:pPr>
    </w:p>
    <w:p w14:paraId="350C9797">
      <w:pPr>
        <w:shd w:val="clear" w:color="auto" w:fill="auto"/>
        <w:snapToGrid w:val="0"/>
        <w:spacing w:before="120" w:beforeLines="50" w:after="50"/>
        <w:ind w:left="142"/>
        <w:jc w:val="left"/>
        <w:rPr>
          <w:rFonts w:hint="eastAsia" w:ascii="宋体" w:hAnsi="宋体"/>
          <w:b/>
          <w:color w:val="auto"/>
          <w:sz w:val="24"/>
          <w:highlight w:val="none"/>
        </w:rPr>
      </w:pPr>
    </w:p>
    <w:p w14:paraId="18C0B46B">
      <w:pPr>
        <w:pStyle w:val="13"/>
        <w:shd w:val="clear" w:color="auto" w:fill="auto"/>
        <w:ind w:firstLine="482"/>
        <w:jc w:val="left"/>
        <w:rPr>
          <w:rFonts w:hint="eastAsia" w:ascii="宋体" w:hAnsi="宋体" w:eastAsia="宋体" w:cs="宋体"/>
          <w:b/>
          <w:bCs/>
          <w:color w:val="auto"/>
          <w:sz w:val="24"/>
          <w:szCs w:val="24"/>
          <w:highlight w:val="none"/>
        </w:rPr>
      </w:pPr>
      <w:r>
        <w:rPr>
          <w:rFonts w:ascii="宋体" w:hAnsi="宋体"/>
          <w:b/>
          <w:color w:val="auto"/>
          <w:sz w:val="24"/>
          <w:highlight w:val="none"/>
        </w:rPr>
        <w:br w:type="page"/>
      </w:r>
      <w:r>
        <w:rPr>
          <w:rFonts w:hint="eastAsia" w:ascii="宋体" w:hAnsi="宋体" w:eastAsia="宋体" w:cs="Times New Roman"/>
          <w:b/>
          <w:color w:val="auto"/>
          <w:kern w:val="2"/>
          <w:sz w:val="24"/>
          <w:szCs w:val="24"/>
          <w:highlight w:val="none"/>
          <w:lang w:val="en-US" w:eastAsia="zh-CN" w:bidi="ar-SA"/>
        </w:rPr>
        <w:t>2、监狱企业证明文件</w:t>
      </w:r>
    </w:p>
    <w:p w14:paraId="00074B50">
      <w:pPr>
        <w:pStyle w:val="14"/>
        <w:shd w:val="clear" w:color="auto" w:fill="auto"/>
        <w:ind w:left="5250" w:firstLine="480"/>
        <w:rPr>
          <w:rFonts w:hint="eastAsia" w:ascii="宋体" w:hAnsi="宋体" w:eastAsia="宋体" w:cs="宋体"/>
          <w:color w:val="auto"/>
          <w:kern w:val="0"/>
          <w:sz w:val="24"/>
          <w:szCs w:val="24"/>
          <w:highlight w:val="none"/>
        </w:rPr>
      </w:pPr>
    </w:p>
    <w:p w14:paraId="2C8525AB">
      <w:pPr>
        <w:pStyle w:val="13"/>
        <w:shd w:val="clear" w:color="auto" w:fill="auto"/>
        <w:spacing w:line="460" w:lineRule="exact"/>
        <w:ind w:firstLine="504" w:firstLineChars="20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17250A9A">
      <w:pPr>
        <w:shd w:val="clear" w:color="auto" w:fill="auto"/>
        <w:spacing w:line="500" w:lineRule="exact"/>
        <w:ind w:firstLine="240" w:firstLineChars="100"/>
        <w:rPr>
          <w:rFonts w:hint="eastAsia" w:ascii="宋体" w:hAnsi="宋体" w:eastAsia="宋体" w:cs="宋体"/>
          <w:color w:val="auto"/>
          <w:sz w:val="24"/>
          <w:szCs w:val="24"/>
          <w:highlight w:val="none"/>
        </w:rPr>
      </w:pPr>
    </w:p>
    <w:p w14:paraId="6B0F568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47FEAF62">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6216D00C">
      <w:pPr>
        <w:pStyle w:val="13"/>
        <w:shd w:val="clear" w:color="auto" w:fill="auto"/>
        <w:spacing w:line="460" w:lineRule="exact"/>
        <w:ind w:firstLine="420"/>
        <w:jc w:val="left"/>
        <w:rPr>
          <w:rFonts w:hint="eastAsia" w:ascii="宋体" w:hAnsi="宋体" w:eastAsia="宋体" w:cs="宋体"/>
          <w:color w:val="auto"/>
          <w:spacing w:val="6"/>
          <w:kern w:val="2"/>
          <w:sz w:val="24"/>
          <w:szCs w:val="24"/>
          <w:highlight w:val="none"/>
          <w:lang w:val="en-US" w:eastAsia="zh-CN" w:bidi="ar-SA"/>
        </w:rPr>
      </w:pPr>
    </w:p>
    <w:p w14:paraId="4D242E0F">
      <w:pPr>
        <w:pStyle w:val="13"/>
        <w:shd w:val="clear" w:color="auto" w:fill="auto"/>
        <w:spacing w:line="460" w:lineRule="exact"/>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或招标</w:t>
      </w:r>
      <w:r>
        <w:rPr>
          <w:rFonts w:hint="eastAsia" w:ascii="宋体" w:hAnsi="宋体" w:eastAsia="宋体" w:cs="宋体"/>
          <w:color w:val="auto"/>
          <w:sz w:val="24"/>
          <w:szCs w:val="24"/>
          <w:highlight w:val="none"/>
        </w:rPr>
        <w:t>代理机构</w:t>
      </w:r>
      <w:r>
        <w:rPr>
          <w:rFonts w:hint="eastAsia" w:ascii="宋体" w:hAnsi="宋体" w:eastAsia="宋体" w:cs="宋体"/>
          <w:b w:val="0"/>
          <w:bCs w:val="0"/>
          <w:color w:val="auto"/>
          <w:spacing w:val="-4"/>
          <w:kern w:val="2"/>
          <w:sz w:val="24"/>
          <w:szCs w:val="24"/>
          <w:highlight w:val="none"/>
          <w:lang w:val="en-US" w:eastAsia="zh-CN" w:bidi="ar-SA"/>
        </w:rPr>
        <w:t>在公告中标结果时，</w:t>
      </w:r>
      <w:r>
        <w:rPr>
          <w:rFonts w:hint="eastAsia" w:ascii="宋体" w:hAnsi="宋体" w:eastAsia="宋体" w:cs="宋体"/>
          <w:color w:val="auto"/>
          <w:spacing w:val="6"/>
          <w:kern w:val="2"/>
          <w:sz w:val="24"/>
          <w:szCs w:val="24"/>
          <w:highlight w:val="none"/>
          <w:lang w:val="en-US" w:eastAsia="zh-CN" w:bidi="ar-SA"/>
        </w:rPr>
        <w:t xml:space="preserve">同时公告其监狱企业证明文件。 </w:t>
      </w:r>
    </w:p>
    <w:p w14:paraId="54C99C28">
      <w:pPr>
        <w:pStyle w:val="2"/>
        <w:shd w:val="clear" w:color="auto" w:fill="auto"/>
        <w:rPr>
          <w:rFonts w:hint="eastAsia" w:ascii="宋体" w:hAnsi="宋体" w:eastAsia="宋体" w:cs="宋体"/>
          <w:color w:val="auto"/>
          <w:spacing w:val="6"/>
          <w:kern w:val="2"/>
          <w:sz w:val="24"/>
          <w:szCs w:val="24"/>
          <w:highlight w:val="none"/>
          <w:lang w:val="en-US" w:eastAsia="zh-CN" w:bidi="ar-SA"/>
        </w:rPr>
      </w:pPr>
    </w:p>
    <w:p w14:paraId="4DAE4C44">
      <w:pPr>
        <w:shd w:val="clear" w:color="auto" w:fill="auto"/>
        <w:rPr>
          <w:rFonts w:hint="eastAsia" w:ascii="宋体" w:hAnsi="宋体" w:eastAsia="宋体" w:cs="宋体"/>
          <w:color w:val="auto"/>
          <w:spacing w:val="6"/>
          <w:kern w:val="2"/>
          <w:sz w:val="24"/>
          <w:szCs w:val="24"/>
          <w:highlight w:val="none"/>
          <w:lang w:val="en-US" w:eastAsia="zh-CN" w:bidi="ar-SA"/>
        </w:rPr>
      </w:pPr>
    </w:p>
    <w:p w14:paraId="2D09BDBD">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43A0E454">
      <w:pPr>
        <w:shd w:val="clear" w:color="auto" w:fill="auto"/>
        <w:rPr>
          <w:rFonts w:hint="eastAsia" w:ascii="宋体" w:hAnsi="宋体" w:eastAsia="宋体" w:cs="宋体"/>
          <w:color w:val="auto"/>
          <w:spacing w:val="6"/>
          <w:kern w:val="2"/>
          <w:sz w:val="24"/>
          <w:szCs w:val="24"/>
          <w:highlight w:val="none"/>
          <w:lang w:val="en-US" w:eastAsia="zh-CN" w:bidi="ar-SA"/>
        </w:rPr>
      </w:pPr>
    </w:p>
    <w:p w14:paraId="238A46E7">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F2E813E">
      <w:pPr>
        <w:shd w:val="clear" w:color="auto" w:fill="auto"/>
        <w:rPr>
          <w:rFonts w:hint="eastAsia" w:ascii="宋体" w:hAnsi="宋体" w:eastAsia="宋体" w:cs="宋体"/>
          <w:color w:val="auto"/>
          <w:spacing w:val="6"/>
          <w:kern w:val="2"/>
          <w:sz w:val="24"/>
          <w:szCs w:val="24"/>
          <w:highlight w:val="none"/>
          <w:lang w:val="en-US" w:eastAsia="zh-CN" w:bidi="ar-SA"/>
        </w:rPr>
      </w:pPr>
    </w:p>
    <w:p w14:paraId="39F34890">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0D49DAEE">
      <w:pPr>
        <w:shd w:val="clear" w:color="auto" w:fill="auto"/>
        <w:rPr>
          <w:rFonts w:hint="eastAsia" w:ascii="宋体" w:hAnsi="宋体" w:eastAsia="宋体" w:cs="宋体"/>
          <w:color w:val="auto"/>
          <w:spacing w:val="6"/>
          <w:kern w:val="2"/>
          <w:sz w:val="24"/>
          <w:szCs w:val="24"/>
          <w:highlight w:val="none"/>
          <w:lang w:val="en-US" w:eastAsia="zh-CN" w:bidi="ar-SA"/>
        </w:rPr>
      </w:pPr>
    </w:p>
    <w:p w14:paraId="357BD1A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6F360EE4">
      <w:pPr>
        <w:shd w:val="clear" w:color="auto" w:fill="auto"/>
        <w:rPr>
          <w:rFonts w:hint="eastAsia" w:ascii="宋体" w:hAnsi="宋体" w:eastAsia="宋体" w:cs="宋体"/>
          <w:color w:val="auto"/>
          <w:spacing w:val="6"/>
          <w:kern w:val="2"/>
          <w:sz w:val="24"/>
          <w:szCs w:val="24"/>
          <w:highlight w:val="none"/>
          <w:lang w:val="en-US" w:eastAsia="zh-CN" w:bidi="ar-SA"/>
        </w:rPr>
      </w:pPr>
    </w:p>
    <w:p w14:paraId="4DB9AAE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4DC4E4A">
      <w:pPr>
        <w:shd w:val="clear" w:color="auto" w:fill="auto"/>
        <w:rPr>
          <w:rFonts w:hint="eastAsia" w:ascii="宋体" w:hAnsi="宋体" w:eastAsia="宋体" w:cs="宋体"/>
          <w:color w:val="auto"/>
          <w:spacing w:val="6"/>
          <w:kern w:val="2"/>
          <w:sz w:val="24"/>
          <w:szCs w:val="24"/>
          <w:highlight w:val="none"/>
          <w:lang w:val="en-US" w:eastAsia="zh-CN" w:bidi="ar-SA"/>
        </w:rPr>
      </w:pPr>
    </w:p>
    <w:p w14:paraId="7C93C96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33CB51E">
      <w:pPr>
        <w:shd w:val="clear" w:color="auto" w:fill="auto"/>
        <w:rPr>
          <w:rFonts w:hint="eastAsia" w:ascii="宋体" w:hAnsi="宋体" w:eastAsia="宋体" w:cs="宋体"/>
          <w:color w:val="auto"/>
          <w:spacing w:val="6"/>
          <w:kern w:val="2"/>
          <w:sz w:val="24"/>
          <w:szCs w:val="24"/>
          <w:highlight w:val="none"/>
          <w:lang w:val="en-US" w:eastAsia="zh-CN" w:bidi="ar-SA"/>
        </w:rPr>
      </w:pPr>
    </w:p>
    <w:p w14:paraId="2B53C839">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BC41039">
      <w:pPr>
        <w:shd w:val="clear" w:color="auto" w:fill="auto"/>
        <w:rPr>
          <w:rFonts w:hint="eastAsia" w:ascii="宋体" w:hAnsi="宋体" w:eastAsia="宋体" w:cs="宋体"/>
          <w:color w:val="auto"/>
          <w:spacing w:val="6"/>
          <w:kern w:val="2"/>
          <w:sz w:val="24"/>
          <w:szCs w:val="24"/>
          <w:highlight w:val="none"/>
          <w:lang w:val="en-US" w:eastAsia="zh-CN" w:bidi="ar-SA"/>
        </w:rPr>
      </w:pPr>
    </w:p>
    <w:p w14:paraId="36233518">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242239C9">
      <w:pPr>
        <w:shd w:val="clear" w:color="auto" w:fill="auto"/>
        <w:rPr>
          <w:rFonts w:hint="eastAsia" w:ascii="宋体" w:hAnsi="宋体" w:eastAsia="宋体" w:cs="宋体"/>
          <w:color w:val="auto"/>
          <w:spacing w:val="6"/>
          <w:kern w:val="2"/>
          <w:sz w:val="24"/>
          <w:szCs w:val="24"/>
          <w:highlight w:val="none"/>
          <w:lang w:val="en-US" w:eastAsia="zh-CN" w:bidi="ar-SA"/>
        </w:rPr>
      </w:pPr>
    </w:p>
    <w:p w14:paraId="29BB4165">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F2CB048">
      <w:pPr>
        <w:shd w:val="clear" w:color="auto" w:fill="auto"/>
        <w:rPr>
          <w:rFonts w:hint="eastAsia" w:ascii="宋体" w:hAnsi="宋体" w:eastAsia="宋体" w:cs="宋体"/>
          <w:color w:val="auto"/>
          <w:spacing w:val="6"/>
          <w:kern w:val="2"/>
          <w:sz w:val="24"/>
          <w:szCs w:val="24"/>
          <w:highlight w:val="none"/>
          <w:lang w:val="en-US" w:eastAsia="zh-CN" w:bidi="ar-SA"/>
        </w:rPr>
      </w:pPr>
    </w:p>
    <w:p w14:paraId="1F4435A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90B3A38">
      <w:pPr>
        <w:shd w:val="clear" w:color="auto" w:fill="auto"/>
        <w:rPr>
          <w:rFonts w:hint="eastAsia" w:ascii="宋体" w:hAnsi="宋体" w:eastAsia="宋体" w:cs="宋体"/>
          <w:color w:val="auto"/>
          <w:spacing w:val="6"/>
          <w:kern w:val="2"/>
          <w:sz w:val="24"/>
          <w:szCs w:val="24"/>
          <w:highlight w:val="none"/>
          <w:lang w:val="en-US" w:eastAsia="zh-CN" w:bidi="ar-SA"/>
        </w:rPr>
      </w:pPr>
    </w:p>
    <w:p w14:paraId="153B77F3">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7F35A5C5">
      <w:pPr>
        <w:shd w:val="clear" w:color="auto" w:fill="auto"/>
        <w:rPr>
          <w:rFonts w:hint="eastAsia" w:ascii="宋体" w:hAnsi="宋体" w:eastAsia="宋体" w:cs="宋体"/>
          <w:color w:val="auto"/>
          <w:spacing w:val="6"/>
          <w:kern w:val="2"/>
          <w:sz w:val="24"/>
          <w:szCs w:val="24"/>
          <w:highlight w:val="none"/>
          <w:lang w:val="en-US" w:eastAsia="zh-CN" w:bidi="ar-SA"/>
        </w:rPr>
      </w:pPr>
    </w:p>
    <w:p w14:paraId="6B9A0BB8">
      <w:pPr>
        <w:pStyle w:val="15"/>
        <w:shd w:val="clear" w:color="auto" w:fill="auto"/>
        <w:rPr>
          <w:rFonts w:hint="eastAsia"/>
          <w:color w:val="auto"/>
          <w:highlight w:val="none"/>
          <w:lang w:val="en-US" w:eastAsia="zh-CN"/>
        </w:rPr>
      </w:pPr>
    </w:p>
    <w:p w14:paraId="3CE59441">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.残疾人福利性单位声明函格式</w:t>
      </w:r>
    </w:p>
    <w:p w14:paraId="1174B3C8">
      <w:pPr>
        <w:shd w:val="clear" w:color="auto" w:fill="auto"/>
        <w:spacing w:line="588" w:lineRule="exact"/>
        <w:jc w:val="center"/>
        <w:rPr>
          <w:rFonts w:hint="eastAsia" w:ascii="仿宋_GB2312" w:eastAsia="仿宋_GB2312"/>
          <w:b/>
          <w:color w:val="auto"/>
          <w:spacing w:val="6"/>
          <w:sz w:val="32"/>
          <w:szCs w:val="32"/>
          <w:highlight w:val="none"/>
        </w:rPr>
      </w:pPr>
    </w:p>
    <w:p w14:paraId="1D66A4EB">
      <w:pPr>
        <w:shd w:val="clear" w:color="auto" w:fill="auto"/>
        <w:spacing w:line="588" w:lineRule="exact"/>
        <w:jc w:val="center"/>
        <w:rPr>
          <w:rFonts w:hint="eastAsia" w:ascii="宋体" w:hAnsi="宋体" w:eastAsia="宋体" w:cs="宋体"/>
          <w:bCs/>
          <w:color w:val="auto"/>
          <w:spacing w:val="6"/>
          <w:sz w:val="44"/>
          <w:szCs w:val="44"/>
          <w:highlight w:val="none"/>
        </w:rPr>
      </w:pPr>
      <w:r>
        <w:rPr>
          <w:rFonts w:hint="eastAsia" w:ascii="宋体" w:hAnsi="宋体" w:eastAsia="宋体" w:cs="宋体"/>
          <w:bCs/>
          <w:color w:val="auto"/>
          <w:spacing w:val="6"/>
          <w:sz w:val="44"/>
          <w:szCs w:val="44"/>
          <w:highlight w:val="none"/>
        </w:rPr>
        <w:t>残疾人福利性单位声明函</w:t>
      </w:r>
    </w:p>
    <w:p w14:paraId="58543C3A">
      <w:pPr>
        <w:shd w:val="clear" w:color="auto" w:fill="auto"/>
        <w:spacing w:line="360" w:lineRule="auto"/>
        <w:contextualSpacing/>
        <w:rPr>
          <w:rFonts w:ascii="仿宋_GB2312" w:eastAsia="仿宋_GB2312"/>
          <w:bCs/>
          <w:color w:val="auto"/>
          <w:spacing w:val="6"/>
          <w:sz w:val="30"/>
          <w:szCs w:val="30"/>
          <w:highlight w:val="none"/>
        </w:rPr>
      </w:pPr>
    </w:p>
    <w:p w14:paraId="288EAA04">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4FF1EA4F">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53349F72">
      <w:pPr>
        <w:shd w:val="clear" w:color="auto" w:fill="auto"/>
        <w:spacing w:line="360" w:lineRule="auto"/>
        <w:ind w:firstLine="504" w:firstLineChars="200"/>
        <w:contextualSpacing/>
        <w:rPr>
          <w:rFonts w:ascii="宋体" w:hAnsi="宋体"/>
          <w:color w:val="auto"/>
          <w:spacing w:val="6"/>
          <w:sz w:val="24"/>
          <w:highlight w:val="none"/>
        </w:rPr>
      </w:pPr>
    </w:p>
    <w:p w14:paraId="35CB39B6">
      <w:pPr>
        <w:shd w:val="clear" w:color="auto" w:fill="auto"/>
        <w:spacing w:line="360" w:lineRule="auto"/>
        <w:ind w:firstLine="504" w:firstLineChars="200"/>
        <w:contextualSpacing/>
        <w:rPr>
          <w:rFonts w:ascii="宋体" w:hAnsi="宋体"/>
          <w:color w:val="auto"/>
          <w:spacing w:val="6"/>
          <w:sz w:val="24"/>
          <w:highlight w:val="none"/>
        </w:rPr>
      </w:pPr>
    </w:p>
    <w:p w14:paraId="71AA1017">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720B7C2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2E17ADDD">
      <w:pPr>
        <w:shd w:val="clear" w:color="auto" w:fill="auto"/>
        <w:spacing w:line="360" w:lineRule="auto"/>
        <w:contextualSpacing/>
        <w:rPr>
          <w:rFonts w:ascii="宋体" w:hAnsi="宋体"/>
          <w:color w:val="auto"/>
          <w:sz w:val="24"/>
          <w:highlight w:val="none"/>
        </w:rPr>
      </w:pPr>
    </w:p>
    <w:p w14:paraId="22A000E2">
      <w:pPr>
        <w:shd w:val="clear" w:color="auto" w:fill="auto"/>
        <w:spacing w:line="360" w:lineRule="auto"/>
        <w:contextualSpacing/>
        <w:rPr>
          <w:rFonts w:hint="eastAsia" w:ascii="宋体" w:hAnsi="宋体"/>
          <w:color w:val="auto"/>
          <w:sz w:val="24"/>
          <w:highlight w:val="none"/>
        </w:rPr>
      </w:pPr>
    </w:p>
    <w:p w14:paraId="798228EC">
      <w:pPr>
        <w:shd w:val="clear" w:color="auto" w:fill="auto"/>
        <w:spacing w:line="360" w:lineRule="auto"/>
        <w:contextualSpacing/>
        <w:rPr>
          <w:rFonts w:ascii="宋体" w:hAnsi="宋体"/>
          <w:color w:val="auto"/>
          <w:sz w:val="24"/>
          <w:highlight w:val="none"/>
        </w:rPr>
      </w:pPr>
    </w:p>
    <w:p w14:paraId="353FF91C">
      <w:pPr>
        <w:shd w:val="clear" w:color="auto" w:fill="auto"/>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823C8C1">
      <w:pPr>
        <w:shd w:val="clear" w:color="auto" w:fill="auto"/>
        <w:spacing w:line="360" w:lineRule="auto"/>
        <w:jc w:val="left"/>
        <w:rPr>
          <w:rFonts w:ascii="宋体" w:hAnsi="宋体"/>
          <w:color w:val="auto"/>
          <w:sz w:val="24"/>
          <w:highlight w:val="none"/>
        </w:rPr>
      </w:pPr>
    </w:p>
    <w:p w14:paraId="1159314D">
      <w:pPr>
        <w:shd w:val="clear" w:color="auto" w:fill="auto"/>
        <w:spacing w:line="360" w:lineRule="auto"/>
        <w:jc w:val="left"/>
        <w:rPr>
          <w:rFonts w:ascii="宋体" w:hAnsi="宋体"/>
          <w:color w:val="auto"/>
          <w:sz w:val="24"/>
          <w:highlight w:val="none"/>
        </w:rPr>
      </w:pPr>
    </w:p>
    <w:p w14:paraId="05023D6C">
      <w:pPr>
        <w:shd w:val="clear" w:color="auto" w:fill="auto"/>
        <w:spacing w:line="360" w:lineRule="auto"/>
        <w:jc w:val="left"/>
        <w:rPr>
          <w:rFonts w:ascii="宋体" w:hAnsi="宋体"/>
          <w:color w:val="auto"/>
          <w:sz w:val="24"/>
          <w:highlight w:val="none"/>
        </w:rPr>
      </w:pPr>
    </w:p>
    <w:p w14:paraId="19B7C51D">
      <w:pPr>
        <w:shd w:val="clear" w:color="auto" w:fill="auto"/>
        <w:spacing w:line="360" w:lineRule="auto"/>
        <w:jc w:val="left"/>
        <w:rPr>
          <w:rFonts w:ascii="宋体" w:hAnsi="宋体"/>
          <w:color w:val="auto"/>
          <w:sz w:val="24"/>
          <w:highlight w:val="none"/>
        </w:rPr>
      </w:pPr>
    </w:p>
    <w:p w14:paraId="362E5700">
      <w:pPr>
        <w:shd w:val="clear" w:color="auto" w:fill="auto"/>
        <w:spacing w:line="360" w:lineRule="auto"/>
        <w:jc w:val="left"/>
        <w:rPr>
          <w:rFonts w:ascii="宋体" w:hAnsi="宋体"/>
          <w:color w:val="auto"/>
          <w:sz w:val="24"/>
          <w:highlight w:val="none"/>
        </w:rPr>
      </w:pPr>
    </w:p>
    <w:p w14:paraId="3C62DE0D">
      <w:pPr>
        <w:shd w:val="clear" w:color="auto" w:fill="auto"/>
        <w:spacing w:line="360" w:lineRule="auto"/>
        <w:jc w:val="left"/>
        <w:rPr>
          <w:rFonts w:ascii="宋体" w:hAnsi="宋体"/>
          <w:color w:val="auto"/>
          <w:sz w:val="24"/>
          <w:highlight w:val="none"/>
        </w:rPr>
      </w:pPr>
    </w:p>
    <w:p w14:paraId="711266B5">
      <w:pPr>
        <w:shd w:val="clear" w:color="auto" w:fill="auto"/>
        <w:spacing w:line="360" w:lineRule="auto"/>
        <w:jc w:val="left"/>
        <w:rPr>
          <w:rFonts w:ascii="宋体" w:hAnsi="宋体"/>
          <w:color w:val="auto"/>
          <w:sz w:val="24"/>
          <w:highlight w:val="none"/>
        </w:rPr>
      </w:pPr>
    </w:p>
    <w:p w14:paraId="068B3309">
      <w:pPr>
        <w:shd w:val="clear" w:color="auto" w:fill="auto"/>
        <w:spacing w:line="360" w:lineRule="auto"/>
        <w:jc w:val="left"/>
        <w:rPr>
          <w:rFonts w:ascii="宋体" w:hAnsi="宋体"/>
          <w:color w:val="auto"/>
          <w:sz w:val="24"/>
          <w:highlight w:val="none"/>
        </w:rPr>
      </w:pPr>
    </w:p>
    <w:p w14:paraId="13539951">
      <w:pPr>
        <w:shd w:val="clear" w:color="auto" w:fill="auto"/>
        <w:snapToGrid w:val="0"/>
        <w:spacing w:before="120" w:beforeLines="50" w:after="50"/>
        <w:ind w:left="142"/>
        <w:jc w:val="left"/>
        <w:rPr>
          <w:rFonts w:hint="eastAsia" w:ascii="宋体" w:hAnsi="宋体"/>
          <w:b/>
          <w:color w:val="auto"/>
          <w:sz w:val="24"/>
          <w:highlight w:val="none"/>
          <w:lang w:val="en-US" w:eastAsia="zh-CN"/>
        </w:rPr>
      </w:pPr>
    </w:p>
    <w:p w14:paraId="3EF6C6B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4</w:t>
      </w:r>
      <w:r>
        <w:rPr>
          <w:rFonts w:hint="eastAsia" w:ascii="宋体" w:hAnsi="宋体"/>
          <w:b/>
          <w:color w:val="auto"/>
          <w:sz w:val="24"/>
          <w:highlight w:val="none"/>
        </w:rPr>
        <w:t>.关于符合本国产品标准的声明函格式</w:t>
      </w:r>
    </w:p>
    <w:p w14:paraId="7EFC90E6">
      <w:pPr>
        <w:shd w:val="clear" w:color="auto" w:fill="auto"/>
        <w:spacing w:line="360" w:lineRule="auto"/>
        <w:jc w:val="left"/>
        <w:rPr>
          <w:rFonts w:ascii="宋体" w:hAnsi="宋体"/>
          <w:color w:val="auto"/>
          <w:sz w:val="24"/>
          <w:highlight w:val="none"/>
        </w:rPr>
      </w:pPr>
    </w:p>
    <w:p w14:paraId="49660EA3">
      <w:pPr>
        <w:numPr>
          <w:ilvl w:val="0"/>
          <w:numId w:val="0"/>
        </w:numPr>
        <w:spacing w:before="263" w:line="360" w:lineRule="auto"/>
        <w:ind w:right="49" w:rightChars="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如供应商提供的产品属于本国产品，按以下格式提供关于符合本国产品标准的声明函</w:t>
      </w:r>
    </w:p>
    <w:p w14:paraId="12FA4AD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Style w:val="23"/>
          <w:rFonts w:hint="eastAsia" w:ascii="宋体" w:hAnsi="宋体" w:eastAsia="宋体" w:cs="宋体"/>
          <w:i w:val="0"/>
          <w:iCs w:val="0"/>
          <w:caps w:val="0"/>
          <w:color w:val="auto"/>
          <w:spacing w:val="0"/>
          <w:sz w:val="28"/>
          <w:szCs w:val="28"/>
          <w:highlight w:val="none"/>
          <w:shd w:val="clear" w:color="auto" w:fill="FFFFFF"/>
        </w:rPr>
      </w:pPr>
    </w:p>
    <w:p w14:paraId="7E781E3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Fonts w:hint="eastAsia" w:ascii="宋体" w:hAnsi="宋体" w:eastAsia="宋体" w:cs="宋体"/>
          <w:i w:val="0"/>
          <w:iCs w:val="0"/>
          <w:caps w:val="0"/>
          <w:color w:val="auto"/>
          <w:spacing w:val="0"/>
          <w:sz w:val="28"/>
          <w:szCs w:val="28"/>
          <w:highlight w:val="none"/>
        </w:rPr>
      </w:pPr>
      <w:r>
        <w:rPr>
          <w:rStyle w:val="23"/>
          <w:rFonts w:hint="eastAsia" w:ascii="宋体" w:hAnsi="宋体" w:eastAsia="宋体" w:cs="宋体"/>
          <w:i w:val="0"/>
          <w:iCs w:val="0"/>
          <w:caps w:val="0"/>
          <w:color w:val="auto"/>
          <w:spacing w:val="0"/>
          <w:sz w:val="28"/>
          <w:szCs w:val="28"/>
          <w:highlight w:val="none"/>
          <w:shd w:val="clear" w:color="auto" w:fill="FFFFFF"/>
        </w:rPr>
        <w:t>关于符合本国产品标准的声明函</w:t>
      </w:r>
    </w:p>
    <w:p w14:paraId="3B919EA1">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p>
    <w:p w14:paraId="4F73C36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002AAEC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1</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2</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3</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4</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5</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50122CF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3360197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w:t>
      </w:r>
    </w:p>
    <w:p w14:paraId="5C35086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本公司（单位）对上述声明内容的真实性负责。如有虚假，愿承担相应法律责任。</w:t>
      </w:r>
    </w:p>
    <w:p w14:paraId="799F933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rPr>
          <w:rFonts w:hint="eastAsia" w:ascii="宋体" w:hAnsi="宋体" w:eastAsia="宋体" w:cs="宋体"/>
          <w:i w:val="0"/>
          <w:iCs w:val="0"/>
          <w:caps w:val="0"/>
          <w:color w:val="auto"/>
          <w:spacing w:val="0"/>
          <w:sz w:val="21"/>
          <w:szCs w:val="21"/>
          <w:highlight w:val="none"/>
        </w:rPr>
      </w:pPr>
    </w:p>
    <w:p w14:paraId="49559E7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公司（单位）名称（盖章）：　        </w:t>
      </w:r>
    </w:p>
    <w:p w14:paraId="300E717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日期：　     年　  月　  日         </w:t>
      </w:r>
    </w:p>
    <w:p w14:paraId="6E0774B7">
      <w:pPr>
        <w:pStyle w:val="19"/>
        <w:keepNext w:val="0"/>
        <w:keepLines w:val="0"/>
        <w:widowControl/>
        <w:suppressLineNumbers w:val="0"/>
        <w:pBdr>
          <w:top w:val="none" w:color="auto" w:sz="0" w:space="0"/>
          <w:left w:val="none" w:color="auto" w:sz="0" w:space="0"/>
          <w:bottom w:val="single" w:color="auto" w:sz="12"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392315C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76992EA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1.产品如有型号，请在“产品名称”栏一并填写。</w:t>
      </w:r>
    </w:p>
    <w:p w14:paraId="1BD3B1E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2.生产厂名与厂址应与生产厂营业执照载明的相关信息保持一致。</w:t>
      </w:r>
    </w:p>
    <w:p w14:paraId="744007C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3.该产品的中国境内生产的组件成本占比相关要求实施前，“规定比例”栏可不填，下同。</w:t>
      </w:r>
    </w:p>
    <w:p w14:paraId="2AE8487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4.该产品的关键组件要求实施前，“关键组件”栏可不填，下同。</w:t>
      </w:r>
    </w:p>
    <w:p w14:paraId="0651160B">
      <w:pPr>
        <w:numPr>
          <w:ilvl w:val="0"/>
          <w:numId w:val="0"/>
        </w:numPr>
        <w:spacing w:before="263" w:line="360" w:lineRule="auto"/>
        <w:ind w:right="49" w:rightChars="0" w:firstLine="420" w:firstLineChars="20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rPr>
        <w:t>5.该产品的关键工序要求实施前，“关键工序”栏可不填，下同。</w:t>
      </w:r>
    </w:p>
    <w:p w14:paraId="06EF0907">
      <w:pPr>
        <w:shd w:val="clear"/>
        <w:spacing w:line="240" w:lineRule="auto"/>
        <w:jc w:val="left"/>
        <w:rPr>
          <w:rFonts w:ascii="宋体" w:hAnsi="宋体"/>
          <w:color w:val="auto"/>
          <w:sz w:val="24"/>
          <w:highlight w:val="none"/>
        </w:rPr>
      </w:pPr>
      <w:r>
        <w:rPr>
          <w:rFonts w:ascii="宋体" w:hAnsi="宋体"/>
          <w:color w:val="auto"/>
          <w:sz w:val="24"/>
          <w:highlight w:val="none"/>
        </w:rPr>
        <w:br w:type="page"/>
      </w:r>
    </w:p>
    <w:p w14:paraId="42569D47">
      <w:pPr>
        <w:shd w:val="clear" w:color="auto" w:fill="auto"/>
        <w:spacing w:line="360" w:lineRule="auto"/>
        <w:jc w:val="left"/>
        <w:rPr>
          <w:rFonts w:hint="eastAsia" w:ascii="宋体" w:hAnsi="宋体" w:eastAsia="宋体" w:cs="Times New Roman"/>
          <w:b/>
          <w:i w:val="0"/>
          <w:iCs w:val="0"/>
          <w:caps w:val="0"/>
          <w:color w:val="auto"/>
          <w:spacing w:val="0"/>
          <w:sz w:val="24"/>
          <w:szCs w:val="24"/>
          <w:highlight w:val="none"/>
        </w:rPr>
      </w:pPr>
      <w:r>
        <w:rPr>
          <w:rFonts w:hint="eastAsia" w:ascii="宋体" w:hAnsi="宋体" w:eastAsia="宋体" w:cs="Times New Roman"/>
          <w:b/>
          <w:i w:val="0"/>
          <w:iCs w:val="0"/>
          <w:caps w:val="0"/>
          <w:color w:val="auto"/>
          <w:spacing w:val="0"/>
          <w:sz w:val="24"/>
          <w:szCs w:val="24"/>
          <w:highlight w:val="none"/>
        </w:rPr>
        <w:t>关于符合本国产品标准的成本占比承诺函</w:t>
      </w:r>
      <w:r>
        <w:rPr>
          <w:rFonts w:hint="eastAsia" w:ascii="宋体" w:hAnsi="宋体" w:eastAsia="宋体" w:cs="Times New Roman"/>
          <w:b/>
          <w:i w:val="0"/>
          <w:iCs w:val="0"/>
          <w:caps w:val="0"/>
          <w:color w:val="auto"/>
          <w:spacing w:val="0"/>
          <w:sz w:val="24"/>
          <w:szCs w:val="24"/>
          <w:highlight w:val="none"/>
          <w:lang w:val="en-US" w:eastAsia="zh-CN"/>
        </w:rPr>
        <w:t>格式，</w:t>
      </w:r>
      <w:r>
        <w:rPr>
          <w:rFonts w:hint="eastAsia" w:ascii="宋体" w:hAnsi="宋体" w:eastAsia="宋体" w:cs="Times New Roman"/>
          <w:b/>
          <w:i w:val="0"/>
          <w:iCs w:val="0"/>
          <w:caps w:val="0"/>
          <w:color w:val="auto"/>
          <w:spacing w:val="0"/>
          <w:sz w:val="24"/>
          <w:szCs w:val="24"/>
          <w:highlight w:val="none"/>
        </w:rPr>
        <w:t>格式内容仅供参考</w:t>
      </w:r>
    </w:p>
    <w:p w14:paraId="703194DD">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p>
    <w:p w14:paraId="6B9EE344">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r>
        <w:rPr>
          <w:rStyle w:val="23"/>
          <w:rFonts w:ascii="宋体" w:hAnsi="宋体" w:eastAsia="宋体" w:cs="宋体"/>
          <w:color w:val="auto"/>
          <w:kern w:val="0"/>
          <w:sz w:val="28"/>
          <w:szCs w:val="28"/>
          <w:highlight w:val="none"/>
          <w:shd w:val="clear" w:color="auto" w:fill="FFFFFF"/>
        </w:rPr>
        <w:t>关于符合本国产品标准的成本占比承诺函</w:t>
      </w:r>
    </w:p>
    <w:p w14:paraId="39051660">
      <w:pPr>
        <w:shd w:val="clear" w:color="auto" w:fill="auto"/>
        <w:spacing w:line="360" w:lineRule="auto"/>
        <w:jc w:val="left"/>
        <w:rPr>
          <w:rFonts w:hint="eastAsia" w:ascii="宋体" w:hAnsi="宋体" w:eastAsia="宋体" w:cs="宋体"/>
          <w:i w:val="0"/>
          <w:iCs w:val="0"/>
          <w:caps w:val="0"/>
          <w:color w:val="auto"/>
          <w:spacing w:val="0"/>
          <w:kern w:val="0"/>
          <w:sz w:val="21"/>
          <w:szCs w:val="21"/>
          <w:highlight w:val="none"/>
          <w:shd w:val="clear" w:color="auto" w:fill="FFFFFF"/>
        </w:rPr>
      </w:pPr>
      <w:r>
        <w:rPr>
          <w:rFonts w:hint="eastAsia" w:ascii="微软雅黑" w:hAnsi="微软雅黑" w:eastAsia="微软雅黑" w:cs="微软雅黑"/>
          <w:i w:val="0"/>
          <w:iCs w:val="0"/>
          <w:caps w:val="0"/>
          <w:color w:val="auto"/>
          <w:spacing w:val="0"/>
          <w:sz w:val="27"/>
          <w:szCs w:val="27"/>
          <w:highlight w:val="none"/>
        </w:rPr>
        <w:br w:type="textWrapping"/>
      </w:r>
      <w:r>
        <w:rPr>
          <w:rFonts w:hint="eastAsia" w:ascii="宋体" w:hAnsi="宋体" w:eastAsia="宋体" w:cs="宋体"/>
          <w:i w:val="0"/>
          <w:iCs w:val="0"/>
          <w:caps w:val="0"/>
          <w:color w:val="auto"/>
          <w:spacing w:val="0"/>
          <w:kern w:val="0"/>
          <w:sz w:val="21"/>
          <w:szCs w:val="21"/>
          <w:highlight w:val="none"/>
          <w:shd w:val="clear" w:color="auto" w:fill="FFFFFF"/>
        </w:rPr>
        <w:t>致：[采购人/采购代理机构名称]</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本单位就参与[项目名称、编号]项目，郑重承诺如下：</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本单位为该项目</w:t>
      </w:r>
      <w:r>
        <w:rPr>
          <w:rFonts w:hint="eastAsia" w:ascii="宋体" w:hAnsi="宋体" w:cs="宋体"/>
          <w:i w:val="0"/>
          <w:iCs w:val="0"/>
          <w:caps w:val="0"/>
          <w:color w:val="auto"/>
          <w:spacing w:val="0"/>
          <w:kern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（或采购包）提供的符合本国产品标准的产品成本之和，占所提供全部产品成本之和的比例达到80%以上。本公司（单位）对上述承诺内容的真实性负责。如有虚假，愿承担相应法律责任。</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br w:type="textWrapping"/>
      </w:r>
    </w:p>
    <w:p w14:paraId="64F40D26">
      <w:pPr>
        <w:shd w:val="clear" w:color="auto" w:fill="auto"/>
        <w:spacing w:line="360" w:lineRule="auto"/>
        <w:jc w:val="right"/>
        <w:rPr>
          <w:rFonts w:ascii="宋体" w:hAnsi="宋体"/>
          <w:color w:val="auto"/>
          <w:sz w:val="24"/>
          <w:highlight w:val="none"/>
        </w:rPr>
      </w:pPr>
      <w:r>
        <w:rPr>
          <w:rFonts w:hint="eastAsia" w:ascii="宋体" w:hAnsi="宋体" w:eastAsia="宋体" w:cs="宋体"/>
          <w:i w:val="0"/>
          <w:iCs w:val="0"/>
          <w:caps w:val="0"/>
          <w:color w:val="auto"/>
          <w:spacing w:val="0"/>
          <w:kern w:val="0"/>
          <w:sz w:val="21"/>
          <w:szCs w:val="21"/>
          <w:highlight w:val="none"/>
          <w:shd w:val="clear" w:color="auto" w:fill="FFFFFF"/>
        </w:rPr>
        <w:t>供应商名称（盖章）：         </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t>日期：      年   月   日</w:t>
      </w:r>
      <w:r>
        <w:rPr>
          <w:rFonts w:ascii="宋体" w:hAnsi="宋体"/>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.质疑函格式</w:t>
      </w:r>
    </w:p>
    <w:p w14:paraId="6F8C2AA8">
      <w:pPr>
        <w:shd w:val="clear" w:color="auto" w:fill="auto"/>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质疑函</w:t>
      </w:r>
    </w:p>
    <w:p w14:paraId="433A0D5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Ansi="宋体"/>
          <w:b/>
          <w:bCs/>
          <w:color w:val="auto"/>
          <w:sz w:val="24"/>
          <w:szCs w:val="24"/>
          <w:highlight w:val="none"/>
        </w:rPr>
      </w:pPr>
      <w:r>
        <w:rPr>
          <w:rFonts w:hint="eastAsia" w:hAnsi="宋体"/>
          <w:b/>
          <w:bCs/>
          <w:color w:val="auto"/>
          <w:sz w:val="24"/>
          <w:szCs w:val="24"/>
          <w:highlight w:val="none"/>
        </w:rPr>
        <w:t>一、质疑供应商基本信息：</w:t>
      </w:r>
    </w:p>
    <w:p w14:paraId="603461D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4291B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90521A5">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1D42CA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81647C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7508D8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9292AE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2E28B3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1D134F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F059261">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6F89A84">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w:t>
      </w:r>
    </w:p>
    <w:p w14:paraId="772A607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0444E262">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 xml:space="preserve">□采购过程   </w:t>
      </w:r>
    </w:p>
    <w:p w14:paraId="60FC86BF">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14:paraId="190F811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6"/>
        <w:textAlignment w:val="auto"/>
        <w:rPr>
          <w:rFonts w:hint="eastAsia" w:hAnsi="宋体"/>
          <w:b/>
          <w:color w:val="auto"/>
          <w:sz w:val="24"/>
          <w:szCs w:val="24"/>
          <w:highlight w:val="none"/>
        </w:rPr>
      </w:pPr>
      <w:r>
        <w:rPr>
          <w:rFonts w:hint="eastAsia" w:hAnsi="宋体"/>
          <w:b/>
          <w:color w:val="auto"/>
          <w:sz w:val="24"/>
          <w:szCs w:val="24"/>
          <w:highlight w:val="none"/>
        </w:rPr>
        <w:t>三、质疑事项具体内容</w:t>
      </w:r>
    </w:p>
    <w:p w14:paraId="1B17ED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80DA26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5CEC1F9">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7DE009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质疑事项2</w:t>
      </w:r>
    </w:p>
    <w:p w14:paraId="2E22C997">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Ansi="宋体"/>
          <w:color w:val="auto"/>
          <w:sz w:val="24"/>
          <w:szCs w:val="24"/>
          <w:highlight w:val="none"/>
        </w:rPr>
        <w:t>……</w:t>
      </w:r>
    </w:p>
    <w:p w14:paraId="5241C3E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73916B3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D52338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4436DA5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签字（签章）：                                       公章：</w:t>
      </w:r>
    </w:p>
    <w:p w14:paraId="22700FC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0F60FE0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日期：</w:t>
      </w:r>
    </w:p>
    <w:p w14:paraId="5D3B756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textAlignment w:val="auto"/>
        <w:rPr>
          <w:rFonts w:hint="eastAsia" w:hAnsi="宋体"/>
          <w:b/>
          <w:color w:val="auto"/>
          <w:sz w:val="24"/>
          <w:szCs w:val="24"/>
          <w:highlight w:val="none"/>
        </w:rPr>
      </w:pPr>
    </w:p>
    <w:p w14:paraId="71347DB5">
      <w:pPr>
        <w:pStyle w:val="13"/>
        <w:shd w:val="clear" w:color="auto" w:fill="auto"/>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1333508B">
      <w:pPr>
        <w:pStyle w:val="13"/>
        <w:shd w:val="clear" w:color="auto" w:fill="auto"/>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0DC80453">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E91ACAB">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0AD2E48">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1D11D225">
      <w:pPr>
        <w:pStyle w:val="13"/>
        <w:shd w:val="clear" w:color="auto" w:fill="auto"/>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565C8212">
      <w:pPr>
        <w:pStyle w:val="13"/>
        <w:shd w:val="clear" w:color="auto" w:fill="auto"/>
        <w:snapToGrid w:val="0"/>
        <w:rPr>
          <w:rFonts w:hint="eastAsia"/>
          <w:b/>
          <w:color w:val="auto"/>
          <w:sz w:val="24"/>
          <w:szCs w:val="24"/>
          <w:highlight w:val="none"/>
        </w:rPr>
      </w:pPr>
    </w:p>
    <w:p w14:paraId="13F13BE8">
      <w:pPr>
        <w:shd w:val="clear" w:color="auto" w:fill="auto"/>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eastAsia="宋体"/>
          <w:b/>
          <w:color w:val="auto"/>
          <w:sz w:val="24"/>
          <w:highlight w:val="none"/>
          <w:lang w:val="en-US" w:eastAsia="zh-CN"/>
        </w:rPr>
        <w:t>6</w:t>
      </w:r>
      <w:r>
        <w:rPr>
          <w:rFonts w:hint="eastAsia" w:ascii="宋体" w:hAnsi="宋体"/>
          <w:b/>
          <w:color w:val="auto"/>
          <w:sz w:val="24"/>
          <w:highlight w:val="none"/>
        </w:rPr>
        <w:t>.投诉书格式</w:t>
      </w:r>
    </w:p>
    <w:p w14:paraId="216D505B">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投诉书</w:t>
      </w:r>
    </w:p>
    <w:p w14:paraId="3AD31271">
      <w:pPr>
        <w:pStyle w:val="13"/>
        <w:shd w:val="clear" w:color="auto" w:fill="auto"/>
        <w:snapToGrid w:val="0"/>
        <w:spacing w:line="440" w:lineRule="exact"/>
        <w:ind w:firstLine="482" w:firstLineChars="200"/>
        <w:rPr>
          <w:rFonts w:hint="eastAsia" w:hAnsi="宋体"/>
          <w:b/>
          <w:bCs/>
          <w:color w:val="auto"/>
          <w:sz w:val="24"/>
          <w:szCs w:val="24"/>
          <w:highlight w:val="none"/>
          <w:lang w:eastAsia="zh-CN"/>
        </w:rPr>
      </w:pPr>
    </w:p>
    <w:p w14:paraId="68B52920">
      <w:pPr>
        <w:pStyle w:val="13"/>
        <w:shd w:val="clear" w:color="auto" w:fill="auto"/>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2369EFEC">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B8AEA2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A3A3D7">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5ABC8DDD">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9978245">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9F054E9">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E8046D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526DBE5">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2407896F">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066E31F">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82AF6C2">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DBF6EBA">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5AD0009B">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32F7F824">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D775C28">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2DA1EE7">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166E66B">
      <w:pPr>
        <w:pStyle w:val="13"/>
        <w:shd w:val="clear" w:color="auto" w:fill="auto"/>
        <w:snapToGrid w:val="0"/>
        <w:spacing w:line="440" w:lineRule="exact"/>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358C675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0F0BE85">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8A039CA">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12B667E">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5BC67482">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4BC5AFE">
      <w:pPr>
        <w:pStyle w:val="13"/>
        <w:shd w:val="clear" w:color="auto" w:fill="auto"/>
        <w:spacing w:line="440" w:lineRule="exact"/>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070302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29E93E9A">
      <w:pPr>
        <w:pStyle w:val="13"/>
        <w:shd w:val="clear" w:color="auto" w:fill="auto"/>
        <w:spacing w:line="440" w:lineRule="exact"/>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2A1FFED">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401E779">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F18DB3">
      <w:pPr>
        <w:pStyle w:val="13"/>
        <w:shd w:val="clear" w:color="auto" w:fill="auto"/>
        <w:spacing w:line="440" w:lineRule="exact"/>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345D7E3D">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B8F09EF">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7BE71CF2">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12C6CAB">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44DF63E1">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544BB15">
      <w:pPr>
        <w:pStyle w:val="13"/>
        <w:shd w:val="clear" w:color="auto" w:fill="auto"/>
        <w:spacing w:line="440" w:lineRule="exact"/>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7689D83">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0219FCB2">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7EA01A0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38B1B8F">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C154049">
      <w:pPr>
        <w:pStyle w:val="13"/>
        <w:shd w:val="clear" w:color="auto" w:fill="auto"/>
        <w:spacing w:line="440" w:lineRule="exact"/>
        <w:ind w:left="25" w:leftChars="12" w:firstLine="352" w:firstLineChars="147"/>
        <w:rPr>
          <w:rFonts w:hint="eastAsia" w:hAnsi="宋体"/>
          <w:color w:val="auto"/>
          <w:sz w:val="24"/>
          <w:szCs w:val="24"/>
          <w:highlight w:val="none"/>
        </w:rPr>
      </w:pPr>
    </w:p>
    <w:p w14:paraId="000539CA">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50389B54">
      <w:pPr>
        <w:pStyle w:val="13"/>
        <w:shd w:val="clear" w:color="auto" w:fill="auto"/>
        <w:spacing w:line="440" w:lineRule="exact"/>
        <w:ind w:left="25" w:leftChars="12" w:firstLine="352" w:firstLineChars="147"/>
        <w:rPr>
          <w:rFonts w:hint="eastAsia" w:hAnsi="宋体"/>
          <w:color w:val="auto"/>
          <w:sz w:val="24"/>
          <w:szCs w:val="24"/>
          <w:highlight w:val="none"/>
        </w:rPr>
      </w:pPr>
    </w:p>
    <w:p w14:paraId="389E2FF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072A048">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0D16AB5A">
      <w:pPr>
        <w:pStyle w:val="13"/>
        <w:shd w:val="clear" w:color="auto" w:fill="auto"/>
        <w:snapToGrid w:val="0"/>
        <w:spacing w:line="440" w:lineRule="exact"/>
        <w:rPr>
          <w:rFonts w:hint="eastAsia" w:hAnsi="宋体"/>
          <w:b/>
          <w:color w:val="auto"/>
          <w:sz w:val="24"/>
          <w:szCs w:val="24"/>
          <w:highlight w:val="none"/>
        </w:rPr>
      </w:pPr>
      <w:r>
        <w:rPr>
          <w:rFonts w:hint="eastAsia" w:hAnsi="宋体"/>
          <w:b/>
          <w:color w:val="auto"/>
          <w:sz w:val="24"/>
          <w:szCs w:val="24"/>
          <w:highlight w:val="none"/>
        </w:rPr>
        <w:t>说明：</w:t>
      </w:r>
    </w:p>
    <w:p w14:paraId="5BB4162B">
      <w:pPr>
        <w:pStyle w:val="13"/>
        <w:shd w:val="clear" w:color="auto" w:fill="auto"/>
        <w:spacing w:line="44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256DB55">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083CD8">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B55A422">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810742D">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50771F79">
      <w:pPr>
        <w:pStyle w:val="13"/>
        <w:shd w:val="clear" w:color="auto" w:fill="auto"/>
        <w:spacing w:line="44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4C6A563A">
      <w:pPr>
        <w:rPr>
          <w:color w:val="auto"/>
          <w:highlight w:val="none"/>
        </w:rPr>
      </w:pPr>
    </w:p>
    <w:sectPr>
      <w:footerReference r:id="rId12" w:type="first"/>
      <w:headerReference r:id="rId9" w:type="default"/>
      <w:footerReference r:id="rId10" w:type="default"/>
      <w:footerReference r:id="rId11"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EDAAB26-4156-44F0-AE6E-9B2527F4DA19}"/>
  </w:font>
  <w:font w:name="Arial">
    <w:panose1 w:val="020B0604020202020204"/>
    <w:charset w:val="01"/>
    <w:family w:val="swiss"/>
    <w:pitch w:val="default"/>
    <w:sig w:usb0="E0002EFF" w:usb1="C000785B" w:usb2="00000009" w:usb3="00000000" w:csb0="400001FF" w:csb1="FFFF0000"/>
    <w:embedRegular r:id="rId2" w:fontKey="{EC8CE6DB-3B91-4AC4-B4CF-D00E1B6BE202}"/>
  </w:font>
  <w:font w:name="黑体">
    <w:panose1 w:val="02010609060101010101"/>
    <w:charset w:val="86"/>
    <w:family w:val="auto"/>
    <w:pitch w:val="default"/>
    <w:sig w:usb0="800002BF" w:usb1="38CF7CFA" w:usb2="00000016" w:usb3="00000000" w:csb0="00040001" w:csb1="00000000"/>
    <w:embedRegular r:id="rId3" w:fontKey="{242437D3-088D-4E25-9B30-2AB7D6045073}"/>
  </w:font>
  <w:font w:name="Courier New">
    <w:panose1 w:val="02070309020205020404"/>
    <w:charset w:val="01"/>
    <w:family w:val="modern"/>
    <w:pitch w:val="default"/>
    <w:sig w:usb0="E0002EFF" w:usb1="C0007843" w:usb2="00000009" w:usb3="00000000" w:csb0="400001FF" w:csb1="FFFF0000"/>
    <w:embedRegular r:id="rId4" w:fontKey="{40511B3A-A17A-4BEC-AE39-9AD7CF99014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1B7C190E-2A7E-4DB2-9641-4FA29CC916F6}"/>
  </w:font>
  <w:font w:name="仿宋_GB2312">
    <w:altName w:val="仿宋"/>
    <w:panose1 w:val="02010609030101010101"/>
    <w:charset w:val="86"/>
    <w:family w:val="modern"/>
    <w:pitch w:val="default"/>
    <w:sig w:usb0="00000000" w:usb1="00000000" w:usb2="00000000" w:usb3="00000000" w:csb0="00040000" w:csb1="00000000"/>
    <w:embedRegular r:id="rId6" w:fontKey="{233EF56A-15A7-4A08-AFCD-B38D17B3E02C}"/>
  </w:font>
  <w:font w:name="仿宋">
    <w:panose1 w:val="02010609060101010101"/>
    <w:charset w:val="86"/>
    <w:family w:val="auto"/>
    <w:pitch w:val="default"/>
    <w:sig w:usb0="800002BF" w:usb1="38CF7CFA" w:usb2="00000016" w:usb3="00000000" w:csb0="00040001" w:csb1="00000000"/>
    <w:embedRegular r:id="rId7" w:fontKey="{6A0348D1-20F2-4DD6-9074-D5A095A151C9}"/>
  </w:font>
  <w:font w:name="方正小标宋简体">
    <w:panose1 w:val="02000000000000000000"/>
    <w:charset w:val="86"/>
    <w:family w:val="script"/>
    <w:pitch w:val="default"/>
    <w:sig w:usb0="00000001" w:usb1="08000000" w:usb2="00000000" w:usb3="00000000" w:csb0="00040000" w:csb1="00000000"/>
    <w:embedRegular r:id="rId8" w:fontKey="{7084F35F-E592-4A27-83C3-391560A6E294}"/>
  </w:font>
  <w:font w:name="华文新魏">
    <w:panose1 w:val="02010800040101010101"/>
    <w:charset w:val="86"/>
    <w:family w:val="auto"/>
    <w:pitch w:val="default"/>
    <w:sig w:usb0="00000001" w:usb1="080F0000" w:usb2="00000000" w:usb3="00000000" w:csb0="00040000" w:csb1="00000000"/>
    <w:embedRegular r:id="rId9" w:fontKey="{C3982B74-F237-4829-87B6-2C451DB71C82}"/>
  </w:font>
  <w:font w:name="微软雅黑">
    <w:panose1 w:val="020B0503020204020204"/>
    <w:charset w:val="86"/>
    <w:family w:val="auto"/>
    <w:pitch w:val="default"/>
    <w:sig w:usb0="80000287" w:usb1="2ACF3C50" w:usb2="00000016" w:usb3="00000000" w:csb0="0004001F" w:csb1="00000000"/>
    <w:embedRegular r:id="rId10" w:fontKey="{7EA01D75-ECDA-4011-B69C-F4CFC1B97BCD}"/>
  </w:font>
  <w:font w:name="Wingdings 2">
    <w:panose1 w:val="05020102010507070707"/>
    <w:charset w:val="02"/>
    <w:family w:val="auto"/>
    <w:pitch w:val="default"/>
    <w:sig w:usb0="00000000" w:usb1="00000000" w:usb2="00000000" w:usb3="00000000" w:csb0="80000000" w:csb1="00000000"/>
    <w:embedRegular r:id="rId11" w:fontKey="{89B764D4-C2E3-44C5-AC64-9B190334BD50}"/>
  </w:font>
  <w:font w:name="新宋体">
    <w:panose1 w:val="02010609030101010101"/>
    <w:charset w:val="86"/>
    <w:family w:val="auto"/>
    <w:pitch w:val="default"/>
    <w:sig w:usb0="00000203" w:usb1="288F0000" w:usb2="00000006" w:usb3="00000000" w:csb0="00040001" w:csb1="00000000"/>
    <w:embedRegular r:id="rId12" w:fontKey="{E7C1F57C-48F8-43E6-A688-D88A699342BB}"/>
  </w:font>
  <w:font w:name="Arial Unicode MS">
    <w:panose1 w:val="020B0604020202020204"/>
    <w:charset w:val="86"/>
    <w:family w:val="roman"/>
    <w:pitch w:val="default"/>
    <w:sig w:usb0="FFFFFFFF" w:usb1="E9FFFFFF" w:usb2="0000003F" w:usb3="00000000" w:csb0="603F01FF" w:csb1="FFFF0000"/>
    <w:embedRegular r:id="rId13" w:fontKey="{373D0E2F-DADE-4B92-931F-0598525618C4}"/>
  </w:font>
  <w:font w:name="隶书">
    <w:panose1 w:val="02010509060101010101"/>
    <w:charset w:val="86"/>
    <w:family w:val="modern"/>
    <w:pitch w:val="default"/>
    <w:sig w:usb0="00000001" w:usb1="080E0000" w:usb2="00000000" w:usb3="00000000" w:csb0="00040000" w:csb1="00000000"/>
    <w:embedRegular r:id="rId14" w:fontKey="{FCFCB8BF-C3A2-455D-854C-60F3B4A6D2BF}"/>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3291">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39151E">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B39151E">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38CA">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p>
  <w:p w14:paraId="0DEE687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DC469">
    <w:pPr>
      <w:pStyle w:val="15"/>
      <w:framePr w:wrap="around" w:vAnchor="text" w:hAnchor="margin" w:xAlign="center" w:y="1"/>
      <w:rPr>
        <w:rStyle w:val="24"/>
      </w:rPr>
    </w:pPr>
    <w:r>
      <w:fldChar w:fldCharType="begin"/>
    </w:r>
    <w:r>
      <w:rPr>
        <w:rStyle w:val="24"/>
      </w:rPr>
      <w:instrText xml:space="preserve">PAGE  </w:instrText>
    </w:r>
    <w:r>
      <w:fldChar w:fldCharType="end"/>
    </w:r>
  </w:p>
  <w:p w14:paraId="4ED5A80B">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AFB1">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5E7AD14F">
    <w:pPr>
      <w:pStyle w:val="15"/>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5D58">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v:textbox>
            </v:shape>
          </w:pict>
        </mc:Fallback>
      </mc:AlternateContent>
    </w:r>
  </w:p>
  <w:p w14:paraId="670BDD93">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3B24">
    <w:pPr>
      <w:pStyle w:val="15"/>
      <w:framePr w:wrap="around" w:vAnchor="text" w:hAnchor="margin" w:xAlign="center" w:y="1"/>
      <w:rPr>
        <w:rStyle w:val="24"/>
      </w:rPr>
    </w:pPr>
    <w:r>
      <w:fldChar w:fldCharType="begin"/>
    </w:r>
    <w:r>
      <w:rPr>
        <w:rStyle w:val="24"/>
      </w:rPr>
      <w:instrText xml:space="preserve">PAGE  </w:instrText>
    </w:r>
    <w:r>
      <w:fldChar w:fldCharType="end"/>
    </w:r>
  </w:p>
  <w:p w14:paraId="136464F6">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95B60">
    <w:pPr>
      <w:pStyle w:val="15"/>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BA476">
    <w:pPr>
      <w:pBdr>
        <w:bottom w:val="none" w:color="auto" w:sz="0" w:space="0"/>
      </w:pBdr>
      <w:spacing w:line="46"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84A29">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7FCC7">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95C03"/>
    <w:multiLevelType w:val="singleLevel"/>
    <w:tmpl w:val="89F95C03"/>
    <w:lvl w:ilvl="0" w:tentative="0">
      <w:start w:val="1"/>
      <w:numFmt w:val="chineseCounting"/>
      <w:suff w:val="nothing"/>
      <w:lvlText w:val="（%1）"/>
      <w:lvlJc w:val="left"/>
      <w:rPr>
        <w:rFonts w:hint="eastAsia"/>
      </w:rPr>
    </w:lvl>
  </w:abstractNum>
  <w:abstractNum w:abstractNumId="1">
    <w:nsid w:val="B1C310A3"/>
    <w:multiLevelType w:val="singleLevel"/>
    <w:tmpl w:val="B1C310A3"/>
    <w:lvl w:ilvl="0" w:tentative="0">
      <w:start w:val="1"/>
      <w:numFmt w:val="decimal"/>
      <w:suff w:val="space"/>
      <w:lvlText w:val="%1."/>
      <w:lvlJc w:val="left"/>
    </w:lvl>
  </w:abstractNum>
  <w:abstractNum w:abstractNumId="2">
    <w:nsid w:val="DED506E2"/>
    <w:multiLevelType w:val="singleLevel"/>
    <w:tmpl w:val="DED506E2"/>
    <w:lvl w:ilvl="0" w:tentative="0">
      <w:start w:val="1"/>
      <w:numFmt w:val="decimal"/>
      <w:suff w:val="nothing"/>
      <w:lvlText w:val="（%1）"/>
      <w:lvlJc w:val="left"/>
    </w:lvl>
  </w:abstractNum>
  <w:abstractNum w:abstractNumId="3">
    <w:nsid w:val="0A9D3FE2"/>
    <w:multiLevelType w:val="singleLevel"/>
    <w:tmpl w:val="0A9D3FE2"/>
    <w:lvl w:ilvl="0" w:tentative="0">
      <w:start w:val="5"/>
      <w:numFmt w:val="decimal"/>
      <w:suff w:val="space"/>
      <w:lvlText w:val="%1."/>
      <w:lvlJc w:val="left"/>
    </w:lvl>
  </w:abstractNum>
  <w:abstractNum w:abstractNumId="4">
    <w:nsid w:val="1F9CB027"/>
    <w:multiLevelType w:val="singleLevel"/>
    <w:tmpl w:val="1F9CB027"/>
    <w:lvl w:ilvl="0" w:tentative="0">
      <w:start w:val="2"/>
      <w:numFmt w:val="decimal"/>
      <w:suff w:val="space"/>
      <w:lvlText w:val="%1."/>
      <w:lvlJc w:val="left"/>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3AE66EA4"/>
    <w:multiLevelType w:val="singleLevel"/>
    <w:tmpl w:val="3AE66EA4"/>
    <w:lvl w:ilvl="0" w:tentative="0">
      <w:start w:val="7"/>
      <w:numFmt w:val="decimal"/>
      <w:lvlText w:val="%1."/>
      <w:lvlJc w:val="left"/>
      <w:pPr>
        <w:tabs>
          <w:tab w:val="left" w:pos="312"/>
        </w:tabs>
      </w:pPr>
    </w:lvl>
  </w:abstractNum>
  <w:abstractNum w:abstractNumId="7">
    <w:nsid w:val="4C601917"/>
    <w:multiLevelType w:val="singleLevel"/>
    <w:tmpl w:val="4C601917"/>
    <w:lvl w:ilvl="0" w:tentative="0">
      <w:start w:val="1"/>
      <w:numFmt w:val="decimal"/>
      <w:suff w:val="nothing"/>
      <w:lvlText w:val="（%1）"/>
      <w:lvlJc w:val="left"/>
      <w:pPr>
        <w:ind w:left="-2"/>
      </w:pPr>
    </w:lvl>
  </w:abstractNum>
  <w:abstractNum w:abstractNumId="8">
    <w:nsid w:val="5B7C1F94"/>
    <w:multiLevelType w:val="singleLevel"/>
    <w:tmpl w:val="5B7C1F94"/>
    <w:lvl w:ilvl="0" w:tentative="0">
      <w:start w:val="3"/>
      <w:numFmt w:val="decimal"/>
      <w:suff w:val="nothing"/>
      <w:lvlText w:val="%1、"/>
      <w:lvlJc w:val="left"/>
    </w:lvl>
  </w:abstractNum>
  <w:abstractNum w:abstractNumId="9">
    <w:nsid w:val="5FABD14B"/>
    <w:multiLevelType w:val="singleLevel"/>
    <w:tmpl w:val="5FABD14B"/>
    <w:lvl w:ilvl="0" w:tentative="0">
      <w:start w:val="1"/>
      <w:numFmt w:val="decimal"/>
      <w:suff w:val="nothing"/>
      <w:lvlText w:val="（%1）"/>
      <w:lvlJc w:val="left"/>
    </w:lvl>
  </w:abstractNum>
  <w:abstractNum w:abstractNumId="10">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8"/>
  </w:num>
  <w:num w:numId="3">
    <w:abstractNumId w:val="2"/>
  </w:num>
  <w:num w:numId="4">
    <w:abstractNumId w:val="0"/>
  </w:num>
  <w:num w:numId="5">
    <w:abstractNumId w:val="7"/>
  </w:num>
  <w:num w:numId="6">
    <w:abstractNumId w:val="9"/>
  </w:num>
  <w:num w:numId="7">
    <w:abstractNumId w:val="4"/>
  </w:num>
  <w:num w:numId="8">
    <w:abstractNumId w:val="3"/>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MmYxZTM5ZGViMWE1MmRjZDVmODg5NmVmYTdkNDgifQ=="/>
  </w:docVars>
  <w:rsids>
    <w:rsidRoot w:val="1683549C"/>
    <w:rsid w:val="026F5D07"/>
    <w:rsid w:val="09322AD0"/>
    <w:rsid w:val="1683549C"/>
    <w:rsid w:val="19C245C7"/>
    <w:rsid w:val="1C912B35"/>
    <w:rsid w:val="28546167"/>
    <w:rsid w:val="2C4C57BC"/>
    <w:rsid w:val="2D8A5593"/>
    <w:rsid w:val="32171FB4"/>
    <w:rsid w:val="3CB334BB"/>
    <w:rsid w:val="405908C2"/>
    <w:rsid w:val="419A16C8"/>
    <w:rsid w:val="425F59DD"/>
    <w:rsid w:val="4449791F"/>
    <w:rsid w:val="4C723C27"/>
    <w:rsid w:val="4D3F1464"/>
    <w:rsid w:val="54557083"/>
    <w:rsid w:val="584A29BD"/>
    <w:rsid w:val="59C06909"/>
    <w:rsid w:val="5BC70423"/>
    <w:rsid w:val="5E212C08"/>
    <w:rsid w:val="5EB804F7"/>
    <w:rsid w:val="647C3D75"/>
    <w:rsid w:val="65510D5D"/>
    <w:rsid w:val="65724B3D"/>
    <w:rsid w:val="6B7E280E"/>
    <w:rsid w:val="6FB64108"/>
    <w:rsid w:val="71C24EFF"/>
    <w:rsid w:val="72E6232E"/>
    <w:rsid w:val="768C0C0E"/>
    <w:rsid w:val="7A1E3999"/>
    <w:rsid w:val="7AA85F11"/>
    <w:rsid w:val="7D1F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autoRedefine/>
    <w:qFormat/>
    <w:uiPriority w:val="0"/>
    <w:pPr>
      <w:keepNext/>
      <w:keepLines/>
      <w:spacing w:before="260" w:after="260" w:line="416" w:lineRule="auto"/>
      <w:outlineLvl w:val="2"/>
    </w:pPr>
    <w:rPr>
      <w:b/>
      <w:bCs/>
      <w:kern w:val="0"/>
      <w:sz w:val="32"/>
      <w:szCs w:val="32"/>
    </w:rPr>
  </w:style>
  <w:style w:type="paragraph" w:styleId="5">
    <w:name w:val="heading 4"/>
    <w:basedOn w:val="1"/>
    <w:next w:val="1"/>
    <w:autoRedefine/>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autoRedefine/>
    <w:qFormat/>
    <w:uiPriority w:val="0"/>
    <w:pPr>
      <w:keepNext/>
      <w:keepLines/>
      <w:numPr>
        <w:ilvl w:val="4"/>
        <w:numId w:val="1"/>
      </w:numPr>
      <w:spacing w:before="280" w:after="290" w:line="376" w:lineRule="auto"/>
      <w:outlineLvl w:val="4"/>
    </w:pPr>
    <w:rPr>
      <w:b/>
      <w:sz w:val="28"/>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autoRedefine/>
    <w:unhideWhenUsed/>
    <w:qFormat/>
    <w:uiPriority w:val="0"/>
    <w:pPr>
      <w:jc w:val="left"/>
    </w:pPr>
  </w:style>
  <w:style w:type="paragraph" w:styleId="10">
    <w:name w:val="Body Text 3"/>
    <w:basedOn w:val="1"/>
    <w:autoRedefine/>
    <w:qFormat/>
    <w:uiPriority w:val="0"/>
    <w:pPr>
      <w:spacing w:line="500" w:lineRule="exact"/>
    </w:pPr>
    <w:rPr>
      <w:b/>
      <w:bCs/>
      <w:kern w:val="0"/>
      <w:sz w:val="24"/>
    </w:rPr>
  </w:style>
  <w:style w:type="paragraph" w:styleId="11">
    <w:name w:val="Body Text"/>
    <w:basedOn w:val="1"/>
    <w:next w:val="1"/>
    <w:autoRedefine/>
    <w:qFormat/>
    <w:uiPriority w:val="99"/>
    <w:pPr>
      <w:spacing w:line="380" w:lineRule="exact"/>
    </w:pPr>
    <w:rPr>
      <w:kern w:val="0"/>
      <w:sz w:val="24"/>
    </w:rPr>
  </w:style>
  <w:style w:type="paragraph" w:styleId="12">
    <w:name w:val="Body Text Indent"/>
    <w:basedOn w:val="1"/>
    <w:autoRedefine/>
    <w:qFormat/>
    <w:uiPriority w:val="0"/>
    <w:pPr>
      <w:ind w:firstLine="830" w:firstLineChars="352"/>
    </w:pPr>
    <w:rPr>
      <w:rFonts w:ascii="仿宋_GB2312" w:eastAsia="仿宋_GB2312"/>
      <w:kern w:val="0"/>
      <w:sz w:val="32"/>
      <w:szCs w:val="20"/>
    </w:rPr>
  </w:style>
  <w:style w:type="paragraph" w:styleId="13">
    <w:name w:val="Plain Text"/>
    <w:basedOn w:val="1"/>
    <w:next w:val="5"/>
    <w:autoRedefine/>
    <w:qFormat/>
    <w:uiPriority w:val="0"/>
    <w:rPr>
      <w:rFonts w:ascii="宋体" w:hAnsi="Courier New"/>
      <w:kern w:val="0"/>
      <w:sz w:val="20"/>
      <w:szCs w:val="21"/>
    </w:rPr>
  </w:style>
  <w:style w:type="paragraph" w:styleId="14">
    <w:name w:val="Date"/>
    <w:basedOn w:val="1"/>
    <w:next w:val="1"/>
    <w:autoRedefine/>
    <w:qFormat/>
    <w:uiPriority w:val="0"/>
    <w:pPr>
      <w:ind w:left="100" w:leftChars="2500"/>
    </w:pPr>
    <w:rPr>
      <w:rFonts w:ascii="宋体" w:hAnsi="Courier New"/>
      <w:kern w:val="0"/>
      <w:sz w:val="20"/>
      <w:szCs w:val="21"/>
    </w:rPr>
  </w:style>
  <w:style w:type="paragraph" w:styleId="15">
    <w:name w:val="footer"/>
    <w:basedOn w:val="1"/>
    <w:autoRedefine/>
    <w:unhideWhenUsed/>
    <w:qFormat/>
    <w:uiPriority w:val="99"/>
    <w:pPr>
      <w:tabs>
        <w:tab w:val="center" w:pos="4153"/>
        <w:tab w:val="right" w:pos="8306"/>
      </w:tabs>
      <w:snapToGrid w:val="0"/>
      <w:jc w:val="left"/>
    </w:pPr>
    <w:rPr>
      <w:kern w:val="0"/>
      <w:sz w:val="18"/>
      <w:szCs w:val="18"/>
    </w:rPr>
  </w:style>
  <w:style w:type="paragraph" w:styleId="16">
    <w:name w:val="header"/>
    <w:basedOn w:val="1"/>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17">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18">
    <w:name w:val="List"/>
    <w:basedOn w:val="1"/>
    <w:autoRedefine/>
    <w:qFormat/>
    <w:uiPriority w:val="0"/>
    <w:pPr>
      <w:ind w:left="200" w:hanging="200" w:hangingChars="200"/>
    </w:pPr>
    <w:rPr>
      <w:sz w:val="28"/>
    </w:rPr>
  </w:style>
  <w:style w:type="paragraph" w:styleId="1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0">
    <w:name w:val="Body Text First Indent 2"/>
    <w:basedOn w:val="12"/>
    <w:autoRedefine/>
    <w:unhideWhenUsed/>
    <w:qFormat/>
    <w:uiPriority w:val="99"/>
    <w:pPr>
      <w:spacing w:after="120"/>
      <w:ind w:left="420" w:leftChars="200" w:firstLine="420" w:firstLineChars="200"/>
    </w:pPr>
    <w:rPr>
      <w:rFonts w:ascii="Times New Roman" w:eastAsia="宋体"/>
      <w:kern w:val="2"/>
      <w:sz w:val="21"/>
      <w:szCs w:val="24"/>
    </w:rPr>
  </w:style>
  <w:style w:type="character" w:styleId="23">
    <w:name w:val="Strong"/>
    <w:basedOn w:val="22"/>
    <w:autoRedefine/>
    <w:qFormat/>
    <w:uiPriority w:val="0"/>
    <w:rPr>
      <w:b/>
    </w:rPr>
  </w:style>
  <w:style w:type="character" w:styleId="24">
    <w:name w:val="page number"/>
    <w:autoRedefine/>
    <w:qFormat/>
    <w:uiPriority w:val="0"/>
  </w:style>
  <w:style w:type="character" w:styleId="25">
    <w:name w:val="Emphasis"/>
    <w:basedOn w:val="22"/>
    <w:autoRedefine/>
    <w:qFormat/>
    <w:uiPriority w:val="0"/>
    <w:rPr>
      <w:i/>
    </w:rPr>
  </w:style>
  <w:style w:type="character" w:styleId="26">
    <w:name w:val="Hyperlink"/>
    <w:autoRedefine/>
    <w:qFormat/>
    <w:uiPriority w:val="99"/>
    <w:rPr>
      <w:color w:val="000000"/>
      <w:u w:val="none"/>
    </w:rPr>
  </w:style>
  <w:style w:type="paragraph" w:customStyle="1" w:styleId="27">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28">
    <w:name w:val="Table Text"/>
    <w:basedOn w:val="1"/>
    <w:autoRedefine/>
    <w:semiHidden/>
    <w:qFormat/>
    <w:uiPriority w:val="0"/>
    <w:rPr>
      <w:rFonts w:ascii="宋体" w:hAnsi="宋体" w:eastAsia="宋体" w:cs="宋体"/>
      <w:sz w:val="21"/>
      <w:szCs w:val="21"/>
      <w:lang w:val="en-US" w:eastAsia="en-US" w:bidi="ar-SA"/>
    </w:rPr>
  </w:style>
  <w:style w:type="paragraph" w:customStyle="1" w:styleId="29">
    <w:name w:val="正文2"/>
    <w:basedOn w:val="1"/>
    <w:autoRedefine/>
    <w:qFormat/>
    <w:uiPriority w:val="0"/>
    <w:pPr>
      <w:adjustRightInd w:val="0"/>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4664</Words>
  <Characters>5634</Characters>
  <Lines>0</Lines>
  <Paragraphs>0</Paragraphs>
  <TotalTime>127</TotalTime>
  <ScaleCrop>false</ScaleCrop>
  <LinksUpToDate>false</LinksUpToDate>
  <CharactersWithSpaces>5747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2026-05-07T09:28:00Z</dcterms:created>
  <dc:creator>如月月</dc:creator>
  <cp:lastModifiedBy>周珺</cp:lastModifiedBy>
  <dcterms:modified xsi:type="dcterms:W3CDTF">2026-05-19T05:07:18Z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017DB06A8E6E4148837DBF2C4AB203E4_13</vt:lpwstr>
  </property>
  <property fmtid="{D5CDD505-2E9C-101B-9397-08002B2CF9AE}" pid="4" name="KSOTemplateDocerSaveRecord">
    <vt:lpwstr>eyJoZGlkIjoiMzgxNTg0MzZjYTkxZWEwYjIwZmJiMThmNGRjNGM5NTYiLCJ1c2VySWQiOiIxNjY2ODAwODE3In0=</vt:lpwstr>
  </property>
</Properties>
</file>