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60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F0089E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6F296C8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433A7AA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536E20A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0BCE569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409E33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ADFED3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B90E8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6DEE91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95808F7">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CE852CE">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2026年省淮河局部分管理设施维修等（第1包临淮岗工程主副坝防汛道路维修改造项目）</w:t>
      </w:r>
    </w:p>
    <w:p w14:paraId="67841FBF">
      <w:pPr>
        <w:tabs>
          <w:tab w:val="left" w:pos="2410"/>
        </w:tabs>
        <w:autoSpaceDE w:val="0"/>
        <w:autoSpaceDN w:val="0"/>
        <w:adjustRightInd w:val="0"/>
        <w:snapToGrid w:val="0"/>
        <w:spacing w:line="360" w:lineRule="auto"/>
        <w:rPr>
          <w:rFonts w:hint="default" w:eastAsia="宋体"/>
          <w:b/>
          <w:color w:val="000000" w:themeColor="text1"/>
          <w:spacing w:val="20"/>
          <w:sz w:val="32"/>
          <w:szCs w:val="32"/>
          <w:highlight w:val="none"/>
          <w:u w:val="singl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项目编号：FSSD34000120260368号</w:t>
      </w:r>
      <w:r>
        <w:rPr>
          <w:rFonts w:hint="eastAsia"/>
          <w:b/>
          <w:color w:val="000000" w:themeColor="text1"/>
          <w:spacing w:val="20"/>
          <w:sz w:val="32"/>
          <w:szCs w:val="32"/>
          <w:highlight w:val="none"/>
          <w:lang w:val="en-US" w:eastAsia="zh-CN"/>
          <w14:textFill>
            <w14:solidFill>
              <w14:schemeClr w14:val="tx1"/>
            </w14:solidFill>
          </w14:textFill>
        </w:rPr>
        <w:t>001</w:t>
      </w:r>
    </w:p>
    <w:p w14:paraId="0C76E781">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lang w:val="en-US" w:eastAsia="zh-CN"/>
          <w14:textFill>
            <w14:solidFill>
              <w14:schemeClr w14:val="tx1"/>
            </w14:solidFill>
          </w14:textFill>
        </w:rPr>
        <w:t>安徽省淮河河道管理局</w:t>
      </w:r>
    </w:p>
    <w:p w14:paraId="503DAF5C">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14:textFill>
            <w14:solidFill>
              <w14:schemeClr w14:val="tx1"/>
            </w14:solidFill>
          </w14:textFill>
        </w:rPr>
        <w:t>安徽安兆工程技术咨询服务有限公司</w:t>
      </w:r>
    </w:p>
    <w:p w14:paraId="614FE28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DEDF997">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5BF1A354">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rFonts w:hint="eastAsia"/>
          <w:b/>
          <w:color w:val="000000" w:themeColor="text1"/>
          <w:sz w:val="36"/>
          <w:highlight w:val="none"/>
          <w:u w:val="none"/>
          <w:lang w:val="en-US" w:eastAsia="zh-CN"/>
          <w14:textFill>
            <w14:solidFill>
              <w14:schemeClr w14:val="tx1"/>
            </w14:solidFill>
          </w14:textFill>
        </w:rPr>
        <w:t>2026</w:t>
      </w:r>
      <w:r>
        <w:rPr>
          <w:rFonts w:hint="eastAsia"/>
          <w:b/>
          <w:color w:val="000000" w:themeColor="text1"/>
          <w:sz w:val="36"/>
          <w:highlight w:val="none"/>
          <w:u w:val="none"/>
          <w14:textFill>
            <w14:solidFill>
              <w14:schemeClr w14:val="tx1"/>
            </w14:solidFill>
          </w14:textFill>
        </w:rPr>
        <w:t>年</w:t>
      </w:r>
      <w:r>
        <w:rPr>
          <w:rFonts w:hint="eastAsia"/>
          <w:b/>
          <w:color w:val="000000" w:themeColor="text1"/>
          <w:sz w:val="36"/>
          <w:highlight w:val="none"/>
          <w:u w:val="none"/>
          <w:lang w:val="en-US" w:eastAsia="zh-CN"/>
          <w14:textFill>
            <w14:solidFill>
              <w14:schemeClr w14:val="tx1"/>
            </w14:solidFill>
          </w14:textFill>
        </w:rPr>
        <w:t>4</w:t>
      </w:r>
      <w:r>
        <w:rPr>
          <w:rFonts w:hint="eastAsia"/>
          <w:b/>
          <w:color w:val="000000" w:themeColor="text1"/>
          <w:sz w:val="36"/>
          <w:highlight w:val="none"/>
          <w:u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0ED6282E">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0C24DCF7">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4F54BC65">
      <w:pPr>
        <w:pStyle w:val="35"/>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_Toc11403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589624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_Toc28080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供应商</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6AAA51E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_Toc30873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3E1B34E">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_Toc11353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C3AF7A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_Toc31277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第五章  </w:t>
      </w:r>
      <w:r>
        <w:rPr>
          <w:rFonts w:asciiTheme="minorEastAsia" w:hAnsiTheme="minorEastAsia" w:eastAsia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5145DF9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_Toc22734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F0B5C21">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_Toc24879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w:t>
      </w:r>
      <w:r>
        <w:rPr>
          <w:rFonts w:hint="eastAsia"/>
          <w:bCs/>
          <w:color w:val="000000" w:themeColor="text1"/>
          <w:highlight w:val="none"/>
          <w:lang w:val="en-US" w:eastAsia="zh-CN"/>
          <w14:textFill>
            <w14:solidFill>
              <w14:schemeClr w14:val="tx1"/>
            </w14:solidFill>
          </w14:textFill>
        </w:rPr>
        <w:t>七</w:t>
      </w:r>
      <w:r>
        <w:rPr>
          <w:rFonts w:hint="eastAsia"/>
          <w:bCs/>
          <w:color w:val="000000" w:themeColor="text1"/>
          <w:highlight w:val="none"/>
          <w14:textFill>
            <w14:solidFill>
              <w14:schemeClr w14:val="tx1"/>
            </w14:solidFill>
          </w14:textFill>
        </w:rPr>
        <w:t>章  政府采购</w:t>
      </w:r>
      <w:r>
        <w:rPr>
          <w:rFonts w:hint="eastAsia" w:asciiTheme="minorEastAsia" w:hAnsiTheme="minorEastAsia" w:eastAsia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AAED32F">
      <w:pPr>
        <w:pStyle w:val="45"/>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1DA5D656">
      <w:pPr>
        <w:pStyle w:val="4"/>
        <w:rPr>
          <w:color w:val="000000" w:themeColor="text1"/>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6BB7583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2F63C71A">
      <w:pPr>
        <w:spacing w:line="360" w:lineRule="auto"/>
        <w:ind w:firstLine="435"/>
        <w:outlineLvl w:val="1"/>
        <w:rPr>
          <w:rFonts w:hint="eastAsia"/>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500AAC88">
      <w:pPr>
        <w:spacing w:line="360" w:lineRule="auto"/>
        <w:ind w:firstLine="435"/>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Bidi"/>
          <w:i w:val="0"/>
          <w:iCs w:val="0"/>
          <w:caps w:val="0"/>
          <w:color w:val="000000" w:themeColor="text1"/>
          <w:spacing w:val="0"/>
          <w:sz w:val="24"/>
          <w:szCs w:val="20"/>
          <w:highlight w:val="none"/>
          <w:u w:val="single"/>
          <w:shd w:val="clear" w:fill="auto"/>
          <w14:textFill>
            <w14:solidFill>
              <w14:schemeClr w14:val="tx1"/>
            </w14:solidFill>
          </w14:textFill>
        </w:rPr>
        <w:fldChar w:fldCharType="begin"/>
      </w:r>
      <w:r>
        <w:rPr>
          <w:rFonts w:hint="eastAsia" w:asciiTheme="minorEastAsia" w:hAnsiTheme="minorEastAsia" w:eastAsiaTheme="minorEastAsia" w:cstheme="minorBidi"/>
          <w:i w:val="0"/>
          <w:iCs w:val="0"/>
          <w:caps w:val="0"/>
          <w:color w:val="000000" w:themeColor="text1"/>
          <w:spacing w:val="0"/>
          <w:sz w:val="24"/>
          <w:szCs w:val="20"/>
          <w:highlight w:val="none"/>
          <w:u w:val="single"/>
          <w:shd w:val="clear" w:fill="auto"/>
          <w14:textFill>
            <w14:solidFill>
              <w14:schemeClr w14:val="tx1"/>
            </w14:solidFill>
          </w14:textFill>
        </w:rPr>
        <w:instrText xml:space="preserve"> HYPERLINK "https://pay.anhui.zcygov.cn/purchaseplan_front/" \l "/plan/list/view?id=1000000000005261183&amp;_app_=zcy.procurement" \t "https://www.anhui.zcygov.cn/project-center/_procurement_/purchasePlans/_blank" </w:instrText>
      </w:r>
      <w:r>
        <w:rPr>
          <w:rFonts w:hint="eastAsia" w:asciiTheme="minorEastAsia" w:hAnsiTheme="minorEastAsia" w:eastAsiaTheme="minorEastAsia" w:cstheme="minorBidi"/>
          <w:i w:val="0"/>
          <w:iCs w:val="0"/>
          <w:caps w:val="0"/>
          <w:color w:val="000000" w:themeColor="text1"/>
          <w:spacing w:val="0"/>
          <w:sz w:val="24"/>
          <w:szCs w:val="20"/>
          <w:highlight w:val="none"/>
          <w:u w:val="single"/>
          <w:shd w:val="clear" w:fill="auto"/>
          <w14:textFill>
            <w14:solidFill>
              <w14:schemeClr w14:val="tx1"/>
            </w14:solidFill>
          </w14:textFill>
        </w:rPr>
        <w:fldChar w:fldCharType="separate"/>
      </w:r>
      <w:r>
        <w:rPr>
          <w:rStyle w:val="57"/>
          <w:rFonts w:hint="eastAsia" w:asciiTheme="minorEastAsia" w:hAnsiTheme="minorEastAsia" w:eastAsiaTheme="minorEastAsia" w:cstheme="minorBidi"/>
          <w:i w:val="0"/>
          <w:iCs w:val="0"/>
          <w:caps w:val="0"/>
          <w:color w:val="000000" w:themeColor="text1"/>
          <w:spacing w:val="0"/>
          <w:sz w:val="24"/>
          <w:szCs w:val="20"/>
          <w:highlight w:val="none"/>
          <w:u w:val="single"/>
          <w:shd w:val="clear" w:fill="EBF4FF"/>
          <w14:textFill>
            <w14:solidFill>
              <w14:schemeClr w14:val="tx1"/>
            </w14:solidFill>
          </w14:textFill>
        </w:rPr>
        <w:t>FSSD34000120260368号</w:t>
      </w:r>
      <w:r>
        <w:rPr>
          <w:rFonts w:hint="eastAsia" w:asciiTheme="minorEastAsia" w:hAnsiTheme="minorEastAsia" w:eastAsiaTheme="minorEastAsia" w:cstheme="minorBidi"/>
          <w:i w:val="0"/>
          <w:iCs w:val="0"/>
          <w:caps w:val="0"/>
          <w:color w:val="000000" w:themeColor="text1"/>
          <w:spacing w:val="0"/>
          <w:sz w:val="24"/>
          <w:szCs w:val="20"/>
          <w:highlight w:val="none"/>
          <w:u w:val="single"/>
          <w:shd w:val="clear" w:fill="auto"/>
          <w14:textFill>
            <w14:solidFill>
              <w14:schemeClr w14:val="tx1"/>
            </w14:solidFill>
          </w14:textFill>
        </w:rPr>
        <w:fldChar w:fldCharType="end"/>
      </w:r>
      <w:r>
        <w:rPr>
          <w:rFonts w:hint="eastAsia" w:asciiTheme="minorEastAsia" w:hAnsiTheme="minorEastAsia" w:eastAsiaTheme="minorEastAsia" w:cstheme="minorBidi"/>
          <w:i w:val="0"/>
          <w:iCs w:val="0"/>
          <w:caps w:val="0"/>
          <w:color w:val="000000" w:themeColor="text1"/>
          <w:spacing w:val="0"/>
          <w:sz w:val="24"/>
          <w:szCs w:val="20"/>
          <w:highlight w:val="none"/>
          <w:u w:val="single"/>
          <w:shd w:val="clear" w:fill="auto"/>
          <w:lang w:val="en-US" w:eastAsia="zh-CN"/>
          <w14:textFill>
            <w14:solidFill>
              <w14:schemeClr w14:val="tx1"/>
            </w14:solidFill>
          </w14:textFill>
        </w:rPr>
        <w:t>001</w:t>
      </w:r>
    </w:p>
    <w:p w14:paraId="32067DAE">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2026年省淮河局部分管理设施维修等（第1包临淮岗工程主副坝防汛道路维修改造项目）</w:t>
      </w:r>
    </w:p>
    <w:p w14:paraId="4EBD2929">
      <w:pPr>
        <w:spacing w:line="360" w:lineRule="auto"/>
        <w:ind w:firstLine="435"/>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167万元</w:t>
      </w:r>
    </w:p>
    <w:p w14:paraId="486E7A17">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167万元</w:t>
      </w:r>
    </w:p>
    <w:p w14:paraId="5CC41A4D">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5.采购需求：（一）防汛道路维修改造</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内容包括：（1）退水闸至船闸道路维修改造；（2）分流岛道路维修改造；（3）船闸至深孔闸道路维修改造；（4）副坝道路维修改造。</w:t>
      </w:r>
    </w:p>
    <w:p w14:paraId="20D9FB0D">
      <w:pPr>
        <w:spacing w:line="360" w:lineRule="auto"/>
        <w:ind w:firstLine="435"/>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（二）主坝沿线踏步修复</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内容包括：（1）面层凿除及清运；（2）面层浇筑</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w:t>
      </w:r>
    </w:p>
    <w:p w14:paraId="266A32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2026年省淮河局部分管理设施维修等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为统采分签项目。由安徽省淮河河道管理局作为采购人统一组织采购</w:t>
      </w:r>
      <w:r>
        <w:rPr>
          <w:rFonts w:hint="eastAsia" w:cs="宋体"/>
          <w:b/>
          <w:bCs/>
          <w:color w:val="000000" w:themeColor="text1"/>
          <w:sz w:val="24"/>
          <w:szCs w:val="24"/>
          <w:highlight w:val="none"/>
          <w:lang w:val="en-US" w:eastAsia="zh-CN"/>
          <w14:textFill>
            <w14:solidFill>
              <w14:schemeClr w14:val="tx1"/>
            </w14:solidFill>
          </w14:textFill>
        </w:rPr>
        <w:t>，分多个包别。本项目为第1包临淮岗工程主副坝防汛道路维修改造项目，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成交人成交后</w:t>
      </w:r>
      <w:r>
        <w:rPr>
          <w:rFonts w:hint="eastAsia" w:cs="宋体"/>
          <w:b/>
          <w:bCs/>
          <w:color w:val="000000" w:themeColor="text1"/>
          <w:sz w:val="24"/>
          <w:szCs w:val="24"/>
          <w:highlight w:val="none"/>
          <w:lang w:val="en-US" w:eastAsia="zh-CN"/>
          <w14:textFill>
            <w14:solidFill>
              <w14:schemeClr w14:val="tx1"/>
            </w14:solidFill>
          </w14:textFill>
        </w:rPr>
        <w:t>与安徽省临淮岗洪水控制工程管理局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签订合同。</w:t>
      </w:r>
    </w:p>
    <w:p w14:paraId="34705E67">
      <w:pPr>
        <w:spacing w:line="360" w:lineRule="auto"/>
        <w:ind w:firstLine="435"/>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签订合同之日起180日历天</w:t>
      </w:r>
    </w:p>
    <w:p w14:paraId="014FA7E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否</w:t>
      </w:r>
      <w:r>
        <w:rPr>
          <w:rFonts w:hint="eastAsia" w:asciiTheme="minorEastAsia" w:hAnsiTheme="minorEastAsia" w:eastAsiaTheme="minorEastAsia"/>
          <w:color w:val="000000" w:themeColor="text1"/>
          <w:sz w:val="24"/>
          <w:highlight w:val="none"/>
          <w14:textFill>
            <w14:solidFill>
              <w14:schemeClr w14:val="tx1"/>
            </w14:solidFill>
          </w14:textFill>
        </w:rPr>
        <w:t>）接受联合体。</w:t>
      </w:r>
    </w:p>
    <w:p w14:paraId="3342F041">
      <w:pPr>
        <w:spacing w:line="360" w:lineRule="auto"/>
        <w:ind w:firstLine="435"/>
        <w:outlineLvl w:val="1"/>
        <w:rPr>
          <w:rFonts w:hint="eastAsia" w:eastAsia="宋体"/>
          <w:b/>
          <w:bCs/>
          <w:color w:val="000000" w:themeColor="text1"/>
          <w:sz w:val="24"/>
          <w:szCs w:val="18"/>
          <w:highlight w:val="none"/>
          <w:lang w:val="en-US" w:eastAsia="zh-CN"/>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lang w:val="en-US" w:eastAsia="zh-CN"/>
          <w14:textFill>
            <w14:solidFill>
              <w14:schemeClr w14:val="tx1"/>
            </w14:solidFill>
          </w14:textFill>
        </w:rPr>
        <w:t>要求</w:t>
      </w:r>
      <w:bookmarkEnd w:id="5"/>
    </w:p>
    <w:p w14:paraId="152F0B4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1.满足《中华人民共和国政府采购法》第二十二条规定；</w:t>
      </w:r>
    </w:p>
    <w:p w14:paraId="307F2E8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2.落实政府采购政策需满足的资格要求：</w:t>
      </w:r>
    </w:p>
    <w:p w14:paraId="5C1B2BE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2.1中小企业政策</w:t>
      </w:r>
    </w:p>
    <w:p w14:paraId="3C41906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2.1.1□本项目不专门面向中小企业预留采购份额。</w:t>
      </w:r>
    </w:p>
    <w:p w14:paraId="02E4F42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其它落实政府采购政策的资格要求（如有）：/。</w:t>
      </w:r>
    </w:p>
    <w:p w14:paraId="53F10FF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3.本项目的特定资格要求：</w:t>
      </w:r>
    </w:p>
    <w:p w14:paraId="07AB4AC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（1）具有有效的水利水电工程施工总承包三级及以上资质；</w:t>
      </w:r>
    </w:p>
    <w:p w14:paraId="516149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（2）具有有效的安全生产许可证；</w:t>
      </w:r>
    </w:p>
    <w:p w14:paraId="4872F9B2">
      <w:pPr>
        <w:keepNext w:val="0"/>
        <w:keepLines w:val="0"/>
        <w:pageBreakBefore w:val="0"/>
        <w:widowControl/>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FF0000"/>
          <w:sz w:val="24"/>
          <w:highlight w:val="none"/>
          <w:lang w:val="en-US" w:eastAsia="zh-CN"/>
        </w:rPr>
      </w:pPr>
      <w:r>
        <w:rPr>
          <w:rFonts w:hint="eastAsia" w:asciiTheme="minorEastAsia" w:hAnsiTheme="minorEastAsia" w:eastAsiaTheme="minorEastAsia"/>
          <w:color w:val="000000" w:themeColor="text1"/>
          <w:sz w:val="24"/>
          <w:highlight w:val="none"/>
          <w14:textFill>
            <w14:solidFill>
              <w14:schemeClr w14:val="tx1"/>
            </w14:solidFill>
          </w14:textFill>
        </w:rPr>
        <w:t>（3）项目经理具有有效的水利水电工程专业二级及以上建造师注册证书，且持有水行政主管部门颁发的B类安全生产考核合格证书。</w:t>
      </w:r>
    </w:p>
    <w:p w14:paraId="75EBD271">
      <w:pPr>
        <w:spacing w:line="360" w:lineRule="auto"/>
        <w:ind w:firstLine="435"/>
        <w:outlineLvl w:val="1"/>
        <w:rPr>
          <w:rFonts w:hint="eastAsia"/>
          <w:b/>
          <w:bCs/>
          <w:color w:val="000000" w:themeColor="text1"/>
          <w:sz w:val="24"/>
          <w:highlight w:val="none"/>
          <w14:textFill>
            <w14:solidFill>
              <w14:schemeClr w14:val="tx1"/>
            </w14:solidFill>
          </w14:textFill>
        </w:rPr>
      </w:pPr>
      <w:bookmarkStart w:id="7" w:name="_Toc2855"/>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298A8E14">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8" w:name="_Toc1322"/>
      <w:bookmarkStart w:id="9" w:name="_Toc16910"/>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日至202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3199B193">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2DD49FEF">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bookmarkStart w:id="720" w:name="_GoBack"/>
      <w:bookmarkEnd w:id="720"/>
    </w:p>
    <w:p w14:paraId="365BC846">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bookmarkEnd w:id="8"/>
    <w:bookmarkEnd w:id="9"/>
    <w:p w14:paraId="6DFB14EB">
      <w:pPr>
        <w:adjustRightInd w:val="0"/>
        <w:snapToGrid w:val="0"/>
        <w:spacing w:line="560" w:lineRule="exact"/>
        <w:jc w:val="left"/>
        <w:rPr>
          <w:rFonts w:ascii="宋体" w:hAnsi="宋体" w:eastAsia="宋体" w:cs="宋体"/>
          <w:b/>
          <w:bCs/>
          <w:color w:val="000000" w:themeColor="text1"/>
          <w:sz w:val="24"/>
          <w:szCs w:val="24"/>
          <w:highlight w:val="none"/>
          <w14:textFill>
            <w14:solidFill>
              <w14:schemeClr w14:val="tx1"/>
            </w14:solidFill>
          </w14:textFill>
        </w:rPr>
      </w:pPr>
      <w:bookmarkStart w:id="10" w:name="_Toc35393795"/>
      <w:bookmarkStart w:id="11" w:name="_Toc35393626"/>
      <w:bookmarkStart w:id="12" w:name="_Toc22198"/>
      <w:bookmarkStart w:id="13" w:name="_Toc7722"/>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049850F7">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4" w:name="_Toc35393802"/>
      <w:bookmarkStart w:id="15" w:name="_Toc35393633"/>
      <w:bookmarkStart w:id="16" w:name="_Toc32658"/>
      <w:bookmarkStart w:id="17" w:name="_Toc28359093"/>
      <w:bookmarkStart w:id="18" w:name="_Toc28359016"/>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1EFE0B9F">
      <w:pPr>
        <w:adjustRightInd w:val="0"/>
        <w:snapToGrid w:val="0"/>
        <w:spacing w:before="0" w:after="0" w:line="560" w:lineRule="exact"/>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color w:val="000000" w:themeColor="text1"/>
          <w:sz w:val="24"/>
          <w:szCs w:val="24"/>
          <w:highlight w:val="none"/>
          <w14:textFill>
            <w14:solidFill>
              <w14:schemeClr w14:val="tx1"/>
            </w14:solidFill>
          </w14:textFill>
        </w:rPr>
        <w:t>“徽采云”电子交易系统</w:t>
      </w:r>
    </w:p>
    <w:p w14:paraId="2F34506F">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3AEEBECB">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71389232">
      <w:pPr>
        <w:adjustRightInd w:val="0"/>
        <w:snapToGrid w:val="0"/>
        <w:spacing w:line="560" w:lineRule="exact"/>
        <w:ind w:firstLine="480" w:firstLineChars="200"/>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72E3B29B">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bookmarkStart w:id="19" w:name="_Toc35393803"/>
      <w:bookmarkStart w:id="20" w:name="_Toc28359017"/>
      <w:bookmarkStart w:id="21" w:name="_Toc6935"/>
      <w:bookmarkStart w:id="22" w:name="_Toc28359094"/>
      <w:bookmarkStart w:id="23" w:name="_Toc35393634"/>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66C689ED">
      <w:pPr>
        <w:adjustRightInd w:val="0"/>
        <w:snapToGrid w:val="0"/>
        <w:spacing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自本公告发布之日起3个工作日。</w:t>
      </w:r>
    </w:p>
    <w:p w14:paraId="6B1B866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lang w:val="en-US" w:eastAsia="zh-CN"/>
          <w14:textFill>
            <w14:solidFill>
              <w14:schemeClr w14:val="tx1"/>
            </w14:solidFill>
          </w14:textFill>
        </w:rPr>
        <w:t>七</w:t>
      </w:r>
      <w:r>
        <w:rPr>
          <w:rFonts w:hint="eastAsia" w:ascii="宋体" w:hAnsi="宋体" w:eastAsia="宋体"/>
          <w:b/>
          <w:bCs/>
          <w:color w:val="000000" w:themeColor="text1"/>
          <w:sz w:val="24"/>
          <w:szCs w:val="18"/>
          <w:highlight w:val="none"/>
          <w14:textFill>
            <w14:solidFill>
              <w14:schemeClr w14:val="tx1"/>
            </w14:solidFill>
          </w14:textFill>
        </w:rPr>
        <w:t>、其他补充事宜</w:t>
      </w:r>
      <w:bookmarkEnd w:id="10"/>
      <w:bookmarkEnd w:id="11"/>
      <w:bookmarkEnd w:id="12"/>
    </w:p>
    <w:p w14:paraId="440A4B2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3BAFB6C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3.本次采购公告同时在安徽省政府采购网、安徽省临淮岗洪水控制工程管理局网站上发布。</w:t>
      </w:r>
    </w:p>
    <w:p w14:paraId="65133F93">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23B9E5E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13AC1B52">
      <w:pPr>
        <w:adjustRightInd w:val="0"/>
        <w:snapToGrid w:val="0"/>
        <w:spacing w:line="560" w:lineRule="exact"/>
        <w:ind w:firstLine="482" w:firstLineChars="200"/>
        <w:jc w:val="left"/>
        <w:rPr>
          <w:rFonts w:cs="宋体"/>
          <w:b/>
          <w:bCs/>
          <w:color w:val="FF0000"/>
          <w:sz w:val="24"/>
          <w:szCs w:val="24"/>
          <w:highlight w:val="none"/>
        </w:rPr>
      </w:pPr>
      <w:bookmarkStart w:id="24" w:name="_Toc25763"/>
      <w:r>
        <w:rPr>
          <w:rFonts w:hint="eastAsia" w:cs="宋体"/>
          <w:b/>
          <w:bCs/>
          <w:color w:val="FF0000"/>
          <w:sz w:val="24"/>
          <w:szCs w:val="24"/>
          <w:highlight w:val="none"/>
        </w:rPr>
        <w:t>6.供应商参加多个包磋商的成交包数规定：</w:t>
      </w:r>
    </w:p>
    <w:p w14:paraId="6AA7793D">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val="en-US" w:eastAsia="zh-CN"/>
        </w:rPr>
        <w:t>6.1</w:t>
      </w:r>
      <w:r>
        <w:rPr>
          <w:rFonts w:hint="eastAsia" w:cs="宋体"/>
          <w:b/>
          <w:bCs/>
          <w:color w:val="FF0000"/>
          <w:sz w:val="24"/>
          <w:szCs w:val="24"/>
          <w:highlight w:val="none"/>
        </w:rPr>
        <w:t>各供应商均可就本采购项目的</w:t>
      </w:r>
      <w:r>
        <w:rPr>
          <w:rFonts w:hint="eastAsia" w:cs="宋体"/>
          <w:b/>
          <w:bCs/>
          <w:color w:val="FF0000"/>
          <w:sz w:val="24"/>
          <w:szCs w:val="24"/>
          <w:highlight w:val="none"/>
          <w:lang w:val="en-US" w:eastAsia="zh-CN"/>
        </w:rPr>
        <w:t>所有</w:t>
      </w:r>
      <w:r>
        <w:rPr>
          <w:rFonts w:hint="eastAsia" w:cs="宋体"/>
          <w:b/>
          <w:bCs/>
          <w:color w:val="FF0000"/>
          <w:sz w:val="24"/>
          <w:szCs w:val="24"/>
          <w:highlight w:val="none"/>
        </w:rPr>
        <w:t>包别递交响应文件，</w:t>
      </w:r>
      <w:r>
        <w:rPr>
          <w:rFonts w:hint="eastAsia" w:cs="宋体"/>
          <w:b/>
          <w:bCs/>
          <w:color w:val="FF0000"/>
          <w:sz w:val="24"/>
          <w:szCs w:val="24"/>
          <w:highlight w:val="none"/>
          <w:lang w:val="en-US" w:eastAsia="zh-CN"/>
        </w:rPr>
        <w:t>因</w:t>
      </w:r>
      <w:r>
        <w:rPr>
          <w:rFonts w:hint="eastAsia" w:cs="宋体"/>
          <w:b/>
          <w:bCs/>
          <w:color w:val="FF0000"/>
          <w:sz w:val="24"/>
          <w:szCs w:val="24"/>
          <w:highlight w:val="none"/>
        </w:rPr>
        <w:t>各包别项目施工所在区域距离较远，为保证施工质量，供应商同时投本项目</w:t>
      </w:r>
      <w:r>
        <w:rPr>
          <w:rFonts w:hint="eastAsia" w:cs="宋体"/>
          <w:b/>
          <w:bCs/>
          <w:color w:val="FF0000"/>
          <w:sz w:val="24"/>
          <w:szCs w:val="24"/>
          <w:highlight w:val="none"/>
          <w:lang w:val="en-US" w:eastAsia="zh-CN"/>
        </w:rPr>
        <w:t>所有</w:t>
      </w:r>
      <w:r>
        <w:rPr>
          <w:rFonts w:cs="宋体"/>
          <w:b/>
          <w:bCs/>
          <w:color w:val="FF0000"/>
          <w:sz w:val="24"/>
          <w:szCs w:val="24"/>
          <w:highlight w:val="none"/>
        </w:rPr>
        <w:t>包别的，响应文件中使用相同项目经理进行投标的，最多只能中1个</w:t>
      </w:r>
      <w:r>
        <w:rPr>
          <w:rFonts w:hint="eastAsia" w:cs="宋体"/>
          <w:b/>
          <w:bCs/>
          <w:color w:val="FF0000"/>
          <w:sz w:val="24"/>
          <w:szCs w:val="24"/>
          <w:highlight w:val="none"/>
          <w:lang w:val="en-US" w:eastAsia="zh-CN"/>
        </w:rPr>
        <w:t>包别</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已在前面包别（第1包临淮岗工程主副坝防汛道路维修改造项目）被推荐为第一成交候选供应商的</w:t>
      </w:r>
      <w:r>
        <w:rPr>
          <w:rFonts w:cs="宋体"/>
          <w:b/>
          <w:bCs/>
          <w:color w:val="FF0000"/>
          <w:sz w:val="24"/>
          <w:szCs w:val="24"/>
          <w:highlight w:val="none"/>
        </w:rPr>
        <w:t>使用相同项目经理进行投标的</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后续包别不再推荐为成交候选供应商</w:t>
      </w:r>
      <w:r>
        <w:rPr>
          <w:rFonts w:cs="宋体"/>
          <w:b/>
          <w:bCs/>
          <w:color w:val="FF0000"/>
          <w:sz w:val="24"/>
          <w:szCs w:val="24"/>
          <w:highlight w:val="none"/>
        </w:rPr>
        <w:t>。</w:t>
      </w:r>
    </w:p>
    <w:p w14:paraId="0D5CBEB9">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71DE507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35393637"/>
      <w:bookmarkStart w:id="26" w:name="_Toc29915"/>
      <w:bookmarkStart w:id="27" w:name="_Toc28359019"/>
      <w:bookmarkStart w:id="28" w:name="_Toc35393806"/>
      <w:bookmarkStart w:id="29" w:name="_Toc2835909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3443573D">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28359020"/>
      <w:bookmarkStart w:id="31" w:name="_Toc28359097"/>
      <w:bookmarkStart w:id="32" w:name="_Toc35393638"/>
      <w:bookmarkStart w:id="33"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0A723B77">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746F1E8B">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66AF5592">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3FBBADF">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0FE71A2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7EAFBE2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41177E0E">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2403234D">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091BF7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140AF86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2F92CAE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41502FB0">
      <w:pPr>
        <w:spacing w:line="360" w:lineRule="auto"/>
        <w:ind w:firstLine="435"/>
        <w:rPr>
          <w:color w:val="auto"/>
          <w:sz w:val="24"/>
          <w:szCs w:val="18"/>
          <w:highlight w:val="none"/>
        </w:rPr>
      </w:pPr>
      <w:r>
        <w:rPr>
          <w:color w:val="auto"/>
          <w:sz w:val="24"/>
          <w:szCs w:val="18"/>
          <w:highlight w:val="none"/>
        </w:rPr>
        <w:br w:type="page"/>
      </w:r>
    </w:p>
    <w:p w14:paraId="73D971E8">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16D0AEB">
      <w:pPr>
        <w:spacing w:line="360" w:lineRule="auto"/>
        <w:jc w:val="center"/>
        <w:outlineLvl w:val="1"/>
        <w:rPr>
          <w:rFonts w:asciiTheme="minorEastAsia" w:hAnsiTheme="minorEastAsia" w:eastAsiaTheme="minorEastAsia"/>
          <w:b/>
          <w:color w:val="auto"/>
          <w:sz w:val="24"/>
          <w:highlight w:val="none"/>
        </w:rPr>
      </w:pPr>
      <w:bookmarkStart w:id="36" w:name="_Toc18621"/>
      <w:bookmarkStart w:id="37"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5FA3DD7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47"/>
        <w:gridCol w:w="6173"/>
      </w:tblGrid>
      <w:tr w14:paraId="44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56406FE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41" w:type="pct"/>
            <w:vAlign w:val="center"/>
          </w:tcPr>
          <w:p w14:paraId="63DA30E3">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24" w:type="pct"/>
            <w:vAlign w:val="center"/>
          </w:tcPr>
          <w:p w14:paraId="7BB5DDCC">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EBC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150FD91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41" w:type="pct"/>
            <w:vAlign w:val="center"/>
          </w:tcPr>
          <w:p w14:paraId="55987662">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24" w:type="pct"/>
            <w:vAlign w:val="center"/>
          </w:tcPr>
          <w:p w14:paraId="17C7B0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2B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A7439B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287CD1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7E358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3D1B631C">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94A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0E726CB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41" w:type="pct"/>
            <w:vAlign w:val="center"/>
          </w:tcPr>
          <w:p w14:paraId="4F1280AF">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24" w:type="pct"/>
            <w:vAlign w:val="center"/>
          </w:tcPr>
          <w:p w14:paraId="1DF0721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5</w:t>
            </w:r>
            <w:r>
              <w:rPr>
                <w:b w:val="0"/>
                <w:color w:val="auto"/>
                <w:sz w:val="24"/>
                <w:highlight w:val="none"/>
              </w:rPr>
              <w:t>月</w:t>
            </w:r>
            <w:r>
              <w:rPr>
                <w:rFonts w:hint="eastAsia"/>
                <w:b w:val="0"/>
                <w:color w:val="auto"/>
                <w:sz w:val="24"/>
                <w:highlight w:val="none"/>
                <w:u w:val="single"/>
                <w:lang w:val="en-US" w:eastAsia="zh-CN"/>
              </w:rPr>
              <w:t>6</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83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34" w:type="pct"/>
            <w:vAlign w:val="center"/>
          </w:tcPr>
          <w:p w14:paraId="52D3480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41" w:type="pct"/>
            <w:vAlign w:val="center"/>
          </w:tcPr>
          <w:p w14:paraId="20944684">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24" w:type="pct"/>
            <w:vAlign w:val="center"/>
          </w:tcPr>
          <w:p w14:paraId="19F1778A">
            <w:pPr>
              <w:pStyle w:val="70"/>
              <w:widowControl w:val="0"/>
              <w:spacing w:before="0" w:beforeAutospacing="0" w:after="0" w:afterAutospacing="0" w:line="360" w:lineRule="auto"/>
              <w:jc w:val="both"/>
              <w:rPr>
                <w:rFonts w:hint="default" w:eastAsia="宋体"/>
                <w:b/>
                <w:bCs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多</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本项目为第1包临淮岗工程主副坝防汛道路维修改造项目</w:t>
            </w:r>
          </w:p>
          <w:p w14:paraId="7FD68E3E">
            <w:pPr>
              <w:pStyle w:val="70"/>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详见磋商公告</w:t>
            </w:r>
            <w:r>
              <w:rPr>
                <w:b w:val="0"/>
                <w:bCs w:val="0"/>
                <w:color w:val="auto"/>
                <w:sz w:val="24"/>
                <w:szCs w:val="18"/>
                <w:highlight w:val="none"/>
                <w:u w:val="single"/>
              </w:rPr>
              <w:t xml:space="preserve"> </w:t>
            </w:r>
          </w:p>
        </w:tc>
      </w:tr>
      <w:tr w14:paraId="037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34" w:type="pct"/>
            <w:vAlign w:val="center"/>
          </w:tcPr>
          <w:p w14:paraId="569A8C4B">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941" w:type="pct"/>
            <w:vAlign w:val="center"/>
          </w:tcPr>
          <w:p w14:paraId="795D0AAE">
            <w:pPr>
              <w:pStyle w:val="70"/>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3524" w:type="pct"/>
            <w:vAlign w:val="center"/>
          </w:tcPr>
          <w:p w14:paraId="756BF4B8">
            <w:pPr>
              <w:pStyle w:val="70"/>
              <w:widowControl w:val="0"/>
              <w:numPr>
                <w:ilvl w:val="0"/>
                <w:numId w:val="0"/>
              </w:numPr>
              <w:spacing w:before="0" w:beforeAutospacing="0" w:after="0" w:afterAutospacing="0" w:line="360" w:lineRule="auto"/>
              <w:jc w:val="both"/>
              <w:rPr>
                <w:rFonts w:hint="eastAsia" w:eastAsiaTheme="minorEastAsia"/>
                <w:b/>
                <w:bCs/>
                <w:color w:val="FF0000"/>
                <w:sz w:val="24"/>
                <w:highlight w:val="none"/>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FF0000"/>
                <w:sz w:val="24"/>
                <w:highlight w:val="none"/>
              </w:rPr>
              <w:t>不超过</w:t>
            </w:r>
            <w:r>
              <w:rPr>
                <w:rFonts w:hint="eastAsia" w:asciiTheme="minorEastAsia" w:hAnsiTheme="minorEastAsia" w:eastAsiaTheme="minorEastAsia" w:cstheme="minorEastAsia"/>
                <w:b/>
                <w:bCs/>
                <w:color w:val="FF0000"/>
                <w:sz w:val="24"/>
                <w:highlight w:val="none"/>
                <w:lang w:val="en-US" w:eastAsia="zh-CN"/>
              </w:rPr>
              <w:t>300</w:t>
            </w:r>
            <w:r>
              <w:rPr>
                <w:rFonts w:hint="eastAsia" w:eastAsiaTheme="minorEastAsia"/>
                <w:b/>
                <w:bCs/>
                <w:color w:val="FF0000"/>
                <w:sz w:val="24"/>
                <w:highlight w:val="none"/>
              </w:rPr>
              <w:t>页</w:t>
            </w:r>
            <w:r>
              <w:rPr>
                <w:rFonts w:hint="eastAsia" w:eastAsiaTheme="minorEastAsia"/>
                <w:b/>
                <w:bCs/>
                <w:color w:val="FF0000"/>
                <w:sz w:val="24"/>
                <w:highlight w:val="none"/>
                <w:lang w:val="en-US" w:eastAsia="zh-CN"/>
              </w:rPr>
              <w:t>;</w:t>
            </w:r>
          </w:p>
          <w:p w14:paraId="5C0BD4EA">
            <w:pPr>
              <w:pStyle w:val="70"/>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highlight w:val="none"/>
                <w:lang w:val="en-US" w:eastAsia="zh-CN"/>
              </w:rPr>
              <w:t>（2）成交后成交人须向采购人提供2份纸质响应文件。</w:t>
            </w:r>
          </w:p>
        </w:tc>
      </w:tr>
      <w:tr w14:paraId="629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4" w:type="pct"/>
            <w:vAlign w:val="center"/>
          </w:tcPr>
          <w:p w14:paraId="4CF25EB5">
            <w:pPr>
              <w:pStyle w:val="7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41" w:type="pct"/>
            <w:vAlign w:val="center"/>
          </w:tcPr>
          <w:p w14:paraId="4C5A5312">
            <w:pPr>
              <w:pStyle w:val="70"/>
              <w:widowControl w:val="0"/>
              <w:spacing w:before="0" w:beforeAutospacing="0" w:after="0" w:afterAutospacing="0" w:line="360" w:lineRule="auto"/>
              <w:jc w:val="left"/>
              <w:rPr>
                <w:rFonts w:hint="eastAsia" w:eastAsia="宋体"/>
                <w:b w:val="0"/>
                <w:color w:val="auto"/>
                <w:sz w:val="24"/>
                <w:highlight w:val="none"/>
                <w:lang w:val="en-US" w:eastAsia="zh-CN"/>
              </w:rPr>
            </w:pPr>
            <w:r>
              <w:rPr>
                <w:rFonts w:hint="eastAsia" w:ascii="宋体" w:hAnsi="宋体" w:eastAsia="宋体"/>
                <w:b w:val="0"/>
                <w:color w:val="auto"/>
                <w:sz w:val="24"/>
                <w:szCs w:val="24"/>
                <w:highlight w:val="none"/>
              </w:rPr>
              <w:t>最高限价</w:t>
            </w:r>
          </w:p>
        </w:tc>
        <w:tc>
          <w:tcPr>
            <w:tcW w:w="3524" w:type="pct"/>
            <w:vAlign w:val="center"/>
          </w:tcPr>
          <w:p w14:paraId="156BFE2E">
            <w:pPr>
              <w:widowControl w:val="0"/>
              <w:spacing w:line="360" w:lineRule="auto"/>
              <w:jc w:val="both"/>
              <w:rPr>
                <w:rFonts w:hint="eastAsia"/>
                <w:b/>
                <w:bCs/>
                <w:color w:val="auto"/>
                <w:sz w:val="24"/>
                <w:szCs w:val="18"/>
                <w:highlight w:val="none"/>
                <w:u w:val="single"/>
                <w:lang w:val="en-US" w:eastAsia="zh-CN"/>
              </w:rPr>
            </w:pPr>
            <w:r>
              <w:rPr>
                <w:rFonts w:hint="eastAsia"/>
                <w:b/>
                <w:bCs/>
                <w:color w:val="auto"/>
                <w:sz w:val="24"/>
                <w:szCs w:val="18"/>
                <w:highlight w:val="none"/>
                <w:u w:val="single"/>
                <w:lang w:val="en-US" w:eastAsia="zh-CN"/>
              </w:rPr>
              <w:t>第1包最高限价为167万元。</w:t>
            </w:r>
          </w:p>
          <w:p w14:paraId="6B798F93">
            <w:pPr>
              <w:widowControl w:val="0"/>
              <w:spacing w:line="360" w:lineRule="auto"/>
              <w:ind w:leftChars="0" w:firstLine="435" w:firstLineChars="0"/>
              <w:jc w:val="both"/>
              <w:rPr>
                <w:rFonts w:hint="eastAsia" w:cstheme="minorBidi"/>
                <w:b/>
                <w:bCs/>
                <w:color w:val="auto"/>
                <w:sz w:val="24"/>
                <w:szCs w:val="18"/>
                <w:highlight w:val="none"/>
                <w:u w:val="single"/>
                <w:lang w:val="en-US" w:eastAsia="zh-CN" w:bidi="ar-SA"/>
              </w:rPr>
            </w:pPr>
            <w:r>
              <w:rPr>
                <w:rFonts w:hint="eastAsia"/>
                <w:b/>
                <w:bCs/>
                <w:color w:val="FF0000"/>
                <w:sz w:val="24"/>
                <w:szCs w:val="24"/>
                <w:highlight w:val="none"/>
                <w:lang w:val="en-US" w:eastAsia="zh-CN"/>
              </w:rPr>
              <w:t>各包</w:t>
            </w:r>
            <w:r>
              <w:rPr>
                <w:rFonts w:hint="eastAsia"/>
                <w:b/>
                <w:bCs/>
                <w:color w:val="FF0000"/>
                <w:sz w:val="24"/>
                <w:szCs w:val="24"/>
                <w:highlight w:val="none"/>
              </w:rPr>
              <w:t>供应商的</w:t>
            </w:r>
            <w:r>
              <w:rPr>
                <w:rFonts w:hint="eastAsia"/>
                <w:b/>
                <w:bCs/>
                <w:color w:val="FF0000"/>
                <w:sz w:val="24"/>
                <w:szCs w:val="24"/>
                <w:highlight w:val="none"/>
                <w:lang w:val="en-US" w:eastAsia="zh-CN"/>
              </w:rPr>
              <w:t>投标</w:t>
            </w:r>
            <w:r>
              <w:rPr>
                <w:rFonts w:hint="eastAsia"/>
                <w:b/>
                <w:bCs/>
                <w:color w:val="FF0000"/>
                <w:sz w:val="24"/>
                <w:szCs w:val="24"/>
                <w:highlight w:val="none"/>
              </w:rPr>
              <w:t>报价不得超过</w:t>
            </w:r>
            <w:r>
              <w:rPr>
                <w:rFonts w:hint="eastAsia"/>
                <w:b/>
                <w:bCs/>
                <w:color w:val="FF0000"/>
                <w:sz w:val="24"/>
                <w:szCs w:val="24"/>
                <w:highlight w:val="none"/>
                <w:lang w:val="en-US" w:eastAsia="zh-CN"/>
              </w:rPr>
              <w:t>各包</w:t>
            </w:r>
            <w:r>
              <w:rPr>
                <w:rFonts w:hint="eastAsia"/>
                <w:b/>
                <w:bCs/>
                <w:color w:val="FF0000"/>
                <w:sz w:val="24"/>
                <w:szCs w:val="24"/>
                <w:highlight w:val="none"/>
              </w:rPr>
              <w:t>采购人公</w:t>
            </w:r>
            <w:r>
              <w:rPr>
                <w:b/>
                <w:bCs/>
                <w:color w:val="FF0000"/>
                <w:sz w:val="24"/>
                <w:szCs w:val="24"/>
                <w:highlight w:val="none"/>
              </w:rPr>
              <w:t>布的最高限价</w:t>
            </w:r>
            <w:r>
              <w:rPr>
                <w:rFonts w:hint="eastAsia"/>
                <w:b/>
                <w:bCs/>
                <w:color w:val="FF0000"/>
                <w:sz w:val="24"/>
                <w:szCs w:val="24"/>
                <w:highlight w:val="none"/>
                <w:lang w:val="en-US" w:eastAsia="zh-CN"/>
              </w:rPr>
              <w:t>及分项限价</w:t>
            </w:r>
            <w:r>
              <w:rPr>
                <w:b/>
                <w:bCs/>
                <w:color w:val="FF0000"/>
                <w:sz w:val="24"/>
                <w:szCs w:val="24"/>
                <w:highlight w:val="none"/>
              </w:rPr>
              <w:t>，否则其响应文件按照无效处理。</w:t>
            </w:r>
          </w:p>
        </w:tc>
      </w:tr>
      <w:tr w14:paraId="33F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4" w:type="pct"/>
            <w:vAlign w:val="center"/>
          </w:tcPr>
          <w:p w14:paraId="6CD6A423">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41" w:type="pct"/>
            <w:vAlign w:val="center"/>
          </w:tcPr>
          <w:p w14:paraId="3D4B789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24" w:type="pct"/>
            <w:vAlign w:val="center"/>
          </w:tcPr>
          <w:p w14:paraId="7B97CC4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63A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2E645D5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41" w:type="pct"/>
            <w:vAlign w:val="center"/>
          </w:tcPr>
          <w:p w14:paraId="34E6288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24" w:type="pct"/>
            <w:vAlign w:val="center"/>
          </w:tcPr>
          <w:p w14:paraId="213439D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FB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54439FF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41" w:type="pct"/>
            <w:vAlign w:val="center"/>
          </w:tcPr>
          <w:p w14:paraId="00FF1EE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24" w:type="pct"/>
            <w:vAlign w:val="center"/>
          </w:tcPr>
          <w:p w14:paraId="3A2BAE7E">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43DA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24DA08F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41" w:type="pct"/>
            <w:vAlign w:val="center"/>
          </w:tcPr>
          <w:p w14:paraId="4457C2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24" w:type="pct"/>
            <w:vAlign w:val="center"/>
          </w:tcPr>
          <w:p w14:paraId="418A12C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60C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39EC7FA5">
            <w:pPr>
              <w:pStyle w:val="7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941" w:type="pct"/>
            <w:vAlign w:val="center"/>
          </w:tcPr>
          <w:p w14:paraId="5DDE5218">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3524" w:type="pct"/>
            <w:vAlign w:val="center"/>
          </w:tcPr>
          <w:p w14:paraId="62B70225">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0185C5A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 </w:t>
            </w:r>
          </w:p>
          <w:p w14:paraId="32DE24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w:t>
            </w:r>
            <w:r>
              <w:rPr>
                <w:rFonts w:hint="eastAsia" w:cstheme="minorBidi"/>
                <w:b w:val="0"/>
                <w:bCs/>
                <w:color w:val="FF0000"/>
                <w:sz w:val="24"/>
                <w:szCs w:val="28"/>
                <w:highlight w:val="yellow"/>
                <w:lang w:val="en-US" w:eastAsia="zh-CN" w:bidi="ar-SA"/>
              </w:rPr>
              <w:t>60</w:t>
            </w:r>
            <w:r>
              <w:rPr>
                <w:rFonts w:hint="eastAsia" w:ascii="宋体" w:hAnsi="宋体" w:eastAsia="宋体" w:cstheme="minorBidi"/>
                <w:b w:val="0"/>
                <w:bCs/>
                <w:color w:val="FF0000"/>
                <w:sz w:val="24"/>
                <w:szCs w:val="28"/>
                <w:highlight w:val="none"/>
                <w:lang w:val="en-US" w:eastAsia="zh-CN" w:bidi="ar-SA"/>
              </w:rPr>
              <w:t>%的，即报价&lt;全部通过符合性审查供应商报价平均值×</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 </w:t>
            </w:r>
          </w:p>
          <w:p w14:paraId="4A16440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%的，即报价&lt;通过符合性审查的次低报价供应商报价×</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 </w:t>
            </w:r>
          </w:p>
          <w:p w14:paraId="6961585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w:t>
            </w:r>
            <w:r>
              <w:rPr>
                <w:rFonts w:hint="eastAsia" w:cstheme="minorBidi"/>
                <w:b w:val="0"/>
                <w:bCs/>
                <w:color w:val="FF0000"/>
                <w:sz w:val="24"/>
                <w:szCs w:val="28"/>
                <w:highlight w:val="none"/>
                <w:lang w:val="en-US" w:eastAsia="zh-CN" w:bidi="ar-SA"/>
              </w:rPr>
              <w:t>55</w:t>
            </w:r>
            <w:r>
              <w:rPr>
                <w:rFonts w:hint="eastAsia" w:ascii="宋体" w:hAnsi="宋体" w:eastAsia="宋体" w:cstheme="minorBidi"/>
                <w:b w:val="0"/>
                <w:bCs/>
                <w:color w:val="FF0000"/>
                <w:sz w:val="24"/>
                <w:szCs w:val="28"/>
                <w:highlight w:val="none"/>
                <w:lang w:val="en-US" w:eastAsia="zh-CN" w:bidi="ar-SA"/>
              </w:rPr>
              <w:t>%的，即报价&lt;采购项目最高限价×</w:t>
            </w:r>
            <w:r>
              <w:rPr>
                <w:rFonts w:hint="eastAsia" w:cstheme="minorBidi"/>
                <w:b w:val="0"/>
                <w:bCs/>
                <w:color w:val="FF0000"/>
                <w:sz w:val="24"/>
                <w:szCs w:val="28"/>
                <w:highlight w:val="none"/>
                <w:lang w:val="en-US" w:eastAsia="zh-CN" w:bidi="ar-SA"/>
              </w:rPr>
              <w:t>55</w:t>
            </w:r>
            <w:r>
              <w:rPr>
                <w:rFonts w:hint="eastAsia" w:ascii="宋体" w:hAnsi="宋体" w:eastAsia="宋体" w:cstheme="minorBidi"/>
                <w:b w:val="0"/>
                <w:bCs/>
                <w:color w:val="FF0000"/>
                <w:sz w:val="24"/>
                <w:szCs w:val="28"/>
                <w:highlight w:val="none"/>
                <w:lang w:val="en-US" w:eastAsia="zh-CN" w:bidi="ar-SA"/>
              </w:rPr>
              <w:t>%； </w:t>
            </w:r>
          </w:p>
          <w:p w14:paraId="2B16936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 </w:t>
            </w:r>
          </w:p>
          <w:p w14:paraId="0B55BFA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1F305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62A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00BA7D3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41" w:type="pct"/>
            <w:vAlign w:val="center"/>
          </w:tcPr>
          <w:p w14:paraId="65A19DF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2C63B818">
            <w:pPr>
              <w:pStyle w:val="70"/>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24" w:type="pct"/>
            <w:vAlign w:val="center"/>
          </w:tcPr>
          <w:p w14:paraId="62642F61">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A03460E">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264467">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4ABE2B3">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607324ED">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A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Merge w:val="restart"/>
            <w:vAlign w:val="center"/>
          </w:tcPr>
          <w:p w14:paraId="662D802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41" w:type="pct"/>
            <w:vMerge w:val="restart"/>
            <w:vAlign w:val="center"/>
          </w:tcPr>
          <w:p w14:paraId="7E6D4AB5">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24" w:type="pct"/>
            <w:vAlign w:val="center"/>
          </w:tcPr>
          <w:p w14:paraId="5206676F">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1EEBAE98">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70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Merge w:val="continue"/>
            <w:vAlign w:val="center"/>
          </w:tcPr>
          <w:p w14:paraId="4D22848D">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41" w:type="pct"/>
            <w:vMerge w:val="continue"/>
            <w:vAlign w:val="center"/>
          </w:tcPr>
          <w:p w14:paraId="1249A41A">
            <w:pPr>
              <w:pStyle w:val="70"/>
              <w:widowControl w:val="0"/>
              <w:spacing w:before="0" w:beforeAutospacing="0" w:after="0" w:afterAutospacing="0" w:line="360" w:lineRule="auto"/>
              <w:jc w:val="both"/>
              <w:rPr>
                <w:b w:val="0"/>
                <w:color w:val="auto"/>
                <w:sz w:val="24"/>
                <w:highlight w:val="none"/>
              </w:rPr>
            </w:pPr>
          </w:p>
        </w:tc>
        <w:tc>
          <w:tcPr>
            <w:tcW w:w="3524" w:type="pct"/>
            <w:vAlign w:val="center"/>
          </w:tcPr>
          <w:p w14:paraId="60E3A15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364ACE0F">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718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4487441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41" w:type="pct"/>
            <w:vAlign w:val="center"/>
          </w:tcPr>
          <w:p w14:paraId="750FC2D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24" w:type="pct"/>
            <w:vAlign w:val="center"/>
          </w:tcPr>
          <w:p w14:paraId="2E2DEB76">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03AC4D3">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975FE4F">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0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71FDE3BD">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41" w:type="pct"/>
            <w:vAlign w:val="center"/>
          </w:tcPr>
          <w:p w14:paraId="694E40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24" w:type="pct"/>
            <w:vAlign w:val="center"/>
          </w:tcPr>
          <w:p w14:paraId="0B1DA28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C2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20A24DC6">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41" w:type="pct"/>
            <w:vAlign w:val="center"/>
          </w:tcPr>
          <w:p w14:paraId="65C54C0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24" w:type="pct"/>
            <w:vAlign w:val="center"/>
          </w:tcPr>
          <w:p w14:paraId="2D2E81C2">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32AF3A3">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C5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4DC515E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41" w:type="pct"/>
            <w:vAlign w:val="center"/>
          </w:tcPr>
          <w:p w14:paraId="18F08EF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24" w:type="pct"/>
          </w:tcPr>
          <w:p w14:paraId="26F4EAFE">
            <w:pPr>
              <w:spacing w:line="360" w:lineRule="auto"/>
              <w:rPr>
                <w:bCs/>
                <w:color w:val="auto"/>
                <w:sz w:val="24"/>
                <w:szCs w:val="28"/>
                <w:highlight w:val="none"/>
              </w:rPr>
            </w:pPr>
            <w:r>
              <w:rPr>
                <w:rFonts w:hint="eastAsia"/>
                <w:bCs/>
                <w:color w:val="auto"/>
                <w:sz w:val="24"/>
                <w:szCs w:val="28"/>
                <w:highlight w:val="none"/>
              </w:rPr>
              <w:t>（1）金额：</w:t>
            </w:r>
          </w:p>
          <w:p w14:paraId="68D037C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4492A165">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6C3D97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77DDAB00">
            <w:pPr>
              <w:spacing w:line="360" w:lineRule="auto"/>
              <w:rPr>
                <w:bCs/>
                <w:color w:val="auto"/>
                <w:sz w:val="24"/>
                <w:szCs w:val="28"/>
                <w:highlight w:val="none"/>
              </w:rPr>
            </w:pPr>
            <w:r>
              <w:rPr>
                <w:rFonts w:hint="eastAsia"/>
                <w:bCs/>
                <w:color w:val="auto"/>
                <w:sz w:val="24"/>
                <w:szCs w:val="28"/>
                <w:highlight w:val="none"/>
              </w:rPr>
              <w:t>（2）支付方式：</w:t>
            </w:r>
          </w:p>
          <w:p w14:paraId="38D24250">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B5D3F9C">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5F2AA9AD">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348F58E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0FCC1C4">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E0477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63CEC3B">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E3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5C59188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41" w:type="pct"/>
            <w:vAlign w:val="center"/>
          </w:tcPr>
          <w:p w14:paraId="4D16F491">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24" w:type="pct"/>
            <w:vAlign w:val="center"/>
          </w:tcPr>
          <w:p w14:paraId="3D333F4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E8B55D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26CFB799">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1包代理费为壹万肆仟陆佰玖拾元整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包成交供应商投标报价的单价与合价中，不单独列项。</w:t>
            </w:r>
          </w:p>
          <w:p w14:paraId="7DF80B1D">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（4）支付时间：领取成交通知书</w:t>
            </w:r>
            <w:r>
              <w:rPr>
                <w:rFonts w:hint="eastAsia"/>
                <w:b w:val="0"/>
                <w:bCs w:val="0"/>
                <w:color w:val="auto"/>
                <w:sz w:val="24"/>
                <w:szCs w:val="28"/>
                <w:highlight w:val="none"/>
                <w:lang w:val="en-US" w:eastAsia="zh-CN"/>
              </w:rPr>
              <w:t>后5日内</w:t>
            </w:r>
            <w:r>
              <w:rPr>
                <w:rFonts w:hint="eastAsia"/>
                <w:b w:val="0"/>
                <w:bCs w:val="0"/>
                <w:color w:val="auto"/>
                <w:sz w:val="24"/>
                <w:szCs w:val="28"/>
                <w:highlight w:val="none"/>
              </w:rPr>
              <w:t>一次性支付</w:t>
            </w:r>
          </w:p>
        </w:tc>
      </w:tr>
      <w:tr w14:paraId="268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3538A44E">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41" w:type="pct"/>
            <w:vAlign w:val="center"/>
          </w:tcPr>
          <w:p w14:paraId="5956F7E1">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24" w:type="pct"/>
            <w:vAlign w:val="center"/>
          </w:tcPr>
          <w:p w14:paraId="0ACD6B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4A44ACE9">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FE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1EA7E19A">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41" w:type="pct"/>
            <w:vAlign w:val="center"/>
          </w:tcPr>
          <w:p w14:paraId="19DB6F6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24" w:type="pct"/>
            <w:vAlign w:val="center"/>
          </w:tcPr>
          <w:p w14:paraId="3C591085">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9AD49B4">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1FA0B053">
            <w:pPr>
              <w:pStyle w:val="70"/>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064FF712">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69F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3816861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41" w:type="pct"/>
            <w:vAlign w:val="center"/>
          </w:tcPr>
          <w:p w14:paraId="06E64AA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24" w:type="pct"/>
            <w:vAlign w:val="center"/>
          </w:tcPr>
          <w:p w14:paraId="7548D206">
            <w:pPr>
              <w:pStyle w:val="70"/>
              <w:widowControl w:val="0"/>
              <w:spacing w:before="0" w:beforeAutospacing="0" w:after="0" w:afterAutospacing="0" w:line="360" w:lineRule="auto"/>
              <w:jc w:val="both"/>
              <w:rPr>
                <w:b w:val="0"/>
                <w:color w:val="auto"/>
                <w:sz w:val="24"/>
                <w:highlight w:val="none"/>
              </w:rPr>
            </w:pPr>
            <w:r>
              <w:rPr>
                <w:rFonts w:hint="default" w:cs="宋体"/>
                <w:b w:val="0"/>
                <w:bCs w:val="0"/>
                <w:color w:val="auto"/>
                <w:sz w:val="24"/>
                <w:szCs w:val="24"/>
                <w:highlight w:val="none"/>
                <w:lang w:val="en-US" w:eastAsia="zh-CN"/>
              </w:rPr>
              <w:t>因本项目资金来源不同，供应商</w:t>
            </w:r>
            <w:r>
              <w:rPr>
                <w:rFonts w:hint="eastAsia" w:cs="宋体"/>
                <w:b w:val="0"/>
                <w:bCs w:val="0"/>
                <w:color w:val="auto"/>
                <w:sz w:val="24"/>
                <w:szCs w:val="24"/>
                <w:highlight w:val="none"/>
                <w:lang w:val="en-US" w:eastAsia="zh-CN"/>
              </w:rPr>
              <w:t>成交</w:t>
            </w:r>
            <w:r>
              <w:rPr>
                <w:rFonts w:hint="default" w:cs="宋体"/>
                <w:b w:val="0"/>
                <w:bCs w:val="0"/>
                <w:color w:val="auto"/>
                <w:sz w:val="24"/>
                <w:szCs w:val="24"/>
                <w:highlight w:val="none"/>
                <w:lang w:val="en-US" w:eastAsia="zh-CN"/>
              </w:rPr>
              <w:t>后，根据资金来源不同，施工内容不同，分别签订合同。</w:t>
            </w:r>
          </w:p>
        </w:tc>
      </w:tr>
      <w:tr w14:paraId="299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4E5B990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41" w:type="pct"/>
            <w:vAlign w:val="center"/>
          </w:tcPr>
          <w:p w14:paraId="03549C07">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24" w:type="pct"/>
            <w:vAlign w:val="center"/>
          </w:tcPr>
          <w:p w14:paraId="1063FB6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7E6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14D1A61C">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41" w:type="pct"/>
            <w:vAlign w:val="center"/>
          </w:tcPr>
          <w:p w14:paraId="29423E7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24" w:type="pct"/>
            <w:vAlign w:val="center"/>
          </w:tcPr>
          <w:p w14:paraId="0263F026">
            <w:pPr>
              <w:pStyle w:val="70"/>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56EB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40D7762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41" w:type="pct"/>
            <w:vAlign w:val="center"/>
          </w:tcPr>
          <w:p w14:paraId="31AB29D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24" w:type="pct"/>
            <w:vAlign w:val="center"/>
          </w:tcPr>
          <w:p w14:paraId="0A535CC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eastAsia="zh-CN"/>
              </w:rPr>
              <w:t>（</w:t>
            </w:r>
            <w:r>
              <w:rPr>
                <w:rFonts w:hint="eastAsia"/>
                <w:b w:val="0"/>
                <w:color w:val="auto"/>
                <w:sz w:val="24"/>
                <w:highlight w:val="none"/>
                <w:u w:val="single"/>
                <w:lang w:val="en-US" w:eastAsia="zh-CN"/>
              </w:rPr>
              <w:t>详见磋商公告）</w:t>
            </w:r>
            <w:r>
              <w:rPr>
                <w:b w:val="0"/>
                <w:color w:val="auto"/>
                <w:sz w:val="24"/>
                <w:highlight w:val="none"/>
                <w:u w:val="single"/>
              </w:rPr>
              <w:t xml:space="preserve"> </w:t>
            </w:r>
            <w:r>
              <w:rPr>
                <w:b w:val="0"/>
                <w:color w:val="auto"/>
                <w:sz w:val="24"/>
                <w:highlight w:val="none"/>
              </w:rPr>
              <w:t>日历天</w:t>
            </w:r>
          </w:p>
          <w:p w14:paraId="492E706F">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38" w:name="EB2a2e1a22d449405a860670c095486ab8"/>
            <w:r>
              <w:rPr>
                <w:rFonts w:hint="eastAsia"/>
                <w:b w:val="0"/>
                <w:color w:val="auto"/>
                <w:sz w:val="24"/>
                <w:highlight w:val="none"/>
              </w:rPr>
              <w:t>具体开工时间以开工令为准。</w:t>
            </w:r>
            <w:bookmarkEnd w:id="38"/>
          </w:p>
        </w:tc>
      </w:tr>
      <w:tr w14:paraId="76E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0528985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41" w:type="pct"/>
            <w:vAlign w:val="center"/>
          </w:tcPr>
          <w:p w14:paraId="701FD90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24" w:type="pct"/>
            <w:vAlign w:val="center"/>
          </w:tcPr>
          <w:p w14:paraId="7E71997E">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120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1D7586C0">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eastAsia="zh-CN"/>
              </w:rPr>
              <w:t xml:space="preserve"> </w:t>
            </w: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41" w:type="pct"/>
            <w:vAlign w:val="center"/>
          </w:tcPr>
          <w:p w14:paraId="1AE25AF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24" w:type="pct"/>
            <w:vAlign w:val="center"/>
          </w:tcPr>
          <w:p w14:paraId="0A87E8CE">
            <w:pPr>
              <w:pStyle w:val="70"/>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8A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609EA46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41" w:type="pct"/>
            <w:vAlign w:val="center"/>
          </w:tcPr>
          <w:p w14:paraId="0BEC524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24" w:type="pct"/>
            <w:vAlign w:val="center"/>
          </w:tcPr>
          <w:p w14:paraId="3B8CA641">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F6074CC">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101B1DE">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48763D6A">
            <w:pPr>
              <w:pStyle w:val="70"/>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3CE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3667F9C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41" w:type="pct"/>
            <w:vAlign w:val="center"/>
          </w:tcPr>
          <w:p w14:paraId="15D164D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24" w:type="pct"/>
            <w:vAlign w:val="center"/>
          </w:tcPr>
          <w:p w14:paraId="10D000E4">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AF7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534E1D2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41" w:type="pct"/>
            <w:vAlign w:val="center"/>
          </w:tcPr>
          <w:p w14:paraId="69E6FD75">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24" w:type="pct"/>
            <w:vAlign w:val="center"/>
          </w:tcPr>
          <w:p w14:paraId="58E0607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85EC43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643BCA8">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lang w:eastAsia="zh-CN"/>
              </w:rPr>
              <w:t>□最高限价</w:t>
            </w:r>
          </w:p>
          <w:p w14:paraId="5105FC0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76BDDD74">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6D12603C">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95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077393E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41" w:type="pct"/>
            <w:vAlign w:val="center"/>
          </w:tcPr>
          <w:p w14:paraId="180741C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24" w:type="pct"/>
            <w:vAlign w:val="center"/>
          </w:tcPr>
          <w:p w14:paraId="3644C69E">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D3F680E">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01A2B6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C524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BDC8D5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8FB40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6F0BABA3">
            <w:pPr>
              <w:pStyle w:val="70"/>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2D8E75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2A3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39F69AF8">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41" w:type="pct"/>
            <w:vAlign w:val="center"/>
          </w:tcPr>
          <w:p w14:paraId="0F9C538F">
            <w:pPr>
              <w:pStyle w:val="70"/>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sz w:val="24"/>
                <w:szCs w:val="24"/>
                <w:highlight w:val="none"/>
              </w:rPr>
              <w:t>重要提示</w:t>
            </w:r>
          </w:p>
        </w:tc>
        <w:tc>
          <w:tcPr>
            <w:tcW w:w="3524" w:type="pct"/>
            <w:vAlign w:val="center"/>
          </w:tcPr>
          <w:p w14:paraId="7F9B90F7">
            <w:pPr>
              <w:pStyle w:val="70"/>
              <w:widowControl w:val="0"/>
              <w:numPr>
                <w:ilvl w:val="0"/>
                <w:numId w:val="2"/>
              </w:numPr>
              <w:spacing w:before="0" w:beforeAutospacing="0" w:after="0" w:afterAutospacing="0" w:line="360" w:lineRule="auto"/>
              <w:jc w:val="both"/>
              <w:rPr>
                <w:rFonts w:ascii="宋体" w:hAnsi="宋体" w:eastAsia="宋体" w:cs="宋体"/>
                <w:sz w:val="24"/>
                <w:szCs w:val="24"/>
                <w:highlight w:val="none"/>
              </w:rPr>
            </w:pPr>
            <w:r>
              <w:rPr>
                <w:rFonts w:ascii="宋体" w:hAnsi="宋体" w:eastAsia="宋体" w:cs="宋体"/>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51B682C">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成交供应商成交后被监管部门查实存在违法行为，不满足成交条件的，由采购人取消其成交资格，并做好项目后续工作；</w:t>
            </w:r>
          </w:p>
          <w:p w14:paraId="3916D69E">
            <w:pPr>
              <w:pStyle w:val="70"/>
              <w:widowControl w:val="0"/>
              <w:numPr>
                <w:ilvl w:val="0"/>
                <w:numId w:val="0"/>
              </w:numPr>
              <w:spacing w:before="0" w:beforeAutospacing="0" w:after="0" w:afterAutospacing="0" w:line="360" w:lineRule="auto"/>
              <w:ind w:leftChars="0"/>
              <w:jc w:val="both"/>
              <w:rPr>
                <w:rFonts w:hint="eastAsia" w:asciiTheme="minorEastAsia" w:hAnsiTheme="minorEastAsia" w:eastAsiaTheme="minorEastAsia" w:cstheme="minorBidi"/>
                <w:b w:val="0"/>
                <w:bCs/>
                <w:color w:val="auto"/>
                <w:sz w:val="24"/>
                <w:szCs w:val="24"/>
                <w:highlight w:val="none"/>
                <w:lang w:val="en-US" w:eastAsia="zh-CN" w:bidi="ar-SA"/>
              </w:rPr>
            </w:pPr>
            <w:r>
              <w:rPr>
                <w:rFonts w:ascii="宋体" w:hAnsi="宋体" w:eastAsia="宋体" w:cs="宋体"/>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2AE2623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18784"/>
      <w:bookmarkStart w:id="40"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9"/>
      <w:bookmarkEnd w:id="40"/>
    </w:p>
    <w:p w14:paraId="0EAA2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EE6AB3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4922A7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C6D6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D9C9A7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17BCBC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B18DE9C">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473D5E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560B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E7A16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60E5A4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CFDC65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0F2214A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092E8B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D0127B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A97C7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D2B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5419AD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70E7467">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4B52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82A67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ABA4A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0AF6262E">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0A0FA7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2ED56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F9B77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54EF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C00E4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D83E2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F8EE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A0332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677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FB38C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A5F9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607AD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color w:val="auto"/>
          <w:sz w:val="24"/>
          <w:szCs w:val="18"/>
          <w:highlight w:val="none"/>
        </w:rPr>
        <w:t>安徽省政府采购网</w:t>
      </w:r>
      <w:bookmarkEnd w:id="4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3147E9F">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3BBEFA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52049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295D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B248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1733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7E73FD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4DAE86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AA5990D">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4659D659">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2" w:name="_Hlk11703583"/>
      <w:r>
        <w:rPr>
          <w:rFonts w:hint="eastAsia" w:asciiTheme="minorEastAsia" w:hAnsiTheme="minorEastAsia" w:eastAsiaTheme="minorEastAsia"/>
          <w:color w:val="auto"/>
          <w:sz w:val="24"/>
          <w:highlight w:val="none"/>
        </w:rPr>
        <w:t>。</w:t>
      </w:r>
      <w:bookmarkEnd w:id="42"/>
    </w:p>
    <w:p w14:paraId="0D15C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65738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BAD3D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36A1D5E6">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9</w:t>
      </w:r>
      <w:r>
        <w:rPr>
          <w:rFonts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2</w:t>
      </w:r>
      <w:r>
        <w:rPr>
          <w:rFonts w:asciiTheme="minorEastAsia" w:hAnsiTheme="minorEastAsia" w:eastAsiaTheme="minorEastAsia"/>
          <w:color w:val="FF0000"/>
          <w:sz w:val="24"/>
          <w:highlight w:val="none"/>
        </w:rPr>
        <w:t>最后报价均不得高于磋商文件（公告）列明的项目预算</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最高限价</w:t>
      </w:r>
      <w:r>
        <w:rPr>
          <w:rFonts w:asciiTheme="minorEastAsia" w:hAnsiTheme="minorEastAsia" w:eastAsiaTheme="minorEastAsia"/>
          <w:color w:val="FF0000"/>
          <w:sz w:val="24"/>
          <w:highlight w:val="none"/>
        </w:rPr>
        <w:t>，否则其响应文件将被认定为</w:t>
      </w:r>
      <w:r>
        <w:rPr>
          <w:rFonts w:asciiTheme="minorEastAsia" w:hAnsiTheme="minorEastAsia" w:eastAsiaTheme="minorEastAsia"/>
          <w:b/>
          <w:color w:val="FF0000"/>
          <w:sz w:val="24"/>
          <w:highlight w:val="none"/>
        </w:rPr>
        <w:t>响应无效</w:t>
      </w:r>
      <w:r>
        <w:rPr>
          <w:rFonts w:asciiTheme="minorEastAsia" w:hAnsiTheme="minorEastAsia" w:eastAsiaTheme="minorEastAsia"/>
          <w:color w:val="FF0000"/>
          <w:sz w:val="24"/>
          <w:highlight w:val="none"/>
        </w:rPr>
        <w:t>。</w:t>
      </w:r>
    </w:p>
    <w:p w14:paraId="4CF86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B95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EEA95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1875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981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5C3017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3E47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081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2426B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0D9CB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E7F72D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BE95A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D91213C">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06D4D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2D33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543C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3C3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62DDAD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486C8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4500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011E3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18563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1ACF04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811E4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B73811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F28892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6CE1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BDCF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FF0000"/>
          <w:highlight w:val="none"/>
        </w:rPr>
      </w:pPr>
      <w:r>
        <w:rPr>
          <w:rFonts w:hint="eastAsia" w:asciiTheme="minorEastAsia" w:hAnsiTheme="minorEastAsia" w:eastAsiaTheme="minorEastAsia"/>
          <w:color w:val="FF0000"/>
          <w:sz w:val="24"/>
          <w:highlight w:val="none"/>
          <w:lang w:val="en-US" w:eastAsia="zh-CN"/>
        </w:rPr>
        <w:t xml:space="preserve">14.3.4 </w:t>
      </w:r>
      <w:r>
        <w:rPr>
          <w:rFonts w:hint="eastAsia" w:asciiTheme="minorEastAsia" w:hAnsiTheme="minorEastAsia" w:eastAsiaTheme="minorEastAsia"/>
          <w:b/>
          <w:bCs/>
          <w:color w:val="FF0000"/>
          <w:sz w:val="24"/>
          <w:highlight w:val="none"/>
          <w:lang w:val="en-US" w:eastAsia="zh-CN"/>
        </w:rPr>
        <w:t>异常低价响应审查。</w:t>
      </w:r>
      <w:r>
        <w:rPr>
          <w:rFonts w:hint="eastAsia" w:ascii="宋体" w:hAnsi="宋体" w:eastAsia="宋体"/>
          <w:color w:val="FF0000"/>
          <w:sz w:val="24"/>
          <w:highlight w:val="none"/>
        </w:rPr>
        <w:t>根据《</w:t>
      </w:r>
      <w:r>
        <w:rPr>
          <w:rFonts w:hint="eastAsia" w:ascii="宋体" w:hAnsi="宋体" w:eastAsia="宋体"/>
          <w:color w:val="FF0000"/>
          <w:sz w:val="24"/>
          <w:highlight w:val="none"/>
          <w:lang w:val="en-US" w:eastAsia="zh-CN"/>
        </w:rPr>
        <w:t>关于推进解决政府采购异常低价问题的通知</w:t>
      </w:r>
      <w:r>
        <w:rPr>
          <w:rFonts w:hint="eastAsia" w:ascii="宋体" w:hAnsi="宋体" w:eastAsia="宋体"/>
          <w:color w:val="FF0000"/>
          <w:sz w:val="24"/>
          <w:highlight w:val="none"/>
        </w:rPr>
        <w:t>》（财库〔</w:t>
      </w:r>
      <w:r>
        <w:rPr>
          <w:rFonts w:ascii="宋体" w:hAnsi="宋体" w:eastAsia="宋体"/>
          <w:color w:val="FF0000"/>
          <w:sz w:val="24"/>
          <w:highlight w:val="none"/>
        </w:rPr>
        <w:t>202</w:t>
      </w:r>
      <w:r>
        <w:rPr>
          <w:rFonts w:hint="eastAsia" w:ascii="宋体" w:hAnsi="宋体" w:eastAsia="宋体"/>
          <w:color w:val="FF0000"/>
          <w:sz w:val="24"/>
          <w:highlight w:val="none"/>
          <w:lang w:val="en-US" w:eastAsia="zh-CN"/>
        </w:rPr>
        <w:t>6</w:t>
      </w:r>
      <w:r>
        <w:rPr>
          <w:rFonts w:ascii="宋体" w:hAnsi="宋体" w:eastAsia="宋体"/>
          <w:color w:val="FF0000"/>
          <w:sz w:val="24"/>
          <w:highlight w:val="none"/>
        </w:rPr>
        <w:t>〕</w:t>
      </w:r>
      <w:r>
        <w:rPr>
          <w:rFonts w:hint="eastAsia" w:ascii="宋体" w:hAnsi="宋体" w:eastAsia="宋体"/>
          <w:color w:val="FF0000"/>
          <w:sz w:val="24"/>
          <w:highlight w:val="none"/>
          <w:lang w:val="en-US" w:eastAsia="zh-CN"/>
        </w:rPr>
        <w:t>2</w:t>
      </w:r>
      <w:r>
        <w:rPr>
          <w:rFonts w:ascii="宋体" w:hAnsi="宋体" w:eastAsia="宋体"/>
          <w:color w:val="FF0000"/>
          <w:sz w:val="24"/>
          <w:highlight w:val="none"/>
        </w:rPr>
        <w:t>号</w:t>
      </w:r>
      <w:r>
        <w:rPr>
          <w:rFonts w:hint="eastAsia" w:ascii="宋体" w:hAnsi="宋体" w:eastAsia="宋体"/>
          <w:color w:val="FF0000"/>
          <w:sz w:val="24"/>
          <w:highlight w:val="none"/>
        </w:rPr>
        <w:t>）</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rPr>
        <w:t>1</w:t>
      </w:r>
      <w:r>
        <w:rPr>
          <w:rFonts w:hint="eastAsia" w:asciiTheme="minorEastAsia" w:hAnsiTheme="minorEastAsia" w:eastAsiaTheme="minorEastAsia"/>
          <w:color w:val="FF0000"/>
          <w:sz w:val="24"/>
          <w:highlight w:val="none"/>
          <w:lang w:val="en-US" w:eastAsia="zh-CN"/>
        </w:rPr>
        <w:t>4</w:t>
      </w:r>
      <w:r>
        <w:rPr>
          <w:rFonts w:hint="eastAsia" w:asciiTheme="minorEastAsia" w:hAnsiTheme="minorEastAsia" w:eastAsiaTheme="minorEastAsia"/>
          <w:color w:val="FF0000"/>
          <w:sz w:val="24"/>
          <w:highlight w:val="none"/>
        </w:rPr>
        <w:t>.3.</w:t>
      </w:r>
      <w:r>
        <w:rPr>
          <w:rFonts w:hint="eastAsia" w:asciiTheme="minorEastAsia" w:hAnsiTheme="minorEastAsia" w:eastAsiaTheme="minorEastAsia"/>
          <w:color w:val="FF0000"/>
          <w:sz w:val="24"/>
          <w:highlight w:val="none"/>
          <w:lang w:val="en-US" w:eastAsia="zh-CN"/>
        </w:rPr>
        <w:t>5</w:t>
      </w:r>
      <w:r>
        <w:rPr>
          <w:rFonts w:hint="eastAsia" w:asciiTheme="minorEastAsia" w:hAnsiTheme="minorEastAsia" w:eastAsiaTheme="minorEastAsia"/>
          <w:b/>
          <w:color w:val="FF0000"/>
          <w:sz w:val="24"/>
          <w:highlight w:val="none"/>
        </w:rPr>
        <w:t>综合评分</w:t>
      </w:r>
      <w:r>
        <w:rPr>
          <w:rFonts w:hint="eastAsia" w:asciiTheme="minorEastAsia" w:hAnsiTheme="minorEastAsia" w:eastAsiaTheme="minorEastAsia"/>
          <w:color w:val="FF0000"/>
          <w:sz w:val="24"/>
          <w:highlight w:val="none"/>
        </w:rPr>
        <w:t>。磋商小组只对通过初审</w:t>
      </w:r>
      <w:r>
        <w:rPr>
          <w:rFonts w:hint="eastAsia" w:asciiTheme="minorEastAsia" w:hAnsiTheme="minorEastAsia" w:eastAsiaTheme="minorEastAsia"/>
          <w:color w:val="FF0000"/>
          <w:sz w:val="24"/>
          <w:highlight w:val="none"/>
          <w:lang w:eastAsia="zh-CN"/>
        </w:rPr>
        <w:t>、</w:t>
      </w:r>
      <w:r>
        <w:rPr>
          <w:rFonts w:hint="eastAsia" w:ascii="宋体" w:hAnsi="宋体" w:eastAsia="宋体"/>
          <w:color w:val="FF0000"/>
          <w:sz w:val="24"/>
          <w:highlight w:val="none"/>
          <w:lang w:val="en-US" w:eastAsia="zh-CN"/>
        </w:rPr>
        <w:t>异常低价响应审查</w:t>
      </w:r>
      <w:r>
        <w:rPr>
          <w:rFonts w:hint="eastAsia" w:asciiTheme="minorEastAsia" w:hAnsiTheme="minorEastAsia" w:eastAsiaTheme="minorEastAsia"/>
          <w:color w:val="FF0000"/>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7A7D1B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34009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31EB2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DE0812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4D007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D65B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6E9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55053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764E0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23DB7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52F0D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6976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365A8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32E86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54F17E">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F848B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39887891">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CE8F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A3C6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0F799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276B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7CD3A31">
      <w:pPr>
        <w:spacing w:line="360" w:lineRule="auto"/>
        <w:ind w:firstLine="435"/>
        <w:rPr>
          <w:rFonts w:asciiTheme="majorEastAsia" w:hAnsiTheme="majorEastAsia" w:eastAsiaTheme="majorEastAsia"/>
          <w:color w:val="auto"/>
          <w:sz w:val="24"/>
          <w:highlight w:val="none"/>
        </w:rPr>
      </w:pPr>
      <w:bookmarkStart w:id="43"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058269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209B94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3"/>
    </w:p>
    <w:p w14:paraId="59CAAEB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252F1A5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A5555C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F26D23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4A0C79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3EA16E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2096CF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1A57EA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7EAB67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D38B86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024D3752">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4BCB0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0EBA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4F9A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D040253">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6785F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A394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095E4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EA1015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53E1796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B146C16">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E991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w:t>
      </w:r>
      <w:r>
        <w:rPr>
          <w:rFonts w:hint="eastAsia"/>
          <w:color w:val="auto"/>
          <w:sz w:val="24"/>
          <w:szCs w:val="18"/>
          <w:highlight w:val="none"/>
          <w:lang w:eastAsia="zh-CN"/>
        </w:rPr>
        <w:t>、</w:t>
      </w:r>
      <w:r>
        <w:rPr>
          <w:rFonts w:hint="eastAsia" w:ascii="宋体" w:hAnsi="宋体" w:eastAsia="宋体" w:cs="宋体"/>
          <w:color w:val="auto"/>
          <w:sz w:val="24"/>
          <w:szCs w:val="24"/>
          <w:highlight w:val="none"/>
          <w:lang w:val="en-US" w:eastAsia="zh-CN" w:bidi="ar-SA"/>
        </w:rPr>
        <w:t>安徽省临淮岗洪水控制工程管理局网站</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498708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E88A414">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7B83F5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644EFA4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B66B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470921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0A586319">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60BC4FA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07F5F1F7">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2F18DD0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51AA2CA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F3BE38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1D35EC6">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0DAB6CF6">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11E2A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AD3414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5FC4717">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5F6CEE25">
      <w:pPr>
        <w:spacing w:line="360" w:lineRule="auto"/>
        <w:ind w:firstLine="470" w:firstLineChars="196"/>
        <w:rPr>
          <w:color w:val="auto"/>
          <w:sz w:val="24"/>
          <w:highlight w:val="none"/>
        </w:rPr>
      </w:pPr>
      <w:bookmarkStart w:id="44"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4"/>
    </w:p>
    <w:p w14:paraId="0CDE32BB">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EDE2D1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F42DA8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573304E">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04C7524">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4E9912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C95817E">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531E074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95DA6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594064C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2DE72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0B972BD">
      <w:pPr>
        <w:spacing w:line="360" w:lineRule="auto"/>
        <w:jc w:val="center"/>
        <w:outlineLvl w:val="0"/>
        <w:rPr>
          <w:rFonts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t>第三章  采购需求</w:t>
      </w:r>
      <w:bookmarkEnd w:id="45"/>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785A0A3">
            <w:p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（1）</w:t>
            </w:r>
            <w:r>
              <w:rPr>
                <w:rFonts w:hint="eastAsia" w:cs="@仿宋_GB2312" w:asciiTheme="minorEastAsia" w:hAnsiTheme="minorEastAsia" w:eastAsiaTheme="minorEastAsia"/>
                <w:b/>
                <w:bCs/>
                <w:color w:val="FF0000"/>
                <w:kern w:val="2"/>
                <w:sz w:val="24"/>
                <w:szCs w:val="22"/>
                <w:highlight w:val="none"/>
                <w:lang w:val="en-US" w:eastAsia="zh-CN"/>
              </w:rPr>
              <w:t>本项目须</w:t>
            </w:r>
            <w:r>
              <w:rPr>
                <w:rFonts w:hint="eastAsia" w:cs="@仿宋_GB2312" w:asciiTheme="minorEastAsia" w:hAnsiTheme="minorEastAsia" w:eastAsiaTheme="minorEastAsia"/>
                <w:b/>
                <w:bCs/>
                <w:color w:val="FF0000"/>
                <w:kern w:val="2"/>
                <w:sz w:val="24"/>
                <w:szCs w:val="22"/>
                <w:highlight w:val="none"/>
                <w:lang w:eastAsia="zh-CN"/>
              </w:rPr>
              <w:t>编制专项安全生产施工方案，加强安全教育，落实安全防护措施等；</w:t>
            </w:r>
          </w:p>
          <w:p w14:paraId="53E9ED74">
            <w:p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（2）路面施工项目是霍邱至颍上交通要道，叠加施工期遇农忙季节，路面农用车辆较多，合理规划工程进度计划与</w:t>
            </w:r>
            <w:r>
              <w:rPr>
                <w:rFonts w:hint="eastAsia" w:cs="@仿宋_GB2312" w:asciiTheme="minorEastAsia" w:hAnsiTheme="minorEastAsia" w:eastAsiaTheme="minorEastAsia"/>
                <w:b/>
                <w:bCs/>
                <w:color w:val="FF0000"/>
                <w:kern w:val="2"/>
                <w:sz w:val="24"/>
                <w:szCs w:val="22"/>
                <w:highlight w:val="none"/>
                <w:lang w:val="en-US" w:eastAsia="zh-CN"/>
              </w:rPr>
              <w:t>道路施工</w:t>
            </w:r>
            <w:r>
              <w:rPr>
                <w:rFonts w:hint="eastAsia" w:cs="@仿宋_GB2312" w:asciiTheme="minorEastAsia" w:hAnsiTheme="minorEastAsia" w:eastAsiaTheme="minorEastAsia"/>
                <w:b/>
                <w:bCs/>
                <w:color w:val="FF0000"/>
                <w:kern w:val="2"/>
                <w:sz w:val="24"/>
                <w:szCs w:val="22"/>
                <w:highlight w:val="none"/>
                <w:lang w:eastAsia="zh-CN"/>
              </w:rPr>
              <w:t>公告。</w:t>
            </w:r>
          </w:p>
          <w:p w14:paraId="267F8FC2">
            <w:p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(3)沥青混凝土路面实体、外观质量控制是关键，也是施工的重点难点，要加强人、料、机和施工工序上的把控，加强施工过程质量控制，避免返工处理</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E47258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供应商最后报价均不得高于磋商文件（公告）列明的项目预算，否则其响应文件将被认定为响应无效。</w:t>
            </w:r>
          </w:p>
          <w:p w14:paraId="0ADD331D">
            <w:pPr>
              <w:pStyle w:val="70"/>
              <w:widowControl w:val="0"/>
              <w:spacing w:before="0" w:beforeAutospacing="0" w:after="0" w:afterAutospacing="0" w:line="360" w:lineRule="auto"/>
              <w:jc w:val="both"/>
              <w:rPr>
                <w:rFonts w:hint="eastAsia" w:cs="Times New Roman"/>
                <w:color w:val="FF0000"/>
                <w:kern w:val="2"/>
                <w:sz w:val="24"/>
                <w:szCs w:val="24"/>
                <w:highlight w:val="none"/>
                <w:lang w:val="en-US"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2）安全生产费不得低于最高限价的2.5%，二次报价不下浮。专款专用，开工前报具体的措施方案，经合同甲方审核同意后实施，据实结算。</w:t>
            </w:r>
          </w:p>
          <w:p w14:paraId="0D9120F7">
            <w:pPr>
              <w:pStyle w:val="70"/>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76ED3C3B">
            <w:pPr>
              <w:spacing w:line="360" w:lineRule="auto"/>
              <w:rPr>
                <w:rFonts w:hint="eastAsia" w:ascii="宋体" w:hAnsi="宋体" w:eastAsia="宋体" w:cs="@仿宋_GB2312"/>
                <w:b/>
                <w:bCs/>
                <w:color w:val="auto"/>
                <w:kern w:val="2"/>
                <w:sz w:val="24"/>
                <w:szCs w:val="24"/>
                <w:highlight w:val="none"/>
                <w:lang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p w14:paraId="792DD568">
            <w:pPr>
              <w:spacing w:line="360" w:lineRule="auto"/>
              <w:rPr>
                <w:rFonts w:hint="eastAsia" w:eastAsia="宋体"/>
                <w:kern w:val="2"/>
                <w:sz w:val="21"/>
                <w:szCs w:val="22"/>
                <w:highlight w:val="none"/>
                <w:lang w:val="en-US" w:eastAsia="zh-CN"/>
              </w:rPr>
            </w:pPr>
            <w:r>
              <w:rPr>
                <w:rFonts w:hint="eastAsia" w:ascii="宋体" w:hAnsi="宋体" w:eastAsia="宋体" w:cs="@仿宋_GB2312"/>
                <w:b/>
                <w:bCs/>
                <w:color w:val="FF0000"/>
                <w:kern w:val="2"/>
                <w:sz w:val="24"/>
                <w:szCs w:val="24"/>
                <w:highlight w:val="none"/>
                <w:lang w:eastAsia="zh-CN"/>
              </w:rPr>
              <w:t>（</w:t>
            </w:r>
            <w:r>
              <w:rPr>
                <w:rFonts w:hint="eastAsia" w:ascii="宋体" w:hAnsi="宋体" w:eastAsia="宋体" w:cs="@仿宋_GB2312"/>
                <w:b/>
                <w:bCs/>
                <w:color w:val="FF0000"/>
                <w:kern w:val="2"/>
                <w:sz w:val="24"/>
                <w:szCs w:val="24"/>
                <w:highlight w:val="none"/>
                <w:lang w:val="en-US" w:eastAsia="zh-CN"/>
              </w:rPr>
              <w:t>3</w:t>
            </w:r>
            <w:r>
              <w:rPr>
                <w:rFonts w:hint="eastAsia" w:ascii="宋体" w:hAnsi="宋体" w:eastAsia="宋体" w:cs="@仿宋_GB2312"/>
                <w:b/>
                <w:bCs/>
                <w:color w:val="FF0000"/>
                <w:kern w:val="2"/>
                <w:sz w:val="24"/>
                <w:szCs w:val="24"/>
                <w:highlight w:val="none"/>
                <w:lang w:eastAsia="zh-CN"/>
              </w:rPr>
              <w:t>）项目施工现场需配备安全员1名，且具有</w:t>
            </w:r>
            <w:r>
              <w:rPr>
                <w:rFonts w:hint="eastAsia" w:cs="@仿宋_GB2312"/>
                <w:b/>
                <w:bCs/>
                <w:color w:val="FF0000"/>
                <w:kern w:val="2"/>
                <w:sz w:val="24"/>
                <w:szCs w:val="24"/>
                <w:highlight w:val="none"/>
                <w:lang w:val="en-US" w:eastAsia="zh-CN"/>
              </w:rPr>
              <w:t>相关</w:t>
            </w:r>
            <w:r>
              <w:rPr>
                <w:rFonts w:hint="eastAsia" w:ascii="宋体" w:hAnsi="宋体" w:eastAsia="宋体" w:cs="@仿宋_GB2312"/>
                <w:b/>
                <w:bCs/>
                <w:color w:val="FF0000"/>
                <w:kern w:val="2"/>
                <w:sz w:val="24"/>
                <w:szCs w:val="24"/>
                <w:highlight w:val="none"/>
                <w:lang w:eastAsia="zh-CN"/>
              </w:rPr>
              <w:t>部门颁发的C类专职安全生产管理人员</w:t>
            </w:r>
            <w:r>
              <w:rPr>
                <w:rFonts w:hint="eastAsia" w:cs="@仿宋_GB2312"/>
                <w:b/>
                <w:bCs/>
                <w:color w:val="FF0000"/>
                <w:kern w:val="2"/>
                <w:sz w:val="24"/>
                <w:szCs w:val="24"/>
                <w:highlight w:val="none"/>
                <w:lang w:val="en-US" w:eastAsia="zh-CN"/>
              </w:rPr>
              <w:t>岗位</w:t>
            </w:r>
            <w:r>
              <w:rPr>
                <w:rFonts w:hint="eastAsia" w:ascii="宋体" w:hAnsi="宋体" w:eastAsia="宋体" w:cs="@仿宋_GB2312"/>
                <w:b/>
                <w:bCs/>
                <w:color w:val="FF0000"/>
                <w:kern w:val="2"/>
                <w:sz w:val="24"/>
                <w:szCs w:val="24"/>
                <w:highlight w:val="none"/>
                <w:lang w:eastAsia="zh-CN"/>
              </w:rPr>
              <w:t>证书</w:t>
            </w:r>
            <w:r>
              <w:rPr>
                <w:rFonts w:hint="eastAsia" w:cs="@仿宋_GB2312"/>
                <w:b/>
                <w:bCs/>
                <w:color w:val="FF0000"/>
                <w:kern w:val="2"/>
                <w:sz w:val="24"/>
                <w:szCs w:val="24"/>
                <w:highlight w:val="none"/>
                <w:lang w:eastAsia="zh-CN"/>
              </w:rPr>
              <w:t>；</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3BB644A3">
            <w:pPr>
              <w:spacing w:line="360" w:lineRule="auto"/>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w:t>
            </w:r>
            <w:r>
              <w:rPr>
                <w:rFonts w:hint="eastAsia" w:cs="@仿宋_GB2312"/>
                <w:b/>
                <w:bCs/>
                <w:color w:val="auto"/>
                <w:kern w:val="2"/>
                <w:sz w:val="24"/>
                <w:szCs w:val="24"/>
                <w:highlight w:val="none"/>
                <w:lang w:val="en-US" w:eastAsia="zh-CN"/>
              </w:rPr>
              <w:t>磋商公告中</w:t>
            </w:r>
            <w:r>
              <w:rPr>
                <w:rFonts w:hint="eastAsia" w:ascii="宋体" w:hAnsi="宋体" w:eastAsia="宋体" w:cs="@仿宋_GB2312"/>
                <w:b/>
                <w:bCs/>
                <w:color w:val="auto"/>
                <w:kern w:val="2"/>
                <w:sz w:val="24"/>
                <w:szCs w:val="24"/>
                <w:highlight w:val="none"/>
                <w:lang w:val="en-US" w:eastAsia="zh-CN"/>
              </w:rPr>
              <w:t>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缴纳的2025年6月以来任意一个月的社保证明材料（提供任意五险之一的社保缴纳证明即可）。项目经理的社会保险的缴纳单位应当是供应商或者供应商不具备独立法人资格的分支机构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79345AEB">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（3）项目经理不得同时担任两个及以上建设工程施工项目负责人，法定情形除外。</w:t>
            </w:r>
          </w:p>
          <w:p w14:paraId="28FE680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（5）项目经理不接受退休人员及返聘人员担任。</w:t>
            </w:r>
          </w:p>
          <w:p w14:paraId="1108337C">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6D8329B">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4822CEE6">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2026年省淮河局部分管理设施维修等（第1包临淮岗工程主副坝防汛道路维修改造项目）</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457E46AA">
      <w:pPr>
        <w:rPr>
          <w:rFonts w:hint="eastAsia" w:ascii="宋体" w:hAnsi="宋体" w:eastAsia="宋体" w:cs="宋体"/>
          <w:b/>
          <w:bCs/>
          <w:sz w:val="24"/>
          <w:szCs w:val="24"/>
          <w:highlight w:val="none"/>
        </w:rPr>
      </w:pPr>
      <w:bookmarkStart w:id="46" w:name="_Toc11353"/>
      <w:r>
        <w:rPr>
          <w:rFonts w:hint="eastAsia" w:ascii="宋体" w:hAnsi="宋体" w:eastAsia="宋体" w:cs="宋体"/>
          <w:b/>
          <w:bCs/>
          <w:sz w:val="24"/>
          <w:szCs w:val="24"/>
          <w:highlight w:val="none"/>
        </w:rPr>
        <w:br w:type="page"/>
      </w:r>
    </w:p>
    <w:p w14:paraId="136D1A94">
      <w:pPr>
        <w:pStyle w:val="66"/>
        <w:rPr>
          <w:rFonts w:hint="eastAsia"/>
          <w:highlight w:val="none"/>
        </w:rPr>
      </w:pPr>
    </w:p>
    <w:p w14:paraId="31346384">
      <w:pPr>
        <w:pStyle w:val="53"/>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一、项目概况</w:t>
      </w:r>
    </w:p>
    <w:p w14:paraId="77885560">
      <w:pPr>
        <w:pStyle w:val="53"/>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临淮岗洪水控制工程是国务院确定的治淮19项骨干工程之一，国家“十五”计划重点项目。工程位于淮河干流中游，集水面积4.22万km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程总投资22.67亿元。主体工程处于淮河王家坝和正阳关之间，跨霍邱、颍上、阜南三县，主要建筑物包括:主坝8.54km、南副坝8.41km、北副坝60.56km，主坝布置有2000t级临淮岗复线船闸、500t级临淮岗船闸、深孔闸、浅孔闸、姜唐湖进洪闸等五座大型建筑物，南副坝布置有7座小型涵闸，北副坝布置有2座中型闸（张集闸、陶坝闸）和43座小型涵闸。2001年12月2日主体工程正式开工；2007年6月20日工程通过竣工验收并投入运行。</w:t>
      </w:r>
    </w:p>
    <w:p w14:paraId="60F7F657">
      <w:pPr>
        <w:pStyle w:val="53"/>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淮岗洪水控制工程副坝全长68.97km，其中南副坝位于霍邱县临淮岗乡，全长8.41km，为均质土坝，1级建筑物，坝顶高程32.25m，坝顶宽6～8.5m，最大坝高11m，沿线布置有7座小型涵闸穿坝建筑物。北副坝自陈巷子起沿半岗保庄圩堤及古城保庄圩、润赵保庄圩的沿岗堤，经润河集过陶坝孜闸，沿南润段北堤穿南照集向西，至黄岗转向北，经狗刺园至杨庄转向西至张集闸，跨颍上、阜南两县，全长60.56km。坝顶混凝土道路做为防汛抢险专用通道，长期作为沿线7个乡镇的交通主干道。</w:t>
      </w:r>
    </w:p>
    <w:p w14:paraId="08CFB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本项目实施内容主要包括：</w:t>
      </w:r>
    </w:p>
    <w:p w14:paraId="353378DB">
      <w:pPr>
        <w:pStyle w:val="53"/>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（一）防汛道路维修改造</w:t>
      </w:r>
    </w:p>
    <w:p w14:paraId="2AFB1A6E">
      <w:pPr>
        <w:pStyle w:val="53"/>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内容包括：（1）退水闸至船闸道路维修改造；（2）分流岛道路维修改造；（3）船闸至深孔闸道路维修改造；（4）副坝道路维修改造。</w:t>
      </w:r>
    </w:p>
    <w:p w14:paraId="473F7E9F">
      <w:pPr>
        <w:pStyle w:val="53"/>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（二）主坝沿线踏步修复</w:t>
      </w:r>
    </w:p>
    <w:p w14:paraId="0D281F3C">
      <w:pPr>
        <w:pStyle w:val="53"/>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内容包括：（1）面层凿除及清运；（2）面层浇筑。</w:t>
      </w:r>
    </w:p>
    <w:p w14:paraId="6001FA58">
      <w:pPr>
        <w:pStyle w:val="53"/>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二、技术要求</w:t>
      </w:r>
    </w:p>
    <w:p w14:paraId="63ABBF7A">
      <w:pPr>
        <w:pStyle w:val="53"/>
        <w:spacing w:after="0"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凡与本项目有关的国家及行业现行施工标准、施工规范、管理标准以及省市相关部门发布的各项技术验收标准以及相关规定等，均适用于本项目。</w:t>
      </w:r>
    </w:p>
    <w:p w14:paraId="400D2326">
      <w:pPr>
        <w:pStyle w:val="53"/>
        <w:spacing w:after="0" w:line="360" w:lineRule="auto"/>
        <w:ind w:firstLine="480" w:firstLineChars="200"/>
        <w:rPr>
          <w:rFonts w:hint="eastAsia" w:ascii="宋体" w:hAnsi="宋体" w:eastAsia="宋体" w:cs="宋体"/>
          <w:sz w:val="24"/>
          <w:szCs w:val="24"/>
          <w:lang w:val="zh-CN" w:eastAsia="zh-CN"/>
        </w:rPr>
        <w:sectPr>
          <w:pgSz w:w="11906" w:h="16838"/>
          <w:pgMar w:top="1440" w:right="1800" w:bottom="1440" w:left="1800" w:header="851" w:footer="992" w:gutter="0"/>
          <w:cols w:space="720" w:num="1"/>
          <w:docGrid w:type="lines" w:linePitch="312" w:charSpace="0"/>
        </w:sectPr>
      </w:pPr>
    </w:p>
    <w:tbl>
      <w:tblPr>
        <w:tblStyle w:val="55"/>
        <w:tblW w:w="9371"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
        <w:gridCol w:w="1578"/>
        <w:gridCol w:w="681"/>
        <w:gridCol w:w="1082"/>
        <w:gridCol w:w="1060"/>
        <w:gridCol w:w="1479"/>
        <w:gridCol w:w="2614"/>
      </w:tblGrid>
      <w:tr w14:paraId="37DD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blHeader/>
        </w:trPr>
        <w:tc>
          <w:tcPr>
            <w:tcW w:w="9371" w:type="dxa"/>
            <w:gridSpan w:val="7"/>
            <w:tcBorders>
              <w:top w:val="nil"/>
              <w:left w:val="nil"/>
              <w:bottom w:val="nil"/>
              <w:right w:val="nil"/>
            </w:tcBorders>
            <w:noWrap/>
            <w:vAlign w:val="center"/>
          </w:tcPr>
          <w:p w14:paraId="0FDF7E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临淮岗工程主副坝防汛道路维修改造项目</w:t>
            </w:r>
          </w:p>
        </w:tc>
      </w:tr>
      <w:tr w14:paraId="00C8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blHead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2AF228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7F053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项目名称及内容</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9FA3E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503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DF65F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6A13D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2614" w:type="dxa"/>
            <w:tcBorders>
              <w:top w:val="single" w:color="000000" w:sz="4" w:space="0"/>
              <w:left w:val="single" w:color="000000" w:sz="4" w:space="0"/>
              <w:bottom w:val="single" w:color="000000" w:sz="4" w:space="0"/>
              <w:right w:val="single" w:color="000000" w:sz="4" w:space="0"/>
            </w:tcBorders>
            <w:noWrap w:val="0"/>
            <w:vAlign w:val="center"/>
          </w:tcPr>
          <w:p w14:paraId="792410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E44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1616D88">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一</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F4C08E1">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防汛道路维修改造</w:t>
            </w:r>
          </w:p>
        </w:tc>
        <w:tc>
          <w:tcPr>
            <w:tcW w:w="4302" w:type="dxa"/>
            <w:gridSpan w:val="4"/>
            <w:tcBorders>
              <w:top w:val="single" w:color="000000" w:sz="4" w:space="0"/>
              <w:left w:val="single" w:color="000000" w:sz="4" w:space="0"/>
              <w:bottom w:val="single" w:color="000000" w:sz="4" w:space="0"/>
              <w:right w:val="single" w:color="000000" w:sz="4" w:space="0"/>
            </w:tcBorders>
            <w:noWrap/>
            <w:vAlign w:val="center"/>
          </w:tcPr>
          <w:p w14:paraId="41BFAE26">
            <w:pPr>
              <w:keepNext w:val="0"/>
              <w:keepLines w:val="0"/>
              <w:widowControl/>
              <w:suppressLineNumbers w:val="0"/>
              <w:jc w:val="both"/>
              <w:textAlignment w:val="center"/>
              <w:rPr>
                <w:rFonts w:hint="eastAsia" w:ascii="宋体" w:hAnsi="宋体" w:eastAsia="宋体" w:cs="宋体"/>
                <w:b/>
                <w:bCs/>
                <w:i w:val="0"/>
                <w:iCs w:val="0"/>
                <w:color w:val="FF0000"/>
                <w:kern w:val="0"/>
                <w:sz w:val="24"/>
                <w:szCs w:val="24"/>
                <w:u w:val="none"/>
                <w:lang w:val="en-US" w:eastAsia="zh-CN" w:bidi="ar"/>
              </w:rPr>
            </w:pPr>
          </w:p>
        </w:tc>
        <w:tc>
          <w:tcPr>
            <w:tcW w:w="2614" w:type="dxa"/>
            <w:tcBorders>
              <w:top w:val="single" w:color="000000" w:sz="4" w:space="0"/>
              <w:left w:val="single" w:color="000000" w:sz="4" w:space="0"/>
              <w:bottom w:val="single" w:color="000000" w:sz="4" w:space="0"/>
              <w:right w:val="single" w:color="000000" w:sz="4" w:space="0"/>
            </w:tcBorders>
            <w:noWrap w:val="0"/>
            <w:vAlign w:val="center"/>
          </w:tcPr>
          <w:p w14:paraId="7C46E0D9">
            <w:pPr>
              <w:jc w:val="center"/>
              <w:rPr>
                <w:rFonts w:hint="eastAsia" w:ascii="宋体" w:hAnsi="宋体" w:eastAsia="宋体" w:cs="宋体"/>
                <w:b/>
                <w:bCs/>
                <w:i w:val="0"/>
                <w:iCs w:val="0"/>
                <w:color w:val="FF0000"/>
                <w:kern w:val="0"/>
                <w:sz w:val="24"/>
                <w:szCs w:val="24"/>
                <w:u w:val="none"/>
                <w:lang w:val="en-US" w:eastAsia="zh-CN" w:bidi="ar"/>
              </w:rPr>
            </w:pPr>
            <w:r>
              <w:rPr>
                <w:rFonts w:hint="eastAsia" w:cs="宋体"/>
                <w:b/>
                <w:bCs/>
                <w:i w:val="0"/>
                <w:iCs w:val="0"/>
                <w:color w:val="FF0000"/>
                <w:kern w:val="0"/>
                <w:sz w:val="24"/>
                <w:szCs w:val="24"/>
                <w:u w:val="none"/>
                <w:lang w:val="en-US" w:eastAsia="zh-CN" w:bidi="ar"/>
              </w:rPr>
              <w:t>分项限价141.86</w:t>
            </w:r>
            <w:r>
              <w:rPr>
                <w:rFonts w:hint="eastAsia" w:ascii="宋体" w:hAnsi="宋体" w:eastAsia="宋体" w:cs="宋体"/>
                <w:b/>
                <w:bCs/>
                <w:i w:val="0"/>
                <w:iCs w:val="0"/>
                <w:color w:val="FF0000"/>
                <w:kern w:val="0"/>
                <w:sz w:val="24"/>
                <w:szCs w:val="24"/>
                <w:u w:val="none"/>
                <w:lang w:val="en-US" w:eastAsia="zh-CN" w:bidi="ar"/>
              </w:rPr>
              <w:t>万元。</w:t>
            </w:r>
          </w:p>
        </w:tc>
      </w:tr>
      <w:tr w14:paraId="4A7A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200EF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037371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城西湖退水闸至船闸道路维修改造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1F81B3C">
            <w:pPr>
              <w:jc w:val="left"/>
              <w:rPr>
                <w:rFonts w:hint="eastAsia" w:ascii="宋体" w:hAnsi="宋体" w:eastAsia="宋体" w:cs="宋体"/>
                <w:b/>
                <w:bCs/>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17A711">
            <w:pPr>
              <w:jc w:val="left"/>
              <w:rPr>
                <w:rFonts w:hint="eastAsia" w:ascii="宋体" w:hAnsi="宋体" w:eastAsia="宋体" w:cs="宋体"/>
                <w:b/>
                <w:bCs/>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76C08A0">
            <w:pPr>
              <w:jc w:val="left"/>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0DCA9C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A09E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城西湖退水闸西侧至船闸下坡路长540m，路宽7m</w:t>
            </w:r>
          </w:p>
        </w:tc>
      </w:tr>
      <w:tr w14:paraId="1BC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CDD70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0EFDF0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道路维修改造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F850BEA">
            <w:pPr>
              <w:jc w:val="center"/>
              <w:rPr>
                <w:rFonts w:hint="eastAsia" w:ascii="宋体" w:hAnsi="宋体" w:eastAsia="宋体" w:cs="宋体"/>
                <w:b/>
                <w:bCs/>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6D102B">
            <w:pPr>
              <w:jc w:val="center"/>
              <w:rPr>
                <w:rFonts w:hint="eastAsia" w:ascii="宋体" w:hAnsi="宋体" w:eastAsia="宋体" w:cs="宋体"/>
                <w:b/>
                <w:bCs/>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949A0FB">
            <w:pPr>
              <w:jc w:val="center"/>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D2C2F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3AE28BB3">
            <w:pPr>
              <w:jc w:val="center"/>
              <w:rPr>
                <w:rFonts w:hint="eastAsia" w:ascii="宋体" w:hAnsi="宋体" w:eastAsia="宋体" w:cs="宋体"/>
                <w:b/>
                <w:bCs/>
                <w:i w:val="0"/>
                <w:iCs w:val="0"/>
                <w:color w:val="000000"/>
                <w:kern w:val="0"/>
                <w:sz w:val="24"/>
                <w:szCs w:val="24"/>
                <w:u w:val="none"/>
                <w:lang w:val="en-US" w:eastAsia="zh-CN" w:bidi="ar"/>
              </w:rPr>
            </w:pPr>
          </w:p>
        </w:tc>
      </w:tr>
      <w:tr w14:paraId="08D5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32508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8465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砼路面拆除清运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6FE1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DDED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9DCD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A579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3A93A8CE">
            <w:pPr>
              <w:jc w:val="center"/>
              <w:rPr>
                <w:rFonts w:hint="eastAsia" w:ascii="宋体" w:hAnsi="宋体" w:eastAsia="宋体" w:cs="宋体"/>
                <w:i w:val="0"/>
                <w:iCs w:val="0"/>
                <w:color w:val="000000"/>
                <w:sz w:val="24"/>
                <w:szCs w:val="24"/>
                <w:u w:val="none"/>
              </w:rPr>
            </w:pPr>
          </w:p>
        </w:tc>
      </w:tr>
      <w:tr w14:paraId="42F6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5FEDD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76D1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C30砼路面浇筑</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51A6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9BA2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BAE1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BA8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510C64F">
            <w:pPr>
              <w:jc w:val="center"/>
              <w:rPr>
                <w:rFonts w:hint="eastAsia" w:ascii="宋体" w:hAnsi="宋体" w:eastAsia="宋体" w:cs="宋体"/>
                <w:i w:val="0"/>
                <w:iCs w:val="0"/>
                <w:color w:val="000000"/>
                <w:sz w:val="24"/>
                <w:szCs w:val="24"/>
                <w:u w:val="none"/>
              </w:rPr>
            </w:pPr>
          </w:p>
        </w:tc>
      </w:tr>
      <w:tr w14:paraId="222A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155DA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975E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防裂贴</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57F5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509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648.00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E90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10F5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39712B1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国标，50cm宽</w:t>
            </w:r>
          </w:p>
        </w:tc>
      </w:tr>
      <w:tr w14:paraId="0D9B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3FF18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5217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49C3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7B4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E7D2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282F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0"/>
            <w:vAlign w:val="center"/>
          </w:tcPr>
          <w:p w14:paraId="702F1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底层一次，中间层一次</w:t>
            </w:r>
          </w:p>
        </w:tc>
      </w:tr>
      <w:tr w14:paraId="38D7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DE72B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41451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6cm厚AC-16 沥青砼底层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8F684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AE6E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3780.00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C64DB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0082BD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26B00AB">
            <w:pPr>
              <w:jc w:val="center"/>
              <w:rPr>
                <w:rFonts w:hint="eastAsia" w:ascii="宋体" w:hAnsi="宋体" w:eastAsia="宋体" w:cs="宋体"/>
                <w:b/>
                <w:bCs/>
                <w:i w:val="0"/>
                <w:iCs w:val="0"/>
                <w:color w:val="000000"/>
                <w:sz w:val="24"/>
                <w:szCs w:val="24"/>
                <w:u w:val="none"/>
              </w:rPr>
            </w:pPr>
          </w:p>
        </w:tc>
      </w:tr>
      <w:tr w14:paraId="33D9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4B40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097A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4cm厚AC-13沥青砼面层</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1743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223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3780.00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21AE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D1F2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25020E24">
            <w:pPr>
              <w:jc w:val="center"/>
              <w:rPr>
                <w:rFonts w:hint="eastAsia" w:ascii="宋体" w:hAnsi="宋体" w:eastAsia="宋体" w:cs="宋体"/>
                <w:i w:val="0"/>
                <w:iCs w:val="0"/>
                <w:color w:val="000000"/>
                <w:sz w:val="24"/>
                <w:szCs w:val="24"/>
                <w:u w:val="none"/>
              </w:rPr>
            </w:pPr>
          </w:p>
        </w:tc>
      </w:tr>
      <w:tr w14:paraId="67C1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3F2E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1C07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6cmAC-13沥青砼面层</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6AE5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F604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FF3A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6DE9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5690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局门口、料场门口仅铺设6cm面层</w:t>
            </w:r>
          </w:p>
        </w:tc>
      </w:tr>
      <w:tr w14:paraId="2F10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662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28BAE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路缘石改造</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D4D94A2">
            <w:pPr>
              <w:jc w:val="left"/>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AF09C6A">
            <w:pPr>
              <w:jc w:val="left"/>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A031240">
            <w:pPr>
              <w:jc w:val="lef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08340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0"/>
            <w:vAlign w:val="center"/>
          </w:tcPr>
          <w:p w14:paraId="3BFCAE8B">
            <w:pPr>
              <w:jc w:val="center"/>
              <w:rPr>
                <w:rFonts w:hint="eastAsia" w:ascii="宋体" w:hAnsi="宋体" w:eastAsia="宋体" w:cs="宋体"/>
                <w:i w:val="0"/>
                <w:iCs w:val="0"/>
                <w:color w:val="000000"/>
                <w:sz w:val="24"/>
                <w:szCs w:val="24"/>
                <w:u w:val="none"/>
              </w:rPr>
            </w:pPr>
          </w:p>
        </w:tc>
      </w:tr>
      <w:tr w14:paraId="38F1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6BD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AF9A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原砼路缘石砌体拆除清运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82D6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91E5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830.00 </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BA49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2BBD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40528D33">
            <w:pPr>
              <w:jc w:val="center"/>
              <w:rPr>
                <w:rFonts w:hint="eastAsia" w:ascii="宋体" w:hAnsi="宋体" w:eastAsia="宋体" w:cs="宋体"/>
                <w:i w:val="0"/>
                <w:iCs w:val="0"/>
                <w:color w:val="000000"/>
                <w:sz w:val="24"/>
                <w:szCs w:val="24"/>
                <w:u w:val="none"/>
              </w:rPr>
            </w:pPr>
          </w:p>
        </w:tc>
      </w:tr>
      <w:tr w14:paraId="75C3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249FE1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588C8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花岗岩路缘石购安</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8FAB4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5EF23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5252CD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8238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9D086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30cm高，12cm厚</w:t>
            </w:r>
          </w:p>
        </w:tc>
      </w:tr>
      <w:tr w14:paraId="75E8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958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D8FF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路缘石垫层及靠背</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47F4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718B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26.56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9644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03D6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AB83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c20砼，底部垫层10cm厚，背部垫层10cm厚</w:t>
            </w:r>
          </w:p>
        </w:tc>
      </w:tr>
      <w:tr w14:paraId="0ACA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2A44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761E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路侧排水弯管件</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D2C7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7B63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5543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DC08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4432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Φ100mm排水管，间隔50m布设</w:t>
            </w:r>
          </w:p>
        </w:tc>
      </w:tr>
      <w:tr w14:paraId="0170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5DF7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3CC9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道路标识</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6728F45">
            <w:pPr>
              <w:jc w:val="left"/>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D66EAD8">
            <w:pPr>
              <w:jc w:val="left"/>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9DF94D0">
            <w:pPr>
              <w:jc w:val="lef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A3CA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4F3D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城西湖退水闸东侧至船闸下坡路</w:t>
            </w:r>
          </w:p>
        </w:tc>
      </w:tr>
      <w:tr w14:paraId="2E4F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275662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0CB40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中间及两边标线</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A5CB6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16548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292.50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07C1C2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C435E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4CD3B1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15cm宽，黄色中间线，两边白色边线</w:t>
            </w:r>
          </w:p>
        </w:tc>
      </w:tr>
      <w:tr w14:paraId="1DB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742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71F98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反光道钉</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5823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135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3D70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5D72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7D98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国标，双面反光，间隔10m布设</w:t>
            </w:r>
          </w:p>
        </w:tc>
      </w:tr>
      <w:tr w14:paraId="3B9C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F280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5763B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路口反光镜</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40A5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750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B98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0A14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04614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管理局门前两端，国标</w:t>
            </w: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00cm高</w:t>
            </w:r>
            <w:r>
              <w:rPr>
                <w:rFonts w:hint="eastAsia" w:cs="宋体"/>
                <w:i w:val="0"/>
                <w:iCs w:val="0"/>
                <w:color w:val="000000"/>
                <w:kern w:val="0"/>
                <w:sz w:val="24"/>
                <w:szCs w:val="24"/>
                <w:u w:val="none"/>
                <w:lang w:val="en-US" w:eastAsia="zh-CN" w:bidi="ar"/>
              </w:rPr>
              <w:t>，直径80cm，热镀锌钢管。</w:t>
            </w:r>
          </w:p>
        </w:tc>
      </w:tr>
      <w:tr w14:paraId="14C5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1B071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7378B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分流岛道路维修改造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04C76E1">
            <w:pPr>
              <w:jc w:val="left"/>
              <w:rPr>
                <w:rFonts w:hint="eastAsia" w:ascii="宋体" w:hAnsi="宋体" w:eastAsia="宋体" w:cs="宋体"/>
                <w:i w:val="0"/>
                <w:iCs w:val="0"/>
                <w:color w:val="000000"/>
                <w:sz w:val="24"/>
                <w:szCs w:val="24"/>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DF7E6C">
            <w:pPr>
              <w:jc w:val="left"/>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55E49F0">
            <w:pPr>
              <w:jc w:val="left"/>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D39B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2558F75">
            <w:pPr>
              <w:jc w:val="center"/>
              <w:rPr>
                <w:rFonts w:hint="eastAsia" w:ascii="宋体" w:hAnsi="宋体" w:eastAsia="宋体" w:cs="宋体"/>
                <w:i w:val="0"/>
                <w:iCs w:val="0"/>
                <w:color w:val="000000"/>
                <w:sz w:val="24"/>
                <w:szCs w:val="24"/>
                <w:u w:val="none"/>
              </w:rPr>
            </w:pPr>
          </w:p>
        </w:tc>
      </w:tr>
      <w:tr w14:paraId="3A9F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AB4D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1547E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砼砌块开挖清运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69ED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8A5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4A4E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84A86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4E8BB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开挖后，清运</w:t>
            </w:r>
          </w:p>
        </w:tc>
      </w:tr>
      <w:tr w14:paraId="480C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19D5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4EF0A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碎石垫层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829B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11C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12B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C84D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26B8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10cm厚，60mm粒径碎石，夯实</w:t>
            </w:r>
          </w:p>
        </w:tc>
      </w:tr>
      <w:tr w14:paraId="5BE6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FD99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4264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c30砼浇筑</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D1B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37D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BD9B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68B1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0"/>
            <w:vAlign w:val="center"/>
          </w:tcPr>
          <w:p w14:paraId="1DEF6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20cm厚，C30商砼</w:t>
            </w:r>
          </w:p>
        </w:tc>
      </w:tr>
      <w:tr w14:paraId="70FD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DC921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074BF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防裂贴</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D0B26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10CD8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5C093D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E295C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6A502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国标，50cm宽</w:t>
            </w:r>
          </w:p>
        </w:tc>
      </w:tr>
      <w:tr w14:paraId="59A6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27A48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777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008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524D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4411.53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4862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895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E8C8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1遍</w:t>
            </w:r>
          </w:p>
        </w:tc>
      </w:tr>
      <w:tr w14:paraId="261B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61A1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DD44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6cmAC-13沥青砼面层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4797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8CA4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4411.53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845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7DF1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906DEEC">
            <w:pPr>
              <w:jc w:val="center"/>
              <w:rPr>
                <w:rFonts w:hint="eastAsia" w:ascii="宋体" w:hAnsi="宋体" w:eastAsia="宋体" w:cs="宋体"/>
                <w:i w:val="0"/>
                <w:iCs w:val="0"/>
                <w:color w:val="000000"/>
                <w:sz w:val="24"/>
                <w:szCs w:val="24"/>
                <w:u w:val="none"/>
              </w:rPr>
            </w:pPr>
          </w:p>
        </w:tc>
      </w:tr>
      <w:tr w14:paraId="34A4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1EDC540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（三）</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FF8E0E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船闸至深孔闸道路维修改造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3D95A08">
            <w:pPr>
              <w:jc w:val="center"/>
              <w:rPr>
                <w:rFonts w:hint="eastAsia" w:ascii="宋体" w:hAnsi="宋体" w:eastAsia="宋体" w:cs="宋体"/>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74B775A">
            <w:pPr>
              <w:jc w:val="center"/>
              <w:rPr>
                <w:rFonts w:hint="eastAsia" w:ascii="宋体" w:hAnsi="宋体" w:eastAsia="宋体" w:cs="宋体"/>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0D78773F">
            <w:pPr>
              <w:jc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458099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7ED6028">
            <w:pPr>
              <w:jc w:val="center"/>
              <w:rPr>
                <w:rFonts w:hint="eastAsia" w:ascii="宋体" w:hAnsi="宋体" w:eastAsia="宋体" w:cs="宋体"/>
                <w:i w:val="0"/>
                <w:iCs w:val="0"/>
                <w:color w:val="000000"/>
                <w:kern w:val="2"/>
                <w:sz w:val="24"/>
                <w:szCs w:val="24"/>
                <w:u w:val="none"/>
                <w:lang w:val="en-US" w:eastAsia="zh-CN" w:bidi="ar-SA"/>
              </w:rPr>
            </w:pPr>
          </w:p>
        </w:tc>
      </w:tr>
      <w:tr w14:paraId="759C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A681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CD5C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旧道路改造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C35E1A2">
            <w:pPr>
              <w:jc w:val="center"/>
              <w:rPr>
                <w:rFonts w:hint="eastAsia" w:ascii="宋体" w:hAnsi="宋体" w:eastAsia="宋体" w:cs="宋体"/>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4119538">
            <w:pPr>
              <w:jc w:val="center"/>
              <w:rPr>
                <w:rFonts w:hint="eastAsia" w:ascii="宋体" w:hAnsi="宋体" w:eastAsia="宋体" w:cs="宋体"/>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5E65FF28">
            <w:pPr>
              <w:jc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B66BD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CC411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船闸南伸缩缝至主坝所停车场北端，中间去除85m路面不维修</w:t>
            </w:r>
          </w:p>
        </w:tc>
      </w:tr>
      <w:tr w14:paraId="02BF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DB092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0A483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砼开挖清运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7DD77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A05F2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B09AC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5BF68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3E733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开挖后，清运</w:t>
            </w:r>
          </w:p>
        </w:tc>
      </w:tr>
      <w:tr w14:paraId="29A9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B392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6FC51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碎石垫层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34983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5D03B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7FF3A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FB99D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E6750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10cm厚</w:t>
            </w:r>
          </w:p>
        </w:tc>
      </w:tr>
      <w:tr w14:paraId="483F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07E22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C51C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c30砼浇筑</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90615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2ED95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AE6BE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4BC39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126B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20cm厚，C30商砼</w:t>
            </w:r>
          </w:p>
        </w:tc>
      </w:tr>
      <w:tr w14:paraId="3478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57503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7AA0F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原沥青面层铣刨</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17BDF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DD589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2345.00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26DC4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B1DA1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25B304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铣刨9cm原沥青路面</w:t>
            </w:r>
          </w:p>
        </w:tc>
      </w:tr>
      <w:tr w14:paraId="212D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D0453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B024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沥青废渣转运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9B1AE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DA4DB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234.50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68A97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49BE5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212089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12t自卸车，废渣转运5km</w:t>
            </w:r>
            <w:r>
              <w:rPr>
                <w:rFonts w:hint="eastAsia" w:cs="宋体"/>
                <w:i w:val="0"/>
                <w:iCs w:val="0"/>
                <w:color w:val="000000"/>
                <w:kern w:val="0"/>
                <w:sz w:val="24"/>
                <w:szCs w:val="24"/>
                <w:u w:val="none"/>
                <w:lang w:val="en-US" w:eastAsia="zh-CN" w:bidi="ar"/>
              </w:rPr>
              <w:t>，业主不提供转运地点</w:t>
            </w:r>
          </w:p>
        </w:tc>
      </w:tr>
      <w:tr w14:paraId="5DA6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955BE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10DA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沥青砼路面铺设</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8388A83">
            <w:pPr>
              <w:jc w:val="center"/>
              <w:rPr>
                <w:rFonts w:hint="eastAsia" w:ascii="宋体" w:hAnsi="宋体" w:eastAsia="宋体" w:cs="宋体"/>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5FF584F">
            <w:pPr>
              <w:jc w:val="center"/>
              <w:rPr>
                <w:rFonts w:hint="eastAsia" w:ascii="宋体" w:hAnsi="宋体" w:eastAsia="宋体" w:cs="宋体"/>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58FC9F00">
            <w:pPr>
              <w:jc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467AF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48D4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路长335m，路宽7m，船闸南伸缩缝至主坝所停车场北端</w:t>
            </w:r>
          </w:p>
        </w:tc>
      </w:tr>
      <w:tr w14:paraId="4DF6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1FEEBC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EEBD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防裂贴</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D64E4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79811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405.50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F737D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00E55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2DBEC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国标，50cm宽</w:t>
            </w:r>
          </w:p>
        </w:tc>
      </w:tr>
      <w:tr w14:paraId="1F7E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E4EBC3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37B3AB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粘层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434F19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32663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4690.00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81B72B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F3F95D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4FDF46E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底层一次，中间层一次</w:t>
            </w:r>
          </w:p>
        </w:tc>
      </w:tr>
      <w:tr w14:paraId="7C5C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ED5599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026DE3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6cm厚AC-16 沥青砼底层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CFBDEE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5CD31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1CF617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CBD920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A8EE28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已扣除深孔闸、船闸桥面面积</w:t>
            </w:r>
          </w:p>
        </w:tc>
      </w:tr>
      <w:tr w14:paraId="0AC1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26B2864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519FE0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4cm厚AC-13沥青砼面层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C5DEE7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51CE4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2ADB485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E890B8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044353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已扣除深孔闸、船闸桥面面积</w:t>
            </w:r>
          </w:p>
        </w:tc>
      </w:tr>
      <w:tr w14:paraId="2204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1733992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4ECA60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6cmAC-13沥青砼面层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B9C6F0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C5D00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1225.00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D89CEB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925357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CC075C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深孔闸、船闸桥面仅铺设6cm面层</w:t>
            </w:r>
          </w:p>
        </w:tc>
      </w:tr>
      <w:tr w14:paraId="1B91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7DC705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43ED21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中间及两侧标线</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B9E2A3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CF969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189.00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07AE97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68943D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469F69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15cm宽，黄色中间实线，白色两侧实线</w:t>
            </w:r>
          </w:p>
        </w:tc>
      </w:tr>
      <w:tr w14:paraId="5FB9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82E9F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5BD38A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FF"/>
                <w:kern w:val="0"/>
                <w:sz w:val="24"/>
                <w:szCs w:val="24"/>
                <w:u w:val="none"/>
                <w:lang w:val="en-US" w:eastAsia="zh-CN" w:bidi="ar"/>
              </w:rPr>
              <w:t>主坝沿线踏步修复</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6D67A81">
            <w:pPr>
              <w:jc w:val="center"/>
              <w:rPr>
                <w:rFonts w:hint="eastAsia" w:ascii="宋体" w:hAnsi="宋体" w:eastAsia="宋体" w:cs="宋体"/>
                <w:b/>
                <w:bCs/>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29F295">
            <w:pPr>
              <w:jc w:val="center"/>
              <w:rPr>
                <w:rFonts w:hint="eastAsia" w:ascii="宋体" w:hAnsi="宋体" w:eastAsia="宋体" w:cs="宋体"/>
                <w:b/>
                <w:bCs/>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7F658E19">
            <w:pPr>
              <w:jc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06D531F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6C776C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FF"/>
                <w:kern w:val="0"/>
                <w:sz w:val="24"/>
                <w:szCs w:val="24"/>
                <w:u w:val="none"/>
                <w:lang w:val="en-US" w:eastAsia="zh-CN" w:bidi="ar"/>
              </w:rPr>
              <w:t>共30个踏步，沿主坝上下游分布</w:t>
            </w:r>
          </w:p>
        </w:tc>
      </w:tr>
      <w:tr w14:paraId="77D9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0603B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26E47B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面层凿除及清运</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0B6DE2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m</w:t>
            </w:r>
            <w:r>
              <w:rPr>
                <w:rStyle w:val="284"/>
                <w:rFonts w:hint="eastAsia" w:ascii="宋体" w:hAnsi="宋体" w:eastAsia="宋体" w:cs="宋体"/>
                <w:sz w:val="24"/>
                <w:szCs w:val="24"/>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A6AF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1050.00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FBA0DB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512C27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8948642">
            <w:pPr>
              <w:jc w:val="center"/>
              <w:rPr>
                <w:rFonts w:hint="eastAsia" w:ascii="宋体" w:hAnsi="宋体" w:eastAsia="宋体" w:cs="宋体"/>
                <w:b/>
                <w:bCs/>
                <w:i w:val="0"/>
                <w:iCs w:val="0"/>
                <w:color w:val="000000"/>
                <w:kern w:val="0"/>
                <w:sz w:val="24"/>
                <w:szCs w:val="24"/>
                <w:u w:val="none"/>
                <w:lang w:val="en-US" w:eastAsia="zh-CN" w:bidi="ar"/>
              </w:rPr>
            </w:pPr>
          </w:p>
        </w:tc>
      </w:tr>
      <w:tr w14:paraId="5C20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64DF9B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55DF44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面层</w:t>
            </w:r>
            <w:r>
              <w:rPr>
                <w:rFonts w:hint="eastAsia" w:cs="宋体"/>
                <w:b/>
                <w:bCs/>
                <w:i w:val="0"/>
                <w:iCs w:val="0"/>
                <w:color w:val="000000"/>
                <w:kern w:val="0"/>
                <w:sz w:val="24"/>
                <w:szCs w:val="24"/>
                <w:u w:val="none"/>
                <w:lang w:val="en-US" w:eastAsia="zh-CN" w:bidi="ar"/>
              </w:rPr>
              <w:t>抹灰</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C29FB3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m</w:t>
            </w:r>
            <w:r>
              <w:rPr>
                <w:rStyle w:val="284"/>
                <w:rFonts w:hint="eastAsia" w:ascii="宋体" w:hAnsi="宋体" w:eastAsia="宋体" w:cs="宋体"/>
                <w:sz w:val="24"/>
                <w:szCs w:val="24"/>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6D581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1050.00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628299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A5FACF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65E718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面层厚度不低于2cm，坡度对外倾斜，收光，养护时间不少于7天</w:t>
            </w:r>
          </w:p>
        </w:tc>
      </w:tr>
      <w:tr w14:paraId="6FBF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8CA3FE3">
            <w:pPr>
              <w:keepNext w:val="0"/>
              <w:keepLines w:val="0"/>
              <w:widowControl/>
              <w:suppressLineNumbers w:val="0"/>
              <w:jc w:val="center"/>
              <w:textAlignment w:val="center"/>
              <w:rPr>
                <w:rFonts w:hint="eastAsia" w:ascii="宋体" w:hAnsi="宋体" w:eastAsia="宋体" w:cs="宋体"/>
                <w:b/>
                <w:bCs/>
                <w:i w:val="0"/>
                <w:iCs w:val="0"/>
                <w:color w:val="FF0000"/>
                <w:kern w:val="2"/>
                <w:sz w:val="24"/>
                <w:szCs w:val="24"/>
                <w:u w:val="none"/>
                <w:lang w:val="en-US" w:eastAsia="zh-CN" w:bidi="ar-SA"/>
              </w:rPr>
            </w:pPr>
            <w:r>
              <w:rPr>
                <w:rFonts w:hint="eastAsia" w:cs="宋体"/>
                <w:b/>
                <w:bCs/>
                <w:i w:val="0"/>
                <w:iCs w:val="0"/>
                <w:color w:val="FF0000"/>
                <w:kern w:val="0"/>
                <w:sz w:val="24"/>
                <w:szCs w:val="24"/>
                <w:u w:val="none"/>
                <w:lang w:val="en-US" w:eastAsia="zh-CN" w:bidi="ar"/>
              </w:rPr>
              <w:t>二</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3043DFC1">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副坝道路维修改造</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0528793">
            <w:pPr>
              <w:jc w:val="center"/>
              <w:rPr>
                <w:rFonts w:hint="eastAsia" w:ascii="宋体" w:hAnsi="宋体" w:eastAsia="宋体" w:cs="宋体"/>
                <w:b/>
                <w:bCs/>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A0E248">
            <w:pPr>
              <w:jc w:val="center"/>
              <w:rPr>
                <w:rFonts w:hint="eastAsia" w:ascii="宋体" w:hAnsi="宋体" w:eastAsia="宋体" w:cs="宋体"/>
                <w:b/>
                <w:bCs/>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572C2B9">
            <w:pPr>
              <w:jc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A7F96B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F5EF87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K49+000-k51+000段内修复5段共316米。</w:t>
            </w:r>
          </w:p>
          <w:p w14:paraId="40248C1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cs="宋体"/>
                <w:b/>
                <w:bCs/>
                <w:i w:val="0"/>
                <w:iCs w:val="0"/>
                <w:color w:val="FF0000"/>
                <w:kern w:val="0"/>
                <w:sz w:val="24"/>
                <w:szCs w:val="24"/>
                <w:u w:val="none"/>
                <w:lang w:val="en-US" w:eastAsia="zh-CN" w:bidi="ar"/>
              </w:rPr>
              <w:t>分项</w:t>
            </w:r>
            <w:r>
              <w:rPr>
                <w:rFonts w:hint="eastAsia" w:ascii="宋体" w:hAnsi="宋体" w:eastAsia="宋体" w:cs="宋体"/>
                <w:b/>
                <w:bCs/>
                <w:i w:val="0"/>
                <w:iCs w:val="0"/>
                <w:color w:val="FF0000"/>
                <w:kern w:val="0"/>
                <w:sz w:val="24"/>
                <w:szCs w:val="24"/>
                <w:u w:val="none"/>
                <w:lang w:val="en-US" w:eastAsia="zh-CN" w:bidi="ar"/>
              </w:rPr>
              <w:t>限价</w:t>
            </w:r>
            <w:r>
              <w:rPr>
                <w:rFonts w:hint="eastAsia" w:cs="宋体"/>
                <w:b/>
                <w:bCs/>
                <w:i w:val="0"/>
                <w:iCs w:val="0"/>
                <w:color w:val="FF0000"/>
                <w:kern w:val="0"/>
                <w:sz w:val="24"/>
                <w:szCs w:val="24"/>
                <w:u w:val="none"/>
                <w:lang w:val="en-US" w:eastAsia="zh-CN" w:bidi="ar"/>
              </w:rPr>
              <w:t>20.96</w:t>
            </w:r>
            <w:r>
              <w:rPr>
                <w:rFonts w:hint="eastAsia" w:ascii="宋体" w:hAnsi="宋体" w:eastAsia="宋体" w:cs="宋体"/>
                <w:b/>
                <w:bCs/>
                <w:i w:val="0"/>
                <w:iCs w:val="0"/>
                <w:color w:val="FF0000"/>
                <w:kern w:val="0"/>
                <w:sz w:val="24"/>
                <w:szCs w:val="24"/>
                <w:u w:val="none"/>
                <w:lang w:val="en-US" w:eastAsia="zh-CN" w:bidi="ar"/>
              </w:rPr>
              <w:t>万元</w:t>
            </w:r>
            <w:r>
              <w:rPr>
                <w:rFonts w:hint="eastAsia" w:ascii="宋体" w:hAnsi="宋体" w:eastAsia="宋体" w:cs="宋体"/>
                <w:b/>
                <w:bCs/>
                <w:i w:val="0"/>
                <w:iCs w:val="0"/>
                <w:color w:val="000000"/>
                <w:kern w:val="0"/>
                <w:sz w:val="24"/>
                <w:szCs w:val="24"/>
                <w:u w:val="none"/>
                <w:lang w:val="en-US" w:eastAsia="zh-CN" w:bidi="ar"/>
              </w:rPr>
              <w:t>。</w:t>
            </w:r>
          </w:p>
        </w:tc>
      </w:tr>
      <w:tr w14:paraId="0A51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3CAFC9E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3022F8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混凝土路面切割</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F4A5A7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421E3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DB76B7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CDB473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3BCA933">
            <w:pPr>
              <w:jc w:val="center"/>
              <w:rPr>
                <w:rFonts w:hint="eastAsia" w:ascii="宋体" w:hAnsi="宋体" w:eastAsia="宋体" w:cs="宋体"/>
                <w:b/>
                <w:bCs/>
                <w:i w:val="0"/>
                <w:iCs w:val="0"/>
                <w:color w:val="000000"/>
                <w:kern w:val="2"/>
                <w:sz w:val="24"/>
                <w:szCs w:val="24"/>
                <w:u w:val="none"/>
                <w:lang w:val="en-US" w:eastAsia="zh-CN" w:bidi="ar-SA"/>
              </w:rPr>
            </w:pPr>
          </w:p>
        </w:tc>
      </w:tr>
      <w:tr w14:paraId="6AF1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7E64459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020226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C30砼路面拆除</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79A7A7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4B751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1422.00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C49A12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68EE17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2E9392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宽4.5m厚</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cm</w:t>
            </w:r>
          </w:p>
        </w:tc>
      </w:tr>
      <w:tr w14:paraId="1E62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401167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26D313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5cm基层拆除</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2BA2C8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1B956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1485.20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7509F9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60DDB6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64901E6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宽4.7m、水稳拆除5cm、弃渣外运</w:t>
            </w:r>
          </w:p>
        </w:tc>
      </w:tr>
      <w:tr w14:paraId="48D7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0244312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375DD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水泥稳定碎石找平层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12FD3B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E2022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1485.20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2CA77C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908831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7CE9DF9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宽4.7m、平均厚5cm，水泥含量5%</w:t>
            </w:r>
          </w:p>
        </w:tc>
      </w:tr>
      <w:tr w14:paraId="7851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529B467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67C17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C30砼面层</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4083AF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F364B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1422.00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3C1C84B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025DF7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10244D8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路宽4.5m、厚20cm，含切缝、及沥青灌缝</w:t>
            </w:r>
          </w:p>
        </w:tc>
      </w:tr>
      <w:tr w14:paraId="41FB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7B3BF9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3E508C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分缝板填缝</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173F71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C7FF3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cs="宋体"/>
                <w:i w:val="0"/>
                <w:iCs w:val="0"/>
                <w:color w:val="000000"/>
                <w:kern w:val="0"/>
                <w:sz w:val="24"/>
                <w:szCs w:val="24"/>
                <w:u w:val="none"/>
                <w:lang w:val="en-US" w:eastAsia="zh-CN" w:bidi="ar"/>
              </w:rPr>
              <w:t>15.3</w:t>
            </w:r>
            <w:r>
              <w:rPr>
                <w:rFonts w:hint="eastAsia" w:ascii="宋体" w:hAnsi="宋体" w:eastAsia="宋体" w:cs="宋体"/>
                <w:i w:val="0"/>
                <w:iCs w:val="0"/>
                <w:color w:val="000000"/>
                <w:kern w:val="0"/>
                <w:sz w:val="24"/>
                <w:szCs w:val="24"/>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B9A599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7EAD8C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5316B0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2cm闭孔泡沫板，顶部剔除3cm沥青封堵</w:t>
            </w:r>
          </w:p>
        </w:tc>
      </w:tr>
      <w:tr w14:paraId="6721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2A6F94E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590A63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钢筋制安</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A89D4C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A4BAA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0.44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3CBF13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A14EF1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3E37A81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新老接头处做0.5m*4.5m双层钢筋网，φ12@150，新修路面每30m设一道施工缝，施工缝与伸缩缝重合，施工缝处设φ22光面钢筋传力杆，每根钢筋长度为0.5m，间距为250mm</w:t>
            </w:r>
          </w:p>
        </w:tc>
      </w:tr>
      <w:tr w14:paraId="7669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1381648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C56F6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路肩回填整理</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F3072B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D0EF8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632.00 </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6D78B1C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E3B561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5264203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宽50-75CM,压实度93%</w:t>
            </w:r>
          </w:p>
        </w:tc>
      </w:tr>
      <w:tr w14:paraId="1A47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7" w:type="dxa"/>
            <w:tcBorders>
              <w:top w:val="single" w:color="000000" w:sz="4" w:space="0"/>
              <w:left w:val="single" w:color="000000" w:sz="4" w:space="0"/>
              <w:bottom w:val="single" w:color="000000" w:sz="4" w:space="0"/>
              <w:right w:val="single" w:color="000000" w:sz="4" w:space="0"/>
            </w:tcBorders>
            <w:noWrap/>
            <w:vAlign w:val="center"/>
          </w:tcPr>
          <w:p w14:paraId="4BD91D6B">
            <w:pPr>
              <w:keepNext w:val="0"/>
              <w:keepLines w:val="0"/>
              <w:widowControl/>
              <w:suppressLineNumbers w:val="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cs="宋体"/>
                <w:b/>
                <w:bCs/>
                <w:i w:val="0"/>
                <w:iCs w:val="0"/>
                <w:color w:val="FF0000"/>
                <w:kern w:val="0"/>
                <w:sz w:val="22"/>
                <w:szCs w:val="22"/>
                <w:u w:val="none"/>
                <w:lang w:val="en-US" w:eastAsia="zh-CN" w:bidi="ar"/>
              </w:rPr>
              <w:t>三</w:t>
            </w:r>
          </w:p>
        </w:tc>
        <w:tc>
          <w:tcPr>
            <w:tcW w:w="1578" w:type="dxa"/>
            <w:tcBorders>
              <w:top w:val="single" w:color="000000" w:sz="4" w:space="0"/>
              <w:left w:val="single" w:color="000000" w:sz="4" w:space="0"/>
              <w:bottom w:val="single" w:color="000000" w:sz="4" w:space="0"/>
              <w:right w:val="single" w:color="000000" w:sz="4" w:space="0"/>
            </w:tcBorders>
            <w:noWrap/>
            <w:vAlign w:val="center"/>
          </w:tcPr>
          <w:p w14:paraId="6A89CD35">
            <w:pPr>
              <w:keepNext w:val="0"/>
              <w:keepLines w:val="0"/>
              <w:widowControl/>
              <w:suppressLineNumbers w:val="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cs="宋体"/>
                <w:b/>
                <w:bCs/>
                <w:i w:val="0"/>
                <w:iCs w:val="0"/>
                <w:color w:val="FF0000"/>
                <w:kern w:val="0"/>
                <w:sz w:val="22"/>
                <w:szCs w:val="22"/>
                <w:u w:val="none"/>
                <w:lang w:val="en-US" w:eastAsia="zh-CN" w:bidi="ar"/>
              </w:rPr>
              <w:t>安全生产费</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7D56D94">
            <w:pPr>
              <w:keepNext w:val="0"/>
              <w:keepLines w:val="0"/>
              <w:widowControl/>
              <w:suppressLineNumbers w:val="0"/>
              <w:jc w:val="center"/>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项</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D52147">
            <w:pPr>
              <w:keepNext w:val="0"/>
              <w:keepLines w:val="0"/>
              <w:widowControl/>
              <w:suppressLineNumbers w:val="0"/>
              <w:jc w:val="center"/>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14D22DCE">
            <w:pPr>
              <w:keepNext w:val="0"/>
              <w:keepLines w:val="0"/>
              <w:widowControl/>
              <w:suppressLineNumbers w:val="0"/>
              <w:jc w:val="center"/>
              <w:textAlignment w:val="center"/>
              <w:rPr>
                <w:rFonts w:hint="eastAsia" w:ascii="宋体" w:hAnsi="宋体" w:eastAsia="宋体" w:cs="宋体"/>
                <w:b/>
                <w:bCs/>
                <w:i w:val="0"/>
                <w:iCs w:val="0"/>
                <w:color w:val="FF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B3A8156">
            <w:pPr>
              <w:keepNext w:val="0"/>
              <w:keepLines w:val="0"/>
              <w:widowControl/>
              <w:suppressLineNumbers w:val="0"/>
              <w:jc w:val="center"/>
              <w:textAlignment w:val="center"/>
              <w:rPr>
                <w:rFonts w:hint="eastAsia" w:ascii="宋体" w:hAnsi="宋体" w:eastAsia="宋体" w:cs="宋体"/>
                <w:b/>
                <w:bCs/>
                <w:i w:val="0"/>
                <w:iCs w:val="0"/>
                <w:color w:val="FF0000"/>
                <w:kern w:val="0"/>
                <w:sz w:val="22"/>
                <w:szCs w:val="22"/>
                <w:u w:val="none"/>
                <w:lang w:val="en-US" w:eastAsia="zh-CN" w:bidi="ar"/>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603D9D36">
            <w:pPr>
              <w:keepNext w:val="0"/>
              <w:keepLines w:val="0"/>
              <w:widowControl/>
              <w:suppressLineNumbers w:val="0"/>
              <w:jc w:val="center"/>
              <w:textAlignment w:val="center"/>
              <w:rPr>
                <w:rFonts w:hint="eastAsia" w:ascii="宋体" w:hAnsi="宋体" w:eastAsia="宋体" w:cs="宋体"/>
                <w:b/>
                <w:bCs/>
                <w:i w:val="0"/>
                <w:iCs w:val="0"/>
                <w:color w:val="FF0000"/>
                <w:kern w:val="0"/>
                <w:sz w:val="22"/>
                <w:szCs w:val="22"/>
                <w:u w:val="none"/>
                <w:lang w:val="en-US" w:eastAsia="zh-CN" w:bidi="ar"/>
              </w:rPr>
            </w:pPr>
            <w:r>
              <w:rPr>
                <w:rFonts w:hint="eastAsia" w:cs="宋体"/>
                <w:b/>
                <w:bCs/>
                <w:color w:val="FF0000"/>
                <w:kern w:val="0"/>
                <w:sz w:val="22"/>
                <w:szCs w:val="22"/>
                <w:highlight w:val="none"/>
                <w:u w:val="none"/>
                <w:lang w:val="en-US" w:eastAsia="zh-CN" w:bidi="ar"/>
              </w:rPr>
              <w:t>安全生产费不得低于最高限价的2.5%，二次报价不下浮。专款专用，开工前报具体的措施方案，经合同甲方审核同意后实施，据实结算。</w:t>
            </w:r>
          </w:p>
        </w:tc>
      </w:tr>
      <w:tr w14:paraId="07BB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55" w:type="dxa"/>
            <w:gridSpan w:val="2"/>
            <w:tcBorders>
              <w:top w:val="single" w:color="000000" w:sz="4" w:space="0"/>
              <w:left w:val="single" w:color="000000" w:sz="4" w:space="0"/>
              <w:bottom w:val="single" w:color="000000" w:sz="4" w:space="0"/>
              <w:right w:val="single" w:color="000000" w:sz="4" w:space="0"/>
            </w:tcBorders>
            <w:noWrap/>
            <w:vAlign w:val="center"/>
          </w:tcPr>
          <w:p w14:paraId="25E758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cs="宋体"/>
                <w:b/>
                <w:bCs/>
                <w:i w:val="0"/>
                <w:iCs w:val="0"/>
                <w:color w:val="000000"/>
                <w:kern w:val="0"/>
                <w:sz w:val="24"/>
                <w:szCs w:val="24"/>
                <w:u w:val="none"/>
                <w:lang w:val="en-US" w:eastAsia="zh-CN" w:bidi="ar"/>
              </w:rPr>
              <w:t>（元）</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C76FE77">
            <w:pPr>
              <w:jc w:val="center"/>
              <w:rPr>
                <w:rFonts w:hint="eastAsia" w:ascii="宋体" w:hAnsi="宋体" w:eastAsia="宋体" w:cs="宋体"/>
                <w:b/>
                <w:bCs/>
                <w:i w:val="0"/>
                <w:iCs w:val="0"/>
                <w:color w:val="000000"/>
                <w:kern w:val="2"/>
                <w:sz w:val="24"/>
                <w:szCs w:val="24"/>
                <w:u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46D47E">
            <w:pPr>
              <w:jc w:val="center"/>
              <w:rPr>
                <w:rFonts w:hint="eastAsia" w:ascii="宋体" w:hAnsi="宋体" w:eastAsia="宋体" w:cs="宋体"/>
                <w:b/>
                <w:bCs/>
                <w:i w:val="0"/>
                <w:iCs w:val="0"/>
                <w:color w:val="000000"/>
                <w:kern w:val="2"/>
                <w:sz w:val="24"/>
                <w:szCs w:val="24"/>
                <w:u w:val="none"/>
                <w:lang w:val="en-US" w:eastAsia="zh-CN" w:bidi="ar-SA"/>
              </w:rPr>
            </w:pPr>
          </w:p>
        </w:tc>
        <w:tc>
          <w:tcPr>
            <w:tcW w:w="1060" w:type="dxa"/>
            <w:tcBorders>
              <w:top w:val="single" w:color="000000" w:sz="4" w:space="0"/>
              <w:left w:val="single" w:color="000000" w:sz="4" w:space="0"/>
              <w:bottom w:val="single" w:color="000000" w:sz="4" w:space="0"/>
              <w:right w:val="single" w:color="000000" w:sz="4" w:space="0"/>
            </w:tcBorders>
            <w:noWrap/>
            <w:vAlign w:val="center"/>
          </w:tcPr>
          <w:p w14:paraId="44B35E93">
            <w:pPr>
              <w:jc w:val="center"/>
              <w:rPr>
                <w:rFonts w:hint="eastAsia" w:ascii="宋体" w:hAnsi="宋体" w:eastAsia="宋体" w:cs="宋体"/>
                <w:b/>
                <w:bCs/>
                <w:i w:val="0"/>
                <w:iCs w:val="0"/>
                <w:color w:val="000000"/>
                <w:kern w:val="2"/>
                <w:sz w:val="24"/>
                <w:szCs w:val="24"/>
                <w:u w:val="none"/>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D54814A">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2614" w:type="dxa"/>
            <w:tcBorders>
              <w:top w:val="single" w:color="000000" w:sz="4" w:space="0"/>
              <w:left w:val="single" w:color="000000" w:sz="4" w:space="0"/>
              <w:bottom w:val="single" w:color="000000" w:sz="4" w:space="0"/>
              <w:right w:val="single" w:color="000000" w:sz="4" w:space="0"/>
            </w:tcBorders>
            <w:noWrap/>
            <w:vAlign w:val="center"/>
          </w:tcPr>
          <w:p w14:paraId="0A8EB434">
            <w:pPr>
              <w:jc w:val="center"/>
              <w:rPr>
                <w:rFonts w:hint="eastAsia" w:ascii="宋体" w:hAnsi="宋体" w:eastAsia="宋体" w:cs="宋体"/>
                <w:b/>
                <w:bCs/>
                <w:i w:val="0"/>
                <w:iCs w:val="0"/>
                <w:color w:val="000000"/>
                <w:kern w:val="2"/>
                <w:sz w:val="24"/>
                <w:szCs w:val="24"/>
                <w:u w:val="none"/>
                <w:lang w:val="en-US" w:eastAsia="zh-CN" w:bidi="ar-SA"/>
              </w:rPr>
            </w:pPr>
          </w:p>
        </w:tc>
      </w:tr>
    </w:tbl>
    <w:p w14:paraId="3C374035">
      <w:pPr>
        <w:rPr>
          <w:rFonts w:hint="eastAsia" w:ascii="Calibri" w:hAnsi="Calibri" w:eastAsia="宋体" w:cs="Times New Roman"/>
          <w:kern w:val="2"/>
          <w:sz w:val="28"/>
          <w:szCs w:val="28"/>
          <w:highlight w:val="none"/>
          <w:lang w:val="en-US" w:eastAsia="zh-CN" w:bidi="ar-SA"/>
        </w:rPr>
      </w:pPr>
      <w:r>
        <w:rPr>
          <w:rFonts w:hint="eastAsia" w:ascii="宋体" w:hAnsi="宋体" w:eastAsia="宋体" w:cs="宋体"/>
          <w:b/>
          <w:bCs w:val="0"/>
          <w:sz w:val="28"/>
          <w:szCs w:val="28"/>
          <w:highlight w:val="none"/>
          <w:lang w:val="en-US" w:eastAsia="zh-CN"/>
        </w:rPr>
        <w:br w:type="page"/>
      </w:r>
    </w:p>
    <w:p w14:paraId="420C3A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1AC8F4E5">
      <w:pPr>
        <w:spacing w:line="360" w:lineRule="auto"/>
        <w:ind w:firstLine="437"/>
        <w:outlineLvl w:val="1"/>
        <w:rPr>
          <w:rFonts w:asciiTheme="minorEastAsia" w:hAnsiTheme="minorEastAsia" w:eastAsiaTheme="minorEastAsia"/>
          <w:b/>
          <w:color w:val="auto"/>
          <w:sz w:val="24"/>
          <w:highlight w:val="none"/>
        </w:rPr>
      </w:pPr>
      <w:bookmarkStart w:id="47" w:name="_Toc3679"/>
      <w:bookmarkStart w:id="48" w:name="_Toc31533"/>
      <w:r>
        <w:rPr>
          <w:rFonts w:hint="eastAsia" w:asciiTheme="minorEastAsia" w:hAnsiTheme="minorEastAsia" w:eastAsiaTheme="minorEastAsia"/>
          <w:b/>
          <w:color w:val="auto"/>
          <w:sz w:val="24"/>
          <w:highlight w:val="none"/>
        </w:rPr>
        <w:t>一、总则</w:t>
      </w:r>
      <w:bookmarkEnd w:id="47"/>
      <w:bookmarkEnd w:id="48"/>
    </w:p>
    <w:p w14:paraId="1A4CA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F93669">
      <w:pPr>
        <w:spacing w:line="360" w:lineRule="auto"/>
        <w:ind w:firstLine="437"/>
        <w:outlineLvl w:val="1"/>
        <w:rPr>
          <w:rFonts w:asciiTheme="minorEastAsia" w:hAnsiTheme="minorEastAsia" w:eastAsiaTheme="minorEastAsia"/>
          <w:b/>
          <w:color w:val="auto"/>
          <w:sz w:val="24"/>
          <w:highlight w:val="none"/>
        </w:rPr>
      </w:pPr>
      <w:bookmarkStart w:id="49" w:name="_Toc13405"/>
      <w:bookmarkStart w:id="50" w:name="_Toc16232"/>
      <w:r>
        <w:rPr>
          <w:rFonts w:hint="eastAsia" w:asciiTheme="minorEastAsia" w:hAnsiTheme="minorEastAsia" w:eastAsiaTheme="minorEastAsia"/>
          <w:b/>
          <w:color w:val="auto"/>
          <w:sz w:val="24"/>
          <w:highlight w:val="none"/>
        </w:rPr>
        <w:t>二、评审方法</w:t>
      </w:r>
      <w:bookmarkEnd w:id="49"/>
      <w:bookmarkEnd w:id="50"/>
    </w:p>
    <w:p w14:paraId="3FF3537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D2C2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0FC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0DFD292">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E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455A5A2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04BC8D2F">
            <w:pPr>
              <w:pStyle w:val="7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5EB59D5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729B115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CD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5C2AF4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2B94F14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C2DE3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7E2F2A1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1595865">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524" w:type="pct"/>
            <w:tcBorders>
              <w:bottom w:val="single" w:color="auto" w:sz="4" w:space="0"/>
            </w:tcBorders>
            <w:vAlign w:val="center"/>
          </w:tcPr>
          <w:p w14:paraId="1FD4CF1E">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36626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5961430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01EE342">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039908E4">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1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EEF378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0C9BF0DE">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10959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66C37545">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7AE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45690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51" w:name="OLE_LINK1" w:colFirst="1" w:colLast="3"/>
            <w:r>
              <w:rPr>
                <w:rFonts w:hint="eastAsia" w:ascii="宋体" w:hAnsi="宋体" w:eastAsia="宋体"/>
                <w:color w:val="auto"/>
                <w:sz w:val="24"/>
                <w:highlight w:val="none"/>
                <w:lang w:val="en-US" w:eastAsia="zh-CN"/>
              </w:rPr>
              <w:t>4</w:t>
            </w:r>
          </w:p>
        </w:tc>
        <w:tc>
          <w:tcPr>
            <w:tcW w:w="796" w:type="pct"/>
            <w:vAlign w:val="center"/>
          </w:tcPr>
          <w:p w14:paraId="2BC93770">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C20AC83">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7AF274D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51"/>
      <w:tr w14:paraId="5D70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340148">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23A01CC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0DF971E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EA4230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A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64B47F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A6D2C1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5ED0F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5EA815A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49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C5DC39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E4D45C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6343854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E87AB1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661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53BFFA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18CC8A69">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7996544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45767BB0">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20F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D05D7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037ACB0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3B9CBEF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6901BA4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356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78DBE63A">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B25EC08">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24EA0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2.2</w:t>
      </w:r>
      <w:r>
        <w:rPr>
          <w:rFonts w:hint="eastAsia" w:asciiTheme="minorEastAsia" w:hAnsiTheme="minorEastAsia" w:eastAsiaTheme="minorEastAsia"/>
          <w:color w:val="FF0000"/>
          <w:sz w:val="24"/>
          <w:highlight w:val="none"/>
        </w:rPr>
        <w:t>异常低价</w:t>
      </w:r>
      <w:r>
        <w:rPr>
          <w:rFonts w:hint="eastAsia" w:asciiTheme="minorEastAsia" w:hAnsiTheme="minorEastAsia" w:eastAsiaTheme="minorEastAsia"/>
          <w:color w:val="FF0000"/>
          <w:sz w:val="24"/>
          <w:highlight w:val="none"/>
          <w:lang w:val="en-US" w:eastAsia="zh-CN"/>
        </w:rPr>
        <w:t>响应</w:t>
      </w:r>
      <w:r>
        <w:rPr>
          <w:rFonts w:hint="eastAsia" w:asciiTheme="minorEastAsia" w:hAnsiTheme="minorEastAsia" w:eastAsiaTheme="minorEastAsia"/>
          <w:color w:val="FF0000"/>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FF0000"/>
                <w:sz w:val="24"/>
                <w:highlight w:val="none"/>
              </w:rPr>
            </w:pPr>
            <w:r>
              <w:rPr>
                <w:rFonts w:hint="eastAsia" w:ascii="宋体" w:hAnsi="宋体" w:eastAsia="宋体" w:cs="Times New Roman"/>
                <w:b/>
                <w:bCs/>
                <w:color w:val="FF0000"/>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FF0000"/>
                <w:kern w:val="2"/>
                <w:szCs w:val="24"/>
                <w:highlight w:val="none"/>
              </w:rPr>
            </w:pPr>
            <w:r>
              <w:rPr>
                <w:rFonts w:hint="eastAsia" w:ascii="宋体" w:hAnsi="宋体" w:eastAsia="宋体" w:cs="Times New Roman"/>
                <w:color w:val="FF0000"/>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FF0000"/>
                <w:sz w:val="24"/>
                <w:szCs w:val="28"/>
                <w:highlight w:val="none"/>
              </w:rPr>
            </w:pPr>
            <w:r>
              <w:rPr>
                <w:rFonts w:hint="eastAsia" w:ascii="宋体" w:hAnsi="宋体" w:eastAsia="宋体" w:cs="宋体"/>
                <w:color w:val="FF0000"/>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color w:val="FF000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color w:val="FF000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55%</w:t>
            </w:r>
            <w:r>
              <w:rPr>
                <w:rFonts w:hint="eastAsia" w:ascii="宋体" w:hAnsi="宋体" w:eastAsia="宋体" w:cs="宋体"/>
                <w:b w:val="0"/>
                <w:bCs w:val="0"/>
                <w:i w:val="0"/>
                <w:iCs w:val="0"/>
                <w:color w:val="FF000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FF0000"/>
          <w:sz w:val="24"/>
          <w:highlight w:val="none"/>
          <w:lang w:val="en-US" w:eastAsia="zh-CN"/>
        </w:rPr>
      </w:pPr>
      <w:r>
        <w:rPr>
          <w:rFonts w:hint="eastAsia" w:ascii="宋体" w:hAnsi="宋体" w:eastAsia="宋体" w:cs="Times New Roman"/>
          <w:color w:val="FF0000"/>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lang w:val="en-US" w:eastAsia="zh-CN"/>
        </w:rPr>
      </w:pPr>
      <w:r>
        <w:rPr>
          <w:rFonts w:hint="eastAsia" w:ascii="宋体" w:hAnsi="宋体" w:eastAsia="宋体"/>
          <w:color w:val="FF0000"/>
          <w:sz w:val="24"/>
          <w:highlight w:val="none"/>
        </w:rPr>
        <w:t>根据《关于推进解决政府采购异常低价问题的通知》（财库〔2026〕2号），</w:t>
      </w:r>
      <w:r>
        <w:rPr>
          <w:rFonts w:hint="eastAsia" w:ascii="宋体" w:hAnsi="宋体" w:eastAsia="宋体"/>
          <w:color w:val="FF0000"/>
          <w:sz w:val="24"/>
          <w:highlight w:val="none"/>
          <w:lang w:val="en-US" w:eastAsia="zh-CN"/>
        </w:rPr>
        <w:t>采购人可以结合具体项目实际情况，提高上述</w:t>
      </w:r>
      <w:r>
        <w:rPr>
          <w:rFonts w:hint="eastAsia" w:ascii="宋体" w:hAnsi="宋体" w:eastAsia="宋体" w:cs="Times New Roman"/>
          <w:color w:val="FF0000"/>
          <w:sz w:val="24"/>
          <w:highlight w:val="none"/>
          <w:lang w:val="en-US" w:eastAsia="zh-CN"/>
        </w:rPr>
        <w:t>评审标准</w:t>
      </w:r>
      <w:r>
        <w:rPr>
          <w:rFonts w:hint="eastAsia" w:ascii="宋体" w:hAnsi="宋体" w:eastAsia="宋体"/>
          <w:color w:val="FF0000"/>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rPr>
      </w:pPr>
      <w:r>
        <w:rPr>
          <w:rFonts w:hint="eastAsia" w:ascii="宋体" w:hAnsi="宋体" w:eastAsia="宋体"/>
          <w:color w:val="FF0000"/>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3</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9E6B4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57376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F9869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4"/>
        <w:gridCol w:w="5781"/>
        <w:gridCol w:w="1452"/>
      </w:tblGrid>
      <w:tr w14:paraId="1ED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6154709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7" w:type="pct"/>
            <w:tcBorders>
              <w:top w:val="single" w:color="auto" w:sz="4" w:space="0"/>
              <w:left w:val="single" w:color="auto" w:sz="4" w:space="0"/>
              <w:bottom w:val="single" w:color="auto" w:sz="4" w:space="0"/>
              <w:right w:val="single" w:color="auto" w:sz="4" w:space="0"/>
            </w:tcBorders>
            <w:vAlign w:val="center"/>
          </w:tcPr>
          <w:p w14:paraId="1907859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3" w:type="pct"/>
            <w:tcBorders>
              <w:top w:val="single" w:color="auto" w:sz="4" w:space="0"/>
              <w:left w:val="single" w:color="auto" w:sz="4" w:space="0"/>
              <w:bottom w:val="single" w:color="auto" w:sz="4" w:space="0"/>
              <w:right w:val="single" w:color="auto" w:sz="4" w:space="0"/>
            </w:tcBorders>
            <w:vAlign w:val="center"/>
          </w:tcPr>
          <w:p w14:paraId="18C50F36">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7CDDEC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234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7F3E2741">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DB8D61">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767" w:type="pct"/>
            <w:tcBorders>
              <w:top w:val="single" w:color="auto" w:sz="4" w:space="0"/>
              <w:left w:val="single" w:color="auto" w:sz="4" w:space="0"/>
              <w:bottom w:val="single" w:color="auto" w:sz="4" w:space="0"/>
              <w:right w:val="single" w:color="auto" w:sz="4" w:space="0"/>
            </w:tcBorders>
            <w:vAlign w:val="center"/>
          </w:tcPr>
          <w:p w14:paraId="3B3EA6FB">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7B48B7E3">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20</w:t>
            </w:r>
            <w:r>
              <w:rPr>
                <w:rFonts w:hint="eastAsia" w:ascii="宋体" w:hAnsi="宋体" w:eastAsia="宋体"/>
                <w:b/>
                <w:bCs/>
                <w:color w:val="auto"/>
                <w:sz w:val="24"/>
                <w:szCs w:val="24"/>
                <w:highlight w:val="none"/>
              </w:rPr>
              <w:t>分）</w:t>
            </w:r>
          </w:p>
        </w:tc>
        <w:tc>
          <w:tcPr>
            <w:tcW w:w="2853" w:type="pct"/>
            <w:tcBorders>
              <w:top w:val="single" w:color="auto" w:sz="4" w:space="0"/>
              <w:left w:val="single" w:color="auto" w:sz="4" w:space="0"/>
              <w:bottom w:val="single" w:color="auto" w:sz="4" w:space="0"/>
              <w:right w:val="single" w:color="auto" w:sz="4" w:space="0"/>
            </w:tcBorders>
            <w:vAlign w:val="center"/>
          </w:tcPr>
          <w:p w14:paraId="6CB8071E">
            <w:pPr>
              <w:widowControl/>
              <w:adjustRightInd w:val="0"/>
              <w:snapToGrid w:val="0"/>
              <w:spacing w:line="240" w:lineRule="auto"/>
              <w:rPr>
                <w:rFonts w:hint="eastAsia"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日以来（以合同签订时间为准），每提供一个水利工程相关道路维修改造</w:t>
            </w:r>
            <w:r>
              <w:rPr>
                <w:rFonts w:hint="eastAsia" w:ascii="Times New Roman" w:hAnsi="Times New Roman"/>
                <w:bCs/>
                <w:color w:val="auto"/>
                <w:sz w:val="24"/>
                <w:szCs w:val="24"/>
                <w:highlight w:val="none"/>
                <w:lang w:val="en-US" w:eastAsia="zh-CN"/>
              </w:rPr>
              <w:t>施工</w:t>
            </w:r>
            <w:r>
              <w:rPr>
                <w:rFonts w:hint="default" w:ascii="Times New Roman" w:hAnsi="Times New Roman"/>
                <w:bCs/>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20</w:t>
            </w:r>
            <w:r>
              <w:rPr>
                <w:rFonts w:hint="eastAsia" w:ascii="Times New Roman" w:hAnsi="Times New Roman"/>
                <w:bCs/>
                <w:color w:val="auto"/>
                <w:sz w:val="24"/>
                <w:szCs w:val="24"/>
                <w:highlight w:val="none"/>
              </w:rPr>
              <w:t>分；</w:t>
            </w:r>
          </w:p>
          <w:p w14:paraId="4E246FDC">
            <w:pPr>
              <w:spacing w:line="240" w:lineRule="auto"/>
              <w:jc w:val="left"/>
              <w:rPr>
                <w:rFonts w:asciiTheme="minorEastAsia" w:hAnsiTheme="minorEastAsia" w:eastAsiaTheme="minorEastAsia"/>
                <w:bCs/>
                <w:color w:val="auto"/>
                <w:sz w:val="24"/>
                <w:highlight w:val="none"/>
              </w:rPr>
            </w:pPr>
            <w:r>
              <w:rPr>
                <w:rStyle w:val="272"/>
                <w:rFonts w:hint="eastAsia" w:ascii="Times New Roman" w:hAnsi="Times New Roman"/>
                <w:b/>
                <w:bCs/>
                <w:color w:val="auto"/>
                <w:sz w:val="24"/>
                <w:szCs w:val="24"/>
                <w:highlight w:val="none"/>
                <w:lang w:val="en-US" w:eastAsia="zh-CN"/>
              </w:rPr>
              <w:t>注：响</w:t>
            </w:r>
            <w:r>
              <w:rPr>
                <w:rStyle w:val="272"/>
                <w:rFonts w:hint="eastAsia" w:ascii="Times New Roman" w:hAnsi="Times New Roman" w:eastAsia="宋体" w:cs="Times New Roman"/>
                <w:b/>
                <w:bCs/>
                <w:color w:val="auto"/>
                <w:sz w:val="24"/>
                <w:szCs w:val="24"/>
                <w:highlight w:val="none"/>
                <w:lang w:val="en-US" w:eastAsia="zh-CN"/>
              </w:rPr>
              <w:t>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eastAsia="宋体" w:cs="Times New Roman"/>
                <w:b/>
                <w:bCs/>
                <w:color w:val="auto"/>
                <w:sz w:val="24"/>
                <w:szCs w:val="24"/>
                <w:highlight w:val="none"/>
                <w:lang w:val="en-US" w:eastAsia="zh-CN"/>
              </w:rPr>
              <w:t>。如上述材料不能体现业绩时间、项目内容等关键评审因素的，可补充提供合同甲方或行政主管部门出具的证明文件。</w:t>
            </w:r>
          </w:p>
        </w:tc>
        <w:tc>
          <w:tcPr>
            <w:tcW w:w="716" w:type="pct"/>
            <w:tcBorders>
              <w:top w:val="single" w:color="auto" w:sz="4" w:space="0"/>
              <w:left w:val="single" w:color="auto" w:sz="4" w:space="0"/>
              <w:bottom w:val="single" w:color="auto" w:sz="4" w:space="0"/>
              <w:right w:val="single" w:color="auto" w:sz="4" w:space="0"/>
            </w:tcBorders>
            <w:vAlign w:val="center"/>
          </w:tcPr>
          <w:p w14:paraId="33313F54">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20</w:t>
            </w:r>
            <w:r>
              <w:rPr>
                <w:rFonts w:hint="eastAsia" w:ascii="宋体" w:hAnsi="宋体" w:eastAsia="宋体"/>
                <w:b/>
                <w:bCs/>
                <w:color w:val="auto"/>
                <w:sz w:val="24"/>
                <w:szCs w:val="24"/>
                <w:highlight w:val="none"/>
                <w:lang w:val="en-US" w:eastAsia="zh-CN"/>
              </w:rPr>
              <w:t>分</w:t>
            </w:r>
          </w:p>
        </w:tc>
      </w:tr>
      <w:tr w14:paraId="4FB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7F1B76C">
            <w:pPr>
              <w:spacing w:line="240" w:lineRule="auto"/>
              <w:ind w:firstLine="435"/>
              <w:jc w:val="center"/>
              <w:rPr>
                <w:rFonts w:asciiTheme="minorEastAsia" w:hAnsiTheme="minorEastAsia" w:eastAsiaTheme="minorEastAsia"/>
                <w:b/>
                <w:bCs/>
                <w:color w:val="auto"/>
                <w:sz w:val="24"/>
                <w:highlight w:val="none"/>
              </w:rPr>
            </w:pPr>
          </w:p>
        </w:tc>
        <w:tc>
          <w:tcPr>
            <w:tcW w:w="767" w:type="pct"/>
            <w:vMerge w:val="restart"/>
            <w:tcBorders>
              <w:top w:val="single" w:color="auto" w:sz="4" w:space="0"/>
              <w:left w:val="single" w:color="auto" w:sz="4" w:space="0"/>
              <w:right w:val="single" w:color="auto" w:sz="4" w:space="0"/>
            </w:tcBorders>
            <w:vAlign w:val="center"/>
          </w:tcPr>
          <w:p w14:paraId="068644D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20</w:t>
            </w:r>
            <w:r>
              <w:rPr>
                <w:rFonts w:hint="eastAsia" w:ascii="宋体" w:hAnsi="宋体" w:eastAsia="宋体"/>
                <w:b/>
                <w:bCs/>
                <w:color w:val="auto"/>
                <w:sz w:val="24"/>
                <w:szCs w:val="24"/>
                <w:highlight w:val="none"/>
              </w:rPr>
              <w:t>分）</w:t>
            </w:r>
          </w:p>
        </w:tc>
        <w:tc>
          <w:tcPr>
            <w:tcW w:w="2853" w:type="pct"/>
            <w:tcBorders>
              <w:top w:val="single" w:color="auto" w:sz="4" w:space="0"/>
              <w:left w:val="single" w:color="auto" w:sz="4" w:space="0"/>
              <w:bottom w:val="single" w:color="auto" w:sz="4" w:space="0"/>
              <w:right w:val="single" w:color="auto" w:sz="4" w:space="0"/>
            </w:tcBorders>
            <w:shd w:val="clear" w:color="auto" w:fill="auto"/>
            <w:vAlign w:val="center"/>
          </w:tcPr>
          <w:p w14:paraId="58B315C8">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eastAsia="zh-CN"/>
              </w:rPr>
              <w:t>（</w:t>
            </w:r>
            <w:r>
              <w:rPr>
                <w:rStyle w:val="272"/>
                <w:rFonts w:hint="eastAsia" w:ascii="Times New Roman" w:hAnsi="Times New Roman"/>
                <w:color w:val="auto"/>
                <w:sz w:val="24"/>
                <w:szCs w:val="24"/>
                <w:highlight w:val="none"/>
                <w:lang w:val="en-US" w:eastAsia="zh-CN"/>
              </w:rPr>
              <w:t>1）</w:t>
            </w:r>
            <w:r>
              <w:rPr>
                <w:rFonts w:hint="eastAsia" w:ascii="Times New Roman" w:hAnsi="Times New Roman"/>
                <w:bCs/>
                <w:color w:val="auto"/>
                <w:sz w:val="24"/>
                <w:szCs w:val="24"/>
                <w:highlight w:val="none"/>
                <w:lang w:val="en-US" w:eastAsia="zh-CN"/>
              </w:rPr>
              <w:t>供应商拟任</w:t>
            </w:r>
            <w:r>
              <w:rPr>
                <w:rFonts w:hint="eastAsia" w:ascii="Times New Roman" w:hAnsi="Times New Roman"/>
                <w:bCs/>
                <w:color w:val="auto"/>
                <w:sz w:val="24"/>
                <w:szCs w:val="24"/>
                <w:highlight w:val="none"/>
                <w:lang w:eastAsia="zh-CN"/>
              </w:rPr>
              <w:t>项目经理</w:t>
            </w:r>
            <w:r>
              <w:rPr>
                <w:rFonts w:hint="eastAsia" w:ascii="Times New Roman" w:hAnsi="Times New Roman"/>
                <w:bCs/>
                <w:color w:val="auto"/>
                <w:sz w:val="24"/>
                <w:szCs w:val="24"/>
                <w:highlight w:val="none"/>
                <w:lang w:val="en-US" w:eastAsia="zh-CN"/>
              </w:rPr>
              <w:t>每</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一个</w:t>
            </w:r>
            <w:r>
              <w:rPr>
                <w:rFonts w:hint="eastAsia" w:ascii="Times New Roman" w:hAnsi="Times New Roman"/>
                <w:bCs/>
                <w:color w:val="auto"/>
                <w:sz w:val="24"/>
                <w:szCs w:val="24"/>
                <w:highlight w:val="none"/>
              </w:rPr>
              <w:t>水利工程相关道路维修改造</w:t>
            </w:r>
            <w:r>
              <w:rPr>
                <w:rFonts w:hint="eastAsia" w:ascii="Times New Roman" w:hAnsi="Times New Roman"/>
                <w:bCs/>
                <w:color w:val="auto"/>
                <w:sz w:val="24"/>
                <w:szCs w:val="24"/>
                <w:highlight w:val="none"/>
                <w:lang w:val="en-US" w:eastAsia="zh-CN"/>
              </w:rPr>
              <w:t>项目经理施工</w:t>
            </w:r>
            <w:r>
              <w:rPr>
                <w:rFonts w:hint="default" w:ascii="Times New Roman" w:hAnsi="Times New Roman"/>
                <w:bCs/>
                <w:color w:val="auto"/>
                <w:sz w:val="24"/>
                <w:szCs w:val="24"/>
                <w:highlight w:val="none"/>
              </w:rPr>
              <w:t>业绩</w:t>
            </w:r>
            <w:r>
              <w:rPr>
                <w:rFonts w:hint="eastAsia" w:ascii="Times New Roman" w:hAnsi="Times New Roman"/>
                <w:bCs/>
                <w:color w:val="auto"/>
                <w:sz w:val="24"/>
                <w:szCs w:val="24"/>
                <w:highlight w:val="none"/>
                <w:lang w:val="en-US" w:eastAsia="zh-CN"/>
              </w:rPr>
              <w:t>得5</w:t>
            </w:r>
            <w:r>
              <w:rPr>
                <w:rFonts w:hint="eastAsia" w:ascii="Times New Roman" w:hAnsi="Times New Roman"/>
                <w:bCs/>
                <w:color w:val="auto"/>
                <w:sz w:val="24"/>
                <w:szCs w:val="24"/>
                <w:highlight w:val="none"/>
              </w:rPr>
              <w:t>分，最多得</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p>
          <w:p w14:paraId="0A9808B7">
            <w:pPr>
              <w:spacing w:line="240" w:lineRule="auto"/>
              <w:jc w:val="left"/>
              <w:rPr>
                <w:rFonts w:asciiTheme="minorEastAsia" w:hAnsiTheme="minorEastAsia" w:eastAsiaTheme="minorEastAsia" w:cstheme="minorBidi"/>
                <w:color w:val="auto"/>
                <w:sz w:val="24"/>
                <w:highlight w:val="none"/>
                <w:lang w:val="en-US" w:eastAsia="zh-CN" w:bidi="ar-SA"/>
              </w:rPr>
            </w:pPr>
            <w:r>
              <w:rPr>
                <w:rStyle w:val="272"/>
                <w:rFonts w:hint="eastAsia" w:ascii="Times New Roman" w:hAnsi="Times New Roman"/>
                <w:b/>
                <w:bCs/>
                <w:color w:val="auto"/>
                <w:sz w:val="24"/>
                <w:szCs w:val="24"/>
                <w:highlight w:val="none"/>
                <w:lang w:val="en-US" w:eastAsia="zh-CN"/>
              </w:rPr>
              <w:t>注：响应文件中须同时提供①合同；②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b/>
                <w:bCs/>
                <w:color w:val="auto"/>
                <w:sz w:val="24"/>
                <w:szCs w:val="24"/>
                <w:highlight w:val="none"/>
                <w:lang w:val="en-US" w:eastAsia="zh-CN"/>
              </w:rPr>
              <w:t>。如上述材料不能体现项目内容、项目经理姓名等关键评审因素的，可补充提供合同甲方或行</w:t>
            </w:r>
            <w:r>
              <w:rPr>
                <w:rStyle w:val="272"/>
                <w:rFonts w:hint="eastAsia" w:ascii="Times New Roman" w:hAnsi="Times New Roman" w:eastAsia="宋体" w:cs="Times New Roman"/>
                <w:b/>
                <w:bCs/>
                <w:color w:val="auto"/>
                <w:sz w:val="24"/>
                <w:szCs w:val="24"/>
                <w:highlight w:val="none"/>
                <w:lang w:val="en-US" w:eastAsia="zh-CN"/>
              </w:rPr>
              <w:t>政主管部门出具的证明文件。③</w:t>
            </w:r>
            <w:r>
              <w:rPr>
                <w:rStyle w:val="272"/>
                <w:rFonts w:hint="default" w:ascii="Times New Roman" w:hAnsi="Times New Roman" w:eastAsia="宋体" w:cs="Times New Roman"/>
                <w:b/>
                <w:bCs/>
                <w:color w:val="auto"/>
                <w:sz w:val="24"/>
                <w:szCs w:val="24"/>
                <w:highlight w:val="none"/>
                <w:lang w:val="en-US" w:eastAsia="zh-CN"/>
              </w:rPr>
              <w:t>对于个人业绩，</w:t>
            </w:r>
            <w:r>
              <w:rPr>
                <w:rStyle w:val="272"/>
                <w:rFonts w:hint="eastAsia" w:ascii="Times New Roman" w:hAnsi="Times New Roman" w:eastAsia="宋体" w:cs="Times New Roman"/>
                <w:b/>
                <w:bCs/>
                <w:color w:val="auto"/>
                <w:sz w:val="24"/>
                <w:szCs w:val="24"/>
                <w:highlight w:val="none"/>
                <w:lang w:val="en-US" w:eastAsia="zh-CN"/>
              </w:rPr>
              <w:t>在合同履行过程中项目经理、技术负责人发生变更的，响应文件中应附发包人同意变更的证明材料。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261E99F8">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20</w:t>
            </w:r>
            <w:r>
              <w:rPr>
                <w:rFonts w:hint="eastAsia" w:ascii="宋体" w:hAnsi="宋体" w:eastAsia="宋体"/>
                <w:b/>
                <w:bCs/>
                <w:color w:val="auto"/>
                <w:sz w:val="24"/>
                <w:szCs w:val="24"/>
                <w:highlight w:val="none"/>
                <w:lang w:val="en-US" w:eastAsia="zh-CN"/>
              </w:rPr>
              <w:t>分</w:t>
            </w:r>
          </w:p>
        </w:tc>
      </w:tr>
      <w:tr w14:paraId="732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62" w:type="pct"/>
            <w:vMerge w:val="continue"/>
            <w:tcBorders>
              <w:left w:val="single" w:color="auto" w:sz="4" w:space="0"/>
              <w:right w:val="single" w:color="auto" w:sz="4" w:space="0"/>
            </w:tcBorders>
            <w:vAlign w:val="center"/>
          </w:tcPr>
          <w:p w14:paraId="3FBFA605">
            <w:pPr>
              <w:spacing w:line="240" w:lineRule="auto"/>
              <w:jc w:val="left"/>
              <w:rPr>
                <w:highlight w:val="none"/>
              </w:rPr>
            </w:pPr>
          </w:p>
        </w:tc>
        <w:tc>
          <w:tcPr>
            <w:tcW w:w="767" w:type="pct"/>
            <w:vMerge w:val="continue"/>
            <w:tcBorders>
              <w:left w:val="single" w:color="auto" w:sz="4" w:space="0"/>
              <w:bottom w:val="single" w:color="auto" w:sz="4" w:space="0"/>
              <w:right w:val="single" w:color="auto" w:sz="4" w:space="0"/>
            </w:tcBorders>
            <w:vAlign w:val="center"/>
          </w:tcPr>
          <w:p w14:paraId="1A708714">
            <w:pPr>
              <w:spacing w:line="240" w:lineRule="auto"/>
              <w:jc w:val="left"/>
              <w:rPr>
                <w:highlight w:val="none"/>
              </w:rPr>
            </w:pPr>
          </w:p>
        </w:tc>
        <w:tc>
          <w:tcPr>
            <w:tcW w:w="2853" w:type="pct"/>
            <w:tcBorders>
              <w:top w:val="single" w:color="auto" w:sz="4" w:space="0"/>
              <w:left w:val="single" w:color="auto" w:sz="4" w:space="0"/>
              <w:bottom w:val="single" w:color="auto" w:sz="4" w:space="0"/>
              <w:right w:val="single" w:color="auto" w:sz="4" w:space="0"/>
            </w:tcBorders>
            <w:shd w:val="clear" w:color="auto" w:fill="auto"/>
            <w:vAlign w:val="center"/>
          </w:tcPr>
          <w:p w14:paraId="27E356E3">
            <w:pPr>
              <w:widowControl/>
              <w:numPr>
                <w:ilvl w:val="0"/>
                <w:numId w:val="0"/>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副高级及以上技术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得1分，本小项最多得5分</w:t>
            </w:r>
            <w:r>
              <w:rPr>
                <w:rFonts w:hint="eastAsia" w:ascii="Times New Roman" w:hAnsi="Times New Roman"/>
                <w:bCs/>
                <w:color w:val="auto"/>
                <w:sz w:val="24"/>
                <w:szCs w:val="24"/>
                <w:highlight w:val="none"/>
                <w:lang w:eastAsia="zh-CN"/>
              </w:rPr>
              <w:t>。</w:t>
            </w:r>
          </w:p>
          <w:p w14:paraId="69E420BF">
            <w:pPr>
              <w:spacing w:line="240" w:lineRule="auto"/>
              <w:jc w:val="left"/>
              <w:rPr>
                <w:rStyle w:val="272"/>
                <w:rFonts w:hint="eastAsia" w:ascii="Times New Roman" w:hAnsi="Times New Roman"/>
                <w:b/>
                <w:bCs/>
                <w:color w:val="auto"/>
                <w:sz w:val="24"/>
                <w:szCs w:val="24"/>
                <w:highlight w:val="none"/>
                <w:lang w:val="en-US" w:eastAsia="zh-CN"/>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vMerge w:val="continue"/>
            <w:tcBorders>
              <w:left w:val="single" w:color="auto" w:sz="4" w:space="0"/>
              <w:bottom w:val="single" w:color="auto" w:sz="4" w:space="0"/>
              <w:right w:val="single" w:color="auto" w:sz="4" w:space="0"/>
            </w:tcBorders>
            <w:vAlign w:val="center"/>
          </w:tcPr>
          <w:p w14:paraId="3A2FB0B6">
            <w:pPr>
              <w:spacing w:line="240" w:lineRule="auto"/>
              <w:jc w:val="left"/>
              <w:rPr>
                <w:rStyle w:val="272"/>
                <w:rFonts w:hint="eastAsia" w:ascii="Times New Roman" w:hAnsi="Times New Roman"/>
                <w:b/>
                <w:bCs/>
                <w:color w:val="auto"/>
                <w:sz w:val="24"/>
                <w:szCs w:val="24"/>
                <w:highlight w:val="none"/>
                <w:lang w:val="en-US" w:eastAsia="zh-CN"/>
              </w:rPr>
            </w:pPr>
          </w:p>
        </w:tc>
      </w:tr>
      <w:tr w14:paraId="794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E388152">
            <w:pPr>
              <w:spacing w:line="240" w:lineRule="auto"/>
              <w:ind w:firstLine="435"/>
              <w:jc w:val="center"/>
              <w:rPr>
                <w:rFonts w:asciiTheme="minorEastAsia" w:hAnsiTheme="minorEastAsia" w:eastAsiaTheme="minorEastAsia"/>
                <w:b/>
                <w:bCs/>
                <w:color w:val="auto"/>
                <w:sz w:val="24"/>
                <w:highlight w:val="none"/>
              </w:rPr>
            </w:pPr>
          </w:p>
        </w:tc>
        <w:tc>
          <w:tcPr>
            <w:tcW w:w="767" w:type="pct"/>
            <w:vMerge w:val="restart"/>
            <w:tcBorders>
              <w:top w:val="single" w:color="auto" w:sz="4" w:space="0"/>
              <w:left w:val="single" w:color="auto" w:sz="4" w:space="0"/>
              <w:bottom w:val="single" w:color="auto" w:sz="4" w:space="0"/>
              <w:right w:val="single" w:color="auto" w:sz="4" w:space="0"/>
            </w:tcBorders>
            <w:vAlign w:val="center"/>
          </w:tcPr>
          <w:p w14:paraId="4421CD1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val="en-US" w:eastAsia="zh-CN"/>
              </w:rPr>
              <w:t>项目组</w:t>
            </w:r>
            <w:r>
              <w:rPr>
                <w:rStyle w:val="272"/>
                <w:rFonts w:hint="eastAsia" w:ascii="Times New Roman" w:hAnsi="Times New Roman" w:eastAsia="宋体" w:cs="Times New Roman"/>
                <w:b/>
                <w:bCs/>
                <w:color w:val="auto"/>
                <w:sz w:val="24"/>
                <w:szCs w:val="24"/>
                <w:highlight w:val="none"/>
              </w:rPr>
              <w:t>人员配置</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10</w:t>
            </w:r>
            <w:r>
              <w:rPr>
                <w:rFonts w:hint="eastAsia" w:ascii="宋体" w:hAnsi="宋体" w:eastAsia="宋体"/>
                <w:b/>
                <w:bCs/>
                <w:color w:val="auto"/>
                <w:sz w:val="24"/>
                <w:szCs w:val="24"/>
                <w:highlight w:val="none"/>
              </w:rPr>
              <w:t>分）</w:t>
            </w:r>
          </w:p>
        </w:tc>
        <w:tc>
          <w:tcPr>
            <w:tcW w:w="2853" w:type="pct"/>
            <w:tcBorders>
              <w:top w:val="single" w:color="auto" w:sz="4" w:space="0"/>
              <w:left w:val="single" w:color="auto" w:sz="4" w:space="0"/>
              <w:bottom w:val="single" w:color="auto" w:sz="4" w:space="0"/>
              <w:right w:val="single" w:color="auto" w:sz="4" w:space="0"/>
            </w:tcBorders>
            <w:vAlign w:val="center"/>
          </w:tcPr>
          <w:p w14:paraId="1AF541FC">
            <w:pPr>
              <w:widowControl/>
              <w:numPr>
                <w:ilvl w:val="0"/>
                <w:numId w:val="3"/>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专业副</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得1分，本小项最多得5分</w:t>
            </w:r>
            <w:r>
              <w:rPr>
                <w:rFonts w:hint="eastAsia" w:ascii="Times New Roman" w:hAnsi="Times New Roman"/>
                <w:bCs/>
                <w:color w:val="auto"/>
                <w:sz w:val="24"/>
                <w:szCs w:val="24"/>
                <w:highlight w:val="none"/>
                <w:lang w:eastAsia="zh-CN"/>
              </w:rPr>
              <w:t>。</w:t>
            </w:r>
          </w:p>
          <w:p w14:paraId="68D43F7B">
            <w:pPr>
              <w:widowControl/>
              <w:adjustRightInd w:val="0"/>
              <w:snapToGrid w:val="0"/>
              <w:spacing w:line="240" w:lineRule="auto"/>
              <w:rPr>
                <w:rFonts w:asciiTheme="minorEastAsia" w:hAnsiTheme="minorEastAsia" w:eastAsiaTheme="minorEastAsia"/>
                <w:color w:val="auto"/>
                <w:sz w:val="24"/>
                <w:highlight w:val="none"/>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tcBorders>
              <w:top w:val="single" w:color="auto" w:sz="4" w:space="0"/>
              <w:left w:val="single" w:color="auto" w:sz="4" w:space="0"/>
              <w:bottom w:val="single" w:color="auto" w:sz="4" w:space="0"/>
              <w:right w:val="single" w:color="auto" w:sz="4" w:space="0"/>
            </w:tcBorders>
            <w:vAlign w:val="center"/>
          </w:tcPr>
          <w:p w14:paraId="47861A4A">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56D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63239EB">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3C708C59">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608B6F29">
            <w:pPr>
              <w:widowControl/>
              <w:adjustRightInd w:val="0"/>
              <w:snapToGrid w:val="0"/>
              <w:spacing w:line="240" w:lineRule="auto"/>
              <w:jc w:val="left"/>
              <w:rPr>
                <w:rFonts w:asciiTheme="minorEastAsia" w:hAnsiTheme="minorEastAsia" w:eastAsiaTheme="minorEastAsia"/>
                <w:color w:val="auto"/>
                <w:sz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为项目实施进行的</w:t>
            </w:r>
            <w:r>
              <w:rPr>
                <w:rFonts w:ascii="Times New Roman" w:hAnsi="Times New Roman"/>
                <w:bCs/>
                <w:color w:val="auto"/>
                <w:sz w:val="24"/>
                <w:szCs w:val="24"/>
                <w:highlight w:val="none"/>
                <w:lang w:val="zh-CN"/>
              </w:rPr>
              <w:t>组织机构设置、</w:t>
            </w:r>
            <w:r>
              <w:rPr>
                <w:rFonts w:hint="eastAsia" w:ascii="Times New Roman" w:hAnsi="Times New Roman"/>
                <w:bCs/>
                <w:color w:val="auto"/>
                <w:sz w:val="24"/>
                <w:szCs w:val="24"/>
                <w:highlight w:val="none"/>
                <w:lang w:val="en-US" w:eastAsia="zh-CN"/>
              </w:rPr>
              <w:t>人员资质数量、</w:t>
            </w:r>
            <w:r>
              <w:rPr>
                <w:rFonts w:ascii="Times New Roman" w:hAnsi="Times New Roman"/>
                <w:bCs/>
                <w:color w:val="auto"/>
                <w:sz w:val="24"/>
                <w:szCs w:val="24"/>
                <w:highlight w:val="none"/>
                <w:lang w:val="zh-CN"/>
              </w:rPr>
              <w:t>分工协作</w:t>
            </w:r>
            <w:r>
              <w:rPr>
                <w:rFonts w:hint="eastAsia" w:ascii="Times New Roman" w:hAnsi="Times New Roman"/>
                <w:bCs/>
                <w:color w:val="auto"/>
                <w:sz w:val="24"/>
                <w:szCs w:val="24"/>
                <w:highlight w:val="none"/>
                <w:lang w:val="en-US" w:eastAsia="zh-CN"/>
              </w:rPr>
              <w:t>安排</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人员设置</w:t>
            </w:r>
            <w:r>
              <w:rPr>
                <w:rFonts w:ascii="Times New Roman" w:hAnsi="Times New Roman"/>
                <w:bCs/>
                <w:color w:val="auto"/>
                <w:sz w:val="24"/>
                <w:szCs w:val="24"/>
                <w:highlight w:val="none"/>
                <w:lang w:val="zh-CN"/>
              </w:rPr>
              <w:t>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5</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D3D1050">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54C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35D16149">
            <w:pPr>
              <w:spacing w:line="240" w:lineRule="auto"/>
              <w:ind w:firstLine="435"/>
              <w:jc w:val="center"/>
              <w:rPr>
                <w:rFonts w:asciiTheme="minorEastAsia" w:hAnsiTheme="minorEastAsia" w:eastAsiaTheme="minorEastAsia"/>
                <w:b/>
                <w:bCs/>
                <w:color w:val="auto"/>
                <w:sz w:val="24"/>
                <w:highlight w:val="none"/>
              </w:rPr>
            </w:pPr>
          </w:p>
        </w:tc>
        <w:tc>
          <w:tcPr>
            <w:tcW w:w="767" w:type="pct"/>
            <w:vMerge w:val="restart"/>
            <w:tcBorders>
              <w:top w:val="single" w:color="auto" w:sz="4" w:space="0"/>
              <w:left w:val="single" w:color="auto" w:sz="4" w:space="0"/>
              <w:bottom w:val="single" w:color="auto" w:sz="4" w:space="0"/>
              <w:right w:val="single" w:color="auto" w:sz="4" w:space="0"/>
            </w:tcBorders>
            <w:vAlign w:val="center"/>
          </w:tcPr>
          <w:p w14:paraId="747B0777">
            <w:pPr>
              <w:spacing w:line="240" w:lineRule="auto"/>
              <w:jc w:val="center"/>
              <w:rPr>
                <w:rFonts w:asciiTheme="minorEastAsia" w:hAnsiTheme="minorEastAsia" w:eastAsiaTheme="minorEastAsia"/>
                <w:bCs/>
                <w:color w:val="auto"/>
                <w:sz w:val="24"/>
                <w:highlight w:val="none"/>
              </w:rPr>
            </w:pPr>
            <w:r>
              <w:rPr>
                <w:rFonts w:hint="eastAsia" w:ascii="Times New Roman" w:hAnsi="Times New Roman"/>
                <w:b/>
                <w:bCs/>
                <w:color w:val="auto"/>
                <w:sz w:val="24"/>
                <w:szCs w:val="24"/>
                <w:highlight w:val="none"/>
                <w:lang w:val="en-US" w:eastAsia="zh-CN"/>
              </w:rPr>
              <w:t>施工组织设计（</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0）分</w:t>
            </w:r>
          </w:p>
        </w:tc>
        <w:tc>
          <w:tcPr>
            <w:tcW w:w="2853" w:type="pct"/>
            <w:tcBorders>
              <w:top w:val="single" w:color="auto" w:sz="4" w:space="0"/>
              <w:left w:val="single" w:color="auto" w:sz="4" w:space="0"/>
              <w:bottom w:val="single" w:color="auto" w:sz="4" w:space="0"/>
              <w:right w:val="single" w:color="auto" w:sz="4" w:space="0"/>
            </w:tcBorders>
            <w:vAlign w:val="center"/>
          </w:tcPr>
          <w:p w14:paraId="3470AE8F">
            <w:pPr>
              <w:topLinePunct/>
              <w:adjustRightInd w:val="0"/>
              <w:snapToGrid w:val="0"/>
              <w:spacing w:line="240" w:lineRule="auto"/>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6D47C9E7">
            <w:pPr>
              <w:numPr>
                <w:ilvl w:val="0"/>
                <w:numId w:val="0"/>
              </w:numPr>
              <w:topLinePunct/>
              <w:adjustRightInd w:val="0"/>
              <w:snapToGrid w:val="0"/>
              <w:spacing w:line="240" w:lineRule="auto"/>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lang w:val="zh-CN"/>
              </w:rPr>
              <w:t>分；</w:t>
            </w:r>
          </w:p>
          <w:p w14:paraId="05F57B73">
            <w:pPr>
              <w:topLinePunct/>
              <w:adjustRightInd w:val="0"/>
              <w:snapToGrid w:val="0"/>
              <w:spacing w:line="240" w:lineRule="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分；</w:t>
            </w:r>
          </w:p>
          <w:p w14:paraId="3E9CCD43">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9B2C7B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771BF9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3DB5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2F473D3">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0A1E658C">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185D242A">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2CE50D8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lang w:val="zh-CN"/>
              </w:rPr>
              <w:t>分；</w:t>
            </w:r>
          </w:p>
          <w:p w14:paraId="787DD763">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分；</w:t>
            </w:r>
          </w:p>
          <w:p w14:paraId="4F7A97D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936841A">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02E0C2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09E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472B90E">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5F3408F6">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4DDCA800">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auto"/>
                <w:sz w:val="24"/>
                <w:szCs w:val="24"/>
                <w:highlight w:val="none"/>
                <w:lang w:val="en-US" w:eastAsia="zh-CN"/>
              </w:rPr>
              <w:t>表</w:t>
            </w:r>
            <w:r>
              <w:rPr>
                <w:rFonts w:ascii="Times New Roman" w:hAnsi="Times New Roman"/>
                <w:b/>
                <w:bCs/>
                <w:color w:val="auto"/>
                <w:sz w:val="24"/>
                <w:szCs w:val="24"/>
                <w:highlight w:val="none"/>
                <w:lang w:val="zh-CN"/>
              </w:rPr>
              <w:t>编制完善，安排科学合理，符合项目施工实际要求。</w:t>
            </w:r>
          </w:p>
          <w:p w14:paraId="4055D05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lang w:val="zh-CN"/>
              </w:rPr>
              <w:t>分；</w:t>
            </w:r>
          </w:p>
          <w:p w14:paraId="5714068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分；</w:t>
            </w:r>
          </w:p>
          <w:p w14:paraId="5E4B906E">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90A03E5">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106D70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658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1B7E34E">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723D164E">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2E30535F">
            <w:p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37560C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lang w:val="zh-CN"/>
              </w:rPr>
              <w:t>分；</w:t>
            </w:r>
          </w:p>
          <w:p w14:paraId="0623E64E">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分；</w:t>
            </w:r>
          </w:p>
          <w:p w14:paraId="2551E1DA">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00DB5E3">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ED3531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13B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012638A">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4902FE3D">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2B7CDEAF">
            <w:pPr>
              <w:topLinePunct/>
              <w:adjustRightInd w:val="0"/>
              <w:snapToGrid w:val="0"/>
              <w:spacing w:line="240" w:lineRule="auto"/>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682E34F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lang w:val="zh-CN"/>
              </w:rPr>
              <w:t>分；</w:t>
            </w:r>
          </w:p>
          <w:p w14:paraId="4103455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分；</w:t>
            </w:r>
          </w:p>
          <w:p w14:paraId="7F83C8AD">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B75AB3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39B55C4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5</w:t>
            </w:r>
            <w:r>
              <w:rPr>
                <w:rFonts w:hint="eastAsia" w:ascii="宋体" w:hAnsi="宋体" w:eastAsia="宋体"/>
                <w:b/>
                <w:bCs/>
                <w:color w:val="auto"/>
                <w:sz w:val="24"/>
                <w:szCs w:val="24"/>
                <w:highlight w:val="none"/>
                <w:lang w:val="en-US" w:eastAsia="zh-CN"/>
              </w:rPr>
              <w:t>分</w:t>
            </w:r>
          </w:p>
        </w:tc>
      </w:tr>
      <w:tr w14:paraId="383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F4B85EB">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31500523">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7C258B92">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53B69A4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4CBCFD1">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DDE18B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555A3BC">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A85646F">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1E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A6CAF69">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2F9E698E">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50E4CFB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61AE5B1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6B176B6">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8C5244D">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46D2536">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A6E1E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E2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969FB18">
            <w:pPr>
              <w:spacing w:line="240" w:lineRule="auto"/>
              <w:ind w:firstLine="435"/>
              <w:jc w:val="center"/>
              <w:rPr>
                <w:rFonts w:asciiTheme="minorEastAsia" w:hAnsiTheme="minorEastAsia" w:eastAsiaTheme="minorEastAsia"/>
                <w:b/>
                <w:bCs/>
                <w:color w:val="auto"/>
                <w:sz w:val="24"/>
                <w:highlight w:val="none"/>
              </w:rPr>
            </w:pPr>
          </w:p>
        </w:tc>
        <w:tc>
          <w:tcPr>
            <w:tcW w:w="767" w:type="pct"/>
            <w:vMerge w:val="continue"/>
            <w:tcBorders>
              <w:top w:val="single" w:color="auto" w:sz="4" w:space="0"/>
              <w:left w:val="single" w:color="auto" w:sz="4" w:space="0"/>
              <w:bottom w:val="single" w:color="auto" w:sz="4" w:space="0"/>
              <w:right w:val="single" w:color="auto" w:sz="4" w:space="0"/>
            </w:tcBorders>
            <w:vAlign w:val="center"/>
          </w:tcPr>
          <w:p w14:paraId="5BA217F0">
            <w:pPr>
              <w:spacing w:line="240" w:lineRule="auto"/>
              <w:jc w:val="left"/>
              <w:rPr>
                <w:rFonts w:asciiTheme="minorEastAsia" w:hAnsiTheme="minorEastAsia" w:eastAsiaTheme="minorEastAsia"/>
                <w:bCs/>
                <w:color w:val="auto"/>
                <w:sz w:val="24"/>
                <w:highlight w:val="none"/>
              </w:rPr>
            </w:pPr>
          </w:p>
        </w:tc>
        <w:tc>
          <w:tcPr>
            <w:tcW w:w="2853" w:type="pct"/>
            <w:tcBorders>
              <w:top w:val="single" w:color="auto" w:sz="4" w:space="0"/>
              <w:left w:val="single" w:color="auto" w:sz="4" w:space="0"/>
              <w:bottom w:val="single" w:color="auto" w:sz="4" w:space="0"/>
              <w:right w:val="single" w:color="auto" w:sz="4" w:space="0"/>
            </w:tcBorders>
            <w:vAlign w:val="center"/>
          </w:tcPr>
          <w:p w14:paraId="7EE1C955">
            <w:pPr>
              <w:topLinePunct/>
              <w:adjustRightInd w:val="0"/>
              <w:snapToGrid w:val="0"/>
              <w:spacing w:line="240" w:lineRule="auto"/>
              <w:jc w:val="left"/>
            </w:pPr>
            <w:r>
              <w:rPr>
                <w:rFonts w:hint="eastAsia" w:ascii="Times New Roman" w:hAnsi="Times New Roman"/>
                <w:b/>
                <w:bCs/>
                <w:color w:val="auto"/>
                <w:sz w:val="24"/>
                <w:szCs w:val="24"/>
                <w:highlight w:val="none"/>
                <w:lang w:val="en-US" w:eastAsia="zh-CN"/>
              </w:rPr>
              <w:t>8</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合理化建议</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w:t>
            </w:r>
            <w:r>
              <w:rPr>
                <w:rFonts w:hint="eastAsia" w:ascii="Times New Roman" w:hAnsi="Times New Roman"/>
                <w:b/>
                <w:bCs/>
                <w:color w:val="auto"/>
                <w:sz w:val="24"/>
                <w:szCs w:val="24"/>
                <w:highlight w:val="none"/>
                <w:lang w:val="en-US" w:eastAsia="zh-CN"/>
              </w:rPr>
              <w:t>项目</w:t>
            </w:r>
            <w:r>
              <w:rPr>
                <w:rFonts w:ascii="Times New Roman" w:hAnsi="Times New Roman"/>
                <w:b/>
                <w:bCs/>
                <w:color w:val="auto"/>
                <w:sz w:val="24"/>
                <w:szCs w:val="24"/>
                <w:highlight w:val="none"/>
                <w:lang w:val="zh-CN"/>
              </w:rPr>
              <w:t>实际</w:t>
            </w:r>
            <w:r>
              <w:rPr>
                <w:rFonts w:hint="eastAsia" w:ascii="Times New Roman" w:hAnsi="Times New Roman"/>
                <w:b/>
                <w:bCs/>
                <w:color w:val="auto"/>
                <w:sz w:val="24"/>
                <w:szCs w:val="24"/>
                <w:highlight w:val="none"/>
                <w:lang w:val="en-US" w:eastAsia="zh-CN"/>
              </w:rPr>
              <w:t>情况</w:t>
            </w:r>
            <w:r>
              <w:rPr>
                <w:rFonts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给出项目相关的合理化建议</w:t>
            </w:r>
            <w:r>
              <w:rPr>
                <w:rFonts w:ascii="Times New Roman" w:hAnsi="Times New Roman"/>
                <w:b/>
                <w:bCs/>
                <w:color w:val="auto"/>
                <w:sz w:val="24"/>
                <w:szCs w:val="24"/>
                <w:highlight w:val="none"/>
                <w:lang w:val="zh-CN"/>
              </w:rPr>
              <w:t>。</w:t>
            </w:r>
          </w:p>
          <w:p w14:paraId="13E0705B">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216630FE">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03D57F">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13087D57">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6E6E3BF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CA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9F7D8D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6007D86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10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19704D2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657ABDA6">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2A12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1CEE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E643553">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56FCBF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BDC03C">
      <w:pPr>
        <w:numPr>
          <w:ilvl w:val="0"/>
          <w:numId w:val="4"/>
        </w:numPr>
        <w:spacing w:line="360" w:lineRule="auto"/>
        <w:jc w:val="center"/>
        <w:outlineLvl w:val="0"/>
        <w:rPr>
          <w:rFonts w:asciiTheme="minorEastAsia" w:hAnsiTheme="minorEastAsia" w:eastAsiaTheme="minorEastAsia"/>
          <w:b/>
          <w:color w:val="auto"/>
          <w:sz w:val="28"/>
          <w:highlight w:val="none"/>
        </w:rPr>
      </w:pPr>
      <w:bookmarkStart w:id="52" w:name="_Toc31277"/>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2"/>
    </w:p>
    <w:p w14:paraId="3BD71220">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53" w:name="_Toc28799376"/>
      <w:bookmarkStart w:id="54" w:name="_Toc130919120"/>
      <w:bookmarkStart w:id="55" w:name="_Toc9907"/>
      <w:r>
        <w:rPr>
          <w:rFonts w:hint="eastAsia" w:cs="宋体"/>
          <w:b/>
          <w:bCs/>
          <w:color w:val="auto"/>
          <w:sz w:val="21"/>
          <w:szCs w:val="21"/>
          <w:highlight w:val="none"/>
        </w:rPr>
        <w:t>第一节  合同协议书</w:t>
      </w:r>
      <w:bookmarkEnd w:id="53"/>
      <w:bookmarkEnd w:id="54"/>
      <w:bookmarkEnd w:id="55"/>
    </w:p>
    <w:p w14:paraId="5EF6E444">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03829E62">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28FE406">
      <w:pPr>
        <w:spacing w:line="360" w:lineRule="auto"/>
        <w:rPr>
          <w:rFonts w:ascii="Times New Roman" w:hAnsi="Times New Roman" w:eastAsia="仿宋_GB2312" w:cs="Times New Roman"/>
          <w:b/>
          <w:color w:val="auto"/>
          <w:kern w:val="2"/>
          <w:sz w:val="30"/>
          <w:szCs w:val="30"/>
          <w:highlight w:val="none"/>
          <w:u w:val="single"/>
        </w:rPr>
      </w:pPr>
    </w:p>
    <w:p w14:paraId="767469F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4A2454F6">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2D1F628A">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3383DF0">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98C75C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79B66551">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66AC8E2D">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CFB1648">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749A6A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19869E77">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02702D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7273BC1B">
      <w:pPr>
        <w:snapToGrid w:val="0"/>
        <w:spacing w:line="360" w:lineRule="auto"/>
        <w:ind w:firstLine="422" w:firstLineChars="200"/>
        <w:rPr>
          <w:rFonts w:cs="宋体"/>
          <w:b/>
          <w:color w:val="auto"/>
          <w:sz w:val="21"/>
          <w:szCs w:val="21"/>
          <w:highlight w:val="none"/>
        </w:rPr>
      </w:pPr>
      <w:bookmarkStart w:id="56" w:name="_Toc351203482"/>
      <w:r>
        <w:rPr>
          <w:rFonts w:hint="eastAsia" w:cs="宋体"/>
          <w:b/>
          <w:color w:val="auto"/>
          <w:sz w:val="21"/>
          <w:szCs w:val="21"/>
          <w:highlight w:val="none"/>
        </w:rPr>
        <w:t>二、合同工期</w:t>
      </w:r>
      <w:bookmarkEnd w:id="56"/>
    </w:p>
    <w:p w14:paraId="0F45206A">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85791FD">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eastAsia="zh-CN"/>
        </w:rPr>
        <w:t>完工</w:t>
      </w:r>
      <w:r>
        <w:rPr>
          <w:rFonts w:hint="eastAsia" w:cs="宋体"/>
          <w:color w:val="auto"/>
          <w:sz w:val="21"/>
          <w:szCs w:val="21"/>
          <w:highlight w:val="none"/>
        </w:rPr>
        <w:t>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088A669E">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w:t>
      </w:r>
      <w:r>
        <w:rPr>
          <w:rFonts w:hint="eastAsia" w:cs="宋体"/>
          <w:color w:val="auto"/>
          <w:sz w:val="21"/>
          <w:szCs w:val="21"/>
          <w:highlight w:val="none"/>
          <w:lang w:eastAsia="zh-CN"/>
        </w:rPr>
        <w:t>完工</w:t>
      </w:r>
      <w:r>
        <w:rPr>
          <w:rFonts w:hint="eastAsia" w:cs="宋体"/>
          <w:color w:val="auto"/>
          <w:sz w:val="21"/>
          <w:szCs w:val="21"/>
          <w:highlight w:val="none"/>
        </w:rPr>
        <w:t>日期计算的工期天数不一致的，以工期总日历天数为准。</w:t>
      </w:r>
    </w:p>
    <w:p w14:paraId="77774311">
      <w:pPr>
        <w:snapToGrid w:val="0"/>
        <w:spacing w:line="360" w:lineRule="auto"/>
        <w:ind w:firstLine="422" w:firstLineChars="200"/>
        <w:rPr>
          <w:rFonts w:cs="宋体"/>
          <w:b/>
          <w:color w:val="auto"/>
          <w:sz w:val="21"/>
          <w:szCs w:val="21"/>
          <w:highlight w:val="none"/>
        </w:rPr>
      </w:pPr>
      <w:bookmarkStart w:id="57" w:name="_Toc351203483"/>
      <w:r>
        <w:rPr>
          <w:rFonts w:hint="eastAsia" w:cs="宋体"/>
          <w:b/>
          <w:color w:val="auto"/>
          <w:sz w:val="21"/>
          <w:szCs w:val="21"/>
          <w:highlight w:val="none"/>
        </w:rPr>
        <w:t>三、质量标准</w:t>
      </w:r>
      <w:bookmarkEnd w:id="57"/>
    </w:p>
    <w:p w14:paraId="233DE3C0">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8DD0711">
      <w:pPr>
        <w:snapToGrid w:val="0"/>
        <w:spacing w:line="360" w:lineRule="auto"/>
        <w:ind w:firstLine="422" w:firstLineChars="200"/>
        <w:rPr>
          <w:rFonts w:cs="宋体"/>
          <w:b/>
          <w:color w:val="auto"/>
          <w:sz w:val="21"/>
          <w:szCs w:val="21"/>
          <w:highlight w:val="none"/>
        </w:rPr>
      </w:pPr>
      <w:bookmarkStart w:id="58" w:name="_Toc351203484"/>
      <w:r>
        <w:rPr>
          <w:rFonts w:hint="eastAsia" w:cs="宋体"/>
          <w:b/>
          <w:color w:val="auto"/>
          <w:sz w:val="21"/>
          <w:szCs w:val="21"/>
          <w:highlight w:val="none"/>
        </w:rPr>
        <w:t>四、签约合同价与合同价格形式</w:t>
      </w:r>
      <w:bookmarkEnd w:id="58"/>
    </w:p>
    <w:p w14:paraId="2EF944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5330B838">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6B312EF">
      <w:pPr>
        <w:numPr>
          <w:ilvl w:val="0"/>
          <w:numId w:val="5"/>
        </w:numPr>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554B7BA0">
      <w:pPr>
        <w:numPr>
          <w:ilvl w:val="0"/>
          <w:numId w:val="5"/>
        </w:numPr>
        <w:adjustRightInd w:val="0"/>
        <w:snapToGrid w:val="0"/>
        <w:spacing w:line="360" w:lineRule="auto"/>
        <w:ind w:left="0" w:leftChars="0" w:firstLine="420" w:firstLineChars="200"/>
        <w:rPr>
          <w:rFonts w:hint="eastAsia" w:cs="宋体"/>
          <w:b/>
          <w:color w:val="FF0000"/>
          <w:sz w:val="21"/>
          <w:szCs w:val="21"/>
          <w:highlight w:val="none"/>
        </w:rPr>
      </w:pPr>
      <w:r>
        <w:rPr>
          <w:rFonts w:hint="eastAsia" w:cs="宋体"/>
          <w:b w:val="0"/>
          <w:bCs/>
          <w:color w:val="auto"/>
          <w:sz w:val="21"/>
          <w:szCs w:val="21"/>
          <w:highlight w:val="none"/>
          <w:lang w:val="en-US" w:eastAsia="zh-CN"/>
        </w:rPr>
        <w:t>付款方式</w:t>
      </w:r>
      <w:r>
        <w:rPr>
          <w:rFonts w:hint="eastAsia" w:ascii="宋体" w:hAnsi="宋体" w:eastAsia="宋体" w:cs="宋体"/>
          <w:b w:val="0"/>
          <w:bCs/>
          <w:color w:val="auto"/>
          <w:sz w:val="21"/>
          <w:szCs w:val="21"/>
          <w:highlight w:val="none"/>
        </w:rPr>
        <w:t>：</w:t>
      </w:r>
      <w:bookmarkStart w:id="59" w:name="_Toc351203485"/>
      <w:r>
        <w:rPr>
          <w:rFonts w:hint="eastAsia" w:cs="宋体"/>
          <w:b/>
          <w:color w:val="FF0000"/>
          <w:sz w:val="21"/>
          <w:szCs w:val="21"/>
          <w:highlight w:val="none"/>
        </w:rPr>
        <w:t>合同签订后，经乙方申请，合同甲方审核确认后支付乙方签约合同价的</w:t>
      </w:r>
      <w:r>
        <w:rPr>
          <w:rFonts w:hint="eastAsia" w:cs="宋体"/>
          <w:b/>
          <w:color w:val="FF0000"/>
          <w:sz w:val="21"/>
          <w:szCs w:val="21"/>
          <w:highlight w:val="none"/>
          <w:lang w:val="en-US" w:eastAsia="zh-CN"/>
        </w:rPr>
        <w:t>6</w:t>
      </w:r>
      <w:r>
        <w:rPr>
          <w:rFonts w:hint="eastAsia" w:cs="宋体"/>
          <w:b/>
          <w:color w:val="FF0000"/>
          <w:sz w:val="21"/>
          <w:szCs w:val="21"/>
          <w:highlight w:val="none"/>
        </w:rPr>
        <w:t>0%作为预付款（乙方须提交等额预付款担保）。合同价款按工程进度支付（支付进度款的70%时一次性扣完所有预付款），完工验收并经结算审核后支付至结算价款的100%。</w:t>
      </w:r>
    </w:p>
    <w:p w14:paraId="6DF30B15">
      <w:pPr>
        <w:pStyle w:val="66"/>
        <w:numPr>
          <w:ilvl w:val="0"/>
          <w:numId w:val="0"/>
        </w:numPr>
        <w:ind w:leftChars="200"/>
        <w:rPr>
          <w:rFonts w:hint="eastAsia"/>
          <w:highlight w:val="none"/>
        </w:rPr>
      </w:pPr>
    </w:p>
    <w:p w14:paraId="29CEA1B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w:t>
      </w:r>
      <w:bookmarkEnd w:id="59"/>
      <w:r>
        <w:rPr>
          <w:rFonts w:hint="eastAsia" w:cs="宋体"/>
          <w:b/>
          <w:color w:val="auto"/>
          <w:sz w:val="21"/>
          <w:szCs w:val="21"/>
          <w:highlight w:val="none"/>
        </w:rPr>
        <w:t>项目经理</w:t>
      </w:r>
    </w:p>
    <w:p w14:paraId="3FF3B50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59C1E158">
      <w:pPr>
        <w:snapToGrid w:val="0"/>
        <w:spacing w:line="360" w:lineRule="auto"/>
        <w:ind w:firstLine="422" w:firstLineChars="200"/>
        <w:rPr>
          <w:rFonts w:cs="宋体"/>
          <w:b/>
          <w:color w:val="auto"/>
          <w:sz w:val="21"/>
          <w:szCs w:val="21"/>
          <w:highlight w:val="none"/>
        </w:rPr>
      </w:pPr>
      <w:bookmarkStart w:id="60" w:name="_Toc351203486"/>
      <w:r>
        <w:rPr>
          <w:rFonts w:hint="eastAsia" w:cs="宋体"/>
          <w:b/>
          <w:color w:val="auto"/>
          <w:sz w:val="21"/>
          <w:szCs w:val="21"/>
          <w:highlight w:val="none"/>
        </w:rPr>
        <w:t>六、合同文件构成</w:t>
      </w:r>
      <w:bookmarkEnd w:id="60"/>
    </w:p>
    <w:p w14:paraId="2F150FA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462DA6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2FF4EA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highlight w:val="none"/>
        </w:rPr>
      </w:pPr>
      <w:bookmarkStart w:id="61" w:name="_Toc351203487"/>
      <w:r>
        <w:rPr>
          <w:rFonts w:hint="eastAsia" w:cs="宋体"/>
          <w:b/>
          <w:color w:val="auto"/>
          <w:sz w:val="21"/>
          <w:szCs w:val="21"/>
          <w:highlight w:val="none"/>
        </w:rPr>
        <w:t>七、承诺</w:t>
      </w:r>
      <w:bookmarkEnd w:id="61"/>
    </w:p>
    <w:p w14:paraId="102E87C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highlight w:val="none"/>
        </w:rPr>
      </w:pPr>
      <w:bookmarkStart w:id="62" w:name="_Toc351203488"/>
      <w:r>
        <w:rPr>
          <w:rFonts w:hint="eastAsia" w:cs="宋体"/>
          <w:b/>
          <w:color w:val="auto"/>
          <w:sz w:val="21"/>
          <w:szCs w:val="21"/>
          <w:highlight w:val="none"/>
        </w:rPr>
        <w:t>八、词语含义</w:t>
      </w:r>
      <w:bookmarkEnd w:id="62"/>
    </w:p>
    <w:p w14:paraId="62C8816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highlight w:val="none"/>
        </w:rPr>
      </w:pPr>
      <w:bookmarkStart w:id="63" w:name="_Toc351203489"/>
      <w:r>
        <w:rPr>
          <w:rFonts w:hint="eastAsia" w:cs="宋体"/>
          <w:b/>
          <w:color w:val="auto"/>
          <w:sz w:val="21"/>
          <w:szCs w:val="21"/>
          <w:highlight w:val="none"/>
        </w:rPr>
        <w:t>九、签订时间</w:t>
      </w:r>
      <w:bookmarkEnd w:id="63"/>
    </w:p>
    <w:p w14:paraId="17DF9F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75D8C46">
      <w:pPr>
        <w:snapToGrid w:val="0"/>
        <w:spacing w:line="360" w:lineRule="auto"/>
        <w:ind w:firstLine="422" w:firstLineChars="200"/>
        <w:rPr>
          <w:rFonts w:cs="宋体"/>
          <w:b/>
          <w:color w:val="auto"/>
          <w:sz w:val="21"/>
          <w:szCs w:val="21"/>
          <w:highlight w:val="none"/>
        </w:rPr>
      </w:pPr>
      <w:bookmarkStart w:id="64" w:name="_Toc351203490"/>
      <w:r>
        <w:rPr>
          <w:rFonts w:hint="eastAsia" w:cs="宋体"/>
          <w:b/>
          <w:color w:val="auto"/>
          <w:sz w:val="21"/>
          <w:szCs w:val="21"/>
          <w:highlight w:val="none"/>
        </w:rPr>
        <w:t>十、签订地点</w:t>
      </w:r>
      <w:bookmarkEnd w:id="64"/>
    </w:p>
    <w:p w14:paraId="0F73833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1DD6AE8">
      <w:pPr>
        <w:snapToGrid w:val="0"/>
        <w:spacing w:line="360" w:lineRule="auto"/>
        <w:ind w:firstLine="422" w:firstLineChars="200"/>
        <w:rPr>
          <w:rFonts w:cs="宋体"/>
          <w:b/>
          <w:color w:val="auto"/>
          <w:sz w:val="21"/>
          <w:szCs w:val="21"/>
          <w:highlight w:val="none"/>
        </w:rPr>
      </w:pPr>
      <w:bookmarkStart w:id="65" w:name="_Toc351203491"/>
      <w:r>
        <w:rPr>
          <w:rFonts w:hint="eastAsia" w:cs="宋体"/>
          <w:b/>
          <w:color w:val="auto"/>
          <w:sz w:val="21"/>
          <w:szCs w:val="21"/>
          <w:highlight w:val="none"/>
        </w:rPr>
        <w:t>十一、补充协议</w:t>
      </w:r>
      <w:bookmarkEnd w:id="65"/>
    </w:p>
    <w:p w14:paraId="1F6C083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highlight w:val="none"/>
        </w:rPr>
      </w:pPr>
      <w:bookmarkStart w:id="66" w:name="_Toc351203492"/>
      <w:r>
        <w:rPr>
          <w:rFonts w:hint="eastAsia" w:cs="宋体"/>
          <w:b/>
          <w:color w:val="auto"/>
          <w:sz w:val="21"/>
          <w:szCs w:val="21"/>
          <w:highlight w:val="none"/>
        </w:rPr>
        <w:t>十二、合同生效</w:t>
      </w:r>
      <w:bookmarkEnd w:id="66"/>
    </w:p>
    <w:p w14:paraId="57998C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443BC91C">
      <w:pPr>
        <w:snapToGrid w:val="0"/>
        <w:spacing w:line="360" w:lineRule="auto"/>
        <w:ind w:firstLine="422" w:firstLineChars="200"/>
        <w:rPr>
          <w:rFonts w:cs="宋体"/>
          <w:b/>
          <w:color w:val="auto"/>
          <w:sz w:val="21"/>
          <w:szCs w:val="21"/>
          <w:highlight w:val="none"/>
        </w:rPr>
      </w:pPr>
      <w:bookmarkStart w:id="67" w:name="_Toc351203493"/>
      <w:r>
        <w:rPr>
          <w:rFonts w:hint="eastAsia" w:cs="宋体"/>
          <w:b/>
          <w:color w:val="auto"/>
          <w:sz w:val="21"/>
          <w:szCs w:val="21"/>
          <w:highlight w:val="none"/>
        </w:rPr>
        <w:t>十三、合同份数</w:t>
      </w:r>
      <w:bookmarkEnd w:id="67"/>
    </w:p>
    <w:p w14:paraId="78CF19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43D70ED4">
      <w:pPr>
        <w:snapToGrid w:val="0"/>
        <w:spacing w:line="360" w:lineRule="auto"/>
        <w:rPr>
          <w:rFonts w:cs="宋体"/>
          <w:bCs/>
          <w:color w:val="auto"/>
          <w:sz w:val="21"/>
          <w:szCs w:val="21"/>
          <w:highlight w:val="none"/>
        </w:rPr>
      </w:pPr>
    </w:p>
    <w:p w14:paraId="5B47EB1B">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313F66E">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4FADED">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A57020">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CD20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43D8DDF">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77967D7">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A148175">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4CB8CE0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6C6808F">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29F878">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5D21D15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92DC1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5997365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8" w:name="_Toc30550"/>
      <w:bookmarkStart w:id="69" w:name="_Toc28799377"/>
      <w:bookmarkStart w:id="70" w:name="_Toc130919121"/>
      <w:r>
        <w:rPr>
          <w:rFonts w:hint="eastAsia" w:ascii="等线" w:hAnsi="等线" w:eastAsia="等线" w:cs="@仿宋_GB2312"/>
          <w:b/>
          <w:color w:val="auto"/>
          <w:kern w:val="2"/>
          <w:sz w:val="24"/>
          <w:highlight w:val="none"/>
        </w:rPr>
        <w:t>第二节  通用合同条款</w:t>
      </w:r>
      <w:bookmarkEnd w:id="68"/>
      <w:bookmarkEnd w:id="69"/>
      <w:bookmarkEnd w:id="70"/>
    </w:p>
    <w:p w14:paraId="21E4CD9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2DA5A4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1" w:name="_Toc28799378"/>
      <w:bookmarkStart w:id="72" w:name="_Toc31931"/>
      <w:bookmarkStart w:id="73" w:name="_Toc130919122"/>
      <w:r>
        <w:rPr>
          <w:rFonts w:hint="eastAsia" w:ascii="等线" w:hAnsi="等线" w:eastAsia="等线" w:cs="@仿宋_GB2312"/>
          <w:b/>
          <w:color w:val="auto"/>
          <w:kern w:val="2"/>
          <w:sz w:val="24"/>
          <w:highlight w:val="none"/>
        </w:rPr>
        <w:t>第三节  专用合同条款</w:t>
      </w:r>
      <w:bookmarkEnd w:id="71"/>
      <w:bookmarkEnd w:id="72"/>
      <w:bookmarkEnd w:id="73"/>
    </w:p>
    <w:p w14:paraId="7253FF3A">
      <w:pPr>
        <w:snapToGrid w:val="0"/>
        <w:spacing w:before="312" w:beforeLines="100" w:after="312" w:afterLines="100" w:line="360" w:lineRule="auto"/>
        <w:jc w:val="center"/>
        <w:outlineLvl w:val="2"/>
        <w:rPr>
          <w:rFonts w:cs="宋体"/>
          <w:color w:val="auto"/>
          <w:sz w:val="21"/>
          <w:szCs w:val="21"/>
          <w:highlight w:val="none"/>
        </w:rPr>
      </w:pPr>
      <w:bookmarkStart w:id="74" w:name="_Toc351203633"/>
      <w:r>
        <w:rPr>
          <w:rFonts w:hint="eastAsia" w:cs="宋体"/>
          <w:color w:val="auto"/>
          <w:sz w:val="21"/>
          <w:szCs w:val="21"/>
          <w:highlight w:val="none"/>
        </w:rPr>
        <w:t>专用合同条款数据表</w:t>
      </w:r>
    </w:p>
    <w:p w14:paraId="6206A012">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7CC35BE3">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76C3A4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F9509AF">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79F618EA">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30CA6EA3">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EA4B8D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0AF29F1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7C2CF89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2C9BBCC6">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6E637A26">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37028D5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7178B1D">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7AA933EF">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5ED59C40">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00780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6E2CA1F2">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4689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7671FED2">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CB9B06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7DF97DDB">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6181D963">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24FE126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00EBE33">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BE2B0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59368D">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07D974AD">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63286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D220D8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BDAB46">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55D760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11D4FB32">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7246C11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1010A8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62761F7D">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3D688C7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D99E92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6E84683">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D061BF0">
            <w:pPr>
              <w:pStyle w:val="33"/>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7FCAE1D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3AE3811F">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1E37D42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FA8D0BB">
            <w:pPr>
              <w:pStyle w:val="33"/>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0B4FEB1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B5E557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2F8FEFC">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46EB07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4477319F">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6</w:t>
            </w:r>
            <w:r>
              <w:rPr>
                <w:rFonts w:hint="eastAsia" w:cs="宋体"/>
                <w:bCs/>
                <w:color w:val="FF0000"/>
                <w:kern w:val="2"/>
                <w:sz w:val="21"/>
                <w:szCs w:val="21"/>
                <w:highlight w:val="none"/>
                <w:u w:val="single"/>
              </w:rPr>
              <w:t>0%</w:t>
            </w:r>
          </w:p>
          <w:p w14:paraId="21F048E6">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4EE54F0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16DC1B3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60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35DFFF1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13577ACF">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w:t>
            </w:r>
            <w:r>
              <w:rPr>
                <w:rFonts w:hint="eastAsia" w:cs="宋体"/>
                <w:bCs/>
                <w:color w:val="auto"/>
                <w:sz w:val="21"/>
                <w:szCs w:val="21"/>
                <w:highlight w:val="none"/>
                <w:lang w:val="en-US" w:eastAsia="zh-CN"/>
              </w:rPr>
              <w:t>6</w:t>
            </w:r>
            <w:r>
              <w:rPr>
                <w:rFonts w:hint="eastAsia" w:cs="宋体"/>
                <w:bCs/>
                <w:color w:val="auto"/>
                <w:sz w:val="21"/>
                <w:szCs w:val="21"/>
                <w:highlight w:val="none"/>
              </w:rPr>
              <w:t>0%作为预付款（乙方须提交等额预付款担保）。合同价款按工程进度支付（支付进度款的70%时一次性扣完所有预付款），完工验收并经结算审核后支付至结算价款的100%。</w:t>
            </w:r>
          </w:p>
        </w:tc>
      </w:tr>
      <w:tr w14:paraId="0FA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3219A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72D176">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9C32FF">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12526D">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2FEE81F9">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1A6DBC20">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55BA64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0AA6317">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3AD1E3F">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15F97694">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6F737A1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75" w:name="_Toc296346657"/>
      <w:bookmarkStart w:id="76" w:name="_Toc296503156"/>
      <w:bookmarkStart w:id="77" w:name="_Toc297048342"/>
      <w:bookmarkStart w:id="78" w:name="_Toc296944495"/>
      <w:bookmarkStart w:id="79" w:name="_Toc292559361"/>
      <w:bookmarkStart w:id="80" w:name="_Toc297120456"/>
      <w:bookmarkStart w:id="81" w:name="_Toc296890984"/>
      <w:bookmarkStart w:id="82" w:name="_Toc296891196"/>
      <w:bookmarkStart w:id="83" w:name="_Toc292559866"/>
      <w:bookmarkStart w:id="84" w:name="_Toc296347155"/>
      <w:r>
        <w:rPr>
          <w:rFonts w:hint="eastAsia" w:cs="宋体"/>
          <w:color w:val="auto"/>
          <w:sz w:val="21"/>
          <w:szCs w:val="21"/>
          <w:highlight w:val="none"/>
        </w:rPr>
        <w:t>. 一般约定</w:t>
      </w:r>
    </w:p>
    <w:bookmarkEnd w:id="75"/>
    <w:bookmarkEnd w:id="76"/>
    <w:bookmarkEnd w:id="77"/>
    <w:bookmarkEnd w:id="78"/>
    <w:bookmarkEnd w:id="79"/>
    <w:bookmarkEnd w:id="80"/>
    <w:bookmarkEnd w:id="81"/>
    <w:bookmarkEnd w:id="82"/>
    <w:bookmarkEnd w:id="83"/>
    <w:bookmarkEnd w:id="84"/>
    <w:p w14:paraId="42ECEF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52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010B8942">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004784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11B1A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24A2A0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61C3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0F65C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65E35E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14E369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4D7E0B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5E0147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31235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FB55527">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6A1DDA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3F387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2B43E8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41A70C9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ED748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1FBA34A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2E323A8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3AD4737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1BF3AF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7D5648C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FA233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58294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64007B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B2C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0D6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DFF5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53B07">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41B9A0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DE477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2FB2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692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1E9188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05D1A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BCFA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A39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987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BBF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80BB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5C2EAA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D11B25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466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85" w:name="_Toc303539100"/>
      <w:bookmarkStart w:id="86" w:name="_Toc318581155"/>
      <w:bookmarkStart w:id="87" w:name="_Toc304295521"/>
      <w:bookmarkStart w:id="88" w:name="_Toc312677986"/>
      <w:bookmarkStart w:id="89" w:name="_Toc300934943"/>
      <w:r>
        <w:rPr>
          <w:rFonts w:hint="eastAsia" w:cs="宋体"/>
          <w:color w:val="auto"/>
          <w:sz w:val="21"/>
          <w:szCs w:val="21"/>
          <w:highlight w:val="none"/>
        </w:rPr>
        <w:t>.10.1 出入现场的权利</w:t>
      </w:r>
    </w:p>
    <w:p w14:paraId="1B9E5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85"/>
    <w:bookmarkEnd w:id="86"/>
    <w:bookmarkEnd w:id="87"/>
    <w:bookmarkEnd w:id="88"/>
    <w:bookmarkEnd w:id="89"/>
    <w:p w14:paraId="647CC4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90" w:name="_Toc303539101"/>
      <w:bookmarkStart w:id="91" w:name="_Toc300934944"/>
      <w:bookmarkStart w:id="92" w:name="_Toc318581156"/>
      <w:bookmarkStart w:id="93" w:name="_Toc304295522"/>
      <w:bookmarkStart w:id="94" w:name="_Toc312677987"/>
      <w:r>
        <w:rPr>
          <w:rFonts w:hint="eastAsia" w:cs="宋体"/>
          <w:color w:val="auto"/>
          <w:sz w:val="21"/>
          <w:szCs w:val="21"/>
          <w:highlight w:val="none"/>
        </w:rPr>
        <w:t>.10.3 场内交通</w:t>
      </w:r>
    </w:p>
    <w:p w14:paraId="157A9C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62A295A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bookmarkEnd w:id="90"/>
      <w:bookmarkEnd w:id="91"/>
      <w:bookmarkEnd w:id="92"/>
      <w:bookmarkEnd w:id="93"/>
      <w:bookmarkEnd w:id="94"/>
      <w:bookmarkStart w:id="95" w:name="_Toc318581157"/>
    </w:p>
    <w:p w14:paraId="1F8155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169BD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95"/>
    <w:p w14:paraId="5747A59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2C4AD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D7A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F963D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14C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AE0A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BE22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7F619769">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highlight w:val="none"/>
        </w:rPr>
      </w:pPr>
      <w:bookmarkStart w:id="96" w:name="_Toc351203634"/>
      <w:r>
        <w:rPr>
          <w:rFonts w:hint="eastAsia" w:cs="宋体"/>
          <w:color w:val="auto"/>
          <w:sz w:val="21"/>
          <w:szCs w:val="21"/>
          <w:highlight w:val="none"/>
        </w:rPr>
        <w:t>2</w:t>
      </w:r>
      <w:bookmarkStart w:id="97" w:name="_Toc296890985"/>
      <w:bookmarkStart w:id="98" w:name="_Toc296944496"/>
      <w:bookmarkStart w:id="99" w:name="_Toc292559362"/>
      <w:bookmarkStart w:id="100" w:name="_Toc296503157"/>
      <w:bookmarkStart w:id="101" w:name="_Toc297048343"/>
      <w:bookmarkStart w:id="102" w:name="_Toc296346658"/>
      <w:bookmarkStart w:id="103" w:name="_Toc297120457"/>
      <w:bookmarkStart w:id="104" w:name="_Toc296891197"/>
      <w:bookmarkStart w:id="105" w:name="_Toc296347156"/>
      <w:bookmarkStart w:id="106" w:name="_Toc292559867"/>
      <w:r>
        <w:rPr>
          <w:rFonts w:hint="eastAsia" w:cs="宋体"/>
          <w:color w:val="auto"/>
          <w:sz w:val="21"/>
          <w:szCs w:val="21"/>
          <w:highlight w:val="none"/>
        </w:rPr>
        <w:t>. 发包人</w:t>
      </w:r>
      <w:bookmarkEnd w:id="96"/>
    </w:p>
    <w:bookmarkEnd w:id="97"/>
    <w:bookmarkEnd w:id="98"/>
    <w:bookmarkEnd w:id="99"/>
    <w:bookmarkEnd w:id="100"/>
    <w:bookmarkEnd w:id="101"/>
    <w:bookmarkEnd w:id="102"/>
    <w:bookmarkEnd w:id="103"/>
    <w:bookmarkEnd w:id="104"/>
    <w:bookmarkEnd w:id="105"/>
    <w:bookmarkEnd w:id="106"/>
    <w:p w14:paraId="0F03D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0FC0BF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5061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8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268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932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88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D0C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30779C">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3DC1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4E1BBC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2C0B3B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6FF3F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3E3A1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CBA5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8BF0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4585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4E3EAE">
      <w:pPr>
        <w:snapToGrid w:val="0"/>
        <w:spacing w:before="312" w:beforeLines="100" w:after="312" w:afterLines="100" w:line="360" w:lineRule="auto"/>
        <w:outlineLvl w:val="2"/>
        <w:rPr>
          <w:rFonts w:cs="宋体"/>
          <w:color w:val="auto"/>
          <w:sz w:val="21"/>
          <w:szCs w:val="21"/>
          <w:highlight w:val="none"/>
        </w:rPr>
      </w:pPr>
      <w:bookmarkStart w:id="107" w:name="_Toc351203635"/>
      <w:r>
        <w:rPr>
          <w:rFonts w:hint="eastAsia" w:cs="宋体"/>
          <w:color w:val="auto"/>
          <w:sz w:val="21"/>
          <w:szCs w:val="21"/>
          <w:highlight w:val="none"/>
        </w:rPr>
        <w:t>3</w:t>
      </w:r>
      <w:bookmarkStart w:id="108" w:name="_Toc296347157"/>
      <w:bookmarkStart w:id="109" w:name="_Toc292559868"/>
      <w:bookmarkStart w:id="110" w:name="_Toc296346659"/>
      <w:bookmarkStart w:id="111" w:name="_Toc297120458"/>
      <w:bookmarkStart w:id="112" w:name="_Toc296503158"/>
      <w:bookmarkStart w:id="113" w:name="_Toc297048344"/>
      <w:bookmarkStart w:id="114" w:name="_Toc292559363"/>
      <w:bookmarkStart w:id="115" w:name="_Toc296890986"/>
      <w:bookmarkStart w:id="116" w:name="_Toc296944497"/>
      <w:bookmarkStart w:id="117" w:name="_Toc296891198"/>
      <w:r>
        <w:rPr>
          <w:rFonts w:hint="eastAsia" w:cs="宋体"/>
          <w:color w:val="auto"/>
          <w:sz w:val="21"/>
          <w:szCs w:val="21"/>
          <w:highlight w:val="none"/>
        </w:rPr>
        <w:t>. 承包人</w:t>
      </w:r>
      <w:bookmarkEnd w:id="107"/>
    </w:p>
    <w:bookmarkEnd w:id="108"/>
    <w:bookmarkEnd w:id="109"/>
    <w:bookmarkEnd w:id="110"/>
    <w:bookmarkEnd w:id="111"/>
    <w:bookmarkEnd w:id="112"/>
    <w:bookmarkEnd w:id="113"/>
    <w:bookmarkEnd w:id="114"/>
    <w:bookmarkEnd w:id="115"/>
    <w:bookmarkEnd w:id="116"/>
    <w:bookmarkEnd w:id="117"/>
    <w:p w14:paraId="7A7C85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4FC9B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ADF72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BAF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AE4D4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43F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8AE8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20A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5B0B4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6C41E7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4CF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20C0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D7C9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8280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C04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CDB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E44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573E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F0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20B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290A0C86">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D94CF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6F0B43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4477A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43C586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31FE26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92DE41D">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E7A96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18" w:name="_Toc296347158"/>
      <w:bookmarkStart w:id="119" w:name="_Toc292559364"/>
      <w:bookmarkStart w:id="120" w:name="_Toc297123492"/>
      <w:bookmarkStart w:id="121" w:name="_Toc312677988"/>
      <w:bookmarkStart w:id="122" w:name="_Toc303539102"/>
      <w:bookmarkStart w:id="123" w:name="_Toc297216151"/>
      <w:bookmarkStart w:id="124" w:name="_Toc292559869"/>
      <w:bookmarkStart w:id="125" w:name="_Toc300934945"/>
      <w:bookmarkStart w:id="126" w:name="_Toc304295523"/>
      <w:bookmarkStart w:id="127" w:name="_Toc297048345"/>
      <w:bookmarkStart w:id="128" w:name="_Toc296944498"/>
      <w:bookmarkStart w:id="129" w:name="_Toc297120459"/>
      <w:bookmarkStart w:id="130" w:name="_Toc296890987"/>
      <w:bookmarkStart w:id="131" w:name="_Toc296503159"/>
      <w:bookmarkStart w:id="132" w:name="_Toc296891199"/>
      <w:bookmarkStart w:id="133" w:name="_Toc296346660"/>
      <w:r>
        <w:rPr>
          <w:rFonts w:hint="eastAsia" w:cs="宋体"/>
          <w:bCs/>
          <w:color w:val="auto"/>
          <w:sz w:val="21"/>
          <w:szCs w:val="21"/>
          <w:highlight w:val="none"/>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36DCD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34" w:name="_Toc300934946"/>
      <w:bookmarkStart w:id="135" w:name="_Toc296944499"/>
      <w:bookmarkStart w:id="136" w:name="_Toc292559365"/>
      <w:bookmarkStart w:id="137" w:name="_Toc296503160"/>
      <w:bookmarkStart w:id="138" w:name="_Toc296891200"/>
      <w:bookmarkStart w:id="139" w:name="_Toc296890988"/>
      <w:bookmarkStart w:id="140" w:name="_Toc297216152"/>
      <w:bookmarkStart w:id="141" w:name="_Toc296347159"/>
      <w:bookmarkStart w:id="142" w:name="_Toc296346661"/>
      <w:bookmarkStart w:id="143" w:name="_Toc297120460"/>
      <w:bookmarkStart w:id="144" w:name="_Toc303539103"/>
      <w:bookmarkStart w:id="145" w:name="_Toc297048346"/>
      <w:bookmarkStart w:id="146" w:name="_Toc297123493"/>
      <w:bookmarkStart w:id="147" w:name="_Toc292559870"/>
      <w:bookmarkStart w:id="148" w:name="_Toc304295524"/>
      <w:bookmarkStart w:id="149" w:name="_Toc312677989"/>
      <w:bookmarkStart w:id="150" w:name="_Toc318581158"/>
      <w:r>
        <w:rPr>
          <w:rFonts w:hint="eastAsia" w:cs="宋体"/>
          <w:color w:val="auto"/>
          <w:sz w:val="21"/>
          <w:szCs w:val="21"/>
          <w:highlight w:val="none"/>
        </w:rPr>
        <w:t>.5.1 分包的一般约定</w:t>
      </w:r>
    </w:p>
    <w:p w14:paraId="48F63C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0B637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297048347"/>
      <w:bookmarkStart w:id="152" w:name="_Toc296944500"/>
      <w:bookmarkStart w:id="153" w:name="_Toc296891201"/>
      <w:bookmarkStart w:id="154" w:name="_Toc296890989"/>
      <w:bookmarkStart w:id="155" w:name="_Toc303539104"/>
      <w:bookmarkStart w:id="156" w:name="_Toc297216153"/>
      <w:bookmarkStart w:id="157" w:name="_Toc296346662"/>
      <w:bookmarkStart w:id="158" w:name="_Toc296503161"/>
      <w:bookmarkStart w:id="159" w:name="_Toc297120461"/>
      <w:bookmarkStart w:id="160" w:name="_Toc297123494"/>
      <w:bookmarkStart w:id="161" w:name="_Toc300934947"/>
      <w:bookmarkStart w:id="162" w:name="_Toc296347160"/>
      <w:bookmarkStart w:id="163" w:name="_Toc304295525"/>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5831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64" w:name="_Toc312677990"/>
      <w:bookmarkStart w:id="165" w:name="_Toc318581159"/>
      <w:r>
        <w:rPr>
          <w:rFonts w:hint="eastAsia" w:cs="宋体"/>
          <w:color w:val="auto"/>
          <w:sz w:val="21"/>
          <w:szCs w:val="21"/>
          <w:highlight w:val="none"/>
        </w:rPr>
        <w:t>.5.2 分包的确定</w:t>
      </w:r>
    </w:p>
    <w:p w14:paraId="0D57FC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5530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2BE0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3D42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64"/>
    <w:bookmarkEnd w:id="165"/>
    <w:p w14:paraId="0F67CF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B99D3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2E48C0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CE1467">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D2CF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741B1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09EDEB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highlight w:val="none"/>
          <w:lang w:val="en-US" w:eastAsia="zh-CN"/>
        </w:rPr>
      </w:pPr>
      <w:bookmarkStart w:id="166" w:name="_Toc351203636"/>
      <w:r>
        <w:rPr>
          <w:rFonts w:hint="eastAsia" w:cs="宋体"/>
          <w:color w:val="auto"/>
          <w:sz w:val="21"/>
          <w:szCs w:val="21"/>
          <w:highlight w:val="none"/>
        </w:rPr>
        <w:t>4</w:t>
      </w:r>
      <w:bookmarkStart w:id="167" w:name="_Toc296346663"/>
      <w:bookmarkStart w:id="168" w:name="_Toc296891202"/>
      <w:bookmarkStart w:id="169" w:name="_Toc296890990"/>
      <w:bookmarkStart w:id="170" w:name="_Toc267251413"/>
      <w:bookmarkStart w:id="171" w:name="_Toc297048348"/>
      <w:bookmarkStart w:id="172" w:name="_Toc297120462"/>
      <w:bookmarkStart w:id="173" w:name="_Toc296503162"/>
      <w:bookmarkStart w:id="174" w:name="_Toc296944501"/>
      <w:bookmarkStart w:id="175" w:name="_Toc292559366"/>
      <w:bookmarkStart w:id="176" w:name="_Toc292559871"/>
      <w:bookmarkStart w:id="177" w:name="_Toc296347161"/>
      <w:r>
        <w:rPr>
          <w:rFonts w:hint="eastAsia" w:cs="宋体"/>
          <w:color w:val="auto"/>
          <w:sz w:val="21"/>
          <w:szCs w:val="21"/>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cs="宋体"/>
          <w:color w:val="auto"/>
          <w:sz w:val="21"/>
          <w:szCs w:val="21"/>
          <w:highlight w:val="none"/>
        </w:rPr>
        <w:t>理人</w:t>
      </w:r>
      <w:bookmarkEnd w:id="166"/>
      <w:bookmarkStart w:id="178" w:name="_Toc267251418"/>
      <w:bookmarkStart w:id="179" w:name="_Toc351203637"/>
      <w:r>
        <w:rPr>
          <w:rFonts w:hint="eastAsia" w:cs="宋体"/>
          <w:bCs/>
          <w:color w:val="auto"/>
          <w:sz w:val="21"/>
          <w:szCs w:val="21"/>
          <w:highlight w:val="none"/>
          <w:lang w:val="en-US" w:eastAsia="zh-CN"/>
        </w:rPr>
        <w:t>//</w:t>
      </w:r>
    </w:p>
    <w:p w14:paraId="583127B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w:t>
      </w:r>
      <w:bookmarkEnd w:id="178"/>
      <w:bookmarkStart w:id="180" w:name="_Toc297048349"/>
      <w:bookmarkStart w:id="181" w:name="_Toc296890991"/>
      <w:bookmarkStart w:id="182" w:name="_Toc296891203"/>
      <w:bookmarkStart w:id="183" w:name="_Toc292559872"/>
      <w:bookmarkStart w:id="184" w:name="_Toc296347162"/>
      <w:bookmarkStart w:id="185" w:name="_Toc296346664"/>
      <w:bookmarkStart w:id="186" w:name="_Toc292559367"/>
      <w:bookmarkStart w:id="187" w:name="_Toc297120463"/>
      <w:bookmarkStart w:id="188" w:name="_Toc296503163"/>
      <w:bookmarkStart w:id="189" w:name="_Toc296944502"/>
      <w:r>
        <w:rPr>
          <w:rFonts w:hint="eastAsia" w:cs="宋体"/>
          <w:color w:val="auto"/>
          <w:sz w:val="21"/>
          <w:szCs w:val="21"/>
          <w:highlight w:val="none"/>
        </w:rPr>
        <w:t>. 工程质量</w:t>
      </w:r>
      <w:bookmarkEnd w:id="179"/>
    </w:p>
    <w:p w14:paraId="11A239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30FEA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90" w:name="_Toc304295527"/>
      <w:bookmarkStart w:id="191" w:name="_Toc303539106"/>
      <w:bookmarkStart w:id="192" w:name="_Toc297216155"/>
      <w:bookmarkStart w:id="193" w:name="_Toc312677997"/>
      <w:bookmarkStart w:id="194" w:name="_Toc297123496"/>
      <w:bookmarkStart w:id="195" w:name="_Toc318581164"/>
      <w:bookmarkStart w:id="196" w:name="_Toc300934949"/>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7F2DB1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5FAF5F">
      <w:pPr>
        <w:snapToGrid w:val="0"/>
        <w:spacing w:line="360" w:lineRule="auto"/>
        <w:ind w:firstLine="420" w:firstLineChars="200"/>
        <w:jc w:val="left"/>
        <w:rPr>
          <w:rFonts w:cs="宋体"/>
          <w:color w:val="auto"/>
          <w:sz w:val="21"/>
          <w:szCs w:val="21"/>
          <w:highlight w:val="none"/>
        </w:rPr>
      </w:pPr>
      <w:bookmarkStart w:id="197" w:name="_Toc351203638"/>
      <w:r>
        <w:rPr>
          <w:rFonts w:hint="eastAsia" w:cs="宋体"/>
          <w:color w:val="auto"/>
          <w:sz w:val="21"/>
          <w:szCs w:val="21"/>
          <w:highlight w:val="none"/>
        </w:rPr>
        <w:t>关于建造要求：</w:t>
      </w:r>
    </w:p>
    <w:p w14:paraId="57573AB5">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27A32D8">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F7FC3D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80AB9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C28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B1748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5F66DD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E6A1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4D5E96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293550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98" w:name="_Toc337558762"/>
      <w:r>
        <w:rPr>
          <w:rFonts w:hint="eastAsia" w:cs="宋体"/>
          <w:bCs/>
          <w:color w:val="auto"/>
          <w:sz w:val="21"/>
          <w:szCs w:val="21"/>
          <w:highlight w:val="none"/>
        </w:rPr>
        <w:t>.4 不合格工程的处理</w:t>
      </w:r>
    </w:p>
    <w:bookmarkEnd w:id="198"/>
    <w:p w14:paraId="465695C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65F735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488F19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534F2F9">
      <w:pPr>
        <w:keepNext/>
        <w:keepLines/>
        <w:snapToGrid w:val="0"/>
        <w:spacing w:before="120" w:after="120" w:line="360" w:lineRule="auto"/>
        <w:ind w:firstLine="420" w:firstLineChars="200"/>
        <w:outlineLvl w:val="3"/>
        <w:rPr>
          <w:rFonts w:cs="宋体"/>
          <w:bCs/>
          <w:color w:val="auto"/>
          <w:sz w:val="21"/>
          <w:szCs w:val="21"/>
          <w:highlight w:val="none"/>
        </w:rPr>
      </w:pPr>
      <w:bookmarkStart w:id="199" w:name="_Toc532377348"/>
      <w:r>
        <w:rPr>
          <w:rFonts w:hint="eastAsia" w:cs="宋体"/>
          <w:bCs/>
          <w:color w:val="auto"/>
          <w:sz w:val="21"/>
          <w:szCs w:val="21"/>
          <w:highlight w:val="none"/>
        </w:rPr>
        <w:t>5.6 质量事故的处理</w:t>
      </w:r>
      <w:bookmarkEnd w:id="199"/>
    </w:p>
    <w:p w14:paraId="1B5B2C7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97"/>
    </w:p>
    <w:p w14:paraId="4609F9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223D02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299925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39EB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F96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5B6A74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1CFF27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bookmarkEnd w:id="190"/>
    <w:bookmarkEnd w:id="191"/>
    <w:bookmarkEnd w:id="192"/>
    <w:bookmarkEnd w:id="193"/>
    <w:bookmarkEnd w:id="194"/>
    <w:bookmarkEnd w:id="195"/>
    <w:bookmarkEnd w:id="196"/>
    <w:p w14:paraId="42A75786">
      <w:pPr>
        <w:snapToGrid w:val="0"/>
        <w:spacing w:before="312" w:beforeLines="100" w:after="312" w:afterLines="100" w:line="360" w:lineRule="auto"/>
        <w:outlineLvl w:val="2"/>
        <w:rPr>
          <w:rFonts w:cs="宋体"/>
          <w:color w:val="auto"/>
          <w:sz w:val="21"/>
          <w:szCs w:val="21"/>
          <w:highlight w:val="none"/>
        </w:rPr>
      </w:pPr>
      <w:bookmarkStart w:id="200" w:name="_Toc351203639"/>
      <w:r>
        <w:rPr>
          <w:rFonts w:hint="eastAsia" w:cs="宋体"/>
          <w:color w:val="auto"/>
          <w:sz w:val="21"/>
          <w:szCs w:val="21"/>
          <w:highlight w:val="none"/>
        </w:rPr>
        <w:t>7. 工期和进度</w:t>
      </w:r>
      <w:bookmarkEnd w:id="200"/>
    </w:p>
    <w:p w14:paraId="2D7D7F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530AA3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5A5AA8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6D1C48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ADDF5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CB222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1" w:name="_Toc300934966"/>
      <w:bookmarkStart w:id="202" w:name="_Toc312677479"/>
      <w:bookmarkStart w:id="203" w:name="_Toc297123514"/>
      <w:bookmarkStart w:id="204" w:name="_Toc304295541"/>
      <w:bookmarkStart w:id="205" w:name="_Toc312678005"/>
      <w:bookmarkStart w:id="206" w:name="_Toc297216173"/>
      <w:bookmarkStart w:id="207" w:name="_Toc303539123"/>
      <w:r>
        <w:rPr>
          <w:rFonts w:hint="eastAsia" w:cs="宋体"/>
          <w:bCs/>
          <w:color w:val="auto"/>
          <w:sz w:val="21"/>
          <w:szCs w:val="21"/>
          <w:highlight w:val="none"/>
        </w:rPr>
        <w:t>.2 施工进度计划</w:t>
      </w:r>
    </w:p>
    <w:p w14:paraId="4332A8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4BF1180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D9F425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0DE533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278458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43C8AB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0085DE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481F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A5BC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7F3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44891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201"/>
    <w:bookmarkEnd w:id="202"/>
    <w:bookmarkEnd w:id="203"/>
    <w:bookmarkEnd w:id="204"/>
    <w:bookmarkEnd w:id="205"/>
    <w:bookmarkEnd w:id="206"/>
    <w:bookmarkEnd w:id="207"/>
    <w:p w14:paraId="0CB2064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EFE2A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CB014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8" w:name="_Toc312677484"/>
      <w:bookmarkStart w:id="209" w:name="_Toc300934968"/>
      <w:bookmarkStart w:id="210" w:name="_Toc303539125"/>
      <w:bookmarkStart w:id="211" w:name="_Toc297216175"/>
      <w:bookmarkStart w:id="212" w:name="_Toc312678010"/>
      <w:bookmarkStart w:id="213" w:name="_Toc304295546"/>
      <w:bookmarkStart w:id="214" w:name="_Toc297123516"/>
      <w:r>
        <w:rPr>
          <w:rFonts w:hint="eastAsia" w:cs="宋体"/>
          <w:bCs/>
          <w:color w:val="auto"/>
          <w:sz w:val="21"/>
          <w:szCs w:val="21"/>
          <w:highlight w:val="none"/>
        </w:rPr>
        <w:t>.5 工期延误</w:t>
      </w:r>
    </w:p>
    <w:bookmarkEnd w:id="208"/>
    <w:bookmarkEnd w:id="209"/>
    <w:bookmarkEnd w:id="210"/>
    <w:bookmarkEnd w:id="211"/>
    <w:bookmarkEnd w:id="212"/>
    <w:bookmarkEnd w:id="213"/>
    <w:bookmarkEnd w:id="214"/>
    <w:p w14:paraId="426EB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BB317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FFB6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15" w:name="_Toc318581169"/>
      <w:bookmarkStart w:id="216" w:name="_Toc300934970"/>
      <w:bookmarkStart w:id="217" w:name="_Toc303539127"/>
      <w:bookmarkStart w:id="218" w:name="_Toc297123518"/>
      <w:bookmarkStart w:id="219" w:name="_Toc312677486"/>
      <w:bookmarkStart w:id="220" w:name="_Toc312678012"/>
      <w:bookmarkStart w:id="221" w:name="_Toc304295548"/>
      <w:bookmarkStart w:id="222" w:name="_Toc297216177"/>
      <w:r>
        <w:rPr>
          <w:rFonts w:hint="eastAsia" w:cs="宋体"/>
          <w:color w:val="auto"/>
          <w:sz w:val="21"/>
          <w:szCs w:val="21"/>
          <w:highlight w:val="none"/>
        </w:rPr>
        <w:t>.5.2 因承包人原因导致工期延误</w:t>
      </w:r>
    </w:p>
    <w:bookmarkEnd w:id="215"/>
    <w:bookmarkEnd w:id="216"/>
    <w:bookmarkEnd w:id="217"/>
    <w:bookmarkEnd w:id="218"/>
    <w:bookmarkEnd w:id="219"/>
    <w:bookmarkEnd w:id="220"/>
    <w:bookmarkEnd w:id="221"/>
    <w:bookmarkEnd w:id="222"/>
    <w:p w14:paraId="77982EE1">
      <w:pPr>
        <w:adjustRightInd w:val="0"/>
        <w:snapToGrid w:val="0"/>
        <w:spacing w:line="360" w:lineRule="auto"/>
        <w:ind w:firstLine="422" w:firstLineChars="200"/>
        <w:rPr>
          <w:rFonts w:hint="eastAsia" w:cs="宋体"/>
          <w:b/>
          <w:bCs/>
          <w:strike/>
          <w:dstrike w:val="0"/>
          <w:color w:val="auto"/>
          <w:sz w:val="21"/>
          <w:szCs w:val="21"/>
          <w:highlight w:val="none"/>
          <w:u w:val="single"/>
        </w:rPr>
      </w:pPr>
      <w:bookmarkStart w:id="223" w:name="_Toc318581170"/>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bookmarkEnd w:id="223"/>
    <w:p w14:paraId="4D8105EA">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w:t>
      </w:r>
      <w:bookmarkStart w:id="224" w:name="_Toc312678014"/>
      <w:bookmarkStart w:id="225" w:name="_Toc318581171"/>
      <w:r>
        <w:rPr>
          <w:rFonts w:hint="eastAsia" w:cs="宋体"/>
          <w:color w:val="auto"/>
          <w:sz w:val="21"/>
          <w:szCs w:val="21"/>
          <w:highlight w:val="none"/>
        </w:rPr>
        <w:t>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bookmarkEnd w:id="224"/>
    <w:bookmarkEnd w:id="225"/>
    <w:p w14:paraId="7F1E6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6" w:name="_Toc297123519"/>
      <w:bookmarkStart w:id="227" w:name="_Toc304295549"/>
      <w:bookmarkStart w:id="228" w:name="_Toc300934971"/>
      <w:bookmarkStart w:id="229" w:name="_Toc312678015"/>
      <w:bookmarkStart w:id="230" w:name="_Toc297216178"/>
      <w:bookmarkStart w:id="231" w:name="_Toc303539128"/>
      <w:r>
        <w:rPr>
          <w:rFonts w:hint="eastAsia" w:cs="宋体"/>
          <w:bCs/>
          <w:color w:val="auto"/>
          <w:sz w:val="21"/>
          <w:szCs w:val="21"/>
          <w:highlight w:val="none"/>
        </w:rPr>
        <w:t>.6 不</w:t>
      </w:r>
      <w:bookmarkEnd w:id="226"/>
      <w:bookmarkEnd w:id="227"/>
      <w:bookmarkEnd w:id="228"/>
      <w:bookmarkEnd w:id="229"/>
      <w:bookmarkEnd w:id="230"/>
      <w:bookmarkEnd w:id="231"/>
      <w:r>
        <w:rPr>
          <w:rFonts w:hint="eastAsia" w:cs="宋体"/>
          <w:bCs/>
          <w:color w:val="auto"/>
          <w:sz w:val="21"/>
          <w:szCs w:val="21"/>
          <w:highlight w:val="none"/>
        </w:rPr>
        <w:t>利物质条件</w:t>
      </w:r>
    </w:p>
    <w:p w14:paraId="01F63AB3">
      <w:pPr>
        <w:adjustRightInd w:val="0"/>
        <w:snapToGrid w:val="0"/>
        <w:spacing w:line="360" w:lineRule="auto"/>
        <w:ind w:firstLine="420" w:firstLineChars="200"/>
        <w:rPr>
          <w:rFonts w:cs="宋体"/>
          <w:b/>
          <w:color w:val="auto"/>
          <w:sz w:val="21"/>
          <w:szCs w:val="21"/>
          <w:highlight w:val="none"/>
          <w:u w:val="single"/>
        </w:rPr>
      </w:pPr>
      <w:bookmarkStart w:id="232" w:name="_Toc318581172"/>
      <w:bookmarkStart w:id="233" w:name="_Toc297123520"/>
      <w:bookmarkStart w:id="234" w:name="_Toc297216179"/>
      <w:bookmarkStart w:id="235" w:name="_Toc312678016"/>
      <w:bookmarkStart w:id="236" w:name="_Toc304295550"/>
      <w:bookmarkStart w:id="237" w:name="_Toc303539129"/>
      <w:bookmarkStart w:id="238" w:name="_Toc3009349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bookmarkEnd w:id="232"/>
    <w:bookmarkEnd w:id="233"/>
    <w:bookmarkEnd w:id="234"/>
    <w:bookmarkEnd w:id="235"/>
    <w:bookmarkEnd w:id="236"/>
    <w:bookmarkEnd w:id="237"/>
    <w:bookmarkEnd w:id="238"/>
    <w:p w14:paraId="7EED1C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9" w:name="_Toc297216180"/>
      <w:bookmarkStart w:id="240" w:name="_Toc300934973"/>
      <w:bookmarkStart w:id="241" w:name="_Toc297123521"/>
      <w:bookmarkStart w:id="242" w:name="_Toc303539130"/>
      <w:bookmarkStart w:id="243" w:name="_Toc312678017"/>
      <w:bookmarkStart w:id="244" w:name="_Toc304295551"/>
      <w:r>
        <w:rPr>
          <w:rFonts w:hint="eastAsia" w:cs="宋体"/>
          <w:bCs/>
          <w:color w:val="auto"/>
          <w:sz w:val="21"/>
          <w:szCs w:val="21"/>
          <w:highlight w:val="none"/>
        </w:rPr>
        <w:t>.7 异常恶劣的气候条件</w:t>
      </w:r>
    </w:p>
    <w:bookmarkEnd w:id="239"/>
    <w:bookmarkEnd w:id="240"/>
    <w:bookmarkEnd w:id="241"/>
    <w:bookmarkEnd w:id="242"/>
    <w:bookmarkEnd w:id="243"/>
    <w:bookmarkEnd w:id="244"/>
    <w:p w14:paraId="6957A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75644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4563900">
      <w:pPr>
        <w:snapToGrid w:val="0"/>
        <w:spacing w:before="312" w:beforeLines="100" w:after="312" w:afterLines="100" w:line="360" w:lineRule="auto"/>
        <w:outlineLvl w:val="2"/>
        <w:rPr>
          <w:rFonts w:cs="宋体"/>
          <w:color w:val="auto"/>
          <w:sz w:val="21"/>
          <w:szCs w:val="21"/>
          <w:highlight w:val="none"/>
        </w:rPr>
      </w:pPr>
      <w:bookmarkStart w:id="245" w:name="_Toc351203640"/>
      <w:r>
        <w:rPr>
          <w:rFonts w:hint="eastAsia" w:cs="宋体"/>
          <w:color w:val="auto"/>
          <w:sz w:val="21"/>
          <w:szCs w:val="21"/>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365F93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46" w:name="_Toc296944506"/>
      <w:bookmarkStart w:id="247" w:name="_Toc312677493"/>
      <w:bookmarkStart w:id="248" w:name="_Toc296891207"/>
      <w:bookmarkStart w:id="249" w:name="_Toc292559877"/>
      <w:bookmarkStart w:id="250" w:name="_Toc280868654"/>
      <w:bookmarkStart w:id="251" w:name="_Toc304295556"/>
      <w:bookmarkStart w:id="252" w:name="_Toc300934979"/>
      <w:bookmarkStart w:id="253" w:name="_Toc296346668"/>
      <w:bookmarkStart w:id="254" w:name="_Toc303539136"/>
      <w:bookmarkStart w:id="255" w:name="_Toc296347166"/>
      <w:bookmarkStart w:id="256" w:name="_Toc297048353"/>
      <w:bookmarkStart w:id="257" w:name="_Toc297120467"/>
      <w:bookmarkStart w:id="258" w:name="_Toc292559372"/>
      <w:bookmarkStart w:id="259" w:name="_Toc297123527"/>
      <w:bookmarkStart w:id="260" w:name="_Toc297216186"/>
      <w:bookmarkStart w:id="261" w:name="_Toc312678019"/>
      <w:bookmarkStart w:id="262" w:name="_Toc296890995"/>
      <w:bookmarkStart w:id="263" w:name="_Toc296503167"/>
      <w:bookmarkStart w:id="264" w:name="_Toc280868655"/>
      <w:bookmarkStart w:id="265" w:name="_Toc267251424"/>
      <w:bookmarkStart w:id="266" w:name="_Toc280868656"/>
      <w:r>
        <w:rPr>
          <w:rFonts w:hint="eastAsia" w:cs="宋体"/>
          <w:color w:val="auto"/>
          <w:sz w:val="21"/>
          <w:szCs w:val="21"/>
          <w:highlight w:val="none"/>
        </w:rPr>
        <w:t>.4 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24B97C2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67" w:name="_Toc292559373"/>
      <w:bookmarkStart w:id="268" w:name="_Toc292559878"/>
      <w:bookmarkStart w:id="269" w:name="_Toc300934980"/>
      <w:bookmarkStart w:id="270" w:name="_Toc297123528"/>
      <w:bookmarkStart w:id="271" w:name="_Toc297048354"/>
      <w:bookmarkStart w:id="272" w:name="_Toc297120468"/>
      <w:bookmarkStart w:id="273" w:name="_Toc296944507"/>
      <w:bookmarkStart w:id="274" w:name="_Toc303539137"/>
      <w:bookmarkStart w:id="275" w:name="_Toc296503168"/>
      <w:bookmarkStart w:id="276" w:name="_Toc296890996"/>
      <w:bookmarkStart w:id="277" w:name="_Toc296891208"/>
      <w:bookmarkStart w:id="278" w:name="_Toc296346669"/>
      <w:bookmarkStart w:id="279" w:name="_Toc296347167"/>
      <w:bookmarkStart w:id="280" w:name="_Toc297216187"/>
      <w:bookmarkStart w:id="281" w:name="_Toc304295557"/>
      <w:bookmarkStart w:id="282" w:name="_Toc312677494"/>
      <w:bookmarkStart w:id="283" w:name="_Toc318581173"/>
      <w:bookmarkStart w:id="284" w:name="_Toc312678020"/>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bookmarkEnd w:id="267"/>
      <w:bookmarkEnd w:id="268"/>
    </w:p>
    <w:p w14:paraId="7A86EF6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B83F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582DED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E73C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A56F1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E185A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7048700D">
      <w:pPr>
        <w:snapToGrid w:val="0"/>
        <w:spacing w:before="312" w:beforeLines="100" w:after="312" w:afterLines="100" w:line="360" w:lineRule="auto"/>
        <w:outlineLvl w:val="2"/>
        <w:rPr>
          <w:rFonts w:cs="宋体"/>
          <w:color w:val="auto"/>
          <w:sz w:val="21"/>
          <w:szCs w:val="21"/>
          <w:highlight w:val="none"/>
        </w:rPr>
      </w:pPr>
      <w:bookmarkStart w:id="285" w:name="_Toc351203641"/>
      <w:r>
        <w:rPr>
          <w:rFonts w:hint="eastAsia" w:cs="宋体"/>
          <w:color w:val="auto"/>
          <w:sz w:val="21"/>
          <w:szCs w:val="21"/>
          <w:highlight w:val="none"/>
        </w:rPr>
        <w:t>9</w:t>
      </w:r>
      <w:bookmarkEnd w:id="264"/>
      <w:bookmarkEnd w:id="265"/>
      <w:bookmarkEnd w:id="266"/>
      <w:bookmarkStart w:id="286" w:name="_Toc300934982"/>
      <w:bookmarkStart w:id="287" w:name="_Toc312678021"/>
      <w:bookmarkStart w:id="288" w:name="_Toc297216192"/>
      <w:bookmarkStart w:id="289" w:name="_Toc312677495"/>
      <w:bookmarkStart w:id="290" w:name="_Toc304295559"/>
      <w:bookmarkStart w:id="291" w:name="_Toc303539139"/>
      <w:bookmarkStart w:id="292" w:name="_Toc297123533"/>
      <w:bookmarkStart w:id="293" w:name="_Toc297120473"/>
      <w:bookmarkStart w:id="294" w:name="_Toc296891213"/>
      <w:bookmarkStart w:id="295" w:name="_Toc297048359"/>
      <w:bookmarkStart w:id="296" w:name="_Toc267251427"/>
      <w:bookmarkStart w:id="297" w:name="_Toc296944512"/>
      <w:bookmarkStart w:id="298" w:name="_Toc296503173"/>
      <w:bookmarkStart w:id="299" w:name="_Toc296346674"/>
      <w:bookmarkStart w:id="300" w:name="_Toc296347172"/>
      <w:bookmarkStart w:id="301" w:name="_Toc296891001"/>
      <w:bookmarkStart w:id="302" w:name="_Toc292559883"/>
      <w:bookmarkStart w:id="303" w:name="_Toc292559378"/>
      <w:bookmarkStart w:id="304" w:name="_Toc267251428"/>
      <w:r>
        <w:rPr>
          <w:rFonts w:hint="eastAsia" w:cs="宋体"/>
          <w:color w:val="auto"/>
          <w:sz w:val="21"/>
          <w:szCs w:val="21"/>
          <w:highlight w:val="none"/>
        </w:rPr>
        <w:t>. 试验与检验</w:t>
      </w:r>
      <w:bookmarkEnd w:id="285"/>
    </w:p>
    <w:bookmarkEnd w:id="286"/>
    <w:bookmarkEnd w:id="287"/>
    <w:bookmarkEnd w:id="288"/>
    <w:bookmarkEnd w:id="289"/>
    <w:bookmarkEnd w:id="290"/>
    <w:bookmarkEnd w:id="291"/>
    <w:bookmarkEnd w:id="292"/>
    <w:p w14:paraId="035F36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305" w:name="_Toc297123534"/>
      <w:bookmarkStart w:id="306" w:name="_Toc297216193"/>
      <w:bookmarkStart w:id="307" w:name="_Toc304295560"/>
      <w:bookmarkStart w:id="308" w:name="_Toc312677496"/>
      <w:bookmarkStart w:id="309" w:name="_Toc300934983"/>
      <w:bookmarkStart w:id="310" w:name="_Toc303539140"/>
      <w:bookmarkStart w:id="311" w:name="_Toc312678022"/>
      <w:r>
        <w:rPr>
          <w:rFonts w:hint="eastAsia" w:cs="宋体"/>
          <w:bCs/>
          <w:color w:val="auto"/>
          <w:sz w:val="21"/>
          <w:szCs w:val="21"/>
          <w:highlight w:val="none"/>
        </w:rPr>
        <w:t>.1 试验设备与试验人员</w:t>
      </w:r>
    </w:p>
    <w:bookmarkEnd w:id="305"/>
    <w:bookmarkEnd w:id="306"/>
    <w:bookmarkEnd w:id="307"/>
    <w:bookmarkEnd w:id="308"/>
    <w:bookmarkEnd w:id="309"/>
    <w:bookmarkEnd w:id="310"/>
    <w:bookmarkEnd w:id="311"/>
    <w:p w14:paraId="3F0983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12" w:name="_Toc304295561"/>
      <w:bookmarkStart w:id="313" w:name="_Toc297123535"/>
      <w:bookmarkStart w:id="314" w:name="_Toc303539141"/>
      <w:bookmarkStart w:id="315" w:name="_Toc312677497"/>
      <w:bookmarkStart w:id="316" w:name="_Toc300934984"/>
      <w:bookmarkStart w:id="317" w:name="_Toc297216194"/>
      <w:bookmarkStart w:id="318" w:name="_Toc312678023"/>
      <w:bookmarkStart w:id="319" w:name="_Toc318581174"/>
      <w:r>
        <w:rPr>
          <w:rFonts w:hint="eastAsia" w:cs="宋体"/>
          <w:color w:val="auto"/>
          <w:sz w:val="21"/>
          <w:szCs w:val="21"/>
          <w:highlight w:val="none"/>
        </w:rPr>
        <w:t>.1.2 试验设备</w:t>
      </w:r>
    </w:p>
    <w:p w14:paraId="4EC4B8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12"/>
      <w:bookmarkEnd w:id="313"/>
      <w:bookmarkEnd w:id="314"/>
      <w:bookmarkEnd w:id="315"/>
      <w:bookmarkEnd w:id="316"/>
      <w:bookmarkEnd w:id="317"/>
      <w:bookmarkEnd w:id="318"/>
      <w:bookmarkStart w:id="320" w:name="_Toc297216195"/>
      <w:bookmarkStart w:id="321" w:name="_Toc303539142"/>
      <w:bookmarkStart w:id="322" w:name="_Toc300934985"/>
      <w:bookmarkStart w:id="323" w:name="_Toc297123536"/>
      <w:bookmarkStart w:id="324" w:name="_Toc312677498"/>
      <w:bookmarkStart w:id="325" w:name="_Toc312678024"/>
      <w:bookmarkStart w:id="326"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C6F5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9940F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78E486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714360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bookmarkEnd w:id="319"/>
    <w:bookmarkEnd w:id="320"/>
    <w:bookmarkEnd w:id="321"/>
    <w:bookmarkEnd w:id="322"/>
    <w:bookmarkEnd w:id="323"/>
    <w:bookmarkEnd w:id="324"/>
    <w:bookmarkEnd w:id="325"/>
    <w:bookmarkEnd w:id="326"/>
    <w:p w14:paraId="14AD670E">
      <w:pPr>
        <w:snapToGrid w:val="0"/>
        <w:spacing w:before="312" w:beforeLines="100" w:after="312" w:afterLines="100" w:line="360" w:lineRule="auto"/>
        <w:outlineLvl w:val="2"/>
        <w:rPr>
          <w:rFonts w:cs="宋体"/>
          <w:color w:val="auto"/>
          <w:sz w:val="21"/>
          <w:szCs w:val="21"/>
          <w:highlight w:val="none"/>
        </w:rPr>
      </w:pPr>
      <w:bookmarkStart w:id="327" w:name="_Toc351203642"/>
      <w:r>
        <w:rPr>
          <w:rFonts w:hint="eastAsia" w:cs="宋体"/>
          <w:color w:val="auto"/>
          <w:sz w:val="21"/>
          <w:szCs w:val="21"/>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296891021"/>
      <w:bookmarkStart w:id="329" w:name="_Toc296891233"/>
      <w:bookmarkStart w:id="330" w:name="_Toc303539146"/>
      <w:bookmarkStart w:id="331" w:name="_Toc296944532"/>
      <w:bookmarkStart w:id="332" w:name="_Toc300934989"/>
      <w:bookmarkStart w:id="333" w:name="_Toc304295566"/>
      <w:bookmarkStart w:id="334" w:name="_Toc297120493"/>
      <w:bookmarkStart w:id="335" w:name="_Toc296346694"/>
      <w:bookmarkStart w:id="336" w:name="_Toc296503193"/>
      <w:bookmarkStart w:id="337" w:name="_Toc297216199"/>
      <w:bookmarkStart w:id="338" w:name="_Toc292559398"/>
      <w:bookmarkStart w:id="339" w:name="_Toc292559903"/>
      <w:bookmarkStart w:id="340" w:name="_Toc297123540"/>
      <w:bookmarkStart w:id="341" w:name="_Toc296347192"/>
      <w:bookmarkStart w:id="342" w:name="_Toc297048379"/>
      <w:bookmarkStart w:id="343" w:name="_Toc312678025"/>
      <w:bookmarkStart w:id="344" w:name="_Toc312677499"/>
      <w:bookmarkStart w:id="345" w:name="_Toc267251433"/>
      <w:bookmarkStart w:id="346" w:name="_Toc267251435"/>
      <w:bookmarkStart w:id="347" w:name="_Toc267251437"/>
      <w:bookmarkStart w:id="348" w:name="_Toc267251441"/>
      <w:bookmarkStart w:id="349" w:name="_Toc267251439"/>
      <w:bookmarkStart w:id="350" w:name="_Toc267251440"/>
      <w:bookmarkStart w:id="351" w:name="_Toc267251442"/>
      <w:r>
        <w:rPr>
          <w:rFonts w:hint="eastAsia" w:cs="宋体"/>
          <w:color w:val="auto"/>
          <w:sz w:val="21"/>
          <w:szCs w:val="21"/>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0C8C02F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52" w:name="_Toc297216200"/>
      <w:bookmarkStart w:id="353" w:name="_Toc312677500"/>
      <w:bookmarkStart w:id="354" w:name="_Toc296944533"/>
      <w:bookmarkStart w:id="355" w:name="_Toc296347193"/>
      <w:bookmarkStart w:id="356" w:name="_Toc297048380"/>
      <w:bookmarkStart w:id="357" w:name="_Toc292559904"/>
      <w:bookmarkStart w:id="358" w:name="_Toc296346695"/>
      <w:bookmarkStart w:id="359" w:name="_Toc297123541"/>
      <w:bookmarkStart w:id="360" w:name="_Toc304295567"/>
      <w:bookmarkStart w:id="361" w:name="_Toc296503194"/>
      <w:bookmarkStart w:id="362" w:name="_Toc292559399"/>
      <w:bookmarkStart w:id="363" w:name="_Toc296891234"/>
      <w:bookmarkStart w:id="364" w:name="_Toc300934990"/>
      <w:bookmarkStart w:id="365" w:name="_Toc296891022"/>
      <w:bookmarkStart w:id="366" w:name="_Toc297120494"/>
      <w:bookmarkStart w:id="367" w:name="_Toc312678026"/>
      <w:bookmarkStart w:id="368" w:name="_Toc303539147"/>
      <w:r>
        <w:rPr>
          <w:rFonts w:hint="eastAsia" w:cs="宋体"/>
          <w:bCs/>
          <w:color w:val="auto"/>
          <w:sz w:val="21"/>
          <w:szCs w:val="21"/>
          <w:highlight w:val="none"/>
        </w:rPr>
        <w:t>0.1 变更的范围</w:t>
      </w:r>
    </w:p>
    <w:p w14:paraId="771E9679">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5D244B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A45BB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2284B7A6">
      <w:pPr>
        <w:numPr>
          <w:ilvl w:val="0"/>
          <w:numId w:val="7"/>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中已列项目，按</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682C9B0B">
      <w:pPr>
        <w:numPr>
          <w:ilvl w:val="0"/>
          <w:numId w:val="7"/>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中的材料价格执行；若</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中没有，执行编制</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3613C6E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296891025"/>
      <w:bookmarkStart w:id="370" w:name="_Toc300934993"/>
      <w:bookmarkStart w:id="371" w:name="_Toc296503197"/>
      <w:bookmarkStart w:id="372" w:name="_Toc296346698"/>
      <w:bookmarkStart w:id="373" w:name="_Toc297216203"/>
      <w:bookmarkStart w:id="374" w:name="_Toc296347196"/>
      <w:bookmarkStart w:id="375" w:name="_Toc296944536"/>
      <w:bookmarkStart w:id="376" w:name="_Toc292559402"/>
      <w:bookmarkStart w:id="377" w:name="_Toc292559907"/>
      <w:bookmarkStart w:id="378" w:name="_Toc297120497"/>
      <w:bookmarkStart w:id="379" w:name="_Toc297123544"/>
      <w:bookmarkStart w:id="380" w:name="_Toc296891237"/>
      <w:bookmarkStart w:id="381" w:name="_Toc303539150"/>
      <w:bookmarkStart w:id="382" w:name="_Toc297048383"/>
      <w:bookmarkStart w:id="383" w:name="_Toc312677503"/>
      <w:bookmarkStart w:id="384" w:name="_Toc312678029"/>
      <w:bookmarkStart w:id="385" w:name="_Toc304295570"/>
      <w:r>
        <w:rPr>
          <w:rFonts w:hint="eastAsia" w:cs="宋体"/>
          <w:bCs/>
          <w:color w:val="auto"/>
          <w:sz w:val="21"/>
          <w:szCs w:val="21"/>
          <w:highlight w:val="none"/>
        </w:rPr>
        <w:t>0.5 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6347202"/>
      <w:bookmarkStart w:id="387" w:name="_Toc296891031"/>
      <w:bookmarkStart w:id="388" w:name="_Toc300934994"/>
      <w:bookmarkStart w:id="389" w:name="_Toc297216204"/>
      <w:bookmarkStart w:id="390" w:name="_Toc296891243"/>
      <w:bookmarkStart w:id="391" w:name="_Toc292559913"/>
      <w:bookmarkStart w:id="392" w:name="_Toc297048389"/>
      <w:bookmarkStart w:id="393" w:name="_Toc297120503"/>
      <w:bookmarkStart w:id="394" w:name="_Toc303539151"/>
      <w:bookmarkStart w:id="395" w:name="_Toc292559408"/>
      <w:bookmarkStart w:id="396" w:name="_Toc296346704"/>
      <w:bookmarkStart w:id="397" w:name="_Toc297123545"/>
      <w:bookmarkStart w:id="398" w:name="_Toc296944542"/>
      <w:bookmarkStart w:id="399" w:name="_Toc296503203"/>
      <w:r>
        <w:rPr>
          <w:rFonts w:hint="eastAsia" w:cs="宋体"/>
          <w:bCs/>
          <w:color w:val="auto"/>
          <w:sz w:val="21"/>
          <w:szCs w:val="21"/>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EF339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ADB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4046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400" w:name="_Toc304295571"/>
      <w:bookmarkStart w:id="401" w:name="_Toc303539152"/>
      <w:bookmarkStart w:id="402" w:name="_Toc292559914"/>
      <w:bookmarkStart w:id="403" w:name="_Toc297216205"/>
      <w:bookmarkStart w:id="404" w:name="_Toc300934995"/>
      <w:bookmarkStart w:id="405" w:name="_Toc297120504"/>
      <w:bookmarkStart w:id="406" w:name="_Toc296503204"/>
      <w:bookmarkStart w:id="407" w:name="_Toc292559409"/>
      <w:bookmarkStart w:id="408" w:name="_Toc318581175"/>
      <w:bookmarkStart w:id="409" w:name="_Toc296891244"/>
      <w:bookmarkStart w:id="410" w:name="_Toc312677504"/>
      <w:bookmarkStart w:id="411" w:name="_Toc297123546"/>
      <w:bookmarkStart w:id="412" w:name="_Toc296891032"/>
      <w:bookmarkStart w:id="413" w:name="_Toc296347203"/>
      <w:bookmarkStart w:id="414" w:name="_Toc296346705"/>
      <w:bookmarkStart w:id="415" w:name="_Toc296944543"/>
      <w:bookmarkStart w:id="416" w:name="_Toc312678030"/>
      <w:bookmarkStart w:id="417" w:name="_Toc297048390"/>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300682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18" w:name="_Toc296503199"/>
      <w:bookmarkStart w:id="419" w:name="_Toc296347198"/>
      <w:bookmarkStart w:id="420" w:name="_Toc312677507"/>
      <w:bookmarkStart w:id="421" w:name="_Toc296346700"/>
      <w:bookmarkStart w:id="422" w:name="_Toc300934997"/>
      <w:bookmarkStart w:id="423" w:name="_Toc292559404"/>
      <w:bookmarkStart w:id="424" w:name="_Toc297048385"/>
      <w:bookmarkStart w:id="425" w:name="_Toc312678033"/>
      <w:bookmarkStart w:id="426" w:name="_Toc297120499"/>
      <w:bookmarkStart w:id="427" w:name="_Toc292559909"/>
      <w:bookmarkStart w:id="428" w:name="_Toc304295574"/>
      <w:bookmarkStart w:id="429" w:name="_Toc296891239"/>
      <w:bookmarkStart w:id="430" w:name="_Toc297216207"/>
      <w:bookmarkStart w:id="431" w:name="_Toc296944538"/>
      <w:bookmarkStart w:id="432" w:name="_Toc297123548"/>
      <w:bookmarkStart w:id="433" w:name="_Toc303539154"/>
      <w:bookmarkStart w:id="434" w:name="_Toc296891027"/>
      <w:r>
        <w:rPr>
          <w:rFonts w:hint="eastAsia" w:cs="宋体"/>
          <w:bCs/>
          <w:color w:val="auto"/>
          <w:sz w:val="21"/>
          <w:szCs w:val="21"/>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2099E0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35" w:name="_Toc312677508"/>
      <w:bookmarkStart w:id="436" w:name="_Toc312678034"/>
      <w:bookmarkStart w:id="437" w:name="_Toc318581176"/>
      <w:r>
        <w:rPr>
          <w:rFonts w:hint="eastAsia" w:cs="宋体"/>
          <w:color w:val="auto"/>
          <w:sz w:val="21"/>
          <w:szCs w:val="21"/>
          <w:highlight w:val="none"/>
        </w:rPr>
        <w:t>估价材料和工程设备的明细见附件12：《暂估价一览表》。</w:t>
      </w:r>
    </w:p>
    <w:bookmarkEnd w:id="435"/>
    <w:bookmarkEnd w:id="436"/>
    <w:bookmarkEnd w:id="437"/>
    <w:p w14:paraId="55C02B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38" w:name="_Toc312677509"/>
      <w:bookmarkStart w:id="439" w:name="_Toc312678035"/>
      <w:bookmarkStart w:id="440" w:name="_Toc318581177"/>
      <w:r>
        <w:rPr>
          <w:rFonts w:hint="eastAsia" w:cs="宋体"/>
          <w:color w:val="auto"/>
          <w:sz w:val="21"/>
          <w:szCs w:val="21"/>
          <w:highlight w:val="none"/>
        </w:rPr>
        <w:t>0.7.1 依法必须招标的暂估价项目</w:t>
      </w:r>
      <w:r>
        <w:rPr>
          <w:rFonts w:hint="eastAsia" w:cs="宋体"/>
          <w:color w:val="auto"/>
          <w:sz w:val="21"/>
          <w:szCs w:val="21"/>
          <w:highlight w:val="none"/>
          <w:lang w:val="en-US" w:eastAsia="zh-CN"/>
        </w:rPr>
        <w:t>/。</w:t>
      </w:r>
    </w:p>
    <w:bookmarkEnd w:id="438"/>
    <w:bookmarkEnd w:id="439"/>
    <w:bookmarkEnd w:id="440"/>
    <w:p w14:paraId="2E0D10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A1197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1E554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DC0C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CE43D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0B212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0F9163">
      <w:pPr>
        <w:snapToGrid w:val="0"/>
        <w:spacing w:before="312" w:beforeLines="100" w:after="312" w:afterLines="100" w:line="360" w:lineRule="auto"/>
        <w:outlineLvl w:val="2"/>
        <w:rPr>
          <w:rFonts w:cs="宋体"/>
          <w:color w:val="auto"/>
          <w:sz w:val="21"/>
          <w:szCs w:val="21"/>
          <w:highlight w:val="none"/>
        </w:rPr>
      </w:pPr>
      <w:bookmarkStart w:id="441" w:name="_Toc351203643"/>
      <w:r>
        <w:rPr>
          <w:rFonts w:hint="eastAsia" w:cs="宋体"/>
          <w:color w:val="auto"/>
          <w:sz w:val="21"/>
          <w:szCs w:val="21"/>
          <w:highlight w:val="none"/>
        </w:rPr>
        <w:t>11. 价格调整</w:t>
      </w:r>
      <w:bookmarkEnd w:id="441"/>
    </w:p>
    <w:p w14:paraId="3BC6A991">
      <w:pPr>
        <w:keepNext/>
        <w:keepLines/>
        <w:snapToGrid w:val="0"/>
        <w:spacing w:before="120" w:after="120" w:line="360" w:lineRule="auto"/>
        <w:ind w:firstLine="420" w:firstLineChars="200"/>
        <w:outlineLvl w:val="3"/>
        <w:rPr>
          <w:rFonts w:cs="宋体"/>
          <w:bCs/>
          <w:color w:val="auto"/>
          <w:sz w:val="21"/>
          <w:szCs w:val="21"/>
          <w:highlight w:val="none"/>
        </w:rPr>
      </w:pPr>
      <w:bookmarkStart w:id="442" w:name="_Toc292559406"/>
      <w:bookmarkStart w:id="443" w:name="_Toc296891241"/>
      <w:bookmarkStart w:id="444" w:name="_Toc312678039"/>
      <w:bookmarkStart w:id="445" w:name="_Toc297216209"/>
      <w:bookmarkStart w:id="446" w:name="_Toc304295577"/>
      <w:bookmarkStart w:id="447" w:name="_Toc297123550"/>
      <w:bookmarkStart w:id="448" w:name="_Toc297048387"/>
      <w:bookmarkStart w:id="449" w:name="_Toc297120501"/>
      <w:bookmarkStart w:id="450" w:name="_Toc303539157"/>
      <w:bookmarkStart w:id="451" w:name="_Toc296347200"/>
      <w:bookmarkStart w:id="452" w:name="_Toc296944540"/>
      <w:bookmarkStart w:id="453" w:name="_Toc296346702"/>
      <w:bookmarkStart w:id="454" w:name="_Toc300935000"/>
      <w:bookmarkStart w:id="455" w:name="_Toc296503201"/>
      <w:bookmarkStart w:id="456" w:name="_Toc296891029"/>
      <w:bookmarkStart w:id="457" w:name="_Toc292559911"/>
      <w:r>
        <w:rPr>
          <w:rFonts w:hint="eastAsia" w:cs="宋体"/>
          <w:bCs/>
          <w:color w:val="auto"/>
          <w:sz w:val="21"/>
          <w:szCs w:val="21"/>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4458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69D1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0BC7E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61E26D0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C539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4CD9E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A747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1099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31B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B4E5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BA8A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7E2D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82B8B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A6167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45"/>
    <w:bookmarkEnd w:id="346"/>
    <w:bookmarkEnd w:id="347"/>
    <w:bookmarkEnd w:id="348"/>
    <w:bookmarkEnd w:id="349"/>
    <w:bookmarkEnd w:id="350"/>
    <w:p w14:paraId="702152F9">
      <w:pPr>
        <w:snapToGrid w:val="0"/>
        <w:spacing w:before="312" w:beforeLines="100" w:after="312" w:afterLines="100" w:line="360" w:lineRule="auto"/>
        <w:outlineLvl w:val="2"/>
        <w:rPr>
          <w:rFonts w:cs="宋体"/>
          <w:color w:val="auto"/>
          <w:sz w:val="21"/>
          <w:szCs w:val="21"/>
          <w:highlight w:val="none"/>
        </w:rPr>
      </w:pPr>
      <w:bookmarkStart w:id="458" w:name="_Toc296944544"/>
      <w:bookmarkStart w:id="459" w:name="_Toc296891245"/>
      <w:bookmarkStart w:id="460" w:name="_Toc292559410"/>
      <w:bookmarkStart w:id="461" w:name="_Toc297120505"/>
      <w:bookmarkStart w:id="462" w:name="_Toc296891033"/>
      <w:bookmarkStart w:id="463" w:name="_Toc296346706"/>
      <w:bookmarkStart w:id="464" w:name="_Toc297048391"/>
      <w:bookmarkStart w:id="465" w:name="_Toc296347204"/>
      <w:bookmarkStart w:id="466" w:name="_Toc296503205"/>
      <w:bookmarkStart w:id="467" w:name="_Toc292559915"/>
      <w:bookmarkStart w:id="468" w:name="_Toc351203644"/>
      <w:bookmarkStart w:id="469" w:name="_Toc300935002"/>
      <w:bookmarkStart w:id="470" w:name="_Toc297123552"/>
      <w:bookmarkStart w:id="471" w:name="_Toc304295579"/>
      <w:bookmarkStart w:id="472" w:name="_Toc312678040"/>
      <w:bookmarkStart w:id="473" w:name="_Toc303539159"/>
      <w:bookmarkStart w:id="474" w:name="_Toc297216211"/>
      <w:r>
        <w:rPr>
          <w:rFonts w:hint="eastAsia" w:cs="宋体"/>
          <w:color w:val="auto"/>
          <w:sz w:val="21"/>
          <w:szCs w:val="21"/>
          <w:highlight w:val="none"/>
        </w:rPr>
        <w:t xml:space="preserve">12. </w:t>
      </w:r>
      <w:bookmarkEnd w:id="458"/>
      <w:bookmarkEnd w:id="459"/>
      <w:bookmarkEnd w:id="460"/>
      <w:bookmarkEnd w:id="461"/>
      <w:bookmarkEnd w:id="462"/>
      <w:bookmarkEnd w:id="463"/>
      <w:bookmarkEnd w:id="464"/>
      <w:bookmarkEnd w:id="465"/>
      <w:bookmarkEnd w:id="466"/>
      <w:bookmarkEnd w:id="467"/>
      <w:r>
        <w:rPr>
          <w:rFonts w:hint="eastAsia" w:cs="宋体"/>
          <w:color w:val="auto"/>
          <w:sz w:val="21"/>
          <w:szCs w:val="21"/>
          <w:highlight w:val="none"/>
        </w:rPr>
        <w:t>合同价格、计量与支付</w:t>
      </w:r>
      <w:bookmarkEnd w:id="468"/>
    </w:p>
    <w:bookmarkEnd w:id="469"/>
    <w:bookmarkEnd w:id="470"/>
    <w:bookmarkEnd w:id="471"/>
    <w:bookmarkEnd w:id="472"/>
    <w:bookmarkEnd w:id="473"/>
    <w:bookmarkEnd w:id="474"/>
    <w:p w14:paraId="677F5259">
      <w:pPr>
        <w:keepNext/>
        <w:keepLines/>
        <w:snapToGrid w:val="0"/>
        <w:spacing w:before="120" w:after="120" w:line="360" w:lineRule="auto"/>
        <w:ind w:firstLine="420" w:firstLineChars="200"/>
        <w:outlineLvl w:val="3"/>
        <w:rPr>
          <w:rFonts w:cs="宋体"/>
          <w:bCs/>
          <w:color w:val="auto"/>
          <w:sz w:val="21"/>
          <w:szCs w:val="21"/>
          <w:highlight w:val="none"/>
        </w:rPr>
      </w:pPr>
      <w:bookmarkStart w:id="475" w:name="_Toc292559411"/>
      <w:bookmarkStart w:id="476" w:name="_Toc292559916"/>
      <w:bookmarkStart w:id="477" w:name="_Toc267251461"/>
      <w:bookmarkStart w:id="478" w:name="_Toc297120506"/>
      <w:bookmarkStart w:id="479" w:name="_Toc296347205"/>
      <w:bookmarkStart w:id="480" w:name="_Toc297048392"/>
      <w:bookmarkStart w:id="481" w:name="_Toc296891034"/>
      <w:bookmarkStart w:id="482" w:name="_Toc296891246"/>
      <w:bookmarkStart w:id="483" w:name="_Toc296346707"/>
      <w:bookmarkStart w:id="484" w:name="_Toc296503206"/>
      <w:bookmarkStart w:id="485" w:name="_Toc296944545"/>
      <w:bookmarkStart w:id="486" w:name="_Toc300935003"/>
      <w:bookmarkStart w:id="487" w:name="_Toc312678041"/>
      <w:bookmarkStart w:id="488" w:name="_Toc304295580"/>
      <w:bookmarkStart w:id="489" w:name="_Toc297216212"/>
      <w:bookmarkStart w:id="490" w:name="_Toc303539160"/>
      <w:bookmarkStart w:id="491" w:name="_Toc297123553"/>
      <w:r>
        <w:rPr>
          <w:rFonts w:hint="eastAsia" w:cs="宋体"/>
          <w:bCs/>
          <w:color w:val="auto"/>
          <w:sz w:val="21"/>
          <w:szCs w:val="21"/>
          <w:highlight w:val="none"/>
        </w:rPr>
        <w:t>12.1 合</w:t>
      </w:r>
      <w:bookmarkEnd w:id="475"/>
      <w:bookmarkEnd w:id="476"/>
      <w:bookmarkEnd w:id="477"/>
      <w:r>
        <w:rPr>
          <w:rFonts w:hint="eastAsia" w:cs="宋体"/>
          <w:bCs/>
          <w:color w:val="auto"/>
          <w:sz w:val="21"/>
          <w:szCs w:val="21"/>
          <w:highlight w:val="none"/>
        </w:rPr>
        <w:t>同价</w:t>
      </w:r>
      <w:bookmarkEnd w:id="478"/>
      <w:bookmarkEnd w:id="479"/>
      <w:bookmarkEnd w:id="480"/>
      <w:bookmarkEnd w:id="481"/>
      <w:bookmarkEnd w:id="482"/>
      <w:bookmarkEnd w:id="483"/>
      <w:bookmarkEnd w:id="484"/>
      <w:bookmarkEnd w:id="485"/>
      <w:r>
        <w:rPr>
          <w:rFonts w:hint="eastAsia" w:cs="宋体"/>
          <w:bCs/>
          <w:color w:val="auto"/>
          <w:sz w:val="21"/>
          <w:szCs w:val="21"/>
          <w:highlight w:val="none"/>
        </w:rPr>
        <w:t>格形式</w:t>
      </w:r>
    </w:p>
    <w:bookmarkEnd w:id="486"/>
    <w:bookmarkEnd w:id="487"/>
    <w:bookmarkEnd w:id="488"/>
    <w:bookmarkEnd w:id="489"/>
    <w:bookmarkEnd w:id="490"/>
    <w:bookmarkEnd w:id="491"/>
    <w:p w14:paraId="19AA5E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068721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26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8712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F8A91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2AF0A30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9C62A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F4D8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24C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51E7F32">
      <w:pPr>
        <w:keepNext/>
        <w:keepLines/>
        <w:snapToGrid w:val="0"/>
        <w:spacing w:before="120" w:after="120" w:line="360" w:lineRule="auto"/>
        <w:ind w:firstLine="420" w:firstLineChars="200"/>
        <w:outlineLvl w:val="3"/>
        <w:rPr>
          <w:rFonts w:cs="宋体"/>
          <w:bCs/>
          <w:color w:val="auto"/>
          <w:sz w:val="21"/>
          <w:szCs w:val="21"/>
          <w:highlight w:val="none"/>
        </w:rPr>
      </w:pPr>
      <w:bookmarkStart w:id="492" w:name="_Toc303539161"/>
      <w:bookmarkStart w:id="493" w:name="_Toc297216213"/>
      <w:bookmarkStart w:id="494" w:name="_Toc297123554"/>
      <w:bookmarkStart w:id="495" w:name="_Toc304295581"/>
      <w:bookmarkStart w:id="496" w:name="_Toc300935004"/>
      <w:bookmarkStart w:id="497" w:name="_Toc312678042"/>
      <w:bookmarkStart w:id="498" w:name="_Toc292559917"/>
      <w:bookmarkStart w:id="499" w:name="_Toc296503207"/>
      <w:bookmarkStart w:id="500" w:name="_Toc292559412"/>
      <w:bookmarkStart w:id="501" w:name="_Toc296346708"/>
      <w:bookmarkStart w:id="502" w:name="_Toc296944546"/>
      <w:bookmarkStart w:id="503" w:name="_Toc296891035"/>
      <w:bookmarkStart w:id="504" w:name="_Toc297120507"/>
      <w:bookmarkStart w:id="505" w:name="_Toc297048393"/>
      <w:bookmarkStart w:id="506" w:name="_Toc296347206"/>
      <w:bookmarkStart w:id="507" w:name="_Toc296891247"/>
      <w:r>
        <w:rPr>
          <w:rFonts w:hint="eastAsia" w:cs="宋体"/>
          <w:bCs/>
          <w:color w:val="auto"/>
          <w:sz w:val="21"/>
          <w:szCs w:val="21"/>
          <w:highlight w:val="none"/>
        </w:rPr>
        <w:t>12.2 预付款</w:t>
      </w:r>
    </w:p>
    <w:bookmarkEnd w:id="492"/>
    <w:bookmarkEnd w:id="493"/>
    <w:bookmarkEnd w:id="494"/>
    <w:bookmarkEnd w:id="495"/>
    <w:bookmarkEnd w:id="496"/>
    <w:bookmarkEnd w:id="497"/>
    <w:p w14:paraId="4FB12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28C09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EF8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5564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FF5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546C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749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98"/>
    <w:bookmarkEnd w:id="499"/>
    <w:bookmarkEnd w:id="500"/>
    <w:bookmarkEnd w:id="501"/>
    <w:bookmarkEnd w:id="502"/>
    <w:bookmarkEnd w:id="503"/>
    <w:bookmarkEnd w:id="504"/>
    <w:bookmarkEnd w:id="505"/>
    <w:bookmarkEnd w:id="506"/>
    <w:bookmarkEnd w:id="507"/>
    <w:p w14:paraId="3CE791C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3B54A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BCD908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w:t>
      </w:r>
      <w:r>
        <w:rPr>
          <w:rFonts w:hint="eastAsia" w:cs="宋体"/>
          <w:color w:val="auto"/>
          <w:sz w:val="21"/>
          <w:szCs w:val="21"/>
          <w:highlight w:val="none"/>
          <w:u w:val="single"/>
          <w:lang w:eastAsia="zh-CN"/>
        </w:rPr>
        <w:t>最高限价</w:t>
      </w:r>
      <w:r>
        <w:rPr>
          <w:rFonts w:hint="eastAsia" w:cs="宋体"/>
          <w:color w:val="auto"/>
          <w:sz w:val="21"/>
          <w:szCs w:val="21"/>
          <w:highlight w:val="none"/>
          <w:u w:val="single"/>
        </w:rPr>
        <w:t>所采用的规范及配套文件等</w:t>
      </w:r>
      <w:r>
        <w:rPr>
          <w:rFonts w:hint="eastAsia" w:cs="宋体"/>
          <w:b/>
          <w:color w:val="auto"/>
          <w:sz w:val="21"/>
          <w:szCs w:val="21"/>
          <w:highlight w:val="none"/>
        </w:rPr>
        <w:t>。</w:t>
      </w:r>
    </w:p>
    <w:p w14:paraId="73D6FC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C0C319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54347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534662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A00C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6F960F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A304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DB453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518017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04D8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3EBF793">
      <w:pPr>
        <w:adjustRightInd w:val="0"/>
        <w:snapToGrid w:val="0"/>
        <w:spacing w:line="360" w:lineRule="auto"/>
        <w:ind w:firstLine="420" w:firstLineChars="200"/>
        <w:rPr>
          <w:rFonts w:cs="宋体"/>
          <w:color w:val="auto"/>
          <w:sz w:val="21"/>
          <w:szCs w:val="21"/>
          <w:highlight w:val="none"/>
        </w:rPr>
      </w:pPr>
      <w:bookmarkStart w:id="508" w:name="_Toc296346712"/>
      <w:bookmarkStart w:id="509" w:name="_Toc292559921"/>
      <w:bookmarkStart w:id="510" w:name="_Toc300935006"/>
      <w:bookmarkStart w:id="511" w:name="_Toc296944550"/>
      <w:bookmarkStart w:id="512" w:name="_Toc296347210"/>
      <w:bookmarkStart w:id="513" w:name="_Toc296503211"/>
      <w:bookmarkStart w:id="514" w:name="_Toc297123556"/>
      <w:bookmarkStart w:id="515" w:name="_Toc297048397"/>
      <w:bookmarkStart w:id="516" w:name="_Toc297120511"/>
      <w:bookmarkStart w:id="517" w:name="_Toc292559416"/>
      <w:bookmarkStart w:id="518" w:name="_Toc296891251"/>
      <w:bookmarkStart w:id="519" w:name="_Toc303539163"/>
      <w:bookmarkStart w:id="520" w:name="_Toc296891039"/>
      <w:bookmarkStart w:id="521" w:name="_Toc297216215"/>
      <w:r>
        <w:rPr>
          <w:rFonts w:hint="eastAsia" w:cs="宋体"/>
          <w:color w:val="auto"/>
          <w:sz w:val="21"/>
          <w:szCs w:val="21"/>
          <w:highlight w:val="none"/>
        </w:rPr>
        <w:t>12.4.1 付款周期</w:t>
      </w:r>
    </w:p>
    <w:p w14:paraId="547515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25B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352868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281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cs="宋体"/>
          <w:color w:val="auto"/>
          <w:sz w:val="21"/>
          <w:szCs w:val="21"/>
          <w:highlight w:val="none"/>
        </w:rPr>
        <w:t>2.4.3 进度付款申请单的提交</w:t>
      </w:r>
    </w:p>
    <w:p w14:paraId="0E4C5A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D028F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8289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7BB2A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B208F6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DE4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4AC71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0F69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2C0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17CC2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4017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A26439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0A86BA2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A23C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1A4B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bookmarkEnd w:id="351"/>
    <w:p w14:paraId="08A6065C">
      <w:pPr>
        <w:snapToGrid w:val="0"/>
        <w:spacing w:before="312" w:beforeLines="100" w:after="312" w:afterLines="100" w:line="360" w:lineRule="auto"/>
        <w:outlineLvl w:val="2"/>
        <w:rPr>
          <w:rFonts w:cs="宋体"/>
          <w:color w:val="auto"/>
          <w:sz w:val="21"/>
          <w:szCs w:val="21"/>
          <w:highlight w:val="none"/>
        </w:rPr>
      </w:pPr>
      <w:bookmarkStart w:id="522" w:name="_Toc351203645"/>
      <w:bookmarkStart w:id="523" w:name="_Toc292559424"/>
      <w:bookmarkStart w:id="524" w:name="_Toc312678053"/>
      <w:bookmarkStart w:id="525" w:name="_Toc296346720"/>
      <w:bookmarkStart w:id="526" w:name="_Toc296503219"/>
      <w:bookmarkStart w:id="527" w:name="_Toc297216223"/>
      <w:bookmarkStart w:id="528" w:name="_Toc296944558"/>
      <w:bookmarkStart w:id="529" w:name="_Toc303539172"/>
      <w:bookmarkStart w:id="530" w:name="_Toc296891047"/>
      <w:bookmarkStart w:id="531" w:name="_Toc297048405"/>
      <w:bookmarkStart w:id="532" w:name="_Toc296347218"/>
      <w:bookmarkStart w:id="533" w:name="_Toc296891259"/>
      <w:bookmarkStart w:id="534" w:name="_Toc304295593"/>
      <w:bookmarkStart w:id="535" w:name="_Toc297123564"/>
      <w:bookmarkStart w:id="536" w:name="_Toc297120519"/>
      <w:bookmarkStart w:id="537" w:name="_Toc292559929"/>
      <w:bookmarkStart w:id="538" w:name="_Toc300935015"/>
      <w:r>
        <w:rPr>
          <w:rFonts w:hint="eastAsia" w:cs="宋体"/>
          <w:color w:val="auto"/>
          <w:sz w:val="21"/>
          <w:szCs w:val="21"/>
          <w:highlight w:val="none"/>
        </w:rPr>
        <w:t>13. 验收和工程试车</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1FBBA94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3AB2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6C23E5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bookmarkStart w:id="539" w:name="_Toc292559933"/>
      <w:bookmarkStart w:id="540" w:name="_Toc296891263"/>
      <w:bookmarkStart w:id="541" w:name="_Toc292559428"/>
      <w:bookmarkStart w:id="542" w:name="_Toc296347222"/>
      <w:bookmarkStart w:id="543" w:name="_Toc312678056"/>
      <w:bookmarkStart w:id="544" w:name="_Toc296944562"/>
      <w:bookmarkStart w:id="545" w:name="_Toc296346724"/>
      <w:bookmarkStart w:id="546" w:name="_Toc303539173"/>
      <w:bookmarkStart w:id="547" w:name="_Toc300935016"/>
      <w:bookmarkStart w:id="548" w:name="_Toc297216224"/>
      <w:bookmarkStart w:id="549" w:name="_Toc297048409"/>
      <w:bookmarkStart w:id="550" w:name="_Toc304295596"/>
      <w:bookmarkStart w:id="551" w:name="_Toc297123565"/>
      <w:bookmarkStart w:id="552" w:name="_Toc297120523"/>
      <w:bookmarkStart w:id="553" w:name="_Toc296503223"/>
      <w:bookmarkStart w:id="554" w:name="_Toc296891051"/>
      <w:bookmarkStart w:id="555" w:name="_Toc267251476"/>
      <w:bookmarkStart w:id="556" w:name="_Toc267251474"/>
      <w:bookmarkStart w:id="557" w:name="_Toc267251475"/>
      <w:bookmarkStart w:id="558" w:name="_Toc267251473"/>
      <w:bookmarkStart w:id="559" w:name="_Toc267251470"/>
      <w:bookmarkStart w:id="560" w:name="_Toc267251472"/>
      <w:bookmarkStart w:id="561" w:name="_Toc267251471"/>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CB45186">
      <w:pPr>
        <w:adjustRightInd w:val="0"/>
        <w:snapToGrid w:val="0"/>
        <w:spacing w:line="360" w:lineRule="auto"/>
        <w:ind w:firstLine="420" w:firstLineChars="200"/>
        <w:rPr>
          <w:rFonts w:cs="宋体"/>
          <w:color w:val="auto"/>
          <w:sz w:val="21"/>
          <w:szCs w:val="21"/>
          <w:highlight w:val="none"/>
        </w:rPr>
      </w:pPr>
      <w:bookmarkStart w:id="562" w:name="_Toc280868704"/>
      <w:bookmarkStart w:id="563" w:name="_Toc280868705"/>
      <w:bookmarkStart w:id="564" w:name="_Toc280868706"/>
      <w:bookmarkStart w:id="565" w:name="_Toc280868707"/>
      <w:bookmarkStart w:id="566" w:name="_Toc280868708"/>
      <w:bookmarkStart w:id="567" w:name="_Toc280868709"/>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bookmarkEnd w:id="562"/>
    <w:p w14:paraId="718D5C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38E53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3"/>
    <w:p w14:paraId="4D0CB5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64"/>
    <w:p w14:paraId="15F5B9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3534B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5"/>
    <w:p w14:paraId="2E0924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D020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66"/>
    <w:p w14:paraId="04BF5B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C1FAD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B23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69EAC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34EA0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C10E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9082F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54B19D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97D9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6F53A">
      <w:pPr>
        <w:snapToGrid w:val="0"/>
        <w:spacing w:before="312" w:beforeLines="100" w:after="312" w:afterLines="100" w:line="360" w:lineRule="auto"/>
        <w:outlineLvl w:val="2"/>
        <w:rPr>
          <w:rFonts w:cs="宋体"/>
          <w:color w:val="auto"/>
          <w:sz w:val="21"/>
          <w:szCs w:val="21"/>
          <w:highlight w:val="none"/>
        </w:rPr>
      </w:pPr>
      <w:bookmarkStart w:id="568" w:name="_Toc351203646"/>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bookmarkEnd w:id="568"/>
    </w:p>
    <w:p w14:paraId="1A598E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727096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03D447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99D83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798507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031B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545DDF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86B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960E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A0B3F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DB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49208B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2C7B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71135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55"/>
    <w:bookmarkEnd w:id="556"/>
    <w:bookmarkEnd w:id="557"/>
    <w:bookmarkEnd w:id="558"/>
    <w:bookmarkEnd w:id="559"/>
    <w:bookmarkEnd w:id="560"/>
    <w:bookmarkEnd w:id="561"/>
    <w:bookmarkEnd w:id="567"/>
    <w:p w14:paraId="3581307A">
      <w:pPr>
        <w:snapToGrid w:val="0"/>
        <w:spacing w:before="312" w:beforeLines="100" w:after="312" w:afterLines="100" w:line="360" w:lineRule="auto"/>
        <w:outlineLvl w:val="2"/>
        <w:rPr>
          <w:rFonts w:cs="宋体"/>
          <w:color w:val="auto"/>
          <w:sz w:val="21"/>
          <w:szCs w:val="21"/>
          <w:highlight w:val="none"/>
        </w:rPr>
      </w:pPr>
      <w:bookmarkStart w:id="569" w:name="_Toc351203647"/>
      <w:bookmarkStart w:id="570" w:name="_Toc267251483"/>
      <w:bookmarkStart w:id="571" w:name="_Toc267251484"/>
      <w:bookmarkStart w:id="572" w:name="_Toc267251482"/>
      <w:bookmarkStart w:id="573" w:name="_Toc267251485"/>
      <w:bookmarkStart w:id="574" w:name="_Toc267251489"/>
      <w:bookmarkStart w:id="575" w:name="_Toc267251490"/>
      <w:bookmarkStart w:id="576" w:name="_Toc267251486"/>
      <w:bookmarkStart w:id="577" w:name="_Toc267251488"/>
      <w:bookmarkStart w:id="578" w:name="_Toc267251492"/>
      <w:bookmarkStart w:id="579" w:name="_Toc267251493"/>
      <w:bookmarkStart w:id="580" w:name="_Toc267251494"/>
      <w:bookmarkStart w:id="581" w:name="_Toc267251495"/>
      <w:bookmarkStart w:id="582" w:name="_Toc267251497"/>
      <w:bookmarkStart w:id="583" w:name="_Toc267251503"/>
      <w:bookmarkStart w:id="584" w:name="_Toc267251499"/>
      <w:bookmarkStart w:id="585" w:name="_Toc267251496"/>
      <w:bookmarkStart w:id="586" w:name="_Toc267251501"/>
      <w:bookmarkStart w:id="587" w:name="_Toc267251498"/>
      <w:bookmarkStart w:id="588" w:name="_Toc267251502"/>
      <w:bookmarkStart w:id="589" w:name="_Toc267251491"/>
      <w:bookmarkStart w:id="590" w:name="_Toc267251504"/>
      <w:bookmarkStart w:id="591" w:name="_Toc267251506"/>
      <w:bookmarkStart w:id="592" w:name="_Toc267251507"/>
      <w:bookmarkStart w:id="593" w:name="_Toc267251508"/>
      <w:bookmarkStart w:id="594" w:name="_Toc267251510"/>
      <w:bookmarkStart w:id="595" w:name="_Toc267251514"/>
      <w:bookmarkStart w:id="596" w:name="_Toc267251511"/>
      <w:bookmarkStart w:id="597" w:name="_Toc267251509"/>
      <w:bookmarkStart w:id="598" w:name="_Toc267251513"/>
      <w:bookmarkStart w:id="599" w:name="_Toc267251515"/>
      <w:r>
        <w:rPr>
          <w:rFonts w:hint="eastAsia" w:cs="宋体"/>
          <w:color w:val="auto"/>
          <w:sz w:val="21"/>
          <w:szCs w:val="21"/>
          <w:highlight w:val="none"/>
        </w:rPr>
        <w:t>15. 缺陷责任期与保修</w:t>
      </w:r>
      <w:bookmarkEnd w:id="569"/>
    </w:p>
    <w:p w14:paraId="09EA11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70"/>
    </w:p>
    <w:p w14:paraId="5C614B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D985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E804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9F5C6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D920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8617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55CC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A26DBE9">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5ABC5B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3AD67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E7F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730DB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71"/>
    <w:bookmarkEnd w:id="572"/>
    <w:p w14:paraId="5A8A67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73"/>
    <w:p w14:paraId="50F76D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06E4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0386B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015B28DB">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bookmarkEnd w:id="574"/>
    <w:bookmarkEnd w:id="575"/>
    <w:bookmarkEnd w:id="576"/>
    <w:bookmarkEnd w:id="577"/>
    <w:p w14:paraId="1D67D2AA">
      <w:pPr>
        <w:snapToGrid w:val="0"/>
        <w:spacing w:before="312" w:beforeLines="100" w:after="312" w:afterLines="100" w:line="360" w:lineRule="auto"/>
        <w:outlineLvl w:val="2"/>
        <w:rPr>
          <w:rFonts w:cs="宋体"/>
          <w:color w:val="auto"/>
          <w:sz w:val="21"/>
          <w:szCs w:val="21"/>
          <w:highlight w:val="none"/>
        </w:rPr>
      </w:pPr>
      <w:bookmarkStart w:id="600" w:name="_Toc351203648"/>
      <w:bookmarkStart w:id="601" w:name="_Toc280868717"/>
      <w:bookmarkStart w:id="602" w:name="_Toc280868718"/>
      <w:r>
        <w:rPr>
          <w:rFonts w:hint="eastAsia" w:cs="宋体"/>
          <w:color w:val="auto"/>
          <w:sz w:val="21"/>
          <w:szCs w:val="21"/>
          <w:highlight w:val="none"/>
        </w:rPr>
        <w:t>16. 违约</w:t>
      </w:r>
      <w:bookmarkEnd w:id="600"/>
    </w:p>
    <w:p w14:paraId="0571D16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A8D08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C9BE0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99C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A4901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B11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12640C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2657FCD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FD8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631C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2CD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ECAB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490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748E66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A7249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7EAD18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59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5944F4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3DD54867">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40C30E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7C7AC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652A11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01E23FAA">
      <w:pPr>
        <w:snapToGrid w:val="0"/>
        <w:spacing w:before="312" w:beforeLines="100" w:after="312" w:afterLines="100" w:line="360" w:lineRule="auto"/>
        <w:outlineLvl w:val="2"/>
        <w:rPr>
          <w:rFonts w:cs="宋体"/>
          <w:color w:val="auto"/>
          <w:sz w:val="21"/>
          <w:szCs w:val="21"/>
          <w:highlight w:val="none"/>
        </w:rPr>
      </w:pPr>
      <w:bookmarkStart w:id="603" w:name="_Toc351203649"/>
      <w:r>
        <w:rPr>
          <w:rFonts w:hint="eastAsia" w:cs="宋体"/>
          <w:color w:val="auto"/>
          <w:sz w:val="21"/>
          <w:szCs w:val="21"/>
          <w:highlight w:val="none"/>
        </w:rPr>
        <w:t>17. 不可抗力</w:t>
      </w:r>
      <w:bookmarkEnd w:id="603"/>
      <w:r>
        <w:rPr>
          <w:rFonts w:hint="eastAsia" w:cs="宋体"/>
          <w:color w:val="auto"/>
          <w:sz w:val="21"/>
          <w:szCs w:val="21"/>
          <w:highlight w:val="none"/>
        </w:rPr>
        <w:t xml:space="preserve"> </w:t>
      </w:r>
      <w:bookmarkEnd w:id="601"/>
    </w:p>
    <w:p w14:paraId="5AA971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7631DA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753AB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2F299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1CB963E4">
      <w:pPr>
        <w:snapToGrid w:val="0"/>
        <w:spacing w:before="312" w:beforeLines="100" w:after="312" w:afterLines="100" w:line="360" w:lineRule="auto"/>
        <w:outlineLvl w:val="2"/>
        <w:rPr>
          <w:rFonts w:cs="宋体"/>
          <w:color w:val="auto"/>
          <w:sz w:val="21"/>
          <w:szCs w:val="21"/>
          <w:highlight w:val="none"/>
        </w:rPr>
      </w:pPr>
      <w:bookmarkStart w:id="604" w:name="_Toc351203650"/>
      <w:r>
        <w:rPr>
          <w:rFonts w:hint="eastAsia" w:cs="宋体"/>
          <w:color w:val="auto"/>
          <w:sz w:val="21"/>
          <w:szCs w:val="21"/>
          <w:highlight w:val="none"/>
        </w:rPr>
        <w:t>18. 保险</w:t>
      </w:r>
      <w:bookmarkEnd w:id="604"/>
    </w:p>
    <w:bookmarkEnd w:id="602"/>
    <w:p w14:paraId="0A6F14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5294AE2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15E0DE0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4E39E58">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365FB4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B9854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044B14C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8"/>
    <w:bookmarkEnd w:id="579"/>
    <w:bookmarkEnd w:id="580"/>
    <w:bookmarkEnd w:id="581"/>
    <w:bookmarkEnd w:id="582"/>
    <w:bookmarkEnd w:id="583"/>
    <w:bookmarkEnd w:id="584"/>
    <w:bookmarkEnd w:id="585"/>
    <w:bookmarkEnd w:id="586"/>
    <w:bookmarkEnd w:id="587"/>
    <w:bookmarkEnd w:id="588"/>
    <w:bookmarkEnd w:id="589"/>
    <w:p w14:paraId="0A484926">
      <w:pPr>
        <w:snapToGrid w:val="0"/>
        <w:spacing w:before="312" w:beforeLines="100" w:after="312" w:afterLines="100" w:line="360" w:lineRule="auto"/>
        <w:outlineLvl w:val="2"/>
        <w:rPr>
          <w:rFonts w:cs="宋体"/>
          <w:color w:val="auto"/>
          <w:sz w:val="21"/>
          <w:szCs w:val="21"/>
          <w:highlight w:val="none"/>
        </w:rPr>
      </w:pPr>
      <w:bookmarkStart w:id="605" w:name="_Toc351203651"/>
      <w:r>
        <w:rPr>
          <w:rFonts w:hint="eastAsia" w:cs="宋体"/>
          <w:color w:val="auto"/>
          <w:sz w:val="21"/>
          <w:szCs w:val="21"/>
          <w:highlight w:val="none"/>
        </w:rPr>
        <w:t>20. 争议解决</w:t>
      </w:r>
      <w:bookmarkEnd w:id="605"/>
    </w:p>
    <w:bookmarkEnd w:id="590"/>
    <w:bookmarkEnd w:id="591"/>
    <w:p w14:paraId="6A3D36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92"/>
      <w:r>
        <w:rPr>
          <w:rFonts w:hint="eastAsia" w:cs="宋体"/>
          <w:bCs/>
          <w:color w:val="auto"/>
          <w:sz w:val="21"/>
          <w:szCs w:val="21"/>
          <w:highlight w:val="none"/>
        </w:rPr>
        <w:t>议评审</w:t>
      </w:r>
    </w:p>
    <w:p w14:paraId="398F79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48FC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1A7DAAE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4D90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A4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64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C212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193E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2BB9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93"/>
    </w:p>
    <w:bookmarkEnd w:id="594"/>
    <w:bookmarkEnd w:id="595"/>
    <w:bookmarkEnd w:id="596"/>
    <w:bookmarkEnd w:id="597"/>
    <w:bookmarkEnd w:id="598"/>
    <w:bookmarkEnd w:id="599"/>
    <w:p w14:paraId="547D79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06117265">
      <w:pPr>
        <w:numPr>
          <w:ilvl w:val="0"/>
          <w:numId w:val="8"/>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ECA75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4E8B3E5C">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1852DF79">
      <w:pPr>
        <w:pStyle w:val="19"/>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32E87A11">
      <w:pPr>
        <w:snapToGrid w:val="0"/>
        <w:spacing w:line="360" w:lineRule="auto"/>
        <w:rPr>
          <w:rFonts w:cs="宋体"/>
          <w:b/>
          <w:color w:val="auto"/>
          <w:sz w:val="21"/>
          <w:szCs w:val="21"/>
          <w:highlight w:val="none"/>
        </w:rPr>
      </w:pPr>
    </w:p>
    <w:p w14:paraId="43006277">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2486A5D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5F9895ED">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6D9D7ED3">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14137965">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6057F6D">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957D72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C65E08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F966F7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21864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1FA4207">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C042A6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A889D0D">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74"/>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bookmarkStart w:id="606" w:name="_Toc128950236"/>
      <w:r>
        <w:rPr>
          <w:rFonts w:hint="eastAsia" w:ascii="Times New Roman" w:eastAsia="黑体"/>
          <w:color w:val="auto"/>
          <w:sz w:val="24"/>
          <w:szCs w:val="24"/>
          <w:highlight w:val="none"/>
        </w:rPr>
        <w:t>附</w:t>
      </w:r>
      <w:bookmarkStart w:id="607" w:name="_Toc296891053"/>
      <w:bookmarkStart w:id="608" w:name="_Toc296346726"/>
      <w:bookmarkStart w:id="609" w:name="_Toc296503225"/>
      <w:bookmarkStart w:id="610" w:name="_Toc296347224"/>
      <w:bookmarkStart w:id="611" w:name="_Toc296944564"/>
      <w:bookmarkStart w:id="612" w:name="_Toc296891265"/>
      <w:bookmarkStart w:id="613" w:name="_Toc26726169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06"/>
      <w:bookmarkEnd w:id="607"/>
      <w:bookmarkEnd w:id="608"/>
      <w:bookmarkEnd w:id="609"/>
      <w:bookmarkEnd w:id="610"/>
      <w:bookmarkEnd w:id="611"/>
      <w:bookmarkEnd w:id="612"/>
      <w:bookmarkEnd w:id="613"/>
      <w:bookmarkStart w:id="614" w:name="_Toc128950238"/>
      <w:bookmarkStart w:id="615" w:name="_Toc128950243"/>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16" w:name="OLE_LINK10"/>
      <w:bookmarkStart w:id="617" w:name="OLE_LINK11"/>
    </w:p>
    <w:bookmarkEnd w:id="616"/>
    <w:bookmarkEnd w:id="617"/>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18" w:name="_Toc11475"/>
      <w:bookmarkStart w:id="619" w:name="_Toc23792"/>
      <w:bookmarkStart w:id="620"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18"/>
      <w:bookmarkEnd w:id="619"/>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20"/>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21"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21"/>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22" w:name="bookmark1869"/>
      <w:bookmarkEnd w:id="622"/>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597551B">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23" w:name="_Toc296891266"/>
      <w:bookmarkStart w:id="624" w:name="_Toc267261693"/>
      <w:bookmarkStart w:id="625" w:name="_Toc296891054"/>
      <w:bookmarkStart w:id="626" w:name="_Toc296503226"/>
      <w:bookmarkStart w:id="627" w:name="_Toc296944565"/>
      <w:bookmarkStart w:id="628" w:name="_Toc296347225"/>
      <w:bookmarkStart w:id="629" w:name="_Toc296346727"/>
      <w:r>
        <w:rPr>
          <w:rFonts w:hint="eastAsia" w:ascii="Times New Roman" w:hAnsi="宋体" w:eastAsia="黑体" w:cs="宋体"/>
          <w:color w:val="auto"/>
          <w:sz w:val="24"/>
          <w:szCs w:val="24"/>
          <w:highlight w:val="none"/>
          <w:lang w:val="en-US" w:eastAsia="zh-CN"/>
        </w:rPr>
        <w:t>件3：</w:t>
      </w:r>
      <w:bookmarkEnd w:id="623"/>
      <w:bookmarkEnd w:id="624"/>
      <w:bookmarkEnd w:id="625"/>
      <w:bookmarkEnd w:id="626"/>
      <w:bookmarkEnd w:id="627"/>
      <w:bookmarkEnd w:id="628"/>
      <w:bookmarkEnd w:id="629"/>
      <w:r>
        <w:rPr>
          <w:rFonts w:hint="eastAsia" w:ascii="Times New Roman" w:hAnsi="宋体" w:eastAsia="黑体" w:cs="宋体"/>
          <w:color w:val="auto"/>
          <w:sz w:val="24"/>
          <w:szCs w:val="24"/>
          <w:highlight w:val="none"/>
          <w:lang w:val="en-US" w:eastAsia="zh-CN"/>
        </w:rPr>
        <w:t>工程质量保修书</w:t>
      </w:r>
      <w:bookmarkEnd w:id="614"/>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30" w:name="_Toc296347230"/>
      <w:bookmarkStart w:id="631" w:name="_Toc296891059"/>
      <w:bookmarkStart w:id="632" w:name="_Toc296891271"/>
      <w:bookmarkStart w:id="633" w:name="_Toc296346732"/>
      <w:bookmarkStart w:id="634" w:name="_Toc296944570"/>
      <w:bookmarkStart w:id="635" w:name="_Toc296503231"/>
      <w:r>
        <w:rPr>
          <w:rFonts w:hint="eastAsia" w:ascii="Times New Roman" w:hAnsi="宋体" w:eastAsia="黑体" w:cs="宋体"/>
          <w:color w:val="auto"/>
          <w:sz w:val="24"/>
          <w:szCs w:val="24"/>
          <w:highlight w:val="none"/>
          <w:lang w:val="en-US" w:eastAsia="zh-CN" w:bidi="ar-SA"/>
        </w:rPr>
        <w:t>件4：</w:t>
      </w:r>
      <w:bookmarkEnd w:id="615"/>
      <w:bookmarkEnd w:id="630"/>
      <w:bookmarkEnd w:id="631"/>
      <w:bookmarkEnd w:id="632"/>
      <w:bookmarkEnd w:id="633"/>
      <w:bookmarkEnd w:id="634"/>
      <w:bookmarkEnd w:id="635"/>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bookmarkStart w:id="636" w:name="_Toc19417"/>
      <w:bookmarkStart w:id="637" w:name="_Toc128950250"/>
      <w:bookmarkStart w:id="638" w:name="_Toc14540"/>
      <w:r>
        <w:rPr>
          <w:rFonts w:hint="eastAsia" w:cs="宋体"/>
          <w:b/>
          <w:color w:val="auto"/>
          <w:sz w:val="24"/>
          <w:szCs w:val="24"/>
          <w:highlight w:val="none"/>
        </w:rPr>
        <w:t>项目经理质量终身责任制承诺</w:t>
      </w:r>
      <w:bookmarkEnd w:id="636"/>
      <w:bookmarkEnd w:id="637"/>
      <w:bookmarkEnd w:id="638"/>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19"/>
        <w:rPr>
          <w:rFonts w:ascii="宋体" w:hAnsi="宋体" w:eastAsia="宋体" w:cs="宋体"/>
          <w:bCs/>
          <w:color w:val="auto"/>
          <w:sz w:val="24"/>
          <w:szCs w:val="24"/>
          <w:highlight w:val="none"/>
        </w:rPr>
      </w:pPr>
    </w:p>
    <w:p w14:paraId="774A602F">
      <w:pPr>
        <w:pStyle w:val="275"/>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bookmarkStart w:id="639"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39"/>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bookmarkStart w:id="640"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40"/>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bookmarkStart w:id="641" w:name="_Hlk40303486"/>
      <w:r>
        <w:rPr>
          <w:rFonts w:hint="eastAsia" w:cs="宋体"/>
          <w:color w:val="auto"/>
          <w:sz w:val="24"/>
          <w:szCs w:val="24"/>
          <w:highlight w:val="none"/>
        </w:rPr>
        <w:t>受益人发出的书面付款通知应由其法定代表人（负责人）或授权代理人签字并加盖公章。</w:t>
      </w:r>
      <w:bookmarkEnd w:id="641"/>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bookmarkStart w:id="642" w:name="_Hlk40303383"/>
      <w:bookmarkStart w:id="643" w:name="_Hlk40354981"/>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42"/>
      <w:r>
        <w:rPr>
          <w:rFonts w:hint="eastAsia" w:cs="宋体"/>
          <w:color w:val="auto"/>
          <w:sz w:val="24"/>
          <w:szCs w:val="24"/>
          <w:highlight w:val="none"/>
        </w:rPr>
        <w:t xml:space="preserve">由受益人所在地人民法院管辖。 </w:t>
      </w:r>
    </w:p>
    <w:bookmarkEnd w:id="643"/>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44" w:name="_Toc128950245"/>
      <w:bookmarkStart w:id="645" w:name="_Toc296503232"/>
      <w:bookmarkStart w:id="646" w:name="_Toc267261702"/>
      <w:bookmarkStart w:id="647" w:name="_Toc296891272"/>
      <w:bookmarkStart w:id="648" w:name="_Toc296347231"/>
      <w:bookmarkStart w:id="649" w:name="_Toc296891060"/>
      <w:bookmarkStart w:id="650" w:name="_Toc296944571"/>
      <w:bookmarkStart w:id="651" w:name="_Toc296346733"/>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44"/>
      <w:r>
        <w:rPr>
          <w:rFonts w:hint="eastAsia" w:ascii="Times New Roman" w:eastAsia="黑体"/>
          <w:color w:val="auto"/>
          <w:sz w:val="24"/>
          <w:szCs w:val="24"/>
          <w:highlight w:val="none"/>
          <w:lang w:val="en-US" w:eastAsia="zh-CN"/>
        </w:rPr>
        <w:t>格式</w:t>
      </w:r>
    </w:p>
    <w:bookmarkEnd w:id="645"/>
    <w:bookmarkEnd w:id="646"/>
    <w:bookmarkEnd w:id="647"/>
    <w:bookmarkEnd w:id="648"/>
    <w:bookmarkEnd w:id="649"/>
    <w:bookmarkEnd w:id="650"/>
    <w:bookmarkEnd w:id="651"/>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52" w:name="_Toc128950246"/>
      <w:r>
        <w:rPr>
          <w:rFonts w:hint="eastAsia" w:ascii="Times New Roman" w:eastAsia="黑体"/>
          <w:color w:val="auto"/>
          <w:sz w:val="24"/>
          <w:szCs w:val="24"/>
          <w:highlight w:val="none"/>
        </w:rPr>
        <w:t>附</w:t>
      </w:r>
      <w:bookmarkStart w:id="653" w:name="_Toc296944572"/>
      <w:bookmarkStart w:id="654" w:name="_Toc296503233"/>
      <w:bookmarkStart w:id="655" w:name="_Toc296347232"/>
      <w:bookmarkStart w:id="656" w:name="_Toc296891061"/>
      <w:bookmarkStart w:id="657" w:name="_Toc296346734"/>
      <w:bookmarkStart w:id="658" w:name="_Toc296891273"/>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52"/>
      <w:bookmarkEnd w:id="653"/>
      <w:bookmarkEnd w:id="654"/>
      <w:bookmarkEnd w:id="655"/>
      <w:bookmarkEnd w:id="656"/>
      <w:bookmarkEnd w:id="657"/>
      <w:bookmarkEnd w:id="658"/>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bookmarkStart w:id="659"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59"/>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bookmarkStart w:id="660" w:name="_Toc22734"/>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60"/>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1" w:name="_Toc19892"/>
      <w:bookmarkStart w:id="662"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1"/>
      <w:bookmarkEnd w:id="662"/>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663" w:name="_Toc461056631"/>
      <w:bookmarkStart w:id="664" w:name="_Toc461053086"/>
      <w:bookmarkStart w:id="665" w:name="_Toc520983587"/>
      <w:bookmarkStart w:id="666" w:name="_Toc21496"/>
      <w:bookmarkStart w:id="667" w:name="_Toc28280"/>
      <w:r>
        <w:rPr>
          <w:rFonts w:hint="eastAsia" w:asciiTheme="minorEastAsia" w:hAnsiTheme="minorEastAsia" w:eastAsiaTheme="minorEastAsia"/>
          <w:b/>
          <w:color w:val="auto"/>
          <w:sz w:val="24"/>
          <w:highlight w:val="none"/>
        </w:rPr>
        <w:t>一</w:t>
      </w:r>
      <w:bookmarkEnd w:id="663"/>
      <w:bookmarkEnd w:id="664"/>
      <w:r>
        <w:rPr>
          <w:rFonts w:hint="eastAsia" w:asciiTheme="minorEastAsia" w:hAnsiTheme="minorEastAsia" w:eastAsiaTheme="minorEastAsia"/>
          <w:b/>
          <w:color w:val="auto"/>
          <w:sz w:val="24"/>
          <w:highlight w:val="none"/>
        </w:rPr>
        <w:t>、报价表格式</w:t>
      </w:r>
      <w:bookmarkEnd w:id="665"/>
      <w:bookmarkEnd w:id="666"/>
      <w:bookmarkEnd w:id="667"/>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bookmarkStart w:id="668" w:name="_Toc22341"/>
      <w:bookmarkStart w:id="669" w:name="_Toc520983588"/>
      <w:bookmarkStart w:id="670" w:name="_Toc20879"/>
      <w:r>
        <w:rPr>
          <w:rFonts w:hint="eastAsia" w:asciiTheme="minorEastAsia" w:hAnsiTheme="minorEastAsia" w:eastAsiaTheme="minorEastAsia"/>
          <w:b/>
          <w:color w:val="auto"/>
          <w:sz w:val="24"/>
          <w:highlight w:val="none"/>
        </w:rPr>
        <w:t>最后承诺报价表</w:t>
      </w:r>
      <w:bookmarkEnd w:id="668"/>
      <w:bookmarkEnd w:id="669"/>
      <w:bookmarkEnd w:id="670"/>
    </w:p>
    <w:p w14:paraId="1E062F84">
      <w:pPr>
        <w:spacing w:before="156" w:beforeLines="50" w:after="156" w:afterLines="50" w:line="360" w:lineRule="auto"/>
        <w:ind w:firstLine="236" w:firstLineChars="98"/>
        <w:jc w:val="center"/>
        <w:outlineLvl w:val="9"/>
        <w:rPr>
          <w:b/>
          <w:color w:val="auto"/>
          <w:sz w:val="24"/>
          <w:szCs w:val="28"/>
          <w:highlight w:val="none"/>
        </w:rPr>
      </w:pPr>
      <w:bookmarkStart w:id="671" w:name="_Toc13333"/>
      <w:bookmarkStart w:id="672"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1"/>
      <w:bookmarkEnd w:id="672"/>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224BC6AD">
      <w:pPr>
        <w:spacing w:line="360" w:lineRule="auto"/>
        <w:ind w:firstLine="422" w:firstLineChars="200"/>
        <w:jc w:val="left"/>
        <w:rPr>
          <w:rFonts w:hint="eastAsia"/>
          <w:b/>
          <w:bCs/>
          <w:color w:val="FF0000"/>
          <w:sz w:val="21"/>
          <w:szCs w:val="21"/>
          <w:highlight w:val="none"/>
          <w:lang w:val="en-US" w:eastAsia="zh-CN"/>
        </w:rPr>
      </w:pPr>
      <w:r>
        <w:rPr>
          <w:rFonts w:hint="eastAsia" w:ascii="宋体" w:hAnsi="宋体" w:eastAsia="宋体"/>
          <w:b/>
          <w:bCs/>
          <w:color w:val="auto"/>
          <w:sz w:val="21"/>
          <w:szCs w:val="21"/>
          <w:highlight w:val="none"/>
        </w:rPr>
        <w:t>1.本页《报价表》由供应商在接到报价通知后依据磋商情况填写,并在规定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（①以上</w:t>
      </w:r>
      <w:r>
        <w:rPr>
          <w:rFonts w:hint="eastAsia" w:ascii="宋体" w:hAnsi="宋体" w:eastAsia="宋体"/>
          <w:b/>
          <w:bCs/>
          <w:color w:val="auto"/>
          <w:sz w:val="21"/>
          <w:szCs w:val="21"/>
          <w:highlight w:val="none"/>
        </w:rPr>
        <w:t>第一次报价</w:t>
      </w:r>
      <w:r>
        <w:rPr>
          <w:rFonts w:hint="eastAsia"/>
          <w:b/>
          <w:bCs/>
          <w:color w:val="000000" w:themeColor="text1"/>
          <w:sz w:val="21"/>
          <w:szCs w:val="21"/>
          <w14:textFill>
            <w14:solidFill>
              <w14:schemeClr w14:val="tx1"/>
            </w14:solidFill>
          </w14:textFill>
        </w:rPr>
        <w:t>、最后承诺报价计算时均不含安全生产费；②计算结果保留小数点后两位，小数点后第三位“四舍五入”）。</w:t>
      </w:r>
      <w:r>
        <w:rPr>
          <w:rFonts w:hint="eastAsia" w:ascii="宋体" w:hAnsi="宋体" w:eastAsia="宋体"/>
          <w:b/>
          <w:bCs/>
          <w:color w:val="auto"/>
          <w:sz w:val="21"/>
          <w:szCs w:val="21"/>
          <w:highlight w:val="none"/>
        </w:rPr>
        <w:t>此优惠率调整原则适用于合同内价格的计算及项目增减、变更时价格的计算。</w:t>
      </w:r>
    </w:p>
    <w:p w14:paraId="177DF4FD">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6179A349">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3" w:name="_Toc7943"/>
      <w:bookmarkStart w:id="674" w:name="_Toc22429"/>
      <w:bookmarkStart w:id="675" w:name="_Toc520983591"/>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73"/>
      <w:bookmarkEnd w:id="674"/>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bookmarkStart w:id="676" w:name="_Toc8006"/>
      <w:bookmarkStart w:id="677" w:name="_Toc281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75"/>
      <w:bookmarkEnd w:id="676"/>
      <w:bookmarkEnd w:id="677"/>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w:t>
      </w:r>
      <w:r>
        <w:rPr>
          <w:rFonts w:hint="eastAsia" w:cs="宋体" w:asciiTheme="minorEastAsia" w:hAnsiTheme="minorEastAsia" w:eastAsiaTheme="minorEastAsia"/>
          <w:color w:val="auto"/>
          <w:kern w:val="2"/>
          <w:sz w:val="24"/>
          <w:szCs w:val="24"/>
          <w:highlight w:val="none"/>
          <w:lang w:eastAsia="zh-CN"/>
        </w:rPr>
        <w:t>最高限价</w:t>
      </w:r>
      <w:r>
        <w:rPr>
          <w:rFonts w:hint="eastAsia" w:cs="宋体" w:asciiTheme="minorEastAsia" w:hAnsiTheme="minorEastAsia" w:eastAsiaTheme="minorEastAsia"/>
          <w:color w:val="auto"/>
          <w:kern w:val="2"/>
          <w:sz w:val="24"/>
          <w:szCs w:val="24"/>
          <w:highlight w:val="none"/>
        </w:rPr>
        <w:t>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bookmarkStart w:id="678" w:name="_Toc2947"/>
      <w:bookmarkStart w:id="679"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78"/>
      <w:bookmarkStart w:id="680" w:name="_Toc8658"/>
      <w:r>
        <w:rPr>
          <w:rFonts w:hint="eastAsia" w:asciiTheme="minorEastAsia" w:hAnsiTheme="minorEastAsia" w:eastAsiaTheme="minorEastAsia"/>
          <w:b/>
          <w:color w:val="auto"/>
          <w:sz w:val="24"/>
          <w:highlight w:val="none"/>
          <w:lang w:val="en-US" w:eastAsia="zh-CN"/>
        </w:rPr>
        <w:t>供应商资格声明书</w:t>
      </w:r>
      <w:bookmarkEnd w:id="679"/>
      <w:r>
        <w:rPr>
          <w:rFonts w:hint="eastAsia" w:asciiTheme="minorEastAsia" w:hAnsiTheme="minorEastAsia" w:eastAsiaTheme="minorEastAsia"/>
          <w:b/>
          <w:color w:val="auto"/>
          <w:sz w:val="24"/>
          <w:highlight w:val="none"/>
          <w:lang w:val="en-US" w:eastAsia="zh-CN"/>
        </w:rPr>
        <w:t xml:space="preserve"> </w:t>
      </w:r>
    </w:p>
    <w:p w14:paraId="19D8B7AB">
      <w:pPr>
        <w:pStyle w:val="30"/>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（十）与我单位存在单位负责人为同一人或者存在直接控股、管理关系的其他法人单位信息如下（如有，不论其是否参加同一合同项下的政府采购活动均须填写）：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9EA3D6">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0"/>
    </w:p>
    <w:p w14:paraId="48AED45A">
      <w:pPr>
        <w:widowControl/>
        <w:jc w:val="center"/>
        <w:outlineLvl w:val="1"/>
        <w:rPr>
          <w:rFonts w:asciiTheme="minorEastAsia" w:hAnsiTheme="minorEastAsia" w:eastAsiaTheme="minorEastAsia"/>
          <w:b/>
          <w:color w:val="auto"/>
          <w:sz w:val="24"/>
          <w:highlight w:val="none"/>
          <w:u w:val="none"/>
        </w:rPr>
      </w:pPr>
      <w:bookmarkStart w:id="681" w:name="_Toc121626298"/>
      <w:bookmarkStart w:id="682" w:name="_Toc909"/>
      <w:bookmarkStart w:id="683" w:name="_Toc516969106"/>
      <w:bookmarkStart w:id="684" w:name="_Toc204594911"/>
      <w:bookmarkStart w:id="685" w:name="_Toc25503"/>
      <w:bookmarkStart w:id="686" w:name="_Toc520983594"/>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81"/>
      <w:bookmarkEnd w:id="682"/>
      <w:bookmarkEnd w:id="683"/>
      <w:bookmarkEnd w:id="684"/>
      <w:bookmarkEnd w:id="685"/>
      <w:bookmarkEnd w:id="686"/>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7" w:name="_Toc12223"/>
      <w:bookmarkStart w:id="688" w:name="_Toc32351"/>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bookmarkEnd w:id="687"/>
      <w:bookmarkEnd w:id="688"/>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89" w:name="_Toc20099"/>
      <w:bookmarkStart w:id="690" w:name="_Toc437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、项目经理承诺书</w:t>
      </w:r>
      <w:bookmarkEnd w:id="689"/>
      <w:bookmarkEnd w:id="690"/>
    </w:p>
    <w:p w14:paraId="28909D52">
      <w:pPr>
        <w:spacing w:line="360" w:lineRule="auto"/>
        <w:rPr>
          <w:rFonts w:hint="default"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val="en-US" w:eastAsia="zh-CN"/>
        </w:rPr>
        <w:t>安徽省淮河河道管理局</w:t>
      </w:r>
    </w:p>
    <w:p w14:paraId="5AA5AC4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94B5D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241956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2733E26D">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ABA464E">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218C2A41">
      <w:pPr>
        <w:spacing w:line="360" w:lineRule="auto"/>
        <w:ind w:firstLine="480" w:firstLineChars="200"/>
        <w:rPr>
          <w:rFonts w:hint="eastAsia" w:cs="宋体"/>
          <w:color w:val="auto"/>
          <w:kern w:val="2"/>
          <w:sz w:val="24"/>
          <w:szCs w:val="24"/>
          <w:highlight w:val="none"/>
          <w:lang w:val="en-US" w:eastAsia="zh-CN"/>
        </w:rPr>
      </w:pPr>
    </w:p>
    <w:p w14:paraId="365C6E75">
      <w:pPr>
        <w:spacing w:line="360" w:lineRule="auto"/>
        <w:ind w:firstLine="480" w:firstLineChars="200"/>
        <w:rPr>
          <w:rFonts w:cs="宋体"/>
          <w:color w:val="auto"/>
          <w:kern w:val="2"/>
          <w:sz w:val="24"/>
          <w:szCs w:val="24"/>
          <w:highlight w:val="none"/>
        </w:rPr>
      </w:pPr>
    </w:p>
    <w:p w14:paraId="31A87A7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0A5219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531724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1337375D">
      <w:pPr>
        <w:spacing w:line="360" w:lineRule="auto"/>
        <w:ind w:firstLine="480" w:firstLineChars="200"/>
        <w:rPr>
          <w:rFonts w:cs="宋体"/>
          <w:color w:val="auto"/>
          <w:kern w:val="2"/>
          <w:sz w:val="24"/>
          <w:szCs w:val="24"/>
          <w:highlight w:val="none"/>
        </w:rPr>
      </w:pPr>
    </w:p>
    <w:p w14:paraId="6C95D2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1" w:name="_Toc438648628"/>
      <w:r>
        <w:rPr>
          <w:rFonts w:hint="eastAsia" w:ascii="@仿宋_GB2312" w:eastAsia="@仿宋_GB2312" w:cs="宋体"/>
          <w:b/>
          <w:color w:val="auto"/>
          <w:kern w:val="2"/>
          <w:sz w:val="24"/>
          <w:szCs w:val="24"/>
          <w:highlight w:val="none"/>
        </w:rPr>
        <w:br w:type="page"/>
      </w:r>
      <w:bookmarkEnd w:id="691"/>
    </w:p>
    <w:p w14:paraId="351CFE8E">
      <w:pPr>
        <w:spacing w:line="360" w:lineRule="auto"/>
        <w:jc w:val="center"/>
        <w:outlineLvl w:val="1"/>
        <w:rPr>
          <w:rFonts w:asciiTheme="minorEastAsia" w:hAnsiTheme="minorEastAsia" w:eastAsiaTheme="minorEastAsia"/>
          <w:b/>
          <w:color w:val="auto"/>
          <w:sz w:val="24"/>
          <w:highlight w:val="none"/>
        </w:rPr>
      </w:pPr>
      <w:bookmarkStart w:id="692" w:name="_Toc31589"/>
      <w:bookmarkStart w:id="693" w:name="_Toc28359"/>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bookmarkEnd w:id="692"/>
      <w:bookmarkEnd w:id="693"/>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2026年省淮河局部分管理设施维修等（第1包临淮岗工程主副坝防汛道路维修改造项目）</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zh-CN"/>
        </w:rPr>
        <w:t>2026年省淮河局部分管理设施维修等（第1包临淮岗工程主副坝防汛道路维修改造项目）</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bookmarkStart w:id="694" w:name="_Toc17813"/>
      <w:bookmarkStart w:id="695" w:name="_Toc17154"/>
      <w:r>
        <w:rPr>
          <w:rFonts w:hint="eastAsia" w:asciiTheme="minorEastAsia" w:hAnsiTheme="minorEastAsia" w:eastAsiaTheme="minorEastAsia"/>
          <w:b/>
          <w:color w:val="auto"/>
          <w:sz w:val="24"/>
          <w:highlight w:val="none"/>
        </w:rPr>
        <w:t>残疾人福利性单位声明函</w:t>
      </w:r>
      <w:bookmarkEnd w:id="694"/>
      <w:bookmarkEnd w:id="695"/>
    </w:p>
    <w:p w14:paraId="701162BA">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cs="宋体"/>
          <w:b/>
          <w:bCs w:val="0"/>
          <w:color w:val="auto"/>
          <w:sz w:val="24"/>
          <w:szCs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696" w:name="_Toc20592"/>
      <w:bookmarkStart w:id="697" w:name="_Toc2278"/>
      <w:bookmarkStart w:id="698" w:name="_Hlk4428308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696"/>
      <w:bookmarkEnd w:id="697"/>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98"/>
    <w:p w14:paraId="7A4C13A5">
      <w:pPr>
        <w:spacing w:line="360" w:lineRule="auto"/>
        <w:jc w:val="center"/>
        <w:outlineLvl w:val="1"/>
        <w:rPr>
          <w:rFonts w:asciiTheme="minorEastAsia" w:hAnsiTheme="minorEastAsia" w:eastAsiaTheme="minorEastAsia"/>
          <w:b/>
          <w:color w:val="auto"/>
          <w:sz w:val="24"/>
          <w:highlight w:val="none"/>
        </w:rPr>
      </w:pPr>
      <w:bookmarkStart w:id="699" w:name="_Toc28645"/>
      <w:bookmarkStart w:id="700" w:name="_Toc8176"/>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699"/>
      <w:bookmarkEnd w:id="700"/>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bookmarkStart w:id="701" w:name="_Toc24879"/>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1"/>
    </w:p>
    <w:p w14:paraId="44C77BAD">
      <w:pPr>
        <w:spacing w:line="360" w:lineRule="auto"/>
        <w:jc w:val="center"/>
        <w:outlineLvl w:val="1"/>
        <w:rPr>
          <w:rFonts w:ascii="仿宋" w:hAnsi="仿宋" w:eastAsia="仿宋" w:cs="仿宋"/>
          <w:b/>
          <w:bCs/>
          <w:color w:val="auto"/>
          <w:sz w:val="32"/>
          <w:szCs w:val="44"/>
          <w:highlight w:val="none"/>
        </w:rPr>
      </w:pPr>
      <w:bookmarkStart w:id="702" w:name="_Toc26448"/>
      <w:bookmarkStart w:id="703" w:name="_Toc2290"/>
      <w:r>
        <w:rPr>
          <w:rFonts w:hint="eastAsia" w:ascii="仿宋" w:hAnsi="仿宋" w:eastAsia="仿宋" w:cs="仿宋"/>
          <w:b/>
          <w:bCs/>
          <w:color w:val="auto"/>
          <w:sz w:val="32"/>
          <w:szCs w:val="44"/>
          <w:highlight w:val="none"/>
        </w:rPr>
        <w:t>询问函范本</w:t>
      </w:r>
      <w:bookmarkEnd w:id="702"/>
      <w:bookmarkEnd w:id="703"/>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4" w:name="_Toc32070"/>
      <w:bookmarkStart w:id="705" w:name="_Toc14234"/>
      <w:r>
        <w:rPr>
          <w:rFonts w:hint="eastAsia" w:cs="仿宋" w:asciiTheme="minorEastAsia" w:hAnsiTheme="minorEastAsia" w:eastAsiaTheme="minorEastAsia"/>
          <w:color w:val="auto"/>
          <w:sz w:val="24"/>
          <w:szCs w:val="24"/>
          <w:highlight w:val="none"/>
        </w:rPr>
        <w:t>一、(事项一)</w:t>
      </w:r>
      <w:bookmarkEnd w:id="704"/>
      <w:bookmarkEnd w:id="705"/>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6" w:name="_Toc6489"/>
      <w:bookmarkStart w:id="707" w:name="_Toc16507"/>
      <w:r>
        <w:rPr>
          <w:rFonts w:hint="eastAsia" w:cs="仿宋" w:asciiTheme="minorEastAsia" w:hAnsiTheme="minorEastAsia" w:eastAsiaTheme="minorEastAsia"/>
          <w:color w:val="auto"/>
          <w:sz w:val="24"/>
          <w:szCs w:val="24"/>
          <w:highlight w:val="none"/>
        </w:rPr>
        <w:t>二、(事项二)</w:t>
      </w:r>
      <w:bookmarkEnd w:id="706"/>
      <w:bookmarkEnd w:id="707"/>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bookmarkStart w:id="708" w:name="_Toc26224"/>
      <w:bookmarkStart w:id="709" w:name="_Toc4923"/>
      <w:r>
        <w:rPr>
          <w:rFonts w:hint="eastAsia" w:ascii="仿宋" w:hAnsi="仿宋" w:eastAsia="仿宋" w:cs="仿宋"/>
          <w:b/>
          <w:bCs/>
          <w:color w:val="auto"/>
          <w:sz w:val="32"/>
          <w:szCs w:val="44"/>
          <w:highlight w:val="none"/>
        </w:rPr>
        <w:t>质疑函范本</w:t>
      </w:r>
      <w:bookmarkEnd w:id="708"/>
      <w:bookmarkEnd w:id="709"/>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10" w:name="_Toc10663"/>
      <w:bookmarkStart w:id="711" w:name="_Toc3847"/>
      <w:r>
        <w:rPr>
          <w:rFonts w:hint="eastAsia" w:cs="仿宋" w:asciiTheme="minorEastAsia" w:hAnsiTheme="minorEastAsia" w:eastAsiaTheme="minorEastAsia"/>
          <w:b/>
          <w:bCs/>
          <w:color w:val="auto"/>
          <w:sz w:val="24"/>
          <w:szCs w:val="24"/>
          <w:highlight w:val="none"/>
        </w:rPr>
        <w:t>一、质疑供应商基本信息</w:t>
      </w:r>
      <w:bookmarkEnd w:id="710"/>
      <w:bookmarkEnd w:id="711"/>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2" w:name="_Toc30012"/>
      <w:bookmarkStart w:id="713" w:name="_Toc19182"/>
      <w:r>
        <w:rPr>
          <w:rFonts w:hint="eastAsia" w:cs="仿宋" w:asciiTheme="minorEastAsia" w:hAnsiTheme="minorEastAsia" w:eastAsiaTheme="minorEastAsia"/>
          <w:b/>
          <w:bCs/>
          <w:color w:val="auto"/>
          <w:sz w:val="24"/>
          <w:szCs w:val="24"/>
          <w:highlight w:val="none"/>
        </w:rPr>
        <w:t>二、质疑项目基本情况</w:t>
      </w:r>
      <w:bookmarkEnd w:id="712"/>
      <w:bookmarkEnd w:id="713"/>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4" w:name="_Toc9989"/>
      <w:bookmarkStart w:id="715" w:name="_Toc21700"/>
      <w:r>
        <w:rPr>
          <w:rFonts w:hint="eastAsia" w:cs="仿宋" w:asciiTheme="minorEastAsia" w:hAnsiTheme="minorEastAsia" w:eastAsiaTheme="minorEastAsia"/>
          <w:b/>
          <w:bCs/>
          <w:color w:val="auto"/>
          <w:sz w:val="24"/>
          <w:szCs w:val="24"/>
          <w:highlight w:val="none"/>
        </w:rPr>
        <w:t>三、质疑事项具体内容</w:t>
      </w:r>
      <w:bookmarkEnd w:id="714"/>
      <w:bookmarkEnd w:id="715"/>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6" w:name="_Toc10625"/>
      <w:bookmarkStart w:id="717" w:name="_Toc19016"/>
      <w:r>
        <w:rPr>
          <w:rFonts w:hint="eastAsia" w:cs="仿宋" w:asciiTheme="minorEastAsia" w:hAnsiTheme="minorEastAsia" w:eastAsiaTheme="minorEastAsia"/>
          <w:b/>
          <w:bCs/>
          <w:color w:val="auto"/>
          <w:sz w:val="24"/>
          <w:szCs w:val="24"/>
          <w:highlight w:val="none"/>
        </w:rPr>
        <w:t>四、与质疑事项相关的质疑请求</w:t>
      </w:r>
      <w:bookmarkEnd w:id="716"/>
      <w:bookmarkEnd w:id="717"/>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bookmarkStart w:id="718" w:name="_Toc25274"/>
      <w:bookmarkStart w:id="719" w:name="_Toc17684"/>
      <w:r>
        <w:rPr>
          <w:rFonts w:hint="eastAsia" w:asciiTheme="minorEastAsia" w:hAnsiTheme="minorEastAsia" w:eastAsiaTheme="minorEastAsia"/>
          <w:b/>
          <w:color w:val="auto"/>
          <w:sz w:val="28"/>
          <w:szCs w:val="32"/>
          <w:highlight w:val="none"/>
        </w:rPr>
        <w:t>质疑函制作说明：</w:t>
      </w:r>
      <w:bookmarkEnd w:id="718"/>
      <w:bookmarkEnd w:id="719"/>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EAFE738-19F4-4F3D-B8E2-A8DA5309319F}"/>
  </w:font>
  <w:font w:name="Arial">
    <w:panose1 w:val="020B0604020202020204"/>
    <w:charset w:val="01"/>
    <w:family w:val="swiss"/>
    <w:pitch w:val="default"/>
    <w:sig w:usb0="E0002EFF" w:usb1="C000785B" w:usb2="00000009" w:usb3="00000000" w:csb0="400001FF" w:csb1="FFFF0000"/>
    <w:embedRegular r:id="rId2" w:fontKey="{810E645A-BDE2-4970-9685-C9353E840875}"/>
  </w:font>
  <w:font w:name="黑体">
    <w:panose1 w:val="02010609060101010101"/>
    <w:charset w:val="86"/>
    <w:family w:val="auto"/>
    <w:pitch w:val="default"/>
    <w:sig w:usb0="800002BF" w:usb1="38CF7CFA" w:usb2="00000016" w:usb3="00000000" w:csb0="00040001" w:csb1="00000000"/>
    <w:embedRegular r:id="rId3" w:fontKey="{BEA71E79-16CA-4D7C-8340-D2CB513DB7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6DA5EA2-6799-477D-9216-6CBFE8EA735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DFC55201-BA4B-4E75-9450-BEA9B2A7205A}"/>
  </w:font>
  <w:font w:name="@微软简标宋">
    <w:altName w:val="@宋体"/>
    <w:panose1 w:val="00000000000000000000"/>
    <w:charset w:val="86"/>
    <w:family w:val="auto"/>
    <w:pitch w:val="default"/>
    <w:sig w:usb0="00000000" w:usb1="00000000" w:usb2="00000010" w:usb3="00000000" w:csb0="00040000" w:csb1="00000000"/>
    <w:embedRegular r:id="rId6" w:fontKey="{40BBFC8B-4A84-4EF3-A4C6-E5475FCE13F1}"/>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ranklin Gothic Book">
    <w:altName w:val="NumberOnly"/>
    <w:panose1 w:val="020B05030201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_GB2312">
    <w:panose1 w:val="02010609030101010101"/>
    <w:charset w:val="86"/>
    <w:family w:val="modern"/>
    <w:pitch w:val="default"/>
    <w:sig w:usb0="00000001" w:usb1="080E0000" w:usb2="00000000" w:usb3="00000000" w:csb0="00040000" w:csb1="00000000"/>
    <w:embedRegular r:id="rId7" w:fontKey="{6F32E8E0-9B81-4D6C-940B-AB2BCA3326FA}"/>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8" w:fontKey="{9B2FAB16-32B8-475F-9454-27581AEA6B72}"/>
  </w:font>
  <w:font w:name="仿宋">
    <w:panose1 w:val="02010609060101010101"/>
    <w:charset w:val="86"/>
    <w:family w:val="auto"/>
    <w:pitch w:val="default"/>
    <w:sig w:usb0="800002BF" w:usb1="38CF7CFA" w:usb2="00000016" w:usb3="00000000" w:csb0="00040001" w:csb1="00000000"/>
    <w:embedRegular r:id="rId9" w:fontKey="{9875ECC5-7032-4A32-BF3C-46C19D815E6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92">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CE">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181C">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A26181C">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B0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DE6C">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5AB24836"/>
    <w:multiLevelType w:val="singleLevel"/>
    <w:tmpl w:val="5AB24836"/>
    <w:lvl w:ilvl="0" w:tentative="0">
      <w:start w:val="5"/>
      <w:numFmt w:val="chineseCounting"/>
      <w:suff w:val="space"/>
      <w:lvlText w:val="第%1章"/>
      <w:lvlJc w:val="left"/>
      <w:rPr>
        <w:rFonts w:hint="eastAsia"/>
      </w:rPr>
    </w:lvl>
  </w:abstractNum>
  <w:abstractNum w:abstractNumId="7">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7"/>
  </w:num>
  <w:num w:numId="2">
    <w:abstractNumId w:val="5"/>
  </w:num>
  <w:num w:numId="3">
    <w:abstractNumId w:val="4"/>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DJiNGEwMTYzZWNlZDZlMzgzYmMxMDlmZDdmZWI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7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A3573"/>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110210"/>
    <w:rsid w:val="02DA018C"/>
    <w:rsid w:val="034A7A83"/>
    <w:rsid w:val="03C25B65"/>
    <w:rsid w:val="0434646B"/>
    <w:rsid w:val="051777D5"/>
    <w:rsid w:val="060D5ED0"/>
    <w:rsid w:val="063B2DDF"/>
    <w:rsid w:val="06EE74DB"/>
    <w:rsid w:val="072015CC"/>
    <w:rsid w:val="07313DD6"/>
    <w:rsid w:val="0731588A"/>
    <w:rsid w:val="07A611BD"/>
    <w:rsid w:val="08617CF0"/>
    <w:rsid w:val="087E2350"/>
    <w:rsid w:val="093E5132"/>
    <w:rsid w:val="09527068"/>
    <w:rsid w:val="0990427D"/>
    <w:rsid w:val="099C3247"/>
    <w:rsid w:val="0B34273F"/>
    <w:rsid w:val="0B5759D8"/>
    <w:rsid w:val="0B584B6B"/>
    <w:rsid w:val="0B9A6428"/>
    <w:rsid w:val="0BC76A6E"/>
    <w:rsid w:val="0BD069A1"/>
    <w:rsid w:val="0C0B76AE"/>
    <w:rsid w:val="0C695EBF"/>
    <w:rsid w:val="0C764D16"/>
    <w:rsid w:val="0CB104BF"/>
    <w:rsid w:val="0D3E7892"/>
    <w:rsid w:val="0DB72352"/>
    <w:rsid w:val="0DFC12FE"/>
    <w:rsid w:val="0DFF1A91"/>
    <w:rsid w:val="0E30091C"/>
    <w:rsid w:val="0EB116DF"/>
    <w:rsid w:val="0EB9796D"/>
    <w:rsid w:val="0EBF1D15"/>
    <w:rsid w:val="0ED93BBF"/>
    <w:rsid w:val="0FC76BB7"/>
    <w:rsid w:val="10F935A7"/>
    <w:rsid w:val="11C706F1"/>
    <w:rsid w:val="122E3D2C"/>
    <w:rsid w:val="123B7EDB"/>
    <w:rsid w:val="12E83133"/>
    <w:rsid w:val="13607801"/>
    <w:rsid w:val="1375778E"/>
    <w:rsid w:val="14E43199"/>
    <w:rsid w:val="154122F2"/>
    <w:rsid w:val="16422190"/>
    <w:rsid w:val="16F15C51"/>
    <w:rsid w:val="17146EEB"/>
    <w:rsid w:val="17DC15B3"/>
    <w:rsid w:val="1899223D"/>
    <w:rsid w:val="18A85F98"/>
    <w:rsid w:val="1ADC3399"/>
    <w:rsid w:val="1C5C31A5"/>
    <w:rsid w:val="1CFC4A65"/>
    <w:rsid w:val="1CFC5477"/>
    <w:rsid w:val="1D015171"/>
    <w:rsid w:val="1D191BE5"/>
    <w:rsid w:val="1D3B78BE"/>
    <w:rsid w:val="1DEC70E9"/>
    <w:rsid w:val="1E0B00F8"/>
    <w:rsid w:val="1E112FC8"/>
    <w:rsid w:val="1F2E6A6D"/>
    <w:rsid w:val="1F3852B4"/>
    <w:rsid w:val="211A0AB1"/>
    <w:rsid w:val="21326E5F"/>
    <w:rsid w:val="21A12912"/>
    <w:rsid w:val="22F61C62"/>
    <w:rsid w:val="23691A38"/>
    <w:rsid w:val="237C1D35"/>
    <w:rsid w:val="241D3932"/>
    <w:rsid w:val="247E2DFD"/>
    <w:rsid w:val="25447F05"/>
    <w:rsid w:val="25F84D19"/>
    <w:rsid w:val="265B0373"/>
    <w:rsid w:val="274D5052"/>
    <w:rsid w:val="27E85AF1"/>
    <w:rsid w:val="288E11CC"/>
    <w:rsid w:val="289C25AB"/>
    <w:rsid w:val="28A96E2F"/>
    <w:rsid w:val="2A1534D2"/>
    <w:rsid w:val="2A3A7CE4"/>
    <w:rsid w:val="2B3120C5"/>
    <w:rsid w:val="2B5044AE"/>
    <w:rsid w:val="2B89414F"/>
    <w:rsid w:val="2B9B0CA9"/>
    <w:rsid w:val="2D1633EB"/>
    <w:rsid w:val="2D611D48"/>
    <w:rsid w:val="2E351AB9"/>
    <w:rsid w:val="2E930B5B"/>
    <w:rsid w:val="2E992065"/>
    <w:rsid w:val="2EB60132"/>
    <w:rsid w:val="2F850E2A"/>
    <w:rsid w:val="2F851656"/>
    <w:rsid w:val="2F8779B7"/>
    <w:rsid w:val="30B408BB"/>
    <w:rsid w:val="31210BB1"/>
    <w:rsid w:val="31980BFD"/>
    <w:rsid w:val="31E46E0F"/>
    <w:rsid w:val="320A202D"/>
    <w:rsid w:val="3215051D"/>
    <w:rsid w:val="34152599"/>
    <w:rsid w:val="3544508A"/>
    <w:rsid w:val="35557074"/>
    <w:rsid w:val="358118B2"/>
    <w:rsid w:val="35923630"/>
    <w:rsid w:val="35E52AF5"/>
    <w:rsid w:val="36843935"/>
    <w:rsid w:val="36AD04C3"/>
    <w:rsid w:val="36D668E1"/>
    <w:rsid w:val="36E71BB0"/>
    <w:rsid w:val="37CB6063"/>
    <w:rsid w:val="382C3B79"/>
    <w:rsid w:val="385414FE"/>
    <w:rsid w:val="38BB5D8F"/>
    <w:rsid w:val="38CD4FE1"/>
    <w:rsid w:val="3B5006E0"/>
    <w:rsid w:val="3B5D137F"/>
    <w:rsid w:val="3C2546B9"/>
    <w:rsid w:val="3C5938F5"/>
    <w:rsid w:val="3C9227B9"/>
    <w:rsid w:val="3E0E08E5"/>
    <w:rsid w:val="3EAC084B"/>
    <w:rsid w:val="3F5A582D"/>
    <w:rsid w:val="404E5DB8"/>
    <w:rsid w:val="408D59ED"/>
    <w:rsid w:val="40A12D48"/>
    <w:rsid w:val="40B54BA9"/>
    <w:rsid w:val="427D5E63"/>
    <w:rsid w:val="43406525"/>
    <w:rsid w:val="43B07F8F"/>
    <w:rsid w:val="445966BA"/>
    <w:rsid w:val="44CC5046"/>
    <w:rsid w:val="44F243AD"/>
    <w:rsid w:val="45B649C6"/>
    <w:rsid w:val="46700304"/>
    <w:rsid w:val="46AD0CBF"/>
    <w:rsid w:val="46D629D1"/>
    <w:rsid w:val="46F228F9"/>
    <w:rsid w:val="478F21EB"/>
    <w:rsid w:val="47B562F9"/>
    <w:rsid w:val="47C27D6C"/>
    <w:rsid w:val="4838270D"/>
    <w:rsid w:val="48C66DE1"/>
    <w:rsid w:val="48EC3373"/>
    <w:rsid w:val="48F007C1"/>
    <w:rsid w:val="493B64BB"/>
    <w:rsid w:val="495E0E6D"/>
    <w:rsid w:val="49CD7090"/>
    <w:rsid w:val="49D55251"/>
    <w:rsid w:val="4A01737A"/>
    <w:rsid w:val="4A65246B"/>
    <w:rsid w:val="4ABD3C83"/>
    <w:rsid w:val="4BE87A98"/>
    <w:rsid w:val="4C1743E7"/>
    <w:rsid w:val="4C2E43AC"/>
    <w:rsid w:val="4CAC76D1"/>
    <w:rsid w:val="4E616C92"/>
    <w:rsid w:val="4E6E3563"/>
    <w:rsid w:val="4E6F2E5D"/>
    <w:rsid w:val="4F133DD7"/>
    <w:rsid w:val="4F9B25B3"/>
    <w:rsid w:val="4F9B444D"/>
    <w:rsid w:val="508A5A0C"/>
    <w:rsid w:val="508C3362"/>
    <w:rsid w:val="50B13DEA"/>
    <w:rsid w:val="50F93617"/>
    <w:rsid w:val="5407371F"/>
    <w:rsid w:val="54BD3C0C"/>
    <w:rsid w:val="55076EDB"/>
    <w:rsid w:val="55362A2F"/>
    <w:rsid w:val="557F62EE"/>
    <w:rsid w:val="55B10AE4"/>
    <w:rsid w:val="55B67FB5"/>
    <w:rsid w:val="565019E7"/>
    <w:rsid w:val="56861129"/>
    <w:rsid w:val="569861B6"/>
    <w:rsid w:val="56B6493F"/>
    <w:rsid w:val="56D26221"/>
    <w:rsid w:val="56F82179"/>
    <w:rsid w:val="56FD1D47"/>
    <w:rsid w:val="574F3C15"/>
    <w:rsid w:val="57FB112C"/>
    <w:rsid w:val="5809250B"/>
    <w:rsid w:val="58946959"/>
    <w:rsid w:val="589B3151"/>
    <w:rsid w:val="589E1721"/>
    <w:rsid w:val="59193702"/>
    <w:rsid w:val="59C04B5B"/>
    <w:rsid w:val="5A5113C2"/>
    <w:rsid w:val="5A8D3447"/>
    <w:rsid w:val="5ACE7562"/>
    <w:rsid w:val="5BC01F04"/>
    <w:rsid w:val="5BD47FA4"/>
    <w:rsid w:val="5C8F7148"/>
    <w:rsid w:val="5C9766B4"/>
    <w:rsid w:val="5CBD7D9D"/>
    <w:rsid w:val="5CF85F48"/>
    <w:rsid w:val="5D5B355A"/>
    <w:rsid w:val="5D8C4430"/>
    <w:rsid w:val="5EFF4346"/>
    <w:rsid w:val="5F3C0F4F"/>
    <w:rsid w:val="5F6103C2"/>
    <w:rsid w:val="5FCD130C"/>
    <w:rsid w:val="5FD07FE9"/>
    <w:rsid w:val="5FE85485"/>
    <w:rsid w:val="60613CC2"/>
    <w:rsid w:val="61737CE0"/>
    <w:rsid w:val="617A62BB"/>
    <w:rsid w:val="61D4472A"/>
    <w:rsid w:val="62416FBE"/>
    <w:rsid w:val="62450E0A"/>
    <w:rsid w:val="6270505E"/>
    <w:rsid w:val="62A2790D"/>
    <w:rsid w:val="62C20F97"/>
    <w:rsid w:val="62D33B51"/>
    <w:rsid w:val="62E93766"/>
    <w:rsid w:val="62EB49FC"/>
    <w:rsid w:val="632B05B6"/>
    <w:rsid w:val="63D905AD"/>
    <w:rsid w:val="645F3309"/>
    <w:rsid w:val="647A03AB"/>
    <w:rsid w:val="652674EA"/>
    <w:rsid w:val="6546685C"/>
    <w:rsid w:val="65A2335F"/>
    <w:rsid w:val="65B46500"/>
    <w:rsid w:val="65EB1B85"/>
    <w:rsid w:val="664802AC"/>
    <w:rsid w:val="66E2747D"/>
    <w:rsid w:val="66F7550A"/>
    <w:rsid w:val="66FC02A6"/>
    <w:rsid w:val="673047EC"/>
    <w:rsid w:val="67497C92"/>
    <w:rsid w:val="67742C59"/>
    <w:rsid w:val="67FD1BB1"/>
    <w:rsid w:val="680D7346"/>
    <w:rsid w:val="6833421D"/>
    <w:rsid w:val="683B31A6"/>
    <w:rsid w:val="69DD729B"/>
    <w:rsid w:val="6A0E2E73"/>
    <w:rsid w:val="6A4B69A3"/>
    <w:rsid w:val="6A9874AE"/>
    <w:rsid w:val="6AAD1A41"/>
    <w:rsid w:val="6B9C347D"/>
    <w:rsid w:val="6BAC18E9"/>
    <w:rsid w:val="6CB33A48"/>
    <w:rsid w:val="6CD64D31"/>
    <w:rsid w:val="6D2A1DC8"/>
    <w:rsid w:val="6D2F1B21"/>
    <w:rsid w:val="6D7F59C6"/>
    <w:rsid w:val="6E3E5D92"/>
    <w:rsid w:val="6E516229"/>
    <w:rsid w:val="6E5F172B"/>
    <w:rsid w:val="6F5D0B2F"/>
    <w:rsid w:val="6F6117F5"/>
    <w:rsid w:val="6F84274A"/>
    <w:rsid w:val="6FBE314B"/>
    <w:rsid w:val="6FDC216E"/>
    <w:rsid w:val="70217AAF"/>
    <w:rsid w:val="70A0444C"/>
    <w:rsid w:val="71E7396A"/>
    <w:rsid w:val="74822CE1"/>
    <w:rsid w:val="74FC2405"/>
    <w:rsid w:val="758F5F4C"/>
    <w:rsid w:val="7658530C"/>
    <w:rsid w:val="78373BAC"/>
    <w:rsid w:val="788B64DF"/>
    <w:rsid w:val="78D4376C"/>
    <w:rsid w:val="790E5C6B"/>
    <w:rsid w:val="79775D93"/>
    <w:rsid w:val="799B26EC"/>
    <w:rsid w:val="79B62D3F"/>
    <w:rsid w:val="79DA107C"/>
    <w:rsid w:val="7B853EC3"/>
    <w:rsid w:val="7BAA7BA5"/>
    <w:rsid w:val="7CAE2B9E"/>
    <w:rsid w:val="7D18299B"/>
    <w:rsid w:val="7D7C6549"/>
    <w:rsid w:val="7D814CD2"/>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qFormat/>
    <w:uiPriority w:val="0"/>
    <w:pPr>
      <w:keepNext/>
      <w:keepLines/>
      <w:spacing w:before="280" w:after="290" w:line="376" w:lineRule="auto"/>
      <w:outlineLvl w:val="3"/>
    </w:pPr>
    <w:rPr>
      <w:b/>
      <w:bCs/>
      <w:sz w:val="28"/>
      <w:szCs w:val="28"/>
    </w:rPr>
  </w:style>
  <w:style w:type="paragraph" w:styleId="6">
    <w:name w:val="heading 5"/>
    <w:basedOn w:val="1"/>
    <w:next w:val="1"/>
    <w:link w:val="100"/>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qFormat/>
    <w:uiPriority w:val="0"/>
    <w:pPr>
      <w:tabs>
        <w:tab w:val="left" w:pos="1800"/>
        <w:tab w:val="clear" w:pos="1440"/>
      </w:tabs>
      <w:ind w:left="1276" w:hanging="1276"/>
      <w:outlineLvl w:val="6"/>
    </w:pPr>
  </w:style>
  <w:style w:type="paragraph" w:styleId="9">
    <w:name w:val="heading 8"/>
    <w:basedOn w:val="1"/>
    <w:next w:val="1"/>
    <w:link w:val="103"/>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qFormat/>
    <w:uiPriority w:val="0"/>
    <w:pPr>
      <w:jc w:val="left"/>
    </w:pPr>
    <w:rPr>
      <w:rFonts w:ascii="Arial" w:hAnsi="Arial" w:eastAsia="黑体" w:cs="Arial"/>
    </w:rPr>
  </w:style>
  <w:style w:type="paragraph" w:styleId="17">
    <w:name w:val="Salutation"/>
    <w:basedOn w:val="1"/>
    <w:next w:val="1"/>
    <w:link w:val="115"/>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1"/>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unhideWhenUsed/>
    <w:qFormat/>
    <w:uiPriority w:val="0"/>
    <w:rPr>
      <w:sz w:val="18"/>
      <w:szCs w:val="18"/>
    </w:rPr>
  </w:style>
  <w:style w:type="paragraph" w:styleId="33">
    <w:name w:val="footer"/>
    <w:basedOn w:val="1"/>
    <w:link w:val="73"/>
    <w:unhideWhenUsed/>
    <w:qFormat/>
    <w:uiPriority w:val="99"/>
    <w:pPr>
      <w:tabs>
        <w:tab w:val="center" w:pos="4153"/>
        <w:tab w:val="right" w:pos="8306"/>
      </w:tabs>
      <w:snapToGrid w:val="0"/>
      <w:jc w:val="left"/>
    </w:pPr>
    <w:rPr>
      <w:sz w:val="18"/>
      <w:szCs w:val="18"/>
    </w:rPr>
  </w:style>
  <w:style w:type="paragraph" w:styleId="34">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6"/>
    <w:unhideWhenUsed/>
    <w:qFormat/>
    <w:uiPriority w:val="0"/>
    <w:rPr>
      <w:rFonts w:ascii="宋体" w:hAnsi="宋体" w:eastAsia="宋体" w:cstheme="minorBidi"/>
      <w:b/>
      <w:bCs/>
    </w:rPr>
  </w:style>
  <w:style w:type="paragraph" w:styleId="53">
    <w:name w:val="Body Text First Indent"/>
    <w:basedOn w:val="19"/>
    <w:next w:val="54"/>
    <w:semiHidden/>
    <w:unhideWhenUsed/>
    <w:qFormat/>
    <w:uiPriority w:val="99"/>
    <w:pPr>
      <w:ind w:firstLine="420" w:firstLineChars="100"/>
    </w:pPr>
  </w:style>
  <w:style w:type="paragraph" w:styleId="54">
    <w:name w:val="Body Text First Indent 2"/>
    <w:basedOn w:val="20"/>
    <w:next w:val="1"/>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列出段落1"/>
    <w:basedOn w:val="1"/>
    <w:qFormat/>
    <w:uiPriority w:val="0"/>
    <w:pPr>
      <w:ind w:firstLine="420" w:firstLineChars="200"/>
    </w:pPr>
    <w:rPr>
      <w:rFonts w:ascii="Franklin Gothic Book" w:hAnsi="Franklin Gothic Book" w:eastAsia="黑体"/>
      <w:szCs w:val="22"/>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批注框文本 Char"/>
    <w:basedOn w:val="57"/>
    <w:link w:val="32"/>
    <w:qFormat/>
    <w:uiPriority w:val="0"/>
    <w:rPr>
      <w:rFonts w:ascii="@仿宋_GB2312" w:hAnsi="@仿宋_GB2312" w:eastAsia="@仿宋_GB2312" w:cs="@仿宋_GB2312"/>
      <w:sz w:val="18"/>
      <w:szCs w:val="18"/>
    </w:rPr>
  </w:style>
  <w:style w:type="paragraph" w:customStyle="1" w:styleId="69">
    <w:name w:val="正文（缩进）"/>
    <w:basedOn w:val="1"/>
    <w:qFormat/>
    <w:uiPriority w:val="0"/>
    <w:pPr>
      <w:widowControl/>
      <w:spacing w:before="156" w:after="156"/>
      <w:ind w:firstLine="480" w:firstLineChars="200"/>
      <w:jc w:val="left"/>
    </w:pPr>
    <w:rPr>
      <w:sz w:val="24"/>
      <w:szCs w:val="24"/>
    </w:rPr>
  </w:style>
  <w:style w:type="paragraph" w:customStyle="1" w:styleId="70">
    <w:name w:val="xl31"/>
    <w:basedOn w:val="1"/>
    <w:qFormat/>
    <w:uiPriority w:val="0"/>
    <w:pPr>
      <w:widowControl/>
      <w:spacing w:before="100" w:beforeAutospacing="1" w:after="100" w:afterAutospacing="1"/>
      <w:jc w:val="center"/>
    </w:pPr>
    <w:rPr>
      <w:b/>
      <w:bCs/>
      <w:sz w:val="28"/>
      <w:szCs w:val="28"/>
    </w:rPr>
  </w:style>
  <w:style w:type="paragraph" w:customStyle="1" w:styleId="71">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4"/>
    <w:qFormat/>
    <w:uiPriority w:val="99"/>
    <w:rPr>
      <w:rFonts w:ascii="@仿宋_GB2312" w:hAnsi="@仿宋_GB2312" w:eastAsia="@仿宋_GB2312" w:cs="@仿宋_GB2312"/>
      <w:sz w:val="18"/>
      <w:szCs w:val="18"/>
    </w:rPr>
  </w:style>
  <w:style w:type="character" w:customStyle="1" w:styleId="73">
    <w:name w:val="页脚 Char"/>
    <w:basedOn w:val="57"/>
    <w:link w:val="33"/>
    <w:qFormat/>
    <w:uiPriority w:val="99"/>
    <w:rPr>
      <w:rFonts w:ascii="@仿宋_GB2312" w:hAnsi="@仿宋_GB2312" w:eastAsia="@仿宋_GB2312" w:cs="@仿宋_GB2312"/>
      <w:sz w:val="18"/>
      <w:szCs w:val="18"/>
    </w:rPr>
  </w:style>
  <w:style w:type="character" w:customStyle="1" w:styleId="74">
    <w:name w:val="纯文本 Char"/>
    <w:link w:val="28"/>
    <w:qFormat/>
    <w:uiPriority w:val="0"/>
    <w:rPr>
      <w:rFonts w:ascii="宋体" w:hAnsi="Courier New"/>
    </w:rPr>
  </w:style>
  <w:style w:type="character" w:customStyle="1" w:styleId="75">
    <w:name w:val="纯文本 字符1"/>
    <w:basedOn w:val="57"/>
    <w:semiHidden/>
    <w:qFormat/>
    <w:uiPriority w:val="99"/>
    <w:rPr>
      <w:rFonts w:hAnsi="Courier New" w:cs="Courier New" w:asciiTheme="minorEastAsia"/>
      <w:szCs w:val="20"/>
    </w:rPr>
  </w:style>
  <w:style w:type="character" w:customStyle="1" w:styleId="76">
    <w:name w:val="未处理的提及1"/>
    <w:basedOn w:val="57"/>
    <w:semiHidden/>
    <w:unhideWhenUsed/>
    <w:qFormat/>
    <w:uiPriority w:val="99"/>
    <w:rPr>
      <w:color w:val="605E5C"/>
      <w:shd w:val="clear" w:color="auto" w:fill="E1DFDD"/>
    </w:rPr>
  </w:style>
  <w:style w:type="paragraph" w:styleId="77">
    <w:name w:val="List Paragraph"/>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table" w:customStyle="1" w:styleId="79">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semiHidden/>
    <w:qFormat/>
    <w:uiPriority w:val="99"/>
    <w:rPr>
      <w:rFonts w:ascii="@仿宋_GB2312" w:hAnsi="@仿宋_GB2312" w:eastAsia="@仿宋_GB2312" w:cs="@仿宋_GB2312"/>
      <w:szCs w:val="20"/>
    </w:rPr>
  </w:style>
  <w:style w:type="character" w:customStyle="1" w:styleId="81">
    <w:name w:val="日期 Char"/>
    <w:link w:val="30"/>
    <w:qFormat/>
    <w:uiPriority w:val="0"/>
    <w:rPr>
      <w:rFonts w:ascii="Arial" w:hAnsi="Arial" w:eastAsia="宋体" w:cs="Arial"/>
      <w:b/>
      <w:sz w:val="28"/>
      <w:szCs w:val="20"/>
    </w:rPr>
  </w:style>
  <w:style w:type="character" w:customStyle="1" w:styleId="82">
    <w:name w:val="纯文本 Char1"/>
    <w:link w:val="83"/>
    <w:qFormat/>
    <w:locked/>
    <w:uiPriority w:val="99"/>
    <w:rPr>
      <w:rFonts w:ascii="Arial" w:hAnsi="Arial" w:eastAsia="Arial"/>
      <w:kern w:val="2"/>
      <w:sz w:val="21"/>
      <w:lang w:val="en-US" w:eastAsia="zh-CN" w:bidi="ar-SA"/>
    </w:rPr>
  </w:style>
  <w:style w:type="paragraph" w:customStyle="1" w:styleId="83">
    <w:name w:val="纯文本1"/>
    <w:basedOn w:val="1"/>
    <w:link w:val="82"/>
    <w:qFormat/>
    <w:uiPriority w:val="0"/>
    <w:rPr>
      <w:rFonts w:ascii="Arial" w:hAnsi="Arial" w:eastAsia="Arial"/>
    </w:rPr>
  </w:style>
  <w:style w:type="character" w:customStyle="1" w:styleId="84">
    <w:name w:val="批注文字 Char"/>
    <w:basedOn w:val="57"/>
    <w:qFormat/>
    <w:uiPriority w:val="0"/>
    <w:rPr>
      <w:rFonts w:ascii="@仿宋_GB2312" w:hAnsi="@仿宋_GB2312" w:eastAsia="@仿宋_GB2312" w:cs="@仿宋_GB2312"/>
      <w:szCs w:val="20"/>
    </w:rPr>
  </w:style>
  <w:style w:type="character" w:customStyle="1" w:styleId="85">
    <w:name w:val="批注文字 Char1"/>
    <w:link w:val="16"/>
    <w:qFormat/>
    <w:uiPriority w:val="99"/>
    <w:rPr>
      <w:rFonts w:ascii="Arial" w:hAnsi="Arial" w:eastAsia="黑体" w:cs="Arial"/>
      <w:szCs w:val="20"/>
    </w:rPr>
  </w:style>
  <w:style w:type="character" w:customStyle="1" w:styleId="86">
    <w:name w:val="标题 1 Char"/>
    <w:basedOn w:val="57"/>
    <w:link w:val="2"/>
    <w:qFormat/>
    <w:uiPriority w:val="0"/>
    <w:rPr>
      <w:rFonts w:ascii="@仿宋_GB2312" w:hAnsi="@仿宋_GB2312" w:eastAsia="@仿宋_GB2312" w:cs="@仿宋_GB2312"/>
      <w:b/>
      <w:bCs/>
      <w:kern w:val="44"/>
      <w:sz w:val="44"/>
      <w:szCs w:val="44"/>
    </w:rPr>
  </w:style>
  <w:style w:type="paragraph" w:customStyle="1" w:styleId="8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4"/>
    <w:qFormat/>
    <w:uiPriority w:val="0"/>
    <w:rPr>
      <w:rFonts w:ascii="@仿宋_GB2312" w:hAnsi="@仿宋_GB2312" w:eastAsia="@仿宋_GB2312" w:cs="@仿宋_GB2312"/>
      <w:b/>
      <w:bCs/>
      <w:sz w:val="32"/>
      <w:szCs w:val="32"/>
    </w:rPr>
  </w:style>
  <w:style w:type="character" w:customStyle="1" w:styleId="89">
    <w:name w:val="fontstyle01"/>
    <w:basedOn w:val="57"/>
    <w:qFormat/>
    <w:uiPriority w:val="0"/>
    <w:rPr>
      <w:rFonts w:hint="eastAsia" w:ascii="宋体" w:hAnsi="宋体" w:eastAsia="宋体"/>
      <w:color w:val="000000"/>
      <w:sz w:val="22"/>
      <w:szCs w:val="22"/>
    </w:rPr>
  </w:style>
  <w:style w:type="character" w:customStyle="1" w:styleId="90">
    <w:name w:val="fontstyle21"/>
    <w:basedOn w:val="57"/>
    <w:qFormat/>
    <w:uiPriority w:val="0"/>
    <w:rPr>
      <w:rFonts w:hint="default" w:ascii="TimesNewRomanPSMT" w:hAnsi="TimesNewRomanPSMT"/>
      <w:color w:val="000000"/>
      <w:sz w:val="22"/>
      <w:szCs w:val="22"/>
    </w:rPr>
  </w:style>
  <w:style w:type="character" w:customStyle="1" w:styleId="9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semiHidden/>
    <w:qFormat/>
    <w:uiPriority w:val="9"/>
    <w:rPr>
      <w:rFonts w:asciiTheme="majorHAnsi" w:hAnsiTheme="majorHAnsi" w:eastAsiaTheme="majorEastAsia" w:cstheme="majorBidi"/>
      <w:b/>
      <w:bCs/>
      <w:sz w:val="28"/>
      <w:szCs w:val="28"/>
    </w:rPr>
  </w:style>
  <w:style w:type="character" w:customStyle="1" w:styleId="93">
    <w:name w:val="标题 4 Char"/>
    <w:link w:val="5"/>
    <w:qFormat/>
    <w:uiPriority w:val="0"/>
    <w:rPr>
      <w:rFonts w:ascii="@仿宋_GB2312" w:hAnsi="@仿宋_GB2312" w:eastAsia="@仿宋_GB2312" w:cs="@仿宋_GB2312"/>
      <w:b/>
      <w:bCs/>
      <w:sz w:val="28"/>
      <w:szCs w:val="28"/>
    </w:rPr>
  </w:style>
  <w:style w:type="character" w:customStyle="1" w:styleId="94">
    <w:name w:val="正文文本 Char"/>
    <w:basedOn w:val="57"/>
    <w:link w:val="19"/>
    <w:qFormat/>
    <w:uiPriority w:val="0"/>
    <w:rPr>
      <w:rFonts w:ascii="@微软简标宋" w:hAnsi="@微软简标宋" w:eastAsia="@微软简标宋" w:cs="@微软简标宋"/>
      <w:szCs w:val="24"/>
      <w:lang w:val="zh-CN" w:eastAsia="zh-CN"/>
    </w:rPr>
  </w:style>
  <w:style w:type="table" w:customStyle="1" w:styleId="95">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qFormat/>
    <w:uiPriority w:val="0"/>
    <w:rPr>
      <w:rFonts w:ascii="Arial" w:hAnsi="Arial" w:eastAsia="黑体" w:cs="Arial"/>
      <w:b/>
      <w:bCs/>
      <w:szCs w:val="20"/>
    </w:rPr>
  </w:style>
  <w:style w:type="paragraph" w:customStyle="1" w:styleId="97">
    <w:name w:val="普通 (Web)"/>
    <w:basedOn w:val="1"/>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3"/>
    <w:qFormat/>
    <w:uiPriority w:val="0"/>
    <w:rPr>
      <w:rFonts w:ascii="Cambria" w:hAnsi="Cambria" w:cs="Times New Roman"/>
      <w:b/>
      <w:bCs/>
      <w:kern w:val="2"/>
      <w:sz w:val="32"/>
      <w:szCs w:val="32"/>
      <w:lang w:val="zh-CN" w:eastAsia="zh-CN"/>
    </w:rPr>
  </w:style>
  <w:style w:type="character" w:customStyle="1" w:styleId="100">
    <w:name w:val="标题 5 Char"/>
    <w:basedOn w:val="57"/>
    <w:link w:val="6"/>
    <w:qFormat/>
    <w:uiPriority w:val="0"/>
    <w:rPr>
      <w:rFonts w:ascii="Calibri" w:hAnsi="Calibri" w:cs="Times New Roman"/>
      <w:b/>
      <w:bCs/>
      <w:kern w:val="2"/>
      <w:sz w:val="28"/>
      <w:szCs w:val="28"/>
      <w:lang w:val="zh-CN" w:eastAsia="zh-CN"/>
    </w:rPr>
  </w:style>
  <w:style w:type="character" w:customStyle="1" w:styleId="101">
    <w:name w:val="标题 6 Char"/>
    <w:basedOn w:val="57"/>
    <w:link w:val="7"/>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9"/>
    <w:qFormat/>
    <w:uiPriority w:val="0"/>
    <w:rPr>
      <w:rFonts w:eastAsia="黑体" w:cs="Times New Roman"/>
      <w:kern w:val="2"/>
      <w:sz w:val="32"/>
      <w:szCs w:val="32"/>
      <w:lang w:val="zh-CN" w:eastAsia="zh-CN"/>
    </w:rPr>
  </w:style>
  <w:style w:type="character" w:customStyle="1" w:styleId="104">
    <w:name w:val="标题 9 Char"/>
    <w:basedOn w:val="57"/>
    <w:link w:val="10"/>
    <w:qFormat/>
    <w:uiPriority w:val="0"/>
    <w:rPr>
      <w:rFonts w:ascii="Cambria" w:hAnsi="Cambria" w:cs="Times New Roman"/>
      <w:kern w:val="2"/>
      <w:sz w:val="21"/>
      <w:szCs w:val="21"/>
      <w:lang w:val="zh-CN" w:eastAsia="zh-CN"/>
    </w:rPr>
  </w:style>
  <w:style w:type="character" w:customStyle="1" w:styleId="105">
    <w:name w:val="纯文本 Char2"/>
    <w:qFormat/>
    <w:uiPriority w:val="0"/>
    <w:rPr>
      <w:rFonts w:ascii="宋体" w:hAnsi="Courier New"/>
    </w:rPr>
  </w:style>
  <w:style w:type="table" w:customStyle="1" w:styleId="106">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0"/>
    <w:qFormat/>
    <w:uiPriority w:val="0"/>
    <w:rPr>
      <w:rFonts w:asciiTheme="minorHAnsi" w:hAnsiTheme="minorHAnsi"/>
      <w:kern w:val="2"/>
      <w:sz w:val="21"/>
      <w:szCs w:val="22"/>
    </w:rPr>
  </w:style>
  <w:style w:type="paragraph" w:customStyle="1" w:styleId="110">
    <w:name w:val="Char"/>
    <w:basedOn w:val="1"/>
    <w:qFormat/>
    <w:uiPriority w:val="0"/>
    <w:rPr>
      <w:rFonts w:ascii="Tahoma" w:hAnsi="Tahoma" w:cs="Times New Roman"/>
      <w:sz w:val="24"/>
    </w:rPr>
  </w:style>
  <w:style w:type="character" w:customStyle="1" w:styleId="111">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7"/>
    <w:qFormat/>
    <w:uiPriority w:val="0"/>
    <w:rPr>
      <w:rFonts w:ascii="仿宋_GB2312" w:hAnsi="Times New Roman" w:eastAsia="仿宋_GB2312" w:cs="Times New Roman"/>
      <w:kern w:val="2"/>
      <w:sz w:val="28"/>
      <w:lang w:val="zh-CN" w:eastAsia="zh-CN"/>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4"/>
    <w:qFormat/>
    <w:uiPriority w:val="0"/>
    <w:rPr>
      <w:rFonts w:hAnsi="MS Sans Serif" w:cs="Times New Roman"/>
      <w:bCs/>
      <w:color w:val="000000"/>
      <w:sz w:val="24"/>
      <w:lang w:val="zh-CN" w:eastAsia="zh-CN"/>
    </w:rPr>
  </w:style>
  <w:style w:type="character" w:customStyle="1" w:styleId="130">
    <w:name w:val="正文文本缩进 2 Char"/>
    <w:basedOn w:val="57"/>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7"/>
    <w:link w:val="47"/>
    <w:qFormat/>
    <w:uiPriority w:val="0"/>
    <w:rPr>
      <w:rFonts w:hAnsi="Times New Roman" w:cs="Times New Roman"/>
      <w:spacing w:val="-20"/>
      <w:kern w:val="2"/>
      <w:sz w:val="28"/>
      <w:lang w:val="zh-CN" w:eastAsia="zh-CN"/>
    </w:rPr>
  </w:style>
  <w:style w:type="character" w:customStyle="1" w:styleId="134">
    <w:name w:val="正文文本 3 Char"/>
    <w:basedOn w:val="57"/>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7"/>
    <w:qFormat/>
    <w:uiPriority w:val="0"/>
  </w:style>
  <w:style w:type="table" w:customStyle="1" w:styleId="144">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7"/>
    <w:qFormat/>
    <w:uiPriority w:val="0"/>
    <w:rPr>
      <w:rFonts w:ascii="Times New Roman" w:hAnsi="Times New Roman" w:eastAsia="宋体" w:cs="Times New Roman"/>
      <w:sz w:val="18"/>
      <w:szCs w:val="18"/>
    </w:rPr>
  </w:style>
  <w:style w:type="character" w:customStyle="1" w:styleId="146">
    <w:name w:val="批注主题 Char1"/>
    <w:basedOn w:val="85"/>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7"/>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7"/>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7"/>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7"/>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7"/>
    <w:semiHidden/>
    <w:unhideWhenUsed/>
    <w:qFormat/>
    <w:uiPriority w:val="99"/>
    <w:rPr>
      <w:color w:val="954F72"/>
      <w:u w:val="single"/>
    </w:rPr>
  </w:style>
  <w:style w:type="character" w:customStyle="1" w:styleId="267">
    <w:name w:val="明显引用 Char2"/>
    <w:basedOn w:val="57"/>
    <w:qFormat/>
    <w:uiPriority w:val="30"/>
    <w:rPr>
      <w:b/>
      <w:bCs/>
      <w:i/>
      <w:iCs/>
      <w:color w:val="4F81BD" w:themeColor="accent1"/>
      <w14:textFill>
        <w14:solidFill>
          <w14:schemeClr w14:val="accent1"/>
        </w14:solidFill>
      </w14:textFill>
    </w:rPr>
  </w:style>
  <w:style w:type="character" w:customStyle="1" w:styleId="268">
    <w:name w:val="引用 Char2"/>
    <w:basedOn w:val="57"/>
    <w:qFormat/>
    <w:uiPriority w:val="29"/>
    <w:rPr>
      <w:i/>
      <w:iCs/>
      <w:color w:val="000000" w:themeColor="text1"/>
      <w14:textFill>
        <w14:solidFill>
          <w14:schemeClr w14:val="tx1"/>
        </w14:solidFill>
      </w14:textFill>
    </w:rPr>
  </w:style>
  <w:style w:type="table" w:customStyle="1" w:styleId="269">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semiHidden/>
    <w:unhideWhenUsed/>
    <w:qFormat/>
    <w:uiPriority w:val="0"/>
    <w:tblPr>
      <w:tblCellMar>
        <w:top w:w="0" w:type="dxa"/>
        <w:left w:w="0" w:type="dxa"/>
        <w:bottom w:w="0" w:type="dxa"/>
        <w:right w:w="0" w:type="dxa"/>
      </w:tblCellMar>
    </w:tblPr>
  </w:style>
  <w:style w:type="paragraph" w:customStyle="1" w:styleId="271">
    <w:name w:val="Table Text"/>
    <w:basedOn w:val="1"/>
    <w:semiHidden/>
    <w:qFormat/>
    <w:uiPriority w:val="0"/>
    <w:rPr>
      <w:rFonts w:ascii="Arial" w:hAnsi="Arial" w:eastAsia="Arial" w:cs="Arial"/>
      <w:sz w:val="21"/>
      <w:szCs w:val="21"/>
      <w:lang w:val="en-US" w:eastAsia="en-US" w:bidi="ar-SA"/>
    </w:rPr>
  </w:style>
  <w:style w:type="character" w:customStyle="1" w:styleId="272">
    <w:name w:val="NormalCharacter"/>
    <w:qFormat/>
    <w:uiPriority w:val="99"/>
  </w:style>
  <w:style w:type="character" w:customStyle="1" w:styleId="273">
    <w:name w:val="font21"/>
    <w:basedOn w:val="57"/>
    <w:qFormat/>
    <w:uiPriority w:val="0"/>
    <w:rPr>
      <w:rFonts w:hint="eastAsia" w:ascii="宋体" w:hAnsi="宋体" w:eastAsia="宋体" w:cs="宋体"/>
      <w:color w:val="000000"/>
      <w:sz w:val="24"/>
      <w:szCs w:val="24"/>
      <w:u w:val="none"/>
    </w:rPr>
  </w:style>
  <w:style w:type="character" w:customStyle="1" w:styleId="274">
    <w:name w:val="font61"/>
    <w:basedOn w:val="57"/>
    <w:qFormat/>
    <w:uiPriority w:val="0"/>
    <w:rPr>
      <w:rFonts w:hint="eastAsia" w:ascii="宋体" w:hAnsi="宋体" w:eastAsia="宋体" w:cs="宋体"/>
      <w:color w:val="000000"/>
      <w:sz w:val="24"/>
      <w:szCs w:val="24"/>
      <w:u w:val="none"/>
      <w:vertAlign w:val="superscript"/>
    </w:rPr>
  </w:style>
  <w:style w:type="paragraph" w:customStyle="1" w:styleId="275">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6">
    <w:name w:val="Body text|1"/>
    <w:basedOn w:val="1"/>
    <w:autoRedefine/>
    <w:qFormat/>
    <w:uiPriority w:val="99"/>
    <w:pPr>
      <w:spacing w:line="398" w:lineRule="auto"/>
      <w:ind w:firstLine="400"/>
    </w:pPr>
    <w:rPr>
      <w:rFonts w:ascii="宋体" w:hAnsi="宋体" w:cs="宋体"/>
      <w:sz w:val="30"/>
      <w:szCs w:val="30"/>
      <w:lang w:val="zh-TW" w:eastAsia="zh-TW"/>
    </w:rPr>
  </w:style>
  <w:style w:type="character" w:customStyle="1" w:styleId="277">
    <w:name w:val="font191"/>
    <w:basedOn w:val="57"/>
    <w:qFormat/>
    <w:uiPriority w:val="0"/>
    <w:rPr>
      <w:rFonts w:hint="default" w:ascii="Times New Roman" w:hAnsi="Times New Roman" w:cs="Times New Roman"/>
      <w:color w:val="000000"/>
      <w:sz w:val="20"/>
      <w:szCs w:val="20"/>
      <w:u w:val="none"/>
    </w:rPr>
  </w:style>
  <w:style w:type="character" w:customStyle="1" w:styleId="278">
    <w:name w:val="font201"/>
    <w:basedOn w:val="57"/>
    <w:qFormat/>
    <w:uiPriority w:val="0"/>
    <w:rPr>
      <w:rFonts w:hint="default" w:ascii="Times New Roman" w:hAnsi="Times New Roman" w:cs="Times New Roman"/>
      <w:color w:val="FF0000"/>
      <w:sz w:val="20"/>
      <w:szCs w:val="20"/>
      <w:u w:val="none"/>
    </w:rPr>
  </w:style>
  <w:style w:type="character" w:customStyle="1" w:styleId="279">
    <w:name w:val="font181"/>
    <w:basedOn w:val="57"/>
    <w:qFormat/>
    <w:uiPriority w:val="0"/>
    <w:rPr>
      <w:rFonts w:hint="eastAsia" w:ascii="宋体" w:hAnsi="宋体" w:eastAsia="宋体" w:cs="宋体"/>
      <w:color w:val="000000"/>
      <w:sz w:val="22"/>
      <w:szCs w:val="22"/>
      <w:u w:val="none"/>
      <w:vertAlign w:val="superscript"/>
    </w:rPr>
  </w:style>
  <w:style w:type="character" w:customStyle="1" w:styleId="280">
    <w:name w:val="font171"/>
    <w:basedOn w:val="57"/>
    <w:qFormat/>
    <w:uiPriority w:val="0"/>
    <w:rPr>
      <w:rFonts w:hint="eastAsia" w:ascii="宋体" w:hAnsi="宋体" w:eastAsia="宋体" w:cs="宋体"/>
      <w:color w:val="000000"/>
      <w:sz w:val="22"/>
      <w:szCs w:val="22"/>
      <w:u w:val="none"/>
      <w:vertAlign w:val="superscript"/>
    </w:rPr>
  </w:style>
  <w:style w:type="character" w:customStyle="1" w:styleId="281">
    <w:name w:val="font41"/>
    <w:basedOn w:val="57"/>
    <w:qFormat/>
    <w:uiPriority w:val="0"/>
    <w:rPr>
      <w:rFonts w:hint="eastAsia" w:ascii="宋体" w:hAnsi="宋体" w:eastAsia="宋体" w:cs="宋体"/>
      <w:color w:val="000000"/>
      <w:sz w:val="21"/>
      <w:szCs w:val="21"/>
      <w:u w:val="none"/>
      <w:vertAlign w:val="superscript"/>
    </w:rPr>
  </w:style>
  <w:style w:type="character" w:customStyle="1" w:styleId="282">
    <w:name w:val="font51"/>
    <w:basedOn w:val="57"/>
    <w:qFormat/>
    <w:uiPriority w:val="0"/>
    <w:rPr>
      <w:rFonts w:hint="eastAsia" w:ascii="宋体" w:hAnsi="宋体" w:eastAsia="宋体" w:cs="宋体"/>
      <w:color w:val="FF0000"/>
      <w:sz w:val="21"/>
      <w:szCs w:val="21"/>
      <w:u w:val="none"/>
    </w:rPr>
  </w:style>
  <w:style w:type="character" w:customStyle="1" w:styleId="283">
    <w:name w:val="font11"/>
    <w:basedOn w:val="57"/>
    <w:qFormat/>
    <w:uiPriority w:val="0"/>
    <w:rPr>
      <w:rFonts w:hint="eastAsia" w:ascii="宋体" w:hAnsi="宋体" w:eastAsia="宋体" w:cs="宋体"/>
      <w:color w:val="000000"/>
      <w:sz w:val="24"/>
      <w:szCs w:val="24"/>
      <w:u w:val="none"/>
    </w:rPr>
  </w:style>
  <w:style w:type="character" w:customStyle="1" w:styleId="284">
    <w:name w:val="font81"/>
    <w:basedOn w:val="57"/>
    <w:qFormat/>
    <w:uiPriority w:val="0"/>
    <w:rPr>
      <w:rFonts w:hint="eastAsia" w:ascii="宋体" w:hAnsi="宋体" w:eastAsia="宋体" w:cs="宋体"/>
      <w:b/>
      <w:bCs/>
      <w:color w:val="000000"/>
      <w:sz w:val="22"/>
      <w:szCs w:val="22"/>
      <w:u w:val="none"/>
      <w:vertAlign w:val="superscript"/>
    </w:rPr>
  </w:style>
  <w:style w:type="character" w:customStyle="1" w:styleId="285">
    <w:name w:val="font71"/>
    <w:basedOn w:val="57"/>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97</Pages>
  <Words>4806</Words>
  <Characters>5189</Characters>
  <Lines>451</Lines>
  <Paragraphs>127</Paragraphs>
  <TotalTime>81</TotalTime>
  <ScaleCrop>false</ScaleCrop>
  <LinksUpToDate>false</LinksUpToDate>
  <CharactersWithSpaces>5264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2026-04-30T03:17:36Z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456A8E0987814F0689620C34DD97C5FE_12</vt:lpwstr>
  </property>
  <property fmtid="{D5CDD505-2E9C-101B-9397-08002B2CF9AE}" pid="4" name="KSOTemplateDocerSaveRecord">
    <vt:lpwstr>eyJoZGlkIjoiODkyYjc0MzE2ZWExODM3MjhiYjE2YzBhNWFmZTU4YjEiLCJ1c2VySWQiOiIxMjMyMDYzNDI1In0=</vt:lpwstr>
  </property>
</Properties>
</file>