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3D8D5">
      <w:pPr>
        <w:pStyle w:val="2"/>
        <w:spacing w:line="269" w:lineRule="auto"/>
      </w:pPr>
    </w:p>
    <w:p w14:paraId="600FED02">
      <w:pPr>
        <w:pStyle w:val="2"/>
        <w:spacing w:line="270" w:lineRule="auto"/>
      </w:pPr>
    </w:p>
    <w:p w14:paraId="3D371DC9">
      <w:pPr>
        <w:pStyle w:val="2"/>
        <w:spacing w:line="270" w:lineRule="auto"/>
      </w:pPr>
    </w:p>
    <w:p w14:paraId="36B8CCB5">
      <w:pPr>
        <w:pStyle w:val="2"/>
        <w:spacing w:line="270" w:lineRule="auto"/>
      </w:pPr>
    </w:p>
    <w:p w14:paraId="0C6593B8">
      <w:pPr>
        <w:pStyle w:val="2"/>
        <w:spacing w:line="270" w:lineRule="auto"/>
      </w:pPr>
    </w:p>
    <w:p w14:paraId="6363F1B1">
      <w:pPr>
        <w:pStyle w:val="2"/>
        <w:spacing w:line="270" w:lineRule="auto"/>
      </w:pPr>
    </w:p>
    <w:p w14:paraId="03D09F85">
      <w:pPr>
        <w:spacing w:before="223" w:line="184" w:lineRule="auto"/>
        <w:jc w:val="right"/>
        <w:outlineLvl w:val="0"/>
        <w:rPr>
          <w:rFonts w:ascii="微软雅黑" w:hAnsi="微软雅黑" w:eastAsia="微软雅黑" w:cs="微软雅黑"/>
          <w:sz w:val="52"/>
          <w:szCs w:val="52"/>
        </w:rPr>
      </w:pPr>
      <w:r>
        <w:rPr>
          <w:rFonts w:ascii="微软雅黑" w:hAnsi="微软雅黑" w:eastAsia="微软雅黑" w:cs="微软雅黑"/>
          <w:b/>
          <w:bCs/>
          <w:spacing w:val="-4"/>
          <w:sz w:val="52"/>
          <w:szCs w:val="52"/>
        </w:rPr>
        <w:t>采购血液中乙醇含量鉴定服务项目（二次）</w:t>
      </w:r>
    </w:p>
    <w:p w14:paraId="1D8750B7">
      <w:pPr>
        <w:spacing w:before="298" w:line="222" w:lineRule="auto"/>
        <w:ind w:left="2213"/>
        <w:rPr>
          <w:rFonts w:ascii="仿宋" w:hAnsi="仿宋" w:eastAsia="仿宋" w:cs="仿宋"/>
          <w:sz w:val="32"/>
          <w:szCs w:val="32"/>
        </w:rPr>
      </w:pPr>
      <w:r>
        <w:rPr>
          <w:rFonts w:ascii="仿宋" w:hAnsi="仿宋" w:eastAsia="仿宋" w:cs="仿宋"/>
          <w:spacing w:val="-6"/>
          <w:sz w:val="32"/>
          <w:szCs w:val="32"/>
        </w:rPr>
        <w:t>项</w:t>
      </w:r>
      <w:r>
        <w:rPr>
          <w:rFonts w:ascii="仿宋" w:hAnsi="仿宋" w:eastAsia="仿宋" w:cs="仿宋"/>
          <w:spacing w:val="53"/>
          <w:sz w:val="32"/>
          <w:szCs w:val="32"/>
        </w:rPr>
        <w:t xml:space="preserve"> </w:t>
      </w:r>
      <w:r>
        <w:rPr>
          <w:rFonts w:ascii="仿宋" w:hAnsi="仿宋" w:eastAsia="仿宋" w:cs="仿宋"/>
          <w:spacing w:val="-6"/>
          <w:sz w:val="32"/>
          <w:szCs w:val="32"/>
        </w:rPr>
        <w:t>目 编</w:t>
      </w:r>
      <w:r>
        <w:rPr>
          <w:rFonts w:ascii="仿宋" w:hAnsi="仿宋" w:eastAsia="仿宋" w:cs="仿宋"/>
          <w:spacing w:val="19"/>
          <w:sz w:val="32"/>
          <w:szCs w:val="32"/>
        </w:rPr>
        <w:t xml:space="preserve"> </w:t>
      </w:r>
      <w:r>
        <w:rPr>
          <w:rFonts w:ascii="仿宋" w:hAnsi="仿宋" w:eastAsia="仿宋" w:cs="仿宋"/>
          <w:spacing w:val="-6"/>
          <w:sz w:val="32"/>
          <w:szCs w:val="32"/>
        </w:rPr>
        <w:t>号：20260062</w:t>
      </w:r>
    </w:p>
    <w:p w14:paraId="3405A2ED">
      <w:pPr>
        <w:pStyle w:val="2"/>
        <w:spacing w:line="263" w:lineRule="auto"/>
      </w:pPr>
    </w:p>
    <w:p w14:paraId="1BBEC9AC">
      <w:pPr>
        <w:pStyle w:val="2"/>
        <w:spacing w:line="263" w:lineRule="auto"/>
      </w:pPr>
    </w:p>
    <w:p w14:paraId="75179205">
      <w:pPr>
        <w:pStyle w:val="2"/>
        <w:spacing w:line="264" w:lineRule="auto"/>
      </w:pPr>
    </w:p>
    <w:p w14:paraId="09825874">
      <w:pPr>
        <w:pStyle w:val="2"/>
        <w:spacing w:line="264" w:lineRule="auto"/>
      </w:pPr>
    </w:p>
    <w:p w14:paraId="227802F2">
      <w:pPr>
        <w:pStyle w:val="2"/>
        <w:spacing w:line="264" w:lineRule="auto"/>
      </w:pPr>
    </w:p>
    <w:p w14:paraId="3848AC37">
      <w:pPr>
        <w:pStyle w:val="2"/>
        <w:spacing w:line="264" w:lineRule="auto"/>
      </w:pPr>
    </w:p>
    <w:p w14:paraId="53ED5CC0">
      <w:pPr>
        <w:pStyle w:val="2"/>
        <w:spacing w:line="264" w:lineRule="auto"/>
      </w:pPr>
    </w:p>
    <w:p w14:paraId="43723C59">
      <w:pPr>
        <w:pStyle w:val="2"/>
        <w:spacing w:line="264" w:lineRule="auto"/>
      </w:pPr>
    </w:p>
    <w:p w14:paraId="2F0E05E9">
      <w:pPr>
        <w:pStyle w:val="2"/>
        <w:spacing w:line="264" w:lineRule="auto"/>
      </w:pPr>
    </w:p>
    <w:p w14:paraId="23107FEA">
      <w:pPr>
        <w:pStyle w:val="2"/>
        <w:spacing w:line="264" w:lineRule="auto"/>
      </w:pPr>
    </w:p>
    <w:p w14:paraId="280B0BA1">
      <w:pPr>
        <w:spacing w:before="412" w:line="189" w:lineRule="auto"/>
        <w:ind w:left="2291"/>
        <w:outlineLvl w:val="0"/>
        <w:rPr>
          <w:rFonts w:ascii="微软雅黑" w:hAnsi="微软雅黑" w:eastAsia="微软雅黑" w:cs="微软雅黑"/>
          <w:sz w:val="96"/>
          <w:szCs w:val="96"/>
        </w:rPr>
      </w:pPr>
      <w:r>
        <w:rPr>
          <w:rFonts w:ascii="微软雅黑" w:hAnsi="微软雅黑" w:eastAsia="微软雅黑" w:cs="微软雅黑"/>
          <w:b/>
          <w:bCs/>
          <w:spacing w:val="-23"/>
          <w:w w:val="97"/>
          <w:sz w:val="96"/>
          <w:szCs w:val="96"/>
        </w:rPr>
        <w:t>招</w:t>
      </w:r>
      <w:r>
        <w:rPr>
          <w:rFonts w:ascii="微软雅黑" w:hAnsi="微软雅黑" w:eastAsia="微软雅黑" w:cs="微软雅黑"/>
          <w:b/>
          <w:bCs/>
          <w:spacing w:val="276"/>
          <w:sz w:val="96"/>
          <w:szCs w:val="96"/>
        </w:rPr>
        <w:t xml:space="preserve"> </w:t>
      </w:r>
      <w:r>
        <w:rPr>
          <w:rFonts w:ascii="微软雅黑" w:hAnsi="微软雅黑" w:eastAsia="微软雅黑" w:cs="微软雅黑"/>
          <w:b/>
          <w:bCs/>
          <w:spacing w:val="-23"/>
          <w:w w:val="97"/>
          <w:sz w:val="96"/>
          <w:szCs w:val="96"/>
        </w:rPr>
        <w:t>标</w:t>
      </w:r>
      <w:r>
        <w:rPr>
          <w:rFonts w:ascii="微软雅黑" w:hAnsi="微软雅黑" w:eastAsia="微软雅黑" w:cs="微软雅黑"/>
          <w:b/>
          <w:bCs/>
          <w:spacing w:val="257"/>
          <w:sz w:val="96"/>
          <w:szCs w:val="96"/>
        </w:rPr>
        <w:t xml:space="preserve"> </w:t>
      </w:r>
      <w:r>
        <w:rPr>
          <w:rFonts w:ascii="微软雅黑" w:hAnsi="微软雅黑" w:eastAsia="微软雅黑" w:cs="微软雅黑"/>
          <w:b/>
          <w:bCs/>
          <w:spacing w:val="-23"/>
          <w:w w:val="97"/>
          <w:sz w:val="96"/>
          <w:szCs w:val="96"/>
        </w:rPr>
        <w:t>文</w:t>
      </w:r>
      <w:r>
        <w:rPr>
          <w:rFonts w:ascii="微软雅黑" w:hAnsi="微软雅黑" w:eastAsia="微软雅黑" w:cs="微软雅黑"/>
          <w:b/>
          <w:bCs/>
          <w:spacing w:val="258"/>
          <w:sz w:val="96"/>
          <w:szCs w:val="96"/>
        </w:rPr>
        <w:t xml:space="preserve"> </w:t>
      </w:r>
      <w:r>
        <w:rPr>
          <w:rFonts w:ascii="微软雅黑" w:hAnsi="微软雅黑" w:eastAsia="微软雅黑" w:cs="微软雅黑"/>
          <w:b/>
          <w:bCs/>
          <w:spacing w:val="-23"/>
          <w:w w:val="97"/>
          <w:sz w:val="96"/>
          <w:szCs w:val="96"/>
        </w:rPr>
        <w:t>件</w:t>
      </w:r>
    </w:p>
    <w:p w14:paraId="56CDF954">
      <w:pPr>
        <w:pStyle w:val="2"/>
        <w:spacing w:line="241" w:lineRule="auto"/>
      </w:pPr>
    </w:p>
    <w:p w14:paraId="76192B97">
      <w:pPr>
        <w:pStyle w:val="2"/>
        <w:spacing w:line="241" w:lineRule="auto"/>
      </w:pPr>
    </w:p>
    <w:p w14:paraId="4F5CB349">
      <w:pPr>
        <w:pStyle w:val="2"/>
        <w:spacing w:line="241" w:lineRule="auto"/>
      </w:pPr>
    </w:p>
    <w:p w14:paraId="10FF8A33">
      <w:pPr>
        <w:pStyle w:val="2"/>
        <w:spacing w:line="241" w:lineRule="auto"/>
      </w:pPr>
    </w:p>
    <w:p w14:paraId="5AC7A007">
      <w:pPr>
        <w:pStyle w:val="2"/>
        <w:spacing w:line="241" w:lineRule="auto"/>
      </w:pPr>
    </w:p>
    <w:p w14:paraId="37F5991A">
      <w:pPr>
        <w:pStyle w:val="2"/>
        <w:spacing w:line="241" w:lineRule="auto"/>
      </w:pPr>
    </w:p>
    <w:p w14:paraId="278C32CA">
      <w:pPr>
        <w:pStyle w:val="2"/>
        <w:spacing w:line="241" w:lineRule="auto"/>
      </w:pPr>
    </w:p>
    <w:p w14:paraId="27FBB094">
      <w:pPr>
        <w:pStyle w:val="2"/>
        <w:spacing w:line="241" w:lineRule="auto"/>
      </w:pPr>
    </w:p>
    <w:p w14:paraId="6E184D0F">
      <w:pPr>
        <w:pStyle w:val="2"/>
        <w:spacing w:line="241" w:lineRule="auto"/>
      </w:pPr>
    </w:p>
    <w:p w14:paraId="6B38A761">
      <w:pPr>
        <w:pStyle w:val="2"/>
        <w:spacing w:line="242" w:lineRule="auto"/>
      </w:pPr>
    </w:p>
    <w:p w14:paraId="12C11C26">
      <w:pPr>
        <w:pStyle w:val="2"/>
        <w:spacing w:line="242" w:lineRule="auto"/>
      </w:pPr>
    </w:p>
    <w:p w14:paraId="48B837E4">
      <w:pPr>
        <w:pStyle w:val="2"/>
        <w:spacing w:line="242" w:lineRule="auto"/>
      </w:pPr>
    </w:p>
    <w:p w14:paraId="729BAEF9">
      <w:pPr>
        <w:pStyle w:val="2"/>
        <w:spacing w:line="242" w:lineRule="auto"/>
      </w:pPr>
    </w:p>
    <w:p w14:paraId="61226998">
      <w:pPr>
        <w:pStyle w:val="2"/>
        <w:spacing w:line="242" w:lineRule="auto"/>
      </w:pPr>
    </w:p>
    <w:p w14:paraId="64BB4192">
      <w:pPr>
        <w:pStyle w:val="2"/>
        <w:spacing w:line="242" w:lineRule="auto"/>
      </w:pPr>
    </w:p>
    <w:p w14:paraId="187EBC8D">
      <w:pPr>
        <w:pStyle w:val="2"/>
        <w:spacing w:line="242" w:lineRule="auto"/>
      </w:pPr>
    </w:p>
    <w:p w14:paraId="765E9AF1">
      <w:pPr>
        <w:spacing w:before="154" w:line="188" w:lineRule="auto"/>
        <w:ind w:left="1118"/>
        <w:rPr>
          <w:rFonts w:ascii="微软雅黑" w:hAnsi="微软雅黑" w:eastAsia="微软雅黑" w:cs="微软雅黑"/>
          <w:sz w:val="36"/>
          <w:szCs w:val="36"/>
        </w:rPr>
      </w:pPr>
      <w:r>
        <w:rPr>
          <w:rFonts w:ascii="微软雅黑" w:hAnsi="微软雅黑" w:eastAsia="微软雅黑" w:cs="微软雅黑"/>
          <w:b/>
          <w:bCs/>
          <w:spacing w:val="-3"/>
          <w:sz w:val="36"/>
          <w:szCs w:val="36"/>
        </w:rPr>
        <w:t>采购单位：阿瓦提县公安局</w:t>
      </w:r>
    </w:p>
    <w:p w14:paraId="37F15195">
      <w:pPr>
        <w:spacing w:before="216" w:line="188" w:lineRule="auto"/>
        <w:ind w:left="1114"/>
        <w:rPr>
          <w:rFonts w:ascii="微软雅黑" w:hAnsi="微软雅黑" w:eastAsia="微软雅黑" w:cs="微软雅黑"/>
          <w:sz w:val="36"/>
          <w:szCs w:val="36"/>
        </w:rPr>
      </w:pPr>
      <w:r>
        <w:rPr>
          <w:rFonts w:ascii="微软雅黑" w:hAnsi="微软雅黑" w:eastAsia="微软雅黑" w:cs="微软雅黑"/>
          <w:b/>
          <w:bCs/>
          <w:spacing w:val="-1"/>
          <w:sz w:val="36"/>
          <w:szCs w:val="36"/>
        </w:rPr>
        <w:t>招标代理公司：新疆拓疆工程管理咨询有限</w:t>
      </w:r>
      <w:r>
        <w:rPr>
          <w:rFonts w:ascii="微软雅黑" w:hAnsi="微软雅黑" w:eastAsia="微软雅黑" w:cs="微软雅黑"/>
          <w:b/>
          <w:bCs/>
          <w:spacing w:val="-2"/>
          <w:sz w:val="36"/>
          <w:szCs w:val="36"/>
        </w:rPr>
        <w:t>公司</w:t>
      </w:r>
    </w:p>
    <w:p w14:paraId="76C21C6D">
      <w:pPr>
        <w:spacing w:before="217" w:line="188" w:lineRule="auto"/>
        <w:ind w:left="1191"/>
        <w:rPr>
          <w:rFonts w:ascii="微软雅黑" w:hAnsi="微软雅黑" w:eastAsia="微软雅黑" w:cs="微软雅黑"/>
          <w:sz w:val="36"/>
          <w:szCs w:val="36"/>
        </w:rPr>
      </w:pPr>
      <w:r>
        <w:rPr>
          <w:rFonts w:ascii="微软雅黑" w:hAnsi="微软雅黑" w:eastAsia="微软雅黑" w:cs="微软雅黑"/>
          <w:b/>
          <w:bCs/>
          <w:spacing w:val="-8"/>
          <w:sz w:val="36"/>
          <w:szCs w:val="36"/>
        </w:rPr>
        <w:t>日       期：二〇二六年五月</w:t>
      </w:r>
    </w:p>
    <w:p w14:paraId="2905809C">
      <w:pPr>
        <w:spacing w:line="188" w:lineRule="auto"/>
        <w:rPr>
          <w:rFonts w:ascii="微软雅黑" w:hAnsi="微软雅黑" w:eastAsia="微软雅黑" w:cs="微软雅黑"/>
          <w:sz w:val="36"/>
          <w:szCs w:val="36"/>
        </w:rPr>
        <w:sectPr>
          <w:headerReference r:id="rId5" w:type="default"/>
          <w:pgSz w:w="11906" w:h="16839"/>
          <w:pgMar w:top="400" w:right="1013" w:bottom="0" w:left="1085" w:header="0" w:footer="0" w:gutter="0"/>
          <w:cols w:space="720" w:num="1"/>
        </w:sectPr>
      </w:pPr>
    </w:p>
    <w:p w14:paraId="79E70E71">
      <w:pPr>
        <w:pStyle w:val="2"/>
        <w:spacing w:line="243" w:lineRule="auto"/>
      </w:pPr>
    </w:p>
    <w:p w14:paraId="0D77AA13">
      <w:pPr>
        <w:pStyle w:val="2"/>
        <w:spacing w:line="244" w:lineRule="auto"/>
      </w:pPr>
    </w:p>
    <w:p w14:paraId="754B23A2">
      <w:pPr>
        <w:pStyle w:val="2"/>
        <w:spacing w:line="244" w:lineRule="auto"/>
      </w:pPr>
    </w:p>
    <w:p w14:paraId="7D3F58C9">
      <w:pPr>
        <w:pStyle w:val="2"/>
        <w:spacing w:line="244" w:lineRule="auto"/>
      </w:pPr>
    </w:p>
    <w:p w14:paraId="6580F269">
      <w:pPr>
        <w:pStyle w:val="2"/>
        <w:spacing w:line="244" w:lineRule="auto"/>
      </w:pPr>
    </w:p>
    <w:p w14:paraId="72DCF867">
      <w:pPr>
        <w:pStyle w:val="2"/>
        <w:spacing w:line="244" w:lineRule="auto"/>
      </w:pPr>
    </w:p>
    <w:sdt>
      <w:sdtPr>
        <w:rPr>
          <w:rFonts w:ascii="宋体" w:hAnsi="宋体" w:eastAsia="宋体" w:cs="宋体"/>
          <w:sz w:val="28"/>
          <w:szCs w:val="28"/>
        </w:rPr>
        <w:id w:val="147458829"/>
        <w:docPartObj>
          <w:docPartGallery w:val="Table of Contents"/>
          <w:docPartUnique/>
        </w:docPartObj>
      </w:sdtPr>
      <w:sdtEndPr>
        <w:rPr>
          <w:rFonts w:ascii="宋体" w:hAnsi="宋体" w:eastAsia="宋体" w:cs="宋体"/>
          <w:sz w:val="28"/>
          <w:szCs w:val="28"/>
        </w:rPr>
      </w:sdtEndPr>
      <w:sdtContent>
        <w:p w14:paraId="71D23069">
          <w:pPr>
            <w:spacing w:before="91" w:line="222" w:lineRule="auto"/>
            <w:ind w:left="4244"/>
            <w:rPr>
              <w:rFonts w:ascii="宋体" w:hAnsi="宋体" w:eastAsia="宋体" w:cs="宋体"/>
              <w:sz w:val="28"/>
              <w:szCs w:val="28"/>
            </w:rPr>
          </w:pPr>
          <w:r>
            <w:rPr>
              <w:rFonts w:ascii="宋体" w:hAnsi="宋体" w:eastAsia="宋体" w:cs="宋体"/>
              <w:b/>
              <w:bCs/>
              <w:spacing w:val="-36"/>
              <w:sz w:val="28"/>
              <w:szCs w:val="28"/>
            </w:rPr>
            <w:t>目</w:t>
          </w:r>
          <w:r>
            <w:rPr>
              <w:rFonts w:ascii="宋体" w:hAnsi="宋体" w:eastAsia="宋体" w:cs="宋体"/>
              <w:spacing w:val="6"/>
              <w:sz w:val="28"/>
              <w:szCs w:val="28"/>
            </w:rPr>
            <w:t xml:space="preserve">  </w:t>
          </w:r>
          <w:r>
            <w:rPr>
              <w:rFonts w:ascii="宋体" w:hAnsi="宋体" w:eastAsia="宋体" w:cs="宋体"/>
              <w:b/>
              <w:bCs/>
              <w:spacing w:val="-36"/>
              <w:sz w:val="28"/>
              <w:szCs w:val="28"/>
            </w:rPr>
            <w:t>录</w:t>
          </w:r>
        </w:p>
        <w:p w14:paraId="6D92B43F">
          <w:pPr>
            <w:pStyle w:val="2"/>
            <w:spacing w:line="276" w:lineRule="auto"/>
          </w:pPr>
        </w:p>
        <w:p w14:paraId="75EDA397">
          <w:pPr>
            <w:pStyle w:val="2"/>
            <w:spacing w:line="276" w:lineRule="auto"/>
          </w:pPr>
        </w:p>
        <w:p w14:paraId="00A63D5E">
          <w:pPr>
            <w:pStyle w:val="2"/>
            <w:spacing w:line="276" w:lineRule="auto"/>
          </w:pPr>
        </w:p>
        <w:p w14:paraId="673D2E7A">
          <w:pPr>
            <w:tabs>
              <w:tab w:val="right" w:leader="dot" w:pos="8987"/>
            </w:tabs>
            <w:spacing w:before="91" w:line="218" w:lineRule="auto"/>
            <w:ind w:left="39"/>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pacing w:val="-2"/>
              <w:sz w:val="28"/>
              <w:szCs w:val="28"/>
            </w:rPr>
            <w:t>第一章 招标公告</w:t>
          </w:r>
          <w:r>
            <w:rPr>
              <w:rFonts w:ascii="宋体" w:hAnsi="宋体" w:eastAsia="宋体" w:cs="宋体"/>
              <w:sz w:val="28"/>
              <w:szCs w:val="28"/>
            </w:rPr>
            <w:tab/>
          </w:r>
          <w:r>
            <w:rPr>
              <w:rFonts w:ascii="宋体" w:hAnsi="宋体" w:eastAsia="宋体" w:cs="宋体"/>
              <w:sz w:val="28"/>
              <w:szCs w:val="28"/>
            </w:rPr>
            <w:t>3</w:t>
          </w:r>
          <w:r>
            <w:rPr>
              <w:rFonts w:ascii="宋体" w:hAnsi="宋体" w:eastAsia="宋体" w:cs="宋体"/>
              <w:sz w:val="28"/>
              <w:szCs w:val="28"/>
            </w:rPr>
            <w:fldChar w:fldCharType="end"/>
          </w:r>
        </w:p>
        <w:p w14:paraId="244F9971">
          <w:pPr>
            <w:tabs>
              <w:tab w:val="right" w:leader="dot" w:pos="8987"/>
            </w:tabs>
            <w:spacing w:before="228" w:line="219" w:lineRule="auto"/>
            <w:ind w:left="39"/>
            <w:rPr>
              <w:rFonts w:ascii="宋体" w:hAnsi="宋体" w:eastAsia="宋体" w:cs="宋体"/>
              <w:sz w:val="28"/>
              <w:szCs w:val="28"/>
            </w:rPr>
          </w:pPr>
          <w:r>
            <w:fldChar w:fldCharType="begin"/>
          </w:r>
          <w:r>
            <w:instrText xml:space="preserve"> HYPERLINK \l "bookmark2" </w:instrText>
          </w:r>
          <w:r>
            <w:fldChar w:fldCharType="separate"/>
          </w:r>
          <w:r>
            <w:rPr>
              <w:rFonts w:ascii="宋体" w:hAnsi="宋体" w:eastAsia="宋体" w:cs="宋体"/>
              <w:spacing w:val="-2"/>
              <w:sz w:val="28"/>
              <w:szCs w:val="28"/>
            </w:rPr>
            <w:t>第二章 投标人须知</w:t>
          </w:r>
          <w:r>
            <w:rPr>
              <w:rFonts w:ascii="宋体" w:hAnsi="宋体" w:eastAsia="宋体" w:cs="宋体"/>
              <w:sz w:val="28"/>
              <w:szCs w:val="28"/>
            </w:rPr>
            <w:tab/>
          </w:r>
          <w:r>
            <w:rPr>
              <w:rFonts w:ascii="宋体" w:hAnsi="宋体" w:eastAsia="宋体" w:cs="宋体"/>
              <w:sz w:val="28"/>
              <w:szCs w:val="28"/>
            </w:rPr>
            <w:t>6</w:t>
          </w:r>
          <w:r>
            <w:rPr>
              <w:rFonts w:ascii="宋体" w:hAnsi="宋体" w:eastAsia="宋体" w:cs="宋体"/>
              <w:sz w:val="28"/>
              <w:szCs w:val="28"/>
            </w:rPr>
            <w:fldChar w:fldCharType="end"/>
          </w:r>
        </w:p>
        <w:p w14:paraId="005F5DE6">
          <w:pPr>
            <w:tabs>
              <w:tab w:val="right" w:leader="dot" w:pos="9127"/>
            </w:tabs>
            <w:spacing w:before="227" w:line="219" w:lineRule="auto"/>
            <w:ind w:left="39"/>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1"/>
              <w:sz w:val="28"/>
              <w:szCs w:val="28"/>
            </w:rPr>
            <w:t>第三章 评标办法及标准</w:t>
          </w:r>
          <w:r>
            <w:rPr>
              <w:rFonts w:ascii="宋体" w:hAnsi="宋体" w:eastAsia="宋体" w:cs="宋体"/>
              <w:sz w:val="28"/>
              <w:szCs w:val="28"/>
            </w:rPr>
            <w:tab/>
          </w:r>
          <w:r>
            <w:rPr>
              <w:rFonts w:ascii="宋体" w:hAnsi="宋体" w:eastAsia="宋体" w:cs="宋体"/>
              <w:sz w:val="28"/>
              <w:szCs w:val="28"/>
            </w:rPr>
            <w:t>22</w:t>
          </w:r>
          <w:r>
            <w:rPr>
              <w:rFonts w:ascii="宋体" w:hAnsi="宋体" w:eastAsia="宋体" w:cs="宋体"/>
              <w:sz w:val="28"/>
              <w:szCs w:val="28"/>
            </w:rPr>
            <w:fldChar w:fldCharType="end"/>
          </w:r>
        </w:p>
        <w:p w14:paraId="3DD88519">
          <w:pPr>
            <w:tabs>
              <w:tab w:val="right" w:leader="dot" w:pos="9127"/>
            </w:tabs>
            <w:spacing w:before="227" w:line="219" w:lineRule="auto"/>
            <w:ind w:left="39"/>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2"/>
              <w:sz w:val="28"/>
              <w:szCs w:val="28"/>
            </w:rPr>
            <w:t>第四章 采购需求</w:t>
          </w:r>
          <w:r>
            <w:rPr>
              <w:rFonts w:ascii="宋体" w:hAnsi="宋体" w:eastAsia="宋体" w:cs="宋体"/>
              <w:sz w:val="28"/>
              <w:szCs w:val="28"/>
            </w:rPr>
            <w:tab/>
          </w:r>
          <w:r>
            <w:rPr>
              <w:rFonts w:ascii="宋体" w:hAnsi="宋体" w:eastAsia="宋体" w:cs="宋体"/>
              <w:sz w:val="28"/>
              <w:szCs w:val="28"/>
            </w:rPr>
            <w:t>26</w:t>
          </w:r>
          <w:r>
            <w:rPr>
              <w:rFonts w:ascii="宋体" w:hAnsi="宋体" w:eastAsia="宋体" w:cs="宋体"/>
              <w:sz w:val="28"/>
              <w:szCs w:val="28"/>
            </w:rPr>
            <w:fldChar w:fldCharType="end"/>
          </w:r>
        </w:p>
        <w:p w14:paraId="51423F21">
          <w:pPr>
            <w:tabs>
              <w:tab w:val="right" w:leader="dot" w:pos="9127"/>
            </w:tabs>
            <w:spacing w:before="228" w:line="219" w:lineRule="auto"/>
            <w:ind w:left="39"/>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2"/>
              <w:sz w:val="28"/>
              <w:szCs w:val="28"/>
            </w:rPr>
            <w:t>第五章 合同主要条款</w:t>
          </w:r>
          <w:r>
            <w:rPr>
              <w:rFonts w:ascii="宋体" w:hAnsi="宋体" w:eastAsia="宋体" w:cs="宋体"/>
              <w:sz w:val="28"/>
              <w:szCs w:val="28"/>
            </w:rPr>
            <w:tab/>
          </w:r>
          <w:r>
            <w:rPr>
              <w:rFonts w:ascii="宋体" w:hAnsi="宋体" w:eastAsia="宋体" w:cs="宋体"/>
              <w:sz w:val="28"/>
              <w:szCs w:val="28"/>
            </w:rPr>
            <w:t>28</w:t>
          </w:r>
          <w:r>
            <w:rPr>
              <w:rFonts w:ascii="宋体" w:hAnsi="宋体" w:eastAsia="宋体" w:cs="宋体"/>
              <w:sz w:val="28"/>
              <w:szCs w:val="28"/>
            </w:rPr>
            <w:fldChar w:fldCharType="end"/>
          </w:r>
        </w:p>
        <w:p w14:paraId="36608B2D">
          <w:pPr>
            <w:tabs>
              <w:tab w:val="right" w:leader="dot" w:pos="9127"/>
            </w:tabs>
            <w:spacing w:before="228" w:line="219" w:lineRule="auto"/>
            <w:ind w:left="39"/>
            <w:rPr>
              <w:rFonts w:ascii="宋体" w:hAnsi="宋体" w:eastAsia="宋体" w:cs="宋体"/>
              <w:sz w:val="28"/>
              <w:szCs w:val="28"/>
            </w:rPr>
          </w:pPr>
          <w:r>
            <w:fldChar w:fldCharType="begin"/>
          </w:r>
          <w:r>
            <w:instrText xml:space="preserve"> HYPERLINK \l "bookmark6" </w:instrText>
          </w:r>
          <w:r>
            <w:fldChar w:fldCharType="separate"/>
          </w:r>
          <w:r>
            <w:rPr>
              <w:rFonts w:ascii="宋体" w:hAnsi="宋体" w:eastAsia="宋体" w:cs="宋体"/>
              <w:spacing w:val="-2"/>
              <w:sz w:val="28"/>
              <w:szCs w:val="28"/>
            </w:rPr>
            <w:t>第六章 投标文件格式</w:t>
          </w:r>
          <w:r>
            <w:rPr>
              <w:rFonts w:ascii="宋体" w:hAnsi="宋体" w:eastAsia="宋体" w:cs="宋体"/>
              <w:sz w:val="28"/>
              <w:szCs w:val="28"/>
            </w:rPr>
            <w:tab/>
          </w:r>
          <w:r>
            <w:rPr>
              <w:rFonts w:ascii="宋体" w:hAnsi="宋体" w:eastAsia="宋体" w:cs="宋体"/>
              <w:sz w:val="28"/>
              <w:szCs w:val="28"/>
            </w:rPr>
            <w:t>3l</w:t>
          </w:r>
          <w:r>
            <w:rPr>
              <w:rFonts w:ascii="宋体" w:hAnsi="宋体" w:eastAsia="宋体" w:cs="宋体"/>
              <w:sz w:val="28"/>
              <w:szCs w:val="28"/>
            </w:rPr>
            <w:fldChar w:fldCharType="end"/>
          </w:r>
        </w:p>
      </w:sdtContent>
    </w:sdt>
    <w:p w14:paraId="4070AE40">
      <w:pPr>
        <w:spacing w:line="219" w:lineRule="auto"/>
        <w:rPr>
          <w:rFonts w:ascii="宋体" w:hAnsi="宋体" w:eastAsia="宋体" w:cs="宋体"/>
          <w:sz w:val="28"/>
          <w:szCs w:val="28"/>
        </w:rPr>
        <w:sectPr>
          <w:headerReference r:id="rId6" w:type="default"/>
          <w:footerReference r:id="rId7" w:type="default"/>
          <w:pgSz w:w="11906" w:h="16839"/>
          <w:pgMar w:top="628" w:right="1245" w:bottom="757" w:left="1457" w:header="613" w:footer="596" w:gutter="0"/>
          <w:cols w:space="720" w:num="1"/>
        </w:sectPr>
      </w:pPr>
    </w:p>
    <w:p w14:paraId="22037CF4">
      <w:pPr>
        <w:pStyle w:val="2"/>
        <w:spacing w:line="250" w:lineRule="auto"/>
      </w:pPr>
      <w:r>
        <w:pict>
          <v:shape id="_x0000_s1026" o:spid="_x0000_s1026" style="position:absolute;left:0pt;margin-left:2.35pt;margin-top:11.05pt;height:0.75pt;width:460.15pt;z-index:251661312;mso-width-relative:page;mso-height-relative:page;" filled="f" stroked="t" coordsize="9202,15" path="m0,7l9202,7e">
            <v:fill on="f" focussize="0,0"/>
            <v:stroke color="#000000" miterlimit="10" joinstyle="miter"/>
            <v:imagedata o:title=""/>
            <o:lock v:ext="edit"/>
          </v:shape>
        </w:pict>
      </w:r>
    </w:p>
    <w:p w14:paraId="4D9F7F39">
      <w:pPr>
        <w:pStyle w:val="2"/>
        <w:spacing w:line="250" w:lineRule="auto"/>
      </w:pPr>
    </w:p>
    <w:p w14:paraId="7F1CE8AC">
      <w:pPr>
        <w:pStyle w:val="2"/>
        <w:spacing w:line="250" w:lineRule="auto"/>
      </w:pPr>
    </w:p>
    <w:p w14:paraId="405F7B73">
      <w:pPr>
        <w:pStyle w:val="2"/>
        <w:spacing w:line="250" w:lineRule="auto"/>
      </w:pPr>
    </w:p>
    <w:p w14:paraId="0CD0127F">
      <w:pPr>
        <w:pStyle w:val="2"/>
        <w:spacing w:line="250" w:lineRule="auto"/>
      </w:pPr>
    </w:p>
    <w:p w14:paraId="270A8E4A">
      <w:pPr>
        <w:pStyle w:val="2"/>
        <w:spacing w:line="251" w:lineRule="auto"/>
      </w:pPr>
    </w:p>
    <w:p w14:paraId="263D13BD">
      <w:pPr>
        <w:spacing w:before="143" w:line="218" w:lineRule="auto"/>
        <w:ind w:left="2949"/>
        <w:outlineLvl w:val="0"/>
        <w:rPr>
          <w:rFonts w:ascii="宋体" w:hAnsi="宋体" w:eastAsia="宋体" w:cs="宋体"/>
          <w:sz w:val="44"/>
          <w:szCs w:val="44"/>
        </w:rPr>
      </w:pPr>
      <w:bookmarkStart w:id="0" w:name="bookmark7"/>
      <w:bookmarkEnd w:id="0"/>
      <w:bookmarkStart w:id="1" w:name="bookmark1"/>
      <w:bookmarkEnd w:id="1"/>
      <w:r>
        <w:rPr>
          <w:rFonts w:ascii="宋体" w:hAnsi="宋体" w:eastAsia="宋体" w:cs="宋体"/>
          <w:b/>
          <w:bCs/>
          <w:spacing w:val="-5"/>
          <w:sz w:val="44"/>
          <w:szCs w:val="44"/>
        </w:rPr>
        <w:t>第一章</w:t>
      </w:r>
      <w:r>
        <w:rPr>
          <w:rFonts w:ascii="宋体" w:hAnsi="宋体" w:eastAsia="宋体" w:cs="宋体"/>
          <w:spacing w:val="-5"/>
          <w:sz w:val="44"/>
          <w:szCs w:val="44"/>
        </w:rPr>
        <w:t xml:space="preserve"> </w:t>
      </w:r>
      <w:r>
        <w:rPr>
          <w:rFonts w:ascii="宋体" w:hAnsi="宋体" w:eastAsia="宋体" w:cs="宋体"/>
          <w:b/>
          <w:bCs/>
          <w:spacing w:val="-5"/>
          <w:sz w:val="44"/>
          <w:szCs w:val="44"/>
        </w:rPr>
        <w:t>招标公告</w:t>
      </w:r>
    </w:p>
    <w:p w14:paraId="4ABCE5CC">
      <w:pPr>
        <w:spacing w:before="310" w:line="219" w:lineRule="auto"/>
        <w:ind w:left="1808"/>
        <w:rPr>
          <w:rFonts w:ascii="宋体" w:hAnsi="宋体" w:eastAsia="宋体" w:cs="宋体"/>
          <w:sz w:val="28"/>
          <w:szCs w:val="28"/>
        </w:rPr>
      </w:pPr>
      <w:r>
        <w:rPr>
          <w:rFonts w:ascii="宋体" w:hAnsi="宋体" w:eastAsia="宋体" w:cs="宋体"/>
          <w:spacing w:val="-1"/>
          <w:sz w:val="28"/>
          <w:szCs w:val="28"/>
        </w:rPr>
        <w:t>采购血液中乙醇含量鉴定服务项目公开招标</w:t>
      </w:r>
    </w:p>
    <w:p w14:paraId="3852C4B3">
      <w:pPr>
        <w:spacing w:before="212" w:line="220" w:lineRule="auto"/>
        <w:ind w:left="84"/>
        <w:rPr>
          <w:rFonts w:ascii="宋体" w:hAnsi="宋体" w:eastAsia="宋体" w:cs="宋体"/>
          <w:sz w:val="28"/>
          <w:szCs w:val="28"/>
        </w:rPr>
      </w:pPr>
      <w:r>
        <w:rPr>
          <w:rFonts w:ascii="宋体" w:hAnsi="宋体" w:eastAsia="宋体" w:cs="宋体"/>
          <w:b/>
          <w:bCs/>
          <w:spacing w:val="-6"/>
          <w:sz w:val="28"/>
          <w:szCs w:val="28"/>
        </w:rPr>
        <w:t>项目概况</w:t>
      </w:r>
    </w:p>
    <w:p w14:paraId="6F3E9E23">
      <w:pPr>
        <w:spacing w:line="167" w:lineRule="exact"/>
      </w:pPr>
    </w:p>
    <w:tbl>
      <w:tblPr>
        <w:tblStyle w:val="5"/>
        <w:tblW w:w="9322"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322"/>
      </w:tblGrid>
      <w:tr w14:paraId="492EC3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9322" w:type="dxa"/>
            <w:vAlign w:val="top"/>
          </w:tcPr>
          <w:p w14:paraId="71CEB9B8">
            <w:pPr>
              <w:spacing w:before="62" w:line="352" w:lineRule="auto"/>
              <w:ind w:left="118" w:right="108" w:firstLine="560"/>
              <w:jc w:val="both"/>
              <w:rPr>
                <w:rFonts w:ascii="宋体" w:hAnsi="宋体" w:eastAsia="宋体" w:cs="宋体"/>
                <w:sz w:val="28"/>
                <w:szCs w:val="28"/>
              </w:rPr>
            </w:pPr>
            <w:r>
              <w:rPr>
                <w:rFonts w:ascii="宋体" w:hAnsi="宋体" w:eastAsia="宋体" w:cs="宋体"/>
                <w:spacing w:val="4"/>
                <w:sz w:val="28"/>
                <w:szCs w:val="28"/>
                <w:u w:val="single" w:color="auto"/>
              </w:rPr>
              <w:t>采购血液中乙醇含量鉴定服务项目</w:t>
            </w:r>
            <w:r>
              <w:rPr>
                <w:rFonts w:ascii="宋体" w:hAnsi="宋体" w:eastAsia="宋体" w:cs="宋体"/>
                <w:spacing w:val="4"/>
                <w:sz w:val="28"/>
                <w:szCs w:val="28"/>
              </w:rPr>
              <w:t>招标项目的潜在投标人应在新疆政</w:t>
            </w:r>
            <w:r>
              <w:rPr>
                <w:rFonts w:ascii="宋体" w:hAnsi="宋体" w:eastAsia="宋体" w:cs="宋体"/>
                <w:spacing w:val="-3"/>
                <w:sz w:val="28"/>
                <w:szCs w:val="28"/>
              </w:rPr>
              <w:t>府采购网获取招标文件，并于</w:t>
            </w:r>
            <w:r>
              <w:rPr>
                <w:rFonts w:ascii="宋体" w:hAnsi="宋体" w:eastAsia="宋体" w:cs="宋体"/>
                <w:spacing w:val="-3"/>
                <w:sz w:val="28"/>
                <w:szCs w:val="28"/>
                <w:u w:val="single" w:color="auto"/>
              </w:rPr>
              <w:t xml:space="preserve"> 2026</w:t>
            </w:r>
            <w:r>
              <w:rPr>
                <w:rFonts w:ascii="宋体" w:hAnsi="宋体" w:eastAsia="宋体" w:cs="宋体"/>
                <w:spacing w:val="-57"/>
                <w:sz w:val="28"/>
                <w:szCs w:val="28"/>
                <w:u w:val="single" w:color="auto"/>
              </w:rPr>
              <w:t xml:space="preserve"> </w:t>
            </w:r>
            <w:r>
              <w:rPr>
                <w:rFonts w:ascii="宋体" w:hAnsi="宋体" w:eastAsia="宋体" w:cs="宋体"/>
                <w:spacing w:val="-3"/>
                <w:sz w:val="28"/>
                <w:szCs w:val="28"/>
                <w:u w:val="single" w:color="auto"/>
              </w:rPr>
              <w:t>年6</w:t>
            </w:r>
            <w:r>
              <w:rPr>
                <w:rFonts w:ascii="宋体" w:hAnsi="宋体" w:eastAsia="宋体" w:cs="宋体"/>
                <w:spacing w:val="-53"/>
                <w:sz w:val="28"/>
                <w:szCs w:val="28"/>
                <w:u w:val="single" w:color="auto"/>
              </w:rPr>
              <w:t xml:space="preserve"> </w:t>
            </w:r>
            <w:r>
              <w:rPr>
                <w:rFonts w:ascii="宋体" w:hAnsi="宋体" w:eastAsia="宋体" w:cs="宋体"/>
                <w:spacing w:val="-3"/>
                <w:sz w:val="28"/>
                <w:szCs w:val="28"/>
                <w:u w:val="single" w:color="auto"/>
              </w:rPr>
              <w:t>月</w:t>
            </w:r>
            <w:r>
              <w:rPr>
                <w:rFonts w:ascii="宋体" w:hAnsi="宋体" w:eastAsia="宋体" w:cs="宋体"/>
                <w:spacing w:val="-38"/>
                <w:sz w:val="28"/>
                <w:szCs w:val="28"/>
                <w:u w:val="single" w:color="auto"/>
              </w:rPr>
              <w:t xml:space="preserve"> </w:t>
            </w:r>
            <w:r>
              <w:rPr>
                <w:rFonts w:hint="eastAsia" w:ascii="宋体" w:hAnsi="宋体" w:eastAsia="宋体" w:cs="宋体"/>
                <w:spacing w:val="-3"/>
                <w:sz w:val="28"/>
                <w:szCs w:val="28"/>
                <w:u w:val="single" w:color="auto"/>
                <w:lang w:val="en-US" w:eastAsia="zh-CN"/>
              </w:rPr>
              <w:t>15</w:t>
            </w:r>
            <w:r>
              <w:rPr>
                <w:rFonts w:ascii="宋体" w:hAnsi="宋体" w:eastAsia="宋体" w:cs="宋体"/>
                <w:spacing w:val="-3"/>
                <w:sz w:val="28"/>
                <w:szCs w:val="28"/>
                <w:u w:val="single" w:color="auto"/>
              </w:rPr>
              <w:t xml:space="preserve"> 日 11</w:t>
            </w:r>
            <w:r>
              <w:rPr>
                <w:rFonts w:ascii="宋体" w:hAnsi="宋体" w:eastAsia="宋体" w:cs="宋体"/>
                <w:spacing w:val="-45"/>
                <w:sz w:val="28"/>
                <w:szCs w:val="28"/>
                <w:u w:val="single" w:color="auto"/>
              </w:rPr>
              <w:t xml:space="preserve"> </w:t>
            </w:r>
            <w:r>
              <w:rPr>
                <w:rFonts w:ascii="宋体" w:hAnsi="宋体" w:eastAsia="宋体" w:cs="宋体"/>
                <w:spacing w:val="-3"/>
                <w:sz w:val="28"/>
                <w:szCs w:val="28"/>
                <w:u w:val="single" w:color="auto"/>
              </w:rPr>
              <w:t>点 00 分（</w:t>
            </w:r>
            <w:r>
              <w:rPr>
                <w:rFonts w:ascii="宋体" w:hAnsi="宋体" w:eastAsia="宋体" w:cs="宋体"/>
                <w:spacing w:val="-3"/>
                <w:sz w:val="28"/>
                <w:szCs w:val="28"/>
              </w:rPr>
              <w:t>北京时间）</w:t>
            </w:r>
            <w:r>
              <w:rPr>
                <w:rFonts w:ascii="宋体" w:hAnsi="宋体" w:eastAsia="宋体" w:cs="宋体"/>
                <w:spacing w:val="-6"/>
                <w:sz w:val="28"/>
                <w:szCs w:val="28"/>
              </w:rPr>
              <w:t>前递交投标文件。</w:t>
            </w:r>
          </w:p>
        </w:tc>
      </w:tr>
    </w:tbl>
    <w:p w14:paraId="76032440">
      <w:pPr>
        <w:spacing w:before="43" w:line="219" w:lineRule="auto"/>
        <w:ind w:left="84"/>
        <w:rPr>
          <w:rFonts w:ascii="宋体" w:hAnsi="宋体" w:eastAsia="宋体" w:cs="宋体"/>
          <w:sz w:val="28"/>
          <w:szCs w:val="28"/>
        </w:rPr>
      </w:pPr>
      <w:r>
        <w:rPr>
          <w:rFonts w:ascii="宋体" w:hAnsi="宋体" w:eastAsia="宋体" w:cs="宋体"/>
          <w:b/>
          <w:bCs/>
          <w:spacing w:val="-5"/>
          <w:sz w:val="28"/>
          <w:szCs w:val="28"/>
        </w:rPr>
        <w:t>一、项目基本情况</w:t>
      </w:r>
    </w:p>
    <w:p w14:paraId="7F2BC94A">
      <w:pPr>
        <w:spacing w:before="212" w:line="220" w:lineRule="auto"/>
        <w:ind w:left="694"/>
        <w:rPr>
          <w:rFonts w:ascii="宋体" w:hAnsi="宋体" w:eastAsia="宋体" w:cs="宋体"/>
          <w:sz w:val="28"/>
          <w:szCs w:val="28"/>
        </w:rPr>
      </w:pPr>
      <w:r>
        <w:rPr>
          <w:rFonts w:ascii="宋体" w:hAnsi="宋体" w:eastAsia="宋体" w:cs="宋体"/>
          <w:spacing w:val="-2"/>
          <w:sz w:val="28"/>
          <w:szCs w:val="28"/>
        </w:rPr>
        <w:t>项目编号：20260062</w:t>
      </w:r>
    </w:p>
    <w:p w14:paraId="0EBCDC6A">
      <w:pPr>
        <w:spacing w:before="212" w:line="219" w:lineRule="auto"/>
        <w:ind w:left="694"/>
        <w:rPr>
          <w:rFonts w:ascii="宋体" w:hAnsi="宋体" w:eastAsia="宋体" w:cs="宋体"/>
          <w:sz w:val="28"/>
          <w:szCs w:val="28"/>
        </w:rPr>
      </w:pPr>
      <w:r>
        <w:rPr>
          <w:rFonts w:ascii="宋体" w:hAnsi="宋体" w:eastAsia="宋体" w:cs="宋体"/>
          <w:spacing w:val="-2"/>
          <w:sz w:val="28"/>
          <w:szCs w:val="28"/>
        </w:rPr>
        <w:t>项目名称：采购血液中乙醇含量鉴定服务项目（二次）</w:t>
      </w:r>
    </w:p>
    <w:p w14:paraId="79EDDBF2">
      <w:pPr>
        <w:spacing w:before="212" w:line="220" w:lineRule="auto"/>
        <w:ind w:left="692"/>
        <w:rPr>
          <w:rFonts w:ascii="宋体" w:hAnsi="宋体" w:eastAsia="宋体" w:cs="宋体"/>
          <w:sz w:val="28"/>
          <w:szCs w:val="28"/>
        </w:rPr>
      </w:pPr>
      <w:r>
        <w:rPr>
          <w:rFonts w:ascii="宋体" w:hAnsi="宋体" w:eastAsia="宋体" w:cs="宋体"/>
          <w:spacing w:val="-2"/>
          <w:sz w:val="28"/>
          <w:szCs w:val="28"/>
        </w:rPr>
        <w:t>预算金额：1</w:t>
      </w:r>
      <w:r>
        <w:rPr>
          <w:rFonts w:ascii="宋体" w:hAnsi="宋体" w:eastAsia="宋体" w:cs="宋体"/>
          <w:spacing w:val="-57"/>
          <w:sz w:val="28"/>
          <w:szCs w:val="28"/>
        </w:rPr>
        <w:t xml:space="preserve"> </w:t>
      </w:r>
      <w:r>
        <w:rPr>
          <w:rFonts w:ascii="宋体" w:hAnsi="宋体" w:eastAsia="宋体" w:cs="宋体"/>
          <w:spacing w:val="-2"/>
          <w:sz w:val="28"/>
          <w:szCs w:val="28"/>
        </w:rPr>
        <w:t>元</w:t>
      </w:r>
    </w:p>
    <w:p w14:paraId="01A26F66">
      <w:pPr>
        <w:spacing w:before="212" w:line="218" w:lineRule="auto"/>
        <w:ind w:left="693"/>
        <w:rPr>
          <w:rFonts w:ascii="宋体" w:hAnsi="宋体" w:eastAsia="宋体" w:cs="宋体"/>
          <w:sz w:val="28"/>
          <w:szCs w:val="28"/>
        </w:rPr>
      </w:pPr>
      <w:r>
        <w:rPr>
          <w:rFonts w:ascii="宋体" w:hAnsi="宋体" w:eastAsia="宋体" w:cs="宋体"/>
          <w:spacing w:val="-3"/>
          <w:sz w:val="28"/>
          <w:szCs w:val="28"/>
        </w:rPr>
        <w:t>最高限价：1</w:t>
      </w:r>
      <w:r>
        <w:rPr>
          <w:rFonts w:ascii="宋体" w:hAnsi="宋体" w:eastAsia="宋体" w:cs="宋体"/>
          <w:spacing w:val="-52"/>
          <w:sz w:val="28"/>
          <w:szCs w:val="28"/>
        </w:rPr>
        <w:t xml:space="preserve"> </w:t>
      </w:r>
      <w:r>
        <w:rPr>
          <w:rFonts w:ascii="宋体" w:hAnsi="宋体" w:eastAsia="宋体" w:cs="宋体"/>
          <w:spacing w:val="-3"/>
          <w:sz w:val="28"/>
          <w:szCs w:val="28"/>
        </w:rPr>
        <w:t>元</w:t>
      </w:r>
    </w:p>
    <w:p w14:paraId="24CA8067">
      <w:pPr>
        <w:spacing w:before="214" w:line="219" w:lineRule="auto"/>
        <w:ind w:left="688"/>
        <w:rPr>
          <w:rFonts w:ascii="宋体" w:hAnsi="宋体" w:eastAsia="宋体" w:cs="宋体"/>
          <w:sz w:val="28"/>
          <w:szCs w:val="28"/>
        </w:rPr>
      </w:pPr>
      <w:r>
        <w:rPr>
          <w:rFonts w:ascii="宋体" w:hAnsi="宋体" w:eastAsia="宋体" w:cs="宋体"/>
          <w:spacing w:val="-1"/>
          <w:sz w:val="28"/>
          <w:szCs w:val="28"/>
        </w:rPr>
        <w:t>采购需求：涉案人员血液乙醇检测。（详见招标文件及采购需求）</w:t>
      </w:r>
    </w:p>
    <w:p w14:paraId="601CB489">
      <w:pPr>
        <w:spacing w:before="212" w:line="220" w:lineRule="auto"/>
        <w:ind w:left="691"/>
        <w:rPr>
          <w:rFonts w:ascii="宋体" w:hAnsi="宋体" w:eastAsia="宋体" w:cs="宋体"/>
          <w:sz w:val="28"/>
          <w:szCs w:val="28"/>
        </w:rPr>
      </w:pPr>
      <w:r>
        <w:rPr>
          <w:rFonts w:ascii="宋体" w:hAnsi="宋体" w:eastAsia="宋体" w:cs="宋体"/>
          <w:spacing w:val="-2"/>
          <w:sz w:val="28"/>
          <w:szCs w:val="28"/>
        </w:rPr>
        <w:t>合同履行期限：一年</w:t>
      </w:r>
    </w:p>
    <w:p w14:paraId="12E17C51">
      <w:pPr>
        <w:spacing w:before="211" w:line="219" w:lineRule="auto"/>
        <w:ind w:left="691"/>
        <w:rPr>
          <w:rFonts w:ascii="宋体" w:hAnsi="宋体" w:eastAsia="宋体" w:cs="宋体"/>
          <w:sz w:val="28"/>
          <w:szCs w:val="28"/>
        </w:rPr>
      </w:pPr>
      <w:r>
        <w:rPr>
          <w:rFonts w:ascii="宋体" w:hAnsi="宋体" w:eastAsia="宋体" w:cs="宋体"/>
          <w:spacing w:val="-4"/>
          <w:sz w:val="28"/>
          <w:szCs w:val="28"/>
        </w:rPr>
        <w:t>本项目（否）接受联合体投标。</w:t>
      </w:r>
    </w:p>
    <w:p w14:paraId="2998ECF2">
      <w:pPr>
        <w:spacing w:before="212" w:line="220" w:lineRule="auto"/>
        <w:ind w:left="84"/>
        <w:rPr>
          <w:rFonts w:ascii="宋体" w:hAnsi="宋体" w:eastAsia="宋体" w:cs="宋体"/>
          <w:sz w:val="28"/>
          <w:szCs w:val="28"/>
        </w:rPr>
      </w:pPr>
      <w:r>
        <w:rPr>
          <w:rFonts w:ascii="宋体" w:hAnsi="宋体" w:eastAsia="宋体" w:cs="宋体"/>
          <w:b/>
          <w:bCs/>
          <w:spacing w:val="-4"/>
          <w:sz w:val="28"/>
          <w:szCs w:val="28"/>
        </w:rPr>
        <w:t>二、申请人的资格要求：</w:t>
      </w:r>
    </w:p>
    <w:p w14:paraId="38AD9CBA">
      <w:pPr>
        <w:spacing w:before="212" w:line="219" w:lineRule="auto"/>
        <w:ind w:left="710"/>
        <w:rPr>
          <w:rFonts w:ascii="宋体" w:hAnsi="宋体" w:eastAsia="宋体" w:cs="宋体"/>
          <w:sz w:val="28"/>
          <w:szCs w:val="28"/>
        </w:rPr>
      </w:pPr>
      <w:r>
        <w:rPr>
          <w:rFonts w:ascii="宋体" w:hAnsi="宋体" w:eastAsia="宋体" w:cs="宋体"/>
          <w:spacing w:val="-4"/>
          <w:sz w:val="28"/>
          <w:szCs w:val="28"/>
        </w:rPr>
        <w:t>1.满足《中华人民共和国政府采购法》第二十二条规定；</w:t>
      </w:r>
    </w:p>
    <w:p w14:paraId="553AFAA4">
      <w:pPr>
        <w:spacing w:before="212" w:line="219" w:lineRule="auto"/>
        <w:ind w:left="693"/>
        <w:rPr>
          <w:rFonts w:ascii="宋体" w:hAnsi="宋体" w:eastAsia="宋体" w:cs="宋体"/>
          <w:sz w:val="28"/>
          <w:szCs w:val="28"/>
        </w:rPr>
      </w:pPr>
      <w:r>
        <w:rPr>
          <w:rFonts w:ascii="宋体" w:hAnsi="宋体" w:eastAsia="宋体" w:cs="宋体"/>
          <w:spacing w:val="4"/>
          <w:sz w:val="28"/>
          <w:szCs w:val="28"/>
        </w:rPr>
        <w:t>2.落实政府采购政策需满足的资格要求：本项</w:t>
      </w:r>
      <w:r>
        <w:rPr>
          <w:rFonts w:ascii="宋体" w:hAnsi="宋体" w:eastAsia="宋体" w:cs="宋体"/>
          <w:spacing w:val="3"/>
          <w:sz w:val="28"/>
          <w:szCs w:val="28"/>
        </w:rPr>
        <w:t>目专门面向中小企业；</w:t>
      </w:r>
    </w:p>
    <w:p w14:paraId="38AFAD1B">
      <w:pPr>
        <w:spacing w:before="213" w:line="219" w:lineRule="auto"/>
        <w:ind w:left="137"/>
        <w:rPr>
          <w:rFonts w:ascii="宋体" w:hAnsi="宋体" w:eastAsia="宋体" w:cs="宋体"/>
          <w:sz w:val="28"/>
          <w:szCs w:val="28"/>
        </w:rPr>
      </w:pPr>
      <w:r>
        <w:rPr>
          <w:rFonts w:ascii="宋体" w:hAnsi="宋体" w:eastAsia="宋体" w:cs="宋体"/>
          <w:spacing w:val="4"/>
          <w:sz w:val="28"/>
          <w:szCs w:val="28"/>
        </w:rPr>
        <w:t>（1）《政府采购促进中小企业发展暂行办法》（财库〔2020〕46</w:t>
      </w:r>
      <w:r>
        <w:rPr>
          <w:rFonts w:ascii="宋体" w:hAnsi="宋体" w:eastAsia="宋体" w:cs="宋体"/>
          <w:spacing w:val="-45"/>
          <w:sz w:val="28"/>
          <w:szCs w:val="28"/>
        </w:rPr>
        <w:t xml:space="preserve"> </w:t>
      </w:r>
      <w:r>
        <w:rPr>
          <w:rFonts w:ascii="宋体" w:hAnsi="宋体" w:eastAsia="宋体" w:cs="宋体"/>
          <w:spacing w:val="4"/>
          <w:sz w:val="28"/>
          <w:szCs w:val="28"/>
        </w:rPr>
        <w:t>号</w:t>
      </w:r>
      <w:r>
        <w:rPr>
          <w:rFonts w:ascii="宋体" w:hAnsi="宋体" w:eastAsia="宋体" w:cs="宋体"/>
          <w:spacing w:val="7"/>
          <w:sz w:val="28"/>
          <w:szCs w:val="28"/>
        </w:rPr>
        <w:t>）；</w:t>
      </w:r>
    </w:p>
    <w:p w14:paraId="1A33CE5D">
      <w:pPr>
        <w:spacing w:before="213" w:line="359" w:lineRule="auto"/>
        <w:ind w:left="132" w:right="63" w:firstLine="5"/>
        <w:rPr>
          <w:rFonts w:ascii="宋体" w:hAnsi="宋体" w:eastAsia="宋体" w:cs="宋体"/>
          <w:sz w:val="28"/>
          <w:szCs w:val="28"/>
        </w:rPr>
      </w:pPr>
      <w:r>
        <w:rPr>
          <w:rFonts w:ascii="宋体" w:hAnsi="宋体" w:eastAsia="宋体" w:cs="宋体"/>
          <w:spacing w:val="-1"/>
          <w:sz w:val="28"/>
          <w:szCs w:val="28"/>
        </w:rPr>
        <w:t>（2）《国务院办公厅关于建立政府强制采购节能产品</w:t>
      </w:r>
      <w:r>
        <w:rPr>
          <w:rFonts w:ascii="宋体" w:hAnsi="宋体" w:eastAsia="宋体" w:cs="宋体"/>
          <w:spacing w:val="-2"/>
          <w:sz w:val="28"/>
          <w:szCs w:val="28"/>
        </w:rPr>
        <w:t>制度的通知》（国办</w:t>
      </w:r>
      <w:r>
        <w:rPr>
          <w:rFonts w:ascii="宋体" w:hAnsi="宋体" w:eastAsia="宋体" w:cs="宋体"/>
          <w:spacing w:val="-3"/>
          <w:sz w:val="28"/>
          <w:szCs w:val="28"/>
        </w:rPr>
        <w:t>发〔2007〕51</w:t>
      </w:r>
      <w:r>
        <w:rPr>
          <w:rFonts w:ascii="宋体" w:hAnsi="宋体" w:eastAsia="宋体" w:cs="宋体"/>
          <w:spacing w:val="-52"/>
          <w:sz w:val="28"/>
          <w:szCs w:val="28"/>
        </w:rPr>
        <w:t xml:space="preserve"> </w:t>
      </w:r>
      <w:r>
        <w:rPr>
          <w:rFonts w:ascii="宋体" w:hAnsi="宋体" w:eastAsia="宋体" w:cs="宋体"/>
          <w:spacing w:val="-3"/>
          <w:sz w:val="28"/>
          <w:szCs w:val="28"/>
        </w:rPr>
        <w:t>号</w:t>
      </w:r>
      <w:r>
        <w:rPr>
          <w:rFonts w:ascii="宋体" w:hAnsi="宋体" w:eastAsia="宋体" w:cs="宋体"/>
          <w:spacing w:val="-7"/>
          <w:sz w:val="28"/>
          <w:szCs w:val="28"/>
        </w:rPr>
        <w:t>）；（</w:t>
      </w:r>
      <w:r>
        <w:rPr>
          <w:rFonts w:ascii="宋体" w:hAnsi="宋体" w:eastAsia="宋体" w:cs="宋体"/>
          <w:spacing w:val="-3"/>
          <w:sz w:val="28"/>
          <w:szCs w:val="28"/>
        </w:rPr>
        <w:t>3）《财政部民政部中国残疾人联合会关于促进残疾</w:t>
      </w:r>
      <w:r>
        <w:rPr>
          <w:rFonts w:ascii="宋体" w:hAnsi="宋体" w:eastAsia="宋体" w:cs="宋体"/>
          <w:spacing w:val="-6"/>
          <w:sz w:val="28"/>
          <w:szCs w:val="28"/>
        </w:rPr>
        <w:t>人就业政府采购政策的通知》财库〔2017〕</w:t>
      </w:r>
      <w:r>
        <w:rPr>
          <w:rFonts w:ascii="宋体" w:hAnsi="宋体" w:eastAsia="宋体" w:cs="宋体"/>
          <w:spacing w:val="39"/>
          <w:sz w:val="28"/>
          <w:szCs w:val="28"/>
        </w:rPr>
        <w:t xml:space="preserve"> </w:t>
      </w:r>
      <w:r>
        <w:rPr>
          <w:rFonts w:ascii="宋体" w:hAnsi="宋体" w:eastAsia="宋体" w:cs="宋体"/>
          <w:spacing w:val="-6"/>
          <w:sz w:val="28"/>
          <w:szCs w:val="28"/>
        </w:rPr>
        <w:t>141</w:t>
      </w:r>
      <w:r>
        <w:rPr>
          <w:rFonts w:ascii="宋体" w:hAnsi="宋体" w:eastAsia="宋体" w:cs="宋体"/>
          <w:spacing w:val="-52"/>
          <w:sz w:val="28"/>
          <w:szCs w:val="28"/>
        </w:rPr>
        <w:t xml:space="preserve"> </w:t>
      </w:r>
      <w:r>
        <w:rPr>
          <w:rFonts w:ascii="宋体" w:hAnsi="宋体" w:eastAsia="宋体" w:cs="宋体"/>
          <w:spacing w:val="-6"/>
          <w:sz w:val="28"/>
          <w:szCs w:val="28"/>
        </w:rPr>
        <w:t>号。 （</w:t>
      </w:r>
      <w:r>
        <w:rPr>
          <w:rFonts w:ascii="宋体" w:hAnsi="宋体" w:eastAsia="宋体" w:cs="宋体"/>
          <w:spacing w:val="-7"/>
          <w:sz w:val="28"/>
          <w:szCs w:val="28"/>
        </w:rPr>
        <w:t>4）《国务院办公厅</w:t>
      </w:r>
      <w:r>
        <w:rPr>
          <w:rFonts w:ascii="宋体" w:hAnsi="宋体" w:eastAsia="宋体" w:cs="宋体"/>
          <w:spacing w:val="1"/>
          <w:sz w:val="28"/>
          <w:szCs w:val="28"/>
        </w:rPr>
        <w:t>关于建立政府强制采购节能产品制度的通知》（国办发〔2</w:t>
      </w:r>
      <w:r>
        <w:rPr>
          <w:rFonts w:ascii="宋体" w:hAnsi="宋体" w:eastAsia="宋体" w:cs="宋体"/>
          <w:sz w:val="28"/>
          <w:szCs w:val="28"/>
        </w:rPr>
        <w:t>007〕51</w:t>
      </w:r>
      <w:r>
        <w:rPr>
          <w:rFonts w:ascii="宋体" w:hAnsi="宋体" w:eastAsia="宋体" w:cs="宋体"/>
          <w:spacing w:val="-50"/>
          <w:sz w:val="28"/>
          <w:szCs w:val="28"/>
        </w:rPr>
        <w:t xml:space="preserve"> </w:t>
      </w:r>
      <w:r>
        <w:rPr>
          <w:rFonts w:ascii="宋体" w:hAnsi="宋体" w:eastAsia="宋体" w:cs="宋体"/>
          <w:sz w:val="28"/>
          <w:szCs w:val="28"/>
        </w:rPr>
        <w:t>号），</w:t>
      </w:r>
    </w:p>
    <w:p w14:paraId="0A73A058">
      <w:pPr>
        <w:spacing w:before="3" w:line="360" w:lineRule="auto"/>
        <w:ind w:left="129" w:right="119" w:firstLine="3"/>
        <w:rPr>
          <w:rFonts w:ascii="宋体" w:hAnsi="宋体" w:eastAsia="宋体" w:cs="宋体"/>
          <w:sz w:val="28"/>
          <w:szCs w:val="28"/>
        </w:rPr>
      </w:pPr>
      <w:r>
        <w:rPr>
          <w:rFonts w:ascii="宋体" w:hAnsi="宋体" w:eastAsia="宋体" w:cs="宋体"/>
          <w:spacing w:val="4"/>
          <w:sz w:val="28"/>
          <w:szCs w:val="28"/>
        </w:rPr>
        <w:t>投标产品为计算机、打印机、空调、照明产品、电视</w:t>
      </w:r>
      <w:r>
        <w:rPr>
          <w:rFonts w:ascii="宋体" w:hAnsi="宋体" w:eastAsia="宋体" w:cs="宋体"/>
          <w:spacing w:val="3"/>
          <w:sz w:val="28"/>
          <w:szCs w:val="28"/>
        </w:rPr>
        <w:t>机、电热水器、显示</w:t>
      </w:r>
      <w:r>
        <w:rPr>
          <w:rFonts w:ascii="宋体" w:hAnsi="宋体" w:eastAsia="宋体" w:cs="宋体"/>
          <w:spacing w:val="4"/>
          <w:sz w:val="28"/>
          <w:szCs w:val="28"/>
        </w:rPr>
        <w:t>器、便器、水嘴等九大类政府强制采购的产品，必须为财政</w:t>
      </w:r>
      <w:r>
        <w:rPr>
          <w:rFonts w:ascii="宋体" w:hAnsi="宋体" w:eastAsia="宋体" w:cs="宋体"/>
          <w:spacing w:val="3"/>
          <w:sz w:val="28"/>
          <w:szCs w:val="28"/>
        </w:rPr>
        <w:t>部、生态环境</w:t>
      </w:r>
    </w:p>
    <w:p w14:paraId="55D9FB66">
      <w:pPr>
        <w:spacing w:line="360" w:lineRule="auto"/>
        <w:rPr>
          <w:rFonts w:ascii="宋体" w:hAnsi="宋体" w:eastAsia="宋体" w:cs="宋体"/>
          <w:sz w:val="28"/>
          <w:szCs w:val="28"/>
        </w:rPr>
        <w:sectPr>
          <w:headerReference r:id="rId8" w:type="default"/>
          <w:footerReference r:id="rId9" w:type="default"/>
          <w:pgSz w:w="11906" w:h="16839"/>
          <w:pgMar w:top="400" w:right="1155" w:bottom="757" w:left="1417" w:header="0" w:footer="596" w:gutter="0"/>
          <w:cols w:space="720" w:num="1"/>
        </w:sectPr>
      </w:pPr>
    </w:p>
    <w:p w14:paraId="7F1AB72E">
      <w:pPr>
        <w:pStyle w:val="2"/>
        <w:spacing w:line="253" w:lineRule="auto"/>
      </w:pPr>
    </w:p>
    <w:p w14:paraId="0D24328D">
      <w:pPr>
        <w:pStyle w:val="2"/>
        <w:spacing w:line="253" w:lineRule="auto"/>
      </w:pPr>
    </w:p>
    <w:p w14:paraId="26F1BD98">
      <w:pPr>
        <w:pStyle w:val="2"/>
        <w:spacing w:line="254" w:lineRule="auto"/>
      </w:pPr>
    </w:p>
    <w:p w14:paraId="2E452E1E">
      <w:pPr>
        <w:spacing w:before="91" w:line="359" w:lineRule="auto"/>
        <w:ind w:left="100" w:right="169" w:hanging="7"/>
        <w:rPr>
          <w:rFonts w:ascii="宋体" w:hAnsi="宋体" w:eastAsia="宋体" w:cs="宋体"/>
          <w:sz w:val="28"/>
          <w:szCs w:val="28"/>
        </w:rPr>
      </w:pPr>
      <w:r>
        <w:rPr>
          <w:rFonts w:ascii="宋体" w:hAnsi="宋体" w:eastAsia="宋体" w:cs="宋体"/>
          <w:spacing w:val="4"/>
          <w:sz w:val="28"/>
          <w:szCs w:val="28"/>
        </w:rPr>
        <w:t>部、国家发改委等有关部门发布的《环境标志产品政</w:t>
      </w:r>
      <w:r>
        <w:rPr>
          <w:rFonts w:ascii="宋体" w:hAnsi="宋体" w:eastAsia="宋体" w:cs="宋体"/>
          <w:spacing w:val="3"/>
          <w:sz w:val="28"/>
          <w:szCs w:val="28"/>
        </w:rPr>
        <w:t>府采购清单》和《节</w:t>
      </w:r>
      <w:r>
        <w:rPr>
          <w:rFonts w:ascii="宋体" w:hAnsi="宋体" w:eastAsia="宋体" w:cs="宋体"/>
          <w:spacing w:val="-4"/>
          <w:sz w:val="28"/>
          <w:szCs w:val="28"/>
        </w:rPr>
        <w:t>能产品政府采购清单》中的产品。</w:t>
      </w:r>
    </w:p>
    <w:p w14:paraId="060B13CD">
      <w:pPr>
        <w:spacing w:line="359" w:lineRule="auto"/>
        <w:ind w:left="89" w:right="169" w:firstLine="565"/>
        <w:rPr>
          <w:rFonts w:ascii="宋体" w:hAnsi="宋体" w:eastAsia="宋体" w:cs="宋体"/>
          <w:sz w:val="28"/>
          <w:szCs w:val="28"/>
        </w:rPr>
      </w:pPr>
      <w:r>
        <w:rPr>
          <w:rFonts w:ascii="宋体" w:hAnsi="宋体" w:eastAsia="宋体" w:cs="宋体"/>
          <w:spacing w:val="4"/>
          <w:sz w:val="28"/>
          <w:szCs w:val="28"/>
        </w:rPr>
        <w:t>3.本项目的特定资格要求：持有有效的司法鉴定许可</w:t>
      </w:r>
      <w:r>
        <w:rPr>
          <w:rFonts w:ascii="宋体" w:hAnsi="宋体" w:eastAsia="宋体" w:cs="宋体"/>
          <w:spacing w:val="3"/>
          <w:sz w:val="28"/>
          <w:szCs w:val="28"/>
        </w:rPr>
        <w:t>证，业务范围包</w:t>
      </w:r>
      <w:r>
        <w:rPr>
          <w:rFonts w:ascii="宋体" w:hAnsi="宋体" w:eastAsia="宋体" w:cs="宋体"/>
          <w:spacing w:val="-4"/>
          <w:sz w:val="28"/>
          <w:szCs w:val="28"/>
        </w:rPr>
        <w:t>含法医毒物鉴定（乙醇检测）。</w:t>
      </w:r>
    </w:p>
    <w:p w14:paraId="7DAFEC59">
      <w:pPr>
        <w:spacing w:line="219" w:lineRule="auto"/>
        <w:ind w:left="39"/>
        <w:rPr>
          <w:rFonts w:ascii="宋体" w:hAnsi="宋体" w:eastAsia="宋体" w:cs="宋体"/>
          <w:sz w:val="28"/>
          <w:szCs w:val="28"/>
        </w:rPr>
      </w:pPr>
      <w:r>
        <w:rPr>
          <w:rFonts w:ascii="宋体" w:hAnsi="宋体" w:eastAsia="宋体" w:cs="宋体"/>
          <w:b/>
          <w:bCs/>
          <w:spacing w:val="-4"/>
          <w:sz w:val="28"/>
          <w:szCs w:val="28"/>
        </w:rPr>
        <w:t>三、获取招标文件</w:t>
      </w:r>
    </w:p>
    <w:p w14:paraId="009EFA25">
      <w:pPr>
        <w:spacing w:before="211" w:line="220" w:lineRule="auto"/>
        <w:ind w:left="663"/>
        <w:rPr>
          <w:rFonts w:ascii="宋体" w:hAnsi="宋体" w:eastAsia="宋体" w:cs="宋体"/>
          <w:sz w:val="28"/>
          <w:szCs w:val="28"/>
        </w:rPr>
      </w:pPr>
      <w:r>
        <w:rPr>
          <w:rFonts w:ascii="宋体" w:hAnsi="宋体" w:eastAsia="宋体" w:cs="宋体"/>
          <w:spacing w:val="-6"/>
          <w:sz w:val="28"/>
          <w:szCs w:val="28"/>
        </w:rPr>
        <w:t>时间：2026</w:t>
      </w:r>
      <w:r>
        <w:rPr>
          <w:rFonts w:ascii="宋体" w:hAnsi="宋体" w:eastAsia="宋体" w:cs="宋体"/>
          <w:spacing w:val="-43"/>
          <w:sz w:val="28"/>
          <w:szCs w:val="28"/>
        </w:rPr>
        <w:t xml:space="preserve"> </w:t>
      </w:r>
      <w:r>
        <w:rPr>
          <w:rFonts w:ascii="宋体" w:hAnsi="宋体" w:eastAsia="宋体" w:cs="宋体"/>
          <w:spacing w:val="-6"/>
          <w:sz w:val="28"/>
          <w:szCs w:val="28"/>
        </w:rPr>
        <w:t>年</w:t>
      </w:r>
      <w:r>
        <w:rPr>
          <w:rFonts w:ascii="宋体" w:hAnsi="宋体" w:eastAsia="宋体" w:cs="宋体"/>
          <w:spacing w:val="-38"/>
          <w:sz w:val="28"/>
          <w:szCs w:val="28"/>
        </w:rPr>
        <w:t xml:space="preserve"> </w:t>
      </w:r>
      <w:r>
        <w:rPr>
          <w:rFonts w:ascii="宋体" w:hAnsi="宋体" w:eastAsia="宋体" w:cs="宋体"/>
          <w:spacing w:val="-6"/>
          <w:sz w:val="28"/>
          <w:szCs w:val="28"/>
        </w:rPr>
        <w:t>5</w:t>
      </w:r>
      <w:r>
        <w:rPr>
          <w:rFonts w:ascii="宋体" w:hAnsi="宋体" w:eastAsia="宋体" w:cs="宋体"/>
          <w:spacing w:val="-38"/>
          <w:sz w:val="28"/>
          <w:szCs w:val="28"/>
        </w:rPr>
        <w:t xml:space="preserve"> </w:t>
      </w:r>
      <w:r>
        <w:rPr>
          <w:rFonts w:ascii="宋体" w:hAnsi="宋体" w:eastAsia="宋体" w:cs="宋体"/>
          <w:spacing w:val="-6"/>
          <w:sz w:val="28"/>
          <w:szCs w:val="28"/>
        </w:rPr>
        <w:t>月</w:t>
      </w:r>
      <w:r>
        <w:rPr>
          <w:rFonts w:ascii="宋体" w:hAnsi="宋体" w:eastAsia="宋体" w:cs="宋体"/>
          <w:spacing w:val="62"/>
          <w:sz w:val="28"/>
          <w:szCs w:val="28"/>
        </w:rPr>
        <w:t xml:space="preserve"> </w:t>
      </w:r>
      <w:r>
        <w:rPr>
          <w:rFonts w:hint="eastAsia" w:ascii="宋体" w:hAnsi="宋体" w:eastAsia="宋体" w:cs="宋体"/>
          <w:spacing w:val="-6"/>
          <w:sz w:val="28"/>
          <w:szCs w:val="28"/>
          <w:lang w:val="en-US" w:eastAsia="zh-CN"/>
        </w:rPr>
        <w:t>25</w:t>
      </w:r>
      <w:r>
        <w:rPr>
          <w:rFonts w:ascii="宋体" w:hAnsi="宋体" w:eastAsia="宋体" w:cs="宋体"/>
          <w:spacing w:val="-6"/>
          <w:sz w:val="28"/>
          <w:szCs w:val="28"/>
        </w:rPr>
        <w:t>日至</w:t>
      </w:r>
      <w:r>
        <w:rPr>
          <w:rFonts w:ascii="宋体" w:hAnsi="宋体" w:eastAsia="宋体" w:cs="宋体"/>
          <w:spacing w:val="-41"/>
          <w:sz w:val="28"/>
          <w:szCs w:val="28"/>
        </w:rPr>
        <w:t xml:space="preserve"> </w:t>
      </w:r>
      <w:r>
        <w:rPr>
          <w:rFonts w:ascii="宋体" w:hAnsi="宋体" w:eastAsia="宋体" w:cs="宋体"/>
          <w:spacing w:val="-6"/>
          <w:sz w:val="28"/>
          <w:szCs w:val="28"/>
        </w:rPr>
        <w:t>2026</w:t>
      </w:r>
      <w:r>
        <w:rPr>
          <w:rFonts w:ascii="宋体" w:hAnsi="宋体" w:eastAsia="宋体" w:cs="宋体"/>
          <w:spacing w:val="-43"/>
          <w:sz w:val="28"/>
          <w:szCs w:val="28"/>
        </w:rPr>
        <w:t xml:space="preserve"> </w:t>
      </w:r>
      <w:r>
        <w:rPr>
          <w:rFonts w:ascii="宋体" w:hAnsi="宋体" w:eastAsia="宋体" w:cs="宋体"/>
          <w:spacing w:val="-6"/>
          <w:sz w:val="28"/>
          <w:szCs w:val="28"/>
        </w:rPr>
        <w:t>年</w:t>
      </w:r>
      <w:r>
        <w:rPr>
          <w:rFonts w:ascii="宋体" w:hAnsi="宋体" w:eastAsia="宋体" w:cs="宋体"/>
          <w:spacing w:val="-38"/>
          <w:sz w:val="28"/>
          <w:szCs w:val="28"/>
        </w:rPr>
        <w:t xml:space="preserve"> </w:t>
      </w:r>
      <w:r>
        <w:rPr>
          <w:rFonts w:hint="eastAsia" w:ascii="宋体" w:hAnsi="宋体" w:eastAsia="宋体" w:cs="宋体"/>
          <w:spacing w:val="-6"/>
          <w:sz w:val="28"/>
          <w:szCs w:val="28"/>
          <w:lang w:val="en-US" w:eastAsia="zh-CN"/>
        </w:rPr>
        <w:t>6</w:t>
      </w:r>
      <w:r>
        <w:rPr>
          <w:rFonts w:ascii="宋体" w:hAnsi="宋体" w:eastAsia="宋体" w:cs="宋体"/>
          <w:spacing w:val="-37"/>
          <w:sz w:val="28"/>
          <w:szCs w:val="28"/>
        </w:rPr>
        <w:t xml:space="preserve"> </w:t>
      </w:r>
      <w:r>
        <w:rPr>
          <w:rFonts w:ascii="宋体" w:hAnsi="宋体" w:eastAsia="宋体" w:cs="宋体"/>
          <w:spacing w:val="-6"/>
          <w:sz w:val="28"/>
          <w:szCs w:val="28"/>
        </w:rPr>
        <w:t xml:space="preserve">月 </w:t>
      </w:r>
      <w:r>
        <w:rPr>
          <w:rFonts w:hint="eastAsia" w:ascii="宋体" w:hAnsi="宋体" w:eastAsia="宋体" w:cs="宋体"/>
          <w:spacing w:val="-6"/>
          <w:sz w:val="28"/>
          <w:szCs w:val="28"/>
          <w:lang w:val="en-US" w:eastAsia="zh-CN"/>
        </w:rPr>
        <w:t>4</w:t>
      </w:r>
      <w:r>
        <w:rPr>
          <w:rFonts w:ascii="宋体" w:hAnsi="宋体" w:eastAsia="宋体" w:cs="宋体"/>
          <w:spacing w:val="-7"/>
          <w:sz w:val="28"/>
          <w:szCs w:val="28"/>
        </w:rPr>
        <w:t>日，每天上午 10:00</w:t>
      </w:r>
      <w:r>
        <w:rPr>
          <w:rFonts w:ascii="宋体" w:hAnsi="宋体" w:eastAsia="宋体" w:cs="宋体"/>
          <w:spacing w:val="-42"/>
          <w:sz w:val="28"/>
          <w:szCs w:val="28"/>
        </w:rPr>
        <w:t xml:space="preserve"> </w:t>
      </w:r>
      <w:r>
        <w:rPr>
          <w:rFonts w:ascii="宋体" w:hAnsi="宋体" w:eastAsia="宋体" w:cs="宋体"/>
          <w:spacing w:val="-7"/>
          <w:sz w:val="28"/>
          <w:szCs w:val="28"/>
        </w:rPr>
        <w:t>至</w:t>
      </w:r>
    </w:p>
    <w:p w14:paraId="3F2FE644">
      <w:pPr>
        <w:spacing w:before="212" w:line="359" w:lineRule="auto"/>
        <w:ind w:left="649" w:right="1932" w:hanging="539"/>
        <w:rPr>
          <w:rFonts w:ascii="宋体" w:hAnsi="宋体" w:eastAsia="宋体" w:cs="宋体"/>
          <w:sz w:val="28"/>
          <w:szCs w:val="28"/>
        </w:rPr>
      </w:pPr>
      <w:r>
        <w:rPr>
          <w:rFonts w:ascii="宋体" w:hAnsi="宋体" w:eastAsia="宋体" w:cs="宋体"/>
          <w:spacing w:val="-3"/>
          <w:sz w:val="28"/>
          <w:szCs w:val="28"/>
        </w:rPr>
        <w:t>14:00，下午</w:t>
      </w:r>
      <w:r>
        <w:rPr>
          <w:rFonts w:ascii="宋体" w:hAnsi="宋体" w:eastAsia="宋体" w:cs="宋体"/>
          <w:spacing w:val="-38"/>
          <w:sz w:val="28"/>
          <w:szCs w:val="28"/>
        </w:rPr>
        <w:t xml:space="preserve"> </w:t>
      </w:r>
      <w:r>
        <w:rPr>
          <w:rFonts w:ascii="宋体" w:hAnsi="宋体" w:eastAsia="宋体" w:cs="宋体"/>
          <w:spacing w:val="-3"/>
          <w:sz w:val="28"/>
          <w:szCs w:val="28"/>
        </w:rPr>
        <w:t>16:</w:t>
      </w:r>
      <w:r>
        <w:rPr>
          <w:rFonts w:hint="eastAsia" w:ascii="宋体" w:hAnsi="宋体" w:eastAsia="宋体" w:cs="宋体"/>
          <w:spacing w:val="-3"/>
          <w:sz w:val="28"/>
          <w:szCs w:val="28"/>
          <w:lang w:val="en-US" w:eastAsia="zh-CN"/>
        </w:rPr>
        <w:t>0</w:t>
      </w:r>
      <w:r>
        <w:rPr>
          <w:rFonts w:ascii="宋体" w:hAnsi="宋体" w:eastAsia="宋体" w:cs="宋体"/>
          <w:spacing w:val="-3"/>
          <w:sz w:val="28"/>
          <w:szCs w:val="28"/>
        </w:rPr>
        <w:t>0</w:t>
      </w:r>
      <w:r>
        <w:rPr>
          <w:rFonts w:ascii="宋体" w:hAnsi="宋体" w:eastAsia="宋体" w:cs="宋体"/>
          <w:spacing w:val="-57"/>
          <w:sz w:val="28"/>
          <w:szCs w:val="28"/>
        </w:rPr>
        <w:t xml:space="preserve"> </w:t>
      </w:r>
      <w:r>
        <w:rPr>
          <w:rFonts w:ascii="宋体" w:hAnsi="宋体" w:eastAsia="宋体" w:cs="宋体"/>
          <w:spacing w:val="-3"/>
          <w:sz w:val="28"/>
          <w:szCs w:val="28"/>
        </w:rPr>
        <w:t>至</w:t>
      </w:r>
      <w:r>
        <w:rPr>
          <w:rFonts w:ascii="宋体" w:hAnsi="宋体" w:eastAsia="宋体" w:cs="宋体"/>
          <w:spacing w:val="-56"/>
          <w:sz w:val="28"/>
          <w:szCs w:val="28"/>
        </w:rPr>
        <w:t xml:space="preserve"> </w:t>
      </w:r>
      <w:r>
        <w:rPr>
          <w:rFonts w:ascii="宋体" w:hAnsi="宋体" w:eastAsia="宋体" w:cs="宋体"/>
          <w:spacing w:val="-3"/>
          <w:sz w:val="28"/>
          <w:szCs w:val="28"/>
        </w:rPr>
        <w:t>20:00（北</w:t>
      </w:r>
      <w:r>
        <w:rPr>
          <w:rFonts w:ascii="宋体" w:hAnsi="宋体" w:eastAsia="宋体" w:cs="宋体"/>
          <w:spacing w:val="-4"/>
          <w:sz w:val="28"/>
          <w:szCs w:val="28"/>
        </w:rPr>
        <w:t>京时间，法定节假日除外）</w:t>
      </w:r>
      <w:r>
        <w:rPr>
          <w:rFonts w:ascii="宋体" w:hAnsi="宋体" w:eastAsia="宋体" w:cs="宋体"/>
          <w:spacing w:val="-1"/>
          <w:sz w:val="28"/>
          <w:szCs w:val="28"/>
        </w:rPr>
        <w:t>地点：政采云平台线上</w:t>
      </w:r>
    </w:p>
    <w:p w14:paraId="06B0F26C">
      <w:pPr>
        <w:spacing w:line="359" w:lineRule="auto"/>
        <w:ind w:left="87" w:right="169" w:firstLine="563"/>
        <w:jc w:val="both"/>
        <w:rPr>
          <w:rFonts w:ascii="宋体" w:hAnsi="宋体" w:eastAsia="宋体" w:cs="宋体"/>
          <w:sz w:val="28"/>
          <w:szCs w:val="28"/>
        </w:rPr>
      </w:pPr>
      <w:r>
        <w:rPr>
          <w:rFonts w:ascii="宋体" w:hAnsi="宋体" w:eastAsia="宋体" w:cs="宋体"/>
          <w:spacing w:val="1"/>
          <w:sz w:val="28"/>
          <w:szCs w:val="28"/>
        </w:rPr>
        <w:t>方式：供应商登录政采云平台</w:t>
      </w:r>
      <w:r>
        <w:rPr>
          <w:rFonts w:ascii="宋体" w:hAnsi="宋体" w:eastAsia="宋体" w:cs="宋体"/>
          <w:spacing w:val="-44"/>
          <w:sz w:val="28"/>
          <w:szCs w:val="28"/>
        </w:rPr>
        <w:t xml:space="preserve"> </w:t>
      </w:r>
      <w:r>
        <w:fldChar w:fldCharType="begin"/>
      </w:r>
      <w:r>
        <w:instrText xml:space="preserve"> HYPERLINK "https://www.zcygov.cn/" </w:instrText>
      </w:r>
      <w:r>
        <w:fldChar w:fldCharType="separate"/>
      </w:r>
      <w:r>
        <w:rPr>
          <w:rFonts w:ascii="宋体" w:hAnsi="宋体" w:eastAsia="宋体" w:cs="宋体"/>
          <w:sz w:val="28"/>
          <w:szCs w:val="28"/>
        </w:rPr>
        <w:t>https</w:t>
      </w:r>
      <w:r>
        <w:rPr>
          <w:rFonts w:ascii="宋体" w:hAnsi="宋体" w:eastAsia="宋体" w:cs="宋体"/>
          <w:spacing w:val="1"/>
          <w:sz w:val="28"/>
          <w:szCs w:val="28"/>
        </w:rPr>
        <w:t>://</w:t>
      </w:r>
      <w:r>
        <w:rPr>
          <w:rFonts w:ascii="宋体" w:hAnsi="宋体" w:eastAsia="宋体" w:cs="宋体"/>
          <w:sz w:val="28"/>
          <w:szCs w:val="28"/>
        </w:rPr>
        <w:t>www</w:t>
      </w:r>
      <w:r>
        <w:rPr>
          <w:rFonts w:ascii="宋体" w:hAnsi="宋体" w:eastAsia="宋体" w:cs="宋体"/>
          <w:spacing w:val="1"/>
          <w:sz w:val="28"/>
          <w:szCs w:val="28"/>
        </w:rPr>
        <w:t>.</w:t>
      </w:r>
      <w:r>
        <w:rPr>
          <w:rFonts w:ascii="宋体" w:hAnsi="宋体" w:eastAsia="宋体" w:cs="宋体"/>
          <w:sz w:val="28"/>
          <w:szCs w:val="28"/>
        </w:rPr>
        <w:t>zcygov</w:t>
      </w:r>
      <w:r>
        <w:rPr>
          <w:rFonts w:ascii="宋体" w:hAnsi="宋体" w:eastAsia="宋体" w:cs="宋体"/>
          <w:spacing w:val="1"/>
          <w:sz w:val="28"/>
          <w:szCs w:val="28"/>
        </w:rPr>
        <w:t>.</w:t>
      </w:r>
      <w:r>
        <w:rPr>
          <w:rFonts w:ascii="宋体" w:hAnsi="宋体" w:eastAsia="宋体" w:cs="宋体"/>
          <w:sz w:val="28"/>
          <w:szCs w:val="28"/>
        </w:rPr>
        <w:t>cn</w:t>
      </w:r>
      <w:r>
        <w:rPr>
          <w:rFonts w:ascii="宋体" w:hAnsi="宋体" w:eastAsia="宋体" w:cs="宋体"/>
          <w:spacing w:val="1"/>
          <w:sz w:val="28"/>
          <w:szCs w:val="28"/>
        </w:rPr>
        <w:t>/</w:t>
      </w:r>
      <w:r>
        <w:rPr>
          <w:rFonts w:ascii="宋体" w:hAnsi="宋体" w:eastAsia="宋体" w:cs="宋体"/>
          <w:spacing w:val="1"/>
          <w:sz w:val="28"/>
          <w:szCs w:val="28"/>
        </w:rPr>
        <w:fldChar w:fldCharType="end"/>
      </w:r>
      <w:r>
        <w:rPr>
          <w:rFonts w:ascii="宋体" w:hAnsi="宋体" w:eastAsia="宋体" w:cs="宋体"/>
          <w:spacing w:val="1"/>
          <w:sz w:val="28"/>
          <w:szCs w:val="28"/>
        </w:rPr>
        <w:t>在线申请获取</w:t>
      </w:r>
      <w:r>
        <w:rPr>
          <w:rFonts w:ascii="宋体" w:hAnsi="宋体" w:eastAsia="宋体" w:cs="宋体"/>
          <w:spacing w:val="3"/>
          <w:sz w:val="28"/>
          <w:szCs w:val="28"/>
        </w:rPr>
        <w:t>采购文件（进入“项目采购</w:t>
      </w:r>
      <w:r>
        <w:rPr>
          <w:rFonts w:ascii="宋体" w:hAnsi="宋体" w:eastAsia="宋体" w:cs="宋体"/>
          <w:spacing w:val="-98"/>
          <w:sz w:val="28"/>
          <w:szCs w:val="28"/>
        </w:rPr>
        <w:t xml:space="preserve"> </w:t>
      </w:r>
      <w:r>
        <w:rPr>
          <w:rFonts w:ascii="宋体" w:hAnsi="宋体" w:eastAsia="宋体" w:cs="宋体"/>
          <w:spacing w:val="3"/>
          <w:sz w:val="28"/>
          <w:szCs w:val="28"/>
        </w:rPr>
        <w:t>”应用，在获取</w:t>
      </w:r>
      <w:r>
        <w:rPr>
          <w:rFonts w:ascii="宋体" w:hAnsi="宋体" w:eastAsia="宋体" w:cs="宋体"/>
          <w:spacing w:val="2"/>
          <w:sz w:val="28"/>
          <w:szCs w:val="28"/>
        </w:rPr>
        <w:t>采购文件菜单中选择项目，申</w:t>
      </w:r>
      <w:r>
        <w:rPr>
          <w:rFonts w:ascii="宋体" w:hAnsi="宋体" w:eastAsia="宋体" w:cs="宋体"/>
          <w:spacing w:val="-3"/>
          <w:sz w:val="28"/>
          <w:szCs w:val="28"/>
        </w:rPr>
        <w:t>请获取采购文件）</w:t>
      </w:r>
    </w:p>
    <w:p w14:paraId="2E2D7E78">
      <w:pPr>
        <w:spacing w:line="218" w:lineRule="auto"/>
        <w:ind w:left="649"/>
        <w:rPr>
          <w:rFonts w:ascii="宋体" w:hAnsi="宋体" w:eastAsia="宋体" w:cs="宋体"/>
          <w:sz w:val="28"/>
          <w:szCs w:val="28"/>
        </w:rPr>
      </w:pPr>
      <w:r>
        <w:rPr>
          <w:rFonts w:ascii="宋体" w:hAnsi="宋体" w:eastAsia="宋体" w:cs="宋体"/>
          <w:spacing w:val="-3"/>
          <w:sz w:val="28"/>
          <w:szCs w:val="28"/>
        </w:rPr>
        <w:t>售价：0</w:t>
      </w:r>
    </w:p>
    <w:p w14:paraId="057D04C1">
      <w:pPr>
        <w:spacing w:before="213" w:line="220" w:lineRule="auto"/>
        <w:ind w:left="66"/>
        <w:rPr>
          <w:rFonts w:ascii="宋体" w:hAnsi="宋体" w:eastAsia="宋体" w:cs="宋体"/>
          <w:sz w:val="28"/>
          <w:szCs w:val="28"/>
        </w:rPr>
      </w:pPr>
      <w:r>
        <w:rPr>
          <w:rFonts w:ascii="宋体" w:hAnsi="宋体" w:eastAsia="宋体" w:cs="宋体"/>
          <w:b/>
          <w:bCs/>
          <w:spacing w:val="-4"/>
          <w:sz w:val="28"/>
          <w:szCs w:val="28"/>
        </w:rPr>
        <w:t>四、提交投标文件截止时间、开标时间和地点</w:t>
      </w:r>
    </w:p>
    <w:p w14:paraId="0FCED177">
      <w:pPr>
        <w:spacing w:before="211" w:line="220" w:lineRule="auto"/>
        <w:ind w:left="663"/>
        <w:rPr>
          <w:rFonts w:ascii="宋体" w:hAnsi="宋体" w:eastAsia="宋体" w:cs="宋体"/>
          <w:sz w:val="28"/>
          <w:szCs w:val="28"/>
        </w:rPr>
      </w:pPr>
      <w:r>
        <w:rPr>
          <w:rFonts w:ascii="宋体" w:hAnsi="宋体" w:eastAsia="宋体" w:cs="宋体"/>
          <w:spacing w:val="-11"/>
          <w:sz w:val="28"/>
          <w:szCs w:val="28"/>
        </w:rPr>
        <w:t>时间：</w:t>
      </w:r>
      <w:r>
        <w:rPr>
          <w:rFonts w:ascii="宋体" w:hAnsi="宋体" w:eastAsia="宋体" w:cs="宋体"/>
          <w:spacing w:val="-11"/>
          <w:sz w:val="28"/>
          <w:szCs w:val="28"/>
          <w:u w:val="single" w:color="auto"/>
        </w:rPr>
        <w:t>2026</w:t>
      </w:r>
      <w:r>
        <w:rPr>
          <w:rFonts w:ascii="宋体" w:hAnsi="宋体" w:eastAsia="宋体" w:cs="宋体"/>
          <w:spacing w:val="-53"/>
          <w:sz w:val="28"/>
          <w:szCs w:val="28"/>
          <w:u w:val="single" w:color="auto"/>
        </w:rPr>
        <w:t xml:space="preserve"> </w:t>
      </w:r>
      <w:r>
        <w:rPr>
          <w:rFonts w:ascii="宋体" w:hAnsi="宋体" w:eastAsia="宋体" w:cs="宋体"/>
          <w:spacing w:val="-11"/>
          <w:sz w:val="28"/>
          <w:szCs w:val="28"/>
          <w:u w:val="single" w:color="auto"/>
        </w:rPr>
        <w:t>年</w:t>
      </w:r>
      <w:r>
        <w:rPr>
          <w:rFonts w:ascii="宋体" w:hAnsi="宋体" w:eastAsia="宋体" w:cs="宋体"/>
          <w:spacing w:val="-57"/>
          <w:sz w:val="28"/>
          <w:szCs w:val="28"/>
          <w:u w:val="single" w:color="auto"/>
        </w:rPr>
        <w:t xml:space="preserve"> </w:t>
      </w:r>
      <w:r>
        <w:rPr>
          <w:rFonts w:ascii="宋体" w:hAnsi="宋体" w:eastAsia="宋体" w:cs="宋体"/>
          <w:spacing w:val="-11"/>
          <w:sz w:val="28"/>
          <w:szCs w:val="28"/>
          <w:u w:val="single" w:color="auto"/>
        </w:rPr>
        <w:t>6</w:t>
      </w:r>
      <w:r>
        <w:rPr>
          <w:rFonts w:ascii="宋体" w:hAnsi="宋体" w:eastAsia="宋体" w:cs="宋体"/>
          <w:spacing w:val="-52"/>
          <w:sz w:val="28"/>
          <w:szCs w:val="28"/>
          <w:u w:val="single" w:color="auto"/>
        </w:rPr>
        <w:t xml:space="preserve"> </w:t>
      </w:r>
      <w:r>
        <w:rPr>
          <w:rFonts w:ascii="宋体" w:hAnsi="宋体" w:eastAsia="宋体" w:cs="宋体"/>
          <w:spacing w:val="-11"/>
          <w:sz w:val="28"/>
          <w:szCs w:val="28"/>
          <w:u w:val="single" w:color="auto"/>
        </w:rPr>
        <w:t>月</w:t>
      </w:r>
      <w:r>
        <w:rPr>
          <w:rFonts w:ascii="宋体" w:hAnsi="宋体" w:eastAsia="宋体" w:cs="宋体"/>
          <w:spacing w:val="-38"/>
          <w:sz w:val="28"/>
          <w:szCs w:val="28"/>
          <w:u w:val="single" w:color="auto"/>
        </w:rPr>
        <w:t xml:space="preserve"> </w:t>
      </w:r>
      <w:r>
        <w:rPr>
          <w:rFonts w:hint="eastAsia" w:ascii="宋体" w:hAnsi="宋体" w:eastAsia="宋体" w:cs="宋体"/>
          <w:spacing w:val="-11"/>
          <w:sz w:val="28"/>
          <w:szCs w:val="28"/>
          <w:u w:val="single" w:color="auto"/>
          <w:lang w:val="en-US" w:eastAsia="zh-CN"/>
        </w:rPr>
        <w:t>15</w:t>
      </w:r>
      <w:r>
        <w:rPr>
          <w:rFonts w:ascii="宋体" w:hAnsi="宋体" w:eastAsia="宋体" w:cs="宋体"/>
          <w:spacing w:val="-11"/>
          <w:sz w:val="28"/>
          <w:szCs w:val="28"/>
          <w:u w:val="single" w:color="auto"/>
        </w:rPr>
        <w:t>日</w:t>
      </w:r>
      <w:r>
        <w:rPr>
          <w:rFonts w:ascii="宋体" w:hAnsi="宋体" w:eastAsia="宋体" w:cs="宋体"/>
          <w:spacing w:val="-39"/>
          <w:sz w:val="28"/>
          <w:szCs w:val="28"/>
          <w:u w:val="single" w:color="auto"/>
        </w:rPr>
        <w:t xml:space="preserve"> </w:t>
      </w:r>
      <w:r>
        <w:rPr>
          <w:rFonts w:ascii="宋体" w:hAnsi="宋体" w:eastAsia="宋体" w:cs="宋体"/>
          <w:spacing w:val="-11"/>
          <w:sz w:val="28"/>
          <w:szCs w:val="28"/>
          <w:u w:val="single" w:color="auto"/>
        </w:rPr>
        <w:t>11</w:t>
      </w:r>
      <w:r>
        <w:rPr>
          <w:rFonts w:ascii="宋体" w:hAnsi="宋体" w:eastAsia="宋体" w:cs="宋体"/>
          <w:spacing w:val="-44"/>
          <w:sz w:val="28"/>
          <w:szCs w:val="28"/>
          <w:u w:val="single" w:color="auto"/>
        </w:rPr>
        <w:t xml:space="preserve"> </w:t>
      </w:r>
      <w:r>
        <w:rPr>
          <w:rFonts w:ascii="宋体" w:hAnsi="宋体" w:eastAsia="宋体" w:cs="宋体"/>
          <w:spacing w:val="-11"/>
          <w:sz w:val="28"/>
          <w:szCs w:val="28"/>
          <w:u w:val="single" w:color="auto"/>
        </w:rPr>
        <w:t>点</w:t>
      </w:r>
      <w:r>
        <w:rPr>
          <w:rFonts w:ascii="宋体" w:hAnsi="宋体" w:eastAsia="宋体" w:cs="宋体"/>
          <w:spacing w:val="-57"/>
          <w:sz w:val="28"/>
          <w:szCs w:val="28"/>
          <w:u w:val="single" w:color="auto"/>
        </w:rPr>
        <w:t xml:space="preserve"> </w:t>
      </w:r>
      <w:r>
        <w:rPr>
          <w:rFonts w:ascii="宋体" w:hAnsi="宋体" w:eastAsia="宋体" w:cs="宋体"/>
          <w:spacing w:val="-11"/>
          <w:sz w:val="28"/>
          <w:szCs w:val="28"/>
          <w:u w:val="single" w:color="auto"/>
        </w:rPr>
        <w:t>00</w:t>
      </w:r>
      <w:r>
        <w:rPr>
          <w:rFonts w:ascii="宋体" w:hAnsi="宋体" w:eastAsia="宋体" w:cs="宋体"/>
          <w:spacing w:val="-56"/>
          <w:sz w:val="28"/>
          <w:szCs w:val="28"/>
          <w:u w:val="single" w:color="auto"/>
        </w:rPr>
        <w:t xml:space="preserve"> </w:t>
      </w:r>
      <w:r>
        <w:rPr>
          <w:rFonts w:ascii="宋体" w:hAnsi="宋体" w:eastAsia="宋体" w:cs="宋体"/>
          <w:spacing w:val="-11"/>
          <w:sz w:val="28"/>
          <w:szCs w:val="28"/>
          <w:u w:val="single" w:color="auto"/>
        </w:rPr>
        <w:t>分</w:t>
      </w:r>
      <w:r>
        <w:rPr>
          <w:rFonts w:ascii="宋体" w:hAnsi="宋体" w:eastAsia="宋体" w:cs="宋体"/>
          <w:spacing w:val="-11"/>
          <w:sz w:val="28"/>
          <w:szCs w:val="28"/>
        </w:rPr>
        <w:t>（北京时间）</w:t>
      </w:r>
    </w:p>
    <w:p w14:paraId="022F6B6B">
      <w:pPr>
        <w:spacing w:before="211" w:line="214" w:lineRule="auto"/>
        <w:ind w:left="649"/>
        <w:rPr>
          <w:rFonts w:ascii="宋体" w:hAnsi="宋体" w:eastAsia="宋体" w:cs="宋体"/>
          <w:sz w:val="28"/>
          <w:szCs w:val="28"/>
        </w:rPr>
      </w:pPr>
      <w:r>
        <w:rPr>
          <w:rFonts w:ascii="宋体" w:hAnsi="宋体" w:eastAsia="宋体" w:cs="宋体"/>
          <w:spacing w:val="-1"/>
          <w:sz w:val="28"/>
          <w:szCs w:val="28"/>
        </w:rPr>
        <w:t xml:space="preserve">地点：投标人登录政采云平台 </w:t>
      </w:r>
      <w:r>
        <w:fldChar w:fldCharType="begin"/>
      </w:r>
      <w:r>
        <w:instrText xml:space="preserve"> HYPERLINK "https://www.zcygov.cn/" </w:instrText>
      </w:r>
      <w:r>
        <w:fldChar w:fldCharType="separate"/>
      </w:r>
      <w:r>
        <w:rPr>
          <w:rFonts w:ascii="宋体" w:hAnsi="宋体" w:eastAsia="宋体" w:cs="宋体"/>
          <w:spacing w:val="-1"/>
          <w:sz w:val="28"/>
          <w:szCs w:val="28"/>
        </w:rPr>
        <w:t>https://www.zcygov.cn/</w:t>
      </w:r>
      <w:r>
        <w:rPr>
          <w:rFonts w:ascii="宋体" w:hAnsi="宋体" w:eastAsia="宋体" w:cs="宋体"/>
          <w:spacing w:val="-1"/>
          <w:sz w:val="28"/>
          <w:szCs w:val="28"/>
        </w:rPr>
        <w:fldChar w:fldCharType="end"/>
      </w:r>
      <w:r>
        <w:rPr>
          <w:rFonts w:ascii="宋体" w:hAnsi="宋体" w:eastAsia="宋体" w:cs="宋体"/>
          <w:spacing w:val="-1"/>
          <w:sz w:val="28"/>
          <w:szCs w:val="28"/>
        </w:rPr>
        <w:t>，进入“项</w:t>
      </w:r>
    </w:p>
    <w:p w14:paraId="27771729">
      <w:pPr>
        <w:spacing w:before="220" w:line="219" w:lineRule="auto"/>
        <w:jc w:val="right"/>
        <w:rPr>
          <w:rFonts w:ascii="宋体" w:hAnsi="宋体" w:eastAsia="宋体" w:cs="宋体"/>
          <w:sz w:val="28"/>
          <w:szCs w:val="28"/>
        </w:rPr>
      </w:pPr>
      <w:r>
        <w:rPr>
          <w:rFonts w:ascii="宋体" w:hAnsi="宋体" w:eastAsia="宋体" w:cs="宋体"/>
          <w:spacing w:val="-6"/>
          <w:sz w:val="28"/>
          <w:szCs w:val="28"/>
        </w:rPr>
        <w:t>目 采购-开标评标-右边选择对应项目点击“进入项目”进入开标大厅。</w:t>
      </w:r>
    </w:p>
    <w:p w14:paraId="166CDDAC">
      <w:pPr>
        <w:spacing w:before="213" w:line="218" w:lineRule="auto"/>
        <w:ind w:left="44"/>
        <w:rPr>
          <w:rFonts w:ascii="宋体" w:hAnsi="宋体" w:eastAsia="宋体" w:cs="宋体"/>
          <w:sz w:val="28"/>
          <w:szCs w:val="28"/>
        </w:rPr>
      </w:pPr>
      <w:r>
        <w:rPr>
          <w:rFonts w:ascii="宋体" w:hAnsi="宋体" w:eastAsia="宋体" w:cs="宋体"/>
          <w:b/>
          <w:bCs/>
          <w:spacing w:val="-5"/>
          <w:sz w:val="28"/>
          <w:szCs w:val="28"/>
        </w:rPr>
        <w:t>五、公告期限</w:t>
      </w:r>
    </w:p>
    <w:p w14:paraId="2AAE352B">
      <w:pPr>
        <w:spacing w:before="214" w:line="218" w:lineRule="auto"/>
        <w:ind w:left="695"/>
        <w:rPr>
          <w:rFonts w:ascii="宋体" w:hAnsi="宋体" w:eastAsia="宋体" w:cs="宋体"/>
          <w:sz w:val="28"/>
          <w:szCs w:val="28"/>
        </w:rPr>
      </w:pPr>
      <w:r>
        <w:rPr>
          <w:rFonts w:ascii="宋体" w:hAnsi="宋体" w:eastAsia="宋体" w:cs="宋体"/>
          <w:spacing w:val="-8"/>
          <w:sz w:val="28"/>
          <w:szCs w:val="28"/>
        </w:rPr>
        <w:t>自本公告发布之日起</w:t>
      </w:r>
      <w:r>
        <w:rPr>
          <w:rFonts w:ascii="宋体" w:hAnsi="宋体" w:eastAsia="宋体" w:cs="宋体"/>
          <w:spacing w:val="-50"/>
          <w:sz w:val="28"/>
          <w:szCs w:val="28"/>
        </w:rPr>
        <w:t xml:space="preserve"> </w:t>
      </w:r>
      <w:r>
        <w:rPr>
          <w:rFonts w:ascii="宋体" w:hAnsi="宋体" w:eastAsia="宋体" w:cs="宋体"/>
          <w:spacing w:val="-8"/>
          <w:sz w:val="28"/>
          <w:szCs w:val="28"/>
        </w:rPr>
        <w:t>5</w:t>
      </w:r>
      <w:r>
        <w:rPr>
          <w:rFonts w:ascii="宋体" w:hAnsi="宋体" w:eastAsia="宋体" w:cs="宋体"/>
          <w:spacing w:val="-59"/>
          <w:sz w:val="28"/>
          <w:szCs w:val="28"/>
        </w:rPr>
        <w:t xml:space="preserve"> </w:t>
      </w:r>
      <w:r>
        <w:rPr>
          <w:rFonts w:ascii="宋体" w:hAnsi="宋体" w:eastAsia="宋体" w:cs="宋体"/>
          <w:spacing w:val="-8"/>
          <w:sz w:val="28"/>
          <w:szCs w:val="28"/>
        </w:rPr>
        <w:t>个工作日。</w:t>
      </w:r>
    </w:p>
    <w:p w14:paraId="00C365F0">
      <w:pPr>
        <w:spacing w:before="215" w:line="220" w:lineRule="auto"/>
        <w:ind w:left="42"/>
        <w:rPr>
          <w:rFonts w:ascii="宋体" w:hAnsi="宋体" w:eastAsia="宋体" w:cs="宋体"/>
          <w:sz w:val="28"/>
          <w:szCs w:val="28"/>
        </w:rPr>
      </w:pPr>
      <w:r>
        <w:rPr>
          <w:rFonts w:ascii="宋体" w:hAnsi="宋体" w:eastAsia="宋体" w:cs="宋体"/>
          <w:b/>
          <w:bCs/>
          <w:spacing w:val="-4"/>
          <w:sz w:val="28"/>
          <w:szCs w:val="28"/>
        </w:rPr>
        <w:t>六、其他补充事宜</w:t>
      </w:r>
    </w:p>
    <w:p w14:paraId="2D119F2B">
      <w:pPr>
        <w:spacing w:before="210" w:line="218" w:lineRule="auto"/>
        <w:ind w:left="670"/>
        <w:rPr>
          <w:rFonts w:ascii="宋体" w:hAnsi="宋体" w:eastAsia="宋体" w:cs="宋体"/>
          <w:sz w:val="28"/>
          <w:szCs w:val="28"/>
        </w:rPr>
      </w:pPr>
      <w:r>
        <w:rPr>
          <w:rFonts w:ascii="宋体" w:hAnsi="宋体" w:eastAsia="宋体" w:cs="宋体"/>
          <w:spacing w:val="-6"/>
          <w:sz w:val="28"/>
          <w:szCs w:val="28"/>
        </w:rPr>
        <w:t>1、本次公告在新疆政府采购网上发布；</w:t>
      </w:r>
    </w:p>
    <w:p w14:paraId="1B35B762">
      <w:pPr>
        <w:spacing w:before="214" w:line="219" w:lineRule="auto"/>
        <w:ind w:left="653"/>
        <w:rPr>
          <w:rFonts w:ascii="宋体" w:hAnsi="宋体" w:eastAsia="宋体" w:cs="宋体"/>
          <w:sz w:val="28"/>
          <w:szCs w:val="28"/>
        </w:rPr>
      </w:pPr>
      <w:r>
        <w:rPr>
          <w:rFonts w:ascii="宋体" w:hAnsi="宋体" w:eastAsia="宋体" w:cs="宋体"/>
          <w:spacing w:val="-2"/>
          <w:sz w:val="28"/>
          <w:szCs w:val="28"/>
        </w:rPr>
        <w:t>2、请投标单位随时关注本项目的变更、答疑、澄清文</w:t>
      </w:r>
      <w:r>
        <w:rPr>
          <w:rFonts w:ascii="宋体" w:hAnsi="宋体" w:eastAsia="宋体" w:cs="宋体"/>
          <w:spacing w:val="-3"/>
          <w:sz w:val="28"/>
          <w:szCs w:val="28"/>
        </w:rPr>
        <w:t>件。</w:t>
      </w:r>
    </w:p>
    <w:p w14:paraId="63AF0AF0">
      <w:pPr>
        <w:spacing w:before="214" w:line="359" w:lineRule="auto"/>
        <w:ind w:left="88" w:right="169" w:firstLine="566"/>
        <w:rPr>
          <w:rFonts w:ascii="宋体" w:hAnsi="宋体" w:eastAsia="宋体" w:cs="宋体"/>
          <w:sz w:val="28"/>
          <w:szCs w:val="28"/>
        </w:rPr>
      </w:pPr>
      <w:r>
        <w:rPr>
          <w:rFonts w:ascii="宋体" w:hAnsi="宋体" w:eastAsia="宋体" w:cs="宋体"/>
          <w:spacing w:val="-8"/>
          <w:sz w:val="28"/>
          <w:szCs w:val="28"/>
        </w:rPr>
        <w:t>3、本项目实行电子招投标，</w:t>
      </w:r>
      <w:r>
        <w:rPr>
          <w:rFonts w:ascii="宋体" w:hAnsi="宋体" w:eastAsia="宋体" w:cs="宋体"/>
          <w:spacing w:val="85"/>
          <w:sz w:val="28"/>
          <w:szCs w:val="28"/>
        </w:rPr>
        <w:t xml:space="preserve"> </w:t>
      </w:r>
      <w:r>
        <w:rPr>
          <w:rFonts w:ascii="宋体" w:hAnsi="宋体" w:eastAsia="宋体" w:cs="宋体"/>
          <w:spacing w:val="-8"/>
          <w:sz w:val="28"/>
          <w:szCs w:val="28"/>
        </w:rPr>
        <w:t>供应商须登录政采云平台申请获取招标文</w:t>
      </w:r>
      <w:r>
        <w:rPr>
          <w:rFonts w:ascii="宋体" w:hAnsi="宋体" w:eastAsia="宋体" w:cs="宋体"/>
          <w:spacing w:val="4"/>
          <w:sz w:val="28"/>
          <w:szCs w:val="28"/>
        </w:rPr>
        <w:t>件，并通过政采云电子投标客户端制作响应文件，同时自行承</w:t>
      </w:r>
      <w:r>
        <w:rPr>
          <w:rFonts w:ascii="宋体" w:hAnsi="宋体" w:eastAsia="宋体" w:cs="宋体"/>
          <w:spacing w:val="3"/>
          <w:sz w:val="28"/>
          <w:szCs w:val="28"/>
        </w:rPr>
        <w:t>担与投标有</w:t>
      </w:r>
      <w:r>
        <w:rPr>
          <w:rFonts w:ascii="宋体" w:hAnsi="宋体" w:eastAsia="宋体" w:cs="宋体"/>
          <w:spacing w:val="-6"/>
          <w:sz w:val="28"/>
          <w:szCs w:val="28"/>
        </w:rPr>
        <w:t>关的一切费用。</w:t>
      </w:r>
    </w:p>
    <w:p w14:paraId="094DAFF0">
      <w:pPr>
        <w:spacing w:before="1" w:line="218" w:lineRule="auto"/>
        <w:ind w:left="648"/>
        <w:rPr>
          <w:rFonts w:ascii="宋体" w:hAnsi="宋体" w:eastAsia="宋体" w:cs="宋体"/>
          <w:sz w:val="28"/>
          <w:szCs w:val="28"/>
        </w:rPr>
      </w:pPr>
      <w:r>
        <w:rPr>
          <w:rFonts w:ascii="宋体" w:hAnsi="宋体" w:eastAsia="宋体" w:cs="宋体"/>
          <w:spacing w:val="3"/>
          <w:sz w:val="28"/>
          <w:szCs w:val="28"/>
        </w:rPr>
        <w:t>4、各供应商应在开标前确保成为正式注册入库供应商，并完成</w:t>
      </w:r>
      <w:r>
        <w:rPr>
          <w:rFonts w:ascii="宋体" w:hAnsi="宋体" w:eastAsia="宋体" w:cs="宋体"/>
          <w:spacing w:val="-38"/>
          <w:sz w:val="28"/>
          <w:szCs w:val="28"/>
        </w:rPr>
        <w:t xml:space="preserve"> </w:t>
      </w:r>
      <w:r>
        <w:rPr>
          <w:rFonts w:ascii="宋体" w:hAnsi="宋体" w:eastAsia="宋体" w:cs="宋体"/>
          <w:sz w:val="28"/>
          <w:szCs w:val="28"/>
        </w:rPr>
        <w:t>CA</w:t>
      </w:r>
      <w:r>
        <w:rPr>
          <w:rFonts w:ascii="宋体" w:hAnsi="宋体" w:eastAsia="宋体" w:cs="宋体"/>
          <w:spacing w:val="-52"/>
          <w:sz w:val="28"/>
          <w:szCs w:val="28"/>
        </w:rPr>
        <w:t xml:space="preserve"> </w:t>
      </w:r>
      <w:r>
        <w:rPr>
          <w:rFonts w:ascii="宋体" w:hAnsi="宋体" w:eastAsia="宋体" w:cs="宋体"/>
          <w:spacing w:val="3"/>
          <w:sz w:val="28"/>
          <w:szCs w:val="28"/>
        </w:rPr>
        <w:t>数</w:t>
      </w:r>
    </w:p>
    <w:p w14:paraId="3542A7AE">
      <w:pPr>
        <w:spacing w:line="218" w:lineRule="auto"/>
        <w:rPr>
          <w:rFonts w:ascii="宋体" w:hAnsi="宋体" w:eastAsia="宋体" w:cs="宋体"/>
          <w:sz w:val="28"/>
          <w:szCs w:val="28"/>
        </w:rPr>
        <w:sectPr>
          <w:headerReference r:id="rId10" w:type="default"/>
          <w:footerReference r:id="rId11" w:type="default"/>
          <w:pgSz w:w="11906" w:h="16839"/>
          <w:pgMar w:top="628" w:right="1105" w:bottom="757" w:left="1457" w:header="613" w:footer="596" w:gutter="0"/>
          <w:cols w:space="720" w:num="1"/>
        </w:sectPr>
      </w:pPr>
    </w:p>
    <w:p w14:paraId="39D6BDDF">
      <w:pPr>
        <w:pStyle w:val="2"/>
        <w:spacing w:line="253" w:lineRule="auto"/>
      </w:pPr>
    </w:p>
    <w:p w14:paraId="5773817C">
      <w:pPr>
        <w:pStyle w:val="2"/>
        <w:spacing w:line="253" w:lineRule="auto"/>
      </w:pPr>
    </w:p>
    <w:p w14:paraId="579DB634">
      <w:pPr>
        <w:pStyle w:val="2"/>
        <w:spacing w:line="254" w:lineRule="auto"/>
      </w:pPr>
    </w:p>
    <w:p w14:paraId="590F195A">
      <w:pPr>
        <w:spacing w:before="91" w:line="359" w:lineRule="auto"/>
        <w:ind w:left="89" w:right="29" w:firstLine="1"/>
        <w:jc w:val="both"/>
        <w:rPr>
          <w:rFonts w:ascii="宋体" w:hAnsi="宋体" w:eastAsia="宋体" w:cs="宋体"/>
          <w:sz w:val="28"/>
          <w:szCs w:val="28"/>
        </w:rPr>
      </w:pPr>
      <w:r>
        <w:rPr>
          <w:rFonts w:ascii="宋体" w:hAnsi="宋体" w:eastAsia="宋体" w:cs="宋体"/>
          <w:spacing w:val="-1"/>
          <w:sz w:val="28"/>
          <w:szCs w:val="28"/>
        </w:rPr>
        <w:t>字证书(符合国密标准)申领。因未注册入库、未办理</w:t>
      </w:r>
      <w:r>
        <w:rPr>
          <w:rFonts w:ascii="宋体" w:hAnsi="宋体" w:eastAsia="宋体" w:cs="宋体"/>
          <w:spacing w:val="-62"/>
          <w:sz w:val="28"/>
          <w:szCs w:val="28"/>
        </w:rPr>
        <w:t xml:space="preserve"> </w:t>
      </w:r>
      <w:r>
        <w:rPr>
          <w:rFonts w:ascii="宋体" w:hAnsi="宋体" w:eastAsia="宋体" w:cs="宋体"/>
          <w:spacing w:val="-1"/>
          <w:sz w:val="28"/>
          <w:szCs w:val="28"/>
        </w:rPr>
        <w:t>CA</w:t>
      </w:r>
      <w:r>
        <w:rPr>
          <w:rFonts w:ascii="宋体" w:hAnsi="宋体" w:eastAsia="宋体" w:cs="宋体"/>
          <w:spacing w:val="-57"/>
          <w:sz w:val="28"/>
          <w:szCs w:val="28"/>
        </w:rPr>
        <w:t xml:space="preserve"> </w:t>
      </w:r>
      <w:r>
        <w:rPr>
          <w:rFonts w:ascii="宋体" w:hAnsi="宋体" w:eastAsia="宋体" w:cs="宋体"/>
          <w:spacing w:val="-1"/>
          <w:sz w:val="28"/>
          <w:szCs w:val="28"/>
        </w:rPr>
        <w:t>数字</w:t>
      </w:r>
      <w:r>
        <w:rPr>
          <w:rFonts w:ascii="宋体" w:hAnsi="宋体" w:eastAsia="宋体" w:cs="宋体"/>
          <w:spacing w:val="-2"/>
          <w:sz w:val="28"/>
          <w:szCs w:val="28"/>
        </w:rPr>
        <w:t>证书等原因造</w:t>
      </w:r>
      <w:r>
        <w:rPr>
          <w:rFonts w:ascii="宋体" w:hAnsi="宋体" w:eastAsia="宋体" w:cs="宋体"/>
          <w:spacing w:val="-7"/>
          <w:sz w:val="28"/>
          <w:szCs w:val="28"/>
        </w:rPr>
        <w:t>成无法投标或投标失败等后果由供应商自行承担。如需咨询，请联系新疆</w:t>
      </w:r>
      <w:r>
        <w:rPr>
          <w:rFonts w:ascii="宋体" w:hAnsi="宋体" w:eastAsia="宋体" w:cs="宋体"/>
          <w:spacing w:val="-59"/>
          <w:sz w:val="28"/>
          <w:szCs w:val="28"/>
        </w:rPr>
        <w:t xml:space="preserve"> </w:t>
      </w:r>
      <w:r>
        <w:rPr>
          <w:rFonts w:ascii="宋体" w:hAnsi="宋体" w:eastAsia="宋体" w:cs="宋体"/>
          <w:spacing w:val="-7"/>
          <w:sz w:val="28"/>
          <w:szCs w:val="28"/>
        </w:rPr>
        <w:t>CA</w:t>
      </w:r>
      <w:r>
        <w:rPr>
          <w:rFonts w:ascii="宋体" w:hAnsi="宋体" w:eastAsia="宋体" w:cs="宋体"/>
          <w:spacing w:val="-2"/>
          <w:sz w:val="28"/>
          <w:szCs w:val="28"/>
        </w:rPr>
        <w:t>服务热线</w:t>
      </w:r>
      <w:r>
        <w:rPr>
          <w:rFonts w:ascii="宋体" w:hAnsi="宋体" w:eastAsia="宋体" w:cs="宋体"/>
          <w:spacing w:val="-61"/>
          <w:sz w:val="28"/>
          <w:szCs w:val="28"/>
        </w:rPr>
        <w:t xml:space="preserve"> </w:t>
      </w:r>
      <w:r>
        <w:rPr>
          <w:rFonts w:ascii="宋体" w:hAnsi="宋体" w:eastAsia="宋体" w:cs="宋体"/>
          <w:spacing w:val="-2"/>
          <w:sz w:val="28"/>
          <w:szCs w:val="28"/>
        </w:rPr>
        <w:t>4000921999；翔晟</w:t>
      </w:r>
      <w:r>
        <w:rPr>
          <w:rFonts w:ascii="宋体" w:hAnsi="宋体" w:eastAsia="宋体" w:cs="宋体"/>
          <w:spacing w:val="-61"/>
          <w:sz w:val="28"/>
          <w:szCs w:val="28"/>
        </w:rPr>
        <w:t xml:space="preserve"> </w:t>
      </w:r>
      <w:r>
        <w:rPr>
          <w:rFonts w:ascii="宋体" w:hAnsi="宋体" w:eastAsia="宋体" w:cs="宋体"/>
          <w:spacing w:val="-2"/>
          <w:sz w:val="28"/>
          <w:szCs w:val="28"/>
        </w:rPr>
        <w:t>CA</w:t>
      </w:r>
      <w:r>
        <w:rPr>
          <w:rFonts w:ascii="宋体" w:hAnsi="宋体" w:eastAsia="宋体" w:cs="宋体"/>
          <w:spacing w:val="-59"/>
          <w:sz w:val="28"/>
          <w:szCs w:val="28"/>
        </w:rPr>
        <w:t xml:space="preserve"> </w:t>
      </w:r>
      <w:r>
        <w:rPr>
          <w:rFonts w:ascii="宋体" w:hAnsi="宋体" w:eastAsia="宋体" w:cs="宋体"/>
          <w:spacing w:val="-2"/>
          <w:sz w:val="28"/>
          <w:szCs w:val="28"/>
        </w:rPr>
        <w:t>服务</w:t>
      </w:r>
      <w:r>
        <w:rPr>
          <w:rFonts w:ascii="宋体" w:hAnsi="宋体" w:eastAsia="宋体" w:cs="宋体"/>
          <w:spacing w:val="-3"/>
          <w:sz w:val="28"/>
          <w:szCs w:val="28"/>
        </w:rPr>
        <w:t>热线</w:t>
      </w:r>
      <w:r>
        <w:rPr>
          <w:rFonts w:ascii="宋体" w:hAnsi="宋体" w:eastAsia="宋体" w:cs="宋体"/>
          <w:spacing w:val="-57"/>
          <w:sz w:val="28"/>
          <w:szCs w:val="28"/>
        </w:rPr>
        <w:t xml:space="preserve"> </w:t>
      </w:r>
      <w:r>
        <w:rPr>
          <w:rFonts w:ascii="宋体" w:hAnsi="宋体" w:eastAsia="宋体" w:cs="宋体"/>
          <w:spacing w:val="-3"/>
          <w:sz w:val="28"/>
          <w:szCs w:val="28"/>
        </w:rPr>
        <w:t>025-66085508。</w:t>
      </w:r>
    </w:p>
    <w:p w14:paraId="7B8995D7">
      <w:pPr>
        <w:spacing w:line="359" w:lineRule="auto"/>
        <w:ind w:left="87" w:right="29" w:firstLine="567"/>
        <w:rPr>
          <w:rFonts w:ascii="宋体" w:hAnsi="宋体" w:eastAsia="宋体" w:cs="宋体"/>
          <w:sz w:val="28"/>
          <w:szCs w:val="28"/>
        </w:rPr>
      </w:pPr>
      <w:r>
        <w:rPr>
          <w:rFonts w:ascii="宋体" w:hAnsi="宋体" w:eastAsia="宋体" w:cs="宋体"/>
          <w:spacing w:val="-8"/>
          <w:sz w:val="28"/>
          <w:szCs w:val="28"/>
        </w:rPr>
        <w:t>5、供应商将政采云电子交易客户端下载、安装完成后，</w:t>
      </w:r>
      <w:r>
        <w:rPr>
          <w:rFonts w:ascii="宋体" w:hAnsi="宋体" w:eastAsia="宋体" w:cs="宋体"/>
          <w:spacing w:val="85"/>
          <w:sz w:val="28"/>
          <w:szCs w:val="28"/>
        </w:rPr>
        <w:t xml:space="preserve"> </w:t>
      </w:r>
      <w:r>
        <w:rPr>
          <w:rFonts w:ascii="宋体" w:hAnsi="宋体" w:eastAsia="宋体" w:cs="宋体"/>
          <w:spacing w:val="-8"/>
          <w:sz w:val="28"/>
          <w:szCs w:val="28"/>
        </w:rPr>
        <w:t>可通过账号密码或</w:t>
      </w:r>
      <w:r>
        <w:rPr>
          <w:rFonts w:ascii="宋体" w:hAnsi="宋体" w:eastAsia="宋体" w:cs="宋体"/>
          <w:spacing w:val="-52"/>
          <w:sz w:val="28"/>
          <w:szCs w:val="28"/>
        </w:rPr>
        <w:t xml:space="preserve"> </w:t>
      </w:r>
      <w:r>
        <w:rPr>
          <w:rFonts w:ascii="宋体" w:hAnsi="宋体" w:eastAsia="宋体" w:cs="宋体"/>
          <w:spacing w:val="-8"/>
          <w:sz w:val="28"/>
          <w:szCs w:val="28"/>
        </w:rPr>
        <w:t>CA</w:t>
      </w:r>
      <w:r>
        <w:rPr>
          <w:rFonts w:ascii="宋体" w:hAnsi="宋体" w:eastAsia="宋体" w:cs="宋体"/>
          <w:spacing w:val="-53"/>
          <w:sz w:val="28"/>
          <w:szCs w:val="28"/>
        </w:rPr>
        <w:t xml:space="preserve"> </w:t>
      </w:r>
      <w:r>
        <w:rPr>
          <w:rFonts w:ascii="宋体" w:hAnsi="宋体" w:eastAsia="宋体" w:cs="宋体"/>
          <w:spacing w:val="-8"/>
          <w:sz w:val="28"/>
          <w:szCs w:val="28"/>
        </w:rPr>
        <w:t>登录客户端进行投标文件的制作。在使用政采云投标客户端时，</w:t>
      </w:r>
      <w:r>
        <w:rPr>
          <w:rFonts w:ascii="宋体" w:hAnsi="宋体" w:eastAsia="宋体" w:cs="宋体"/>
          <w:spacing w:val="74"/>
          <w:sz w:val="28"/>
          <w:szCs w:val="28"/>
        </w:rPr>
        <w:t xml:space="preserve"> </w:t>
      </w:r>
      <w:r>
        <w:rPr>
          <w:rFonts w:ascii="宋体" w:hAnsi="宋体" w:eastAsia="宋体" w:cs="宋体"/>
          <w:spacing w:val="-8"/>
          <w:sz w:val="28"/>
          <w:szCs w:val="28"/>
        </w:rPr>
        <w:t>建</w:t>
      </w:r>
      <w:r>
        <w:rPr>
          <w:rFonts w:ascii="宋体" w:hAnsi="宋体" w:eastAsia="宋体" w:cs="宋体"/>
          <w:spacing w:val="1"/>
          <w:sz w:val="28"/>
          <w:szCs w:val="28"/>
        </w:rPr>
        <w:t>议使用</w:t>
      </w:r>
      <w:r>
        <w:rPr>
          <w:rFonts w:ascii="宋体" w:hAnsi="宋体" w:eastAsia="宋体" w:cs="宋体"/>
          <w:spacing w:val="-53"/>
          <w:sz w:val="28"/>
          <w:szCs w:val="28"/>
        </w:rPr>
        <w:t xml:space="preserve"> </w:t>
      </w:r>
      <w:r>
        <w:rPr>
          <w:rFonts w:ascii="宋体" w:hAnsi="宋体" w:eastAsia="宋体" w:cs="宋体"/>
          <w:sz w:val="28"/>
          <w:szCs w:val="28"/>
        </w:rPr>
        <w:t>WIN</w:t>
      </w:r>
      <w:r>
        <w:rPr>
          <w:rFonts w:ascii="宋体" w:hAnsi="宋体" w:eastAsia="宋体" w:cs="宋体"/>
          <w:spacing w:val="1"/>
          <w:sz w:val="28"/>
          <w:szCs w:val="28"/>
        </w:rPr>
        <w:t>7</w:t>
      </w:r>
      <w:r>
        <w:rPr>
          <w:rFonts w:ascii="宋体" w:hAnsi="宋体" w:eastAsia="宋体" w:cs="宋体"/>
          <w:spacing w:val="-60"/>
          <w:sz w:val="28"/>
          <w:szCs w:val="28"/>
        </w:rPr>
        <w:t xml:space="preserve"> </w:t>
      </w:r>
      <w:r>
        <w:rPr>
          <w:rFonts w:ascii="宋体" w:hAnsi="宋体" w:eastAsia="宋体" w:cs="宋体"/>
          <w:spacing w:val="1"/>
          <w:sz w:val="28"/>
          <w:szCs w:val="28"/>
        </w:rPr>
        <w:t>及以上操作系统。如有问题可拨打政采云客户服务热线95763</w:t>
      </w:r>
      <w:r>
        <w:rPr>
          <w:rFonts w:ascii="宋体" w:hAnsi="宋体" w:eastAsia="宋体" w:cs="宋体"/>
          <w:spacing w:val="-8"/>
          <w:sz w:val="28"/>
          <w:szCs w:val="28"/>
        </w:rPr>
        <w:t>进行咨询。</w:t>
      </w:r>
    </w:p>
    <w:p w14:paraId="2F303BA4">
      <w:pPr>
        <w:spacing w:before="1" w:line="359" w:lineRule="auto"/>
        <w:ind w:left="70" w:right="29" w:firstLine="581"/>
        <w:rPr>
          <w:rFonts w:ascii="宋体" w:hAnsi="宋体" w:eastAsia="宋体" w:cs="宋体"/>
          <w:sz w:val="28"/>
          <w:szCs w:val="28"/>
        </w:rPr>
      </w:pPr>
      <w:r>
        <w:rPr>
          <w:rFonts w:ascii="宋体" w:hAnsi="宋体" w:eastAsia="宋体" w:cs="宋体"/>
          <w:spacing w:val="3"/>
          <w:sz w:val="28"/>
          <w:szCs w:val="28"/>
        </w:rPr>
        <w:t>6、本项目采用不见面开标，供应商须在投标截止时间前通过</w:t>
      </w:r>
      <w:r>
        <w:rPr>
          <w:rFonts w:ascii="宋体" w:hAnsi="宋体" w:eastAsia="宋体" w:cs="宋体"/>
          <w:spacing w:val="-52"/>
          <w:sz w:val="28"/>
          <w:szCs w:val="28"/>
        </w:rPr>
        <w:t xml:space="preserve"> </w:t>
      </w:r>
      <w:r>
        <w:rPr>
          <w:rFonts w:ascii="宋体" w:hAnsi="宋体" w:eastAsia="宋体" w:cs="宋体"/>
          <w:sz w:val="28"/>
          <w:szCs w:val="28"/>
        </w:rPr>
        <w:t>CA</w:t>
      </w:r>
      <w:r>
        <w:rPr>
          <w:rFonts w:ascii="宋体" w:hAnsi="宋体" w:eastAsia="宋体" w:cs="宋体"/>
          <w:spacing w:val="-55"/>
          <w:sz w:val="28"/>
          <w:szCs w:val="28"/>
        </w:rPr>
        <w:t xml:space="preserve"> </w:t>
      </w:r>
      <w:r>
        <w:rPr>
          <w:rFonts w:ascii="宋体" w:hAnsi="宋体" w:eastAsia="宋体" w:cs="宋体"/>
          <w:spacing w:val="3"/>
          <w:sz w:val="28"/>
          <w:szCs w:val="28"/>
        </w:rPr>
        <w:t>在政</w:t>
      </w:r>
      <w:r>
        <w:rPr>
          <w:rFonts w:ascii="宋体" w:hAnsi="宋体" w:eastAsia="宋体" w:cs="宋体"/>
          <w:spacing w:val="4"/>
          <w:sz w:val="28"/>
          <w:szCs w:val="28"/>
        </w:rPr>
        <w:t>采云平台上传加密的电子响应文件。备注：供应商对不见面开评标系统的</w:t>
      </w:r>
      <w:r>
        <w:rPr>
          <w:rFonts w:ascii="宋体" w:hAnsi="宋体" w:eastAsia="宋体" w:cs="宋体"/>
          <w:spacing w:val="-1"/>
          <w:sz w:val="28"/>
          <w:szCs w:val="28"/>
        </w:rPr>
        <w:t>技术操作咨询，可通过</w:t>
      </w:r>
      <w:r>
        <w:rPr>
          <w:rFonts w:ascii="宋体" w:hAnsi="宋体" w:eastAsia="宋体" w:cs="宋体"/>
          <w:spacing w:val="-63"/>
          <w:sz w:val="28"/>
          <w:szCs w:val="28"/>
        </w:rPr>
        <w:t xml:space="preserve"> </w:t>
      </w:r>
      <w:r>
        <w:fldChar w:fldCharType="begin"/>
      </w:r>
      <w:r>
        <w:instrText xml:space="preserve"> HYPERLINK "https://edu.zcygov.cn/luban/xinjiang-e-biding" </w:instrText>
      </w:r>
      <w:r>
        <w:fldChar w:fldCharType="separate"/>
      </w:r>
      <w:r>
        <w:rPr>
          <w:rFonts w:ascii="宋体" w:hAnsi="宋体" w:eastAsia="宋体" w:cs="宋体"/>
          <w:spacing w:val="-1"/>
          <w:sz w:val="28"/>
          <w:szCs w:val="28"/>
        </w:rPr>
        <w:t>https://edu.zcygov.cn/lub</w:t>
      </w:r>
      <w:r>
        <w:rPr>
          <w:rFonts w:ascii="宋体" w:hAnsi="宋体" w:eastAsia="宋体" w:cs="宋体"/>
          <w:spacing w:val="-2"/>
          <w:sz w:val="28"/>
          <w:szCs w:val="28"/>
        </w:rPr>
        <w:t>an/xinjiang-e-biding</w:t>
      </w:r>
      <w:r>
        <w:rPr>
          <w:rFonts w:ascii="宋体" w:hAnsi="宋体" w:eastAsia="宋体" w:cs="宋体"/>
          <w:spacing w:val="-2"/>
          <w:sz w:val="28"/>
          <w:szCs w:val="28"/>
        </w:rPr>
        <w:fldChar w:fldCharType="end"/>
      </w:r>
      <w:r>
        <w:rPr>
          <w:rFonts w:ascii="宋体" w:hAnsi="宋体" w:eastAsia="宋体" w:cs="宋体"/>
          <w:spacing w:val="4"/>
          <w:sz w:val="28"/>
          <w:szCs w:val="28"/>
        </w:rPr>
        <w:t>自助查询，也可在政采云帮助中心常见问题解答和操作流程讲解视频中自</w:t>
      </w:r>
      <w:r>
        <w:rPr>
          <w:rFonts w:ascii="宋体" w:hAnsi="宋体" w:eastAsia="宋体" w:cs="宋体"/>
          <w:spacing w:val="6"/>
          <w:sz w:val="28"/>
          <w:szCs w:val="28"/>
        </w:rPr>
        <w:t>助查询，网址为：</w:t>
      </w:r>
      <w:r>
        <w:fldChar w:fldCharType="begin"/>
      </w:r>
      <w:r>
        <w:instrText xml:space="preserve"> HYPERLINK "https://service.zcygov.cn/#/help" </w:instrText>
      </w:r>
      <w:r>
        <w:fldChar w:fldCharType="separate"/>
      </w:r>
      <w:r>
        <w:rPr>
          <w:rFonts w:ascii="宋体" w:hAnsi="宋体" w:eastAsia="宋体" w:cs="宋体"/>
          <w:sz w:val="28"/>
          <w:szCs w:val="28"/>
        </w:rPr>
        <w:t>https</w:t>
      </w:r>
      <w:r>
        <w:rPr>
          <w:rFonts w:ascii="宋体" w:hAnsi="宋体" w:eastAsia="宋体" w:cs="宋体"/>
          <w:spacing w:val="6"/>
          <w:sz w:val="28"/>
          <w:szCs w:val="28"/>
        </w:rPr>
        <w:t>://</w:t>
      </w:r>
      <w:r>
        <w:rPr>
          <w:rFonts w:ascii="宋体" w:hAnsi="宋体" w:eastAsia="宋体" w:cs="宋体"/>
          <w:sz w:val="28"/>
          <w:szCs w:val="28"/>
        </w:rPr>
        <w:t>service</w:t>
      </w:r>
      <w:r>
        <w:rPr>
          <w:rFonts w:ascii="宋体" w:hAnsi="宋体" w:eastAsia="宋体" w:cs="宋体"/>
          <w:spacing w:val="6"/>
          <w:sz w:val="28"/>
          <w:szCs w:val="28"/>
        </w:rPr>
        <w:t>.</w:t>
      </w:r>
      <w:r>
        <w:rPr>
          <w:rFonts w:ascii="宋体" w:hAnsi="宋体" w:eastAsia="宋体" w:cs="宋体"/>
          <w:sz w:val="28"/>
          <w:szCs w:val="28"/>
        </w:rPr>
        <w:t>zcygov</w:t>
      </w:r>
      <w:r>
        <w:rPr>
          <w:rFonts w:ascii="宋体" w:hAnsi="宋体" w:eastAsia="宋体" w:cs="宋体"/>
          <w:spacing w:val="6"/>
          <w:sz w:val="28"/>
          <w:szCs w:val="28"/>
        </w:rPr>
        <w:t>.</w:t>
      </w:r>
      <w:r>
        <w:rPr>
          <w:rFonts w:ascii="宋体" w:hAnsi="宋体" w:eastAsia="宋体" w:cs="宋体"/>
          <w:sz w:val="28"/>
          <w:szCs w:val="28"/>
        </w:rPr>
        <w:t>cn</w:t>
      </w:r>
      <w:r>
        <w:rPr>
          <w:rFonts w:ascii="宋体" w:hAnsi="宋体" w:eastAsia="宋体" w:cs="宋体"/>
          <w:spacing w:val="6"/>
          <w:sz w:val="28"/>
          <w:szCs w:val="28"/>
        </w:rPr>
        <w:t>/#/</w:t>
      </w:r>
      <w:r>
        <w:rPr>
          <w:rFonts w:ascii="宋体" w:hAnsi="宋体" w:eastAsia="宋体" w:cs="宋体"/>
          <w:sz w:val="28"/>
          <w:szCs w:val="28"/>
        </w:rPr>
        <w:t>help</w:t>
      </w:r>
      <w:r>
        <w:rPr>
          <w:rFonts w:ascii="宋体" w:hAnsi="宋体" w:eastAsia="宋体" w:cs="宋体"/>
          <w:sz w:val="28"/>
          <w:szCs w:val="28"/>
        </w:rPr>
        <w:fldChar w:fldCharType="end"/>
      </w:r>
      <w:r>
        <w:rPr>
          <w:rFonts w:ascii="宋体" w:hAnsi="宋体" w:eastAsia="宋体" w:cs="宋体"/>
          <w:spacing w:val="6"/>
          <w:sz w:val="28"/>
          <w:szCs w:val="28"/>
        </w:rPr>
        <w:t>，“项目采购</w:t>
      </w:r>
      <w:r>
        <w:rPr>
          <w:rFonts w:ascii="宋体" w:hAnsi="宋体" w:eastAsia="宋体" w:cs="宋体"/>
          <w:spacing w:val="5"/>
          <w:sz w:val="28"/>
          <w:szCs w:val="28"/>
        </w:rPr>
        <w:t>”—</w:t>
      </w:r>
      <w:r>
        <w:rPr>
          <w:rFonts w:ascii="宋体" w:hAnsi="宋体" w:eastAsia="宋体" w:cs="宋体"/>
          <w:sz w:val="28"/>
          <w:szCs w:val="28"/>
        </w:rPr>
        <w:t xml:space="preserve"> </w:t>
      </w:r>
      <w:r>
        <w:rPr>
          <w:rFonts w:ascii="宋体" w:hAnsi="宋体" w:eastAsia="宋体" w:cs="宋体"/>
          <w:spacing w:val="3"/>
          <w:sz w:val="28"/>
          <w:szCs w:val="28"/>
        </w:rPr>
        <w:t>“操作流程-电子招投标</w:t>
      </w:r>
      <w:r>
        <w:rPr>
          <w:rFonts w:ascii="宋体" w:hAnsi="宋体" w:eastAsia="宋体" w:cs="宋体"/>
          <w:spacing w:val="-97"/>
          <w:sz w:val="28"/>
          <w:szCs w:val="28"/>
        </w:rPr>
        <w:t xml:space="preserve"> </w:t>
      </w:r>
      <w:r>
        <w:rPr>
          <w:rFonts w:ascii="宋体" w:hAnsi="宋体" w:eastAsia="宋体" w:cs="宋体"/>
          <w:spacing w:val="3"/>
          <w:sz w:val="28"/>
          <w:szCs w:val="28"/>
        </w:rPr>
        <w:t>”—“政府采购项目电子交易管理操作指南-供应商</w:t>
      </w:r>
      <w:r>
        <w:rPr>
          <w:rFonts w:ascii="宋体" w:hAnsi="宋体" w:eastAsia="宋体" w:cs="宋体"/>
          <w:spacing w:val="-94"/>
          <w:sz w:val="28"/>
          <w:szCs w:val="28"/>
        </w:rPr>
        <w:t xml:space="preserve"> </w:t>
      </w:r>
      <w:r>
        <w:rPr>
          <w:rFonts w:ascii="宋体" w:hAnsi="宋体" w:eastAsia="宋体" w:cs="宋体"/>
          <w:spacing w:val="3"/>
          <w:sz w:val="28"/>
          <w:szCs w:val="28"/>
        </w:rPr>
        <w:t>”版面获取操作指南，同时对自助查询无法解决的问题可通过钉钉群及</w:t>
      </w:r>
      <w:r>
        <w:rPr>
          <w:rFonts w:ascii="宋体" w:hAnsi="宋体" w:eastAsia="宋体" w:cs="宋体"/>
          <w:spacing w:val="-3"/>
          <w:sz w:val="28"/>
          <w:szCs w:val="28"/>
        </w:rPr>
        <w:t>政采云在线客服获取服务支持。</w:t>
      </w:r>
    </w:p>
    <w:p w14:paraId="448A05A9">
      <w:pPr>
        <w:spacing w:before="5" w:line="359" w:lineRule="auto"/>
        <w:ind w:left="91" w:right="29" w:firstLine="565"/>
        <w:rPr>
          <w:rFonts w:ascii="宋体" w:hAnsi="宋体" w:eastAsia="宋体" w:cs="宋体"/>
          <w:sz w:val="28"/>
          <w:szCs w:val="28"/>
        </w:rPr>
      </w:pPr>
      <w:r>
        <w:rPr>
          <w:rFonts w:ascii="宋体" w:hAnsi="宋体" w:eastAsia="宋体" w:cs="宋体"/>
          <w:spacing w:val="-3"/>
          <w:sz w:val="28"/>
          <w:szCs w:val="28"/>
        </w:rPr>
        <w:t>7、供应商在开标前须提前配置好电脑浏览器（建议使</w:t>
      </w:r>
      <w:r>
        <w:rPr>
          <w:rFonts w:ascii="宋体" w:hAnsi="宋体" w:eastAsia="宋体" w:cs="宋体"/>
          <w:spacing w:val="-4"/>
          <w:sz w:val="28"/>
          <w:szCs w:val="28"/>
        </w:rPr>
        <w:t>用 360</w:t>
      </w:r>
      <w:r>
        <w:rPr>
          <w:rFonts w:ascii="宋体" w:hAnsi="宋体" w:eastAsia="宋体" w:cs="宋体"/>
          <w:spacing w:val="-56"/>
          <w:sz w:val="28"/>
          <w:szCs w:val="28"/>
        </w:rPr>
        <w:t xml:space="preserve"> </w:t>
      </w:r>
      <w:r>
        <w:rPr>
          <w:rFonts w:ascii="宋体" w:hAnsi="宋体" w:eastAsia="宋体" w:cs="宋体"/>
          <w:spacing w:val="-4"/>
          <w:sz w:val="28"/>
          <w:szCs w:val="28"/>
        </w:rPr>
        <w:t>浏览器或</w:t>
      </w:r>
      <w:r>
        <w:rPr>
          <w:rFonts w:ascii="宋体" w:hAnsi="宋体" w:eastAsia="宋体" w:cs="宋体"/>
          <w:spacing w:val="-2"/>
          <w:sz w:val="28"/>
          <w:szCs w:val="28"/>
        </w:rPr>
        <w:t>谷歌浏览器</w:t>
      </w:r>
      <w:r>
        <w:rPr>
          <w:rFonts w:ascii="宋体" w:hAnsi="宋体" w:eastAsia="宋体" w:cs="宋体"/>
          <w:spacing w:val="1"/>
          <w:sz w:val="28"/>
          <w:szCs w:val="28"/>
        </w:rPr>
        <w:t>），</w:t>
      </w:r>
      <w:r>
        <w:rPr>
          <w:rFonts w:ascii="宋体" w:hAnsi="宋体" w:eastAsia="宋体" w:cs="宋体"/>
          <w:spacing w:val="-2"/>
          <w:sz w:val="28"/>
          <w:szCs w:val="28"/>
        </w:rPr>
        <w:t>开标时请使用制作加密电子响应文件的</w:t>
      </w:r>
      <w:r>
        <w:rPr>
          <w:rFonts w:ascii="宋体" w:hAnsi="宋体" w:eastAsia="宋体" w:cs="宋体"/>
          <w:spacing w:val="-39"/>
          <w:sz w:val="28"/>
          <w:szCs w:val="28"/>
        </w:rPr>
        <w:t xml:space="preserve"> </w:t>
      </w:r>
      <w:r>
        <w:rPr>
          <w:rFonts w:ascii="宋体" w:hAnsi="宋体" w:eastAsia="宋体" w:cs="宋体"/>
          <w:spacing w:val="-2"/>
          <w:sz w:val="28"/>
          <w:szCs w:val="28"/>
        </w:rPr>
        <w:t>CA</w:t>
      </w:r>
      <w:r>
        <w:rPr>
          <w:rFonts w:ascii="宋体" w:hAnsi="宋体" w:eastAsia="宋体" w:cs="宋体"/>
          <w:spacing w:val="-60"/>
          <w:sz w:val="28"/>
          <w:szCs w:val="28"/>
        </w:rPr>
        <w:t xml:space="preserve"> </w:t>
      </w:r>
      <w:r>
        <w:rPr>
          <w:rFonts w:ascii="宋体" w:hAnsi="宋体" w:eastAsia="宋体" w:cs="宋体"/>
          <w:spacing w:val="-2"/>
          <w:sz w:val="28"/>
          <w:szCs w:val="28"/>
        </w:rPr>
        <w:t>锁进行解密及报价确认。本项目响应文件解密时间定为</w:t>
      </w:r>
      <w:r>
        <w:rPr>
          <w:rFonts w:ascii="宋体" w:hAnsi="宋体" w:eastAsia="宋体" w:cs="宋体"/>
          <w:spacing w:val="-37"/>
          <w:sz w:val="28"/>
          <w:szCs w:val="28"/>
        </w:rPr>
        <w:t xml:space="preserve"> </w:t>
      </w:r>
      <w:r>
        <w:rPr>
          <w:rFonts w:ascii="宋体" w:hAnsi="宋体" w:eastAsia="宋体" w:cs="宋体"/>
          <w:spacing w:val="-2"/>
          <w:sz w:val="28"/>
          <w:szCs w:val="28"/>
        </w:rPr>
        <w:t>30</w:t>
      </w:r>
      <w:r>
        <w:rPr>
          <w:rFonts w:ascii="宋体" w:hAnsi="宋体" w:eastAsia="宋体" w:cs="宋体"/>
          <w:spacing w:val="-56"/>
          <w:sz w:val="28"/>
          <w:szCs w:val="28"/>
        </w:rPr>
        <w:t xml:space="preserve"> </w:t>
      </w:r>
      <w:r>
        <w:rPr>
          <w:rFonts w:ascii="宋体" w:hAnsi="宋体" w:eastAsia="宋体" w:cs="宋体"/>
          <w:spacing w:val="-2"/>
          <w:sz w:val="28"/>
          <w:szCs w:val="28"/>
        </w:rPr>
        <w:t>分钟，如因自身原因导致无法正</w:t>
      </w:r>
      <w:r>
        <w:rPr>
          <w:rFonts w:ascii="宋体" w:hAnsi="宋体" w:eastAsia="宋体" w:cs="宋体"/>
          <w:spacing w:val="-1"/>
          <w:sz w:val="28"/>
          <w:szCs w:val="28"/>
        </w:rPr>
        <w:t>常解密，后果由供应商自行承担</w:t>
      </w:r>
    </w:p>
    <w:p w14:paraId="3320F8D4">
      <w:pPr>
        <w:spacing w:line="359" w:lineRule="auto"/>
        <w:rPr>
          <w:rFonts w:ascii="宋体" w:hAnsi="宋体" w:eastAsia="宋体" w:cs="宋体"/>
          <w:sz w:val="28"/>
          <w:szCs w:val="28"/>
        </w:rPr>
        <w:sectPr>
          <w:headerReference r:id="rId12" w:type="default"/>
          <w:footerReference r:id="rId13" w:type="default"/>
          <w:pgSz w:w="11906" w:h="16839"/>
          <w:pgMar w:top="628" w:right="1245" w:bottom="757" w:left="1457" w:header="613" w:footer="596" w:gutter="0"/>
          <w:cols w:space="720" w:num="1"/>
        </w:sectPr>
      </w:pPr>
    </w:p>
    <w:p w14:paraId="78B8D6A4">
      <w:pPr>
        <w:pStyle w:val="2"/>
        <w:spacing w:line="252" w:lineRule="auto"/>
      </w:pPr>
    </w:p>
    <w:p w14:paraId="2AC6B3AD">
      <w:pPr>
        <w:pStyle w:val="2"/>
        <w:spacing w:line="252" w:lineRule="auto"/>
      </w:pPr>
    </w:p>
    <w:p w14:paraId="20AA5606">
      <w:pPr>
        <w:pStyle w:val="2"/>
        <w:spacing w:line="253" w:lineRule="auto"/>
      </w:pPr>
    </w:p>
    <w:p w14:paraId="683D6E86">
      <w:pPr>
        <w:pStyle w:val="2"/>
        <w:spacing w:line="252" w:lineRule="auto"/>
      </w:pPr>
      <w:bookmarkStart w:id="2" w:name="bookmark8"/>
      <w:bookmarkEnd w:id="2"/>
      <w:r>
        <w:rPr>
          <w:rFonts w:ascii="宋体" w:hAnsi="宋体" w:eastAsia="宋体" w:cs="宋体"/>
          <w:spacing w:val="-3"/>
          <w:sz w:val="28"/>
          <w:szCs w:val="28"/>
        </w:rPr>
        <w:t>8、投标人未被“信用中国”（</w:t>
      </w:r>
      <w:r>
        <w:fldChar w:fldCharType="begin"/>
      </w:r>
      <w:r>
        <w:instrText xml:space="preserve"> HYPERLINK "https://www.creditchina.gov.cn" </w:instrText>
      </w:r>
      <w:r>
        <w:fldChar w:fldCharType="separate"/>
      </w:r>
      <w:r>
        <w:rPr>
          <w:rFonts w:ascii="宋体" w:hAnsi="宋体" w:eastAsia="宋体" w:cs="宋体"/>
          <w:spacing w:val="-3"/>
          <w:sz w:val="28"/>
          <w:szCs w:val="28"/>
        </w:rPr>
        <w:t>www.creditchina.gov.cn</w:t>
      </w:r>
      <w:r>
        <w:rPr>
          <w:rFonts w:ascii="宋体" w:hAnsi="宋体" w:eastAsia="宋体" w:cs="宋体"/>
          <w:spacing w:val="-3"/>
          <w:sz w:val="28"/>
          <w:szCs w:val="28"/>
        </w:rPr>
        <w:fldChar w:fldCharType="end"/>
      </w:r>
      <w:r>
        <w:rPr>
          <w:rFonts w:ascii="宋体" w:hAnsi="宋体" w:eastAsia="宋体" w:cs="宋体"/>
          <w:spacing w:val="-3"/>
          <w:sz w:val="28"/>
          <w:szCs w:val="28"/>
        </w:rPr>
        <w:t>）、中国政府</w:t>
      </w:r>
      <w:r>
        <w:rPr>
          <w:rFonts w:ascii="宋体" w:hAnsi="宋体" w:eastAsia="宋体" w:cs="宋体"/>
          <w:spacing w:val="-6"/>
          <w:sz w:val="28"/>
          <w:szCs w:val="28"/>
        </w:rPr>
        <w:t>采购</w:t>
      </w:r>
      <w:r>
        <w:rPr>
          <w:rFonts w:ascii="宋体" w:hAnsi="宋体" w:eastAsia="宋体" w:cs="宋体"/>
          <w:spacing w:val="33"/>
          <w:sz w:val="28"/>
          <w:szCs w:val="28"/>
        </w:rPr>
        <w:t xml:space="preserve"> </w:t>
      </w:r>
      <w:r>
        <w:rPr>
          <w:rFonts w:ascii="宋体" w:hAnsi="宋体" w:eastAsia="宋体" w:cs="宋体"/>
          <w:spacing w:val="-6"/>
          <w:sz w:val="28"/>
          <w:szCs w:val="28"/>
        </w:rPr>
        <w:t>网（</w:t>
      </w:r>
      <w:r>
        <w:fldChar w:fldCharType="begin"/>
      </w:r>
      <w:r>
        <w:instrText xml:space="preserve"> HYPERLINK "https://www.ccgp.gov.cn" </w:instrText>
      </w:r>
      <w:r>
        <w:fldChar w:fldCharType="separate"/>
      </w:r>
      <w:r>
        <w:rPr>
          <w:rFonts w:ascii="宋体" w:hAnsi="宋体" w:eastAsia="宋体" w:cs="宋体"/>
          <w:spacing w:val="-6"/>
          <w:sz w:val="28"/>
          <w:szCs w:val="28"/>
        </w:rPr>
        <w:t>www.ccgp.gov.cn</w:t>
      </w:r>
      <w:r>
        <w:rPr>
          <w:rFonts w:ascii="宋体" w:hAnsi="宋体" w:eastAsia="宋体" w:cs="宋体"/>
          <w:spacing w:val="-6"/>
          <w:sz w:val="28"/>
          <w:szCs w:val="28"/>
        </w:rPr>
        <w:fldChar w:fldCharType="end"/>
      </w:r>
      <w:r>
        <w:rPr>
          <w:rFonts w:ascii="宋体" w:hAnsi="宋体" w:eastAsia="宋体" w:cs="宋体"/>
          <w:spacing w:val="-6"/>
          <w:sz w:val="28"/>
          <w:szCs w:val="28"/>
        </w:rPr>
        <w:t>）列入失信被执行人、重大</w:t>
      </w:r>
      <w:r>
        <w:rPr>
          <w:rFonts w:ascii="宋体" w:hAnsi="宋体" w:eastAsia="宋体" w:cs="宋体"/>
          <w:spacing w:val="-7"/>
          <w:sz w:val="28"/>
          <w:szCs w:val="28"/>
        </w:rPr>
        <w:t>税收违法失信主体、</w:t>
      </w:r>
      <w:r>
        <w:rPr>
          <w:rFonts w:ascii="宋体" w:hAnsi="宋体" w:eastAsia="宋体" w:cs="宋体"/>
          <w:spacing w:val="-3"/>
          <w:sz w:val="28"/>
          <w:szCs w:val="28"/>
        </w:rPr>
        <w:t>政府采购严重违法失信行为记录名单等，投标人如</w:t>
      </w:r>
      <w:r>
        <w:rPr>
          <w:rFonts w:ascii="宋体" w:hAnsi="宋体" w:eastAsia="宋体" w:cs="宋体"/>
          <w:spacing w:val="-4"/>
          <w:sz w:val="28"/>
          <w:szCs w:val="28"/>
        </w:rPr>
        <w:t>在“信用中国”网站或</w:t>
      </w:r>
      <w:r>
        <w:rPr>
          <w:rFonts w:ascii="宋体" w:hAnsi="宋体" w:eastAsia="宋体" w:cs="宋体"/>
          <w:spacing w:val="15"/>
          <w:sz w:val="28"/>
          <w:szCs w:val="28"/>
        </w:rPr>
        <w:t>中国政府采购网被列入严重违法失信行为记录名单的（尚在处罚期内</w:t>
      </w:r>
      <w:r>
        <w:rPr>
          <w:rFonts w:ascii="宋体" w:hAnsi="宋体" w:eastAsia="宋体" w:cs="宋体"/>
          <w:spacing w:val="-4"/>
          <w:sz w:val="28"/>
          <w:szCs w:val="28"/>
        </w:rPr>
        <w:t>的</w:t>
      </w:r>
      <w:r>
        <w:rPr>
          <w:rFonts w:ascii="宋体" w:hAnsi="宋体" w:eastAsia="宋体" w:cs="宋体"/>
          <w:spacing w:val="-5"/>
          <w:sz w:val="28"/>
          <w:szCs w:val="28"/>
        </w:rPr>
        <w:t>），</w:t>
      </w:r>
      <w:r>
        <w:rPr>
          <w:rFonts w:ascii="宋体" w:hAnsi="宋体" w:eastAsia="宋体" w:cs="宋体"/>
          <w:spacing w:val="-4"/>
          <w:sz w:val="28"/>
          <w:szCs w:val="28"/>
        </w:rPr>
        <w:t>将拒绝其参加本次政府采购活动；</w:t>
      </w:r>
    </w:p>
    <w:p w14:paraId="0F8535D7">
      <w:pPr>
        <w:pStyle w:val="2"/>
        <w:spacing w:line="253" w:lineRule="auto"/>
      </w:pPr>
    </w:p>
    <w:p w14:paraId="746F850A">
      <w:pPr>
        <w:pStyle w:val="2"/>
        <w:spacing w:line="253" w:lineRule="auto"/>
      </w:pPr>
    </w:p>
    <w:p w14:paraId="5E44084A">
      <w:pPr>
        <w:spacing w:before="91" w:line="220" w:lineRule="auto"/>
        <w:ind w:left="649"/>
        <w:rPr>
          <w:rFonts w:ascii="宋体" w:hAnsi="宋体" w:eastAsia="宋体" w:cs="宋体"/>
          <w:sz w:val="28"/>
          <w:szCs w:val="28"/>
        </w:rPr>
      </w:pPr>
      <w:r>
        <w:rPr>
          <w:rFonts w:ascii="宋体" w:hAnsi="宋体" w:eastAsia="宋体" w:cs="宋体"/>
          <w:spacing w:val="-13"/>
          <w:sz w:val="28"/>
          <w:szCs w:val="28"/>
        </w:rPr>
        <w:t>特别提示：</w:t>
      </w:r>
    </w:p>
    <w:p w14:paraId="1B2209E4">
      <w:pPr>
        <w:spacing w:before="212" w:line="359" w:lineRule="auto"/>
        <w:ind w:left="92" w:right="152" w:firstLine="578"/>
        <w:rPr>
          <w:rFonts w:ascii="宋体" w:hAnsi="宋体" w:eastAsia="宋体" w:cs="宋体"/>
          <w:sz w:val="28"/>
          <w:szCs w:val="28"/>
        </w:rPr>
      </w:pPr>
      <w:r>
        <w:rPr>
          <w:rFonts w:ascii="宋体" w:hAnsi="宋体" w:eastAsia="宋体" w:cs="宋体"/>
          <w:spacing w:val="2"/>
          <w:sz w:val="28"/>
          <w:szCs w:val="28"/>
        </w:rPr>
        <w:t>l、采购限额标准以上，200</w:t>
      </w:r>
      <w:r>
        <w:rPr>
          <w:rFonts w:ascii="宋体" w:hAnsi="宋体" w:eastAsia="宋体" w:cs="宋体"/>
          <w:spacing w:val="-48"/>
          <w:sz w:val="28"/>
          <w:szCs w:val="28"/>
        </w:rPr>
        <w:t xml:space="preserve"> </w:t>
      </w:r>
      <w:r>
        <w:rPr>
          <w:rFonts w:ascii="宋体" w:hAnsi="宋体" w:eastAsia="宋体" w:cs="宋体"/>
          <w:spacing w:val="2"/>
          <w:sz w:val="28"/>
          <w:szCs w:val="28"/>
        </w:rPr>
        <w:t>万元以下的货物和服务</w:t>
      </w:r>
      <w:r>
        <w:rPr>
          <w:rFonts w:ascii="宋体" w:hAnsi="宋体" w:eastAsia="宋体" w:cs="宋体"/>
          <w:spacing w:val="1"/>
          <w:sz w:val="28"/>
          <w:szCs w:val="28"/>
        </w:rPr>
        <w:t>采购项目、400</w:t>
      </w:r>
      <w:r>
        <w:rPr>
          <w:rFonts w:ascii="宋体" w:hAnsi="宋体" w:eastAsia="宋体" w:cs="宋体"/>
          <w:spacing w:val="-47"/>
          <w:sz w:val="28"/>
          <w:szCs w:val="28"/>
        </w:rPr>
        <w:t xml:space="preserve"> </w:t>
      </w:r>
      <w:r>
        <w:rPr>
          <w:rFonts w:ascii="宋体" w:hAnsi="宋体" w:eastAsia="宋体" w:cs="宋体"/>
          <w:spacing w:val="1"/>
          <w:sz w:val="28"/>
          <w:szCs w:val="28"/>
        </w:rPr>
        <w:t>万</w:t>
      </w:r>
      <w:r>
        <w:rPr>
          <w:rFonts w:ascii="宋体" w:hAnsi="宋体" w:eastAsia="宋体" w:cs="宋体"/>
          <w:spacing w:val="4"/>
          <w:sz w:val="28"/>
          <w:szCs w:val="28"/>
        </w:rPr>
        <w:t>元以下的工程采购项目，适宜由中小企业提供的，采购</w:t>
      </w:r>
      <w:r>
        <w:rPr>
          <w:rFonts w:ascii="宋体" w:hAnsi="宋体" w:eastAsia="宋体" w:cs="宋体"/>
          <w:spacing w:val="3"/>
          <w:sz w:val="28"/>
          <w:szCs w:val="28"/>
        </w:rPr>
        <w:t>人应当专门面向中</w:t>
      </w:r>
      <w:r>
        <w:rPr>
          <w:rFonts w:ascii="宋体" w:hAnsi="宋体" w:eastAsia="宋体" w:cs="宋体"/>
          <w:spacing w:val="-8"/>
          <w:sz w:val="28"/>
          <w:szCs w:val="28"/>
        </w:rPr>
        <w:t>小企业采购。</w:t>
      </w:r>
    </w:p>
    <w:p w14:paraId="07F1ABDE">
      <w:pPr>
        <w:spacing w:line="359" w:lineRule="auto"/>
        <w:ind w:left="89" w:right="152" w:firstLine="563"/>
        <w:rPr>
          <w:rFonts w:ascii="宋体" w:hAnsi="宋体" w:eastAsia="宋体" w:cs="宋体"/>
          <w:sz w:val="28"/>
          <w:szCs w:val="28"/>
        </w:rPr>
      </w:pPr>
      <w:r>
        <w:rPr>
          <w:rFonts w:ascii="宋体" w:hAnsi="宋体" w:eastAsia="宋体" w:cs="宋体"/>
          <w:spacing w:val="-2"/>
          <w:sz w:val="28"/>
          <w:szCs w:val="28"/>
        </w:rPr>
        <w:t>2、超过</w:t>
      </w:r>
      <w:r>
        <w:rPr>
          <w:rFonts w:ascii="宋体" w:hAnsi="宋体" w:eastAsia="宋体" w:cs="宋体"/>
          <w:spacing w:val="-44"/>
          <w:sz w:val="28"/>
          <w:szCs w:val="28"/>
        </w:rPr>
        <w:t xml:space="preserve"> </w:t>
      </w:r>
      <w:r>
        <w:rPr>
          <w:rFonts w:ascii="宋体" w:hAnsi="宋体" w:eastAsia="宋体" w:cs="宋体"/>
          <w:spacing w:val="-2"/>
          <w:sz w:val="28"/>
          <w:szCs w:val="28"/>
        </w:rPr>
        <w:t>200</w:t>
      </w:r>
      <w:r>
        <w:rPr>
          <w:rFonts w:ascii="宋体" w:hAnsi="宋体" w:eastAsia="宋体" w:cs="宋体"/>
          <w:spacing w:val="-53"/>
          <w:sz w:val="28"/>
          <w:szCs w:val="28"/>
        </w:rPr>
        <w:t xml:space="preserve"> </w:t>
      </w:r>
      <w:r>
        <w:rPr>
          <w:rFonts w:ascii="宋体" w:hAnsi="宋体" w:eastAsia="宋体" w:cs="宋体"/>
          <w:spacing w:val="-2"/>
          <w:sz w:val="28"/>
          <w:szCs w:val="28"/>
        </w:rPr>
        <w:t>万元的货物和服务采购项目，预留该部分采购项目预算总</w:t>
      </w:r>
      <w:r>
        <w:rPr>
          <w:rFonts w:ascii="宋体" w:hAnsi="宋体" w:eastAsia="宋体" w:cs="宋体"/>
          <w:spacing w:val="3"/>
          <w:sz w:val="28"/>
          <w:szCs w:val="28"/>
        </w:rPr>
        <w:t>额的</w:t>
      </w:r>
      <w:r>
        <w:rPr>
          <w:rFonts w:ascii="宋体" w:hAnsi="宋体" w:eastAsia="宋体" w:cs="宋体"/>
          <w:spacing w:val="-46"/>
          <w:sz w:val="28"/>
          <w:szCs w:val="28"/>
        </w:rPr>
        <w:t xml:space="preserve"> </w:t>
      </w:r>
      <w:r>
        <w:rPr>
          <w:rFonts w:ascii="宋体" w:hAnsi="宋体" w:eastAsia="宋体" w:cs="宋体"/>
          <w:spacing w:val="3"/>
          <w:sz w:val="28"/>
          <w:szCs w:val="28"/>
        </w:rPr>
        <w:t>30%以上专门面向中小企业采购，其中预留给小微企业的比例不低于</w:t>
      </w:r>
      <w:r>
        <w:rPr>
          <w:rFonts w:ascii="宋体" w:hAnsi="宋体" w:eastAsia="宋体" w:cs="宋体"/>
          <w:spacing w:val="-8"/>
          <w:sz w:val="28"/>
          <w:szCs w:val="28"/>
        </w:rPr>
        <w:t>60%。</w:t>
      </w:r>
    </w:p>
    <w:p w14:paraId="08485CF6">
      <w:pPr>
        <w:spacing w:line="359" w:lineRule="auto"/>
        <w:ind w:left="88" w:right="152" w:firstLine="566"/>
        <w:rPr>
          <w:rFonts w:ascii="宋体" w:hAnsi="宋体" w:eastAsia="宋体" w:cs="宋体"/>
          <w:sz w:val="28"/>
          <w:szCs w:val="28"/>
        </w:rPr>
      </w:pPr>
      <w:r>
        <w:rPr>
          <w:rFonts w:ascii="宋体" w:hAnsi="宋体" w:eastAsia="宋体" w:cs="宋体"/>
          <w:spacing w:val="-2"/>
          <w:sz w:val="28"/>
          <w:szCs w:val="28"/>
        </w:rPr>
        <w:t>3、超过</w:t>
      </w:r>
      <w:r>
        <w:rPr>
          <w:rFonts w:ascii="宋体" w:hAnsi="宋体" w:eastAsia="宋体" w:cs="宋体"/>
          <w:spacing w:val="-47"/>
          <w:sz w:val="28"/>
          <w:szCs w:val="28"/>
        </w:rPr>
        <w:t xml:space="preserve"> </w:t>
      </w:r>
      <w:r>
        <w:rPr>
          <w:rFonts w:ascii="宋体" w:hAnsi="宋体" w:eastAsia="宋体" w:cs="宋体"/>
          <w:spacing w:val="-2"/>
          <w:sz w:val="28"/>
          <w:szCs w:val="28"/>
        </w:rPr>
        <w:t>400</w:t>
      </w:r>
      <w:r>
        <w:rPr>
          <w:rFonts w:ascii="宋体" w:hAnsi="宋体" w:eastAsia="宋体" w:cs="宋体"/>
          <w:spacing w:val="-52"/>
          <w:sz w:val="28"/>
          <w:szCs w:val="28"/>
        </w:rPr>
        <w:t xml:space="preserve"> </w:t>
      </w:r>
      <w:r>
        <w:rPr>
          <w:rFonts w:ascii="宋体" w:hAnsi="宋体" w:eastAsia="宋体" w:cs="宋体"/>
          <w:spacing w:val="-2"/>
          <w:sz w:val="28"/>
          <w:szCs w:val="28"/>
        </w:rPr>
        <w:t>万元的工程采购项目中适宜由中小企业提供的，预留该部</w:t>
      </w:r>
      <w:r>
        <w:rPr>
          <w:rFonts w:ascii="宋体" w:hAnsi="宋体" w:eastAsia="宋体" w:cs="宋体"/>
          <w:spacing w:val="-3"/>
          <w:sz w:val="28"/>
          <w:szCs w:val="28"/>
        </w:rPr>
        <w:t>分采购项目预算总额的</w:t>
      </w:r>
      <w:r>
        <w:rPr>
          <w:rFonts w:ascii="宋体" w:hAnsi="宋体" w:eastAsia="宋体" w:cs="宋体"/>
          <w:spacing w:val="-54"/>
          <w:sz w:val="28"/>
          <w:szCs w:val="28"/>
        </w:rPr>
        <w:t xml:space="preserve"> </w:t>
      </w:r>
      <w:r>
        <w:rPr>
          <w:rFonts w:ascii="宋体" w:hAnsi="宋体" w:eastAsia="宋体" w:cs="宋体"/>
          <w:spacing w:val="-3"/>
          <w:sz w:val="28"/>
          <w:szCs w:val="28"/>
        </w:rPr>
        <w:t>40%以上专门面向中小企业采购，其中预留给小微企</w:t>
      </w:r>
      <w:r>
        <w:rPr>
          <w:rFonts w:ascii="宋体" w:hAnsi="宋体" w:eastAsia="宋体" w:cs="宋体"/>
          <w:spacing w:val="-4"/>
          <w:sz w:val="28"/>
          <w:szCs w:val="28"/>
        </w:rPr>
        <w:t>业的比例不低于</w:t>
      </w:r>
      <w:r>
        <w:rPr>
          <w:rFonts w:ascii="宋体" w:hAnsi="宋体" w:eastAsia="宋体" w:cs="宋体"/>
          <w:spacing w:val="-56"/>
          <w:sz w:val="28"/>
          <w:szCs w:val="28"/>
        </w:rPr>
        <w:t xml:space="preserve"> </w:t>
      </w:r>
      <w:r>
        <w:rPr>
          <w:rFonts w:ascii="宋体" w:hAnsi="宋体" w:eastAsia="宋体" w:cs="宋体"/>
          <w:spacing w:val="-4"/>
          <w:sz w:val="28"/>
          <w:szCs w:val="28"/>
        </w:rPr>
        <w:t>60%。</w:t>
      </w:r>
    </w:p>
    <w:p w14:paraId="25901564">
      <w:pPr>
        <w:spacing w:before="1" w:line="359" w:lineRule="auto"/>
        <w:ind w:left="88" w:right="152" w:firstLine="560"/>
        <w:rPr>
          <w:rFonts w:ascii="宋体" w:hAnsi="宋体" w:eastAsia="宋体" w:cs="宋体"/>
          <w:sz w:val="28"/>
          <w:szCs w:val="28"/>
        </w:rPr>
      </w:pPr>
      <w:r>
        <w:rPr>
          <w:rFonts w:ascii="宋体" w:hAnsi="宋体" w:eastAsia="宋体" w:cs="宋体"/>
          <w:spacing w:val="-8"/>
          <w:sz w:val="28"/>
          <w:szCs w:val="28"/>
        </w:rPr>
        <w:t>4、对于未预留份额专门面向中小企业的采购</w:t>
      </w:r>
      <w:r>
        <w:rPr>
          <w:rFonts w:ascii="宋体" w:hAnsi="宋体" w:eastAsia="宋体" w:cs="宋体"/>
          <w:spacing w:val="-9"/>
          <w:sz w:val="28"/>
          <w:szCs w:val="28"/>
        </w:rPr>
        <w:t>项目，</w:t>
      </w:r>
      <w:r>
        <w:rPr>
          <w:rFonts w:ascii="宋体" w:hAnsi="宋体" w:eastAsia="宋体" w:cs="宋体"/>
          <w:spacing w:val="103"/>
          <w:sz w:val="28"/>
          <w:szCs w:val="28"/>
        </w:rPr>
        <w:t xml:space="preserve"> </w:t>
      </w:r>
      <w:r>
        <w:rPr>
          <w:rFonts w:ascii="宋体" w:hAnsi="宋体" w:eastAsia="宋体" w:cs="宋体"/>
          <w:spacing w:val="-9"/>
          <w:sz w:val="28"/>
          <w:szCs w:val="28"/>
        </w:rPr>
        <w:t>以及预留份额项目</w:t>
      </w:r>
      <w:r>
        <w:rPr>
          <w:rFonts w:ascii="宋体" w:hAnsi="宋体" w:eastAsia="宋体" w:cs="宋体"/>
          <w:spacing w:val="4"/>
          <w:sz w:val="28"/>
          <w:szCs w:val="28"/>
        </w:rPr>
        <w:t>中的非预留部分采购包，采购人、采购代理机构应当对符合规</w:t>
      </w:r>
      <w:r>
        <w:rPr>
          <w:rFonts w:ascii="宋体" w:hAnsi="宋体" w:eastAsia="宋体" w:cs="宋体"/>
          <w:spacing w:val="3"/>
          <w:sz w:val="28"/>
          <w:szCs w:val="28"/>
        </w:rPr>
        <w:t>定的小微企</w:t>
      </w:r>
      <w:r>
        <w:rPr>
          <w:rFonts w:ascii="宋体" w:hAnsi="宋体" w:eastAsia="宋体" w:cs="宋体"/>
          <w:spacing w:val="-2"/>
          <w:sz w:val="28"/>
          <w:szCs w:val="28"/>
        </w:rPr>
        <w:t>业报价给予</w:t>
      </w:r>
      <w:r>
        <w:rPr>
          <w:rFonts w:ascii="宋体" w:hAnsi="宋体" w:eastAsia="宋体" w:cs="宋体"/>
          <w:spacing w:val="-27"/>
          <w:sz w:val="28"/>
          <w:szCs w:val="28"/>
        </w:rPr>
        <w:t xml:space="preserve"> </w:t>
      </w:r>
      <w:r>
        <w:rPr>
          <w:rFonts w:ascii="宋体" w:hAnsi="宋体" w:eastAsia="宋体" w:cs="宋体"/>
          <w:spacing w:val="-2"/>
          <w:sz w:val="28"/>
          <w:szCs w:val="28"/>
        </w:rPr>
        <w:t>10%~20%（工程项目为</w:t>
      </w:r>
      <w:r>
        <w:rPr>
          <w:rFonts w:ascii="宋体" w:hAnsi="宋体" w:eastAsia="宋体" w:cs="宋体"/>
          <w:spacing w:val="-53"/>
          <w:sz w:val="28"/>
          <w:szCs w:val="28"/>
        </w:rPr>
        <w:t xml:space="preserve"> </w:t>
      </w:r>
      <w:r>
        <w:rPr>
          <w:rFonts w:ascii="宋体" w:hAnsi="宋体" w:eastAsia="宋体" w:cs="宋体"/>
          <w:spacing w:val="-2"/>
          <w:sz w:val="28"/>
          <w:szCs w:val="28"/>
        </w:rPr>
        <w:t>3%~5%）的扣除，用扣除后的价格参加评</w:t>
      </w:r>
      <w:r>
        <w:rPr>
          <w:rFonts w:ascii="宋体" w:hAnsi="宋体" w:eastAsia="宋体" w:cs="宋体"/>
          <w:spacing w:val="4"/>
          <w:sz w:val="28"/>
          <w:szCs w:val="28"/>
        </w:rPr>
        <w:t>审。适用招标投标法的政府采购工程建设项目，采用综合评估</w:t>
      </w:r>
      <w:r>
        <w:rPr>
          <w:rFonts w:ascii="宋体" w:hAnsi="宋体" w:eastAsia="宋体" w:cs="宋体"/>
          <w:spacing w:val="3"/>
          <w:sz w:val="28"/>
          <w:szCs w:val="28"/>
        </w:rPr>
        <w:t>法但未采用</w:t>
      </w:r>
      <w:r>
        <w:rPr>
          <w:rFonts w:ascii="宋体" w:hAnsi="宋体" w:eastAsia="宋体" w:cs="宋体"/>
          <w:spacing w:val="4"/>
          <w:sz w:val="28"/>
          <w:szCs w:val="28"/>
        </w:rPr>
        <w:t>低价优先法计算价格分的，评标时应当在采用原报价进行评分</w:t>
      </w:r>
      <w:r>
        <w:rPr>
          <w:rFonts w:ascii="宋体" w:hAnsi="宋体" w:eastAsia="宋体" w:cs="宋体"/>
          <w:spacing w:val="3"/>
          <w:sz w:val="28"/>
          <w:szCs w:val="28"/>
        </w:rPr>
        <w:t>的基础上增</w:t>
      </w:r>
      <w:r>
        <w:rPr>
          <w:rFonts w:ascii="宋体" w:hAnsi="宋体" w:eastAsia="宋体" w:cs="宋体"/>
          <w:spacing w:val="-4"/>
          <w:sz w:val="28"/>
          <w:szCs w:val="28"/>
        </w:rPr>
        <w:t>加其价格得分的</w:t>
      </w:r>
      <w:r>
        <w:rPr>
          <w:rFonts w:ascii="宋体" w:hAnsi="宋体" w:eastAsia="宋体" w:cs="宋体"/>
          <w:spacing w:val="-40"/>
          <w:sz w:val="28"/>
          <w:szCs w:val="28"/>
        </w:rPr>
        <w:t xml:space="preserve"> </w:t>
      </w:r>
      <w:r>
        <w:rPr>
          <w:rFonts w:ascii="宋体" w:hAnsi="宋体" w:eastAsia="宋体" w:cs="宋体"/>
          <w:spacing w:val="-4"/>
          <w:sz w:val="28"/>
          <w:szCs w:val="28"/>
        </w:rPr>
        <w:t>3%~5%作为其价格分。</w:t>
      </w:r>
    </w:p>
    <w:p w14:paraId="622D8658">
      <w:pPr>
        <w:pStyle w:val="2"/>
        <w:spacing w:line="253" w:lineRule="auto"/>
      </w:pPr>
      <w:r>
        <w:rPr>
          <w:rFonts w:ascii="宋体" w:hAnsi="宋体" w:eastAsia="宋体" w:cs="宋体"/>
          <w:spacing w:val="-1"/>
          <w:sz w:val="28"/>
          <w:szCs w:val="28"/>
        </w:rPr>
        <w:t>5、接受大中型企业与小微企业组成联合体或者允许大中型企业向一家</w:t>
      </w:r>
      <w:r>
        <w:rPr>
          <w:rFonts w:ascii="宋体" w:hAnsi="宋体" w:eastAsia="宋体" w:cs="宋体"/>
          <w:spacing w:val="4"/>
          <w:sz w:val="28"/>
          <w:szCs w:val="28"/>
        </w:rPr>
        <w:t>或者多家小微企业分包的采购项目，对于联合协议或者分</w:t>
      </w:r>
      <w:r>
        <w:rPr>
          <w:rFonts w:ascii="宋体" w:hAnsi="宋体" w:eastAsia="宋体" w:cs="宋体"/>
          <w:spacing w:val="3"/>
          <w:sz w:val="28"/>
          <w:szCs w:val="28"/>
        </w:rPr>
        <w:t>包意向协议约定</w:t>
      </w:r>
      <w:r>
        <w:rPr>
          <w:rFonts w:ascii="宋体" w:hAnsi="宋体" w:eastAsia="宋体" w:cs="宋体"/>
          <w:spacing w:val="-3"/>
          <w:sz w:val="28"/>
          <w:szCs w:val="28"/>
        </w:rPr>
        <w:t>小微企业的合同份额占到合同总金额</w:t>
      </w:r>
      <w:r>
        <w:rPr>
          <w:rFonts w:ascii="宋体" w:hAnsi="宋体" w:eastAsia="宋体" w:cs="宋体"/>
          <w:spacing w:val="-54"/>
          <w:sz w:val="28"/>
          <w:szCs w:val="28"/>
        </w:rPr>
        <w:t xml:space="preserve"> </w:t>
      </w:r>
      <w:r>
        <w:rPr>
          <w:rFonts w:ascii="宋体" w:hAnsi="宋体" w:eastAsia="宋体" w:cs="宋体"/>
          <w:spacing w:val="-3"/>
          <w:sz w:val="28"/>
          <w:szCs w:val="28"/>
        </w:rPr>
        <w:t>30%以上的，采购人、采购代理</w:t>
      </w:r>
      <w:r>
        <w:rPr>
          <w:rFonts w:ascii="宋体" w:hAnsi="宋体" w:eastAsia="宋体" w:cs="宋体"/>
          <w:spacing w:val="-4"/>
          <w:sz w:val="28"/>
          <w:szCs w:val="28"/>
        </w:rPr>
        <w:t>机构应</w:t>
      </w:r>
      <w:r>
        <w:rPr>
          <w:rFonts w:ascii="宋体" w:hAnsi="宋体" w:eastAsia="宋体" w:cs="宋体"/>
          <w:spacing w:val="-5"/>
          <w:sz w:val="28"/>
          <w:szCs w:val="28"/>
        </w:rPr>
        <w:t>当对联合体或者大中型企业的报价给予</w:t>
      </w:r>
      <w:r>
        <w:rPr>
          <w:rFonts w:ascii="宋体" w:hAnsi="宋体" w:eastAsia="宋体" w:cs="宋体"/>
          <w:spacing w:val="-58"/>
          <w:sz w:val="28"/>
          <w:szCs w:val="28"/>
        </w:rPr>
        <w:t xml:space="preserve"> </w:t>
      </w:r>
      <w:r>
        <w:rPr>
          <w:rFonts w:ascii="宋体" w:hAnsi="宋体" w:eastAsia="宋体" w:cs="宋体"/>
          <w:spacing w:val="-5"/>
          <w:sz w:val="28"/>
          <w:szCs w:val="28"/>
        </w:rPr>
        <w:t>4%~6%（工程项目为</w:t>
      </w:r>
      <w:r>
        <w:rPr>
          <w:rFonts w:ascii="宋体" w:hAnsi="宋体" w:eastAsia="宋体" w:cs="宋体"/>
          <w:spacing w:val="-38"/>
          <w:sz w:val="28"/>
          <w:szCs w:val="28"/>
        </w:rPr>
        <w:t xml:space="preserve"> </w:t>
      </w:r>
      <w:r>
        <w:rPr>
          <w:rFonts w:ascii="宋体" w:hAnsi="宋体" w:eastAsia="宋体" w:cs="宋体"/>
          <w:spacing w:val="-5"/>
          <w:sz w:val="28"/>
          <w:szCs w:val="28"/>
        </w:rPr>
        <w:t>1%~2%）的扣除，</w:t>
      </w:r>
      <w:r>
        <w:rPr>
          <w:rFonts w:ascii="宋体" w:hAnsi="宋体" w:eastAsia="宋体" w:cs="宋体"/>
          <w:spacing w:val="4"/>
          <w:sz w:val="28"/>
          <w:szCs w:val="28"/>
        </w:rPr>
        <w:t>用扣除后的价格参加评审。适用招标投标法的政府采购工</w:t>
      </w:r>
      <w:r>
        <w:rPr>
          <w:rFonts w:ascii="宋体" w:hAnsi="宋体" w:eastAsia="宋体" w:cs="宋体"/>
          <w:spacing w:val="3"/>
          <w:sz w:val="28"/>
          <w:szCs w:val="28"/>
        </w:rPr>
        <w:t>程建设项目，采</w:t>
      </w:r>
      <w:r>
        <w:rPr>
          <w:rFonts w:ascii="宋体" w:hAnsi="宋体" w:eastAsia="宋体" w:cs="宋体"/>
          <w:spacing w:val="4"/>
          <w:sz w:val="28"/>
          <w:szCs w:val="28"/>
        </w:rPr>
        <w:t>用综合评估法但未采用低价优先法计算价格分的，评标时</w:t>
      </w:r>
      <w:r>
        <w:rPr>
          <w:rFonts w:ascii="宋体" w:hAnsi="宋体" w:eastAsia="宋体" w:cs="宋体"/>
          <w:spacing w:val="3"/>
          <w:sz w:val="28"/>
          <w:szCs w:val="28"/>
        </w:rPr>
        <w:t>应当在采用原报</w:t>
      </w:r>
      <w:r>
        <w:rPr>
          <w:rFonts w:ascii="宋体" w:hAnsi="宋体" w:eastAsia="宋体" w:cs="宋体"/>
          <w:spacing w:val="-3"/>
          <w:sz w:val="28"/>
          <w:szCs w:val="28"/>
        </w:rPr>
        <w:t>价进行评分的基础上增加其价格得分的</w:t>
      </w:r>
      <w:r>
        <w:rPr>
          <w:rFonts w:ascii="宋体" w:hAnsi="宋体" w:eastAsia="宋体" w:cs="宋体"/>
          <w:spacing w:val="-30"/>
          <w:sz w:val="28"/>
          <w:szCs w:val="28"/>
        </w:rPr>
        <w:t xml:space="preserve"> </w:t>
      </w:r>
      <w:r>
        <w:rPr>
          <w:rFonts w:ascii="宋体" w:hAnsi="宋体" w:eastAsia="宋体" w:cs="宋体"/>
          <w:spacing w:val="-3"/>
          <w:sz w:val="28"/>
          <w:szCs w:val="28"/>
        </w:rPr>
        <w:t>1%~2%作为其价格分。</w:t>
      </w:r>
    </w:p>
    <w:p w14:paraId="31359DC2">
      <w:pPr>
        <w:pStyle w:val="2"/>
        <w:spacing w:line="253" w:lineRule="auto"/>
      </w:pPr>
    </w:p>
    <w:p w14:paraId="55415625">
      <w:pPr>
        <w:pStyle w:val="2"/>
        <w:spacing w:line="253" w:lineRule="auto"/>
      </w:pPr>
    </w:p>
    <w:p w14:paraId="7A166AC6">
      <w:pPr>
        <w:spacing w:before="91" w:line="219" w:lineRule="auto"/>
        <w:ind w:left="38"/>
        <w:rPr>
          <w:rFonts w:ascii="宋体" w:hAnsi="宋体" w:eastAsia="宋体" w:cs="宋体"/>
          <w:sz w:val="28"/>
          <w:szCs w:val="28"/>
        </w:rPr>
      </w:pPr>
      <w:r>
        <w:rPr>
          <w:rFonts w:ascii="宋体" w:hAnsi="宋体" w:eastAsia="宋体" w:cs="宋体"/>
          <w:b/>
          <w:bCs/>
          <w:spacing w:val="-3"/>
          <w:sz w:val="28"/>
          <w:szCs w:val="28"/>
        </w:rPr>
        <w:t>七、对本次招标提出询问，请按以下方式联系。</w:t>
      </w:r>
    </w:p>
    <w:p w14:paraId="33BE0DCC">
      <w:pPr>
        <w:spacing w:before="212" w:line="219" w:lineRule="auto"/>
        <w:ind w:left="670"/>
        <w:rPr>
          <w:rFonts w:ascii="宋体" w:hAnsi="宋体" w:eastAsia="宋体" w:cs="宋体"/>
          <w:sz w:val="28"/>
          <w:szCs w:val="28"/>
        </w:rPr>
      </w:pPr>
      <w:r>
        <w:rPr>
          <w:rFonts w:ascii="宋体" w:hAnsi="宋体" w:eastAsia="宋体" w:cs="宋体"/>
          <w:spacing w:val="-5"/>
          <w:sz w:val="28"/>
          <w:szCs w:val="28"/>
        </w:rPr>
        <w:t>1.采购人信息</w:t>
      </w:r>
    </w:p>
    <w:p w14:paraId="3C6C73FC">
      <w:pPr>
        <w:spacing w:before="213" w:line="220" w:lineRule="auto"/>
        <w:ind w:left="653"/>
        <w:rPr>
          <w:rFonts w:ascii="宋体" w:hAnsi="宋体" w:eastAsia="宋体" w:cs="宋体"/>
          <w:sz w:val="28"/>
          <w:szCs w:val="28"/>
        </w:rPr>
      </w:pPr>
      <w:r>
        <w:rPr>
          <w:rFonts w:ascii="宋体" w:hAnsi="宋体" w:eastAsia="宋体" w:cs="宋体"/>
          <w:spacing w:val="-2"/>
          <w:sz w:val="28"/>
          <w:szCs w:val="28"/>
        </w:rPr>
        <w:t>名 称：阿瓦提县公安局</w:t>
      </w:r>
    </w:p>
    <w:p w14:paraId="65D184AD">
      <w:pPr>
        <w:spacing w:before="211" w:line="220" w:lineRule="auto"/>
        <w:ind w:left="649"/>
        <w:rPr>
          <w:rFonts w:ascii="宋体" w:hAnsi="宋体" w:eastAsia="宋体" w:cs="宋体"/>
          <w:sz w:val="28"/>
          <w:szCs w:val="28"/>
        </w:rPr>
      </w:pPr>
      <w:r>
        <w:rPr>
          <w:rFonts w:ascii="宋体" w:hAnsi="宋体" w:eastAsia="宋体" w:cs="宋体"/>
          <w:spacing w:val="-1"/>
          <w:sz w:val="28"/>
          <w:szCs w:val="28"/>
        </w:rPr>
        <w:t>地 址：阿瓦提县公安局</w:t>
      </w:r>
    </w:p>
    <w:p w14:paraId="6BD30CD0">
      <w:pPr>
        <w:spacing w:before="210" w:line="221" w:lineRule="auto"/>
        <w:ind w:left="651"/>
        <w:rPr>
          <w:rFonts w:ascii="宋体" w:hAnsi="宋体" w:eastAsia="宋体" w:cs="宋体"/>
          <w:sz w:val="28"/>
          <w:szCs w:val="28"/>
        </w:rPr>
      </w:pPr>
      <w:r>
        <w:rPr>
          <w:rFonts w:ascii="宋体" w:hAnsi="宋体" w:eastAsia="宋体" w:cs="宋体"/>
          <w:spacing w:val="-1"/>
          <w:sz w:val="28"/>
          <w:szCs w:val="28"/>
        </w:rPr>
        <w:t>联系方式：19909971606</w:t>
      </w:r>
    </w:p>
    <w:p w14:paraId="0FDCFD9E">
      <w:pPr>
        <w:pStyle w:val="2"/>
        <w:spacing w:line="329" w:lineRule="auto"/>
      </w:pPr>
    </w:p>
    <w:p w14:paraId="0DC85AE0">
      <w:pPr>
        <w:pStyle w:val="2"/>
        <w:spacing w:line="329" w:lineRule="auto"/>
      </w:pPr>
    </w:p>
    <w:p w14:paraId="4D5CD675">
      <w:pPr>
        <w:spacing w:before="91" w:line="219" w:lineRule="auto"/>
        <w:ind w:left="653"/>
        <w:rPr>
          <w:rFonts w:ascii="宋体" w:hAnsi="宋体" w:eastAsia="宋体" w:cs="宋体"/>
          <w:sz w:val="28"/>
          <w:szCs w:val="28"/>
        </w:rPr>
      </w:pPr>
      <w:r>
        <w:rPr>
          <w:rFonts w:ascii="宋体" w:hAnsi="宋体" w:eastAsia="宋体" w:cs="宋体"/>
          <w:spacing w:val="-2"/>
          <w:sz w:val="28"/>
          <w:szCs w:val="28"/>
        </w:rPr>
        <w:t>2.采购代理机构信息</w:t>
      </w:r>
    </w:p>
    <w:p w14:paraId="4C714584">
      <w:pPr>
        <w:spacing w:before="212" w:line="220" w:lineRule="auto"/>
        <w:ind w:left="653"/>
        <w:rPr>
          <w:rFonts w:ascii="宋体" w:hAnsi="宋体" w:eastAsia="宋体" w:cs="宋体"/>
          <w:sz w:val="28"/>
          <w:szCs w:val="28"/>
        </w:rPr>
      </w:pPr>
      <w:r>
        <w:rPr>
          <w:rFonts w:ascii="宋体" w:hAnsi="宋体" w:eastAsia="宋体" w:cs="宋体"/>
          <w:spacing w:val="-1"/>
          <w:sz w:val="28"/>
          <w:szCs w:val="28"/>
        </w:rPr>
        <w:t>名  称：新疆拓疆工程管理咨询有限公司</w:t>
      </w:r>
    </w:p>
    <w:p w14:paraId="7C2500FE">
      <w:pPr>
        <w:spacing w:before="211" w:line="220" w:lineRule="auto"/>
        <w:ind w:left="648"/>
        <w:rPr>
          <w:rFonts w:ascii="宋体" w:hAnsi="宋体" w:eastAsia="宋体" w:cs="宋体"/>
          <w:sz w:val="28"/>
          <w:szCs w:val="28"/>
        </w:rPr>
      </w:pPr>
      <w:r>
        <w:rPr>
          <w:rFonts w:ascii="宋体" w:hAnsi="宋体" w:eastAsia="宋体" w:cs="宋体"/>
          <w:spacing w:val="2"/>
          <w:sz w:val="28"/>
          <w:szCs w:val="28"/>
        </w:rPr>
        <w:t>地  址：新疆阿克苏地区阿克苏市新城街道文化</w:t>
      </w:r>
      <w:r>
        <w:rPr>
          <w:rFonts w:ascii="宋体" w:hAnsi="宋体" w:eastAsia="宋体" w:cs="宋体"/>
          <w:spacing w:val="1"/>
          <w:sz w:val="28"/>
          <w:szCs w:val="28"/>
        </w:rPr>
        <w:t>社区民主路华龙小区</w:t>
      </w:r>
    </w:p>
    <w:p w14:paraId="7ED24D2C">
      <w:pPr>
        <w:spacing w:before="212" w:line="362" w:lineRule="auto"/>
        <w:ind w:left="651" w:right="5624" w:firstLine="1"/>
        <w:rPr>
          <w:rFonts w:ascii="宋体" w:hAnsi="宋体" w:eastAsia="宋体" w:cs="宋体"/>
          <w:sz w:val="28"/>
          <w:szCs w:val="28"/>
        </w:rPr>
      </w:pPr>
      <w:r>
        <w:rPr>
          <w:rFonts w:ascii="宋体" w:hAnsi="宋体" w:eastAsia="宋体" w:cs="宋体"/>
          <w:spacing w:val="-9"/>
          <w:sz w:val="28"/>
          <w:szCs w:val="28"/>
        </w:rPr>
        <w:t>22</w:t>
      </w:r>
      <w:r>
        <w:rPr>
          <w:rFonts w:ascii="宋体" w:hAnsi="宋体" w:eastAsia="宋体" w:cs="宋体"/>
          <w:spacing w:val="-52"/>
          <w:sz w:val="28"/>
          <w:szCs w:val="28"/>
        </w:rPr>
        <w:t xml:space="preserve"> </w:t>
      </w:r>
      <w:r>
        <w:rPr>
          <w:rFonts w:ascii="宋体" w:hAnsi="宋体" w:eastAsia="宋体" w:cs="宋体"/>
          <w:spacing w:val="-9"/>
          <w:sz w:val="28"/>
          <w:szCs w:val="28"/>
        </w:rPr>
        <w:t>号楼</w:t>
      </w:r>
      <w:r>
        <w:rPr>
          <w:rFonts w:ascii="宋体" w:hAnsi="宋体" w:eastAsia="宋体" w:cs="宋体"/>
          <w:spacing w:val="-56"/>
          <w:sz w:val="28"/>
          <w:szCs w:val="28"/>
        </w:rPr>
        <w:t xml:space="preserve"> </w:t>
      </w:r>
      <w:r>
        <w:rPr>
          <w:rFonts w:ascii="宋体" w:hAnsi="宋体" w:eastAsia="宋体" w:cs="宋体"/>
          <w:spacing w:val="-9"/>
          <w:sz w:val="28"/>
          <w:szCs w:val="28"/>
        </w:rPr>
        <w:t>2</w:t>
      </w:r>
      <w:r>
        <w:rPr>
          <w:rFonts w:ascii="宋体" w:hAnsi="宋体" w:eastAsia="宋体" w:cs="宋体"/>
          <w:spacing w:val="-57"/>
          <w:sz w:val="28"/>
          <w:szCs w:val="28"/>
        </w:rPr>
        <w:t xml:space="preserve"> </w:t>
      </w:r>
      <w:r>
        <w:rPr>
          <w:rFonts w:ascii="宋体" w:hAnsi="宋体" w:eastAsia="宋体" w:cs="宋体"/>
          <w:spacing w:val="-9"/>
          <w:sz w:val="28"/>
          <w:szCs w:val="28"/>
        </w:rPr>
        <w:t>单元</w:t>
      </w:r>
      <w:r>
        <w:rPr>
          <w:rFonts w:ascii="宋体" w:hAnsi="宋体" w:eastAsia="宋体" w:cs="宋体"/>
          <w:spacing w:val="-38"/>
          <w:sz w:val="28"/>
          <w:szCs w:val="28"/>
        </w:rPr>
        <w:t xml:space="preserve"> </w:t>
      </w:r>
      <w:r>
        <w:rPr>
          <w:rFonts w:ascii="宋体" w:hAnsi="宋体" w:eastAsia="宋体" w:cs="宋体"/>
          <w:spacing w:val="-9"/>
          <w:sz w:val="28"/>
          <w:szCs w:val="28"/>
        </w:rPr>
        <w:t>1002</w:t>
      </w:r>
      <w:r>
        <w:rPr>
          <w:rFonts w:ascii="宋体" w:hAnsi="宋体" w:eastAsia="宋体" w:cs="宋体"/>
          <w:spacing w:val="-55"/>
          <w:sz w:val="28"/>
          <w:szCs w:val="28"/>
        </w:rPr>
        <w:t xml:space="preserve"> </w:t>
      </w:r>
      <w:r>
        <w:rPr>
          <w:rFonts w:ascii="宋体" w:hAnsi="宋体" w:eastAsia="宋体" w:cs="宋体"/>
          <w:spacing w:val="-9"/>
          <w:sz w:val="28"/>
          <w:szCs w:val="28"/>
        </w:rPr>
        <w:t>室</w:t>
      </w:r>
      <w:r>
        <w:rPr>
          <w:rFonts w:ascii="宋体" w:hAnsi="宋体" w:eastAsia="宋体" w:cs="宋体"/>
          <w:spacing w:val="-1"/>
          <w:sz w:val="28"/>
          <w:szCs w:val="28"/>
        </w:rPr>
        <w:t>联系方式：18099334933</w:t>
      </w:r>
    </w:p>
    <w:p w14:paraId="1DC59DCB">
      <w:pPr>
        <w:pStyle w:val="2"/>
        <w:spacing w:line="442" w:lineRule="auto"/>
      </w:pPr>
    </w:p>
    <w:p w14:paraId="28A4B2D7">
      <w:pPr>
        <w:spacing w:before="92" w:line="220" w:lineRule="auto"/>
        <w:ind w:left="655"/>
        <w:rPr>
          <w:rFonts w:ascii="宋体" w:hAnsi="宋体" w:eastAsia="宋体" w:cs="宋体"/>
          <w:sz w:val="28"/>
          <w:szCs w:val="28"/>
        </w:rPr>
      </w:pPr>
      <w:r>
        <w:rPr>
          <w:rFonts w:ascii="宋体" w:hAnsi="宋体" w:eastAsia="宋体" w:cs="宋体"/>
          <w:spacing w:val="-2"/>
          <w:sz w:val="28"/>
          <w:szCs w:val="28"/>
        </w:rPr>
        <w:t>3.项目联系方式</w:t>
      </w:r>
    </w:p>
    <w:p w14:paraId="3EF6EDF6">
      <w:pPr>
        <w:spacing w:before="211" w:line="220" w:lineRule="auto"/>
        <w:ind w:left="654"/>
        <w:rPr>
          <w:rFonts w:ascii="宋体" w:hAnsi="宋体" w:eastAsia="宋体" w:cs="宋体"/>
          <w:sz w:val="28"/>
          <w:szCs w:val="28"/>
        </w:rPr>
      </w:pPr>
      <w:r>
        <w:rPr>
          <w:rFonts w:ascii="宋体" w:hAnsi="宋体" w:eastAsia="宋体" w:cs="宋体"/>
          <w:spacing w:val="-2"/>
          <w:sz w:val="28"/>
          <w:szCs w:val="28"/>
        </w:rPr>
        <w:t>项目联系人：曾海燕</w:t>
      </w:r>
    </w:p>
    <w:p w14:paraId="30290DB4">
      <w:pPr>
        <w:spacing w:before="210" w:line="222" w:lineRule="auto"/>
        <w:ind w:left="682"/>
        <w:rPr>
          <w:rFonts w:ascii="宋体" w:hAnsi="宋体" w:eastAsia="宋体" w:cs="宋体"/>
          <w:sz w:val="28"/>
          <w:szCs w:val="28"/>
        </w:rPr>
      </w:pPr>
      <w:r>
        <w:rPr>
          <w:rFonts w:ascii="宋体" w:hAnsi="宋体" w:eastAsia="宋体" w:cs="宋体"/>
          <w:spacing w:val="-3"/>
          <w:sz w:val="28"/>
          <w:szCs w:val="28"/>
        </w:rPr>
        <w:t>电  话：18099334933</w:t>
      </w:r>
    </w:p>
    <w:p w14:paraId="61152254">
      <w:pPr>
        <w:spacing w:line="222" w:lineRule="auto"/>
        <w:rPr>
          <w:rFonts w:ascii="宋体" w:hAnsi="宋体" w:eastAsia="宋体" w:cs="宋体"/>
          <w:sz w:val="28"/>
          <w:szCs w:val="28"/>
        </w:rPr>
        <w:sectPr>
          <w:headerReference r:id="rId14" w:type="default"/>
          <w:footerReference r:id="rId15" w:type="default"/>
          <w:pgSz w:w="11906" w:h="16839"/>
          <w:pgMar w:top="628" w:right="1245" w:bottom="754" w:left="1457" w:header="613" w:footer="596" w:gutter="0"/>
          <w:cols w:space="720" w:num="1"/>
        </w:sectPr>
      </w:pPr>
    </w:p>
    <w:p w14:paraId="18724ACE">
      <w:pPr>
        <w:pStyle w:val="2"/>
        <w:spacing w:line="244" w:lineRule="auto"/>
      </w:pPr>
    </w:p>
    <w:p w14:paraId="3F7B7B60">
      <w:pPr>
        <w:pStyle w:val="2"/>
        <w:spacing w:line="244" w:lineRule="auto"/>
      </w:pPr>
    </w:p>
    <w:p w14:paraId="03CE4D8E">
      <w:pPr>
        <w:pStyle w:val="2"/>
        <w:spacing w:line="245" w:lineRule="auto"/>
      </w:pPr>
    </w:p>
    <w:p w14:paraId="6BF842FB">
      <w:pPr>
        <w:spacing w:before="143" w:line="361" w:lineRule="auto"/>
        <w:ind w:left="3492" w:right="2838" w:hanging="701"/>
        <w:rPr>
          <w:rFonts w:ascii="宋体" w:hAnsi="宋体" w:eastAsia="宋体" w:cs="宋体"/>
          <w:sz w:val="32"/>
          <w:szCs w:val="32"/>
        </w:rPr>
      </w:pPr>
      <w:r>
        <w:rPr>
          <w:rFonts w:ascii="宋体" w:hAnsi="宋体" w:eastAsia="宋体" w:cs="宋体"/>
          <w:b/>
          <w:bCs/>
          <w:spacing w:val="-5"/>
          <w:sz w:val="44"/>
          <w:szCs w:val="44"/>
        </w:rPr>
        <w:t>第二章</w:t>
      </w:r>
      <w:r>
        <w:rPr>
          <w:rFonts w:ascii="宋体" w:hAnsi="宋体" w:eastAsia="宋体" w:cs="宋体"/>
          <w:spacing w:val="-5"/>
          <w:sz w:val="44"/>
          <w:szCs w:val="44"/>
        </w:rPr>
        <w:t xml:space="preserve">  </w:t>
      </w:r>
      <w:r>
        <w:rPr>
          <w:rFonts w:ascii="宋体" w:hAnsi="宋体" w:eastAsia="宋体" w:cs="宋体"/>
          <w:b/>
          <w:bCs/>
          <w:spacing w:val="-5"/>
          <w:sz w:val="44"/>
          <w:szCs w:val="44"/>
        </w:rPr>
        <w:t>投标人须知</w:t>
      </w:r>
      <w:r>
        <w:rPr>
          <w:rFonts w:ascii="宋体" w:hAnsi="宋体" w:eastAsia="宋体" w:cs="宋体"/>
          <w:b/>
          <w:bCs/>
          <w:spacing w:val="-5"/>
          <w:sz w:val="32"/>
          <w:szCs w:val="32"/>
        </w:rPr>
        <w:t>投标人须知前附表</w:t>
      </w:r>
    </w:p>
    <w:p w14:paraId="791CD4CA">
      <w:pPr>
        <w:spacing w:line="35" w:lineRule="exact"/>
      </w:pPr>
    </w:p>
    <w:tbl>
      <w:tblPr>
        <w:tblStyle w:val="5"/>
        <w:tblW w:w="9554"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3"/>
        <w:gridCol w:w="1914"/>
        <w:gridCol w:w="6927"/>
      </w:tblGrid>
      <w:tr w14:paraId="6B166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713" w:type="dxa"/>
            <w:tcBorders>
              <w:top w:val="single" w:color="000000" w:sz="12" w:space="0"/>
              <w:left w:val="single" w:color="000000" w:sz="12" w:space="0"/>
            </w:tcBorders>
            <w:vAlign w:val="top"/>
          </w:tcPr>
          <w:p w14:paraId="3F6890E0">
            <w:pPr>
              <w:pStyle w:val="6"/>
              <w:spacing w:before="134" w:line="221" w:lineRule="auto"/>
              <w:ind w:left="64"/>
              <w:rPr>
                <w:sz w:val="28"/>
                <w:szCs w:val="28"/>
              </w:rPr>
            </w:pPr>
            <w:r>
              <w:rPr>
                <w:b/>
                <w:bCs/>
                <w:spacing w:val="-8"/>
                <w:sz w:val="28"/>
                <w:szCs w:val="28"/>
              </w:rPr>
              <w:t>序号</w:t>
            </w:r>
          </w:p>
        </w:tc>
        <w:tc>
          <w:tcPr>
            <w:tcW w:w="1914" w:type="dxa"/>
            <w:tcBorders>
              <w:top w:val="single" w:color="000000" w:sz="12" w:space="0"/>
              <w:right w:val="single" w:color="000000" w:sz="4" w:space="0"/>
            </w:tcBorders>
            <w:vAlign w:val="top"/>
          </w:tcPr>
          <w:p w14:paraId="62641455">
            <w:pPr>
              <w:pStyle w:val="6"/>
              <w:spacing w:before="133" w:line="220" w:lineRule="auto"/>
              <w:ind w:left="391"/>
              <w:rPr>
                <w:sz w:val="28"/>
                <w:szCs w:val="28"/>
              </w:rPr>
            </w:pPr>
            <w:r>
              <w:rPr>
                <w:b/>
                <w:bCs/>
                <w:spacing w:val="-6"/>
                <w:sz w:val="28"/>
                <w:szCs w:val="28"/>
              </w:rPr>
              <w:t>条款名称</w:t>
            </w:r>
          </w:p>
        </w:tc>
        <w:tc>
          <w:tcPr>
            <w:tcW w:w="6927" w:type="dxa"/>
            <w:tcBorders>
              <w:top w:val="single" w:color="000000" w:sz="12" w:space="0"/>
              <w:left w:val="single" w:color="000000" w:sz="4" w:space="0"/>
              <w:right w:val="single" w:color="000000" w:sz="12" w:space="0"/>
            </w:tcBorders>
            <w:vAlign w:val="top"/>
          </w:tcPr>
          <w:p w14:paraId="0056788C">
            <w:pPr>
              <w:pStyle w:val="6"/>
              <w:spacing w:before="133" w:line="220" w:lineRule="auto"/>
              <w:ind w:left="2767"/>
              <w:rPr>
                <w:sz w:val="28"/>
                <w:szCs w:val="28"/>
              </w:rPr>
            </w:pPr>
            <w:r>
              <w:rPr>
                <w:b/>
                <w:bCs/>
                <w:spacing w:val="-5"/>
                <w:sz w:val="28"/>
                <w:szCs w:val="28"/>
              </w:rPr>
              <w:t>说明和要求</w:t>
            </w:r>
          </w:p>
        </w:tc>
      </w:tr>
      <w:tr w14:paraId="0C899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9" w:hRule="atLeast"/>
        </w:trPr>
        <w:tc>
          <w:tcPr>
            <w:tcW w:w="713" w:type="dxa"/>
            <w:tcBorders>
              <w:left w:val="single" w:color="000000" w:sz="12" w:space="0"/>
            </w:tcBorders>
            <w:vAlign w:val="top"/>
          </w:tcPr>
          <w:p w14:paraId="08867DCE">
            <w:pPr>
              <w:spacing w:line="438" w:lineRule="auto"/>
              <w:rPr>
                <w:rFonts w:ascii="Arial"/>
                <w:sz w:val="21"/>
              </w:rPr>
            </w:pPr>
          </w:p>
          <w:p w14:paraId="65950058">
            <w:pPr>
              <w:pStyle w:val="6"/>
              <w:spacing w:before="78" w:line="241" w:lineRule="auto"/>
              <w:ind w:left="302"/>
            </w:pPr>
            <w:r>
              <w:t>1</w:t>
            </w:r>
          </w:p>
        </w:tc>
        <w:tc>
          <w:tcPr>
            <w:tcW w:w="1914" w:type="dxa"/>
            <w:tcBorders>
              <w:right w:val="single" w:color="000000" w:sz="4" w:space="0"/>
            </w:tcBorders>
            <w:vAlign w:val="top"/>
          </w:tcPr>
          <w:p w14:paraId="6044E6CD">
            <w:pPr>
              <w:spacing w:line="437" w:lineRule="auto"/>
              <w:rPr>
                <w:rFonts w:ascii="Arial"/>
                <w:sz w:val="21"/>
              </w:rPr>
            </w:pPr>
          </w:p>
          <w:p w14:paraId="041E5C14">
            <w:pPr>
              <w:pStyle w:val="6"/>
              <w:spacing w:before="78" w:line="219" w:lineRule="auto"/>
              <w:ind w:left="496"/>
            </w:pPr>
            <w:r>
              <w:rPr>
                <w:spacing w:val="-2"/>
              </w:rPr>
              <w:t>采购人</w:t>
            </w:r>
          </w:p>
        </w:tc>
        <w:tc>
          <w:tcPr>
            <w:tcW w:w="6927" w:type="dxa"/>
            <w:tcBorders>
              <w:left w:val="single" w:color="000000" w:sz="4" w:space="0"/>
              <w:right w:val="single" w:color="000000" w:sz="12" w:space="0"/>
            </w:tcBorders>
            <w:vAlign w:val="top"/>
          </w:tcPr>
          <w:p w14:paraId="64707963">
            <w:pPr>
              <w:pStyle w:val="6"/>
              <w:spacing w:before="195" w:line="220" w:lineRule="auto"/>
              <w:ind w:left="29"/>
            </w:pPr>
            <w:r>
              <w:rPr>
                <w:spacing w:val="-2"/>
              </w:rPr>
              <w:t>名 称：阿瓦提县公安局</w:t>
            </w:r>
          </w:p>
          <w:p w14:paraId="07C8B79D">
            <w:pPr>
              <w:pStyle w:val="6"/>
              <w:spacing w:before="38" w:line="220" w:lineRule="auto"/>
              <w:ind w:left="27"/>
            </w:pPr>
            <w:r>
              <w:rPr>
                <w:spacing w:val="-2"/>
              </w:rPr>
              <w:t>联系人：刘天生</w:t>
            </w:r>
          </w:p>
          <w:p w14:paraId="08E376FA">
            <w:pPr>
              <w:pStyle w:val="6"/>
              <w:spacing w:before="37" w:line="222" w:lineRule="auto"/>
              <w:ind w:left="54"/>
            </w:pPr>
            <w:r>
              <w:rPr>
                <w:spacing w:val="-5"/>
              </w:rPr>
              <w:t>电 话：</w:t>
            </w:r>
            <w:r>
              <w:rPr>
                <w:spacing w:val="39"/>
              </w:rPr>
              <w:t xml:space="preserve"> </w:t>
            </w:r>
            <w:r>
              <w:rPr>
                <w:spacing w:val="-5"/>
              </w:rPr>
              <w:t>19909971606</w:t>
            </w:r>
          </w:p>
        </w:tc>
      </w:tr>
      <w:tr w14:paraId="2B706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6" w:hRule="atLeast"/>
        </w:trPr>
        <w:tc>
          <w:tcPr>
            <w:tcW w:w="713" w:type="dxa"/>
            <w:tcBorders>
              <w:left w:val="single" w:color="000000" w:sz="12" w:space="0"/>
            </w:tcBorders>
            <w:vAlign w:val="top"/>
          </w:tcPr>
          <w:p w14:paraId="2C73EC52">
            <w:pPr>
              <w:spacing w:line="304" w:lineRule="auto"/>
              <w:rPr>
                <w:rFonts w:ascii="Arial"/>
                <w:sz w:val="21"/>
              </w:rPr>
            </w:pPr>
          </w:p>
          <w:p w14:paraId="63E807C3">
            <w:pPr>
              <w:spacing w:line="305" w:lineRule="auto"/>
              <w:rPr>
                <w:rFonts w:ascii="Arial"/>
                <w:sz w:val="21"/>
              </w:rPr>
            </w:pPr>
          </w:p>
          <w:p w14:paraId="1FB189BC">
            <w:pPr>
              <w:pStyle w:val="6"/>
              <w:spacing w:before="78" w:line="241" w:lineRule="auto"/>
              <w:ind w:left="287"/>
            </w:pPr>
            <w:r>
              <w:t>2</w:t>
            </w:r>
          </w:p>
        </w:tc>
        <w:tc>
          <w:tcPr>
            <w:tcW w:w="1914" w:type="dxa"/>
            <w:tcBorders>
              <w:right w:val="single" w:color="000000" w:sz="4" w:space="0"/>
            </w:tcBorders>
            <w:vAlign w:val="top"/>
          </w:tcPr>
          <w:p w14:paraId="3FE68A89">
            <w:pPr>
              <w:spacing w:line="304" w:lineRule="auto"/>
              <w:rPr>
                <w:rFonts w:ascii="Arial"/>
                <w:sz w:val="21"/>
              </w:rPr>
            </w:pPr>
          </w:p>
          <w:p w14:paraId="37D26DCC">
            <w:pPr>
              <w:spacing w:line="304" w:lineRule="auto"/>
              <w:rPr>
                <w:rFonts w:ascii="Arial"/>
                <w:sz w:val="21"/>
              </w:rPr>
            </w:pPr>
          </w:p>
          <w:p w14:paraId="59C2AA8B">
            <w:pPr>
              <w:pStyle w:val="6"/>
              <w:spacing w:before="78" w:line="219" w:lineRule="auto"/>
              <w:ind w:left="468"/>
            </w:pPr>
            <w:r>
              <w:rPr>
                <w:spacing w:val="-2"/>
              </w:rPr>
              <w:t>代理机构</w:t>
            </w:r>
          </w:p>
        </w:tc>
        <w:tc>
          <w:tcPr>
            <w:tcW w:w="6927" w:type="dxa"/>
            <w:tcBorders>
              <w:left w:val="single" w:color="000000" w:sz="4" w:space="0"/>
              <w:right w:val="single" w:color="000000" w:sz="12" w:space="0"/>
            </w:tcBorders>
            <w:vAlign w:val="top"/>
          </w:tcPr>
          <w:p w14:paraId="6FB0605C">
            <w:pPr>
              <w:pStyle w:val="6"/>
              <w:spacing w:before="54" w:line="220" w:lineRule="auto"/>
              <w:ind w:left="29"/>
            </w:pPr>
            <w:r>
              <w:rPr>
                <w:spacing w:val="-1"/>
              </w:rPr>
              <w:t>名 称：新疆拓疆工程管理咨询有限公司</w:t>
            </w:r>
          </w:p>
          <w:p w14:paraId="303EC941">
            <w:pPr>
              <w:pStyle w:val="6"/>
              <w:spacing w:before="38" w:line="220" w:lineRule="auto"/>
              <w:ind w:left="26"/>
            </w:pPr>
            <w:r>
              <w:rPr>
                <w:spacing w:val="1"/>
              </w:rPr>
              <w:t>地 址：新疆阿克苏地区阿克苏市新城街道文化社区民主路华</w:t>
            </w:r>
            <w:r>
              <w:t>龙小</w:t>
            </w:r>
          </w:p>
          <w:p w14:paraId="6EEA71BF">
            <w:pPr>
              <w:pStyle w:val="6"/>
              <w:spacing w:before="15" w:line="249" w:lineRule="auto"/>
              <w:ind w:left="27" w:right="4250" w:firstLine="16"/>
            </w:pPr>
            <w:r>
              <w:rPr>
                <w:spacing w:val="-10"/>
              </w:rPr>
              <w:t>区</w:t>
            </w:r>
            <w:r>
              <w:rPr>
                <w:spacing w:val="-38"/>
              </w:rPr>
              <w:t xml:space="preserve"> </w:t>
            </w:r>
            <w:r>
              <w:rPr>
                <w:spacing w:val="-10"/>
              </w:rPr>
              <w:t>22</w:t>
            </w:r>
            <w:r>
              <w:rPr>
                <w:spacing w:val="-44"/>
              </w:rPr>
              <w:t xml:space="preserve"> </w:t>
            </w:r>
            <w:r>
              <w:rPr>
                <w:spacing w:val="-10"/>
              </w:rPr>
              <w:t>号楼</w:t>
            </w:r>
            <w:r>
              <w:rPr>
                <w:spacing w:val="-48"/>
              </w:rPr>
              <w:t xml:space="preserve"> </w:t>
            </w:r>
            <w:r>
              <w:rPr>
                <w:spacing w:val="-10"/>
              </w:rPr>
              <w:t>2</w:t>
            </w:r>
            <w:r>
              <w:rPr>
                <w:spacing w:val="-49"/>
              </w:rPr>
              <w:t xml:space="preserve"> </w:t>
            </w:r>
            <w:r>
              <w:rPr>
                <w:spacing w:val="-10"/>
              </w:rPr>
              <w:t>单元</w:t>
            </w:r>
            <w:r>
              <w:rPr>
                <w:spacing w:val="-33"/>
              </w:rPr>
              <w:t xml:space="preserve"> </w:t>
            </w:r>
            <w:r>
              <w:rPr>
                <w:spacing w:val="-10"/>
              </w:rPr>
              <w:t>1002</w:t>
            </w:r>
            <w:r>
              <w:rPr>
                <w:spacing w:val="-47"/>
              </w:rPr>
              <w:t xml:space="preserve"> </w:t>
            </w:r>
            <w:r>
              <w:rPr>
                <w:spacing w:val="-10"/>
              </w:rPr>
              <w:t>室</w:t>
            </w:r>
            <w:r>
              <w:rPr>
                <w:spacing w:val="-2"/>
              </w:rPr>
              <w:t>联系人：曾海燕</w:t>
            </w:r>
          </w:p>
          <w:p w14:paraId="4A0B3528">
            <w:pPr>
              <w:pStyle w:val="6"/>
              <w:spacing w:line="214" w:lineRule="auto"/>
              <w:ind w:left="27"/>
            </w:pPr>
            <w:r>
              <w:rPr>
                <w:spacing w:val="-1"/>
              </w:rPr>
              <w:t>联系电话：18099334933</w:t>
            </w:r>
          </w:p>
        </w:tc>
      </w:tr>
      <w:tr w14:paraId="10F4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713" w:type="dxa"/>
            <w:tcBorders>
              <w:left w:val="single" w:color="000000" w:sz="12" w:space="0"/>
            </w:tcBorders>
            <w:vAlign w:val="top"/>
          </w:tcPr>
          <w:p w14:paraId="58BF2350">
            <w:pPr>
              <w:pStyle w:val="6"/>
              <w:spacing w:before="220"/>
              <w:ind w:left="289"/>
            </w:pPr>
            <w:r>
              <w:t>3</w:t>
            </w:r>
          </w:p>
        </w:tc>
        <w:tc>
          <w:tcPr>
            <w:tcW w:w="1914" w:type="dxa"/>
            <w:tcBorders>
              <w:right w:val="single" w:color="000000" w:sz="4" w:space="0"/>
            </w:tcBorders>
            <w:vAlign w:val="top"/>
          </w:tcPr>
          <w:p w14:paraId="6F91090D">
            <w:pPr>
              <w:pStyle w:val="6"/>
              <w:spacing w:before="220" w:line="220" w:lineRule="auto"/>
              <w:ind w:left="113"/>
            </w:pPr>
            <w:r>
              <w:rPr>
                <w:spacing w:val="-2"/>
              </w:rPr>
              <w:t>项目名称及编号</w:t>
            </w:r>
          </w:p>
        </w:tc>
        <w:tc>
          <w:tcPr>
            <w:tcW w:w="6927" w:type="dxa"/>
            <w:tcBorders>
              <w:left w:val="single" w:color="000000" w:sz="4" w:space="0"/>
              <w:right w:val="single" w:color="000000" w:sz="12" w:space="0"/>
            </w:tcBorders>
            <w:vAlign w:val="top"/>
          </w:tcPr>
          <w:p w14:paraId="58D83017">
            <w:pPr>
              <w:pStyle w:val="6"/>
              <w:spacing w:before="58" w:line="219" w:lineRule="auto"/>
              <w:ind w:left="30"/>
            </w:pPr>
            <w:r>
              <w:rPr>
                <w:spacing w:val="-1"/>
              </w:rPr>
              <w:t>项目名称：采购血液中乙醇含量鉴定服务项</w:t>
            </w:r>
            <w:r>
              <w:rPr>
                <w:spacing w:val="-2"/>
              </w:rPr>
              <w:t>目（二次）</w:t>
            </w:r>
          </w:p>
          <w:p w14:paraId="04B39B77">
            <w:pPr>
              <w:pStyle w:val="6"/>
              <w:spacing w:before="39" w:line="213" w:lineRule="auto"/>
              <w:ind w:left="30"/>
            </w:pPr>
            <w:r>
              <w:rPr>
                <w:spacing w:val="-1"/>
              </w:rPr>
              <w:t>项目编号：20260062</w:t>
            </w:r>
          </w:p>
        </w:tc>
      </w:tr>
      <w:tr w14:paraId="0431B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2" w:hRule="atLeast"/>
        </w:trPr>
        <w:tc>
          <w:tcPr>
            <w:tcW w:w="713" w:type="dxa"/>
            <w:tcBorders>
              <w:left w:val="single" w:color="000000" w:sz="12" w:space="0"/>
            </w:tcBorders>
            <w:vAlign w:val="top"/>
          </w:tcPr>
          <w:p w14:paraId="67F7B2E3">
            <w:pPr>
              <w:spacing w:line="249" w:lineRule="auto"/>
              <w:rPr>
                <w:rFonts w:ascii="Arial"/>
                <w:sz w:val="21"/>
              </w:rPr>
            </w:pPr>
          </w:p>
          <w:p w14:paraId="476E8D0B">
            <w:pPr>
              <w:pStyle w:val="6"/>
              <w:spacing w:before="78" w:line="241" w:lineRule="auto"/>
              <w:ind w:left="283"/>
            </w:pPr>
            <w:r>
              <w:t>4</w:t>
            </w:r>
          </w:p>
        </w:tc>
        <w:tc>
          <w:tcPr>
            <w:tcW w:w="1914" w:type="dxa"/>
            <w:tcBorders>
              <w:right w:val="single" w:color="000000" w:sz="4" w:space="0"/>
            </w:tcBorders>
            <w:vAlign w:val="top"/>
          </w:tcPr>
          <w:p w14:paraId="16D80C2E">
            <w:pPr>
              <w:spacing w:line="248" w:lineRule="auto"/>
              <w:rPr>
                <w:rFonts w:ascii="Arial"/>
                <w:sz w:val="21"/>
              </w:rPr>
            </w:pPr>
          </w:p>
          <w:p w14:paraId="0F04E0F4">
            <w:pPr>
              <w:pStyle w:val="6"/>
              <w:spacing w:before="78" w:line="220" w:lineRule="auto"/>
              <w:ind w:left="473"/>
            </w:pPr>
            <w:r>
              <w:rPr>
                <w:spacing w:val="-3"/>
              </w:rPr>
              <w:t>项目概况</w:t>
            </w:r>
          </w:p>
        </w:tc>
        <w:tc>
          <w:tcPr>
            <w:tcW w:w="6927" w:type="dxa"/>
            <w:tcBorders>
              <w:left w:val="single" w:color="000000" w:sz="4" w:space="0"/>
              <w:right w:val="single" w:color="000000" w:sz="12" w:space="0"/>
            </w:tcBorders>
            <w:vAlign w:val="top"/>
          </w:tcPr>
          <w:p w14:paraId="7F454017">
            <w:pPr>
              <w:spacing w:line="247" w:lineRule="auto"/>
              <w:rPr>
                <w:rFonts w:ascii="Arial"/>
                <w:sz w:val="21"/>
              </w:rPr>
            </w:pPr>
          </w:p>
          <w:p w14:paraId="202A7434">
            <w:pPr>
              <w:pStyle w:val="6"/>
              <w:spacing w:before="78" w:line="219" w:lineRule="auto"/>
              <w:ind w:left="148"/>
            </w:pPr>
            <w:r>
              <w:rPr>
                <w:spacing w:val="-1"/>
              </w:rPr>
              <w:t>涉案人员血液乙醇检测。（详见招标文件及采购</w:t>
            </w:r>
            <w:r>
              <w:rPr>
                <w:spacing w:val="-2"/>
              </w:rPr>
              <w:t>需求）</w:t>
            </w:r>
          </w:p>
        </w:tc>
      </w:tr>
      <w:tr w14:paraId="6FE61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13" w:type="dxa"/>
            <w:tcBorders>
              <w:left w:val="single" w:color="000000" w:sz="12" w:space="0"/>
            </w:tcBorders>
            <w:vAlign w:val="top"/>
          </w:tcPr>
          <w:p w14:paraId="3FAD15D7">
            <w:pPr>
              <w:pStyle w:val="6"/>
              <w:spacing w:before="131"/>
              <w:ind w:left="289"/>
            </w:pPr>
            <w:r>
              <w:t>5</w:t>
            </w:r>
          </w:p>
        </w:tc>
        <w:tc>
          <w:tcPr>
            <w:tcW w:w="1914" w:type="dxa"/>
            <w:tcBorders>
              <w:right w:val="single" w:color="000000" w:sz="4" w:space="0"/>
            </w:tcBorders>
            <w:vAlign w:val="top"/>
          </w:tcPr>
          <w:p w14:paraId="772998F3">
            <w:pPr>
              <w:pStyle w:val="6"/>
              <w:spacing w:before="131" w:line="220" w:lineRule="auto"/>
              <w:ind w:left="480"/>
            </w:pPr>
            <w:r>
              <w:rPr>
                <w:spacing w:val="-4"/>
              </w:rPr>
              <w:t>资金来源</w:t>
            </w:r>
          </w:p>
        </w:tc>
        <w:tc>
          <w:tcPr>
            <w:tcW w:w="6927" w:type="dxa"/>
            <w:tcBorders>
              <w:left w:val="single" w:color="000000" w:sz="4" w:space="0"/>
              <w:right w:val="single" w:color="000000" w:sz="12" w:space="0"/>
            </w:tcBorders>
            <w:vAlign w:val="top"/>
          </w:tcPr>
          <w:p w14:paraId="48E58094">
            <w:pPr>
              <w:pStyle w:val="6"/>
              <w:spacing w:before="132" w:line="220" w:lineRule="auto"/>
              <w:ind w:left="27"/>
            </w:pPr>
            <w:r>
              <w:rPr>
                <w:spacing w:val="-2"/>
              </w:rPr>
              <w:t>专项经费</w:t>
            </w:r>
          </w:p>
        </w:tc>
      </w:tr>
      <w:tr w14:paraId="329B6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6" w:hRule="atLeast"/>
        </w:trPr>
        <w:tc>
          <w:tcPr>
            <w:tcW w:w="713" w:type="dxa"/>
            <w:tcBorders>
              <w:left w:val="single" w:color="000000" w:sz="12" w:space="0"/>
            </w:tcBorders>
            <w:vAlign w:val="top"/>
          </w:tcPr>
          <w:p w14:paraId="0A81E8D7">
            <w:pPr>
              <w:spacing w:line="308" w:lineRule="auto"/>
              <w:rPr>
                <w:rFonts w:ascii="Arial"/>
                <w:sz w:val="21"/>
              </w:rPr>
            </w:pPr>
          </w:p>
          <w:p w14:paraId="26091E06">
            <w:pPr>
              <w:spacing w:line="309" w:lineRule="auto"/>
              <w:rPr>
                <w:rFonts w:ascii="Arial"/>
                <w:sz w:val="21"/>
              </w:rPr>
            </w:pPr>
          </w:p>
          <w:p w14:paraId="33C53D2D">
            <w:pPr>
              <w:pStyle w:val="6"/>
              <w:spacing w:before="78"/>
              <w:ind w:left="286"/>
            </w:pPr>
            <w:r>
              <w:t>6</w:t>
            </w:r>
          </w:p>
        </w:tc>
        <w:tc>
          <w:tcPr>
            <w:tcW w:w="1914" w:type="dxa"/>
            <w:tcBorders>
              <w:right w:val="single" w:color="000000" w:sz="4" w:space="0"/>
            </w:tcBorders>
            <w:vAlign w:val="top"/>
          </w:tcPr>
          <w:p w14:paraId="40634B25">
            <w:pPr>
              <w:spacing w:line="309" w:lineRule="auto"/>
              <w:rPr>
                <w:rFonts w:ascii="Arial"/>
                <w:sz w:val="21"/>
              </w:rPr>
            </w:pPr>
          </w:p>
          <w:p w14:paraId="789000D0">
            <w:pPr>
              <w:spacing w:line="309" w:lineRule="auto"/>
              <w:rPr>
                <w:rFonts w:ascii="Arial"/>
                <w:sz w:val="21"/>
              </w:rPr>
            </w:pPr>
          </w:p>
          <w:p w14:paraId="2BE0BA59">
            <w:pPr>
              <w:pStyle w:val="6"/>
              <w:spacing w:before="78" w:line="218" w:lineRule="auto"/>
              <w:ind w:left="348"/>
            </w:pPr>
            <w:r>
              <w:rPr>
                <w:spacing w:val="-2"/>
              </w:rPr>
              <w:t>采购概算价</w:t>
            </w:r>
          </w:p>
        </w:tc>
        <w:tc>
          <w:tcPr>
            <w:tcW w:w="6927" w:type="dxa"/>
            <w:tcBorders>
              <w:left w:val="single" w:color="000000" w:sz="4" w:space="0"/>
              <w:right w:val="single" w:color="000000" w:sz="12" w:space="0"/>
            </w:tcBorders>
            <w:vAlign w:val="top"/>
          </w:tcPr>
          <w:p w14:paraId="622B6E3E">
            <w:pPr>
              <w:pStyle w:val="6"/>
              <w:spacing w:before="63" w:line="220" w:lineRule="auto"/>
              <w:ind w:left="28"/>
            </w:pPr>
            <w:r>
              <w:rPr>
                <w:spacing w:val="-1"/>
              </w:rPr>
              <w:t>预算金额（小写</w:t>
            </w:r>
            <w:r>
              <w:rPr>
                <w:spacing w:val="-2"/>
              </w:rPr>
              <w:t>）：</w:t>
            </w:r>
            <w:r>
              <w:rPr>
                <w:spacing w:val="-1"/>
              </w:rPr>
              <w:t>1</w:t>
            </w:r>
            <w:r>
              <w:rPr>
                <w:spacing w:val="-48"/>
              </w:rPr>
              <w:t xml:space="preserve"> </w:t>
            </w:r>
            <w:r>
              <w:rPr>
                <w:spacing w:val="-1"/>
              </w:rPr>
              <w:t>元</w:t>
            </w:r>
          </w:p>
          <w:p w14:paraId="39BC0894">
            <w:pPr>
              <w:pStyle w:val="6"/>
              <w:spacing w:before="39" w:line="249" w:lineRule="auto"/>
              <w:ind w:left="26" w:right="3425" w:firstLine="1"/>
            </w:pPr>
            <w:r>
              <w:rPr>
                <w:spacing w:val="-3"/>
              </w:rPr>
              <w:t>预算金额（大写</w:t>
            </w:r>
            <w:r>
              <w:rPr>
                <w:spacing w:val="2"/>
              </w:rPr>
              <w:t>）：（</w:t>
            </w:r>
            <w:r>
              <w:rPr>
                <w:spacing w:val="-3"/>
              </w:rPr>
              <w:t>壹元整 ）</w:t>
            </w:r>
            <w:r>
              <w:rPr>
                <w:spacing w:val="-1"/>
              </w:rPr>
              <w:t>注：预算金额仅供参考</w:t>
            </w:r>
          </w:p>
          <w:p w14:paraId="479EACFE">
            <w:pPr>
              <w:pStyle w:val="6"/>
              <w:spacing w:line="219" w:lineRule="auto"/>
              <w:ind w:left="52" w:right="12" w:firstLine="96"/>
            </w:pPr>
            <w:r>
              <w:rPr>
                <w:spacing w:val="1"/>
              </w:rPr>
              <w:t>投标报价采用下浮率进行报价，报出投标下浮系数，即</w:t>
            </w:r>
            <w:r>
              <w:t>下浮百分</w:t>
            </w:r>
            <w:r>
              <w:rPr>
                <w:spacing w:val="-23"/>
              </w:rPr>
              <w:t>比；</w:t>
            </w:r>
          </w:p>
        </w:tc>
      </w:tr>
      <w:tr w14:paraId="158AE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713" w:type="dxa"/>
            <w:tcBorders>
              <w:left w:val="single" w:color="000000" w:sz="12" w:space="0"/>
            </w:tcBorders>
            <w:vAlign w:val="top"/>
          </w:tcPr>
          <w:p w14:paraId="2E1F59D2">
            <w:pPr>
              <w:pStyle w:val="6"/>
              <w:spacing w:before="181"/>
              <w:ind w:left="290"/>
            </w:pPr>
            <w:r>
              <w:t>7</w:t>
            </w:r>
          </w:p>
        </w:tc>
        <w:tc>
          <w:tcPr>
            <w:tcW w:w="1914" w:type="dxa"/>
            <w:tcBorders>
              <w:right w:val="single" w:color="000000" w:sz="4" w:space="0"/>
            </w:tcBorders>
            <w:vAlign w:val="top"/>
          </w:tcPr>
          <w:p w14:paraId="122886BA">
            <w:pPr>
              <w:pStyle w:val="6"/>
              <w:spacing w:before="182" w:line="219" w:lineRule="auto"/>
              <w:ind w:left="468"/>
            </w:pPr>
            <w:r>
              <w:rPr>
                <w:spacing w:val="-2"/>
              </w:rPr>
              <w:t>采购方式</w:t>
            </w:r>
          </w:p>
        </w:tc>
        <w:tc>
          <w:tcPr>
            <w:tcW w:w="6927" w:type="dxa"/>
            <w:tcBorders>
              <w:left w:val="single" w:color="000000" w:sz="4" w:space="0"/>
              <w:right w:val="single" w:color="000000" w:sz="12" w:space="0"/>
            </w:tcBorders>
            <w:vAlign w:val="top"/>
          </w:tcPr>
          <w:p w14:paraId="0E248566">
            <w:pPr>
              <w:pStyle w:val="6"/>
              <w:spacing w:before="182" w:line="220" w:lineRule="auto"/>
              <w:ind w:left="33"/>
            </w:pPr>
            <w:r>
              <w:rPr>
                <w:spacing w:val="-4"/>
              </w:rPr>
              <w:t>公开招标</w:t>
            </w:r>
          </w:p>
        </w:tc>
      </w:tr>
      <w:tr w14:paraId="28AA6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713" w:type="dxa"/>
            <w:tcBorders>
              <w:left w:val="single" w:color="000000" w:sz="12" w:space="0"/>
            </w:tcBorders>
            <w:vAlign w:val="top"/>
          </w:tcPr>
          <w:p w14:paraId="1DFD008A">
            <w:pPr>
              <w:pStyle w:val="6"/>
              <w:spacing w:before="229"/>
              <w:ind w:left="285"/>
            </w:pPr>
            <w:r>
              <w:t>8</w:t>
            </w:r>
          </w:p>
        </w:tc>
        <w:tc>
          <w:tcPr>
            <w:tcW w:w="1914" w:type="dxa"/>
            <w:tcBorders>
              <w:right w:val="single" w:color="000000" w:sz="4" w:space="0"/>
            </w:tcBorders>
            <w:vAlign w:val="top"/>
          </w:tcPr>
          <w:p w14:paraId="651C2DCA">
            <w:pPr>
              <w:pStyle w:val="6"/>
              <w:spacing w:before="230" w:line="220" w:lineRule="auto"/>
              <w:ind w:left="468"/>
            </w:pPr>
            <w:r>
              <w:rPr>
                <w:spacing w:val="-2"/>
              </w:rPr>
              <w:t>评标方法</w:t>
            </w:r>
          </w:p>
        </w:tc>
        <w:tc>
          <w:tcPr>
            <w:tcW w:w="6927" w:type="dxa"/>
            <w:tcBorders>
              <w:left w:val="single" w:color="000000" w:sz="4" w:space="0"/>
              <w:right w:val="single" w:color="000000" w:sz="12" w:space="0"/>
            </w:tcBorders>
            <w:vAlign w:val="top"/>
          </w:tcPr>
          <w:p w14:paraId="11F3768E">
            <w:pPr>
              <w:pStyle w:val="6"/>
              <w:spacing w:before="230" w:line="220" w:lineRule="auto"/>
              <w:ind w:left="29"/>
            </w:pPr>
            <w:r>
              <w:rPr>
                <w:spacing w:val="-2"/>
              </w:rPr>
              <w:t>综合评分法</w:t>
            </w:r>
          </w:p>
        </w:tc>
      </w:tr>
      <w:tr w14:paraId="32D9B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713" w:type="dxa"/>
            <w:tcBorders>
              <w:left w:val="single" w:color="000000" w:sz="12" w:space="0"/>
            </w:tcBorders>
            <w:vAlign w:val="top"/>
          </w:tcPr>
          <w:p w14:paraId="18D0B233">
            <w:pPr>
              <w:pStyle w:val="6"/>
              <w:spacing w:before="233"/>
              <w:ind w:left="285"/>
            </w:pPr>
            <w:r>
              <w:t>9</w:t>
            </w:r>
          </w:p>
        </w:tc>
        <w:tc>
          <w:tcPr>
            <w:tcW w:w="1914" w:type="dxa"/>
            <w:tcBorders>
              <w:right w:val="single" w:color="000000" w:sz="4" w:space="0"/>
            </w:tcBorders>
            <w:vAlign w:val="top"/>
          </w:tcPr>
          <w:p w14:paraId="38C94896">
            <w:pPr>
              <w:pStyle w:val="6"/>
              <w:spacing w:before="233" w:line="218" w:lineRule="auto"/>
              <w:ind w:left="229"/>
            </w:pPr>
            <w:r>
              <w:rPr>
                <w:spacing w:val="-2"/>
              </w:rPr>
              <w:t>信息公告媒体</w:t>
            </w:r>
          </w:p>
        </w:tc>
        <w:tc>
          <w:tcPr>
            <w:tcW w:w="6927" w:type="dxa"/>
            <w:tcBorders>
              <w:left w:val="single" w:color="000000" w:sz="4" w:space="0"/>
              <w:right w:val="single" w:color="000000" w:sz="12" w:space="0"/>
            </w:tcBorders>
            <w:vAlign w:val="top"/>
          </w:tcPr>
          <w:p w14:paraId="2755D450">
            <w:pPr>
              <w:pStyle w:val="6"/>
              <w:spacing w:before="233" w:line="219" w:lineRule="auto"/>
              <w:ind w:left="27"/>
            </w:pPr>
            <w:r>
              <w:rPr>
                <w:spacing w:val="-2"/>
              </w:rPr>
              <w:t>新疆政府采购网发布</w:t>
            </w:r>
          </w:p>
        </w:tc>
      </w:tr>
      <w:tr w14:paraId="1C4FA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9" w:hRule="atLeast"/>
        </w:trPr>
        <w:tc>
          <w:tcPr>
            <w:tcW w:w="713" w:type="dxa"/>
            <w:tcBorders>
              <w:left w:val="single" w:color="000000" w:sz="12" w:space="0"/>
              <w:bottom w:val="single" w:color="000000" w:sz="12" w:space="0"/>
            </w:tcBorders>
            <w:vAlign w:val="top"/>
          </w:tcPr>
          <w:p w14:paraId="4943C594">
            <w:pPr>
              <w:spacing w:line="254" w:lineRule="auto"/>
              <w:rPr>
                <w:rFonts w:ascii="Arial"/>
                <w:sz w:val="21"/>
              </w:rPr>
            </w:pPr>
          </w:p>
          <w:p w14:paraId="0C6E44A6">
            <w:pPr>
              <w:spacing w:line="254" w:lineRule="auto"/>
              <w:rPr>
                <w:rFonts w:ascii="Arial"/>
                <w:sz w:val="21"/>
              </w:rPr>
            </w:pPr>
          </w:p>
          <w:p w14:paraId="255A47BD">
            <w:pPr>
              <w:spacing w:line="254" w:lineRule="auto"/>
              <w:rPr>
                <w:rFonts w:ascii="Arial"/>
                <w:sz w:val="21"/>
              </w:rPr>
            </w:pPr>
          </w:p>
          <w:p w14:paraId="3EB57E07">
            <w:pPr>
              <w:spacing w:line="254" w:lineRule="auto"/>
              <w:rPr>
                <w:rFonts w:ascii="Arial"/>
                <w:sz w:val="21"/>
              </w:rPr>
            </w:pPr>
          </w:p>
          <w:p w14:paraId="3502856A">
            <w:pPr>
              <w:spacing w:line="254" w:lineRule="auto"/>
              <w:rPr>
                <w:rFonts w:ascii="Arial"/>
                <w:sz w:val="21"/>
              </w:rPr>
            </w:pPr>
          </w:p>
          <w:p w14:paraId="0063E5CC">
            <w:pPr>
              <w:pStyle w:val="6"/>
              <w:spacing w:before="78"/>
              <w:ind w:left="242"/>
            </w:pPr>
            <w:r>
              <w:rPr>
                <w:spacing w:val="-7"/>
              </w:rPr>
              <w:t>10</w:t>
            </w:r>
          </w:p>
        </w:tc>
        <w:tc>
          <w:tcPr>
            <w:tcW w:w="1914" w:type="dxa"/>
            <w:tcBorders>
              <w:bottom w:val="single" w:color="000000" w:sz="12" w:space="0"/>
              <w:right w:val="single" w:color="000000" w:sz="4" w:space="0"/>
            </w:tcBorders>
            <w:vAlign w:val="top"/>
          </w:tcPr>
          <w:p w14:paraId="214668D8">
            <w:pPr>
              <w:spacing w:line="254" w:lineRule="auto"/>
              <w:rPr>
                <w:rFonts w:ascii="Arial"/>
                <w:sz w:val="21"/>
              </w:rPr>
            </w:pPr>
          </w:p>
          <w:p w14:paraId="273193D0">
            <w:pPr>
              <w:spacing w:line="254" w:lineRule="auto"/>
              <w:rPr>
                <w:rFonts w:ascii="Arial"/>
                <w:sz w:val="21"/>
              </w:rPr>
            </w:pPr>
          </w:p>
          <w:p w14:paraId="7FF7BCD5">
            <w:pPr>
              <w:spacing w:line="254" w:lineRule="auto"/>
              <w:rPr>
                <w:rFonts w:ascii="Arial"/>
                <w:sz w:val="21"/>
              </w:rPr>
            </w:pPr>
          </w:p>
          <w:p w14:paraId="7AB520A9">
            <w:pPr>
              <w:spacing w:line="254" w:lineRule="auto"/>
              <w:rPr>
                <w:rFonts w:ascii="Arial"/>
                <w:sz w:val="21"/>
              </w:rPr>
            </w:pPr>
          </w:p>
          <w:p w14:paraId="32B144C8">
            <w:pPr>
              <w:spacing w:line="254" w:lineRule="auto"/>
              <w:rPr>
                <w:rFonts w:ascii="Arial"/>
                <w:sz w:val="21"/>
              </w:rPr>
            </w:pPr>
          </w:p>
          <w:p w14:paraId="50B98965">
            <w:pPr>
              <w:pStyle w:val="6"/>
              <w:spacing w:before="78" w:line="220" w:lineRule="auto"/>
              <w:ind w:left="480"/>
            </w:pPr>
            <w:r>
              <w:rPr>
                <w:spacing w:val="-4"/>
              </w:rPr>
              <w:t>资格要求</w:t>
            </w:r>
          </w:p>
        </w:tc>
        <w:tc>
          <w:tcPr>
            <w:tcW w:w="6927" w:type="dxa"/>
            <w:tcBorders>
              <w:left w:val="single" w:color="000000" w:sz="4" w:space="0"/>
              <w:bottom w:val="single" w:color="000000" w:sz="12" w:space="0"/>
              <w:right w:val="single" w:color="000000" w:sz="12" w:space="0"/>
            </w:tcBorders>
            <w:vAlign w:val="top"/>
          </w:tcPr>
          <w:p w14:paraId="27DA5695">
            <w:pPr>
              <w:pStyle w:val="6"/>
              <w:spacing w:before="49" w:line="219" w:lineRule="auto"/>
              <w:ind w:left="26"/>
            </w:pPr>
            <w:r>
              <w:rPr>
                <w:spacing w:val="-1"/>
              </w:rPr>
              <w:t>拟投标供应商资格要求:</w:t>
            </w:r>
          </w:p>
          <w:p w14:paraId="110272D9">
            <w:pPr>
              <w:pStyle w:val="6"/>
              <w:spacing w:before="62" w:line="278" w:lineRule="auto"/>
              <w:ind w:left="144" w:right="83" w:hanging="112"/>
            </w:pPr>
            <w:r>
              <w:rPr>
                <w:spacing w:val="-2"/>
              </w:rPr>
              <w:t>（1）法人代表或其委托代理人应上传本人身份证原件，授权委托代理人还应上传《法人代表授权委托书》、社保部门出具近三个</w:t>
            </w:r>
            <w:r>
              <w:rPr>
                <w:spacing w:val="-3"/>
              </w:rPr>
              <w:t>月的缴纳社保证明（内含授权委托人社保缴纳证明如有退休人员提供退休证）或提供《政府采购诚信承诺函》；</w:t>
            </w:r>
          </w:p>
          <w:p w14:paraId="3C9378DB">
            <w:pPr>
              <w:pStyle w:val="6"/>
              <w:spacing w:before="190" w:line="341" w:lineRule="auto"/>
              <w:ind w:left="29" w:right="90" w:firstLine="3"/>
            </w:pPr>
            <w:r>
              <w:rPr>
                <w:spacing w:val="-2"/>
              </w:rPr>
              <w:t>（2）须提供本单位2024年度由会计师事务所出具的财务审计报告</w:t>
            </w:r>
            <w:r>
              <w:rPr>
                <w:spacing w:val="-1"/>
              </w:rPr>
              <w:t>或提供开标日前三个月内银行出具的资信证明复印件加盖公章或</w:t>
            </w:r>
          </w:p>
        </w:tc>
      </w:tr>
    </w:tbl>
    <w:p w14:paraId="3C42EA1F">
      <w:pPr>
        <w:pStyle w:val="2"/>
      </w:pPr>
    </w:p>
    <w:p w14:paraId="0F13A1A1">
      <w:pPr>
        <w:sectPr>
          <w:headerReference r:id="rId16" w:type="default"/>
          <w:footerReference r:id="rId17" w:type="default"/>
          <w:pgSz w:w="11906" w:h="16839"/>
          <w:pgMar w:top="628" w:right="1024" w:bottom="757" w:left="1297" w:header="613" w:footer="596" w:gutter="0"/>
          <w:cols w:space="720" w:num="1"/>
        </w:sectPr>
      </w:pPr>
    </w:p>
    <w:p w14:paraId="2E92BBDB">
      <w:pPr>
        <w:spacing w:before="19"/>
      </w:pPr>
      <w:r>
        <w:pict>
          <v:shape id="_x0000_s1027" o:spid="_x0000_s1027" style="position:absolute;left:0pt;margin-left:72.85pt;margin-top:30.65pt;height:0.75pt;width:460.15pt;mso-position-horizontal-relative:page;mso-position-vertical-relative:page;z-index:251663360;mso-width-relative:page;mso-height-relative:page;" filled="f" stroked="t" coordsize="9202,15" o:allowincell="f" path="m0,7l9202,7e">
            <v:fill on="f" focussize="0,0"/>
            <v:stroke color="#000000" miterlimit="10" joinstyle="miter"/>
            <v:imagedata o:title=""/>
            <o:lock v:ext="edit"/>
          </v:shape>
        </w:pict>
      </w:r>
    </w:p>
    <w:p w14:paraId="3FE307E4">
      <w:pPr>
        <w:spacing w:before="19"/>
      </w:pPr>
    </w:p>
    <w:p w14:paraId="578D4065">
      <w:pPr>
        <w:spacing w:before="18"/>
      </w:pPr>
    </w:p>
    <w:p w14:paraId="0E56A2C5">
      <w:pPr>
        <w:spacing w:before="18"/>
      </w:pPr>
    </w:p>
    <w:tbl>
      <w:tblPr>
        <w:tblStyle w:val="5"/>
        <w:tblW w:w="9554"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13"/>
        <w:gridCol w:w="1914"/>
        <w:gridCol w:w="6927"/>
      </w:tblGrid>
      <w:tr w14:paraId="148CD6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557" w:hRule="atLeast"/>
        </w:trPr>
        <w:tc>
          <w:tcPr>
            <w:tcW w:w="713" w:type="dxa"/>
            <w:tcBorders>
              <w:right w:val="single" w:color="000000" w:sz="6" w:space="0"/>
            </w:tcBorders>
            <w:vAlign w:val="top"/>
          </w:tcPr>
          <w:p w14:paraId="7C5816C0">
            <w:pPr>
              <w:rPr>
                <w:rFonts w:ascii="Arial"/>
                <w:sz w:val="21"/>
              </w:rPr>
            </w:pPr>
          </w:p>
        </w:tc>
        <w:tc>
          <w:tcPr>
            <w:tcW w:w="1914" w:type="dxa"/>
            <w:tcBorders>
              <w:left w:val="single" w:color="000000" w:sz="6" w:space="0"/>
              <w:right w:val="single" w:color="000000" w:sz="4" w:space="0"/>
            </w:tcBorders>
            <w:vAlign w:val="top"/>
          </w:tcPr>
          <w:p w14:paraId="00CA33C8">
            <w:pPr>
              <w:rPr>
                <w:rFonts w:ascii="Arial"/>
                <w:sz w:val="21"/>
              </w:rPr>
            </w:pPr>
          </w:p>
        </w:tc>
        <w:tc>
          <w:tcPr>
            <w:tcW w:w="6927" w:type="dxa"/>
            <w:tcBorders>
              <w:left w:val="single" w:color="000000" w:sz="4" w:space="0"/>
            </w:tcBorders>
            <w:vAlign w:val="top"/>
          </w:tcPr>
          <w:p w14:paraId="44E71910">
            <w:pPr>
              <w:pStyle w:val="6"/>
              <w:spacing w:before="37" w:line="361" w:lineRule="auto"/>
              <w:ind w:left="26" w:right="170" w:firstLine="2"/>
            </w:pPr>
            <w:r>
              <w:rPr>
                <w:spacing w:val="-1"/>
              </w:rPr>
              <w:t>2024年度财务报表（报表中须包括资产负债表、利润表、现金流</w:t>
            </w:r>
            <w:r>
              <w:rPr>
                <w:spacing w:val="-3"/>
              </w:rPr>
              <w:t>量表等）。如投标供应商今年新注册成立的则提供承诺书；</w:t>
            </w:r>
          </w:p>
          <w:p w14:paraId="2E902C16">
            <w:pPr>
              <w:pStyle w:val="6"/>
              <w:spacing w:before="235" w:line="361" w:lineRule="auto"/>
              <w:ind w:left="25" w:right="84" w:firstLine="7"/>
            </w:pPr>
            <w:r>
              <w:rPr>
                <w:spacing w:val="-2"/>
              </w:rPr>
              <w:t>（3）提供税务机关出具近三个月填报日期的完税证明或提供《政</w:t>
            </w:r>
            <w:r>
              <w:rPr>
                <w:spacing w:val="-6"/>
              </w:rPr>
              <w:t>府采购诚信承诺函》；</w:t>
            </w:r>
          </w:p>
          <w:p w14:paraId="20EC5C50">
            <w:pPr>
              <w:pStyle w:val="6"/>
              <w:spacing w:before="101" w:line="278" w:lineRule="auto"/>
              <w:ind w:left="145" w:right="7" w:hanging="113"/>
            </w:pPr>
            <w:r>
              <w:rPr>
                <w:spacing w:val="-2"/>
              </w:rPr>
              <w:t>（</w:t>
            </w:r>
            <w:r>
              <w:rPr>
                <w:rFonts w:ascii="Times New Roman" w:hAnsi="Times New Roman" w:eastAsia="Times New Roman" w:cs="Times New Roman"/>
                <w:spacing w:val="-2"/>
              </w:rPr>
              <w:t>4</w:t>
            </w:r>
            <w:r>
              <w:rPr>
                <w:spacing w:val="-2"/>
              </w:rPr>
              <w:t>）与招标人存在利害关系可能影响招标公正性的单位，不得参</w:t>
            </w:r>
            <w:r>
              <w:rPr>
                <w:spacing w:val="-7"/>
              </w:rPr>
              <w:t>加投标。单位负责人为同一人或存在控股、管理关系的</w:t>
            </w:r>
            <w:r>
              <w:rPr>
                <w:spacing w:val="-8"/>
              </w:rPr>
              <w:t>不同单位，</w:t>
            </w:r>
            <w:r>
              <w:rPr>
                <w:spacing w:val="-2"/>
              </w:rPr>
              <w:t>不得参加同一标段投标，否则，相关投标均无效。</w:t>
            </w:r>
          </w:p>
          <w:p w14:paraId="660501E5">
            <w:pPr>
              <w:pStyle w:val="6"/>
              <w:spacing w:before="189" w:line="361" w:lineRule="auto"/>
              <w:ind w:left="149" w:right="7" w:hanging="121"/>
            </w:pPr>
            <w:r>
              <w:rPr>
                <w:spacing w:val="-3"/>
              </w:rPr>
              <w:t>单位负责人为同一人或者存在直接控股、管理关系的不同供</w:t>
            </w:r>
            <w:r>
              <w:rPr>
                <w:spacing w:val="-4"/>
              </w:rPr>
              <w:t>应商，</w:t>
            </w:r>
            <w:r>
              <w:rPr>
                <w:spacing w:val="-3"/>
              </w:rPr>
              <w:t>不得参加同一合同项下的政府采购活动。</w:t>
            </w:r>
          </w:p>
          <w:p w14:paraId="675DEECB">
            <w:pPr>
              <w:pStyle w:val="6"/>
              <w:spacing w:before="234" w:line="220" w:lineRule="auto"/>
              <w:ind w:left="32"/>
            </w:pPr>
            <w:r>
              <w:rPr>
                <w:spacing w:val="-2"/>
              </w:rPr>
              <w:t>（5）投标人如在“信用中国”网站</w:t>
            </w:r>
          </w:p>
          <w:p w14:paraId="07D4EA07">
            <w:pPr>
              <w:pStyle w:val="6"/>
              <w:spacing w:before="181" w:line="214" w:lineRule="auto"/>
              <w:ind w:left="152"/>
            </w:pPr>
            <w:r>
              <w:rPr>
                <w:spacing w:val="-1"/>
              </w:rPr>
              <w:t>（</w:t>
            </w:r>
            <w:r>
              <w:fldChar w:fldCharType="begin"/>
            </w:r>
            <w:r>
              <w:instrText xml:space="preserve"> HYPERLINK "https://www.creditchina.gov.cn" </w:instrText>
            </w:r>
            <w:r>
              <w:fldChar w:fldCharType="separate"/>
            </w:r>
            <w:r>
              <w:rPr>
                <w:spacing w:val="-1"/>
              </w:rPr>
              <w:t>www.creditchina.gov.cn</w:t>
            </w:r>
            <w:r>
              <w:rPr>
                <w:spacing w:val="-1"/>
              </w:rPr>
              <w:fldChar w:fldCharType="end"/>
            </w:r>
            <w:r>
              <w:rPr>
                <w:spacing w:val="-1"/>
              </w:rPr>
              <w:t>）、中</w:t>
            </w:r>
            <w:r>
              <w:rPr>
                <w:spacing w:val="-2"/>
              </w:rPr>
              <w:t>国政府采购网</w:t>
            </w:r>
          </w:p>
          <w:p w14:paraId="4FB0D49E">
            <w:pPr>
              <w:pStyle w:val="6"/>
              <w:spacing w:before="190" w:line="360" w:lineRule="auto"/>
              <w:ind w:left="147" w:right="74" w:firstLine="5"/>
              <w:jc w:val="both"/>
            </w:pPr>
            <w:r>
              <w:rPr>
                <w:spacing w:val="-1"/>
              </w:rPr>
              <w:t>（</w:t>
            </w:r>
            <w:r>
              <w:fldChar w:fldCharType="begin"/>
            </w:r>
            <w:r>
              <w:instrText xml:space="preserve"> HYPERLINK "https://www.ccgp.gov.cn" </w:instrText>
            </w:r>
            <w:r>
              <w:fldChar w:fldCharType="separate"/>
            </w:r>
            <w:r>
              <w:rPr>
                <w:spacing w:val="-1"/>
              </w:rPr>
              <w:t>www.ccgp.gov.cn</w:t>
            </w:r>
            <w:r>
              <w:rPr>
                <w:spacing w:val="-1"/>
              </w:rPr>
              <w:fldChar w:fldCharType="end"/>
            </w:r>
            <w:r>
              <w:rPr>
                <w:spacing w:val="-1"/>
              </w:rPr>
              <w:t>）等渠道被列入失信被执行人、重大税收违</w:t>
            </w:r>
            <w:r>
              <w:rPr>
                <w:spacing w:val="-9"/>
              </w:rPr>
              <w:t>法失信主体、政府采购严重违法失信行为记录名单的，</w:t>
            </w:r>
            <w:r>
              <w:rPr>
                <w:spacing w:val="96"/>
              </w:rPr>
              <w:t xml:space="preserve"> </w:t>
            </w:r>
            <w:r>
              <w:rPr>
                <w:spacing w:val="-9"/>
              </w:rPr>
              <w:t>尚在处罚</w:t>
            </w:r>
            <w:r>
              <w:rPr>
                <w:spacing w:val="-1"/>
              </w:rPr>
              <w:t>期内的将被拒绝参加本次招标活动。（由代理机构现场查询）</w:t>
            </w:r>
          </w:p>
          <w:p w14:paraId="615C4A58">
            <w:pPr>
              <w:pStyle w:val="6"/>
              <w:spacing w:before="235" w:line="219" w:lineRule="auto"/>
              <w:ind w:left="29"/>
            </w:pPr>
            <w:r>
              <w:rPr>
                <w:b/>
                <w:bCs/>
                <w:spacing w:val="-3"/>
              </w:rPr>
              <w:t>2、落实政府采购政策需满足的资格要求：</w:t>
            </w:r>
          </w:p>
          <w:p w14:paraId="6281AC8E">
            <w:pPr>
              <w:spacing w:line="342" w:lineRule="auto"/>
              <w:rPr>
                <w:rFonts w:ascii="Arial"/>
                <w:sz w:val="21"/>
              </w:rPr>
            </w:pPr>
          </w:p>
          <w:p w14:paraId="59520D5E">
            <w:pPr>
              <w:pStyle w:val="6"/>
              <w:spacing w:before="78" w:line="219" w:lineRule="auto"/>
              <w:ind w:left="44"/>
            </w:pPr>
            <w:r>
              <w:rPr>
                <w:spacing w:val="-3"/>
              </w:rPr>
              <w:t>1.满足《中华人民共和国政府采购法》第二十二</w:t>
            </w:r>
            <w:r>
              <w:rPr>
                <w:spacing w:val="-4"/>
              </w:rPr>
              <w:t>条规定；</w:t>
            </w:r>
          </w:p>
          <w:p w14:paraId="3CDB0A30">
            <w:pPr>
              <w:spacing w:line="342" w:lineRule="auto"/>
              <w:rPr>
                <w:rFonts w:ascii="Arial"/>
                <w:sz w:val="21"/>
              </w:rPr>
            </w:pPr>
          </w:p>
          <w:p w14:paraId="558D2D29">
            <w:pPr>
              <w:pStyle w:val="6"/>
              <w:spacing w:before="78" w:line="367" w:lineRule="auto"/>
              <w:ind w:left="145" w:right="170" w:hanging="116"/>
            </w:pPr>
            <w:r>
              <w:rPr>
                <w:spacing w:val="-1"/>
              </w:rPr>
              <w:t>2.落实政府采购政策需满足的资格要求：本项目专门面向中小企</w:t>
            </w:r>
            <w:r>
              <w:rPr>
                <w:spacing w:val="-16"/>
              </w:rPr>
              <w:t>业，</w:t>
            </w:r>
          </w:p>
          <w:p w14:paraId="2B86E1C3">
            <w:pPr>
              <w:pStyle w:val="6"/>
              <w:spacing w:before="220" w:line="219" w:lineRule="auto"/>
              <w:ind w:left="32"/>
            </w:pPr>
            <w:r>
              <w:rPr>
                <w:spacing w:val="-5"/>
              </w:rPr>
              <w:t>（1）《政府采购促进中小企业发展暂行办法》（财库〔2020〕 46</w:t>
            </w:r>
          </w:p>
          <w:p w14:paraId="7B5D6D49">
            <w:pPr>
              <w:pStyle w:val="6"/>
              <w:spacing w:before="182" w:line="219" w:lineRule="auto"/>
              <w:ind w:left="152"/>
            </w:pPr>
            <w:r>
              <w:rPr>
                <w:spacing w:val="-1"/>
              </w:rPr>
              <w:t>号</w:t>
            </w:r>
            <w:r>
              <w:rPr>
                <w:spacing w:val="3"/>
              </w:rPr>
              <w:t>）；（</w:t>
            </w:r>
            <w:r>
              <w:rPr>
                <w:spacing w:val="-1"/>
              </w:rPr>
              <w:t>2）《国务院办公厅关于建立政府强制采购节能产品制</w:t>
            </w:r>
          </w:p>
          <w:p w14:paraId="2993765F">
            <w:pPr>
              <w:pStyle w:val="6"/>
              <w:spacing w:before="182" w:line="220" w:lineRule="auto"/>
              <w:ind w:left="145"/>
            </w:pPr>
            <w:r>
              <w:t>度的通知》（国办发〔2007〕51号</w:t>
            </w:r>
            <w:r>
              <w:rPr>
                <w:spacing w:val="-1"/>
              </w:rPr>
              <w:t>）；（</w:t>
            </w:r>
            <w:r>
              <w:t>3</w:t>
            </w:r>
            <w:r>
              <w:rPr>
                <w:spacing w:val="-1"/>
              </w:rPr>
              <w:t>）《财政部民政部中</w:t>
            </w:r>
          </w:p>
          <w:p w14:paraId="0E4676A2">
            <w:pPr>
              <w:pStyle w:val="6"/>
              <w:spacing w:before="181" w:line="219" w:lineRule="auto"/>
              <w:ind w:left="169"/>
            </w:pPr>
            <w:r>
              <w:rPr>
                <w:spacing w:val="-2"/>
              </w:rPr>
              <w:t>国残疾人联合会关于促进残疾人就业政府采购政策的通知》</w:t>
            </w:r>
            <w:r>
              <w:rPr>
                <w:spacing w:val="-3"/>
              </w:rPr>
              <w:t>财库</w:t>
            </w:r>
          </w:p>
          <w:p w14:paraId="3A180163">
            <w:pPr>
              <w:pStyle w:val="6"/>
              <w:spacing w:before="182" w:line="219" w:lineRule="auto"/>
              <w:ind w:right="23"/>
              <w:jc w:val="right"/>
            </w:pPr>
            <w:r>
              <w:rPr>
                <w:spacing w:val="-7"/>
              </w:rPr>
              <w:t>〔2017〕141号。 （4）《国务院办</w:t>
            </w:r>
            <w:r>
              <w:rPr>
                <w:spacing w:val="-8"/>
              </w:rPr>
              <w:t>公厅关于建立政府强制采购节</w:t>
            </w:r>
          </w:p>
          <w:p w14:paraId="3FCDE4C4">
            <w:pPr>
              <w:pStyle w:val="6"/>
              <w:spacing w:before="182" w:line="220" w:lineRule="auto"/>
              <w:ind w:left="155"/>
            </w:pPr>
            <w:r>
              <w:rPr>
                <w:spacing w:val="-7"/>
              </w:rPr>
              <w:t>能产品制度的通知》（国办发〔2007〕51号</w:t>
            </w:r>
            <w:r>
              <w:rPr>
                <w:spacing w:val="10"/>
              </w:rPr>
              <w:t>）</w:t>
            </w:r>
            <w:r>
              <w:rPr>
                <w:spacing w:val="9"/>
              </w:rPr>
              <w:t xml:space="preserve"> </w:t>
            </w:r>
            <w:r>
              <w:rPr>
                <w:spacing w:val="10"/>
              </w:rPr>
              <w:t>，</w:t>
            </w:r>
            <w:r>
              <w:rPr>
                <w:spacing w:val="-7"/>
              </w:rPr>
              <w:t>投标产品为计算</w:t>
            </w:r>
          </w:p>
          <w:p w14:paraId="03233674">
            <w:pPr>
              <w:pStyle w:val="6"/>
              <w:spacing w:before="181" w:line="219" w:lineRule="auto"/>
              <w:ind w:left="145"/>
            </w:pPr>
            <w:r>
              <w:rPr>
                <w:spacing w:val="-1"/>
              </w:rPr>
              <w:t>机、打印机、空调、照明产品、电视机、电热水器</w:t>
            </w:r>
            <w:r>
              <w:rPr>
                <w:spacing w:val="-2"/>
              </w:rPr>
              <w:t>、显示器、便</w:t>
            </w:r>
          </w:p>
          <w:p w14:paraId="49CE23AF">
            <w:pPr>
              <w:pStyle w:val="6"/>
              <w:spacing w:before="182" w:line="219" w:lineRule="auto"/>
              <w:ind w:left="146"/>
            </w:pPr>
            <w:r>
              <w:rPr>
                <w:spacing w:val="-8"/>
              </w:rPr>
              <w:t>器、水嘴等九大类政府强制采购的产品，</w:t>
            </w:r>
            <w:r>
              <w:rPr>
                <w:spacing w:val="69"/>
              </w:rPr>
              <w:t xml:space="preserve"> </w:t>
            </w:r>
            <w:r>
              <w:rPr>
                <w:spacing w:val="-8"/>
              </w:rPr>
              <w:t>必须为财政部、生态环</w:t>
            </w:r>
          </w:p>
        </w:tc>
      </w:tr>
    </w:tbl>
    <w:p w14:paraId="44737738">
      <w:pPr>
        <w:pStyle w:val="2"/>
      </w:pPr>
    </w:p>
    <w:p w14:paraId="0245ABBE">
      <w:pPr>
        <w:sectPr>
          <w:headerReference r:id="rId18" w:type="default"/>
          <w:footerReference r:id="rId19" w:type="default"/>
          <w:pgSz w:w="11906" w:h="16839"/>
          <w:pgMar w:top="400" w:right="1024" w:bottom="757" w:left="1297" w:header="0" w:footer="596" w:gutter="0"/>
          <w:cols w:space="720" w:num="1"/>
        </w:sectPr>
      </w:pPr>
    </w:p>
    <w:p w14:paraId="2FD94E1D">
      <w:pPr>
        <w:spacing w:before="29"/>
      </w:pPr>
    </w:p>
    <w:p w14:paraId="621FAB96">
      <w:pPr>
        <w:spacing w:before="29"/>
      </w:pPr>
    </w:p>
    <w:p w14:paraId="77C39CBD">
      <w:pPr>
        <w:spacing w:before="29"/>
      </w:pPr>
    </w:p>
    <w:tbl>
      <w:tblPr>
        <w:tblStyle w:val="5"/>
        <w:tblW w:w="9554"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3"/>
        <w:gridCol w:w="1914"/>
        <w:gridCol w:w="6927"/>
      </w:tblGrid>
      <w:tr w14:paraId="0F3E7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8" w:hRule="atLeast"/>
        </w:trPr>
        <w:tc>
          <w:tcPr>
            <w:tcW w:w="713" w:type="dxa"/>
            <w:tcBorders>
              <w:top w:val="single" w:color="000000" w:sz="12" w:space="0"/>
              <w:left w:val="single" w:color="000000" w:sz="12" w:space="0"/>
            </w:tcBorders>
            <w:vAlign w:val="top"/>
          </w:tcPr>
          <w:p w14:paraId="611F8D99">
            <w:pPr>
              <w:rPr>
                <w:rFonts w:ascii="Arial"/>
                <w:sz w:val="21"/>
              </w:rPr>
            </w:pPr>
          </w:p>
        </w:tc>
        <w:tc>
          <w:tcPr>
            <w:tcW w:w="1914" w:type="dxa"/>
            <w:tcBorders>
              <w:top w:val="single" w:color="000000" w:sz="12" w:space="0"/>
              <w:right w:val="single" w:color="000000" w:sz="4" w:space="0"/>
            </w:tcBorders>
            <w:vAlign w:val="top"/>
          </w:tcPr>
          <w:p w14:paraId="21FDA8C3">
            <w:pPr>
              <w:rPr>
                <w:rFonts w:ascii="Arial"/>
                <w:sz w:val="21"/>
              </w:rPr>
            </w:pPr>
          </w:p>
        </w:tc>
        <w:tc>
          <w:tcPr>
            <w:tcW w:w="6927" w:type="dxa"/>
            <w:tcBorders>
              <w:top w:val="single" w:color="000000" w:sz="12" w:space="0"/>
              <w:left w:val="single" w:color="000000" w:sz="4" w:space="0"/>
              <w:right w:val="single" w:color="000000" w:sz="12" w:space="0"/>
            </w:tcBorders>
            <w:vAlign w:val="top"/>
          </w:tcPr>
          <w:p w14:paraId="53E7A35A">
            <w:pPr>
              <w:pStyle w:val="6"/>
              <w:spacing w:before="37" w:line="361" w:lineRule="auto"/>
              <w:ind w:left="147" w:right="86"/>
            </w:pPr>
            <w:r>
              <w:rPr>
                <w:spacing w:val="-2"/>
              </w:rPr>
              <w:t>境部、国家发改委等有关部门发布的《环境标志产品政府采购清</w:t>
            </w:r>
            <w:r>
              <w:rPr>
                <w:spacing w:val="-3"/>
              </w:rPr>
              <w:t>单》和《节能产品政府采购清单》中的产品。</w:t>
            </w:r>
          </w:p>
          <w:p w14:paraId="53C99103">
            <w:pPr>
              <w:pStyle w:val="6"/>
              <w:spacing w:before="235" w:line="219" w:lineRule="auto"/>
              <w:ind w:left="31"/>
            </w:pPr>
            <w:r>
              <w:rPr>
                <w:b/>
                <w:bCs/>
                <w:spacing w:val="-3"/>
              </w:rPr>
              <w:t>3、本项目的特定资格要求：</w:t>
            </w:r>
          </w:p>
          <w:p w14:paraId="2E77F943">
            <w:pPr>
              <w:pStyle w:val="6"/>
              <w:spacing w:before="266" w:line="219" w:lineRule="auto"/>
              <w:ind w:left="26"/>
            </w:pPr>
            <w:r>
              <w:rPr>
                <w:spacing w:val="-4"/>
              </w:rPr>
              <w:t>供应商需具备有效的司法鉴定许可证；</w:t>
            </w:r>
          </w:p>
          <w:p w14:paraId="18883435">
            <w:pPr>
              <w:pStyle w:val="6"/>
              <w:spacing w:before="266" w:line="219" w:lineRule="auto"/>
              <w:ind w:left="25"/>
            </w:pPr>
            <w:r>
              <w:rPr>
                <w:b/>
                <w:bCs/>
                <w:spacing w:val="-3"/>
              </w:rPr>
              <w:t>4、本项目不接受联合体参加。</w:t>
            </w:r>
          </w:p>
          <w:p w14:paraId="0F0278FC">
            <w:pPr>
              <w:pStyle w:val="6"/>
              <w:spacing w:before="266" w:line="219" w:lineRule="auto"/>
              <w:ind w:left="26"/>
            </w:pPr>
            <w:r>
              <w:rPr>
                <w:b/>
                <w:bCs/>
                <w:spacing w:val="-2"/>
              </w:rPr>
              <w:t>注：供应商提交的所有证明文件及材料必须清晰、准确、真实。</w:t>
            </w:r>
          </w:p>
        </w:tc>
      </w:tr>
      <w:tr w14:paraId="3A28F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713" w:type="dxa"/>
            <w:tcBorders>
              <w:left w:val="single" w:color="000000" w:sz="12" w:space="0"/>
            </w:tcBorders>
            <w:vAlign w:val="top"/>
          </w:tcPr>
          <w:p w14:paraId="15BE5638">
            <w:pPr>
              <w:pStyle w:val="6"/>
              <w:spacing w:before="202" w:line="241" w:lineRule="auto"/>
              <w:ind w:left="242"/>
            </w:pPr>
            <w:r>
              <w:rPr>
                <w:spacing w:val="-7"/>
              </w:rPr>
              <w:t>11</w:t>
            </w:r>
          </w:p>
        </w:tc>
        <w:tc>
          <w:tcPr>
            <w:tcW w:w="1914" w:type="dxa"/>
            <w:tcBorders>
              <w:right w:val="single" w:color="000000" w:sz="4" w:space="0"/>
            </w:tcBorders>
            <w:vAlign w:val="top"/>
          </w:tcPr>
          <w:p w14:paraId="0D662112">
            <w:pPr>
              <w:pStyle w:val="6"/>
              <w:spacing w:before="201" w:line="220" w:lineRule="auto"/>
              <w:ind w:left="497"/>
            </w:pPr>
            <w:r>
              <w:rPr>
                <w:spacing w:val="-3"/>
              </w:rPr>
              <w:t>服务期</w:t>
            </w:r>
          </w:p>
        </w:tc>
        <w:tc>
          <w:tcPr>
            <w:tcW w:w="6927" w:type="dxa"/>
            <w:tcBorders>
              <w:left w:val="single" w:color="000000" w:sz="4" w:space="0"/>
              <w:right w:val="single" w:color="000000" w:sz="12" w:space="0"/>
            </w:tcBorders>
            <w:vAlign w:val="top"/>
          </w:tcPr>
          <w:p w14:paraId="12C997A1">
            <w:pPr>
              <w:pStyle w:val="6"/>
              <w:spacing w:before="201" w:line="220" w:lineRule="auto"/>
              <w:ind w:left="30"/>
            </w:pPr>
            <w:r>
              <w:rPr>
                <w:spacing w:val="-7"/>
              </w:rPr>
              <w:t>一年</w:t>
            </w:r>
          </w:p>
        </w:tc>
      </w:tr>
      <w:tr w14:paraId="50D9E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713" w:type="dxa"/>
            <w:tcBorders>
              <w:left w:val="single" w:color="000000" w:sz="12" w:space="0"/>
            </w:tcBorders>
            <w:vAlign w:val="top"/>
          </w:tcPr>
          <w:p w14:paraId="0B55F8B1">
            <w:pPr>
              <w:spacing w:line="275" w:lineRule="auto"/>
              <w:rPr>
                <w:rFonts w:ascii="Arial"/>
                <w:sz w:val="21"/>
              </w:rPr>
            </w:pPr>
          </w:p>
          <w:p w14:paraId="7F2D67D5">
            <w:pPr>
              <w:pStyle w:val="6"/>
              <w:spacing w:before="78" w:line="241" w:lineRule="auto"/>
              <w:ind w:left="242"/>
            </w:pPr>
            <w:r>
              <w:rPr>
                <w:spacing w:val="-7"/>
              </w:rPr>
              <w:t>12</w:t>
            </w:r>
          </w:p>
        </w:tc>
        <w:tc>
          <w:tcPr>
            <w:tcW w:w="1914" w:type="dxa"/>
            <w:tcBorders>
              <w:right w:val="single" w:color="000000" w:sz="4" w:space="0"/>
            </w:tcBorders>
            <w:vAlign w:val="top"/>
          </w:tcPr>
          <w:p w14:paraId="6E8BB51B">
            <w:pPr>
              <w:spacing w:line="275" w:lineRule="auto"/>
              <w:rPr>
                <w:rFonts w:ascii="Arial"/>
                <w:sz w:val="21"/>
              </w:rPr>
            </w:pPr>
          </w:p>
          <w:p w14:paraId="577A358A">
            <w:pPr>
              <w:pStyle w:val="6"/>
              <w:spacing w:before="78" w:line="220" w:lineRule="auto"/>
              <w:ind w:left="470"/>
            </w:pPr>
            <w:r>
              <w:rPr>
                <w:spacing w:val="-2"/>
              </w:rPr>
              <w:t>质量要求</w:t>
            </w:r>
          </w:p>
        </w:tc>
        <w:tc>
          <w:tcPr>
            <w:tcW w:w="6927" w:type="dxa"/>
            <w:tcBorders>
              <w:left w:val="single" w:color="000000" w:sz="4" w:space="0"/>
              <w:right w:val="single" w:color="000000" w:sz="12" w:space="0"/>
            </w:tcBorders>
            <w:vAlign w:val="top"/>
          </w:tcPr>
          <w:p w14:paraId="2642F34A">
            <w:pPr>
              <w:spacing w:line="274" w:lineRule="auto"/>
              <w:rPr>
                <w:rFonts w:ascii="Arial"/>
                <w:sz w:val="21"/>
              </w:rPr>
            </w:pPr>
          </w:p>
          <w:p w14:paraId="4D124C77">
            <w:pPr>
              <w:pStyle w:val="6"/>
              <w:spacing w:before="78" w:line="219" w:lineRule="auto"/>
              <w:ind w:left="27"/>
            </w:pPr>
            <w:r>
              <w:rPr>
                <w:spacing w:val="-1"/>
              </w:rPr>
              <w:t>合格并且符合采购人要求</w:t>
            </w:r>
          </w:p>
        </w:tc>
      </w:tr>
      <w:tr w14:paraId="5D6DB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713" w:type="dxa"/>
            <w:tcBorders>
              <w:left w:val="single" w:color="000000" w:sz="12" w:space="0"/>
            </w:tcBorders>
            <w:vAlign w:val="top"/>
          </w:tcPr>
          <w:p w14:paraId="34AACC8C">
            <w:pPr>
              <w:pStyle w:val="6"/>
              <w:spacing w:before="209"/>
              <w:ind w:left="242"/>
            </w:pPr>
            <w:r>
              <w:rPr>
                <w:spacing w:val="-7"/>
              </w:rPr>
              <w:t>13</w:t>
            </w:r>
          </w:p>
        </w:tc>
        <w:tc>
          <w:tcPr>
            <w:tcW w:w="1914" w:type="dxa"/>
            <w:tcBorders>
              <w:right w:val="single" w:color="000000" w:sz="4" w:space="0"/>
            </w:tcBorders>
            <w:vAlign w:val="top"/>
          </w:tcPr>
          <w:p w14:paraId="02727BE5">
            <w:pPr>
              <w:pStyle w:val="6"/>
              <w:spacing w:before="210" w:line="220" w:lineRule="auto"/>
              <w:ind w:left="350"/>
            </w:pPr>
            <w:r>
              <w:rPr>
                <w:spacing w:val="-2"/>
              </w:rPr>
              <w:t>联合体投标</w:t>
            </w:r>
          </w:p>
        </w:tc>
        <w:tc>
          <w:tcPr>
            <w:tcW w:w="6927" w:type="dxa"/>
            <w:tcBorders>
              <w:left w:val="single" w:color="000000" w:sz="4" w:space="0"/>
              <w:right w:val="single" w:color="000000" w:sz="12" w:space="0"/>
            </w:tcBorders>
            <w:vAlign w:val="top"/>
          </w:tcPr>
          <w:p w14:paraId="4B35AA8F">
            <w:pPr>
              <w:pStyle w:val="6"/>
              <w:spacing w:before="210" w:line="220" w:lineRule="auto"/>
              <w:ind w:left="30"/>
            </w:pPr>
            <w:r>
              <w:rPr>
                <w:spacing w:val="-2"/>
              </w:rPr>
              <w:t>不接受联合体投标</w:t>
            </w:r>
          </w:p>
        </w:tc>
      </w:tr>
      <w:tr w14:paraId="039BD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713" w:type="dxa"/>
            <w:tcBorders>
              <w:left w:val="single" w:color="000000" w:sz="12" w:space="0"/>
            </w:tcBorders>
            <w:vAlign w:val="top"/>
          </w:tcPr>
          <w:p w14:paraId="686E0A62">
            <w:pPr>
              <w:pStyle w:val="6"/>
              <w:spacing w:before="227" w:line="241" w:lineRule="auto"/>
              <w:ind w:left="242"/>
            </w:pPr>
            <w:r>
              <w:rPr>
                <w:spacing w:val="-7"/>
              </w:rPr>
              <w:t>14</w:t>
            </w:r>
          </w:p>
        </w:tc>
        <w:tc>
          <w:tcPr>
            <w:tcW w:w="1914" w:type="dxa"/>
            <w:tcBorders>
              <w:right w:val="single" w:color="000000" w:sz="4" w:space="0"/>
            </w:tcBorders>
            <w:vAlign w:val="top"/>
          </w:tcPr>
          <w:p w14:paraId="307317BC">
            <w:pPr>
              <w:pStyle w:val="6"/>
              <w:spacing w:before="226" w:line="220" w:lineRule="auto"/>
              <w:ind w:left="470"/>
            </w:pPr>
            <w:r>
              <w:rPr>
                <w:spacing w:val="-2"/>
              </w:rPr>
              <w:t>踏勘现场</w:t>
            </w:r>
          </w:p>
        </w:tc>
        <w:tc>
          <w:tcPr>
            <w:tcW w:w="6927" w:type="dxa"/>
            <w:tcBorders>
              <w:left w:val="single" w:color="000000" w:sz="4" w:space="0"/>
              <w:right w:val="single" w:color="000000" w:sz="12" w:space="0"/>
            </w:tcBorders>
            <w:vAlign w:val="top"/>
          </w:tcPr>
          <w:p w14:paraId="62F5B819">
            <w:pPr>
              <w:pStyle w:val="6"/>
              <w:spacing w:before="227" w:line="222" w:lineRule="auto"/>
              <w:ind w:left="30"/>
            </w:pPr>
            <w:r>
              <w:rPr>
                <w:spacing w:val="-3"/>
              </w:rPr>
              <w:t>不组织</w:t>
            </w:r>
          </w:p>
        </w:tc>
      </w:tr>
      <w:tr w14:paraId="370FD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42" w:hRule="atLeast"/>
        </w:trPr>
        <w:tc>
          <w:tcPr>
            <w:tcW w:w="713" w:type="dxa"/>
            <w:tcBorders>
              <w:left w:val="single" w:color="000000" w:sz="12" w:space="0"/>
            </w:tcBorders>
            <w:vAlign w:val="top"/>
          </w:tcPr>
          <w:p w14:paraId="72ED593A">
            <w:pPr>
              <w:spacing w:line="260" w:lineRule="auto"/>
              <w:rPr>
                <w:rFonts w:ascii="Arial"/>
                <w:sz w:val="21"/>
              </w:rPr>
            </w:pPr>
          </w:p>
          <w:p w14:paraId="60095E88">
            <w:pPr>
              <w:spacing w:line="260" w:lineRule="auto"/>
              <w:rPr>
                <w:rFonts w:ascii="Arial"/>
                <w:sz w:val="21"/>
              </w:rPr>
            </w:pPr>
          </w:p>
          <w:p w14:paraId="5FC3899C">
            <w:pPr>
              <w:spacing w:line="261" w:lineRule="auto"/>
              <w:rPr>
                <w:rFonts w:ascii="Arial"/>
                <w:sz w:val="21"/>
              </w:rPr>
            </w:pPr>
          </w:p>
          <w:p w14:paraId="52C4E485">
            <w:pPr>
              <w:pStyle w:val="6"/>
              <w:spacing w:before="78"/>
              <w:ind w:left="242"/>
            </w:pPr>
            <w:r>
              <w:rPr>
                <w:spacing w:val="-7"/>
              </w:rPr>
              <w:t>15</w:t>
            </w:r>
          </w:p>
        </w:tc>
        <w:tc>
          <w:tcPr>
            <w:tcW w:w="1914" w:type="dxa"/>
            <w:tcBorders>
              <w:right w:val="single" w:color="000000" w:sz="4" w:space="0"/>
            </w:tcBorders>
            <w:vAlign w:val="top"/>
          </w:tcPr>
          <w:p w14:paraId="133FD5B3">
            <w:pPr>
              <w:spacing w:line="241" w:lineRule="auto"/>
              <w:rPr>
                <w:rFonts w:ascii="Arial"/>
                <w:sz w:val="21"/>
              </w:rPr>
            </w:pPr>
          </w:p>
          <w:p w14:paraId="32DE8281">
            <w:pPr>
              <w:spacing w:line="242" w:lineRule="auto"/>
              <w:rPr>
                <w:rFonts w:ascii="Arial"/>
                <w:sz w:val="21"/>
              </w:rPr>
            </w:pPr>
          </w:p>
          <w:p w14:paraId="33C802FA">
            <w:pPr>
              <w:pStyle w:val="6"/>
              <w:spacing w:before="78" w:line="220" w:lineRule="auto"/>
              <w:ind w:left="112"/>
            </w:pPr>
            <w:r>
              <w:rPr>
                <w:spacing w:val="-2"/>
              </w:rPr>
              <w:t>投标人对招标文</w:t>
            </w:r>
          </w:p>
          <w:p w14:paraId="41A11BA3">
            <w:pPr>
              <w:pStyle w:val="6"/>
              <w:spacing w:before="13" w:line="220" w:lineRule="auto"/>
              <w:ind w:left="108"/>
            </w:pPr>
            <w:r>
              <w:rPr>
                <w:spacing w:val="-2"/>
              </w:rPr>
              <w:t>件提出质疑的时</w:t>
            </w:r>
          </w:p>
          <w:p w14:paraId="0C3C856D">
            <w:pPr>
              <w:pStyle w:val="6"/>
              <w:spacing w:before="15" w:line="222" w:lineRule="auto"/>
              <w:ind w:left="848"/>
            </w:pPr>
            <w:r>
              <w:t>间</w:t>
            </w:r>
          </w:p>
        </w:tc>
        <w:tc>
          <w:tcPr>
            <w:tcW w:w="6927" w:type="dxa"/>
            <w:tcBorders>
              <w:left w:val="single" w:color="000000" w:sz="4" w:space="0"/>
              <w:right w:val="single" w:color="000000" w:sz="12" w:space="0"/>
            </w:tcBorders>
            <w:vAlign w:val="top"/>
          </w:tcPr>
          <w:p w14:paraId="1E431068">
            <w:pPr>
              <w:pStyle w:val="6"/>
              <w:spacing w:before="246" w:line="338" w:lineRule="auto"/>
              <w:ind w:left="29" w:right="12"/>
            </w:pPr>
            <w:r>
              <w:rPr>
                <w:spacing w:val="1"/>
              </w:rPr>
              <w:t>投标人应在投标截止10日前；质疑函的方式：将</w:t>
            </w:r>
            <w:r>
              <w:t>PDF</w:t>
            </w:r>
            <w:r>
              <w:rPr>
                <w:spacing w:val="1"/>
              </w:rPr>
              <w:t>格式</w:t>
            </w:r>
            <w:r>
              <w:t>电子版质</w:t>
            </w:r>
            <w:r>
              <w:rPr>
                <w:spacing w:val="-1"/>
              </w:rPr>
              <w:t>疑文件加盖公章扫描发送至</w:t>
            </w:r>
            <w:r>
              <w:fldChar w:fldCharType="begin"/>
            </w:r>
            <w:r>
              <w:instrText xml:space="preserve"> HYPERLINK "425520251@qq.com" </w:instrText>
            </w:r>
            <w:r>
              <w:fldChar w:fldCharType="separate"/>
            </w:r>
            <w:r>
              <w:rPr>
                <w:spacing w:val="-1"/>
              </w:rPr>
              <w:t>425520251@qq.com</w:t>
            </w:r>
            <w:r>
              <w:rPr>
                <w:spacing w:val="-1"/>
              </w:rPr>
              <w:fldChar w:fldCharType="end"/>
            </w:r>
            <w:r>
              <w:rPr>
                <w:spacing w:val="-1"/>
              </w:rPr>
              <w:t>邮箱。</w:t>
            </w:r>
          </w:p>
          <w:p w14:paraId="3B740991">
            <w:pPr>
              <w:pStyle w:val="6"/>
              <w:spacing w:line="220" w:lineRule="auto"/>
              <w:ind w:left="25"/>
            </w:pPr>
            <w:r>
              <w:rPr>
                <w:spacing w:val="-1"/>
              </w:rPr>
              <w:t>接受质疑的单位：新疆拓疆工程管理咨询有限公司</w:t>
            </w:r>
          </w:p>
          <w:p w14:paraId="25708A4F">
            <w:pPr>
              <w:pStyle w:val="6"/>
              <w:spacing w:before="154" w:line="222" w:lineRule="auto"/>
              <w:ind w:left="27"/>
            </w:pPr>
            <w:r>
              <w:rPr>
                <w:spacing w:val="-1"/>
              </w:rPr>
              <w:t>联系电话：18099334933</w:t>
            </w:r>
          </w:p>
        </w:tc>
      </w:tr>
      <w:tr w14:paraId="13A1E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9" w:hRule="atLeast"/>
        </w:trPr>
        <w:tc>
          <w:tcPr>
            <w:tcW w:w="713" w:type="dxa"/>
            <w:tcBorders>
              <w:left w:val="single" w:color="000000" w:sz="12" w:space="0"/>
            </w:tcBorders>
            <w:vAlign w:val="top"/>
          </w:tcPr>
          <w:p w14:paraId="613DE16A">
            <w:pPr>
              <w:spacing w:line="310" w:lineRule="auto"/>
              <w:rPr>
                <w:rFonts w:ascii="Arial"/>
                <w:sz w:val="21"/>
              </w:rPr>
            </w:pPr>
          </w:p>
          <w:p w14:paraId="005DB885">
            <w:pPr>
              <w:pStyle w:val="6"/>
              <w:spacing w:before="78"/>
              <w:ind w:left="242"/>
            </w:pPr>
            <w:r>
              <w:rPr>
                <w:spacing w:val="-7"/>
              </w:rPr>
              <w:t>16</w:t>
            </w:r>
          </w:p>
        </w:tc>
        <w:tc>
          <w:tcPr>
            <w:tcW w:w="1914" w:type="dxa"/>
            <w:tcBorders>
              <w:right w:val="single" w:color="000000" w:sz="4" w:space="0"/>
            </w:tcBorders>
            <w:vAlign w:val="top"/>
          </w:tcPr>
          <w:p w14:paraId="247A47A7">
            <w:pPr>
              <w:pStyle w:val="6"/>
              <w:spacing w:before="240" w:line="233" w:lineRule="auto"/>
              <w:ind w:left="470" w:right="121" w:hanging="358"/>
            </w:pPr>
            <w:r>
              <w:rPr>
                <w:spacing w:val="-2"/>
              </w:rPr>
              <w:t>构成招标文件的其他文件</w:t>
            </w:r>
          </w:p>
        </w:tc>
        <w:tc>
          <w:tcPr>
            <w:tcW w:w="6927" w:type="dxa"/>
            <w:tcBorders>
              <w:left w:val="single" w:color="000000" w:sz="4" w:space="0"/>
              <w:right w:val="single" w:color="000000" w:sz="12" w:space="0"/>
            </w:tcBorders>
            <w:vAlign w:val="top"/>
          </w:tcPr>
          <w:p w14:paraId="22B151FF">
            <w:pPr>
              <w:pStyle w:val="6"/>
              <w:spacing w:before="241" w:line="233" w:lineRule="auto"/>
              <w:ind w:left="28" w:right="12" w:hanging="1"/>
            </w:pPr>
            <w:r>
              <w:rPr>
                <w:spacing w:val="-3"/>
              </w:rPr>
              <w:t>招标文件的澄清、修改书及有关补充通知为招标文</w:t>
            </w:r>
            <w:r>
              <w:rPr>
                <w:spacing w:val="-4"/>
              </w:rPr>
              <w:t>件的有效组成部</w:t>
            </w:r>
            <w:r>
              <w:rPr>
                <w:spacing w:val="-12"/>
              </w:rPr>
              <w:t>分。</w:t>
            </w:r>
          </w:p>
        </w:tc>
      </w:tr>
      <w:tr w14:paraId="347D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2" w:hRule="atLeast"/>
        </w:trPr>
        <w:tc>
          <w:tcPr>
            <w:tcW w:w="713" w:type="dxa"/>
            <w:tcBorders>
              <w:left w:val="single" w:color="000000" w:sz="12" w:space="0"/>
            </w:tcBorders>
            <w:vAlign w:val="top"/>
          </w:tcPr>
          <w:p w14:paraId="0B1E3D3E">
            <w:pPr>
              <w:spacing w:line="368" w:lineRule="auto"/>
              <w:rPr>
                <w:rFonts w:ascii="Arial"/>
                <w:sz w:val="21"/>
              </w:rPr>
            </w:pPr>
          </w:p>
          <w:p w14:paraId="7B762B2E">
            <w:pPr>
              <w:pStyle w:val="6"/>
              <w:spacing w:before="78"/>
              <w:ind w:left="242"/>
            </w:pPr>
            <w:r>
              <w:rPr>
                <w:spacing w:val="-7"/>
              </w:rPr>
              <w:t>17</w:t>
            </w:r>
          </w:p>
        </w:tc>
        <w:tc>
          <w:tcPr>
            <w:tcW w:w="1914" w:type="dxa"/>
            <w:tcBorders>
              <w:right w:val="single" w:color="000000" w:sz="4" w:space="0"/>
            </w:tcBorders>
            <w:vAlign w:val="top"/>
          </w:tcPr>
          <w:p w14:paraId="2E88B001">
            <w:pPr>
              <w:spacing w:line="369" w:lineRule="auto"/>
              <w:rPr>
                <w:rFonts w:ascii="Arial"/>
                <w:sz w:val="21"/>
              </w:rPr>
            </w:pPr>
          </w:p>
          <w:p w14:paraId="550A897C">
            <w:pPr>
              <w:pStyle w:val="6"/>
              <w:spacing w:before="78" w:line="220" w:lineRule="auto"/>
              <w:ind w:left="232"/>
            </w:pPr>
            <w:r>
              <w:rPr>
                <w:spacing w:val="-2"/>
              </w:rPr>
              <w:t>投标截止时间</w:t>
            </w:r>
          </w:p>
        </w:tc>
        <w:tc>
          <w:tcPr>
            <w:tcW w:w="6927" w:type="dxa"/>
            <w:tcBorders>
              <w:left w:val="single" w:color="000000" w:sz="4" w:space="0"/>
              <w:right w:val="single" w:color="000000" w:sz="12" w:space="0"/>
            </w:tcBorders>
            <w:vAlign w:val="top"/>
          </w:tcPr>
          <w:p w14:paraId="17790D54">
            <w:pPr>
              <w:spacing w:line="368" w:lineRule="auto"/>
              <w:rPr>
                <w:rFonts w:ascii="Arial"/>
                <w:sz w:val="21"/>
              </w:rPr>
            </w:pPr>
          </w:p>
          <w:p w14:paraId="79A20C77">
            <w:pPr>
              <w:pStyle w:val="6"/>
              <w:spacing w:before="78" w:line="220" w:lineRule="auto"/>
              <w:ind w:left="29"/>
            </w:pPr>
            <w:r>
              <w:rPr>
                <w:b/>
                <w:bCs/>
                <w:spacing w:val="-11"/>
              </w:rPr>
              <w:t>2026</w:t>
            </w:r>
            <w:r>
              <w:rPr>
                <w:spacing w:val="-42"/>
              </w:rPr>
              <w:t xml:space="preserve"> </w:t>
            </w:r>
            <w:r>
              <w:rPr>
                <w:b/>
                <w:bCs/>
                <w:spacing w:val="-11"/>
              </w:rPr>
              <w:t>年</w:t>
            </w:r>
            <w:r>
              <w:rPr>
                <w:spacing w:val="-48"/>
              </w:rPr>
              <w:t xml:space="preserve"> </w:t>
            </w:r>
            <w:r>
              <w:rPr>
                <w:b/>
                <w:bCs/>
                <w:spacing w:val="-11"/>
              </w:rPr>
              <w:t xml:space="preserve">6 </w:t>
            </w:r>
            <w:r>
              <w:rPr>
                <w:b/>
                <w:bCs/>
                <w:spacing w:val="-11"/>
              </w:rPr>
              <w:t>月</w:t>
            </w:r>
            <w:r>
              <w:rPr>
                <w:rFonts w:hint="eastAsia"/>
                <w:b/>
                <w:bCs/>
                <w:spacing w:val="-11"/>
                <w:lang w:val="en-US" w:eastAsia="zh-CN"/>
              </w:rPr>
              <w:t xml:space="preserve">15 </w:t>
            </w:r>
            <w:r>
              <w:rPr>
                <w:b/>
                <w:bCs/>
                <w:spacing w:val="-11"/>
              </w:rPr>
              <w:t>日 11 ：</w:t>
            </w:r>
            <w:r>
              <w:rPr>
                <w:rFonts w:ascii="Times New Roman" w:hAnsi="Times New Roman" w:eastAsia="Times New Roman" w:cs="Times New Roman"/>
                <w:spacing w:val="-11"/>
              </w:rPr>
              <w:t>00</w:t>
            </w:r>
            <w:r>
              <w:rPr>
                <w:b/>
                <w:bCs/>
                <w:spacing w:val="-11"/>
              </w:rPr>
              <w:t>（北京时间）</w:t>
            </w:r>
          </w:p>
        </w:tc>
      </w:tr>
      <w:tr w14:paraId="7EDA6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713" w:type="dxa"/>
            <w:tcBorders>
              <w:left w:val="single" w:color="000000" w:sz="12" w:space="0"/>
            </w:tcBorders>
            <w:vAlign w:val="top"/>
          </w:tcPr>
          <w:p w14:paraId="1C6446AD">
            <w:pPr>
              <w:spacing w:line="323" w:lineRule="auto"/>
              <w:rPr>
                <w:rFonts w:ascii="Arial"/>
                <w:sz w:val="21"/>
              </w:rPr>
            </w:pPr>
          </w:p>
          <w:p w14:paraId="29137DAC">
            <w:pPr>
              <w:pStyle w:val="6"/>
              <w:spacing w:before="78"/>
              <w:ind w:left="242"/>
            </w:pPr>
            <w:r>
              <w:rPr>
                <w:spacing w:val="-7"/>
              </w:rPr>
              <w:t>18</w:t>
            </w:r>
          </w:p>
        </w:tc>
        <w:tc>
          <w:tcPr>
            <w:tcW w:w="1914" w:type="dxa"/>
            <w:tcBorders>
              <w:right w:val="single" w:color="000000" w:sz="4" w:space="0"/>
            </w:tcBorders>
            <w:vAlign w:val="top"/>
          </w:tcPr>
          <w:p w14:paraId="28113064">
            <w:pPr>
              <w:spacing w:line="323" w:lineRule="auto"/>
              <w:rPr>
                <w:rFonts w:ascii="Arial"/>
                <w:sz w:val="21"/>
              </w:rPr>
            </w:pPr>
          </w:p>
          <w:p w14:paraId="1CB871A4">
            <w:pPr>
              <w:pStyle w:val="6"/>
              <w:spacing w:before="78" w:line="220" w:lineRule="auto"/>
              <w:ind w:left="352"/>
            </w:pPr>
            <w:r>
              <w:rPr>
                <w:spacing w:val="-2"/>
              </w:rPr>
              <w:t>投标有效期</w:t>
            </w:r>
          </w:p>
        </w:tc>
        <w:tc>
          <w:tcPr>
            <w:tcW w:w="6927" w:type="dxa"/>
            <w:tcBorders>
              <w:left w:val="single" w:color="000000" w:sz="4" w:space="0"/>
              <w:right w:val="single" w:color="000000" w:sz="12" w:space="0"/>
            </w:tcBorders>
            <w:vAlign w:val="top"/>
          </w:tcPr>
          <w:p w14:paraId="236FC9FC">
            <w:pPr>
              <w:spacing w:line="322" w:lineRule="auto"/>
              <w:rPr>
                <w:rFonts w:ascii="Arial"/>
                <w:sz w:val="21"/>
              </w:rPr>
            </w:pPr>
          </w:p>
          <w:p w14:paraId="4A991E77">
            <w:pPr>
              <w:pStyle w:val="6"/>
              <w:spacing w:before="78" w:line="220" w:lineRule="auto"/>
              <w:ind w:left="27"/>
            </w:pPr>
            <w:r>
              <w:rPr>
                <w:spacing w:val="-5"/>
              </w:rPr>
              <w:t>90 日历天（从投标截止之日算起）</w:t>
            </w:r>
          </w:p>
        </w:tc>
      </w:tr>
      <w:tr w14:paraId="0B29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6" w:hRule="atLeast"/>
        </w:trPr>
        <w:tc>
          <w:tcPr>
            <w:tcW w:w="713" w:type="dxa"/>
            <w:tcBorders>
              <w:left w:val="single" w:color="000000" w:sz="12" w:space="0"/>
              <w:bottom w:val="single" w:color="000000" w:sz="12" w:space="0"/>
            </w:tcBorders>
            <w:vAlign w:val="top"/>
          </w:tcPr>
          <w:p w14:paraId="24DF708F">
            <w:pPr>
              <w:spacing w:line="302" w:lineRule="auto"/>
              <w:rPr>
                <w:rFonts w:ascii="Arial"/>
                <w:sz w:val="21"/>
              </w:rPr>
            </w:pPr>
          </w:p>
          <w:p w14:paraId="4CC80219">
            <w:pPr>
              <w:spacing w:line="302" w:lineRule="auto"/>
              <w:rPr>
                <w:rFonts w:ascii="Arial"/>
                <w:sz w:val="21"/>
              </w:rPr>
            </w:pPr>
          </w:p>
          <w:p w14:paraId="3E28614A">
            <w:pPr>
              <w:spacing w:line="302" w:lineRule="auto"/>
              <w:rPr>
                <w:rFonts w:ascii="Arial"/>
                <w:sz w:val="21"/>
              </w:rPr>
            </w:pPr>
          </w:p>
          <w:p w14:paraId="09F5F533">
            <w:pPr>
              <w:pStyle w:val="6"/>
              <w:spacing w:before="78"/>
              <w:ind w:left="242"/>
            </w:pPr>
            <w:r>
              <w:rPr>
                <w:spacing w:val="-7"/>
              </w:rPr>
              <w:t>19</w:t>
            </w:r>
          </w:p>
        </w:tc>
        <w:tc>
          <w:tcPr>
            <w:tcW w:w="1914" w:type="dxa"/>
            <w:tcBorders>
              <w:bottom w:val="single" w:color="000000" w:sz="12" w:space="0"/>
              <w:right w:val="single" w:color="000000" w:sz="4" w:space="0"/>
            </w:tcBorders>
            <w:vAlign w:val="top"/>
          </w:tcPr>
          <w:p w14:paraId="07587C0A">
            <w:pPr>
              <w:spacing w:line="302" w:lineRule="auto"/>
              <w:rPr>
                <w:rFonts w:ascii="Arial"/>
                <w:sz w:val="21"/>
              </w:rPr>
            </w:pPr>
          </w:p>
          <w:p w14:paraId="4C0AEA9B">
            <w:pPr>
              <w:spacing w:line="302" w:lineRule="auto"/>
              <w:rPr>
                <w:rFonts w:ascii="Arial"/>
                <w:sz w:val="21"/>
              </w:rPr>
            </w:pPr>
          </w:p>
          <w:p w14:paraId="50CA79AA">
            <w:pPr>
              <w:spacing w:line="303" w:lineRule="auto"/>
              <w:rPr>
                <w:rFonts w:ascii="Arial"/>
                <w:sz w:val="21"/>
              </w:rPr>
            </w:pPr>
          </w:p>
          <w:p w14:paraId="47CBF4DA">
            <w:pPr>
              <w:pStyle w:val="6"/>
              <w:spacing w:before="78" w:line="220" w:lineRule="auto"/>
              <w:ind w:left="352"/>
            </w:pPr>
            <w:r>
              <w:rPr>
                <w:spacing w:val="-2"/>
              </w:rPr>
              <w:t>投标保证金</w:t>
            </w:r>
          </w:p>
        </w:tc>
        <w:tc>
          <w:tcPr>
            <w:tcW w:w="6927" w:type="dxa"/>
            <w:tcBorders>
              <w:left w:val="single" w:color="000000" w:sz="4" w:space="0"/>
              <w:bottom w:val="single" w:color="000000" w:sz="12" w:space="0"/>
              <w:right w:val="single" w:color="000000" w:sz="12" w:space="0"/>
            </w:tcBorders>
            <w:vAlign w:val="top"/>
          </w:tcPr>
          <w:p w14:paraId="1623AF7A">
            <w:pPr>
              <w:pStyle w:val="6"/>
              <w:spacing w:before="54" w:line="219" w:lineRule="auto"/>
              <w:ind w:left="27"/>
            </w:pPr>
            <w:r>
              <w:rPr>
                <w:spacing w:val="-1"/>
              </w:rPr>
              <w:t>本项目无需缴纳保证金</w:t>
            </w:r>
          </w:p>
          <w:p w14:paraId="57C927DB">
            <w:pPr>
              <w:pStyle w:val="6"/>
              <w:spacing w:before="26" w:line="220" w:lineRule="auto"/>
              <w:ind w:left="29"/>
            </w:pPr>
            <w:r>
              <w:rPr>
                <w:spacing w:val="-1"/>
              </w:rPr>
              <w:t>投标保证金金额：   元(大写：  万元整</w:t>
            </w:r>
            <w:r>
              <w:rPr>
                <w:spacing w:val="10"/>
              </w:rPr>
              <w:t xml:space="preserve"> </w:t>
            </w:r>
            <w:r>
              <w:rPr>
                <w:spacing w:val="-1"/>
              </w:rPr>
              <w:t>) ；</w:t>
            </w:r>
          </w:p>
          <w:p w14:paraId="39E7B59C">
            <w:pPr>
              <w:pStyle w:val="6"/>
              <w:spacing w:before="25" w:line="220" w:lineRule="auto"/>
              <w:ind w:left="29"/>
            </w:pPr>
            <w:r>
              <w:rPr>
                <w:spacing w:val="-1"/>
              </w:rPr>
              <w:t>投标保证金缴纳截止时间:/</w:t>
            </w:r>
          </w:p>
          <w:p w14:paraId="5FC3D098">
            <w:pPr>
              <w:pStyle w:val="6"/>
              <w:spacing w:before="26" w:line="220" w:lineRule="auto"/>
              <w:ind w:left="27"/>
            </w:pPr>
            <w:r>
              <w:rPr>
                <w:spacing w:val="-7"/>
              </w:rPr>
              <w:t>保证金银行及帐号：</w:t>
            </w:r>
          </w:p>
          <w:p w14:paraId="476C9C4E">
            <w:pPr>
              <w:pStyle w:val="6"/>
              <w:spacing w:before="25" w:line="220" w:lineRule="auto"/>
              <w:ind w:left="30"/>
            </w:pPr>
            <w:r>
              <w:rPr>
                <w:spacing w:val="-3"/>
              </w:rPr>
              <w:t>账户名：/</w:t>
            </w:r>
          </w:p>
          <w:p w14:paraId="157B06B3">
            <w:pPr>
              <w:pStyle w:val="6"/>
              <w:spacing w:before="25" w:line="220" w:lineRule="auto"/>
              <w:ind w:left="27"/>
            </w:pPr>
            <w:r>
              <w:rPr>
                <w:spacing w:val="-2"/>
              </w:rPr>
              <w:t>开户行：/</w:t>
            </w:r>
          </w:p>
          <w:p w14:paraId="3F4F383F">
            <w:pPr>
              <w:pStyle w:val="6"/>
              <w:spacing w:before="24" w:line="203" w:lineRule="auto"/>
              <w:ind w:left="35"/>
            </w:pPr>
            <w:r>
              <w:rPr>
                <w:spacing w:val="-8"/>
              </w:rPr>
              <w:t>帐</w:t>
            </w:r>
            <w:r>
              <w:rPr>
                <w:spacing w:val="7"/>
              </w:rPr>
              <w:t xml:space="preserve">  </w:t>
            </w:r>
            <w:r>
              <w:rPr>
                <w:spacing w:val="-8"/>
              </w:rPr>
              <w:t>号：/</w:t>
            </w:r>
          </w:p>
        </w:tc>
      </w:tr>
    </w:tbl>
    <w:p w14:paraId="23E680CC">
      <w:pPr>
        <w:pStyle w:val="2"/>
      </w:pPr>
    </w:p>
    <w:p w14:paraId="1C692BB5">
      <w:pPr>
        <w:sectPr>
          <w:headerReference r:id="rId20" w:type="default"/>
          <w:footerReference r:id="rId21" w:type="default"/>
          <w:pgSz w:w="11906" w:h="16839"/>
          <w:pgMar w:top="628" w:right="1024" w:bottom="757" w:left="1297" w:header="613" w:footer="596" w:gutter="0"/>
          <w:cols w:space="720" w:num="1"/>
        </w:sectPr>
      </w:pPr>
    </w:p>
    <w:p w14:paraId="5C311DC4">
      <w:pPr>
        <w:spacing w:before="29"/>
      </w:pPr>
    </w:p>
    <w:p w14:paraId="22D776F5">
      <w:pPr>
        <w:spacing w:before="29"/>
      </w:pPr>
    </w:p>
    <w:p w14:paraId="70B2E6E4">
      <w:pPr>
        <w:spacing w:before="29"/>
      </w:pPr>
    </w:p>
    <w:tbl>
      <w:tblPr>
        <w:tblStyle w:val="5"/>
        <w:tblW w:w="9554"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3"/>
        <w:gridCol w:w="1914"/>
        <w:gridCol w:w="6927"/>
      </w:tblGrid>
      <w:tr w14:paraId="4B5A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6" w:hRule="atLeast"/>
        </w:trPr>
        <w:tc>
          <w:tcPr>
            <w:tcW w:w="713" w:type="dxa"/>
            <w:tcBorders>
              <w:top w:val="single" w:color="000000" w:sz="12" w:space="0"/>
              <w:left w:val="single" w:color="000000" w:sz="12" w:space="0"/>
            </w:tcBorders>
            <w:vAlign w:val="top"/>
          </w:tcPr>
          <w:p w14:paraId="40343135">
            <w:pPr>
              <w:rPr>
                <w:rFonts w:ascii="Arial"/>
                <w:sz w:val="21"/>
              </w:rPr>
            </w:pPr>
          </w:p>
        </w:tc>
        <w:tc>
          <w:tcPr>
            <w:tcW w:w="1914" w:type="dxa"/>
            <w:tcBorders>
              <w:top w:val="single" w:color="000000" w:sz="12" w:space="0"/>
              <w:right w:val="single" w:color="000000" w:sz="4" w:space="0"/>
            </w:tcBorders>
            <w:vAlign w:val="top"/>
          </w:tcPr>
          <w:p w14:paraId="63EC0A93">
            <w:pPr>
              <w:rPr>
                <w:rFonts w:ascii="Arial"/>
                <w:sz w:val="21"/>
              </w:rPr>
            </w:pPr>
          </w:p>
        </w:tc>
        <w:tc>
          <w:tcPr>
            <w:tcW w:w="6927" w:type="dxa"/>
            <w:tcBorders>
              <w:top w:val="single" w:color="000000" w:sz="12" w:space="0"/>
              <w:left w:val="single" w:color="000000" w:sz="4" w:space="0"/>
              <w:right w:val="single" w:color="000000" w:sz="12" w:space="0"/>
            </w:tcBorders>
            <w:vAlign w:val="top"/>
          </w:tcPr>
          <w:p w14:paraId="5AD3AA37">
            <w:pPr>
              <w:pStyle w:val="6"/>
              <w:spacing w:before="37" w:line="219" w:lineRule="auto"/>
              <w:ind w:left="29"/>
            </w:pPr>
            <w:r>
              <w:rPr>
                <w:spacing w:val="-2"/>
              </w:rPr>
              <w:t>投标保证金形式：仅允许以支票、汇款、本票、或者金融机构、</w:t>
            </w:r>
          </w:p>
          <w:p w14:paraId="1FD0C586">
            <w:pPr>
              <w:pStyle w:val="6"/>
              <w:spacing w:before="28" w:line="241" w:lineRule="auto"/>
              <w:ind w:left="147" w:right="89"/>
            </w:pPr>
            <w:r>
              <w:rPr>
                <w:spacing w:val="-2"/>
              </w:rPr>
              <w:t>担保机构出具的保函等非现金形式提交、除此之外以电汇、转账</w:t>
            </w:r>
            <w:r>
              <w:rPr>
                <w:spacing w:val="-3"/>
              </w:rPr>
              <w:t>等方式提交保证金的，作无效投标处理。</w:t>
            </w:r>
          </w:p>
          <w:p w14:paraId="1E6D7F4F">
            <w:pPr>
              <w:pStyle w:val="6"/>
              <w:spacing w:before="37" w:line="260" w:lineRule="auto"/>
              <w:ind w:left="145" w:right="74" w:hanging="116"/>
            </w:pPr>
            <w:r>
              <w:rPr>
                <w:spacing w:val="3"/>
              </w:rPr>
              <w:t>投标保证金提交截止时间：供应商应在提交响应文件截止时</w:t>
            </w:r>
            <w:r>
              <w:rPr>
                <w:spacing w:val="2"/>
              </w:rPr>
              <w:t>间前</w:t>
            </w:r>
            <w:r>
              <w:rPr>
                <w:spacing w:val="-8"/>
              </w:rPr>
              <w:t>按招标文件规定的金额、形式等，</w:t>
            </w:r>
            <w:r>
              <w:rPr>
                <w:spacing w:val="70"/>
              </w:rPr>
              <w:t xml:space="preserve"> </w:t>
            </w:r>
            <w:r>
              <w:rPr>
                <w:spacing w:val="-8"/>
              </w:rPr>
              <w:t>按标项将投标保证金交到保证</w:t>
            </w:r>
            <w:r>
              <w:rPr>
                <w:spacing w:val="-1"/>
              </w:rPr>
              <w:t>金收款账户（采用电汇或网上银行支付的，须在提</w:t>
            </w:r>
            <w:r>
              <w:rPr>
                <w:spacing w:val="-2"/>
              </w:rPr>
              <w:t>交首次响应文</w:t>
            </w:r>
            <w:r>
              <w:rPr>
                <w:spacing w:val="-1"/>
              </w:rPr>
              <w:t>件截止时间前到账，必须按要求注明：项目名称或项目编号</w:t>
            </w:r>
          </w:p>
        </w:tc>
      </w:tr>
      <w:tr w14:paraId="28734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3" w:hRule="atLeast"/>
        </w:trPr>
        <w:tc>
          <w:tcPr>
            <w:tcW w:w="713" w:type="dxa"/>
            <w:tcBorders>
              <w:left w:val="single" w:color="000000" w:sz="12" w:space="0"/>
            </w:tcBorders>
            <w:vAlign w:val="top"/>
          </w:tcPr>
          <w:p w14:paraId="21FEA1B4">
            <w:pPr>
              <w:pStyle w:val="6"/>
              <w:spacing w:before="288"/>
              <w:ind w:left="227"/>
            </w:pPr>
            <w:r>
              <w:rPr>
                <w:spacing w:val="-4"/>
              </w:rPr>
              <w:t>20</w:t>
            </w:r>
          </w:p>
        </w:tc>
        <w:tc>
          <w:tcPr>
            <w:tcW w:w="1914" w:type="dxa"/>
            <w:tcBorders>
              <w:right w:val="single" w:color="000000" w:sz="4" w:space="0"/>
            </w:tcBorders>
            <w:vAlign w:val="top"/>
          </w:tcPr>
          <w:p w14:paraId="1D815D15">
            <w:pPr>
              <w:pStyle w:val="6"/>
              <w:spacing w:before="288" w:line="219" w:lineRule="auto"/>
              <w:ind w:left="497"/>
            </w:pPr>
            <w:r>
              <w:rPr>
                <w:spacing w:val="-2"/>
              </w:rPr>
              <w:t>签字盖章</w:t>
            </w:r>
          </w:p>
        </w:tc>
        <w:tc>
          <w:tcPr>
            <w:tcW w:w="6927" w:type="dxa"/>
            <w:tcBorders>
              <w:left w:val="single" w:color="000000" w:sz="4" w:space="0"/>
              <w:right w:val="single" w:color="000000" w:sz="12" w:space="0"/>
            </w:tcBorders>
            <w:vAlign w:val="top"/>
          </w:tcPr>
          <w:p w14:paraId="6C9DD9A8">
            <w:pPr>
              <w:pStyle w:val="6"/>
              <w:spacing w:before="288" w:line="219" w:lineRule="auto"/>
              <w:ind w:left="29"/>
            </w:pPr>
            <w:r>
              <w:rPr>
                <w:spacing w:val="-1"/>
              </w:rPr>
              <w:t>投标人必须按照招标文件的规定和要求签字、盖章</w:t>
            </w:r>
          </w:p>
        </w:tc>
      </w:tr>
      <w:tr w14:paraId="27318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8" w:hRule="atLeast"/>
        </w:trPr>
        <w:tc>
          <w:tcPr>
            <w:tcW w:w="713" w:type="dxa"/>
            <w:tcBorders>
              <w:left w:val="single" w:color="000000" w:sz="12" w:space="0"/>
            </w:tcBorders>
            <w:vAlign w:val="top"/>
          </w:tcPr>
          <w:p w14:paraId="67A76989">
            <w:pPr>
              <w:spacing w:line="274" w:lineRule="auto"/>
              <w:rPr>
                <w:rFonts w:ascii="Arial"/>
                <w:sz w:val="21"/>
              </w:rPr>
            </w:pPr>
          </w:p>
          <w:p w14:paraId="434BA9B7">
            <w:pPr>
              <w:spacing w:line="274" w:lineRule="auto"/>
              <w:rPr>
                <w:rFonts w:ascii="Arial"/>
                <w:sz w:val="21"/>
              </w:rPr>
            </w:pPr>
          </w:p>
          <w:p w14:paraId="206472A5">
            <w:pPr>
              <w:spacing w:line="274" w:lineRule="auto"/>
              <w:rPr>
                <w:rFonts w:ascii="Arial"/>
                <w:sz w:val="21"/>
              </w:rPr>
            </w:pPr>
          </w:p>
          <w:p w14:paraId="7E19BBA4">
            <w:pPr>
              <w:spacing w:line="274" w:lineRule="auto"/>
              <w:rPr>
                <w:rFonts w:ascii="Arial"/>
                <w:sz w:val="21"/>
              </w:rPr>
            </w:pPr>
          </w:p>
          <w:p w14:paraId="78ADCAAC">
            <w:pPr>
              <w:spacing w:line="274" w:lineRule="auto"/>
              <w:rPr>
                <w:rFonts w:ascii="Arial"/>
                <w:sz w:val="21"/>
              </w:rPr>
            </w:pPr>
          </w:p>
          <w:p w14:paraId="5D2AF94B">
            <w:pPr>
              <w:spacing w:line="274" w:lineRule="auto"/>
              <w:rPr>
                <w:rFonts w:ascii="Arial"/>
                <w:sz w:val="21"/>
              </w:rPr>
            </w:pPr>
          </w:p>
          <w:p w14:paraId="5BEBF5C9">
            <w:pPr>
              <w:pStyle w:val="6"/>
              <w:spacing w:before="78" w:line="241" w:lineRule="auto"/>
              <w:ind w:left="227"/>
            </w:pPr>
            <w:r>
              <w:rPr>
                <w:spacing w:val="-4"/>
              </w:rPr>
              <w:t>21</w:t>
            </w:r>
          </w:p>
        </w:tc>
        <w:tc>
          <w:tcPr>
            <w:tcW w:w="1914" w:type="dxa"/>
            <w:tcBorders>
              <w:right w:val="single" w:color="000000" w:sz="4" w:space="0"/>
            </w:tcBorders>
            <w:vAlign w:val="top"/>
          </w:tcPr>
          <w:p w14:paraId="7D9A0895">
            <w:pPr>
              <w:spacing w:line="248" w:lineRule="auto"/>
              <w:rPr>
                <w:rFonts w:ascii="Arial"/>
                <w:sz w:val="21"/>
              </w:rPr>
            </w:pPr>
          </w:p>
          <w:p w14:paraId="7A5624F4">
            <w:pPr>
              <w:spacing w:line="249" w:lineRule="auto"/>
              <w:rPr>
                <w:rFonts w:ascii="Arial"/>
                <w:sz w:val="21"/>
              </w:rPr>
            </w:pPr>
          </w:p>
          <w:p w14:paraId="086515F4">
            <w:pPr>
              <w:spacing w:line="249" w:lineRule="auto"/>
              <w:rPr>
                <w:rFonts w:ascii="Arial"/>
                <w:sz w:val="21"/>
              </w:rPr>
            </w:pPr>
          </w:p>
          <w:p w14:paraId="3FEC4A07">
            <w:pPr>
              <w:spacing w:line="249" w:lineRule="auto"/>
              <w:rPr>
                <w:rFonts w:ascii="Arial"/>
                <w:sz w:val="21"/>
              </w:rPr>
            </w:pPr>
          </w:p>
          <w:p w14:paraId="38B0780B">
            <w:pPr>
              <w:spacing w:line="249" w:lineRule="auto"/>
              <w:rPr>
                <w:rFonts w:ascii="Arial"/>
                <w:sz w:val="21"/>
              </w:rPr>
            </w:pPr>
          </w:p>
          <w:p w14:paraId="1026D14D">
            <w:pPr>
              <w:spacing w:line="249" w:lineRule="auto"/>
              <w:rPr>
                <w:rFonts w:ascii="Arial"/>
                <w:sz w:val="21"/>
              </w:rPr>
            </w:pPr>
          </w:p>
          <w:p w14:paraId="5BEAFA88">
            <w:pPr>
              <w:pStyle w:val="6"/>
              <w:spacing w:before="78" w:line="234" w:lineRule="auto"/>
              <w:ind w:left="349" w:right="121" w:hanging="239"/>
            </w:pPr>
            <w:r>
              <w:rPr>
                <w:spacing w:val="-2"/>
              </w:rPr>
              <w:t>递交投标文件的地点及方式</w:t>
            </w:r>
          </w:p>
        </w:tc>
        <w:tc>
          <w:tcPr>
            <w:tcW w:w="6927" w:type="dxa"/>
            <w:tcBorders>
              <w:left w:val="single" w:color="000000" w:sz="4" w:space="0"/>
              <w:right w:val="single" w:color="000000" w:sz="12" w:space="0"/>
            </w:tcBorders>
            <w:vAlign w:val="top"/>
          </w:tcPr>
          <w:p w14:paraId="18E828ED">
            <w:pPr>
              <w:spacing w:line="409" w:lineRule="auto"/>
              <w:rPr>
                <w:rFonts w:ascii="Arial"/>
                <w:sz w:val="21"/>
              </w:rPr>
            </w:pPr>
          </w:p>
          <w:p w14:paraId="2A1B2E43">
            <w:pPr>
              <w:pStyle w:val="6"/>
              <w:spacing w:before="78" w:line="276" w:lineRule="auto"/>
              <w:ind w:left="143" w:right="129" w:hanging="114"/>
            </w:pPr>
            <w:r>
              <w:rPr>
                <w:spacing w:val="-10"/>
              </w:rPr>
              <w:t>投 标 地</w:t>
            </w:r>
            <w:r>
              <w:rPr>
                <w:spacing w:val="-20"/>
              </w:rPr>
              <w:t xml:space="preserve"> </w:t>
            </w:r>
            <w:r>
              <w:rPr>
                <w:spacing w:val="-10"/>
              </w:rPr>
              <w:t>址 ：</w:t>
            </w:r>
            <w:r>
              <w:rPr>
                <w:spacing w:val="-23"/>
              </w:rPr>
              <w:t xml:space="preserve"> </w:t>
            </w:r>
            <w:r>
              <w:rPr>
                <w:spacing w:val="-10"/>
              </w:rPr>
              <w:t>政</w:t>
            </w:r>
            <w:r>
              <w:rPr>
                <w:spacing w:val="-23"/>
              </w:rPr>
              <w:t xml:space="preserve"> </w:t>
            </w:r>
            <w:r>
              <w:rPr>
                <w:spacing w:val="-10"/>
              </w:rPr>
              <w:t>采</w:t>
            </w:r>
            <w:r>
              <w:rPr>
                <w:spacing w:val="-15"/>
              </w:rPr>
              <w:t xml:space="preserve"> </w:t>
            </w:r>
            <w:r>
              <w:rPr>
                <w:spacing w:val="-10"/>
              </w:rPr>
              <w:t>云</w:t>
            </w:r>
            <w:r>
              <w:rPr>
                <w:spacing w:val="-23"/>
              </w:rPr>
              <w:t xml:space="preserve"> </w:t>
            </w:r>
            <w:r>
              <w:rPr>
                <w:spacing w:val="-10"/>
              </w:rPr>
              <w:t>平 台</w:t>
            </w:r>
            <w:r>
              <w:rPr>
                <w:spacing w:val="-18"/>
              </w:rPr>
              <w:t xml:space="preserve"> </w:t>
            </w:r>
            <w:r>
              <w:rPr>
                <w:spacing w:val="-10"/>
              </w:rPr>
              <w:t>不</w:t>
            </w:r>
            <w:r>
              <w:rPr>
                <w:spacing w:val="-18"/>
              </w:rPr>
              <w:t xml:space="preserve"> </w:t>
            </w:r>
            <w:r>
              <w:rPr>
                <w:spacing w:val="-10"/>
              </w:rPr>
              <w:t>见</w:t>
            </w:r>
            <w:r>
              <w:rPr>
                <w:spacing w:val="-21"/>
              </w:rPr>
              <w:t xml:space="preserve"> </w:t>
            </w:r>
            <w:r>
              <w:rPr>
                <w:spacing w:val="-10"/>
              </w:rPr>
              <w:t>面</w:t>
            </w:r>
            <w:r>
              <w:rPr>
                <w:spacing w:val="-21"/>
              </w:rPr>
              <w:t xml:space="preserve"> </w:t>
            </w:r>
            <w:r>
              <w:rPr>
                <w:spacing w:val="-10"/>
              </w:rPr>
              <w:t>开</w:t>
            </w:r>
            <w:r>
              <w:rPr>
                <w:spacing w:val="-21"/>
              </w:rPr>
              <w:t xml:space="preserve"> </w:t>
            </w:r>
            <w:r>
              <w:rPr>
                <w:spacing w:val="-10"/>
              </w:rPr>
              <w:t>标</w:t>
            </w:r>
            <w:r>
              <w:rPr>
                <w:spacing w:val="-19"/>
              </w:rPr>
              <w:t xml:space="preserve"> </w:t>
            </w:r>
            <w:r>
              <w:rPr>
                <w:spacing w:val="-10"/>
              </w:rPr>
              <w:t>大</w:t>
            </w:r>
            <w:r>
              <w:rPr>
                <w:spacing w:val="-18"/>
              </w:rPr>
              <w:t xml:space="preserve"> </w:t>
            </w:r>
            <w:r>
              <w:rPr>
                <w:spacing w:val="-10"/>
              </w:rPr>
              <w:t>厅</w:t>
            </w:r>
            <w:r>
              <w:rPr>
                <w:spacing w:val="-31"/>
              </w:rPr>
              <w:t xml:space="preserve"> </w:t>
            </w:r>
            <w:r>
              <w:rPr>
                <w:spacing w:val="-10"/>
              </w:rPr>
              <w:t>（网</w:t>
            </w:r>
            <w:r>
              <w:rPr>
                <w:spacing w:val="-21"/>
              </w:rPr>
              <w:t xml:space="preserve"> </w:t>
            </w:r>
            <w:r>
              <w:rPr>
                <w:spacing w:val="-10"/>
              </w:rPr>
              <w:t>址</w:t>
            </w:r>
            <w:r>
              <w:rPr>
                <w:spacing w:val="-31"/>
              </w:rPr>
              <w:t xml:space="preserve"> </w:t>
            </w:r>
            <w:r>
              <w:rPr>
                <w:spacing w:val="-10"/>
              </w:rPr>
              <w:t>：</w:t>
            </w:r>
            <w:r>
              <w:t xml:space="preserve"> </w:t>
            </w:r>
            <w:r>
              <w:fldChar w:fldCharType="begin"/>
            </w:r>
            <w:r>
              <w:instrText xml:space="preserve"> HYPERLINK "https://www.zcygov.cn/" </w:instrText>
            </w:r>
            <w:r>
              <w:fldChar w:fldCharType="separate"/>
            </w:r>
            <w:r>
              <w:rPr>
                <w:spacing w:val="-1"/>
              </w:rPr>
              <w:t>https://www.zcygov.cn/</w:t>
            </w:r>
            <w:r>
              <w:rPr>
                <w:spacing w:val="-1"/>
              </w:rPr>
              <w:fldChar w:fldCharType="end"/>
            </w:r>
            <w:r>
              <w:rPr>
                <w:spacing w:val="-1"/>
              </w:rPr>
              <w:t>）</w:t>
            </w:r>
          </w:p>
          <w:p w14:paraId="72F7C65C">
            <w:pPr>
              <w:pStyle w:val="6"/>
              <w:spacing w:before="1" w:line="277" w:lineRule="auto"/>
              <w:ind w:left="151" w:hanging="124"/>
              <w:jc w:val="both"/>
            </w:pPr>
            <w:r>
              <w:t>递交投标文件的地点及方式：投标人应</w:t>
            </w:r>
            <w:r>
              <w:rPr>
                <w:spacing w:val="-44"/>
              </w:rPr>
              <w:t xml:space="preserve"> </w:t>
            </w:r>
            <w:r>
              <w:rPr>
                <w:rFonts w:ascii="Times New Roman" w:hAnsi="Times New Roman" w:eastAsia="Times New Roman" w:cs="Times New Roman"/>
              </w:rPr>
              <w:t>2026</w:t>
            </w:r>
            <w:r>
              <w:rPr>
                <w:rFonts w:ascii="Times New Roman" w:hAnsi="Times New Roman" w:eastAsia="Times New Roman" w:cs="Times New Roman"/>
                <w:spacing w:val="22"/>
              </w:rPr>
              <w:t xml:space="preserve"> </w:t>
            </w:r>
            <w:r>
              <w:t>年</w:t>
            </w:r>
            <w:r>
              <w:rPr>
                <w:spacing w:val="-39"/>
              </w:rPr>
              <w:t xml:space="preserve"> </w:t>
            </w:r>
            <w:r>
              <w:rPr>
                <w:rFonts w:ascii="Times New Roman" w:hAnsi="Times New Roman" w:eastAsia="Times New Roman" w:cs="Times New Roman"/>
              </w:rPr>
              <w:t>6</w:t>
            </w:r>
            <w:r>
              <w:rPr>
                <w:rFonts w:ascii="Times New Roman" w:hAnsi="Times New Roman" w:eastAsia="Times New Roman" w:cs="Times New Roman"/>
                <w:spacing w:val="25"/>
                <w:w w:val="101"/>
              </w:rPr>
              <w:t xml:space="preserve"> </w:t>
            </w:r>
            <w:r>
              <w:rPr>
                <w:spacing w:val="-1"/>
              </w:rPr>
              <w:t>月</w:t>
            </w:r>
            <w:r>
              <w:rPr>
                <w:spacing w:val="-21"/>
              </w:rPr>
              <w:t xml:space="preserve"> </w:t>
            </w:r>
            <w:r>
              <w:rPr>
                <w:rFonts w:hint="eastAsia" w:ascii="Times New Roman" w:hAnsi="Times New Roman" w:cs="Times New Roman"/>
                <w:spacing w:val="-1"/>
                <w:lang w:val="en-US" w:eastAsia="zh-CN"/>
              </w:rPr>
              <w:t>15</w:t>
            </w:r>
            <w:r>
              <w:rPr>
                <w:rFonts w:ascii="Times New Roman" w:hAnsi="Times New Roman" w:eastAsia="Times New Roman" w:cs="Times New Roman"/>
                <w:spacing w:val="-1"/>
              </w:rPr>
              <w:t xml:space="preserve">  </w:t>
            </w:r>
            <w:r>
              <w:rPr>
                <w:spacing w:val="-1"/>
              </w:rPr>
              <w:t>日</w:t>
            </w:r>
            <w:r>
              <w:rPr>
                <w:spacing w:val="49"/>
              </w:rPr>
              <w:t xml:space="preserve"> </w:t>
            </w:r>
            <w:r>
              <w:rPr>
                <w:rFonts w:ascii="Times New Roman" w:hAnsi="Times New Roman" w:eastAsia="Times New Roman" w:cs="Times New Roman"/>
                <w:spacing w:val="-1"/>
              </w:rPr>
              <w:t>11:00</w:t>
            </w:r>
            <w:r>
              <w:rPr>
                <w:rFonts w:ascii="Times New Roman" w:hAnsi="Times New Roman" w:eastAsia="Times New Roman" w:cs="Times New Roman"/>
              </w:rPr>
              <w:t xml:space="preserve"> </w:t>
            </w:r>
            <w:r>
              <w:rPr>
                <w:spacing w:val="-3"/>
              </w:rPr>
              <w:t>（北京时间）之前将电子投标文件上传到“政采云”平台。应按</w:t>
            </w:r>
            <w:r>
              <w:rPr>
                <w:spacing w:val="-7"/>
              </w:rPr>
              <w:t>照本项目招标文件和政采云平台的要求编制、加密传输投</w:t>
            </w:r>
            <w:r>
              <w:rPr>
                <w:spacing w:val="-8"/>
              </w:rPr>
              <w:t>标文件。</w:t>
            </w:r>
          </w:p>
          <w:p w14:paraId="5D3B4401">
            <w:pPr>
              <w:pStyle w:val="6"/>
              <w:spacing w:before="1" w:line="279" w:lineRule="auto"/>
              <w:ind w:left="145" w:right="74"/>
            </w:pPr>
            <w:r>
              <w:rPr>
                <w:spacing w:val="7"/>
              </w:rPr>
              <w:t>供应商在使用系统进行投标的过程中遇到涉及平台使用的任何</w:t>
            </w:r>
            <w:r>
              <w:rPr>
                <w:spacing w:val="20"/>
              </w:rPr>
              <w:t>问题</w:t>
            </w:r>
            <w:r>
              <w:rPr>
                <w:spacing w:val="-51"/>
              </w:rPr>
              <w:t xml:space="preserve"> </w:t>
            </w:r>
            <w:r>
              <w:rPr>
                <w:spacing w:val="20"/>
              </w:rPr>
              <w:t>，可致电政采云平台技术支持热线咨询</w:t>
            </w:r>
            <w:r>
              <w:rPr>
                <w:spacing w:val="-62"/>
              </w:rPr>
              <w:t xml:space="preserve"> </w:t>
            </w:r>
            <w:r>
              <w:rPr>
                <w:spacing w:val="20"/>
              </w:rPr>
              <w:t>，联系方式</w:t>
            </w:r>
            <w:r>
              <w:rPr>
                <w:spacing w:val="-61"/>
              </w:rPr>
              <w:t xml:space="preserve"> </w:t>
            </w:r>
            <w:r>
              <w:rPr>
                <w:spacing w:val="20"/>
              </w:rPr>
              <w:t>：</w:t>
            </w:r>
            <w:r>
              <w:t xml:space="preserve"> </w:t>
            </w:r>
            <w:r>
              <w:rPr>
                <w:spacing w:val="-3"/>
              </w:rPr>
              <w:t>400-881-7190</w:t>
            </w:r>
            <w:r>
              <w:rPr>
                <w:spacing w:val="-45"/>
              </w:rPr>
              <w:t xml:space="preserve"> </w:t>
            </w:r>
            <w:r>
              <w:rPr>
                <w:spacing w:val="-3"/>
              </w:rPr>
              <w:t>或</w:t>
            </w:r>
            <w:r>
              <w:rPr>
                <w:spacing w:val="-50"/>
              </w:rPr>
              <w:t xml:space="preserve"> </w:t>
            </w:r>
            <w:r>
              <w:rPr>
                <w:spacing w:val="-3"/>
              </w:rPr>
              <w:t>95763。</w:t>
            </w:r>
          </w:p>
        </w:tc>
      </w:tr>
      <w:tr w14:paraId="7DCC2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9" w:hRule="atLeast"/>
        </w:trPr>
        <w:tc>
          <w:tcPr>
            <w:tcW w:w="713" w:type="dxa"/>
            <w:tcBorders>
              <w:left w:val="single" w:color="000000" w:sz="12" w:space="0"/>
              <w:bottom w:val="single" w:color="000000" w:sz="12" w:space="0"/>
            </w:tcBorders>
            <w:vAlign w:val="top"/>
          </w:tcPr>
          <w:p w14:paraId="1C21E76A">
            <w:pPr>
              <w:spacing w:line="243" w:lineRule="auto"/>
              <w:rPr>
                <w:rFonts w:ascii="Arial"/>
                <w:sz w:val="21"/>
              </w:rPr>
            </w:pPr>
          </w:p>
          <w:p w14:paraId="3B282273">
            <w:pPr>
              <w:spacing w:line="244" w:lineRule="auto"/>
              <w:rPr>
                <w:rFonts w:ascii="Arial"/>
                <w:sz w:val="21"/>
              </w:rPr>
            </w:pPr>
          </w:p>
          <w:p w14:paraId="6D0E4816">
            <w:pPr>
              <w:spacing w:line="244" w:lineRule="auto"/>
              <w:rPr>
                <w:rFonts w:ascii="Arial"/>
                <w:sz w:val="21"/>
              </w:rPr>
            </w:pPr>
          </w:p>
          <w:p w14:paraId="0993EFB5">
            <w:pPr>
              <w:spacing w:line="244" w:lineRule="auto"/>
              <w:rPr>
                <w:rFonts w:ascii="Arial"/>
                <w:sz w:val="21"/>
              </w:rPr>
            </w:pPr>
          </w:p>
          <w:p w14:paraId="23CE3FF1">
            <w:pPr>
              <w:spacing w:line="244" w:lineRule="auto"/>
              <w:rPr>
                <w:rFonts w:ascii="Arial"/>
                <w:sz w:val="21"/>
              </w:rPr>
            </w:pPr>
          </w:p>
          <w:p w14:paraId="23592FF5">
            <w:pPr>
              <w:spacing w:line="244" w:lineRule="auto"/>
              <w:rPr>
                <w:rFonts w:ascii="Arial"/>
                <w:sz w:val="21"/>
              </w:rPr>
            </w:pPr>
          </w:p>
          <w:p w14:paraId="76C89998">
            <w:pPr>
              <w:spacing w:line="244" w:lineRule="auto"/>
              <w:rPr>
                <w:rFonts w:ascii="Arial"/>
                <w:sz w:val="21"/>
              </w:rPr>
            </w:pPr>
          </w:p>
          <w:p w14:paraId="2E375D8F">
            <w:pPr>
              <w:spacing w:line="244" w:lineRule="auto"/>
              <w:rPr>
                <w:rFonts w:ascii="Arial"/>
                <w:sz w:val="21"/>
              </w:rPr>
            </w:pPr>
          </w:p>
          <w:p w14:paraId="4316A3EE">
            <w:pPr>
              <w:spacing w:line="244" w:lineRule="auto"/>
              <w:rPr>
                <w:rFonts w:ascii="Arial"/>
                <w:sz w:val="21"/>
              </w:rPr>
            </w:pPr>
          </w:p>
          <w:p w14:paraId="4BF9E3E3">
            <w:pPr>
              <w:spacing w:line="244" w:lineRule="auto"/>
              <w:rPr>
                <w:rFonts w:ascii="Arial"/>
                <w:sz w:val="21"/>
              </w:rPr>
            </w:pPr>
          </w:p>
          <w:p w14:paraId="4E622A7F">
            <w:pPr>
              <w:spacing w:line="244" w:lineRule="auto"/>
              <w:rPr>
                <w:rFonts w:ascii="Arial"/>
                <w:sz w:val="21"/>
              </w:rPr>
            </w:pPr>
          </w:p>
          <w:p w14:paraId="3E363D0C">
            <w:pPr>
              <w:spacing w:line="244" w:lineRule="auto"/>
              <w:rPr>
                <w:rFonts w:ascii="Arial"/>
                <w:sz w:val="21"/>
              </w:rPr>
            </w:pPr>
          </w:p>
          <w:p w14:paraId="3AC49E65">
            <w:pPr>
              <w:pStyle w:val="6"/>
              <w:spacing w:before="78" w:line="241" w:lineRule="auto"/>
              <w:ind w:left="227"/>
            </w:pPr>
            <w:r>
              <w:rPr>
                <w:spacing w:val="-4"/>
              </w:rPr>
              <w:t>22</w:t>
            </w:r>
          </w:p>
        </w:tc>
        <w:tc>
          <w:tcPr>
            <w:tcW w:w="1914" w:type="dxa"/>
            <w:tcBorders>
              <w:bottom w:val="single" w:color="000000" w:sz="12" w:space="0"/>
              <w:right w:val="single" w:color="000000" w:sz="4" w:space="0"/>
            </w:tcBorders>
            <w:vAlign w:val="top"/>
          </w:tcPr>
          <w:p w14:paraId="35749C3E">
            <w:pPr>
              <w:spacing w:line="243" w:lineRule="auto"/>
              <w:rPr>
                <w:rFonts w:ascii="Arial"/>
                <w:sz w:val="21"/>
              </w:rPr>
            </w:pPr>
          </w:p>
          <w:p w14:paraId="6FA90885">
            <w:pPr>
              <w:spacing w:line="244" w:lineRule="auto"/>
              <w:rPr>
                <w:rFonts w:ascii="Arial"/>
                <w:sz w:val="21"/>
              </w:rPr>
            </w:pPr>
          </w:p>
          <w:p w14:paraId="1398D6A0">
            <w:pPr>
              <w:spacing w:line="244" w:lineRule="auto"/>
              <w:rPr>
                <w:rFonts w:ascii="Arial"/>
                <w:sz w:val="21"/>
              </w:rPr>
            </w:pPr>
          </w:p>
          <w:p w14:paraId="57A3B58C">
            <w:pPr>
              <w:spacing w:line="244" w:lineRule="auto"/>
              <w:rPr>
                <w:rFonts w:ascii="Arial"/>
                <w:sz w:val="21"/>
              </w:rPr>
            </w:pPr>
          </w:p>
          <w:p w14:paraId="477A8DDC">
            <w:pPr>
              <w:spacing w:line="244" w:lineRule="auto"/>
              <w:rPr>
                <w:rFonts w:ascii="Arial"/>
                <w:sz w:val="21"/>
              </w:rPr>
            </w:pPr>
          </w:p>
          <w:p w14:paraId="67E4EA2A">
            <w:pPr>
              <w:spacing w:line="244" w:lineRule="auto"/>
              <w:rPr>
                <w:rFonts w:ascii="Arial"/>
                <w:sz w:val="21"/>
              </w:rPr>
            </w:pPr>
          </w:p>
          <w:p w14:paraId="2F879BFC">
            <w:pPr>
              <w:spacing w:line="244" w:lineRule="auto"/>
              <w:rPr>
                <w:rFonts w:ascii="Arial"/>
                <w:sz w:val="21"/>
              </w:rPr>
            </w:pPr>
          </w:p>
          <w:p w14:paraId="680B61A4">
            <w:pPr>
              <w:spacing w:line="244" w:lineRule="auto"/>
              <w:rPr>
                <w:rFonts w:ascii="Arial"/>
                <w:sz w:val="21"/>
              </w:rPr>
            </w:pPr>
          </w:p>
          <w:p w14:paraId="67278941">
            <w:pPr>
              <w:spacing w:line="244" w:lineRule="auto"/>
              <w:rPr>
                <w:rFonts w:ascii="Arial"/>
                <w:sz w:val="21"/>
              </w:rPr>
            </w:pPr>
          </w:p>
          <w:p w14:paraId="24F840B9">
            <w:pPr>
              <w:spacing w:line="244" w:lineRule="auto"/>
              <w:rPr>
                <w:rFonts w:ascii="Arial"/>
                <w:sz w:val="21"/>
              </w:rPr>
            </w:pPr>
          </w:p>
          <w:p w14:paraId="090E97EA">
            <w:pPr>
              <w:spacing w:line="244" w:lineRule="auto"/>
              <w:rPr>
                <w:rFonts w:ascii="Arial"/>
                <w:sz w:val="21"/>
              </w:rPr>
            </w:pPr>
          </w:p>
          <w:p w14:paraId="355BC6F5">
            <w:pPr>
              <w:spacing w:line="244" w:lineRule="auto"/>
              <w:rPr>
                <w:rFonts w:ascii="Arial"/>
                <w:sz w:val="21"/>
              </w:rPr>
            </w:pPr>
          </w:p>
          <w:p w14:paraId="7FF6E0BD">
            <w:pPr>
              <w:pStyle w:val="6"/>
              <w:spacing w:before="78" w:line="220" w:lineRule="auto"/>
              <w:ind w:left="439"/>
            </w:pPr>
            <w:r>
              <w:rPr>
                <w:spacing w:val="-2"/>
              </w:rPr>
              <w:t>标前准备</w:t>
            </w:r>
          </w:p>
        </w:tc>
        <w:tc>
          <w:tcPr>
            <w:tcW w:w="6927" w:type="dxa"/>
            <w:tcBorders>
              <w:left w:val="single" w:color="000000" w:sz="4" w:space="0"/>
              <w:bottom w:val="single" w:color="000000" w:sz="12" w:space="0"/>
              <w:right w:val="single" w:color="000000" w:sz="12" w:space="0"/>
            </w:tcBorders>
            <w:vAlign w:val="top"/>
          </w:tcPr>
          <w:p w14:paraId="6719185C">
            <w:pPr>
              <w:pStyle w:val="6"/>
              <w:spacing w:before="160" w:line="277" w:lineRule="auto"/>
              <w:ind w:left="185" w:right="7" w:hanging="141"/>
            </w:pPr>
            <w:r>
              <w:rPr>
                <w:spacing w:val="-10"/>
              </w:rPr>
              <w:t>1、本项目实行网上投标，</w:t>
            </w:r>
            <w:r>
              <w:rPr>
                <w:spacing w:val="-46"/>
              </w:rPr>
              <w:t xml:space="preserve"> </w:t>
            </w:r>
            <w:r>
              <w:rPr>
                <w:spacing w:val="-10"/>
              </w:rPr>
              <w:t>采用电子投标文件。若供应商参与投标，</w:t>
            </w:r>
            <w:r>
              <w:rPr>
                <w:spacing w:val="-7"/>
              </w:rPr>
              <w:t>自行承担投标一切费用。</w:t>
            </w:r>
          </w:p>
          <w:p w14:paraId="54728EEC">
            <w:pPr>
              <w:pStyle w:val="6"/>
              <w:spacing w:before="4" w:line="276" w:lineRule="auto"/>
              <w:ind w:left="145" w:hanging="116"/>
            </w:pPr>
            <w:r>
              <w:rPr>
                <w:spacing w:val="-2"/>
              </w:rPr>
              <w:t>2、各供应商应在开标前应确保成为新疆维吾尔自治区政府采购网</w:t>
            </w:r>
            <w:r>
              <w:rPr>
                <w:spacing w:val="-4"/>
              </w:rPr>
              <w:t>正式注册入库供应商，并完成</w:t>
            </w:r>
            <w:r>
              <w:rPr>
                <w:spacing w:val="-36"/>
              </w:rPr>
              <w:t xml:space="preserve"> </w:t>
            </w:r>
            <w:r>
              <w:rPr>
                <w:spacing w:val="-4"/>
              </w:rPr>
              <w:t>CA</w:t>
            </w:r>
            <w:r>
              <w:rPr>
                <w:spacing w:val="-49"/>
              </w:rPr>
              <w:t xml:space="preserve"> </w:t>
            </w:r>
            <w:r>
              <w:rPr>
                <w:spacing w:val="-4"/>
              </w:rPr>
              <w:t>数字证书申领。因未注册入库、</w:t>
            </w:r>
            <w:r>
              <w:rPr>
                <w:spacing w:val="2"/>
              </w:rPr>
              <w:t>未办理</w:t>
            </w:r>
            <w:r>
              <w:rPr>
                <w:spacing w:val="-49"/>
              </w:rPr>
              <w:t xml:space="preserve"> </w:t>
            </w:r>
            <w:r>
              <w:t>CA</w:t>
            </w:r>
            <w:r>
              <w:rPr>
                <w:spacing w:val="-45"/>
              </w:rPr>
              <w:t xml:space="preserve"> </w:t>
            </w:r>
            <w:r>
              <w:rPr>
                <w:spacing w:val="2"/>
              </w:rPr>
              <w:t>数字证书等原因造成无法投标或投标失败等</w:t>
            </w:r>
            <w:r>
              <w:rPr>
                <w:spacing w:val="1"/>
              </w:rPr>
              <w:t>后果由供</w:t>
            </w:r>
            <w:r>
              <w:rPr>
                <w:spacing w:val="-6"/>
              </w:rPr>
              <w:t>应商自行承担。</w:t>
            </w:r>
          </w:p>
          <w:p w14:paraId="2E2055F7">
            <w:pPr>
              <w:pStyle w:val="6"/>
              <w:spacing w:before="6" w:line="276" w:lineRule="auto"/>
              <w:ind w:left="146" w:right="74" w:hanging="115"/>
            </w:pPr>
            <w:r>
              <w:rPr>
                <w:spacing w:val="2"/>
              </w:rPr>
              <w:t>3、本项目为电子招投标，投标人需要使用</w:t>
            </w:r>
            <w:r>
              <w:rPr>
                <w:spacing w:val="-47"/>
              </w:rPr>
              <w:t xml:space="preserve"> </w:t>
            </w:r>
            <w:r>
              <w:t>CA</w:t>
            </w:r>
            <w:r>
              <w:rPr>
                <w:spacing w:val="-47"/>
              </w:rPr>
              <w:t xml:space="preserve"> </w:t>
            </w:r>
            <w:r>
              <w:rPr>
                <w:spacing w:val="2"/>
              </w:rPr>
              <w:t>加密设备，有意向</w:t>
            </w:r>
            <w:r>
              <w:rPr>
                <w:spacing w:val="-1"/>
              </w:rPr>
              <w:t>参与新疆区域电子开评标的供应商，请访问新疆</w:t>
            </w:r>
            <w:r>
              <w:rPr>
                <w:spacing w:val="-2"/>
              </w:rPr>
              <w:t>数字证书认证中</w:t>
            </w:r>
            <w:r>
              <w:rPr>
                <w:spacing w:val="3"/>
              </w:rPr>
              <w:t>心官方网站（</w:t>
            </w:r>
            <w:r>
              <w:fldChar w:fldCharType="begin"/>
            </w:r>
            <w:r>
              <w:instrText xml:space="preserve"> HYPERLINK "https://www.xjca.com.cn/" </w:instrText>
            </w:r>
            <w:r>
              <w:fldChar w:fldCharType="separate"/>
            </w:r>
            <w:r>
              <w:t>https</w:t>
            </w:r>
            <w:r>
              <w:rPr>
                <w:spacing w:val="3"/>
              </w:rPr>
              <w:t>://</w:t>
            </w:r>
            <w:r>
              <w:t>www</w:t>
            </w:r>
            <w:r>
              <w:rPr>
                <w:spacing w:val="3"/>
              </w:rPr>
              <w:t>.</w:t>
            </w:r>
            <w:r>
              <w:t>xjca</w:t>
            </w:r>
            <w:r>
              <w:rPr>
                <w:spacing w:val="3"/>
              </w:rPr>
              <w:t>.</w:t>
            </w:r>
            <w:r>
              <w:t>com</w:t>
            </w:r>
            <w:r>
              <w:rPr>
                <w:spacing w:val="3"/>
              </w:rPr>
              <w:t>.</w:t>
            </w:r>
            <w:r>
              <w:t>cn</w:t>
            </w:r>
            <w:r>
              <w:rPr>
                <w:spacing w:val="3"/>
              </w:rPr>
              <w:t>/</w:t>
            </w:r>
            <w:r>
              <w:rPr>
                <w:spacing w:val="3"/>
              </w:rPr>
              <w:fldChar w:fldCharType="end"/>
            </w:r>
            <w:r>
              <w:rPr>
                <w:spacing w:val="3"/>
              </w:rPr>
              <w:t>）或下载;“新疆政务</w:t>
            </w:r>
            <w:r>
              <w:rPr>
                <w:spacing w:val="9"/>
              </w:rPr>
              <w:t>通”</w:t>
            </w:r>
            <w:r>
              <w:t>APP</w:t>
            </w:r>
            <w:r>
              <w:rPr>
                <w:spacing w:val="9"/>
              </w:rPr>
              <w:t xml:space="preserve"> 自行进行申领。如需咨询，请联系新疆</w:t>
            </w:r>
            <w:r>
              <w:rPr>
                <w:spacing w:val="-34"/>
              </w:rPr>
              <w:t xml:space="preserve"> </w:t>
            </w:r>
            <w:r>
              <w:t>CA</w:t>
            </w:r>
            <w:r>
              <w:rPr>
                <w:spacing w:val="-37"/>
              </w:rPr>
              <w:t xml:space="preserve"> </w:t>
            </w:r>
            <w:r>
              <w:rPr>
                <w:spacing w:val="9"/>
              </w:rPr>
              <w:t>服务热线</w:t>
            </w:r>
            <w:r>
              <w:rPr>
                <w:spacing w:val="-1"/>
              </w:rPr>
              <w:t>0991-2819290</w:t>
            </w:r>
          </w:p>
          <w:p w14:paraId="436B2EC1">
            <w:pPr>
              <w:pStyle w:val="6"/>
              <w:spacing w:line="274" w:lineRule="auto"/>
              <w:ind w:left="145" w:right="65" w:hanging="120"/>
            </w:pPr>
            <w:r>
              <w:rPr>
                <w:spacing w:val="-7"/>
              </w:rPr>
              <w:t>4、供应商将新疆政府采购电子交易客户端下载</w:t>
            </w:r>
            <w:r>
              <w:rPr>
                <w:spacing w:val="-8"/>
              </w:rPr>
              <w:t>、安装完成后，</w:t>
            </w:r>
            <w:r>
              <w:rPr>
                <w:spacing w:val="57"/>
              </w:rPr>
              <w:t xml:space="preserve"> </w:t>
            </w:r>
            <w:r>
              <w:rPr>
                <w:spacing w:val="-8"/>
              </w:rPr>
              <w:t>可</w:t>
            </w:r>
            <w:r>
              <w:rPr>
                <w:spacing w:val="2"/>
              </w:rPr>
              <w:t>通过账号密码或</w:t>
            </w:r>
            <w:r>
              <w:rPr>
                <w:spacing w:val="-44"/>
              </w:rPr>
              <w:t xml:space="preserve"> </w:t>
            </w:r>
            <w:r>
              <w:t>CA</w:t>
            </w:r>
            <w:r>
              <w:rPr>
                <w:spacing w:val="-42"/>
              </w:rPr>
              <w:t xml:space="preserve"> </w:t>
            </w:r>
            <w:r>
              <w:rPr>
                <w:spacing w:val="2"/>
              </w:rPr>
              <w:t>登录客户端进行投标文件制作。在使用新疆政府采购投标客户端时，建议使用</w:t>
            </w:r>
            <w:r>
              <w:rPr>
                <w:spacing w:val="-38"/>
              </w:rPr>
              <w:t xml:space="preserve"> </w:t>
            </w:r>
            <w:r>
              <w:t>WIN</w:t>
            </w:r>
            <w:r>
              <w:rPr>
                <w:spacing w:val="2"/>
              </w:rPr>
              <w:t>7</w:t>
            </w:r>
            <w:r>
              <w:rPr>
                <w:spacing w:val="-48"/>
              </w:rPr>
              <w:t xml:space="preserve"> </w:t>
            </w:r>
            <w:r>
              <w:rPr>
                <w:spacing w:val="2"/>
              </w:rPr>
              <w:t>及以上操作系统。客户</w:t>
            </w:r>
            <w:r>
              <w:rPr>
                <w:spacing w:val="-1"/>
              </w:rPr>
              <w:t>端请至新疆政府采购网（</w:t>
            </w:r>
            <w:r>
              <w:fldChar w:fldCharType="begin"/>
            </w:r>
            <w:r>
              <w:instrText xml:space="preserve"> HYPERLINK "http://www.ccgp-xinjiang.gov.cn/" </w:instrText>
            </w:r>
            <w:r>
              <w:fldChar w:fldCharType="separate"/>
            </w:r>
            <w:r>
              <w:rPr>
                <w:spacing w:val="-1"/>
              </w:rPr>
              <w:t>http://www.ccgp-xinjiang.gov.cn/</w:t>
            </w:r>
            <w:r>
              <w:rPr>
                <w:spacing w:val="-1"/>
              </w:rPr>
              <w:fldChar w:fldCharType="end"/>
            </w:r>
            <w:r>
              <w:rPr>
                <w:spacing w:val="-1"/>
              </w:rPr>
              <w:t>）</w:t>
            </w:r>
            <w:r>
              <w:rPr>
                <w:spacing w:val="15"/>
              </w:rPr>
              <w:t>下载专区查看，如有问题可拨打新疆政府采购客户</w:t>
            </w:r>
            <w:r>
              <w:rPr>
                <w:spacing w:val="14"/>
              </w:rPr>
              <w:t>服务热线</w:t>
            </w:r>
            <w:r>
              <w:rPr>
                <w:spacing w:val="-3"/>
              </w:rPr>
              <w:t>400-881-7190</w:t>
            </w:r>
            <w:r>
              <w:rPr>
                <w:spacing w:val="-45"/>
              </w:rPr>
              <w:t xml:space="preserve"> </w:t>
            </w:r>
            <w:r>
              <w:rPr>
                <w:spacing w:val="-3"/>
              </w:rPr>
              <w:t>进行咨询。</w:t>
            </w:r>
          </w:p>
        </w:tc>
      </w:tr>
    </w:tbl>
    <w:p w14:paraId="07585488">
      <w:pPr>
        <w:pStyle w:val="2"/>
      </w:pPr>
    </w:p>
    <w:p w14:paraId="731FC1DA">
      <w:pPr>
        <w:sectPr>
          <w:footerReference r:id="rId22" w:type="default"/>
          <w:pgSz w:w="11906" w:h="16839"/>
          <w:pgMar w:top="628" w:right="1024" w:bottom="757" w:left="1297" w:header="613" w:footer="596" w:gutter="0"/>
          <w:cols w:space="720" w:num="1"/>
        </w:sectPr>
      </w:pPr>
    </w:p>
    <w:p w14:paraId="6BA577E9">
      <w:pPr>
        <w:spacing w:before="29"/>
      </w:pPr>
    </w:p>
    <w:p w14:paraId="61039153">
      <w:pPr>
        <w:spacing w:before="29"/>
      </w:pPr>
    </w:p>
    <w:p w14:paraId="4395A3A4">
      <w:pPr>
        <w:spacing w:before="29"/>
      </w:pPr>
    </w:p>
    <w:tbl>
      <w:tblPr>
        <w:tblStyle w:val="5"/>
        <w:tblW w:w="9593"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3"/>
        <w:gridCol w:w="1914"/>
        <w:gridCol w:w="6966"/>
      </w:tblGrid>
      <w:tr w14:paraId="13361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4" w:hRule="atLeast"/>
        </w:trPr>
        <w:tc>
          <w:tcPr>
            <w:tcW w:w="713" w:type="dxa"/>
            <w:tcBorders>
              <w:top w:val="single" w:color="000000" w:sz="12" w:space="0"/>
              <w:left w:val="single" w:color="000000" w:sz="12" w:space="0"/>
            </w:tcBorders>
            <w:vAlign w:val="top"/>
          </w:tcPr>
          <w:p w14:paraId="3908F290">
            <w:pPr>
              <w:spacing w:line="276" w:lineRule="auto"/>
              <w:rPr>
                <w:rFonts w:ascii="Arial"/>
                <w:sz w:val="21"/>
              </w:rPr>
            </w:pPr>
          </w:p>
          <w:p w14:paraId="2EF895C4">
            <w:pPr>
              <w:spacing w:line="276" w:lineRule="auto"/>
              <w:rPr>
                <w:rFonts w:ascii="Arial"/>
                <w:sz w:val="21"/>
              </w:rPr>
            </w:pPr>
          </w:p>
          <w:p w14:paraId="5E1EE701">
            <w:pPr>
              <w:pStyle w:val="6"/>
              <w:spacing w:before="78"/>
              <w:ind w:left="227"/>
            </w:pPr>
            <w:r>
              <w:rPr>
                <w:spacing w:val="-4"/>
              </w:rPr>
              <w:t>23</w:t>
            </w:r>
          </w:p>
        </w:tc>
        <w:tc>
          <w:tcPr>
            <w:tcW w:w="1914" w:type="dxa"/>
            <w:tcBorders>
              <w:top w:val="single" w:color="000000" w:sz="12" w:space="0"/>
              <w:right w:val="single" w:color="000000" w:sz="4" w:space="0"/>
            </w:tcBorders>
            <w:vAlign w:val="top"/>
          </w:tcPr>
          <w:p w14:paraId="0B0746D8">
            <w:pPr>
              <w:pStyle w:val="6"/>
              <w:spacing w:before="305" w:line="342" w:lineRule="auto"/>
              <w:ind w:left="876" w:right="152" w:hanging="797"/>
            </w:pPr>
            <w:r>
              <w:rPr>
                <w:spacing w:val="-2"/>
              </w:rPr>
              <w:t>招标文件解密时</w:t>
            </w:r>
            <w:r>
              <w:t>间</w:t>
            </w:r>
          </w:p>
        </w:tc>
        <w:tc>
          <w:tcPr>
            <w:tcW w:w="6966" w:type="dxa"/>
            <w:tcBorders>
              <w:top w:val="single" w:color="000000" w:sz="12" w:space="0"/>
              <w:left w:val="single" w:color="000000" w:sz="4" w:space="0"/>
              <w:right w:val="single" w:color="000000" w:sz="12" w:space="0"/>
            </w:tcBorders>
            <w:vAlign w:val="top"/>
          </w:tcPr>
          <w:p w14:paraId="0DADD12E">
            <w:pPr>
              <w:pStyle w:val="6"/>
              <w:spacing w:before="33" w:line="219" w:lineRule="auto"/>
              <w:ind w:left="22"/>
            </w:pPr>
            <w:r>
              <w:rPr>
                <w:rFonts w:ascii="Times New Roman" w:hAnsi="Times New Roman" w:eastAsia="Times New Roman" w:cs="Times New Roman"/>
                <w:b/>
                <w:bCs/>
                <w:spacing w:val="-3"/>
              </w:rPr>
              <w:t xml:space="preserve">2026 </w:t>
            </w:r>
            <w:r>
              <w:rPr>
                <w:b/>
                <w:bCs/>
                <w:spacing w:val="-3"/>
              </w:rPr>
              <w:t>年</w:t>
            </w:r>
            <w:r>
              <w:rPr>
                <w:spacing w:val="-50"/>
              </w:rPr>
              <w:t xml:space="preserve"> </w:t>
            </w:r>
            <w:r>
              <w:rPr>
                <w:rFonts w:ascii="Times New Roman" w:hAnsi="Times New Roman" w:eastAsia="Times New Roman" w:cs="Times New Roman"/>
                <w:b/>
                <w:bCs/>
                <w:spacing w:val="-3"/>
              </w:rPr>
              <w:t>6</w:t>
            </w:r>
            <w:r>
              <w:rPr>
                <w:rFonts w:ascii="Times New Roman" w:hAnsi="Times New Roman" w:eastAsia="Times New Roman" w:cs="Times New Roman"/>
                <w:b/>
                <w:bCs/>
                <w:spacing w:val="16"/>
              </w:rPr>
              <w:t xml:space="preserve"> </w:t>
            </w:r>
            <w:r>
              <w:rPr>
                <w:b/>
                <w:bCs/>
                <w:spacing w:val="-3"/>
              </w:rPr>
              <w:t>月</w:t>
            </w:r>
            <w:r>
              <w:rPr>
                <w:spacing w:val="-43"/>
              </w:rPr>
              <w:t xml:space="preserve"> </w:t>
            </w:r>
            <w:r>
              <w:rPr>
                <w:rFonts w:hint="eastAsia" w:ascii="Times New Roman" w:hAnsi="Times New Roman" w:cs="Times New Roman"/>
                <w:b/>
                <w:bCs/>
                <w:spacing w:val="-3"/>
                <w:lang w:val="en-US" w:eastAsia="zh-CN"/>
              </w:rPr>
              <w:t>15</w:t>
            </w:r>
            <w:r>
              <w:rPr>
                <w:rFonts w:ascii="Times New Roman" w:hAnsi="Times New Roman" w:eastAsia="Times New Roman" w:cs="Times New Roman"/>
                <w:b/>
                <w:bCs/>
                <w:spacing w:val="-3"/>
              </w:rPr>
              <w:t xml:space="preserve">   </w:t>
            </w:r>
            <w:r>
              <w:rPr>
                <w:b/>
                <w:bCs/>
                <w:spacing w:val="-3"/>
              </w:rPr>
              <w:t>日</w:t>
            </w:r>
            <w:r>
              <w:rPr>
                <w:spacing w:val="-3"/>
              </w:rPr>
              <w:t xml:space="preserve"> </w:t>
            </w:r>
            <w:r>
              <w:rPr>
                <w:rFonts w:ascii="Times New Roman" w:hAnsi="Times New Roman" w:eastAsia="Times New Roman" w:cs="Times New Roman"/>
                <w:b/>
                <w:bCs/>
                <w:spacing w:val="-3"/>
              </w:rPr>
              <w:t>11:00</w:t>
            </w:r>
            <w:r>
              <w:rPr>
                <w:b/>
                <w:bCs/>
                <w:spacing w:val="-3"/>
              </w:rPr>
              <w:t>（北京时间）</w:t>
            </w:r>
            <w:r>
              <w:rPr>
                <w:spacing w:val="-3"/>
              </w:rPr>
              <w:t>前供应商可以</w:t>
            </w:r>
            <w:r>
              <w:rPr>
                <w:spacing w:val="-4"/>
              </w:rPr>
              <w:t>登录“新疆政</w:t>
            </w:r>
          </w:p>
          <w:p w14:paraId="2789C86D">
            <w:pPr>
              <w:pStyle w:val="6"/>
              <w:spacing w:before="16" w:line="223" w:lineRule="auto"/>
              <w:ind w:left="145" w:right="113"/>
              <w:jc w:val="both"/>
            </w:pPr>
            <w:r>
              <w:t>府采购</w:t>
            </w:r>
            <w:r>
              <w:rPr>
                <w:spacing w:val="-69"/>
              </w:rPr>
              <w:t xml:space="preserve"> </w:t>
            </w:r>
            <w:r>
              <w:t>”平台，用“项目采购-开标评标</w:t>
            </w:r>
            <w:r>
              <w:rPr>
                <w:spacing w:val="-85"/>
              </w:rPr>
              <w:t xml:space="preserve"> </w:t>
            </w:r>
            <w:r>
              <w:t>”功能进行解密投标文件。若供应商在规定时间内（</w:t>
            </w:r>
            <w:r>
              <w:rPr>
                <w:rFonts w:ascii="Times New Roman" w:hAnsi="Times New Roman" w:eastAsia="Times New Roman" w:cs="Times New Roman"/>
                <w:b/>
                <w:bCs/>
              </w:rPr>
              <w:t>2026</w:t>
            </w:r>
            <w:r>
              <w:rPr>
                <w:rFonts w:ascii="Times New Roman" w:hAnsi="Times New Roman" w:eastAsia="Times New Roman" w:cs="Times New Roman"/>
                <w:b/>
                <w:bCs/>
                <w:spacing w:val="38"/>
              </w:rPr>
              <w:t xml:space="preserve"> </w:t>
            </w:r>
            <w:r>
              <w:rPr>
                <w:b/>
                <w:bCs/>
              </w:rPr>
              <w:t>年</w:t>
            </w:r>
            <w:r>
              <w:rPr>
                <w:spacing w:val="-44"/>
              </w:rPr>
              <w:t xml:space="preserve"> </w:t>
            </w:r>
            <w:r>
              <w:rPr>
                <w:rFonts w:ascii="Times New Roman" w:hAnsi="Times New Roman" w:eastAsia="Times New Roman" w:cs="Times New Roman"/>
                <w:b/>
                <w:bCs/>
              </w:rPr>
              <w:t>6</w:t>
            </w:r>
            <w:r>
              <w:rPr>
                <w:rFonts w:ascii="Times New Roman" w:hAnsi="Times New Roman" w:eastAsia="Times New Roman" w:cs="Times New Roman"/>
                <w:b/>
                <w:bCs/>
                <w:spacing w:val="30"/>
              </w:rPr>
              <w:t xml:space="preserve"> </w:t>
            </w:r>
            <w:r>
              <w:rPr>
                <w:b/>
                <w:bCs/>
              </w:rPr>
              <w:t>月</w:t>
            </w:r>
            <w:r>
              <w:rPr>
                <w:spacing w:val="-37"/>
              </w:rPr>
              <w:t xml:space="preserve"> </w:t>
            </w:r>
            <w:r>
              <w:rPr>
                <w:rFonts w:hint="eastAsia" w:ascii="Times New Roman" w:hAnsi="Times New Roman" w:cs="Times New Roman"/>
                <w:b/>
                <w:bCs/>
                <w:lang w:val="en-US" w:eastAsia="zh-CN"/>
              </w:rPr>
              <w:t>15</w:t>
            </w:r>
            <w:r>
              <w:rPr>
                <w:rFonts w:ascii="Times New Roman" w:hAnsi="Times New Roman" w:eastAsia="Times New Roman" w:cs="Times New Roman"/>
                <w:b/>
                <w:bCs/>
              </w:rPr>
              <w:t xml:space="preserve">  </w:t>
            </w:r>
            <w:r>
              <w:rPr>
                <w:b/>
                <w:bCs/>
              </w:rPr>
              <w:t>日</w:t>
            </w:r>
            <w:r>
              <w:t xml:space="preserve"> </w:t>
            </w:r>
            <w:r>
              <w:rPr>
                <w:rFonts w:ascii="Times New Roman" w:hAnsi="Times New Roman" w:eastAsia="Times New Roman" w:cs="Times New Roman"/>
                <w:b/>
                <w:bCs/>
              </w:rPr>
              <w:t>11:00</w:t>
            </w:r>
            <w:r>
              <w:rPr>
                <w:b/>
                <w:bCs/>
              </w:rPr>
              <w:t>（北京时</w:t>
            </w:r>
            <w:r>
              <w:rPr>
                <w:b/>
                <w:bCs/>
                <w:spacing w:val="1"/>
              </w:rPr>
              <w:t>间</w:t>
            </w:r>
            <w:r>
              <w:rPr>
                <w:b/>
                <w:bCs/>
                <w:spacing w:val="11"/>
              </w:rPr>
              <w:t>）</w:t>
            </w:r>
            <w:r>
              <w:rPr>
                <w:spacing w:val="11"/>
              </w:rPr>
              <w:t>）</w:t>
            </w:r>
            <w:r>
              <w:rPr>
                <w:spacing w:val="1"/>
              </w:rPr>
              <w:t>未按时解密的，视为投标文件撤回。（解密时</w:t>
            </w:r>
            <w:r>
              <w:t>间为</w:t>
            </w:r>
            <w:r>
              <w:rPr>
                <w:spacing w:val="-41"/>
              </w:rPr>
              <w:t xml:space="preserve"> </w:t>
            </w:r>
            <w:r>
              <w:t>30</w:t>
            </w:r>
            <w:r>
              <w:rPr>
                <w:spacing w:val="-41"/>
              </w:rPr>
              <w:t xml:space="preserve"> </w:t>
            </w:r>
            <w:r>
              <w:t>分</w:t>
            </w:r>
            <w:r>
              <w:rPr>
                <w:spacing w:val="-1"/>
              </w:rPr>
              <w:t>钟，投标单位根据不见面开标大厅显示时间范围内进行解密）</w:t>
            </w:r>
          </w:p>
        </w:tc>
      </w:tr>
      <w:tr w14:paraId="01DF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trPr>
        <w:tc>
          <w:tcPr>
            <w:tcW w:w="713" w:type="dxa"/>
            <w:tcBorders>
              <w:left w:val="single" w:color="000000" w:sz="12" w:space="0"/>
            </w:tcBorders>
            <w:vAlign w:val="top"/>
          </w:tcPr>
          <w:p w14:paraId="27B80729">
            <w:pPr>
              <w:pStyle w:val="6"/>
              <w:spacing w:before="215" w:line="241" w:lineRule="auto"/>
              <w:ind w:left="227"/>
            </w:pPr>
            <w:r>
              <w:rPr>
                <w:spacing w:val="-4"/>
              </w:rPr>
              <w:t>24</w:t>
            </w:r>
          </w:p>
        </w:tc>
        <w:tc>
          <w:tcPr>
            <w:tcW w:w="1914" w:type="dxa"/>
            <w:tcBorders>
              <w:right w:val="single" w:color="000000" w:sz="4" w:space="0"/>
            </w:tcBorders>
            <w:vAlign w:val="top"/>
          </w:tcPr>
          <w:p w14:paraId="3C17691C">
            <w:pPr>
              <w:pStyle w:val="6"/>
              <w:spacing w:before="232" w:line="220" w:lineRule="auto"/>
              <w:ind w:left="438"/>
            </w:pPr>
            <w:r>
              <w:rPr>
                <w:spacing w:val="-2"/>
              </w:rPr>
              <w:t>付款方式</w:t>
            </w:r>
          </w:p>
        </w:tc>
        <w:tc>
          <w:tcPr>
            <w:tcW w:w="6966" w:type="dxa"/>
            <w:tcBorders>
              <w:left w:val="single" w:color="000000" w:sz="4" w:space="0"/>
              <w:right w:val="single" w:color="000000" w:sz="12" w:space="0"/>
            </w:tcBorders>
            <w:vAlign w:val="top"/>
          </w:tcPr>
          <w:p w14:paraId="5265F52F">
            <w:pPr>
              <w:pStyle w:val="6"/>
              <w:spacing w:before="215" w:line="220" w:lineRule="auto"/>
              <w:ind w:left="57"/>
            </w:pPr>
            <w:r>
              <w:rPr>
                <w:spacing w:val="-8"/>
              </w:rPr>
              <w:t>甲乙双方约定为主。</w:t>
            </w:r>
          </w:p>
        </w:tc>
      </w:tr>
      <w:tr w14:paraId="2D0F2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0" w:hRule="atLeast"/>
        </w:trPr>
        <w:tc>
          <w:tcPr>
            <w:tcW w:w="713" w:type="dxa"/>
            <w:tcBorders>
              <w:left w:val="single" w:color="000000" w:sz="12" w:space="0"/>
            </w:tcBorders>
            <w:vAlign w:val="top"/>
          </w:tcPr>
          <w:p w14:paraId="114E788C">
            <w:pPr>
              <w:spacing w:line="277" w:lineRule="auto"/>
              <w:rPr>
                <w:rFonts w:ascii="Arial"/>
                <w:sz w:val="21"/>
              </w:rPr>
            </w:pPr>
          </w:p>
          <w:p w14:paraId="029B0723">
            <w:pPr>
              <w:pStyle w:val="6"/>
              <w:spacing w:before="78"/>
              <w:ind w:left="227"/>
            </w:pPr>
            <w:r>
              <w:rPr>
                <w:spacing w:val="-4"/>
              </w:rPr>
              <w:t>25</w:t>
            </w:r>
          </w:p>
        </w:tc>
        <w:tc>
          <w:tcPr>
            <w:tcW w:w="1914" w:type="dxa"/>
            <w:tcBorders>
              <w:right w:val="single" w:color="000000" w:sz="4" w:space="0"/>
            </w:tcBorders>
            <w:vAlign w:val="top"/>
          </w:tcPr>
          <w:p w14:paraId="1AA0D663">
            <w:pPr>
              <w:spacing w:line="278" w:lineRule="auto"/>
              <w:rPr>
                <w:rFonts w:ascii="Arial"/>
                <w:sz w:val="21"/>
              </w:rPr>
            </w:pPr>
          </w:p>
          <w:p w14:paraId="21FCC06A">
            <w:pPr>
              <w:pStyle w:val="6"/>
              <w:spacing w:before="78" w:line="220" w:lineRule="auto"/>
              <w:ind w:left="108"/>
            </w:pPr>
            <w:r>
              <w:rPr>
                <w:spacing w:val="-2"/>
              </w:rPr>
              <w:t>评标委员的组建</w:t>
            </w:r>
          </w:p>
        </w:tc>
        <w:tc>
          <w:tcPr>
            <w:tcW w:w="6966" w:type="dxa"/>
            <w:tcBorders>
              <w:left w:val="single" w:color="000000" w:sz="4" w:space="0"/>
              <w:right w:val="single" w:color="000000" w:sz="12" w:space="0"/>
            </w:tcBorders>
            <w:vAlign w:val="top"/>
          </w:tcPr>
          <w:p w14:paraId="4676AA0D">
            <w:pPr>
              <w:pStyle w:val="6"/>
              <w:spacing w:before="207" w:line="219" w:lineRule="auto"/>
              <w:ind w:left="25"/>
            </w:pPr>
            <w:r>
              <w:rPr>
                <w:spacing w:val="-3"/>
              </w:rPr>
              <w:t>评标委员会构成：5</w:t>
            </w:r>
            <w:r>
              <w:rPr>
                <w:spacing w:val="-41"/>
              </w:rPr>
              <w:t xml:space="preserve"> </w:t>
            </w:r>
            <w:r>
              <w:rPr>
                <w:spacing w:val="-3"/>
              </w:rPr>
              <w:t>人，其中招标人代表</w:t>
            </w:r>
            <w:r>
              <w:rPr>
                <w:spacing w:val="-49"/>
              </w:rPr>
              <w:t xml:space="preserve"> </w:t>
            </w:r>
            <w:r>
              <w:rPr>
                <w:spacing w:val="-3"/>
              </w:rPr>
              <w:t>0</w:t>
            </w:r>
            <w:r>
              <w:rPr>
                <w:spacing w:val="-49"/>
              </w:rPr>
              <w:t xml:space="preserve"> </w:t>
            </w:r>
            <w:r>
              <w:rPr>
                <w:spacing w:val="-3"/>
              </w:rPr>
              <w:t>人。</w:t>
            </w:r>
          </w:p>
          <w:p w14:paraId="217CE082">
            <w:pPr>
              <w:pStyle w:val="6"/>
              <w:spacing w:before="15" w:line="219" w:lineRule="auto"/>
              <w:ind w:left="25"/>
            </w:pPr>
            <w:r>
              <w:rPr>
                <w:spacing w:val="-1"/>
              </w:rPr>
              <w:t>评委确定方式：政采云平台随机抽取</w:t>
            </w:r>
          </w:p>
        </w:tc>
      </w:tr>
      <w:tr w14:paraId="07D5A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713" w:type="dxa"/>
            <w:tcBorders>
              <w:left w:val="single" w:color="000000" w:sz="12" w:space="0"/>
            </w:tcBorders>
            <w:vAlign w:val="top"/>
          </w:tcPr>
          <w:p w14:paraId="72CC83F9">
            <w:pPr>
              <w:pStyle w:val="6"/>
              <w:spacing w:before="280"/>
              <w:ind w:left="227"/>
            </w:pPr>
            <w:r>
              <w:rPr>
                <w:spacing w:val="-4"/>
              </w:rPr>
              <w:t>26</w:t>
            </w:r>
          </w:p>
        </w:tc>
        <w:tc>
          <w:tcPr>
            <w:tcW w:w="1914" w:type="dxa"/>
            <w:tcBorders>
              <w:right w:val="single" w:color="000000" w:sz="4" w:space="0"/>
            </w:tcBorders>
            <w:vAlign w:val="top"/>
          </w:tcPr>
          <w:p w14:paraId="04DED5BE">
            <w:pPr>
              <w:pStyle w:val="6"/>
              <w:spacing w:before="281" w:line="220" w:lineRule="auto"/>
              <w:ind w:left="353"/>
            </w:pPr>
            <w:r>
              <w:rPr>
                <w:spacing w:val="-3"/>
              </w:rPr>
              <w:t>履约保证金</w:t>
            </w:r>
          </w:p>
        </w:tc>
        <w:tc>
          <w:tcPr>
            <w:tcW w:w="6966" w:type="dxa"/>
            <w:tcBorders>
              <w:left w:val="single" w:color="000000" w:sz="4" w:space="0"/>
              <w:right w:val="single" w:color="000000" w:sz="12" w:space="0"/>
            </w:tcBorders>
            <w:vAlign w:val="top"/>
          </w:tcPr>
          <w:p w14:paraId="51FBC41E">
            <w:pPr>
              <w:pStyle w:val="6"/>
              <w:spacing w:before="280" w:line="221" w:lineRule="auto"/>
              <w:ind w:left="53"/>
            </w:pPr>
            <w:r>
              <w:rPr>
                <w:spacing w:val="-4"/>
              </w:rPr>
              <w:t>以甲乙双方签订合同为准</w:t>
            </w:r>
          </w:p>
        </w:tc>
      </w:tr>
      <w:tr w14:paraId="605C1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1" w:hRule="atLeast"/>
        </w:trPr>
        <w:tc>
          <w:tcPr>
            <w:tcW w:w="713" w:type="dxa"/>
            <w:tcBorders>
              <w:left w:val="single" w:color="000000" w:sz="12" w:space="0"/>
              <w:bottom w:val="single" w:color="000000" w:sz="12" w:space="0"/>
            </w:tcBorders>
            <w:vAlign w:val="top"/>
          </w:tcPr>
          <w:p w14:paraId="2B1CF9D9">
            <w:pPr>
              <w:spacing w:line="248" w:lineRule="auto"/>
              <w:rPr>
                <w:rFonts w:ascii="Arial"/>
                <w:sz w:val="21"/>
              </w:rPr>
            </w:pPr>
          </w:p>
          <w:p w14:paraId="0154EDB2">
            <w:pPr>
              <w:spacing w:line="248" w:lineRule="auto"/>
              <w:rPr>
                <w:rFonts w:ascii="Arial"/>
                <w:sz w:val="21"/>
              </w:rPr>
            </w:pPr>
          </w:p>
          <w:p w14:paraId="3A269BE2">
            <w:pPr>
              <w:spacing w:line="248" w:lineRule="auto"/>
              <w:rPr>
                <w:rFonts w:ascii="Arial"/>
                <w:sz w:val="21"/>
              </w:rPr>
            </w:pPr>
          </w:p>
          <w:p w14:paraId="658B59EE">
            <w:pPr>
              <w:spacing w:line="249" w:lineRule="auto"/>
              <w:rPr>
                <w:rFonts w:ascii="Arial"/>
                <w:sz w:val="21"/>
              </w:rPr>
            </w:pPr>
          </w:p>
          <w:p w14:paraId="002B4224">
            <w:pPr>
              <w:spacing w:line="249" w:lineRule="auto"/>
              <w:rPr>
                <w:rFonts w:ascii="Arial"/>
                <w:sz w:val="21"/>
              </w:rPr>
            </w:pPr>
          </w:p>
          <w:p w14:paraId="4B440A39">
            <w:pPr>
              <w:spacing w:line="249" w:lineRule="auto"/>
              <w:rPr>
                <w:rFonts w:ascii="Arial"/>
                <w:sz w:val="21"/>
              </w:rPr>
            </w:pPr>
          </w:p>
          <w:p w14:paraId="05F47174">
            <w:pPr>
              <w:spacing w:line="249" w:lineRule="auto"/>
              <w:rPr>
                <w:rFonts w:ascii="Arial"/>
                <w:sz w:val="21"/>
              </w:rPr>
            </w:pPr>
          </w:p>
          <w:p w14:paraId="01F8FEB9">
            <w:pPr>
              <w:spacing w:line="249" w:lineRule="auto"/>
              <w:rPr>
                <w:rFonts w:ascii="Arial"/>
                <w:sz w:val="21"/>
              </w:rPr>
            </w:pPr>
          </w:p>
          <w:p w14:paraId="4B558A54">
            <w:pPr>
              <w:spacing w:line="249" w:lineRule="auto"/>
              <w:rPr>
                <w:rFonts w:ascii="Arial"/>
                <w:sz w:val="21"/>
              </w:rPr>
            </w:pPr>
          </w:p>
          <w:p w14:paraId="30F75332">
            <w:pPr>
              <w:spacing w:line="249" w:lineRule="auto"/>
              <w:rPr>
                <w:rFonts w:ascii="Arial"/>
                <w:sz w:val="21"/>
              </w:rPr>
            </w:pPr>
          </w:p>
          <w:p w14:paraId="4DCE9F5D">
            <w:pPr>
              <w:spacing w:line="249" w:lineRule="auto"/>
              <w:rPr>
                <w:rFonts w:ascii="Arial"/>
                <w:sz w:val="21"/>
              </w:rPr>
            </w:pPr>
          </w:p>
          <w:p w14:paraId="4B5D82DE">
            <w:pPr>
              <w:spacing w:line="249" w:lineRule="auto"/>
              <w:rPr>
                <w:rFonts w:ascii="Arial"/>
                <w:sz w:val="21"/>
              </w:rPr>
            </w:pPr>
          </w:p>
          <w:p w14:paraId="0007E784">
            <w:pPr>
              <w:spacing w:line="249" w:lineRule="auto"/>
              <w:rPr>
                <w:rFonts w:ascii="Arial"/>
                <w:sz w:val="21"/>
              </w:rPr>
            </w:pPr>
          </w:p>
          <w:p w14:paraId="27126245">
            <w:pPr>
              <w:spacing w:line="249" w:lineRule="auto"/>
              <w:rPr>
                <w:rFonts w:ascii="Arial"/>
                <w:sz w:val="21"/>
              </w:rPr>
            </w:pPr>
          </w:p>
          <w:p w14:paraId="19E9943C">
            <w:pPr>
              <w:spacing w:line="249" w:lineRule="auto"/>
              <w:rPr>
                <w:rFonts w:ascii="Arial"/>
                <w:sz w:val="21"/>
              </w:rPr>
            </w:pPr>
          </w:p>
          <w:p w14:paraId="367F55E3">
            <w:pPr>
              <w:spacing w:line="249" w:lineRule="auto"/>
              <w:rPr>
                <w:rFonts w:ascii="Arial"/>
                <w:sz w:val="21"/>
              </w:rPr>
            </w:pPr>
          </w:p>
          <w:p w14:paraId="192D6B8C">
            <w:pPr>
              <w:spacing w:line="249" w:lineRule="auto"/>
              <w:rPr>
                <w:rFonts w:ascii="Arial"/>
                <w:sz w:val="21"/>
              </w:rPr>
            </w:pPr>
          </w:p>
          <w:p w14:paraId="27E4E17E">
            <w:pPr>
              <w:spacing w:line="249" w:lineRule="auto"/>
              <w:rPr>
                <w:rFonts w:ascii="Arial"/>
                <w:sz w:val="21"/>
              </w:rPr>
            </w:pPr>
          </w:p>
          <w:p w14:paraId="2E3C11BA">
            <w:pPr>
              <w:spacing w:line="249" w:lineRule="auto"/>
              <w:rPr>
                <w:rFonts w:ascii="Arial"/>
                <w:sz w:val="21"/>
              </w:rPr>
            </w:pPr>
          </w:p>
          <w:p w14:paraId="49CB4FA7">
            <w:pPr>
              <w:pStyle w:val="6"/>
              <w:spacing w:before="78"/>
              <w:ind w:left="227"/>
            </w:pPr>
            <w:r>
              <w:rPr>
                <w:spacing w:val="-4"/>
              </w:rPr>
              <w:t>27</w:t>
            </w:r>
          </w:p>
        </w:tc>
        <w:tc>
          <w:tcPr>
            <w:tcW w:w="1914" w:type="dxa"/>
            <w:tcBorders>
              <w:bottom w:val="single" w:color="000000" w:sz="12" w:space="0"/>
              <w:right w:val="single" w:color="000000" w:sz="4" w:space="0"/>
            </w:tcBorders>
            <w:vAlign w:val="top"/>
          </w:tcPr>
          <w:p w14:paraId="7887C298">
            <w:pPr>
              <w:spacing w:line="246" w:lineRule="auto"/>
              <w:rPr>
                <w:rFonts w:ascii="Arial"/>
                <w:sz w:val="21"/>
              </w:rPr>
            </w:pPr>
          </w:p>
          <w:p w14:paraId="1074DEFB">
            <w:pPr>
              <w:spacing w:line="246" w:lineRule="auto"/>
              <w:rPr>
                <w:rFonts w:ascii="Arial"/>
                <w:sz w:val="21"/>
              </w:rPr>
            </w:pPr>
          </w:p>
          <w:p w14:paraId="7ED1DAC9">
            <w:pPr>
              <w:spacing w:line="246" w:lineRule="auto"/>
              <w:rPr>
                <w:rFonts w:ascii="Arial"/>
                <w:sz w:val="21"/>
              </w:rPr>
            </w:pPr>
          </w:p>
          <w:p w14:paraId="73594611">
            <w:pPr>
              <w:spacing w:line="246" w:lineRule="auto"/>
              <w:rPr>
                <w:rFonts w:ascii="Arial"/>
                <w:sz w:val="21"/>
              </w:rPr>
            </w:pPr>
          </w:p>
          <w:p w14:paraId="532304E8">
            <w:pPr>
              <w:spacing w:line="246" w:lineRule="auto"/>
              <w:rPr>
                <w:rFonts w:ascii="Arial"/>
                <w:sz w:val="21"/>
              </w:rPr>
            </w:pPr>
          </w:p>
          <w:p w14:paraId="74AAF503">
            <w:pPr>
              <w:spacing w:line="246" w:lineRule="auto"/>
              <w:rPr>
                <w:rFonts w:ascii="Arial"/>
                <w:sz w:val="21"/>
              </w:rPr>
            </w:pPr>
          </w:p>
          <w:p w14:paraId="34F9622E">
            <w:pPr>
              <w:spacing w:line="246" w:lineRule="auto"/>
              <w:rPr>
                <w:rFonts w:ascii="Arial"/>
                <w:sz w:val="21"/>
              </w:rPr>
            </w:pPr>
          </w:p>
          <w:p w14:paraId="3DA3CDD2">
            <w:pPr>
              <w:spacing w:line="246" w:lineRule="auto"/>
              <w:rPr>
                <w:rFonts w:ascii="Arial"/>
                <w:sz w:val="21"/>
              </w:rPr>
            </w:pPr>
          </w:p>
          <w:p w14:paraId="1810EB25">
            <w:pPr>
              <w:spacing w:line="246" w:lineRule="auto"/>
              <w:rPr>
                <w:rFonts w:ascii="Arial"/>
                <w:sz w:val="21"/>
              </w:rPr>
            </w:pPr>
          </w:p>
          <w:p w14:paraId="077F47C2">
            <w:pPr>
              <w:spacing w:line="246" w:lineRule="auto"/>
              <w:rPr>
                <w:rFonts w:ascii="Arial"/>
                <w:sz w:val="21"/>
              </w:rPr>
            </w:pPr>
          </w:p>
          <w:p w14:paraId="1AC00FFA">
            <w:pPr>
              <w:spacing w:line="246" w:lineRule="auto"/>
              <w:rPr>
                <w:rFonts w:ascii="Arial"/>
                <w:sz w:val="21"/>
              </w:rPr>
            </w:pPr>
          </w:p>
          <w:p w14:paraId="11CD93A8">
            <w:pPr>
              <w:spacing w:line="246" w:lineRule="auto"/>
              <w:rPr>
                <w:rFonts w:ascii="Arial"/>
                <w:sz w:val="21"/>
              </w:rPr>
            </w:pPr>
          </w:p>
          <w:p w14:paraId="675F0741">
            <w:pPr>
              <w:spacing w:line="246" w:lineRule="auto"/>
              <w:rPr>
                <w:rFonts w:ascii="Arial"/>
                <w:sz w:val="21"/>
              </w:rPr>
            </w:pPr>
          </w:p>
          <w:p w14:paraId="3706FA48">
            <w:pPr>
              <w:spacing w:line="246" w:lineRule="auto"/>
              <w:rPr>
                <w:rFonts w:ascii="Arial"/>
                <w:sz w:val="21"/>
              </w:rPr>
            </w:pPr>
          </w:p>
          <w:p w14:paraId="6533F4BB">
            <w:pPr>
              <w:spacing w:line="246" w:lineRule="auto"/>
              <w:rPr>
                <w:rFonts w:ascii="Arial"/>
                <w:sz w:val="21"/>
              </w:rPr>
            </w:pPr>
          </w:p>
          <w:p w14:paraId="5D59024B">
            <w:pPr>
              <w:spacing w:line="246" w:lineRule="auto"/>
              <w:rPr>
                <w:rFonts w:ascii="Arial"/>
                <w:sz w:val="21"/>
              </w:rPr>
            </w:pPr>
          </w:p>
          <w:p w14:paraId="35FC3E34">
            <w:pPr>
              <w:spacing w:line="247" w:lineRule="auto"/>
              <w:rPr>
                <w:rFonts w:ascii="Arial"/>
                <w:sz w:val="21"/>
              </w:rPr>
            </w:pPr>
          </w:p>
          <w:p w14:paraId="6DC5062E">
            <w:pPr>
              <w:spacing w:line="247" w:lineRule="auto"/>
              <w:rPr>
                <w:rFonts w:ascii="Arial"/>
                <w:sz w:val="21"/>
              </w:rPr>
            </w:pPr>
          </w:p>
          <w:p w14:paraId="4D725C81">
            <w:pPr>
              <w:pStyle w:val="6"/>
              <w:spacing w:before="78" w:line="219" w:lineRule="auto"/>
              <w:ind w:left="108"/>
            </w:pPr>
            <w:r>
              <w:rPr>
                <w:spacing w:val="-2"/>
              </w:rPr>
              <w:t>采购项目需要落</w:t>
            </w:r>
          </w:p>
          <w:p w14:paraId="198853C2">
            <w:pPr>
              <w:pStyle w:val="6"/>
              <w:spacing w:before="15" w:line="219" w:lineRule="auto"/>
              <w:ind w:left="115"/>
            </w:pPr>
            <w:r>
              <w:rPr>
                <w:spacing w:val="-2"/>
              </w:rPr>
              <w:t>实的政府采购政</w:t>
            </w:r>
          </w:p>
          <w:p w14:paraId="3FE1B873">
            <w:pPr>
              <w:pStyle w:val="6"/>
              <w:spacing w:before="15" w:line="220" w:lineRule="auto"/>
              <w:ind w:left="831"/>
            </w:pPr>
            <w:r>
              <w:t>策</w:t>
            </w:r>
          </w:p>
        </w:tc>
        <w:tc>
          <w:tcPr>
            <w:tcW w:w="6966" w:type="dxa"/>
            <w:tcBorders>
              <w:left w:val="single" w:color="000000" w:sz="4" w:space="0"/>
              <w:bottom w:val="single" w:color="000000" w:sz="12" w:space="0"/>
              <w:right w:val="single" w:color="000000" w:sz="12" w:space="0"/>
            </w:tcBorders>
            <w:vAlign w:val="top"/>
          </w:tcPr>
          <w:p w14:paraId="1FFEE66D">
            <w:pPr>
              <w:pStyle w:val="6"/>
              <w:spacing w:before="34" w:line="231" w:lineRule="auto"/>
              <w:ind w:left="25" w:right="1"/>
              <w:jc w:val="both"/>
            </w:pPr>
            <w:r>
              <w:rPr>
                <w:spacing w:val="-6"/>
              </w:rPr>
              <w:t>根据中华人民共和国财政部 、中华人民共和国工业和信息化部《政</w:t>
            </w:r>
            <w:r>
              <w:rPr>
                <w:spacing w:val="-3"/>
              </w:rPr>
              <w:t>府采购促进中</w:t>
            </w:r>
            <w:r>
              <w:rPr>
                <w:spacing w:val="-51"/>
              </w:rPr>
              <w:t xml:space="preserve"> </w:t>
            </w:r>
            <w:r>
              <w:rPr>
                <w:spacing w:val="-3"/>
              </w:rPr>
              <w:t>小企业发展管理办法》 (财库〔20</w:t>
            </w:r>
            <w:r>
              <w:rPr>
                <w:spacing w:val="-4"/>
              </w:rPr>
              <w:t>20〕46</w:t>
            </w:r>
            <w:r>
              <w:rPr>
                <w:spacing w:val="-52"/>
              </w:rPr>
              <w:t xml:space="preserve"> </w:t>
            </w:r>
            <w:r>
              <w:rPr>
                <w:spacing w:val="-4"/>
              </w:rPr>
              <w:t>号)文件的</w:t>
            </w:r>
            <w:r>
              <w:rPr>
                <w:spacing w:val="-3"/>
              </w:rPr>
              <w:t>规定，属于中小企业评审优惠内容及幅度如下：</w:t>
            </w:r>
          </w:p>
          <w:p w14:paraId="7A86198B">
            <w:pPr>
              <w:pStyle w:val="6"/>
              <w:spacing w:before="1" w:line="230" w:lineRule="auto"/>
              <w:ind w:left="28" w:right="51" w:firstLine="4"/>
            </w:pPr>
            <w:r>
              <w:rPr>
                <w:spacing w:val="-3"/>
              </w:rPr>
              <w:t>（</w:t>
            </w:r>
            <w:r>
              <w:rPr>
                <w:spacing w:val="-42"/>
              </w:rPr>
              <w:t xml:space="preserve"> </w:t>
            </w:r>
            <w:r>
              <w:rPr>
                <w:spacing w:val="-3"/>
              </w:rPr>
              <w:t>一）</w:t>
            </w:r>
            <w:r>
              <w:rPr>
                <w:spacing w:val="-35"/>
              </w:rPr>
              <w:t xml:space="preserve"> </w:t>
            </w:r>
            <w:r>
              <w:rPr>
                <w:spacing w:val="-3"/>
              </w:rPr>
              <w:t>中小企业（含中型、小型、微型企业）</w:t>
            </w:r>
            <w:r>
              <w:rPr>
                <w:spacing w:val="-58"/>
              </w:rPr>
              <w:t xml:space="preserve"> </w:t>
            </w:r>
            <w:r>
              <w:rPr>
                <w:spacing w:val="-3"/>
              </w:rPr>
              <w:t>应当同时符合以下</w:t>
            </w:r>
            <w:r>
              <w:rPr>
                <w:spacing w:val="-15"/>
              </w:rPr>
              <w:t>条件：</w:t>
            </w:r>
          </w:p>
          <w:p w14:paraId="69F67B59">
            <w:pPr>
              <w:pStyle w:val="6"/>
              <w:spacing w:before="2" w:line="230" w:lineRule="auto"/>
              <w:ind w:left="25" w:right="69"/>
            </w:pPr>
            <w:r>
              <w:rPr>
                <w:spacing w:val="-4"/>
              </w:rPr>
              <w:t>①符合中小企业划分标准（按《关于印发中小企业划型标准规定的</w:t>
            </w:r>
            <w:r>
              <w:rPr>
                <w:spacing w:val="-1"/>
              </w:rPr>
              <w:t>通知》（ 工信部联 企业〔2011〕 3</w:t>
            </w:r>
            <w:r>
              <w:rPr>
                <w:spacing w:val="-2"/>
              </w:rPr>
              <w:t>00</w:t>
            </w:r>
            <w:r>
              <w:rPr>
                <w:spacing w:val="16"/>
              </w:rPr>
              <w:t xml:space="preserve"> </w:t>
            </w:r>
            <w:r>
              <w:rPr>
                <w:spacing w:val="-2"/>
              </w:rPr>
              <w:t>号）</w:t>
            </w:r>
            <w:r>
              <w:rPr>
                <w:spacing w:val="9"/>
              </w:rPr>
              <w:t xml:space="preserve"> </w:t>
            </w:r>
            <w:r>
              <w:rPr>
                <w:spacing w:val="-2"/>
              </w:rPr>
              <w:t>执行）</w:t>
            </w:r>
            <w:r>
              <w:t xml:space="preserve"> </w:t>
            </w:r>
            <w:r>
              <w:rPr>
                <w:spacing w:val="-2"/>
              </w:rPr>
              <w:t>；</w:t>
            </w:r>
          </w:p>
          <w:p w14:paraId="4EDD9CF5">
            <w:pPr>
              <w:pStyle w:val="6"/>
              <w:spacing w:before="3" w:line="230" w:lineRule="auto"/>
              <w:ind w:left="32" w:right="51" w:hanging="8"/>
            </w:pPr>
            <w:r>
              <w:rPr>
                <w:spacing w:val="-6"/>
              </w:rPr>
              <w:t>②提供本企业制造的货物、承担的项目或者服务，</w:t>
            </w:r>
            <w:r>
              <w:rPr>
                <w:spacing w:val="-35"/>
              </w:rPr>
              <w:t xml:space="preserve"> </w:t>
            </w:r>
            <w:r>
              <w:rPr>
                <w:spacing w:val="-6"/>
              </w:rPr>
              <w:t>或者提供其</w:t>
            </w:r>
            <w:r>
              <w:rPr>
                <w:spacing w:val="-7"/>
              </w:rPr>
              <w:t>他中</w:t>
            </w:r>
            <w:r>
              <w:rPr>
                <w:spacing w:val="1"/>
              </w:rPr>
              <w:t>小企业制造的货物。 本项所称货物不包括使</w:t>
            </w:r>
            <w:r>
              <w:t>用大型企业注册商标</w:t>
            </w:r>
            <w:r>
              <w:rPr>
                <w:spacing w:val="-14"/>
              </w:rPr>
              <w:t>的货物；</w:t>
            </w:r>
          </w:p>
          <w:p w14:paraId="749FF7CB">
            <w:pPr>
              <w:pStyle w:val="6"/>
              <w:spacing w:line="217" w:lineRule="auto"/>
              <w:jc w:val="right"/>
            </w:pPr>
            <w:r>
              <w:rPr>
                <w:spacing w:val="-9"/>
              </w:rPr>
              <w:t>③小型、微型企业提供中型企业制造的货物的，</w:t>
            </w:r>
            <w:r>
              <w:rPr>
                <w:spacing w:val="101"/>
              </w:rPr>
              <w:t xml:space="preserve"> </w:t>
            </w:r>
            <w:r>
              <w:rPr>
                <w:spacing w:val="-9"/>
              </w:rPr>
              <w:t>视同为中型企业。</w:t>
            </w:r>
          </w:p>
          <w:p w14:paraId="464EA21B">
            <w:pPr>
              <w:pStyle w:val="6"/>
              <w:spacing w:before="17" w:line="218" w:lineRule="auto"/>
              <w:ind w:left="32"/>
            </w:pPr>
            <w:r>
              <w:rPr>
                <w:spacing w:val="-6"/>
              </w:rPr>
              <w:t>（二） 价格扣除办法：</w:t>
            </w:r>
          </w:p>
          <w:p w14:paraId="2AF871CF">
            <w:pPr>
              <w:pStyle w:val="6"/>
              <w:spacing w:before="16" w:line="231" w:lineRule="auto"/>
              <w:ind w:left="27" w:firstLine="16"/>
            </w:pPr>
            <w:r>
              <w:rPr>
                <w:spacing w:val="-5"/>
              </w:rPr>
              <w:t>1、采购限额标准以上 ，200 万元以下的货物和</w:t>
            </w:r>
            <w:r>
              <w:rPr>
                <w:spacing w:val="-6"/>
              </w:rPr>
              <w:t>服务采购项目 、40</w:t>
            </w:r>
            <w:r>
              <w:t>万元以下的工程 采购项目，适宜由中小企业提供的，采购人应当</w:t>
            </w:r>
            <w:r>
              <w:rPr>
                <w:spacing w:val="-4"/>
              </w:rPr>
              <w:t>专门面向中小企业采购。</w:t>
            </w:r>
          </w:p>
          <w:p w14:paraId="45B8A4B5">
            <w:pPr>
              <w:pStyle w:val="6"/>
              <w:spacing w:before="3" w:line="230" w:lineRule="auto"/>
              <w:ind w:left="28"/>
            </w:pPr>
            <w:r>
              <w:rPr>
                <w:spacing w:val="-1"/>
              </w:rPr>
              <w:t>2、超过 200 万元的货物和服务采购</w:t>
            </w:r>
            <w:r>
              <w:rPr>
                <w:spacing w:val="-2"/>
              </w:rPr>
              <w:t>项目，预留该部分采购项目预</w:t>
            </w:r>
            <w:r>
              <w:t>算总额的30%以上专门面向中小企业采购，其中预留给</w:t>
            </w:r>
            <w:r>
              <w:rPr>
                <w:spacing w:val="-1"/>
              </w:rPr>
              <w:t>小微企业的</w:t>
            </w:r>
            <w:r>
              <w:rPr>
                <w:spacing w:val="-4"/>
              </w:rPr>
              <w:t>比例不低于 60%。</w:t>
            </w:r>
          </w:p>
          <w:p w14:paraId="6474A2D4">
            <w:pPr>
              <w:pStyle w:val="6"/>
              <w:spacing w:before="3" w:line="230" w:lineRule="auto"/>
              <w:ind w:left="30"/>
            </w:pPr>
            <w:r>
              <w:rPr>
                <w:spacing w:val="-3"/>
              </w:rPr>
              <w:t>3、超过</w:t>
            </w:r>
            <w:r>
              <w:rPr>
                <w:spacing w:val="-52"/>
              </w:rPr>
              <w:t xml:space="preserve"> </w:t>
            </w:r>
            <w:r>
              <w:rPr>
                <w:spacing w:val="-3"/>
              </w:rPr>
              <w:t>400</w:t>
            </w:r>
            <w:r>
              <w:rPr>
                <w:spacing w:val="-46"/>
              </w:rPr>
              <w:t xml:space="preserve"> </w:t>
            </w:r>
            <w:r>
              <w:rPr>
                <w:spacing w:val="-3"/>
              </w:rPr>
              <w:t>万元的工程采购项目中适宜由中小企业提供的，</w:t>
            </w:r>
            <w:r>
              <w:rPr>
                <w:spacing w:val="-60"/>
              </w:rPr>
              <w:t xml:space="preserve"> </w:t>
            </w:r>
            <w:r>
              <w:rPr>
                <w:spacing w:val="-3"/>
              </w:rPr>
              <w:t>预留</w:t>
            </w:r>
            <w:r>
              <w:rPr>
                <w:spacing w:val="-2"/>
              </w:rPr>
              <w:t>该部分采购项目  预算总额的 40%以上专门面向中小企业采购，其</w:t>
            </w:r>
            <w:r>
              <w:rPr>
                <w:spacing w:val="-3"/>
              </w:rPr>
              <w:t>中预留给小微企业的比例不低于 60%。</w:t>
            </w:r>
          </w:p>
          <w:p w14:paraId="1257E304">
            <w:pPr>
              <w:pStyle w:val="6"/>
              <w:spacing w:before="7" w:line="230" w:lineRule="auto"/>
              <w:ind w:left="25"/>
            </w:pPr>
            <w:r>
              <w:rPr>
                <w:spacing w:val="-6"/>
              </w:rPr>
              <w:t>4、对于未预留份额专门面向中小企业的采购项目，  以及预留份额</w:t>
            </w:r>
            <w:r>
              <w:t>项目中的非预留 部分采购包，采购人、采购代理机构应</w:t>
            </w:r>
            <w:r>
              <w:rPr>
                <w:spacing w:val="-1"/>
              </w:rPr>
              <w:t>当对符合</w:t>
            </w:r>
            <w:r>
              <w:rPr>
                <w:spacing w:val="-2"/>
              </w:rPr>
              <w:t>规定的小微企业报价给予 10%~20%（工 程项目为 3%~5%）</w:t>
            </w:r>
            <w:r>
              <w:rPr>
                <w:spacing w:val="30"/>
              </w:rPr>
              <w:t xml:space="preserve"> </w:t>
            </w:r>
            <w:r>
              <w:rPr>
                <w:spacing w:val="-2"/>
              </w:rPr>
              <w:t>的扣除</w:t>
            </w:r>
            <w:r>
              <w:t>用扣除后的价格参加评审。适用招标投标法的政府采购工</w:t>
            </w:r>
            <w:r>
              <w:rPr>
                <w:spacing w:val="-1"/>
              </w:rPr>
              <w:t xml:space="preserve"> 程建设</w:t>
            </w:r>
            <w:r>
              <w:rPr>
                <w:spacing w:val="-4"/>
              </w:rPr>
              <w:t>项目，采用综合评估法但未采用低价优先法计算</w:t>
            </w:r>
            <w:r>
              <w:rPr>
                <w:spacing w:val="-5"/>
              </w:rPr>
              <w:t>价格分的，评标时</w:t>
            </w:r>
            <w:r>
              <w:t>应当在采用原报价进行评分的基础上增加其价格得分的3%~</w:t>
            </w:r>
            <w:r>
              <w:rPr>
                <w:spacing w:val="-1"/>
              </w:rPr>
              <w:t>5%作为</w:t>
            </w:r>
            <w:r>
              <w:rPr>
                <w:spacing w:val="-8"/>
              </w:rPr>
              <w:t>其价格分。</w:t>
            </w:r>
          </w:p>
          <w:p w14:paraId="77DA00EA">
            <w:pPr>
              <w:pStyle w:val="6"/>
              <w:spacing w:before="6" w:line="223" w:lineRule="auto"/>
              <w:ind w:left="25" w:right="51" w:firstLine="5"/>
            </w:pPr>
            <w:r>
              <w:rPr>
                <w:spacing w:val="1"/>
              </w:rPr>
              <w:t>5、接受大中型企业与小微企业组成联合体或者允</w:t>
            </w:r>
            <w:r>
              <w:t>许大中型企业向</w:t>
            </w:r>
            <w:r>
              <w:rPr>
                <w:spacing w:val="1"/>
              </w:rPr>
              <w:t>一家或者多家小 微企业分包的采购项目，对于联合协议或者分包意向协议约定小微企业的合同份额占 到合同总金额 30</w:t>
            </w:r>
            <w:r>
              <w:t>%以上的，</w:t>
            </w:r>
            <w:r>
              <w:rPr>
                <w:spacing w:val="1"/>
              </w:rPr>
              <w:t>采购人、采购代理机构应当对联合体或者大中型企业的报 价给予</w:t>
            </w:r>
            <w:r>
              <w:rPr>
                <w:spacing w:val="-1"/>
              </w:rPr>
              <w:t>4%~6%（工程项目为 1%~2%） 的扣除，</w:t>
            </w:r>
            <w:r>
              <w:rPr>
                <w:spacing w:val="25"/>
              </w:rPr>
              <w:t xml:space="preserve"> </w:t>
            </w:r>
            <w:r>
              <w:rPr>
                <w:spacing w:val="-1"/>
              </w:rPr>
              <w:t>用扣除后的价格参加评审</w:t>
            </w:r>
          </w:p>
        </w:tc>
      </w:tr>
    </w:tbl>
    <w:p w14:paraId="37D066D5">
      <w:pPr>
        <w:pStyle w:val="2"/>
      </w:pPr>
    </w:p>
    <w:p w14:paraId="6D1DB270">
      <w:pPr>
        <w:sectPr>
          <w:headerReference r:id="rId23" w:type="default"/>
          <w:footerReference r:id="rId24" w:type="default"/>
          <w:pgSz w:w="11906" w:h="16839"/>
          <w:pgMar w:top="628" w:right="985" w:bottom="757" w:left="1297" w:header="613" w:footer="596" w:gutter="0"/>
          <w:cols w:space="720" w:num="1"/>
        </w:sectPr>
      </w:pPr>
    </w:p>
    <w:p w14:paraId="21EF0813">
      <w:pPr>
        <w:spacing w:before="29"/>
      </w:pPr>
    </w:p>
    <w:p w14:paraId="15E7B919">
      <w:pPr>
        <w:spacing w:before="29"/>
      </w:pPr>
    </w:p>
    <w:p w14:paraId="17D6FC25">
      <w:pPr>
        <w:spacing w:before="29"/>
      </w:pPr>
    </w:p>
    <w:tbl>
      <w:tblPr>
        <w:tblStyle w:val="5"/>
        <w:tblW w:w="9593"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3"/>
        <w:gridCol w:w="1914"/>
        <w:gridCol w:w="6966"/>
      </w:tblGrid>
      <w:tr w14:paraId="75D99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2" w:hRule="atLeast"/>
        </w:trPr>
        <w:tc>
          <w:tcPr>
            <w:tcW w:w="713" w:type="dxa"/>
            <w:tcBorders>
              <w:top w:val="single" w:color="000000" w:sz="4" w:space="0"/>
              <w:left w:val="single" w:color="000000" w:sz="12" w:space="0"/>
            </w:tcBorders>
            <w:vAlign w:val="top"/>
          </w:tcPr>
          <w:p w14:paraId="60D3A21D">
            <w:pPr>
              <w:rPr>
                <w:rFonts w:ascii="Arial"/>
                <w:sz w:val="21"/>
              </w:rPr>
            </w:pPr>
          </w:p>
        </w:tc>
        <w:tc>
          <w:tcPr>
            <w:tcW w:w="1914" w:type="dxa"/>
            <w:tcBorders>
              <w:top w:val="single" w:color="000000" w:sz="4" w:space="0"/>
              <w:right w:val="single" w:color="000000" w:sz="4" w:space="0"/>
            </w:tcBorders>
            <w:vAlign w:val="top"/>
          </w:tcPr>
          <w:p w14:paraId="308E220B">
            <w:pPr>
              <w:rPr>
                <w:rFonts w:ascii="Arial"/>
                <w:sz w:val="21"/>
              </w:rPr>
            </w:pPr>
          </w:p>
        </w:tc>
        <w:tc>
          <w:tcPr>
            <w:tcW w:w="6966" w:type="dxa"/>
            <w:tcBorders>
              <w:top w:val="single" w:color="000000" w:sz="4" w:space="0"/>
              <w:left w:val="single" w:color="000000" w:sz="4" w:space="0"/>
              <w:right w:val="single" w:color="000000" w:sz="12" w:space="0"/>
            </w:tcBorders>
            <w:vAlign w:val="top"/>
          </w:tcPr>
          <w:p w14:paraId="0EB6A1A5">
            <w:pPr>
              <w:pStyle w:val="6"/>
              <w:spacing w:before="32" w:line="231" w:lineRule="auto"/>
              <w:ind w:left="25"/>
              <w:jc w:val="both"/>
            </w:pPr>
            <w:r>
              <w:rPr>
                <w:spacing w:val="-2"/>
              </w:rPr>
              <w:t>适用招标投 标法的政府采购工程建设项目， 采用综合评估法但未</w:t>
            </w:r>
            <w:r>
              <w:t>采用低价优先法计算价格分的， 评标时应当在采用原报价</w:t>
            </w:r>
            <w:r>
              <w:rPr>
                <w:spacing w:val="-1"/>
              </w:rPr>
              <w:t>进行评</w:t>
            </w:r>
            <w:r>
              <w:rPr>
                <w:spacing w:val="-3"/>
              </w:rPr>
              <w:t>分的基础上增加其价格得分的 1%~2%作为其价格分。</w:t>
            </w:r>
          </w:p>
          <w:p w14:paraId="4262FC60">
            <w:pPr>
              <w:pStyle w:val="6"/>
              <w:spacing w:before="1" w:line="232" w:lineRule="auto"/>
              <w:ind w:left="27" w:right="106" w:firstLine="5"/>
            </w:pPr>
            <w:r>
              <w:rPr>
                <w:spacing w:val="3"/>
              </w:rPr>
              <w:t>（三）小型和微型企业适用价格扣除办法时应提供的相关资料：</w:t>
            </w:r>
            <w:r>
              <w:rPr>
                <w:spacing w:val="1"/>
              </w:rPr>
              <w:t xml:space="preserve"> </w:t>
            </w:r>
            <w:r>
              <w:rPr>
                <w:spacing w:val="-2"/>
              </w:rPr>
              <w:t>《中小企业声明函》</w:t>
            </w:r>
          </w:p>
          <w:p w14:paraId="676BCF62">
            <w:pPr>
              <w:pStyle w:val="6"/>
              <w:spacing w:line="218" w:lineRule="auto"/>
              <w:ind w:left="27"/>
            </w:pPr>
            <w:r>
              <w:rPr>
                <w:b/>
                <w:bCs/>
                <w:spacing w:val="-3"/>
              </w:rPr>
              <w:t>本项目专门面向中小企业，不给予价格的扣除；</w:t>
            </w:r>
          </w:p>
        </w:tc>
      </w:tr>
      <w:tr w14:paraId="3DA2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5" w:hRule="atLeast"/>
        </w:trPr>
        <w:tc>
          <w:tcPr>
            <w:tcW w:w="713" w:type="dxa"/>
            <w:tcBorders>
              <w:left w:val="single" w:color="000000" w:sz="12" w:space="0"/>
            </w:tcBorders>
            <w:vAlign w:val="top"/>
          </w:tcPr>
          <w:p w14:paraId="774FA143">
            <w:pPr>
              <w:spacing w:line="271" w:lineRule="auto"/>
              <w:rPr>
                <w:rFonts w:ascii="Arial"/>
                <w:sz w:val="21"/>
              </w:rPr>
            </w:pPr>
          </w:p>
          <w:p w14:paraId="267C3032">
            <w:pPr>
              <w:spacing w:line="271" w:lineRule="auto"/>
              <w:rPr>
                <w:rFonts w:ascii="Arial"/>
                <w:sz w:val="21"/>
              </w:rPr>
            </w:pPr>
          </w:p>
          <w:p w14:paraId="3BD53759">
            <w:pPr>
              <w:spacing w:line="272" w:lineRule="auto"/>
              <w:rPr>
                <w:rFonts w:ascii="Arial"/>
                <w:sz w:val="21"/>
              </w:rPr>
            </w:pPr>
          </w:p>
          <w:p w14:paraId="12AB1F02">
            <w:pPr>
              <w:spacing w:line="272" w:lineRule="auto"/>
              <w:rPr>
                <w:rFonts w:ascii="Arial"/>
                <w:sz w:val="21"/>
              </w:rPr>
            </w:pPr>
          </w:p>
          <w:p w14:paraId="1742E443">
            <w:pPr>
              <w:spacing w:line="272" w:lineRule="auto"/>
              <w:rPr>
                <w:rFonts w:ascii="Arial"/>
                <w:sz w:val="21"/>
              </w:rPr>
            </w:pPr>
          </w:p>
          <w:p w14:paraId="2EA6E463">
            <w:pPr>
              <w:pStyle w:val="6"/>
              <w:spacing w:before="78"/>
              <w:ind w:left="227"/>
            </w:pPr>
            <w:r>
              <w:rPr>
                <w:spacing w:val="-4"/>
              </w:rPr>
              <w:t>28</w:t>
            </w:r>
          </w:p>
        </w:tc>
        <w:tc>
          <w:tcPr>
            <w:tcW w:w="1914" w:type="dxa"/>
            <w:tcBorders>
              <w:right w:val="single" w:color="000000" w:sz="4" w:space="0"/>
            </w:tcBorders>
            <w:vAlign w:val="top"/>
          </w:tcPr>
          <w:p w14:paraId="42427E4F">
            <w:pPr>
              <w:spacing w:line="271" w:lineRule="auto"/>
              <w:rPr>
                <w:rFonts w:ascii="Arial"/>
                <w:sz w:val="21"/>
              </w:rPr>
            </w:pPr>
          </w:p>
          <w:p w14:paraId="0B2F45FC">
            <w:pPr>
              <w:spacing w:line="272" w:lineRule="auto"/>
              <w:rPr>
                <w:rFonts w:ascii="Arial"/>
                <w:sz w:val="21"/>
              </w:rPr>
            </w:pPr>
          </w:p>
          <w:p w14:paraId="763CAFAD">
            <w:pPr>
              <w:spacing w:line="272" w:lineRule="auto"/>
              <w:rPr>
                <w:rFonts w:ascii="Arial"/>
                <w:sz w:val="21"/>
              </w:rPr>
            </w:pPr>
          </w:p>
          <w:p w14:paraId="070FCE39">
            <w:pPr>
              <w:spacing w:line="272" w:lineRule="auto"/>
              <w:rPr>
                <w:rFonts w:ascii="Arial"/>
                <w:sz w:val="21"/>
              </w:rPr>
            </w:pPr>
          </w:p>
          <w:p w14:paraId="4E4CA764">
            <w:pPr>
              <w:spacing w:line="272" w:lineRule="auto"/>
              <w:rPr>
                <w:rFonts w:ascii="Arial"/>
                <w:sz w:val="21"/>
              </w:rPr>
            </w:pPr>
          </w:p>
          <w:p w14:paraId="0E1FAA27">
            <w:pPr>
              <w:pStyle w:val="6"/>
              <w:spacing w:before="78" w:line="220" w:lineRule="auto"/>
              <w:ind w:left="710"/>
            </w:pPr>
            <w:r>
              <w:rPr>
                <w:spacing w:val="-3"/>
              </w:rPr>
              <w:t>质疑</w:t>
            </w:r>
          </w:p>
        </w:tc>
        <w:tc>
          <w:tcPr>
            <w:tcW w:w="6966" w:type="dxa"/>
            <w:tcBorders>
              <w:left w:val="single" w:color="000000" w:sz="4" w:space="0"/>
              <w:right w:val="single" w:color="000000" w:sz="12" w:space="0"/>
            </w:tcBorders>
            <w:vAlign w:val="top"/>
          </w:tcPr>
          <w:p w14:paraId="7636DA06">
            <w:pPr>
              <w:pStyle w:val="6"/>
              <w:spacing w:before="243" w:line="231" w:lineRule="auto"/>
              <w:ind w:left="26" w:right="51"/>
              <w:jc w:val="both"/>
            </w:pPr>
            <w:r>
              <w:rPr>
                <w:spacing w:val="-3"/>
              </w:rPr>
              <w:t>供应商认为招标文件、采购过程或中标结果使自己的</w:t>
            </w:r>
            <w:r>
              <w:rPr>
                <w:spacing w:val="-4"/>
              </w:rPr>
              <w:t>合法权益受到</w:t>
            </w:r>
            <w:r>
              <w:rPr>
                <w:spacing w:val="-3"/>
              </w:rPr>
              <w:t>损害的，应当在知道或者应知其权益受到损害之日起</w:t>
            </w:r>
            <w:r>
              <w:rPr>
                <w:spacing w:val="-4"/>
              </w:rPr>
              <w:t>在规定的期限</w:t>
            </w:r>
            <w:r>
              <w:rPr>
                <w:spacing w:val="-3"/>
              </w:rPr>
              <w:t>内，以书面或邮件形式一次性向采购人（采购代理机</w:t>
            </w:r>
            <w:r>
              <w:rPr>
                <w:spacing w:val="-4"/>
              </w:rPr>
              <w:t>构）提出质疑</w:t>
            </w:r>
            <w:r>
              <w:rPr>
                <w:spacing w:val="-3"/>
              </w:rPr>
              <w:t>或供应商对采购人（采购代理机构）的质疑答复不满</w:t>
            </w:r>
            <w:r>
              <w:rPr>
                <w:spacing w:val="-4"/>
              </w:rPr>
              <w:t>意或者采购人</w:t>
            </w:r>
            <w:r>
              <w:rPr>
                <w:spacing w:val="-3"/>
              </w:rPr>
              <w:t>（采购代理机构）未在规定时间内做出答复的，可以</w:t>
            </w:r>
            <w:r>
              <w:rPr>
                <w:spacing w:val="-4"/>
              </w:rPr>
              <w:t>在答复期满后</w:t>
            </w:r>
            <w:r>
              <w:rPr>
                <w:spacing w:val="-3"/>
              </w:rPr>
              <w:t>五个工作日内向有关监管部门投诉。</w:t>
            </w:r>
          </w:p>
          <w:p w14:paraId="7D8940CB">
            <w:pPr>
              <w:pStyle w:val="6"/>
              <w:spacing w:before="1" w:line="232" w:lineRule="auto"/>
              <w:ind w:left="25" w:right="51"/>
              <w:jc w:val="both"/>
            </w:pPr>
            <w:r>
              <w:rPr>
                <w:spacing w:val="-3"/>
              </w:rPr>
              <w:t>注：根据《中华人民共和国政府采购法》的规定，供</w:t>
            </w:r>
            <w:r>
              <w:rPr>
                <w:spacing w:val="-4"/>
              </w:rPr>
              <w:t>应商质疑不得</w:t>
            </w:r>
            <w:r>
              <w:rPr>
                <w:spacing w:val="-3"/>
              </w:rPr>
              <w:t>超出公开招标文件、公开招标过程及公开招标结果的范</w:t>
            </w:r>
            <w:r>
              <w:rPr>
                <w:spacing w:val="-4"/>
              </w:rPr>
              <w:t>围及时效限</w:t>
            </w:r>
            <w:r>
              <w:rPr>
                <w:spacing w:val="-11"/>
              </w:rPr>
              <w:t>制。</w:t>
            </w:r>
          </w:p>
        </w:tc>
      </w:tr>
      <w:tr w14:paraId="050BA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7" w:hRule="atLeast"/>
        </w:trPr>
        <w:tc>
          <w:tcPr>
            <w:tcW w:w="713" w:type="dxa"/>
            <w:tcBorders>
              <w:left w:val="single" w:color="000000" w:sz="12" w:space="0"/>
            </w:tcBorders>
            <w:vAlign w:val="top"/>
          </w:tcPr>
          <w:p w14:paraId="65EFDD87">
            <w:pPr>
              <w:spacing w:line="279" w:lineRule="auto"/>
              <w:rPr>
                <w:rFonts w:ascii="Arial"/>
                <w:sz w:val="21"/>
              </w:rPr>
            </w:pPr>
          </w:p>
          <w:p w14:paraId="0942FB54">
            <w:pPr>
              <w:spacing w:line="280" w:lineRule="auto"/>
              <w:rPr>
                <w:rFonts w:ascii="Arial"/>
                <w:sz w:val="21"/>
              </w:rPr>
            </w:pPr>
          </w:p>
          <w:p w14:paraId="2D1602B6">
            <w:pPr>
              <w:spacing w:line="280" w:lineRule="auto"/>
              <w:rPr>
                <w:rFonts w:ascii="Arial"/>
                <w:sz w:val="21"/>
              </w:rPr>
            </w:pPr>
          </w:p>
          <w:p w14:paraId="24A20A42">
            <w:pPr>
              <w:spacing w:line="280" w:lineRule="auto"/>
              <w:rPr>
                <w:rFonts w:ascii="Arial"/>
                <w:sz w:val="21"/>
              </w:rPr>
            </w:pPr>
          </w:p>
          <w:p w14:paraId="16F51B45">
            <w:pPr>
              <w:spacing w:line="280" w:lineRule="auto"/>
              <w:rPr>
                <w:rFonts w:ascii="Arial"/>
                <w:sz w:val="21"/>
              </w:rPr>
            </w:pPr>
          </w:p>
          <w:p w14:paraId="218BCCE9">
            <w:pPr>
              <w:pStyle w:val="6"/>
              <w:spacing w:before="78"/>
              <w:ind w:left="227"/>
            </w:pPr>
            <w:r>
              <w:rPr>
                <w:spacing w:val="-4"/>
              </w:rPr>
              <w:t>29</w:t>
            </w:r>
          </w:p>
        </w:tc>
        <w:tc>
          <w:tcPr>
            <w:tcW w:w="1914" w:type="dxa"/>
            <w:tcBorders>
              <w:right w:val="single" w:color="000000" w:sz="4" w:space="0"/>
            </w:tcBorders>
            <w:vAlign w:val="top"/>
          </w:tcPr>
          <w:p w14:paraId="2E94B171">
            <w:pPr>
              <w:spacing w:line="280" w:lineRule="auto"/>
              <w:rPr>
                <w:rFonts w:ascii="Arial"/>
                <w:sz w:val="21"/>
              </w:rPr>
            </w:pPr>
          </w:p>
          <w:p w14:paraId="0247448C">
            <w:pPr>
              <w:spacing w:line="280" w:lineRule="auto"/>
              <w:rPr>
                <w:rFonts w:ascii="Arial"/>
                <w:sz w:val="21"/>
              </w:rPr>
            </w:pPr>
          </w:p>
          <w:p w14:paraId="2DAE8EF6">
            <w:pPr>
              <w:spacing w:line="280" w:lineRule="auto"/>
              <w:rPr>
                <w:rFonts w:ascii="Arial"/>
                <w:sz w:val="21"/>
              </w:rPr>
            </w:pPr>
          </w:p>
          <w:p w14:paraId="027C620B">
            <w:pPr>
              <w:spacing w:line="280" w:lineRule="auto"/>
              <w:rPr>
                <w:rFonts w:ascii="Arial"/>
                <w:sz w:val="21"/>
              </w:rPr>
            </w:pPr>
          </w:p>
          <w:p w14:paraId="5C61F57C">
            <w:pPr>
              <w:spacing w:line="280" w:lineRule="auto"/>
              <w:rPr>
                <w:rFonts w:ascii="Arial"/>
                <w:sz w:val="21"/>
              </w:rPr>
            </w:pPr>
          </w:p>
          <w:p w14:paraId="1537197A">
            <w:pPr>
              <w:pStyle w:val="6"/>
              <w:spacing w:before="78" w:line="220" w:lineRule="auto"/>
              <w:ind w:left="712"/>
            </w:pPr>
            <w:r>
              <w:rPr>
                <w:spacing w:val="-4"/>
              </w:rPr>
              <w:t>投诉</w:t>
            </w:r>
          </w:p>
        </w:tc>
        <w:tc>
          <w:tcPr>
            <w:tcW w:w="6966" w:type="dxa"/>
            <w:tcBorders>
              <w:left w:val="single" w:color="000000" w:sz="4" w:space="0"/>
              <w:right w:val="single" w:color="000000" w:sz="12" w:space="0"/>
            </w:tcBorders>
            <w:vAlign w:val="top"/>
          </w:tcPr>
          <w:p w14:paraId="7A36F277">
            <w:pPr>
              <w:pStyle w:val="6"/>
              <w:spacing w:before="285" w:line="231" w:lineRule="auto"/>
              <w:ind w:left="28" w:right="51" w:firstLine="4"/>
            </w:pPr>
            <w:r>
              <w:rPr>
                <w:spacing w:val="1"/>
              </w:rPr>
              <w:t>（1）质疑供应商对采购人、采购代理机构的</w:t>
            </w:r>
            <w:r>
              <w:t>答复不满意或者采购</w:t>
            </w:r>
            <w:r>
              <w:rPr>
                <w:spacing w:val="-6"/>
              </w:rPr>
              <w:t>人、采购代理机构未在规定的时间内作出答复的，</w:t>
            </w:r>
            <w:r>
              <w:rPr>
                <w:spacing w:val="-36"/>
              </w:rPr>
              <w:t xml:space="preserve"> </w:t>
            </w:r>
            <w:r>
              <w:rPr>
                <w:spacing w:val="-6"/>
              </w:rPr>
              <w:t>可以</w:t>
            </w:r>
            <w:r>
              <w:rPr>
                <w:spacing w:val="-7"/>
              </w:rPr>
              <w:t>在答复期满</w:t>
            </w:r>
            <w:r>
              <w:rPr>
                <w:spacing w:val="-2"/>
              </w:rPr>
              <w:t>后十五个工作日内向同级政府采购监督管理部门投诉。</w:t>
            </w:r>
          </w:p>
          <w:p w14:paraId="55AEB1D4">
            <w:pPr>
              <w:pStyle w:val="6"/>
              <w:spacing w:before="4" w:line="230" w:lineRule="auto"/>
              <w:ind w:left="26" w:right="22" w:firstLine="6"/>
            </w:pPr>
            <w:r>
              <w:rPr>
                <w:spacing w:val="1"/>
              </w:rPr>
              <w:t>（2）质疑、投诉应当采用书面或邮件形式，</w:t>
            </w:r>
            <w:r>
              <w:t>质疑书、投诉书均应</w:t>
            </w:r>
            <w:r>
              <w:rPr>
                <w:spacing w:val="1"/>
              </w:rPr>
              <w:t>明确阐述招标文件 、采购过程或中标结果中使自己合法权益</w:t>
            </w:r>
            <w:r>
              <w:t>受到</w:t>
            </w:r>
            <w:r>
              <w:rPr>
                <w:spacing w:val="-2"/>
              </w:rPr>
              <w:t>损害的实质性内容，提供相关事实、依据和证据及其</w:t>
            </w:r>
            <w:r>
              <w:rPr>
                <w:spacing w:val="-3"/>
              </w:rPr>
              <w:t>来源或线索，便于有关单位调查、答复和处理。</w:t>
            </w:r>
          </w:p>
          <w:p w14:paraId="2D75A339">
            <w:pPr>
              <w:pStyle w:val="6"/>
              <w:spacing w:before="2" w:line="232" w:lineRule="auto"/>
              <w:ind w:left="28" w:right="51" w:hanging="2"/>
            </w:pPr>
            <w:r>
              <w:rPr>
                <w:spacing w:val="-3"/>
              </w:rPr>
              <w:t>注：根据《中华人民共和国政府采购法实施条例》的</w:t>
            </w:r>
            <w:r>
              <w:rPr>
                <w:spacing w:val="-4"/>
              </w:rPr>
              <w:t>规定，供应商</w:t>
            </w:r>
            <w:r>
              <w:rPr>
                <w:spacing w:val="-3"/>
              </w:rPr>
              <w:t>投诉事项不得超出已质疑事项的范围。</w:t>
            </w:r>
          </w:p>
        </w:tc>
      </w:tr>
      <w:tr w14:paraId="46419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7" w:hRule="atLeast"/>
        </w:trPr>
        <w:tc>
          <w:tcPr>
            <w:tcW w:w="713" w:type="dxa"/>
            <w:tcBorders>
              <w:left w:val="single" w:color="000000" w:sz="12" w:space="0"/>
              <w:bottom w:val="single" w:color="000000" w:sz="12" w:space="0"/>
            </w:tcBorders>
            <w:vAlign w:val="top"/>
          </w:tcPr>
          <w:p w14:paraId="1DA19FE5">
            <w:pPr>
              <w:spacing w:line="265" w:lineRule="auto"/>
              <w:rPr>
                <w:rFonts w:ascii="Arial"/>
                <w:sz w:val="21"/>
              </w:rPr>
            </w:pPr>
          </w:p>
          <w:p w14:paraId="67AEF213">
            <w:pPr>
              <w:spacing w:line="265" w:lineRule="auto"/>
              <w:rPr>
                <w:rFonts w:ascii="Arial"/>
                <w:sz w:val="21"/>
              </w:rPr>
            </w:pPr>
          </w:p>
          <w:p w14:paraId="6BEFB6C4">
            <w:pPr>
              <w:pStyle w:val="6"/>
              <w:spacing w:before="78"/>
              <w:ind w:left="229"/>
            </w:pPr>
            <w:r>
              <w:rPr>
                <w:spacing w:val="-4"/>
              </w:rPr>
              <w:t>30</w:t>
            </w:r>
          </w:p>
        </w:tc>
        <w:tc>
          <w:tcPr>
            <w:tcW w:w="1914" w:type="dxa"/>
            <w:tcBorders>
              <w:bottom w:val="single" w:color="000000" w:sz="12" w:space="0"/>
              <w:right w:val="single" w:color="000000" w:sz="4" w:space="0"/>
            </w:tcBorders>
            <w:vAlign w:val="top"/>
          </w:tcPr>
          <w:p w14:paraId="07DEEF31">
            <w:pPr>
              <w:spacing w:line="265" w:lineRule="auto"/>
              <w:rPr>
                <w:rFonts w:ascii="Arial"/>
                <w:sz w:val="21"/>
              </w:rPr>
            </w:pPr>
          </w:p>
          <w:p w14:paraId="0F2AECFA">
            <w:pPr>
              <w:spacing w:line="266" w:lineRule="auto"/>
              <w:rPr>
                <w:rFonts w:ascii="Arial"/>
                <w:sz w:val="21"/>
              </w:rPr>
            </w:pPr>
          </w:p>
          <w:p w14:paraId="1B163BFF">
            <w:pPr>
              <w:pStyle w:val="6"/>
              <w:spacing w:before="78" w:line="220" w:lineRule="auto"/>
              <w:ind w:left="469"/>
            </w:pPr>
            <w:r>
              <w:rPr>
                <w:spacing w:val="-2"/>
              </w:rPr>
              <w:t>相关费用</w:t>
            </w:r>
          </w:p>
        </w:tc>
        <w:tc>
          <w:tcPr>
            <w:tcW w:w="6966" w:type="dxa"/>
            <w:tcBorders>
              <w:left w:val="single" w:color="000000" w:sz="4" w:space="0"/>
              <w:bottom w:val="single" w:color="000000" w:sz="12" w:space="0"/>
              <w:right w:val="single" w:color="000000" w:sz="12" w:space="0"/>
            </w:tcBorders>
            <w:vAlign w:val="top"/>
          </w:tcPr>
          <w:p w14:paraId="7B1A02F8">
            <w:pPr>
              <w:spacing w:line="374" w:lineRule="auto"/>
              <w:rPr>
                <w:rFonts w:ascii="Arial"/>
                <w:sz w:val="21"/>
              </w:rPr>
            </w:pPr>
          </w:p>
          <w:p w14:paraId="13B6C878">
            <w:pPr>
              <w:pStyle w:val="6"/>
              <w:spacing w:before="78" w:line="241" w:lineRule="auto"/>
              <w:ind w:left="27" w:right="51"/>
            </w:pPr>
            <w:r>
              <w:rPr>
                <w:spacing w:val="2"/>
              </w:rPr>
              <w:t>招标代理服务费收费标准及金额：5000</w:t>
            </w:r>
            <w:r>
              <w:rPr>
                <w:spacing w:val="-34"/>
              </w:rPr>
              <w:t xml:space="preserve"> </w:t>
            </w:r>
            <w:r>
              <w:rPr>
                <w:spacing w:val="2"/>
              </w:rPr>
              <w:t>元。招标工作完成后由中</w:t>
            </w:r>
            <w:r>
              <w:rPr>
                <w:spacing w:val="-3"/>
              </w:rPr>
              <w:t>标单位向招标代理机构一次性付清。</w:t>
            </w:r>
          </w:p>
        </w:tc>
      </w:tr>
    </w:tbl>
    <w:p w14:paraId="3D5D6E05">
      <w:pPr>
        <w:pStyle w:val="2"/>
      </w:pPr>
    </w:p>
    <w:p w14:paraId="3B4873B9">
      <w:pPr>
        <w:sectPr>
          <w:footerReference r:id="rId25" w:type="default"/>
          <w:pgSz w:w="11906" w:h="16839"/>
          <w:pgMar w:top="628" w:right="985" w:bottom="757" w:left="1297" w:header="613" w:footer="596" w:gutter="0"/>
          <w:cols w:space="720" w:num="1"/>
        </w:sectPr>
      </w:pPr>
    </w:p>
    <w:p w14:paraId="407D15E7">
      <w:pPr>
        <w:spacing w:before="29"/>
      </w:pPr>
    </w:p>
    <w:p w14:paraId="19C5DFD0">
      <w:pPr>
        <w:spacing w:before="29"/>
      </w:pPr>
    </w:p>
    <w:p w14:paraId="7635AD12">
      <w:pPr>
        <w:spacing w:before="29"/>
      </w:pPr>
    </w:p>
    <w:tbl>
      <w:tblPr>
        <w:tblStyle w:val="5"/>
        <w:tblW w:w="9554"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3"/>
        <w:gridCol w:w="1914"/>
        <w:gridCol w:w="6927"/>
      </w:tblGrid>
      <w:tr w14:paraId="69D8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2" w:hRule="atLeast"/>
        </w:trPr>
        <w:tc>
          <w:tcPr>
            <w:tcW w:w="713" w:type="dxa"/>
            <w:tcBorders>
              <w:top w:val="single" w:color="000000" w:sz="12" w:space="0"/>
              <w:left w:val="single" w:color="000000" w:sz="12" w:space="0"/>
            </w:tcBorders>
            <w:vAlign w:val="top"/>
          </w:tcPr>
          <w:p w14:paraId="73C457B8">
            <w:pPr>
              <w:spacing w:line="244" w:lineRule="auto"/>
              <w:rPr>
                <w:rFonts w:ascii="Arial"/>
                <w:sz w:val="21"/>
              </w:rPr>
            </w:pPr>
          </w:p>
          <w:p w14:paraId="09A7AB86">
            <w:pPr>
              <w:spacing w:line="244" w:lineRule="auto"/>
              <w:rPr>
                <w:rFonts w:ascii="Arial"/>
                <w:sz w:val="21"/>
              </w:rPr>
            </w:pPr>
          </w:p>
          <w:p w14:paraId="2DEFFF89">
            <w:pPr>
              <w:spacing w:line="244" w:lineRule="auto"/>
              <w:rPr>
                <w:rFonts w:ascii="Arial"/>
                <w:sz w:val="21"/>
              </w:rPr>
            </w:pPr>
          </w:p>
          <w:p w14:paraId="5A90C769">
            <w:pPr>
              <w:spacing w:line="244" w:lineRule="auto"/>
              <w:rPr>
                <w:rFonts w:ascii="Arial"/>
                <w:sz w:val="21"/>
              </w:rPr>
            </w:pPr>
          </w:p>
          <w:p w14:paraId="75375336">
            <w:pPr>
              <w:spacing w:line="244" w:lineRule="auto"/>
              <w:rPr>
                <w:rFonts w:ascii="Arial"/>
                <w:sz w:val="21"/>
              </w:rPr>
            </w:pPr>
          </w:p>
          <w:p w14:paraId="27CF84A0">
            <w:pPr>
              <w:spacing w:line="245" w:lineRule="auto"/>
              <w:rPr>
                <w:rFonts w:ascii="Arial"/>
                <w:sz w:val="21"/>
              </w:rPr>
            </w:pPr>
          </w:p>
          <w:p w14:paraId="10C94178">
            <w:pPr>
              <w:spacing w:line="245" w:lineRule="auto"/>
              <w:rPr>
                <w:rFonts w:ascii="Arial"/>
                <w:sz w:val="21"/>
              </w:rPr>
            </w:pPr>
          </w:p>
          <w:p w14:paraId="0D7A6F97">
            <w:pPr>
              <w:spacing w:line="245" w:lineRule="auto"/>
              <w:rPr>
                <w:rFonts w:ascii="Arial"/>
                <w:sz w:val="21"/>
              </w:rPr>
            </w:pPr>
          </w:p>
          <w:p w14:paraId="6B05DAAE">
            <w:pPr>
              <w:spacing w:line="245" w:lineRule="auto"/>
              <w:rPr>
                <w:rFonts w:ascii="Arial"/>
                <w:sz w:val="21"/>
              </w:rPr>
            </w:pPr>
          </w:p>
          <w:p w14:paraId="4660AA07">
            <w:pPr>
              <w:spacing w:line="245" w:lineRule="auto"/>
              <w:rPr>
                <w:rFonts w:ascii="Arial"/>
                <w:sz w:val="21"/>
              </w:rPr>
            </w:pPr>
          </w:p>
          <w:p w14:paraId="108D3914">
            <w:pPr>
              <w:spacing w:line="245" w:lineRule="auto"/>
              <w:rPr>
                <w:rFonts w:ascii="Arial"/>
                <w:sz w:val="21"/>
              </w:rPr>
            </w:pPr>
          </w:p>
          <w:p w14:paraId="729E9833">
            <w:pPr>
              <w:spacing w:line="245" w:lineRule="auto"/>
              <w:rPr>
                <w:rFonts w:ascii="Arial"/>
                <w:sz w:val="21"/>
              </w:rPr>
            </w:pPr>
          </w:p>
          <w:p w14:paraId="2887D8B8">
            <w:pPr>
              <w:spacing w:line="245" w:lineRule="auto"/>
              <w:rPr>
                <w:rFonts w:ascii="Arial"/>
                <w:sz w:val="21"/>
              </w:rPr>
            </w:pPr>
          </w:p>
          <w:p w14:paraId="77331B71">
            <w:pPr>
              <w:pStyle w:val="6"/>
              <w:spacing w:before="78"/>
              <w:ind w:left="229"/>
            </w:pPr>
            <w:r>
              <w:rPr>
                <w:spacing w:val="-4"/>
              </w:rPr>
              <w:t>31</w:t>
            </w:r>
          </w:p>
        </w:tc>
        <w:tc>
          <w:tcPr>
            <w:tcW w:w="1914" w:type="dxa"/>
            <w:tcBorders>
              <w:top w:val="single" w:color="000000" w:sz="12" w:space="0"/>
              <w:right w:val="single" w:color="000000" w:sz="4" w:space="0"/>
            </w:tcBorders>
            <w:vAlign w:val="top"/>
          </w:tcPr>
          <w:p w14:paraId="7A34B719">
            <w:pPr>
              <w:spacing w:line="244" w:lineRule="auto"/>
              <w:rPr>
                <w:rFonts w:ascii="Arial"/>
                <w:sz w:val="21"/>
              </w:rPr>
            </w:pPr>
          </w:p>
          <w:p w14:paraId="258B215B">
            <w:pPr>
              <w:spacing w:line="244" w:lineRule="auto"/>
              <w:rPr>
                <w:rFonts w:ascii="Arial"/>
                <w:sz w:val="21"/>
              </w:rPr>
            </w:pPr>
          </w:p>
          <w:p w14:paraId="054E47C5">
            <w:pPr>
              <w:spacing w:line="244" w:lineRule="auto"/>
              <w:rPr>
                <w:rFonts w:ascii="Arial"/>
                <w:sz w:val="21"/>
              </w:rPr>
            </w:pPr>
          </w:p>
          <w:p w14:paraId="5E73FBD1">
            <w:pPr>
              <w:spacing w:line="244" w:lineRule="auto"/>
              <w:rPr>
                <w:rFonts w:ascii="Arial"/>
                <w:sz w:val="21"/>
              </w:rPr>
            </w:pPr>
          </w:p>
          <w:p w14:paraId="3561455E">
            <w:pPr>
              <w:spacing w:line="244" w:lineRule="auto"/>
              <w:rPr>
                <w:rFonts w:ascii="Arial"/>
                <w:sz w:val="21"/>
              </w:rPr>
            </w:pPr>
          </w:p>
          <w:p w14:paraId="2082C238">
            <w:pPr>
              <w:spacing w:line="245" w:lineRule="auto"/>
              <w:rPr>
                <w:rFonts w:ascii="Arial"/>
                <w:sz w:val="21"/>
              </w:rPr>
            </w:pPr>
          </w:p>
          <w:p w14:paraId="69FF83A9">
            <w:pPr>
              <w:spacing w:line="245" w:lineRule="auto"/>
              <w:rPr>
                <w:rFonts w:ascii="Arial"/>
                <w:sz w:val="21"/>
              </w:rPr>
            </w:pPr>
          </w:p>
          <w:p w14:paraId="2BC01BC2">
            <w:pPr>
              <w:spacing w:line="245" w:lineRule="auto"/>
              <w:rPr>
                <w:rFonts w:ascii="Arial"/>
                <w:sz w:val="21"/>
              </w:rPr>
            </w:pPr>
          </w:p>
          <w:p w14:paraId="43BB4E25">
            <w:pPr>
              <w:spacing w:line="245" w:lineRule="auto"/>
              <w:rPr>
                <w:rFonts w:ascii="Arial"/>
                <w:sz w:val="21"/>
              </w:rPr>
            </w:pPr>
          </w:p>
          <w:p w14:paraId="59C8913E">
            <w:pPr>
              <w:spacing w:line="245" w:lineRule="auto"/>
              <w:rPr>
                <w:rFonts w:ascii="Arial"/>
                <w:sz w:val="21"/>
              </w:rPr>
            </w:pPr>
          </w:p>
          <w:p w14:paraId="2D93C2FD">
            <w:pPr>
              <w:spacing w:line="245" w:lineRule="auto"/>
              <w:rPr>
                <w:rFonts w:ascii="Arial"/>
                <w:sz w:val="21"/>
              </w:rPr>
            </w:pPr>
          </w:p>
          <w:p w14:paraId="57A56CBC">
            <w:pPr>
              <w:spacing w:line="245" w:lineRule="auto"/>
              <w:rPr>
                <w:rFonts w:ascii="Arial"/>
                <w:sz w:val="21"/>
              </w:rPr>
            </w:pPr>
          </w:p>
          <w:p w14:paraId="5672A339">
            <w:pPr>
              <w:spacing w:line="245" w:lineRule="auto"/>
              <w:rPr>
                <w:rFonts w:ascii="Arial"/>
                <w:sz w:val="21"/>
              </w:rPr>
            </w:pPr>
          </w:p>
          <w:p w14:paraId="2EDC6550">
            <w:pPr>
              <w:pStyle w:val="6"/>
              <w:spacing w:before="78" w:line="220" w:lineRule="auto"/>
              <w:ind w:left="470"/>
            </w:pPr>
            <w:r>
              <w:rPr>
                <w:spacing w:val="-2"/>
              </w:rPr>
              <w:t>其他说明</w:t>
            </w:r>
          </w:p>
        </w:tc>
        <w:tc>
          <w:tcPr>
            <w:tcW w:w="6927" w:type="dxa"/>
            <w:tcBorders>
              <w:top w:val="single" w:color="000000" w:sz="12" w:space="0"/>
              <w:left w:val="single" w:color="000000" w:sz="4" w:space="0"/>
              <w:right w:val="single" w:color="000000" w:sz="12" w:space="0"/>
            </w:tcBorders>
            <w:vAlign w:val="top"/>
          </w:tcPr>
          <w:p w14:paraId="4FF5AAD9">
            <w:pPr>
              <w:pStyle w:val="6"/>
              <w:spacing w:before="185" w:line="231" w:lineRule="auto"/>
              <w:ind w:left="27" w:firstLine="16"/>
            </w:pPr>
            <w:r>
              <w:rPr>
                <w:spacing w:val="-2"/>
              </w:rPr>
              <w:t>1、招标文件中部分加粗、加下划线、废标、无效标、投标被拒绝</w:t>
            </w:r>
            <w:r>
              <w:rPr>
                <w:spacing w:val="-11"/>
              </w:rPr>
              <w:t>字样的条款，为招标的实质性要求和条件，着重提醒各投标人注意，</w:t>
            </w:r>
            <w:r>
              <w:rPr>
                <w:spacing w:val="-5"/>
              </w:rPr>
              <w:t>并认真查看招标文件中的每一个条款及要求，因误读招标文</w:t>
            </w:r>
            <w:r>
              <w:rPr>
                <w:spacing w:val="-6"/>
              </w:rPr>
              <w:t>件而造</w:t>
            </w:r>
            <w:r>
              <w:rPr>
                <w:spacing w:val="-5"/>
              </w:rPr>
              <w:t>成的后果，招标人概不负责。</w:t>
            </w:r>
          </w:p>
          <w:p w14:paraId="54840371">
            <w:pPr>
              <w:pStyle w:val="6"/>
              <w:spacing w:before="2" w:line="239" w:lineRule="auto"/>
              <w:ind w:left="26" w:firstLine="2"/>
            </w:pPr>
            <w:r>
              <w:rPr>
                <w:spacing w:val="-9"/>
              </w:rPr>
              <w:t>2、投标文件中有弄虚作假的内容，</w:t>
            </w:r>
            <w:r>
              <w:rPr>
                <w:spacing w:val="-46"/>
              </w:rPr>
              <w:t xml:space="preserve"> </w:t>
            </w:r>
            <w:r>
              <w:rPr>
                <w:spacing w:val="-9"/>
              </w:rPr>
              <w:t>其投标文件作</w:t>
            </w:r>
            <w:r>
              <w:rPr>
                <w:spacing w:val="-10"/>
              </w:rPr>
              <w:t>废。（如假证书、</w:t>
            </w:r>
            <w:r>
              <w:rPr>
                <w:spacing w:val="-6"/>
              </w:rPr>
              <w:t>假业绩、隐瞒不良行为记录、夸大荣誉、使用非本单位在职员工的</w:t>
            </w:r>
            <w:r>
              <w:rPr>
                <w:spacing w:val="-4"/>
              </w:rPr>
              <w:t>相关证件及不符合招标文件规定的条款等</w:t>
            </w:r>
            <w:r>
              <w:rPr>
                <w:spacing w:val="-29"/>
              </w:rPr>
              <w:t>）；</w:t>
            </w:r>
            <w:r>
              <w:rPr>
                <w:spacing w:val="-4"/>
              </w:rPr>
              <w:t>在签订合同之前，招</w:t>
            </w:r>
            <w:r>
              <w:rPr>
                <w:spacing w:val="-6"/>
              </w:rPr>
              <w:t>标人如发现投标人的投标文件有弄虚作假内容，招标人可拒绝与其</w:t>
            </w:r>
            <w:r>
              <w:rPr>
                <w:spacing w:val="-5"/>
              </w:rPr>
              <w:t>签订合同，并将其列入政府采购黑名单。</w:t>
            </w:r>
          </w:p>
          <w:p w14:paraId="7CAA7AB6">
            <w:pPr>
              <w:pStyle w:val="6"/>
              <w:spacing w:before="1" w:line="239" w:lineRule="auto"/>
              <w:ind w:left="27" w:right="26" w:firstLine="3"/>
            </w:pPr>
            <w:r>
              <w:t>3、本项目的招标投标活动以及相关当事人须接受财政监督部门依</w:t>
            </w:r>
            <w:r>
              <w:rPr>
                <w:spacing w:val="-6"/>
              </w:rPr>
              <w:t>法实施的监督。</w:t>
            </w:r>
          </w:p>
          <w:p w14:paraId="2B608EEB">
            <w:pPr>
              <w:pStyle w:val="6"/>
              <w:spacing w:before="3" w:line="239" w:lineRule="auto"/>
              <w:ind w:left="26" w:right="12" w:hanging="1"/>
            </w:pPr>
            <w:r>
              <w:rPr>
                <w:spacing w:val="1"/>
              </w:rPr>
              <w:t>4、在评标过程中，评标委员会认为投标人的报价明显低于其他通</w:t>
            </w:r>
            <w:r>
              <w:rPr>
                <w:spacing w:val="-3"/>
              </w:rPr>
              <w:t>过符合性审查投标人的报价，有可能影响产品质量</w:t>
            </w:r>
            <w:r>
              <w:rPr>
                <w:spacing w:val="-4"/>
              </w:rPr>
              <w:t>或者不能诚信履</w:t>
            </w:r>
            <w:r>
              <w:rPr>
                <w:spacing w:val="-3"/>
              </w:rPr>
              <w:t>约的，评标委员会应当要求其在评标现场合理的时</w:t>
            </w:r>
            <w:r>
              <w:rPr>
                <w:spacing w:val="-4"/>
              </w:rPr>
              <w:t>间内提供成本构</w:t>
            </w:r>
            <w:r>
              <w:rPr>
                <w:spacing w:val="-3"/>
              </w:rPr>
              <w:t>成书面说明，并提交相关证明材料。供应商书面说</w:t>
            </w:r>
            <w:r>
              <w:rPr>
                <w:spacing w:val="-4"/>
              </w:rPr>
              <w:t>明应当按照国家</w:t>
            </w:r>
            <w:r>
              <w:rPr>
                <w:spacing w:val="-3"/>
              </w:rPr>
              <w:t>财务会计制度的规定要求，逐项就供应商提供的货</w:t>
            </w:r>
            <w:r>
              <w:rPr>
                <w:spacing w:val="-4"/>
              </w:rPr>
              <w:t>物、工程和服务</w:t>
            </w:r>
            <w:r>
              <w:rPr>
                <w:spacing w:val="-3"/>
              </w:rPr>
              <w:t>的成本（应根据供应商企业类型予以区别）、税金</w:t>
            </w:r>
            <w:r>
              <w:rPr>
                <w:spacing w:val="-4"/>
              </w:rPr>
              <w:t>及附加、销售费</w:t>
            </w:r>
            <w:r>
              <w:rPr>
                <w:spacing w:val="-2"/>
              </w:rPr>
              <w:t>用、管理费用、财务费用等成本构成事项详细陈述。</w:t>
            </w:r>
          </w:p>
          <w:p w14:paraId="7D730768">
            <w:pPr>
              <w:pStyle w:val="6"/>
              <w:spacing w:before="1" w:line="239" w:lineRule="auto"/>
              <w:ind w:left="53" w:right="21" w:hanging="22"/>
            </w:pPr>
            <w:r>
              <w:t>5、所有投标单位对招标文件中所有条款如有疑问或异议请在开标</w:t>
            </w:r>
            <w:r>
              <w:rPr>
                <w:spacing w:val="-5"/>
              </w:rPr>
              <w:t>以书面形式提出，否则不予受理。</w:t>
            </w:r>
          </w:p>
          <w:p w14:paraId="63C104F2">
            <w:pPr>
              <w:pStyle w:val="6"/>
              <w:spacing w:line="218" w:lineRule="auto"/>
              <w:ind w:left="28"/>
            </w:pPr>
            <w:r>
              <w:rPr>
                <w:spacing w:val="-2"/>
              </w:rPr>
              <w:t>6、更正补充公告请自行登录新疆政府采购网查看下载。</w:t>
            </w:r>
          </w:p>
        </w:tc>
      </w:tr>
      <w:tr w14:paraId="13E1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6" w:hRule="atLeast"/>
        </w:trPr>
        <w:tc>
          <w:tcPr>
            <w:tcW w:w="713" w:type="dxa"/>
            <w:tcBorders>
              <w:left w:val="single" w:color="000000" w:sz="12" w:space="0"/>
            </w:tcBorders>
            <w:vAlign w:val="top"/>
          </w:tcPr>
          <w:p w14:paraId="395DF5D9">
            <w:pPr>
              <w:spacing w:line="434" w:lineRule="auto"/>
              <w:rPr>
                <w:rFonts w:ascii="Arial"/>
                <w:sz w:val="21"/>
              </w:rPr>
            </w:pPr>
          </w:p>
          <w:p w14:paraId="5854A376">
            <w:pPr>
              <w:pStyle w:val="6"/>
              <w:spacing w:before="78"/>
              <w:ind w:left="229"/>
            </w:pPr>
            <w:r>
              <w:rPr>
                <w:spacing w:val="-4"/>
              </w:rPr>
              <w:t>32</w:t>
            </w:r>
          </w:p>
        </w:tc>
        <w:tc>
          <w:tcPr>
            <w:tcW w:w="1914" w:type="dxa"/>
            <w:tcBorders>
              <w:right w:val="single" w:color="000000" w:sz="4" w:space="0"/>
            </w:tcBorders>
            <w:vAlign w:val="top"/>
          </w:tcPr>
          <w:p w14:paraId="0D25D171">
            <w:pPr>
              <w:spacing w:line="434" w:lineRule="auto"/>
              <w:rPr>
                <w:rFonts w:ascii="Arial"/>
                <w:sz w:val="21"/>
              </w:rPr>
            </w:pPr>
          </w:p>
          <w:p w14:paraId="526E063C">
            <w:pPr>
              <w:pStyle w:val="6"/>
              <w:spacing w:before="78" w:line="220" w:lineRule="auto"/>
              <w:ind w:left="113"/>
            </w:pPr>
            <w:r>
              <w:rPr>
                <w:spacing w:val="-2"/>
              </w:rPr>
              <w:t>该项目所属行业</w:t>
            </w:r>
          </w:p>
        </w:tc>
        <w:tc>
          <w:tcPr>
            <w:tcW w:w="6927" w:type="dxa"/>
            <w:tcBorders>
              <w:left w:val="single" w:color="000000" w:sz="4" w:space="0"/>
              <w:right w:val="single" w:color="000000" w:sz="12" w:space="0"/>
            </w:tcBorders>
            <w:vAlign w:val="top"/>
          </w:tcPr>
          <w:p w14:paraId="2BEA3B0E">
            <w:pPr>
              <w:spacing w:line="432" w:lineRule="auto"/>
              <w:rPr>
                <w:rFonts w:ascii="Arial"/>
                <w:sz w:val="21"/>
              </w:rPr>
            </w:pPr>
          </w:p>
          <w:p w14:paraId="736E558B">
            <w:pPr>
              <w:pStyle w:val="6"/>
              <w:spacing w:before="78" w:line="220" w:lineRule="auto"/>
              <w:ind w:left="28"/>
            </w:pPr>
            <w:r>
              <w:rPr>
                <w:spacing w:val="-5"/>
              </w:rPr>
              <w:t>租赁和商务服务业。</w:t>
            </w:r>
          </w:p>
        </w:tc>
      </w:tr>
      <w:tr w14:paraId="61DE1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2" w:hRule="atLeast"/>
        </w:trPr>
        <w:tc>
          <w:tcPr>
            <w:tcW w:w="713" w:type="dxa"/>
            <w:tcBorders>
              <w:left w:val="single" w:color="000000" w:sz="12" w:space="0"/>
              <w:bottom w:val="single" w:color="000000" w:sz="12" w:space="0"/>
            </w:tcBorders>
            <w:vAlign w:val="top"/>
          </w:tcPr>
          <w:p w14:paraId="582C7883">
            <w:pPr>
              <w:spacing w:line="260" w:lineRule="auto"/>
              <w:rPr>
                <w:rFonts w:ascii="Arial"/>
                <w:sz w:val="21"/>
              </w:rPr>
            </w:pPr>
          </w:p>
          <w:p w14:paraId="63BC97BA">
            <w:pPr>
              <w:spacing w:line="260" w:lineRule="auto"/>
              <w:rPr>
                <w:rFonts w:ascii="Arial"/>
                <w:sz w:val="21"/>
              </w:rPr>
            </w:pPr>
          </w:p>
          <w:p w14:paraId="04419C46">
            <w:pPr>
              <w:spacing w:line="260" w:lineRule="auto"/>
              <w:rPr>
                <w:rFonts w:ascii="Arial"/>
                <w:sz w:val="21"/>
              </w:rPr>
            </w:pPr>
          </w:p>
          <w:p w14:paraId="647A6DA5">
            <w:pPr>
              <w:spacing w:line="260" w:lineRule="auto"/>
              <w:rPr>
                <w:rFonts w:ascii="Arial"/>
                <w:sz w:val="21"/>
              </w:rPr>
            </w:pPr>
          </w:p>
          <w:p w14:paraId="2F01A3CC">
            <w:pPr>
              <w:spacing w:line="260" w:lineRule="auto"/>
              <w:rPr>
                <w:rFonts w:ascii="Arial"/>
                <w:sz w:val="21"/>
              </w:rPr>
            </w:pPr>
          </w:p>
          <w:p w14:paraId="2D341425">
            <w:pPr>
              <w:spacing w:line="260" w:lineRule="auto"/>
              <w:rPr>
                <w:rFonts w:ascii="Arial"/>
                <w:sz w:val="21"/>
              </w:rPr>
            </w:pPr>
          </w:p>
          <w:p w14:paraId="01CD3F1E">
            <w:pPr>
              <w:spacing w:line="260" w:lineRule="auto"/>
              <w:rPr>
                <w:rFonts w:ascii="Arial"/>
                <w:sz w:val="21"/>
              </w:rPr>
            </w:pPr>
          </w:p>
          <w:p w14:paraId="138B9053">
            <w:pPr>
              <w:spacing w:line="260" w:lineRule="auto"/>
              <w:rPr>
                <w:rFonts w:ascii="Arial"/>
                <w:sz w:val="21"/>
              </w:rPr>
            </w:pPr>
          </w:p>
          <w:p w14:paraId="0BCB825B">
            <w:pPr>
              <w:spacing w:line="260" w:lineRule="auto"/>
              <w:rPr>
                <w:rFonts w:ascii="Arial"/>
                <w:sz w:val="21"/>
              </w:rPr>
            </w:pPr>
          </w:p>
          <w:p w14:paraId="0281ABEB">
            <w:pPr>
              <w:spacing w:line="260" w:lineRule="auto"/>
              <w:rPr>
                <w:rFonts w:ascii="Arial"/>
                <w:sz w:val="21"/>
              </w:rPr>
            </w:pPr>
          </w:p>
          <w:p w14:paraId="6F7B78B6">
            <w:pPr>
              <w:pStyle w:val="6"/>
              <w:spacing w:before="78"/>
              <w:ind w:left="229"/>
            </w:pPr>
            <w:r>
              <w:rPr>
                <w:spacing w:val="-4"/>
              </w:rPr>
              <w:t>33</w:t>
            </w:r>
          </w:p>
        </w:tc>
        <w:tc>
          <w:tcPr>
            <w:tcW w:w="8841" w:type="dxa"/>
            <w:gridSpan w:val="2"/>
            <w:tcBorders>
              <w:bottom w:val="single" w:color="000000" w:sz="12" w:space="0"/>
              <w:right w:val="single" w:color="000000" w:sz="12" w:space="0"/>
            </w:tcBorders>
            <w:vAlign w:val="top"/>
          </w:tcPr>
          <w:p w14:paraId="5B7129FC">
            <w:pPr>
              <w:pStyle w:val="6"/>
              <w:spacing w:before="47" w:line="218" w:lineRule="auto"/>
              <w:ind w:left="16"/>
            </w:pPr>
            <w:r>
              <w:rPr>
                <w:spacing w:val="-4"/>
              </w:rPr>
              <w:t>低于成本价不正当竞争预防措施：</w:t>
            </w:r>
          </w:p>
          <w:p w14:paraId="4FDE708F">
            <w:pPr>
              <w:pStyle w:val="6"/>
              <w:spacing w:before="184" w:line="359" w:lineRule="auto"/>
              <w:ind w:left="16" w:firstLine="2"/>
            </w:pPr>
            <w:r>
              <w:rPr>
                <w:spacing w:val="-1"/>
              </w:rPr>
              <w:t>参照“财政部</w:t>
            </w:r>
            <w:r>
              <w:rPr>
                <w:spacing w:val="-49"/>
              </w:rPr>
              <w:t xml:space="preserve"> </w:t>
            </w:r>
            <w:r>
              <w:rPr>
                <w:spacing w:val="-1"/>
              </w:rPr>
              <w:t>87</w:t>
            </w:r>
            <w:r>
              <w:rPr>
                <w:spacing w:val="-44"/>
              </w:rPr>
              <w:t xml:space="preserve"> </w:t>
            </w:r>
            <w:r>
              <w:rPr>
                <w:spacing w:val="-1"/>
              </w:rPr>
              <w:t>号令《政府采购货物服务招标</w:t>
            </w:r>
            <w:r>
              <w:rPr>
                <w:spacing w:val="-2"/>
              </w:rPr>
              <w:t>投标管理办法》</w:t>
            </w:r>
            <w:r>
              <w:rPr>
                <w:spacing w:val="-86"/>
              </w:rPr>
              <w:t xml:space="preserve"> </w:t>
            </w:r>
            <w:r>
              <w:rPr>
                <w:spacing w:val="-2"/>
              </w:rPr>
              <w:t>”第六十条之规定：</w:t>
            </w:r>
            <w:r>
              <w:rPr>
                <w:spacing w:val="-3"/>
              </w:rPr>
              <w:t>评标委员会认为投标人报价明显低于其他通过符合性审查投标人的报价，有可能影响</w:t>
            </w:r>
            <w:r>
              <w:rPr>
                <w:spacing w:val="-2"/>
              </w:rPr>
              <w:t>产品质量或者不能诚信履约的，应当要求其在评标现场合理的时间内提</w:t>
            </w:r>
            <w:r>
              <w:rPr>
                <w:spacing w:val="-3"/>
              </w:rPr>
              <w:t>供书面说明，必要时提交相关证明材料；投标人不能证明其报价合理性的，评标委员会应当将其作</w:t>
            </w:r>
            <w:r>
              <w:rPr>
                <w:spacing w:val="-6"/>
              </w:rPr>
              <w:t>为无效投标处理。</w:t>
            </w:r>
          </w:p>
          <w:p w14:paraId="40F0CCFC">
            <w:pPr>
              <w:pStyle w:val="6"/>
              <w:spacing w:line="359" w:lineRule="auto"/>
              <w:ind w:left="16" w:right="12"/>
            </w:pPr>
            <w:r>
              <w:rPr>
                <w:spacing w:val="-2"/>
              </w:rPr>
              <w:t>评标委员会应当要求其在评标现场合理的时</w:t>
            </w:r>
            <w:r>
              <w:rPr>
                <w:spacing w:val="-3"/>
              </w:rPr>
              <w:t>间内提供成本构成书面说明，并提交相关</w:t>
            </w:r>
            <w:r>
              <w:rPr>
                <w:spacing w:val="-5"/>
              </w:rPr>
              <w:t>证明材料。供应商书面说明应当按照国家财务会计制度的规定要求，</w:t>
            </w:r>
            <w:r>
              <w:rPr>
                <w:spacing w:val="-28"/>
              </w:rPr>
              <w:t xml:space="preserve"> </w:t>
            </w:r>
            <w:r>
              <w:rPr>
                <w:spacing w:val="-5"/>
              </w:rPr>
              <w:t>逐项就供应商提</w:t>
            </w:r>
            <w:r>
              <w:rPr>
                <w:spacing w:val="-3"/>
              </w:rPr>
              <w:t>供的货物、工程和服务的主营业务成本（应根据供应商企业类型予以区别）、税金及</w:t>
            </w:r>
            <w:r>
              <w:rPr>
                <w:spacing w:val="-2"/>
              </w:rPr>
              <w:t>附加、销售费用、管理费用、财务费用等成本构成事项详细陈述。</w:t>
            </w:r>
          </w:p>
          <w:p w14:paraId="5BF3F56A">
            <w:pPr>
              <w:pStyle w:val="6"/>
              <w:spacing w:before="1" w:line="340" w:lineRule="auto"/>
              <w:ind w:left="21" w:right="12" w:hanging="4"/>
            </w:pPr>
            <w:r>
              <w:rPr>
                <w:spacing w:val="-6"/>
              </w:rPr>
              <w:t>供应商书面说明应当签字确认或者加盖公章，否则无效。书面说明的签字确认， 供应</w:t>
            </w:r>
            <w:r>
              <w:rPr>
                <w:spacing w:val="-3"/>
              </w:rPr>
              <w:t>商为法人的，由其法定代表人或者代理人签字确认；供应商为其他组织的，由其主要</w:t>
            </w:r>
          </w:p>
        </w:tc>
      </w:tr>
    </w:tbl>
    <w:p w14:paraId="05E5D682">
      <w:pPr>
        <w:pStyle w:val="2"/>
      </w:pPr>
    </w:p>
    <w:p w14:paraId="2587020C">
      <w:pPr>
        <w:sectPr>
          <w:headerReference r:id="rId26" w:type="default"/>
          <w:footerReference r:id="rId27" w:type="default"/>
          <w:pgSz w:w="11906" w:h="16839"/>
          <w:pgMar w:top="628" w:right="1024" w:bottom="757" w:left="1297" w:header="613" w:footer="596" w:gutter="0"/>
          <w:cols w:space="720" w:num="1"/>
        </w:sectPr>
      </w:pPr>
    </w:p>
    <w:p w14:paraId="6A09D2DC">
      <w:pPr>
        <w:spacing w:before="29"/>
      </w:pPr>
    </w:p>
    <w:p w14:paraId="571BA01F">
      <w:pPr>
        <w:spacing w:before="29"/>
      </w:pPr>
    </w:p>
    <w:p w14:paraId="69509742">
      <w:pPr>
        <w:spacing w:before="29"/>
      </w:pPr>
    </w:p>
    <w:tbl>
      <w:tblPr>
        <w:tblStyle w:val="5"/>
        <w:tblW w:w="9554"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3"/>
        <w:gridCol w:w="8841"/>
      </w:tblGrid>
      <w:tr w14:paraId="4927F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1" w:hRule="atLeast"/>
        </w:trPr>
        <w:tc>
          <w:tcPr>
            <w:tcW w:w="713" w:type="dxa"/>
            <w:tcBorders>
              <w:top w:val="single" w:color="000000" w:sz="12" w:space="0"/>
              <w:left w:val="single" w:color="000000" w:sz="12" w:space="0"/>
            </w:tcBorders>
            <w:vAlign w:val="top"/>
          </w:tcPr>
          <w:p w14:paraId="3A008029">
            <w:pPr>
              <w:rPr>
                <w:rFonts w:ascii="Arial"/>
                <w:sz w:val="21"/>
              </w:rPr>
            </w:pPr>
          </w:p>
        </w:tc>
        <w:tc>
          <w:tcPr>
            <w:tcW w:w="8841" w:type="dxa"/>
            <w:tcBorders>
              <w:top w:val="single" w:color="000000" w:sz="12" w:space="0"/>
              <w:right w:val="single" w:color="000000" w:sz="12" w:space="0"/>
            </w:tcBorders>
            <w:vAlign w:val="top"/>
          </w:tcPr>
          <w:p w14:paraId="555C8A65">
            <w:pPr>
              <w:pStyle w:val="6"/>
              <w:spacing w:before="37" w:line="219" w:lineRule="auto"/>
              <w:ind w:left="27"/>
            </w:pPr>
            <w:r>
              <w:rPr>
                <w:spacing w:val="-2"/>
              </w:rPr>
              <w:t>负责人或者代理人签字确认；供应商为自然人的，由其本人或者代理人签字确认。</w:t>
            </w:r>
          </w:p>
          <w:p w14:paraId="0E0D6452">
            <w:pPr>
              <w:pStyle w:val="6"/>
              <w:spacing w:before="183" w:line="359" w:lineRule="auto"/>
              <w:ind w:left="16" w:right="11"/>
            </w:pPr>
            <w:r>
              <w:rPr>
                <w:spacing w:val="-3"/>
              </w:rPr>
              <w:t>供应商提供书面说明后，评标委员会应当结合采购项目采购需求、专业实际情况、供</w:t>
            </w:r>
            <w:r>
              <w:rPr>
                <w:spacing w:val="-2"/>
              </w:rPr>
              <w:t>应商财务状况报告、与其他供应商比较情况</w:t>
            </w:r>
            <w:r>
              <w:rPr>
                <w:spacing w:val="-3"/>
              </w:rPr>
              <w:t>等就供应商书面说明进行审查评价。供应</w:t>
            </w:r>
            <w:r>
              <w:rPr>
                <w:spacing w:val="-2"/>
              </w:rPr>
              <w:t>商拒绝或者变相拒绝提供有效书面说明或者</w:t>
            </w:r>
            <w:r>
              <w:rPr>
                <w:spacing w:val="-3"/>
              </w:rPr>
              <w:t>书面说明不能证明其报价合理性的，评标委员会应当将其投标文件作为无效处理。</w:t>
            </w:r>
          </w:p>
          <w:p w14:paraId="49DEECA7">
            <w:pPr>
              <w:pStyle w:val="6"/>
              <w:spacing w:before="3" w:line="352" w:lineRule="auto"/>
              <w:ind w:left="17" w:right="12" w:firstLine="1"/>
            </w:pPr>
            <w:r>
              <w:rPr>
                <w:spacing w:val="-1"/>
              </w:rPr>
              <w:t>参照“财政部</w:t>
            </w:r>
            <w:r>
              <w:rPr>
                <w:spacing w:val="-49"/>
              </w:rPr>
              <w:t xml:space="preserve"> </w:t>
            </w:r>
            <w:r>
              <w:rPr>
                <w:spacing w:val="-1"/>
              </w:rPr>
              <w:t>87</w:t>
            </w:r>
            <w:r>
              <w:rPr>
                <w:spacing w:val="-42"/>
              </w:rPr>
              <w:t xml:space="preserve"> </w:t>
            </w:r>
            <w:r>
              <w:rPr>
                <w:spacing w:val="-1"/>
              </w:rPr>
              <w:t>号令《政府采购货物服务招标投标管理办法》</w:t>
            </w:r>
            <w:r>
              <w:rPr>
                <w:spacing w:val="-86"/>
              </w:rPr>
              <w:t xml:space="preserve"> </w:t>
            </w:r>
            <w:r>
              <w:rPr>
                <w:spacing w:val="-1"/>
              </w:rPr>
              <w:t>”第三十七条  有下</w:t>
            </w:r>
            <w:r>
              <w:rPr>
                <w:spacing w:val="-2"/>
              </w:rPr>
              <w:t>列情形之一的，视为投标人串通投标，其投标无</w:t>
            </w:r>
            <w:r>
              <w:rPr>
                <w:spacing w:val="-3"/>
              </w:rPr>
              <w:t>效：(一)不同投标人的投标文件由同</w:t>
            </w:r>
            <w:r>
              <w:rPr>
                <w:spacing w:val="-1"/>
              </w:rPr>
              <w:t>一单位或者个人编制</w:t>
            </w:r>
            <w:r>
              <w:rPr>
                <w:spacing w:val="-54"/>
              </w:rPr>
              <w:t xml:space="preserve"> </w:t>
            </w:r>
            <w:r>
              <w:rPr>
                <w:spacing w:val="-1"/>
              </w:rPr>
              <w:t>(二)不同投标人委托同一单位或者个人办理投标事宜;(三)不同</w:t>
            </w:r>
            <w:r>
              <w:rPr>
                <w:spacing w:val="1"/>
              </w:rPr>
              <w:t>投标人的投标文件载明的项目管理成员或者联系人员为同一人</w:t>
            </w:r>
            <w:r>
              <w:t>;(四)不同投标人的投</w:t>
            </w:r>
            <w:r>
              <w:rPr>
                <w:spacing w:val="14"/>
              </w:rPr>
              <w:t>标文件异常一致或者投标报价呈规律性差异;(五)不同投标人的投标文件相互混</w:t>
            </w:r>
            <w:r>
              <w:rPr>
                <w:spacing w:val="-1"/>
              </w:rPr>
              <w:t>装;(六)不同投标人的投标保证金从同一</w:t>
            </w:r>
            <w:r>
              <w:rPr>
                <w:spacing w:val="-2"/>
              </w:rPr>
              <w:t>单位或者个人的账户转出。</w:t>
            </w:r>
          </w:p>
        </w:tc>
      </w:tr>
      <w:tr w14:paraId="718C8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3" w:hRule="atLeast"/>
        </w:trPr>
        <w:tc>
          <w:tcPr>
            <w:tcW w:w="713" w:type="dxa"/>
            <w:tcBorders>
              <w:left w:val="single" w:color="000000" w:sz="12" w:space="0"/>
            </w:tcBorders>
            <w:vAlign w:val="top"/>
          </w:tcPr>
          <w:p w14:paraId="1517E90D">
            <w:pPr>
              <w:spacing w:line="265" w:lineRule="auto"/>
              <w:rPr>
                <w:rFonts w:ascii="Arial"/>
                <w:sz w:val="21"/>
              </w:rPr>
            </w:pPr>
          </w:p>
          <w:p w14:paraId="060E7B80">
            <w:pPr>
              <w:spacing w:line="266" w:lineRule="auto"/>
              <w:rPr>
                <w:rFonts w:ascii="Arial"/>
                <w:sz w:val="21"/>
              </w:rPr>
            </w:pPr>
          </w:p>
          <w:p w14:paraId="00BC7ED4">
            <w:pPr>
              <w:spacing w:line="266" w:lineRule="auto"/>
              <w:rPr>
                <w:rFonts w:ascii="Arial"/>
                <w:sz w:val="21"/>
              </w:rPr>
            </w:pPr>
          </w:p>
          <w:p w14:paraId="7D17D5C6">
            <w:pPr>
              <w:spacing w:line="266" w:lineRule="auto"/>
              <w:rPr>
                <w:rFonts w:ascii="Arial"/>
                <w:sz w:val="21"/>
              </w:rPr>
            </w:pPr>
          </w:p>
          <w:p w14:paraId="35E2C157">
            <w:pPr>
              <w:pStyle w:val="6"/>
              <w:spacing w:before="78" w:line="221" w:lineRule="auto"/>
              <w:ind w:left="24" w:right="88" w:hanging="2"/>
            </w:pPr>
            <w:r>
              <w:rPr>
                <w:spacing w:val="-11"/>
              </w:rPr>
              <w:t>特</w:t>
            </w:r>
            <w:r>
              <w:rPr>
                <w:spacing w:val="1"/>
              </w:rPr>
              <w:t xml:space="preserve"> </w:t>
            </w:r>
            <w:r>
              <w:rPr>
                <w:spacing w:val="-11"/>
              </w:rPr>
              <w:t>别</w:t>
            </w:r>
            <w:r>
              <w:rPr>
                <w:spacing w:val="-7"/>
              </w:rPr>
              <w:t>说明</w:t>
            </w:r>
          </w:p>
        </w:tc>
        <w:tc>
          <w:tcPr>
            <w:tcW w:w="8841" w:type="dxa"/>
            <w:tcBorders>
              <w:right w:val="single" w:color="000000" w:sz="12" w:space="0"/>
            </w:tcBorders>
            <w:vAlign w:val="top"/>
          </w:tcPr>
          <w:p w14:paraId="0AD4FE18">
            <w:pPr>
              <w:pStyle w:val="6"/>
              <w:spacing w:before="299" w:line="218" w:lineRule="auto"/>
              <w:ind w:left="35"/>
            </w:pPr>
            <w:r>
              <w:rPr>
                <w:spacing w:val="-7"/>
              </w:rPr>
              <w:t>1.为保证本项目质量，良好的售后服务，最低报价</w:t>
            </w:r>
            <w:r>
              <w:rPr>
                <w:spacing w:val="-8"/>
              </w:rPr>
              <w:t>不作为中标的唯一依据。</w:t>
            </w:r>
          </w:p>
          <w:p w14:paraId="4D85DBC5">
            <w:pPr>
              <w:pStyle w:val="6"/>
              <w:spacing w:before="181" w:line="220" w:lineRule="auto"/>
              <w:ind w:left="136" w:right="67" w:hanging="116"/>
            </w:pPr>
            <w:r>
              <w:rPr>
                <w:spacing w:val="-4"/>
              </w:rPr>
              <w:t>2.采购人若发现成交候选供应商在投标过程中提供虚假证明文件，故意隐瞒公司不良</w:t>
            </w:r>
            <w:r>
              <w:rPr>
                <w:spacing w:val="-7"/>
              </w:rPr>
              <w:t>信誉和财务状况，以及其他可能对合同圆满履行造成风险的因素</w:t>
            </w:r>
            <w:r>
              <w:rPr>
                <w:spacing w:val="-8"/>
              </w:rPr>
              <w:t>等，则按规定取消其</w:t>
            </w:r>
            <w:r>
              <w:rPr>
                <w:spacing w:val="-5"/>
              </w:rPr>
              <w:t>成交资格，监管部门依法进行处理。</w:t>
            </w:r>
          </w:p>
          <w:p w14:paraId="333AA96D">
            <w:pPr>
              <w:pStyle w:val="6"/>
              <w:spacing w:before="30" w:line="220" w:lineRule="auto"/>
              <w:ind w:left="135" w:right="68" w:hanging="113"/>
            </w:pPr>
            <w:r>
              <w:rPr>
                <w:spacing w:val="-4"/>
              </w:rPr>
              <w:t>3.投标企业必须对提供的企业和人员资质负责，如出现资质不符将取消投标资格</w:t>
            </w:r>
            <w:r>
              <w:rPr>
                <w:spacing w:val="-5"/>
              </w:rPr>
              <w:t>。若</w:t>
            </w:r>
            <w:r>
              <w:rPr>
                <w:spacing w:val="-4"/>
              </w:rPr>
              <w:t>有涉嫌造假的行为，将上报自治区行业 主管部门启动失信黑名单处罚措施。</w:t>
            </w:r>
          </w:p>
        </w:tc>
      </w:tr>
      <w:tr w14:paraId="2BD6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6" w:hRule="atLeast"/>
        </w:trPr>
        <w:tc>
          <w:tcPr>
            <w:tcW w:w="713" w:type="dxa"/>
            <w:tcBorders>
              <w:left w:val="single" w:color="000000" w:sz="12" w:space="0"/>
            </w:tcBorders>
            <w:vAlign w:val="top"/>
          </w:tcPr>
          <w:p w14:paraId="1140EA00">
            <w:pPr>
              <w:spacing w:line="276" w:lineRule="auto"/>
              <w:rPr>
                <w:rFonts w:ascii="Arial"/>
                <w:sz w:val="21"/>
              </w:rPr>
            </w:pPr>
          </w:p>
          <w:p w14:paraId="74573737">
            <w:pPr>
              <w:spacing w:line="276" w:lineRule="auto"/>
              <w:rPr>
                <w:rFonts w:ascii="Arial"/>
                <w:sz w:val="21"/>
              </w:rPr>
            </w:pPr>
          </w:p>
          <w:p w14:paraId="50BFD1D6">
            <w:pPr>
              <w:spacing w:line="276" w:lineRule="auto"/>
              <w:rPr>
                <w:rFonts w:ascii="Arial"/>
                <w:sz w:val="21"/>
              </w:rPr>
            </w:pPr>
          </w:p>
          <w:p w14:paraId="429CEB81">
            <w:pPr>
              <w:spacing w:line="277" w:lineRule="auto"/>
              <w:rPr>
                <w:rFonts w:ascii="Arial"/>
                <w:sz w:val="21"/>
              </w:rPr>
            </w:pPr>
          </w:p>
          <w:p w14:paraId="61CB2892">
            <w:pPr>
              <w:pStyle w:val="6"/>
              <w:spacing w:before="78" w:line="221" w:lineRule="auto"/>
              <w:ind w:left="51" w:right="88" w:hanging="29"/>
            </w:pPr>
            <w:r>
              <w:rPr>
                <w:spacing w:val="-11"/>
              </w:rPr>
              <w:t>补</w:t>
            </w:r>
            <w:r>
              <w:rPr>
                <w:spacing w:val="1"/>
              </w:rPr>
              <w:t xml:space="preserve"> </w:t>
            </w:r>
            <w:r>
              <w:rPr>
                <w:spacing w:val="-11"/>
              </w:rPr>
              <w:t>充</w:t>
            </w:r>
            <w:r>
              <w:rPr>
                <w:spacing w:val="-20"/>
              </w:rPr>
              <w:t>内容</w:t>
            </w:r>
          </w:p>
        </w:tc>
        <w:tc>
          <w:tcPr>
            <w:tcW w:w="8841" w:type="dxa"/>
            <w:tcBorders>
              <w:right w:val="single" w:color="000000" w:sz="12" w:space="0"/>
            </w:tcBorders>
            <w:vAlign w:val="top"/>
          </w:tcPr>
          <w:p w14:paraId="66FBE61D">
            <w:pPr>
              <w:pStyle w:val="6"/>
              <w:spacing w:before="61" w:line="218" w:lineRule="auto"/>
              <w:ind w:left="135" w:right="29" w:hanging="100"/>
            </w:pPr>
            <w:r>
              <w:rPr>
                <w:spacing w:val="-6"/>
              </w:rPr>
              <w:t>1.电子投标文件使用“新疆维吾尔自治区全流程电子招投标项目 管理</w:t>
            </w:r>
            <w:r>
              <w:rPr>
                <w:spacing w:val="-7"/>
              </w:rPr>
              <w:t>系统--供应商客</w:t>
            </w:r>
            <w:r>
              <w:rPr>
                <w:spacing w:val="-6"/>
              </w:rPr>
              <w:t>户端”制作完成，生成电子加密标书（.jmbs）上传至政采云平台。</w:t>
            </w:r>
          </w:p>
          <w:p w14:paraId="1EAB4CA1">
            <w:pPr>
              <w:pStyle w:val="6"/>
              <w:spacing w:before="33" w:line="220" w:lineRule="auto"/>
              <w:ind w:left="135" w:hanging="115"/>
            </w:pPr>
            <w:r>
              <w:rPr>
                <w:spacing w:val="-4"/>
              </w:rPr>
              <w:t>2.备份标书：供应商根据自身情况自愿制作备份标书（.</w:t>
            </w:r>
            <w:r>
              <w:rPr>
                <w:spacing w:val="-5"/>
              </w:rPr>
              <w:t>bfbs）,备份标书在开标时，</w:t>
            </w:r>
            <w:r>
              <w:rPr>
                <w:spacing w:val="-8"/>
              </w:rPr>
              <w:t>因开标系统原因解密不成功时方可上传备份 标书。</w:t>
            </w:r>
            <w:r>
              <w:rPr>
                <w:spacing w:val="-9"/>
              </w:rPr>
              <w:t>其他因供应商制作标书失误问题，</w:t>
            </w:r>
            <w:r>
              <w:rPr>
                <w:spacing w:val="-7"/>
              </w:rPr>
              <w:t>数字证书（CA</w:t>
            </w:r>
            <w:r>
              <w:rPr>
                <w:spacing w:val="-49"/>
              </w:rPr>
              <w:t xml:space="preserve"> </w:t>
            </w:r>
            <w:r>
              <w:rPr>
                <w:spacing w:val="-7"/>
              </w:rPr>
              <w:t>锁）问题导致不能现场解密的情况不允许上传备份文件。</w:t>
            </w:r>
          </w:p>
          <w:p w14:paraId="74A92AAC">
            <w:pPr>
              <w:pStyle w:val="6"/>
              <w:spacing w:before="30" w:line="220" w:lineRule="auto"/>
              <w:ind w:left="135" w:right="1" w:hanging="113"/>
            </w:pPr>
            <w:r>
              <w:rPr>
                <w:spacing w:val="-8"/>
              </w:rPr>
              <w:t>3.供应商制作电子投标书加密文件应与开标现场解密时的数字证书（CA</w:t>
            </w:r>
            <w:r>
              <w:rPr>
                <w:spacing w:val="-9"/>
              </w:rPr>
              <w:t>锁）同为一把，</w:t>
            </w:r>
            <w:r>
              <w:rPr>
                <w:spacing w:val="-6"/>
              </w:rPr>
              <w:t>若因数字证书（CA</w:t>
            </w:r>
            <w:r>
              <w:rPr>
                <w:spacing w:val="-55"/>
              </w:rPr>
              <w:t xml:space="preserve"> </w:t>
            </w:r>
            <w:r>
              <w:rPr>
                <w:spacing w:val="-6"/>
              </w:rPr>
              <w:t>锁）不是同</w:t>
            </w:r>
            <w:bookmarkStart w:id="6" w:name="_GoBack"/>
            <w:bookmarkEnd w:id="6"/>
            <w:r>
              <w:rPr>
                <w:spacing w:val="-6"/>
              </w:rPr>
              <w:t>一把锁导致现场解密失败的，供应商自行承担后果。</w:t>
            </w:r>
          </w:p>
          <w:p w14:paraId="3FB2B3DC">
            <w:pPr>
              <w:pStyle w:val="6"/>
              <w:spacing w:before="28" w:line="231" w:lineRule="auto"/>
              <w:ind w:left="134" w:right="18" w:hanging="118"/>
            </w:pPr>
            <w:r>
              <w:rPr>
                <w:spacing w:val="-10"/>
              </w:rPr>
              <w:t>4.数字证书办理：供应商须自行办理政采云数字证书（CA</w:t>
            </w:r>
            <w:r>
              <w:rPr>
                <w:spacing w:val="-55"/>
              </w:rPr>
              <w:t xml:space="preserve"> </w:t>
            </w:r>
            <w:r>
              <w:rPr>
                <w:spacing w:val="-10"/>
              </w:rPr>
              <w:t>锁）联系方式：政采云</w:t>
            </w:r>
            <w:r>
              <w:rPr>
                <w:spacing w:val="-11"/>
              </w:rPr>
              <w:t>热线：</w:t>
            </w:r>
            <w:r>
              <w:t xml:space="preserve"> </w:t>
            </w:r>
            <w:r>
              <w:rPr>
                <w:spacing w:val="-4"/>
              </w:rPr>
              <w:t>95763</w:t>
            </w:r>
          </w:p>
          <w:p w14:paraId="3E69F0B3">
            <w:pPr>
              <w:pStyle w:val="6"/>
              <w:spacing w:before="2" w:line="201" w:lineRule="auto"/>
              <w:ind w:left="135" w:right="79" w:hanging="113"/>
            </w:pPr>
            <w:r>
              <w:rPr>
                <w:spacing w:val="-7"/>
              </w:rPr>
              <w:t>5.供应商应认真学习关于开展自治区政府采购“不见面开标</w:t>
            </w:r>
            <w:r>
              <w:rPr>
                <w:spacing w:val="-8"/>
              </w:rPr>
              <w:t>系统 ”网络培训的通知，</w:t>
            </w:r>
            <w:r>
              <w:rPr>
                <w:spacing w:val="-6"/>
              </w:rPr>
              <w:t>制作电子投标书。</w:t>
            </w:r>
          </w:p>
        </w:tc>
      </w:tr>
      <w:tr w14:paraId="49E06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4" w:hRule="atLeast"/>
        </w:trPr>
        <w:tc>
          <w:tcPr>
            <w:tcW w:w="9554" w:type="dxa"/>
            <w:gridSpan w:val="2"/>
            <w:tcBorders>
              <w:left w:val="single" w:color="000000" w:sz="12" w:space="0"/>
              <w:bottom w:val="single" w:color="000000" w:sz="12" w:space="0"/>
              <w:right w:val="single" w:color="000000" w:sz="12" w:space="0"/>
            </w:tcBorders>
            <w:vAlign w:val="top"/>
          </w:tcPr>
          <w:p w14:paraId="7F0C24C6">
            <w:pPr>
              <w:pStyle w:val="6"/>
              <w:spacing w:before="56" w:line="219" w:lineRule="auto"/>
              <w:ind w:left="22"/>
            </w:pPr>
            <w:r>
              <w:rPr>
                <w:b/>
                <w:bCs/>
                <w:spacing w:val="-2"/>
              </w:rPr>
              <w:t>注：1、本表内容与招标文件其它内容不一致的，应当以本表内容为准。</w:t>
            </w:r>
          </w:p>
          <w:p w14:paraId="07188CFA">
            <w:pPr>
              <w:pStyle w:val="6"/>
              <w:spacing w:before="27" w:line="227" w:lineRule="auto"/>
              <w:ind w:left="22" w:right="13"/>
            </w:pPr>
            <w:r>
              <w:rPr>
                <w:b/>
                <w:bCs/>
                <w:spacing w:val="1"/>
              </w:rPr>
              <w:t>供应商应认真阅读招标文件所有的事项、格式、条款等。如供应</w:t>
            </w:r>
            <w:r>
              <w:rPr>
                <w:b/>
                <w:bCs/>
              </w:rPr>
              <w:t>商没有按照招标文件要求</w:t>
            </w:r>
            <w:r>
              <w:rPr>
                <w:b/>
                <w:bCs/>
                <w:spacing w:val="1"/>
              </w:rPr>
              <w:t>提交资料，或者响应文件没有对招标文件做出实质性响应，可</w:t>
            </w:r>
            <w:r>
              <w:rPr>
                <w:b/>
                <w:bCs/>
              </w:rPr>
              <w:t>能导致其响应文件被认定为</w:t>
            </w:r>
            <w:r>
              <w:rPr>
                <w:b/>
                <w:bCs/>
                <w:spacing w:val="-5"/>
              </w:rPr>
              <w:t>无效响应。</w:t>
            </w:r>
          </w:p>
        </w:tc>
      </w:tr>
    </w:tbl>
    <w:p w14:paraId="6FB65D2A">
      <w:pPr>
        <w:pStyle w:val="2"/>
      </w:pPr>
    </w:p>
    <w:p w14:paraId="054B1767">
      <w:pPr>
        <w:sectPr>
          <w:footerReference r:id="rId28" w:type="default"/>
          <w:pgSz w:w="11906" w:h="16839"/>
          <w:pgMar w:top="628" w:right="1024" w:bottom="757" w:left="1297" w:header="613" w:footer="596" w:gutter="0"/>
          <w:cols w:space="720" w:num="1"/>
        </w:sectPr>
      </w:pPr>
    </w:p>
    <w:p w14:paraId="2FB98225">
      <w:pPr>
        <w:pStyle w:val="2"/>
        <w:spacing w:line="275" w:lineRule="auto"/>
      </w:pPr>
    </w:p>
    <w:p w14:paraId="2DC9B91A">
      <w:pPr>
        <w:pStyle w:val="2"/>
        <w:spacing w:line="275" w:lineRule="auto"/>
      </w:pPr>
    </w:p>
    <w:p w14:paraId="5D4D4566">
      <w:pPr>
        <w:pStyle w:val="2"/>
        <w:spacing w:line="276" w:lineRule="auto"/>
      </w:pPr>
    </w:p>
    <w:p w14:paraId="17BB4D08">
      <w:pPr>
        <w:spacing w:before="104" w:line="220" w:lineRule="auto"/>
        <w:ind w:left="3172"/>
        <w:rPr>
          <w:rFonts w:ascii="宋体" w:hAnsi="宋体" w:eastAsia="宋体" w:cs="宋体"/>
          <w:sz w:val="32"/>
          <w:szCs w:val="32"/>
        </w:rPr>
      </w:pPr>
      <w:r>
        <w:rPr>
          <w:rFonts w:ascii="宋体" w:hAnsi="宋体" w:eastAsia="宋体" w:cs="宋体"/>
          <w:b/>
          <w:bCs/>
          <w:spacing w:val="-5"/>
          <w:sz w:val="32"/>
          <w:szCs w:val="32"/>
        </w:rPr>
        <w:t>投标人须知正文部分</w:t>
      </w:r>
    </w:p>
    <w:p w14:paraId="1566FC3D">
      <w:pPr>
        <w:spacing w:before="154" w:line="220" w:lineRule="auto"/>
        <w:ind w:left="4124"/>
        <w:rPr>
          <w:rFonts w:ascii="宋体" w:hAnsi="宋体" w:eastAsia="宋体" w:cs="宋体"/>
          <w:sz w:val="28"/>
          <w:szCs w:val="28"/>
        </w:rPr>
      </w:pPr>
      <w:r>
        <w:rPr>
          <w:rFonts w:ascii="宋体" w:hAnsi="宋体" w:eastAsia="宋体" w:cs="宋体"/>
          <w:b/>
          <w:bCs/>
          <w:spacing w:val="-7"/>
          <w:sz w:val="28"/>
          <w:szCs w:val="28"/>
        </w:rPr>
        <w:t>一、总则</w:t>
      </w:r>
    </w:p>
    <w:p w14:paraId="1CBFEBB4">
      <w:pPr>
        <w:spacing w:before="44" w:line="220" w:lineRule="auto"/>
        <w:ind w:left="44"/>
        <w:rPr>
          <w:rFonts w:ascii="宋体" w:hAnsi="宋体" w:eastAsia="宋体" w:cs="宋体"/>
          <w:sz w:val="24"/>
          <w:szCs w:val="24"/>
        </w:rPr>
      </w:pPr>
      <w:r>
        <w:rPr>
          <w:rFonts w:ascii="宋体" w:hAnsi="宋体" w:eastAsia="宋体" w:cs="宋体"/>
          <w:b/>
          <w:bCs/>
          <w:spacing w:val="-5"/>
          <w:sz w:val="24"/>
          <w:szCs w:val="24"/>
        </w:rPr>
        <w:t>（一）适用范围</w:t>
      </w:r>
    </w:p>
    <w:p w14:paraId="039700FC">
      <w:pPr>
        <w:spacing w:before="103" w:line="299" w:lineRule="auto"/>
        <w:ind w:left="283" w:firstLine="355"/>
        <w:rPr>
          <w:rFonts w:ascii="宋体" w:hAnsi="宋体" w:eastAsia="宋体" w:cs="宋体"/>
          <w:sz w:val="24"/>
          <w:szCs w:val="24"/>
        </w:rPr>
      </w:pPr>
      <w:r>
        <w:rPr>
          <w:rFonts w:ascii="宋体" w:hAnsi="宋体" w:eastAsia="宋体" w:cs="宋体"/>
          <w:spacing w:val="-7"/>
          <w:sz w:val="24"/>
          <w:szCs w:val="24"/>
        </w:rPr>
        <w:t>本招标文件适用于</w:t>
      </w:r>
      <w:r>
        <w:rPr>
          <w:rFonts w:ascii="宋体" w:hAnsi="宋体" w:eastAsia="宋体" w:cs="宋体"/>
          <w:spacing w:val="-7"/>
          <w:sz w:val="24"/>
          <w:szCs w:val="24"/>
          <w:u w:val="single" w:color="auto"/>
        </w:rPr>
        <w:t>采购血液中乙醇含量鉴定服务项目（二次）</w:t>
      </w:r>
      <w:r>
        <w:rPr>
          <w:rFonts w:ascii="宋体" w:hAnsi="宋体" w:eastAsia="宋体" w:cs="宋体"/>
          <w:spacing w:val="-7"/>
          <w:sz w:val="24"/>
          <w:szCs w:val="24"/>
        </w:rPr>
        <w:t>的招标、投标、评</w:t>
      </w:r>
      <w:r>
        <w:rPr>
          <w:rFonts w:ascii="宋体" w:hAnsi="宋体" w:eastAsia="宋体" w:cs="宋体"/>
          <w:spacing w:val="-8"/>
          <w:sz w:val="24"/>
          <w:szCs w:val="24"/>
        </w:rPr>
        <w:t>标、</w:t>
      </w:r>
      <w:r>
        <w:rPr>
          <w:rFonts w:ascii="宋体" w:hAnsi="宋体" w:eastAsia="宋体" w:cs="宋体"/>
          <w:spacing w:val="-2"/>
          <w:sz w:val="24"/>
          <w:szCs w:val="24"/>
        </w:rPr>
        <w:t>定标、验收、合同履约、付款等行为（法律、法规另有规定的，从其规定）。</w:t>
      </w:r>
    </w:p>
    <w:p w14:paraId="3BF571D0">
      <w:pPr>
        <w:spacing w:line="220" w:lineRule="auto"/>
        <w:ind w:left="44"/>
        <w:rPr>
          <w:rFonts w:ascii="宋体" w:hAnsi="宋体" w:eastAsia="宋体" w:cs="宋体"/>
          <w:sz w:val="24"/>
          <w:szCs w:val="24"/>
        </w:rPr>
      </w:pPr>
      <w:r>
        <w:rPr>
          <w:rFonts w:ascii="宋体" w:hAnsi="宋体" w:eastAsia="宋体" w:cs="宋体"/>
          <w:b/>
          <w:bCs/>
          <w:spacing w:val="-6"/>
          <w:sz w:val="24"/>
          <w:szCs w:val="24"/>
        </w:rPr>
        <w:t>（二）定义</w:t>
      </w:r>
    </w:p>
    <w:p w14:paraId="5BA3ECF6">
      <w:pPr>
        <w:spacing w:before="102" w:line="219" w:lineRule="auto"/>
        <w:ind w:left="57"/>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招标采购单位系指组织本次招标的代理机构（“招标人”）和采购单位。</w:t>
      </w:r>
    </w:p>
    <w:p w14:paraId="523F5590">
      <w:pPr>
        <w:spacing w:before="104" w:line="220" w:lineRule="auto"/>
        <w:ind w:left="34"/>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“投标人”系指向招标方提交投标文件的单位或个人。</w:t>
      </w:r>
    </w:p>
    <w:p w14:paraId="21F10449">
      <w:pPr>
        <w:spacing w:before="104" w:line="299" w:lineRule="auto"/>
        <w:ind w:left="158" w:right="85" w:hanging="120"/>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“产品</w:t>
      </w:r>
      <w:r>
        <w:rPr>
          <w:rFonts w:ascii="宋体" w:hAnsi="宋体" w:eastAsia="宋体" w:cs="宋体"/>
          <w:spacing w:val="-86"/>
          <w:sz w:val="24"/>
          <w:szCs w:val="24"/>
        </w:rPr>
        <w:t xml:space="preserve"> </w:t>
      </w:r>
      <w:r>
        <w:rPr>
          <w:rFonts w:ascii="宋体" w:hAnsi="宋体" w:eastAsia="宋体" w:cs="宋体"/>
          <w:spacing w:val="1"/>
          <w:sz w:val="24"/>
          <w:szCs w:val="24"/>
        </w:rPr>
        <w:t>”系指供方按招标文件规定，须向招标人提供的一切服务及其它有关技术资料</w:t>
      </w:r>
      <w:r>
        <w:rPr>
          <w:rFonts w:ascii="宋体" w:hAnsi="宋体" w:eastAsia="宋体" w:cs="宋体"/>
          <w:spacing w:val="-9"/>
          <w:sz w:val="24"/>
          <w:szCs w:val="24"/>
        </w:rPr>
        <w:t>和材料。</w:t>
      </w:r>
    </w:p>
    <w:p w14:paraId="5A1B5DAC">
      <w:pPr>
        <w:spacing w:before="1" w:line="299" w:lineRule="auto"/>
        <w:ind w:left="157" w:right="85" w:hanging="125"/>
        <w:rPr>
          <w:rFonts w:ascii="宋体" w:hAnsi="宋体" w:eastAsia="宋体" w:cs="宋体"/>
          <w:sz w:val="24"/>
          <w:szCs w:val="24"/>
        </w:rPr>
      </w:pPr>
      <w:r>
        <w:rPr>
          <w:rFonts w:ascii="Times New Roman" w:hAnsi="Times New Roman" w:eastAsia="Times New Roman" w:cs="Times New Roman"/>
          <w:spacing w:val="1"/>
          <w:sz w:val="24"/>
          <w:szCs w:val="24"/>
        </w:rPr>
        <w:t>4.</w:t>
      </w:r>
      <w:r>
        <w:rPr>
          <w:rFonts w:ascii="宋体" w:hAnsi="宋体" w:eastAsia="宋体" w:cs="宋体"/>
          <w:spacing w:val="1"/>
          <w:sz w:val="24"/>
          <w:szCs w:val="24"/>
        </w:rPr>
        <w:t>“服务</w:t>
      </w:r>
      <w:r>
        <w:rPr>
          <w:rFonts w:ascii="宋体" w:hAnsi="宋体" w:eastAsia="宋体" w:cs="宋体"/>
          <w:spacing w:val="-80"/>
          <w:sz w:val="24"/>
          <w:szCs w:val="24"/>
        </w:rPr>
        <w:t xml:space="preserve"> </w:t>
      </w:r>
      <w:r>
        <w:rPr>
          <w:rFonts w:ascii="宋体" w:hAnsi="宋体" w:eastAsia="宋体" w:cs="宋体"/>
          <w:spacing w:val="1"/>
          <w:sz w:val="24"/>
          <w:szCs w:val="24"/>
        </w:rPr>
        <w:t>”系指招标文件规定投标人须承担的技术协助、校准、培训、技术指导以及其</w:t>
      </w:r>
      <w:r>
        <w:rPr>
          <w:rFonts w:ascii="宋体" w:hAnsi="宋体" w:eastAsia="宋体" w:cs="宋体"/>
          <w:spacing w:val="-6"/>
          <w:sz w:val="24"/>
          <w:szCs w:val="24"/>
        </w:rPr>
        <w:t>他类似的义务。</w:t>
      </w:r>
    </w:p>
    <w:p w14:paraId="0CA4D9F0">
      <w:pPr>
        <w:spacing w:before="1" w:line="218" w:lineRule="auto"/>
        <w:ind w:left="40"/>
        <w:rPr>
          <w:rFonts w:ascii="宋体" w:hAnsi="宋体" w:eastAsia="宋体" w:cs="宋体"/>
          <w:sz w:val="24"/>
          <w:szCs w:val="24"/>
        </w:rPr>
      </w:pPr>
      <w:r>
        <w:rPr>
          <w:rFonts w:ascii="Times New Roman" w:hAnsi="Times New Roman" w:eastAsia="Times New Roman" w:cs="Times New Roman"/>
          <w:spacing w:val="-2"/>
          <w:sz w:val="24"/>
          <w:szCs w:val="24"/>
        </w:rPr>
        <w:t>5.</w:t>
      </w:r>
      <w:r>
        <w:rPr>
          <w:rFonts w:ascii="宋体" w:hAnsi="宋体" w:eastAsia="宋体" w:cs="宋体"/>
          <w:spacing w:val="-2"/>
          <w:sz w:val="24"/>
          <w:szCs w:val="24"/>
        </w:rPr>
        <w:t>“项目”系指投标人按招标文件规定向招标人提供的产品和服务。</w:t>
      </w:r>
    </w:p>
    <w:p w14:paraId="6A5F9606">
      <w:pPr>
        <w:spacing w:before="104" w:line="219" w:lineRule="auto"/>
        <w:ind w:left="39"/>
        <w:rPr>
          <w:rFonts w:ascii="宋体" w:hAnsi="宋体" w:eastAsia="宋体" w:cs="宋体"/>
          <w:sz w:val="24"/>
          <w:szCs w:val="24"/>
        </w:rPr>
      </w:pPr>
      <w:r>
        <w:rPr>
          <w:rFonts w:ascii="Times New Roman" w:hAnsi="Times New Roman" w:eastAsia="Times New Roman" w:cs="Times New Roman"/>
          <w:spacing w:val="-3"/>
          <w:sz w:val="24"/>
          <w:szCs w:val="24"/>
        </w:rPr>
        <w:t>6.</w:t>
      </w:r>
      <w:r>
        <w:rPr>
          <w:rFonts w:ascii="宋体" w:hAnsi="宋体" w:eastAsia="宋体" w:cs="宋体"/>
          <w:spacing w:val="-3"/>
          <w:sz w:val="24"/>
          <w:szCs w:val="24"/>
        </w:rPr>
        <w:t>“书面形式”包括信函、传真、电报等。</w:t>
      </w:r>
    </w:p>
    <w:p w14:paraId="3FCE0E49">
      <w:pPr>
        <w:spacing w:before="104" w:line="220" w:lineRule="auto"/>
        <w:ind w:left="37"/>
        <w:rPr>
          <w:rFonts w:ascii="宋体" w:hAnsi="宋体" w:eastAsia="宋体" w:cs="宋体"/>
          <w:sz w:val="24"/>
          <w:szCs w:val="24"/>
        </w:rPr>
      </w:pPr>
      <w:r>
        <w:rPr>
          <w:rFonts w:ascii="Times New Roman" w:hAnsi="Times New Roman" w:eastAsia="Times New Roman" w:cs="Times New Roman"/>
          <w:spacing w:val="-3"/>
          <w:sz w:val="24"/>
          <w:szCs w:val="24"/>
        </w:rPr>
        <w:t>7.</w:t>
      </w:r>
      <w:r>
        <w:rPr>
          <w:rFonts w:ascii="宋体" w:hAnsi="宋体" w:eastAsia="宋体" w:cs="宋体"/>
          <w:spacing w:val="-3"/>
          <w:sz w:val="24"/>
          <w:szCs w:val="24"/>
        </w:rPr>
        <w:t>“▲”系指实质性要求条款。</w:t>
      </w:r>
    </w:p>
    <w:p w14:paraId="14035C8C">
      <w:pPr>
        <w:spacing w:before="104" w:line="220" w:lineRule="auto"/>
        <w:ind w:left="44"/>
        <w:rPr>
          <w:rFonts w:ascii="宋体" w:hAnsi="宋体" w:eastAsia="宋体" w:cs="宋体"/>
          <w:sz w:val="24"/>
          <w:szCs w:val="24"/>
        </w:rPr>
      </w:pPr>
      <w:r>
        <w:rPr>
          <w:rFonts w:ascii="宋体" w:hAnsi="宋体" w:eastAsia="宋体" w:cs="宋体"/>
          <w:b/>
          <w:bCs/>
          <w:spacing w:val="-5"/>
          <w:sz w:val="24"/>
          <w:szCs w:val="24"/>
        </w:rPr>
        <w:t>（三）招标方式</w:t>
      </w:r>
    </w:p>
    <w:p w14:paraId="72A9AE41">
      <w:pPr>
        <w:spacing w:before="103" w:line="219" w:lineRule="auto"/>
        <w:ind w:left="39"/>
        <w:rPr>
          <w:rFonts w:ascii="宋体" w:hAnsi="宋体" w:eastAsia="宋体" w:cs="宋体"/>
          <w:sz w:val="24"/>
          <w:szCs w:val="24"/>
        </w:rPr>
      </w:pPr>
      <w:r>
        <w:rPr>
          <w:rFonts w:ascii="宋体" w:hAnsi="宋体" w:eastAsia="宋体" w:cs="宋体"/>
          <w:spacing w:val="-3"/>
          <w:sz w:val="24"/>
          <w:szCs w:val="24"/>
        </w:rPr>
        <w:t>本次招标采用公开招标方式进行。</w:t>
      </w:r>
    </w:p>
    <w:p w14:paraId="67FB89DC">
      <w:pPr>
        <w:spacing w:before="104" w:line="220" w:lineRule="auto"/>
        <w:ind w:left="44"/>
        <w:rPr>
          <w:rFonts w:ascii="宋体" w:hAnsi="宋体" w:eastAsia="宋体" w:cs="宋体"/>
          <w:sz w:val="24"/>
          <w:szCs w:val="24"/>
        </w:rPr>
      </w:pPr>
      <w:r>
        <w:rPr>
          <w:rFonts w:ascii="宋体" w:hAnsi="宋体" w:eastAsia="宋体" w:cs="宋体"/>
          <w:b/>
          <w:bCs/>
          <w:spacing w:val="-5"/>
          <w:sz w:val="24"/>
          <w:szCs w:val="24"/>
        </w:rPr>
        <w:t>（四）投标报名</w:t>
      </w:r>
    </w:p>
    <w:p w14:paraId="0176BA0E">
      <w:pPr>
        <w:spacing w:before="104" w:line="297" w:lineRule="auto"/>
        <w:ind w:left="156" w:right="85" w:hanging="119"/>
        <w:jc w:val="both"/>
        <w:rPr>
          <w:rFonts w:ascii="宋体" w:hAnsi="宋体" w:eastAsia="宋体" w:cs="宋体"/>
          <w:sz w:val="24"/>
          <w:szCs w:val="24"/>
        </w:rPr>
      </w:pPr>
      <w:r>
        <w:rPr>
          <w:rFonts w:ascii="宋体" w:hAnsi="宋体" w:eastAsia="宋体" w:cs="宋体"/>
          <w:sz w:val="24"/>
          <w:szCs w:val="24"/>
        </w:rPr>
        <w:t>在符合该招标（采购）公告投标人资格要求条件的前提下，可于本公告发布之日起在新</w:t>
      </w:r>
      <w:r>
        <w:rPr>
          <w:rFonts w:ascii="宋体" w:hAnsi="宋体" w:eastAsia="宋体" w:cs="宋体"/>
          <w:spacing w:val="-4"/>
          <w:sz w:val="24"/>
          <w:szCs w:val="24"/>
        </w:rPr>
        <w:t>疆政府采购网（</w:t>
      </w:r>
      <w:r>
        <w:fldChar w:fldCharType="begin"/>
      </w:r>
      <w:r>
        <w:instrText xml:space="preserve"> HYPERLINK "http://www.ccgp-xinjiang.gov.cn/" </w:instrText>
      </w:r>
      <w:r>
        <w:fldChar w:fldCharType="separate"/>
      </w:r>
      <w:r>
        <w:rPr>
          <w:rFonts w:ascii="Times New Roman" w:hAnsi="Times New Roman" w:eastAsia="Times New Roman" w:cs="Times New Roman"/>
          <w:spacing w:val="-4"/>
          <w:sz w:val="24"/>
          <w:szCs w:val="24"/>
        </w:rPr>
        <w:t>http://www.ccgp-xinjiang.gov.cn/</w:t>
      </w:r>
      <w:r>
        <w:rPr>
          <w:rFonts w:ascii="Times New Roman" w:hAnsi="Times New Roman" w:eastAsia="Times New Roman" w:cs="Times New Roman"/>
          <w:spacing w:val="-4"/>
          <w:sz w:val="24"/>
          <w:szCs w:val="24"/>
        </w:rPr>
        <w:fldChar w:fldCharType="end"/>
      </w:r>
      <w:r>
        <w:rPr>
          <w:rFonts w:ascii="宋体" w:hAnsi="宋体" w:eastAsia="宋体" w:cs="宋体"/>
          <w:spacing w:val="-4"/>
          <w:sz w:val="24"/>
          <w:szCs w:val="24"/>
        </w:rPr>
        <w:t>）的该采购公</w:t>
      </w:r>
      <w:r>
        <w:rPr>
          <w:rFonts w:ascii="宋体" w:hAnsi="宋体" w:eastAsia="宋体" w:cs="宋体"/>
          <w:spacing w:val="-5"/>
          <w:sz w:val="24"/>
          <w:szCs w:val="24"/>
        </w:rPr>
        <w:t>告附件中直接下载招标（采</w:t>
      </w:r>
      <w:r>
        <w:rPr>
          <w:rFonts w:ascii="宋体" w:hAnsi="宋体" w:eastAsia="宋体" w:cs="宋体"/>
          <w:spacing w:val="-1"/>
          <w:sz w:val="24"/>
          <w:szCs w:val="24"/>
        </w:rPr>
        <w:t>购）文件并参与投标，不再需要报名，在开标时</w:t>
      </w:r>
      <w:r>
        <w:rPr>
          <w:rFonts w:ascii="宋体" w:hAnsi="宋体" w:eastAsia="宋体" w:cs="宋体"/>
          <w:spacing w:val="-2"/>
          <w:sz w:val="24"/>
          <w:szCs w:val="24"/>
        </w:rPr>
        <w:t>一并进行资格审核。</w:t>
      </w:r>
    </w:p>
    <w:p w14:paraId="076151BB">
      <w:pPr>
        <w:spacing w:before="9" w:line="220" w:lineRule="auto"/>
        <w:ind w:left="44"/>
        <w:rPr>
          <w:rFonts w:ascii="宋体" w:hAnsi="宋体" w:eastAsia="宋体" w:cs="宋体"/>
          <w:sz w:val="24"/>
          <w:szCs w:val="24"/>
        </w:rPr>
      </w:pPr>
      <w:r>
        <w:rPr>
          <w:rFonts w:ascii="宋体" w:hAnsi="宋体" w:eastAsia="宋体" w:cs="宋体"/>
          <w:b/>
          <w:bCs/>
          <w:spacing w:val="-5"/>
          <w:sz w:val="24"/>
          <w:szCs w:val="24"/>
        </w:rPr>
        <w:t>（五）投标费用</w:t>
      </w:r>
    </w:p>
    <w:p w14:paraId="3A50E719">
      <w:pPr>
        <w:spacing w:before="102" w:line="220" w:lineRule="auto"/>
        <w:ind w:left="42"/>
        <w:rPr>
          <w:rFonts w:ascii="宋体" w:hAnsi="宋体" w:eastAsia="宋体" w:cs="宋体"/>
          <w:sz w:val="24"/>
          <w:szCs w:val="24"/>
        </w:rPr>
      </w:pPr>
      <w:r>
        <w:rPr>
          <w:rFonts w:ascii="宋体" w:hAnsi="宋体" w:eastAsia="宋体" w:cs="宋体"/>
          <w:spacing w:val="-2"/>
          <w:sz w:val="24"/>
          <w:szCs w:val="24"/>
        </w:rPr>
        <w:t>不论投标结果如何，投标人均应自行承担所有与投标有关的全部费用。</w:t>
      </w:r>
    </w:p>
    <w:p w14:paraId="7161D29E">
      <w:pPr>
        <w:spacing w:before="104" w:line="220" w:lineRule="auto"/>
        <w:ind w:left="44"/>
        <w:rPr>
          <w:rFonts w:ascii="宋体" w:hAnsi="宋体" w:eastAsia="宋体" w:cs="宋体"/>
          <w:sz w:val="24"/>
          <w:szCs w:val="24"/>
        </w:rPr>
      </w:pPr>
      <w:r>
        <w:rPr>
          <w:rFonts w:ascii="宋体" w:hAnsi="宋体" w:eastAsia="宋体" w:cs="宋体"/>
          <w:b/>
          <w:bCs/>
          <w:spacing w:val="-4"/>
          <w:sz w:val="24"/>
          <w:szCs w:val="24"/>
        </w:rPr>
        <w:t>（六）联合体投标</w:t>
      </w:r>
    </w:p>
    <w:p w14:paraId="4FF95DA4">
      <w:pPr>
        <w:spacing w:before="102" w:line="219" w:lineRule="auto"/>
        <w:ind w:left="39"/>
        <w:rPr>
          <w:rFonts w:ascii="宋体" w:hAnsi="宋体" w:eastAsia="宋体" w:cs="宋体"/>
          <w:sz w:val="24"/>
          <w:szCs w:val="24"/>
        </w:rPr>
      </w:pPr>
      <w:r>
        <w:rPr>
          <w:rFonts w:ascii="宋体" w:hAnsi="宋体" w:eastAsia="宋体" w:cs="宋体"/>
          <w:spacing w:val="-4"/>
          <w:sz w:val="24"/>
          <w:szCs w:val="24"/>
        </w:rPr>
        <w:t>本项目不接受联合体投标。</w:t>
      </w:r>
    </w:p>
    <w:p w14:paraId="0011B592">
      <w:pPr>
        <w:spacing w:before="105" w:line="220" w:lineRule="auto"/>
        <w:ind w:left="44"/>
        <w:rPr>
          <w:rFonts w:ascii="宋体" w:hAnsi="宋体" w:eastAsia="宋体" w:cs="宋体"/>
          <w:sz w:val="24"/>
          <w:szCs w:val="24"/>
        </w:rPr>
      </w:pPr>
      <w:r>
        <w:rPr>
          <w:rFonts w:ascii="宋体" w:hAnsi="宋体" w:eastAsia="宋体" w:cs="宋体"/>
          <w:b/>
          <w:bCs/>
          <w:spacing w:val="-4"/>
          <w:sz w:val="24"/>
          <w:szCs w:val="24"/>
        </w:rPr>
        <w:t>（七）转包与分包</w:t>
      </w:r>
    </w:p>
    <w:p w14:paraId="47135D5A">
      <w:pPr>
        <w:spacing w:before="103" w:line="219" w:lineRule="auto"/>
        <w:ind w:left="57"/>
        <w:rPr>
          <w:rFonts w:ascii="宋体" w:hAnsi="宋体" w:eastAsia="宋体" w:cs="宋体"/>
          <w:sz w:val="24"/>
          <w:szCs w:val="24"/>
        </w:rPr>
      </w:pPr>
      <w:r>
        <w:rPr>
          <w:rFonts w:ascii="Times New Roman" w:hAnsi="Times New Roman" w:eastAsia="Times New Roman" w:cs="Times New Roman"/>
          <w:spacing w:val="-6"/>
          <w:sz w:val="24"/>
          <w:szCs w:val="24"/>
        </w:rPr>
        <w:t>1.</w:t>
      </w:r>
      <w:r>
        <w:rPr>
          <w:rFonts w:ascii="宋体" w:hAnsi="宋体" w:eastAsia="宋体" w:cs="宋体"/>
          <w:spacing w:val="-6"/>
          <w:sz w:val="24"/>
          <w:szCs w:val="24"/>
        </w:rPr>
        <w:t>本项目不允许转包。</w:t>
      </w:r>
    </w:p>
    <w:p w14:paraId="15CAC480">
      <w:pPr>
        <w:spacing w:before="105" w:line="299" w:lineRule="auto"/>
        <w:ind w:left="159" w:right="85" w:hanging="125"/>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投标人应仔细阅读招标文件的所有内容，按照招标文件的要求提交投标文件，并对所</w:t>
      </w:r>
      <w:r>
        <w:rPr>
          <w:rFonts w:ascii="宋体" w:hAnsi="宋体" w:eastAsia="宋体" w:cs="宋体"/>
          <w:spacing w:val="-3"/>
          <w:sz w:val="24"/>
          <w:szCs w:val="24"/>
        </w:rPr>
        <w:t>提供的全部资料的真实性承担法律责任。</w:t>
      </w:r>
    </w:p>
    <w:p w14:paraId="30E2B5F3">
      <w:pPr>
        <w:spacing w:before="2" w:line="298" w:lineRule="auto"/>
        <w:ind w:left="157" w:right="18" w:hanging="119"/>
        <w:rPr>
          <w:rFonts w:ascii="宋体" w:hAnsi="宋体" w:eastAsia="宋体" w:cs="宋体"/>
          <w:sz w:val="24"/>
          <w:szCs w:val="24"/>
        </w:rPr>
      </w:pPr>
      <w:r>
        <w:rPr>
          <w:rFonts w:ascii="Times New Roman" w:hAnsi="Times New Roman" w:eastAsia="Times New Roman" w:cs="Times New Roman"/>
          <w:sz w:val="24"/>
          <w:szCs w:val="24"/>
        </w:rPr>
        <w:t>3.</w:t>
      </w:r>
      <w:r>
        <w:rPr>
          <w:rFonts w:ascii="宋体" w:hAnsi="宋体" w:eastAsia="宋体" w:cs="宋体"/>
          <w:sz w:val="24"/>
          <w:szCs w:val="24"/>
        </w:rPr>
        <w:t>投标人在投标活动中提供任何虚假材料</w:t>
      </w:r>
      <w:r>
        <w:rPr>
          <w:rFonts w:ascii="Times New Roman" w:hAnsi="Times New Roman" w:eastAsia="Times New Roman" w:cs="Times New Roman"/>
          <w:sz w:val="24"/>
          <w:szCs w:val="24"/>
        </w:rPr>
        <w:t>,</w:t>
      </w:r>
      <w:r>
        <w:rPr>
          <w:rFonts w:ascii="宋体" w:hAnsi="宋体" w:eastAsia="宋体" w:cs="宋体"/>
          <w:sz w:val="24"/>
          <w:szCs w:val="24"/>
        </w:rPr>
        <w:t>其投标无效，并报监管部门查处；中标后发现</w:t>
      </w:r>
      <w:r>
        <w:rPr>
          <w:rFonts w:ascii="宋体" w:hAnsi="宋体" w:eastAsia="宋体" w:cs="宋体"/>
          <w:spacing w:val="-6"/>
          <w:sz w:val="24"/>
          <w:szCs w:val="24"/>
        </w:rPr>
        <w:t>的</w:t>
      </w:r>
      <w:r>
        <w:rPr>
          <w:rFonts w:ascii="Times New Roman" w:hAnsi="Times New Roman" w:eastAsia="Times New Roman" w:cs="Times New Roman"/>
          <w:spacing w:val="-6"/>
          <w:sz w:val="24"/>
          <w:szCs w:val="24"/>
        </w:rPr>
        <w:t>,</w:t>
      </w:r>
      <w:r>
        <w:rPr>
          <w:rFonts w:ascii="Times New Roman" w:hAnsi="Times New Roman" w:eastAsia="Times New Roman" w:cs="Times New Roman"/>
          <w:spacing w:val="-28"/>
          <w:sz w:val="24"/>
          <w:szCs w:val="24"/>
        </w:rPr>
        <w:t xml:space="preserve"> </w:t>
      </w:r>
      <w:r>
        <w:rPr>
          <w:rFonts w:ascii="宋体" w:hAnsi="宋体" w:eastAsia="宋体" w:cs="宋体"/>
          <w:spacing w:val="-6"/>
          <w:sz w:val="24"/>
          <w:szCs w:val="24"/>
        </w:rPr>
        <w:t>中标人须依照《中华人民共和国消费者权益保护法》第</w:t>
      </w:r>
      <w:r>
        <w:rPr>
          <w:rFonts w:ascii="宋体" w:hAnsi="宋体" w:eastAsia="宋体" w:cs="宋体"/>
          <w:spacing w:val="-56"/>
          <w:sz w:val="24"/>
          <w:szCs w:val="24"/>
        </w:rPr>
        <w:t xml:space="preserve"> </w:t>
      </w:r>
      <w:r>
        <w:rPr>
          <w:rFonts w:ascii="Times New Roman" w:hAnsi="Times New Roman" w:eastAsia="Times New Roman" w:cs="Times New Roman"/>
          <w:spacing w:val="-6"/>
          <w:sz w:val="24"/>
          <w:szCs w:val="24"/>
        </w:rPr>
        <w:t xml:space="preserve">49 </w:t>
      </w:r>
      <w:r>
        <w:rPr>
          <w:rFonts w:ascii="宋体" w:hAnsi="宋体" w:eastAsia="宋体" w:cs="宋体"/>
          <w:spacing w:val="-6"/>
          <w:sz w:val="24"/>
          <w:szCs w:val="24"/>
        </w:rPr>
        <w:t>条之规</w:t>
      </w:r>
      <w:r>
        <w:rPr>
          <w:rFonts w:ascii="宋体" w:hAnsi="宋体" w:eastAsia="宋体" w:cs="宋体"/>
          <w:spacing w:val="-7"/>
          <w:sz w:val="24"/>
          <w:szCs w:val="24"/>
        </w:rPr>
        <w:t>定双倍赔偿招标人，</w:t>
      </w:r>
      <w:r>
        <w:rPr>
          <w:rFonts w:ascii="宋体" w:hAnsi="宋体" w:eastAsia="宋体" w:cs="宋体"/>
          <w:spacing w:val="-2"/>
          <w:sz w:val="24"/>
          <w:szCs w:val="24"/>
        </w:rPr>
        <w:t>且民事赔偿并不免除违法投标人的行政与刑事责任。</w:t>
      </w:r>
    </w:p>
    <w:p w14:paraId="00F8B96E">
      <w:pPr>
        <w:spacing w:before="3" w:line="220" w:lineRule="auto"/>
        <w:ind w:left="44"/>
        <w:rPr>
          <w:rFonts w:ascii="宋体" w:hAnsi="宋体" w:eastAsia="宋体" w:cs="宋体"/>
          <w:sz w:val="24"/>
          <w:szCs w:val="24"/>
        </w:rPr>
      </w:pPr>
      <w:r>
        <w:rPr>
          <w:rFonts w:ascii="宋体" w:hAnsi="宋体" w:eastAsia="宋体" w:cs="宋体"/>
          <w:b/>
          <w:bCs/>
          <w:spacing w:val="-4"/>
          <w:sz w:val="24"/>
          <w:szCs w:val="24"/>
        </w:rPr>
        <w:t>（八）质疑和投诉</w:t>
      </w:r>
    </w:p>
    <w:p w14:paraId="308DF3C4">
      <w:pPr>
        <w:spacing w:before="103" w:line="301" w:lineRule="auto"/>
        <w:ind w:left="157" w:right="85" w:hanging="100"/>
        <w:rPr>
          <w:rFonts w:ascii="宋体" w:hAnsi="宋体" w:eastAsia="宋体" w:cs="宋体"/>
          <w:sz w:val="24"/>
          <w:szCs w:val="24"/>
        </w:rPr>
      </w:pPr>
      <w:r>
        <w:rPr>
          <w:rFonts w:ascii="Times New Roman" w:hAnsi="Times New Roman" w:eastAsia="Times New Roman" w:cs="Times New Roman"/>
          <w:spacing w:val="1"/>
          <w:sz w:val="24"/>
          <w:szCs w:val="24"/>
        </w:rPr>
        <w:t>1.</w:t>
      </w:r>
      <w:r>
        <w:rPr>
          <w:rFonts w:ascii="宋体" w:hAnsi="宋体" w:eastAsia="宋体" w:cs="宋体"/>
          <w:spacing w:val="1"/>
          <w:sz w:val="24"/>
          <w:szCs w:val="24"/>
        </w:rPr>
        <w:t>投标人认为招标文件、招标过程或中标结果使自己的合法权益受到损害的，应当在知</w:t>
      </w:r>
      <w:r>
        <w:rPr>
          <w:rFonts w:ascii="宋体" w:hAnsi="宋体" w:eastAsia="宋体" w:cs="宋体"/>
          <w:spacing w:val="-3"/>
          <w:sz w:val="24"/>
          <w:szCs w:val="24"/>
        </w:rPr>
        <w:t>道或者应知其权益受到损害之日起七个工作日内，以书面形式向招标人、招标代理机构</w:t>
      </w:r>
    </w:p>
    <w:p w14:paraId="77E2667D">
      <w:pPr>
        <w:spacing w:line="301" w:lineRule="auto"/>
        <w:rPr>
          <w:rFonts w:ascii="宋体" w:hAnsi="宋体" w:eastAsia="宋体" w:cs="宋体"/>
          <w:sz w:val="24"/>
          <w:szCs w:val="24"/>
        </w:rPr>
        <w:sectPr>
          <w:headerReference r:id="rId29" w:type="default"/>
          <w:footerReference r:id="rId30" w:type="default"/>
          <w:pgSz w:w="11906" w:h="16839"/>
          <w:pgMar w:top="628" w:right="1189" w:bottom="757" w:left="1457" w:header="613" w:footer="596" w:gutter="0"/>
          <w:cols w:space="720" w:num="1"/>
        </w:sectPr>
      </w:pPr>
    </w:p>
    <w:p w14:paraId="427D0736">
      <w:pPr>
        <w:pStyle w:val="2"/>
        <w:spacing w:line="255" w:lineRule="auto"/>
      </w:pPr>
    </w:p>
    <w:p w14:paraId="29FA88D7">
      <w:pPr>
        <w:pStyle w:val="2"/>
        <w:spacing w:line="256" w:lineRule="auto"/>
      </w:pPr>
    </w:p>
    <w:p w14:paraId="6B6D8227">
      <w:pPr>
        <w:pStyle w:val="2"/>
        <w:spacing w:line="256" w:lineRule="auto"/>
      </w:pPr>
    </w:p>
    <w:p w14:paraId="6FDE51DE">
      <w:pPr>
        <w:spacing w:before="78" w:line="299" w:lineRule="auto"/>
        <w:ind w:left="219" w:right="29"/>
        <w:rPr>
          <w:rFonts w:ascii="宋体" w:hAnsi="宋体" w:eastAsia="宋体" w:cs="宋体"/>
          <w:sz w:val="24"/>
          <w:szCs w:val="24"/>
        </w:rPr>
      </w:pPr>
      <w:r>
        <w:rPr>
          <w:rFonts w:ascii="宋体" w:hAnsi="宋体" w:eastAsia="宋体" w:cs="宋体"/>
          <w:spacing w:val="-3"/>
          <w:sz w:val="24"/>
          <w:szCs w:val="24"/>
        </w:rPr>
        <w:t>提出质疑。投标人对招标采购单位的质疑答复不满意或者招标采购单位未在规定时间内</w:t>
      </w:r>
      <w:r>
        <w:rPr>
          <w:rFonts w:ascii="宋体" w:hAnsi="宋体" w:eastAsia="宋体" w:cs="宋体"/>
          <w:spacing w:val="-2"/>
          <w:sz w:val="24"/>
          <w:szCs w:val="24"/>
        </w:rPr>
        <w:t>作出答复的，可以在答复期满后十五个工作日内向招标人投诉。</w:t>
      </w:r>
    </w:p>
    <w:p w14:paraId="34C4143F">
      <w:pPr>
        <w:spacing w:before="1" w:line="218" w:lineRule="auto"/>
        <w:ind w:left="94"/>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质疑、投诉应当采用书面形式，质疑书、投诉书均应明确阐述招标文件、招标过程或</w:t>
      </w:r>
    </w:p>
    <w:p w14:paraId="74A25030">
      <w:pPr>
        <w:spacing w:before="105" w:line="301" w:lineRule="auto"/>
        <w:ind w:left="217" w:right="29" w:firstLine="23"/>
        <w:rPr>
          <w:rFonts w:ascii="宋体" w:hAnsi="宋体" w:eastAsia="宋体" w:cs="宋体"/>
          <w:sz w:val="24"/>
          <w:szCs w:val="24"/>
        </w:rPr>
      </w:pPr>
      <w:r>
        <w:rPr>
          <w:rFonts w:ascii="宋体" w:hAnsi="宋体" w:eastAsia="宋体" w:cs="宋体"/>
          <w:spacing w:val="-3"/>
          <w:sz w:val="24"/>
          <w:szCs w:val="24"/>
        </w:rPr>
        <w:t>中标结果中使自己合法权益受到损害的实质性内容，提</w:t>
      </w:r>
      <w:r>
        <w:rPr>
          <w:rFonts w:ascii="宋体" w:hAnsi="宋体" w:eastAsia="宋体" w:cs="宋体"/>
          <w:spacing w:val="-4"/>
          <w:sz w:val="24"/>
          <w:szCs w:val="24"/>
        </w:rPr>
        <w:t>供相关事实、依据和证据及其来</w:t>
      </w:r>
      <w:r>
        <w:rPr>
          <w:rFonts w:ascii="宋体" w:hAnsi="宋体" w:eastAsia="宋体" w:cs="宋体"/>
          <w:spacing w:val="-3"/>
          <w:sz w:val="24"/>
          <w:szCs w:val="24"/>
        </w:rPr>
        <w:t>源或线索，便于有关单位调查、答复和处理。</w:t>
      </w:r>
    </w:p>
    <w:p w14:paraId="3FA955EA">
      <w:pPr>
        <w:pStyle w:val="2"/>
        <w:spacing w:line="322" w:lineRule="auto"/>
      </w:pPr>
    </w:p>
    <w:p w14:paraId="24E16FE3">
      <w:pPr>
        <w:spacing w:before="91" w:line="220" w:lineRule="auto"/>
        <w:ind w:left="3781"/>
        <w:rPr>
          <w:rFonts w:ascii="宋体" w:hAnsi="宋体" w:eastAsia="宋体" w:cs="宋体"/>
          <w:sz w:val="28"/>
          <w:szCs w:val="28"/>
        </w:rPr>
      </w:pPr>
      <w:r>
        <w:rPr>
          <w:rFonts w:ascii="宋体" w:hAnsi="宋体" w:eastAsia="宋体" w:cs="宋体"/>
          <w:b/>
          <w:bCs/>
          <w:spacing w:val="-5"/>
          <w:sz w:val="28"/>
          <w:szCs w:val="28"/>
        </w:rPr>
        <w:t>二、招标文件</w:t>
      </w:r>
    </w:p>
    <w:p w14:paraId="7030B722">
      <w:pPr>
        <w:spacing w:before="201" w:line="219" w:lineRule="auto"/>
        <w:rPr>
          <w:rFonts w:ascii="宋体" w:hAnsi="宋体" w:eastAsia="宋体" w:cs="宋体"/>
          <w:sz w:val="24"/>
          <w:szCs w:val="24"/>
        </w:rPr>
      </w:pPr>
      <w:r>
        <w:rPr>
          <w:rFonts w:ascii="宋体" w:hAnsi="宋体" w:eastAsia="宋体" w:cs="宋体"/>
          <w:b/>
          <w:bCs/>
          <w:spacing w:val="-3"/>
          <w:sz w:val="24"/>
          <w:szCs w:val="24"/>
        </w:rPr>
        <w:t>（一）招标文件的构成。本招标文件由以下部份组成：</w:t>
      </w:r>
    </w:p>
    <w:p w14:paraId="4ACFA892">
      <w:pPr>
        <w:spacing w:before="59" w:line="218" w:lineRule="auto"/>
        <w:ind w:left="98"/>
        <w:rPr>
          <w:rFonts w:ascii="宋体" w:hAnsi="宋体" w:eastAsia="宋体" w:cs="宋体"/>
          <w:sz w:val="24"/>
          <w:szCs w:val="24"/>
        </w:rPr>
      </w:pPr>
      <w:r>
        <w:rPr>
          <w:rFonts w:ascii="宋体" w:hAnsi="宋体" w:eastAsia="宋体" w:cs="宋体"/>
          <w:spacing w:val="-1"/>
          <w:sz w:val="24"/>
          <w:szCs w:val="24"/>
        </w:rPr>
        <w:t>第一章 招标公告</w:t>
      </w:r>
    </w:p>
    <w:p w14:paraId="697EDCBA">
      <w:pPr>
        <w:spacing w:before="105" w:line="219" w:lineRule="auto"/>
        <w:ind w:left="98"/>
        <w:rPr>
          <w:rFonts w:ascii="宋体" w:hAnsi="宋体" w:eastAsia="宋体" w:cs="宋体"/>
          <w:sz w:val="24"/>
          <w:szCs w:val="24"/>
        </w:rPr>
      </w:pPr>
      <w:r>
        <w:rPr>
          <w:rFonts w:ascii="宋体" w:hAnsi="宋体" w:eastAsia="宋体" w:cs="宋体"/>
          <w:spacing w:val="-1"/>
          <w:sz w:val="24"/>
          <w:szCs w:val="24"/>
        </w:rPr>
        <w:t>第二章 投标人须知</w:t>
      </w:r>
    </w:p>
    <w:p w14:paraId="392F8291">
      <w:pPr>
        <w:spacing w:before="104" w:line="219" w:lineRule="auto"/>
        <w:ind w:left="98"/>
        <w:rPr>
          <w:rFonts w:ascii="宋体" w:hAnsi="宋体" w:eastAsia="宋体" w:cs="宋体"/>
          <w:sz w:val="24"/>
          <w:szCs w:val="24"/>
        </w:rPr>
      </w:pPr>
      <w:r>
        <w:rPr>
          <w:rFonts w:ascii="宋体" w:hAnsi="宋体" w:eastAsia="宋体" w:cs="宋体"/>
          <w:spacing w:val="-1"/>
          <w:sz w:val="24"/>
          <w:szCs w:val="24"/>
        </w:rPr>
        <w:t>第三章 评标办法及标准</w:t>
      </w:r>
    </w:p>
    <w:p w14:paraId="0A45C831">
      <w:pPr>
        <w:spacing w:before="104" w:line="219" w:lineRule="auto"/>
        <w:ind w:left="98"/>
        <w:rPr>
          <w:rFonts w:ascii="宋体" w:hAnsi="宋体" w:eastAsia="宋体" w:cs="宋体"/>
          <w:sz w:val="24"/>
          <w:szCs w:val="24"/>
        </w:rPr>
      </w:pPr>
      <w:r>
        <w:rPr>
          <w:rFonts w:ascii="宋体" w:hAnsi="宋体" w:eastAsia="宋体" w:cs="宋体"/>
          <w:spacing w:val="-1"/>
          <w:sz w:val="24"/>
          <w:szCs w:val="24"/>
        </w:rPr>
        <w:t>第四章 招标需求</w:t>
      </w:r>
    </w:p>
    <w:p w14:paraId="64B17D5E">
      <w:pPr>
        <w:spacing w:before="105" w:line="219" w:lineRule="auto"/>
        <w:ind w:left="98"/>
        <w:rPr>
          <w:rFonts w:ascii="宋体" w:hAnsi="宋体" w:eastAsia="宋体" w:cs="宋体"/>
          <w:sz w:val="24"/>
          <w:szCs w:val="24"/>
        </w:rPr>
      </w:pPr>
      <w:r>
        <w:rPr>
          <w:rFonts w:ascii="宋体" w:hAnsi="宋体" w:eastAsia="宋体" w:cs="宋体"/>
          <w:spacing w:val="-1"/>
          <w:sz w:val="24"/>
          <w:szCs w:val="24"/>
        </w:rPr>
        <w:t>第五章 合同主要条款</w:t>
      </w:r>
    </w:p>
    <w:p w14:paraId="575565BB">
      <w:pPr>
        <w:spacing w:before="104" w:line="219" w:lineRule="auto"/>
        <w:ind w:left="98"/>
        <w:rPr>
          <w:rFonts w:ascii="宋体" w:hAnsi="宋体" w:eastAsia="宋体" w:cs="宋体"/>
          <w:sz w:val="24"/>
          <w:szCs w:val="24"/>
        </w:rPr>
      </w:pPr>
      <w:r>
        <w:rPr>
          <w:rFonts w:ascii="宋体" w:hAnsi="宋体" w:eastAsia="宋体" w:cs="宋体"/>
          <w:spacing w:val="-1"/>
          <w:sz w:val="24"/>
          <w:szCs w:val="24"/>
        </w:rPr>
        <w:t>第六章 投标文件格式</w:t>
      </w:r>
    </w:p>
    <w:p w14:paraId="61CEE8F7">
      <w:pPr>
        <w:spacing w:before="105" w:line="220" w:lineRule="auto"/>
        <w:ind w:left="105"/>
        <w:rPr>
          <w:rFonts w:ascii="宋体" w:hAnsi="宋体" w:eastAsia="宋体" w:cs="宋体"/>
          <w:sz w:val="24"/>
          <w:szCs w:val="24"/>
        </w:rPr>
      </w:pPr>
      <w:r>
        <w:rPr>
          <w:rFonts w:ascii="宋体" w:hAnsi="宋体" w:eastAsia="宋体" w:cs="宋体"/>
          <w:b/>
          <w:bCs/>
          <w:spacing w:val="-4"/>
          <w:sz w:val="24"/>
          <w:szCs w:val="24"/>
        </w:rPr>
        <w:t>（二）投标人的风险</w:t>
      </w:r>
    </w:p>
    <w:p w14:paraId="79AF9482">
      <w:pPr>
        <w:spacing w:before="103" w:line="299" w:lineRule="auto"/>
        <w:ind w:left="223" w:right="29" w:hanging="122"/>
        <w:rPr>
          <w:rFonts w:ascii="宋体" w:hAnsi="宋体" w:eastAsia="宋体" w:cs="宋体"/>
          <w:sz w:val="24"/>
          <w:szCs w:val="24"/>
        </w:rPr>
      </w:pPr>
      <w:r>
        <w:rPr>
          <w:rFonts w:ascii="宋体" w:hAnsi="宋体" w:eastAsia="宋体" w:cs="宋体"/>
          <w:sz w:val="24"/>
          <w:szCs w:val="24"/>
        </w:rPr>
        <w:t>投标人没有按照招标文件要求提供全部资料，或者投标人没有对招标文件在各方面作出</w:t>
      </w:r>
      <w:r>
        <w:rPr>
          <w:rFonts w:ascii="宋体" w:hAnsi="宋体" w:eastAsia="宋体" w:cs="宋体"/>
          <w:spacing w:val="-2"/>
          <w:sz w:val="24"/>
          <w:szCs w:val="24"/>
        </w:rPr>
        <w:t>实质性响应是投标人的风险，并可能导致其投标为无效标。</w:t>
      </w:r>
    </w:p>
    <w:p w14:paraId="30FD637F">
      <w:pPr>
        <w:spacing w:before="1" w:line="219" w:lineRule="auto"/>
        <w:ind w:left="105"/>
        <w:rPr>
          <w:rFonts w:ascii="宋体" w:hAnsi="宋体" w:eastAsia="宋体" w:cs="宋体"/>
          <w:sz w:val="24"/>
          <w:szCs w:val="24"/>
        </w:rPr>
      </w:pPr>
      <w:r>
        <w:rPr>
          <w:rFonts w:ascii="宋体" w:hAnsi="宋体" w:eastAsia="宋体" w:cs="宋体"/>
          <w:b/>
          <w:bCs/>
          <w:spacing w:val="-3"/>
          <w:sz w:val="24"/>
          <w:szCs w:val="24"/>
        </w:rPr>
        <w:t>（三）招标文件的澄清与修改</w:t>
      </w:r>
    </w:p>
    <w:p w14:paraId="34A89FBC">
      <w:pPr>
        <w:spacing w:before="105" w:line="299" w:lineRule="auto"/>
        <w:ind w:left="220" w:right="29" w:hanging="103"/>
        <w:rPr>
          <w:rFonts w:ascii="宋体" w:hAnsi="宋体" w:eastAsia="宋体" w:cs="宋体"/>
          <w:sz w:val="24"/>
          <w:szCs w:val="24"/>
        </w:rPr>
      </w:pPr>
      <w:r>
        <w:rPr>
          <w:rFonts w:ascii="Times New Roman" w:hAnsi="Times New Roman" w:eastAsia="Times New Roman" w:cs="Times New Roman"/>
          <w:spacing w:val="1"/>
          <w:sz w:val="24"/>
          <w:szCs w:val="24"/>
        </w:rPr>
        <w:t>1.</w:t>
      </w:r>
      <w:r>
        <w:rPr>
          <w:rFonts w:ascii="宋体" w:hAnsi="宋体" w:eastAsia="宋体" w:cs="宋体"/>
          <w:spacing w:val="1"/>
          <w:sz w:val="24"/>
          <w:szCs w:val="24"/>
        </w:rPr>
        <w:t>招标代理机构必须以书面形式答复投标人要求澄清的问题，并将不包含问题来源的答</w:t>
      </w:r>
      <w:r>
        <w:rPr>
          <w:rFonts w:ascii="宋体" w:hAnsi="宋体" w:eastAsia="宋体" w:cs="宋体"/>
          <w:spacing w:val="-3"/>
          <w:sz w:val="24"/>
          <w:szCs w:val="24"/>
        </w:rPr>
        <w:t>复书面通知所有购买招标文件的投标人；除书面答复以外的其他澄清方式及澄清内容均</w:t>
      </w:r>
      <w:r>
        <w:rPr>
          <w:rFonts w:ascii="宋体" w:hAnsi="宋体" w:eastAsia="宋体" w:cs="宋体"/>
          <w:spacing w:val="-11"/>
          <w:sz w:val="24"/>
          <w:szCs w:val="24"/>
        </w:rPr>
        <w:t>无效。</w:t>
      </w:r>
    </w:p>
    <w:p w14:paraId="294D4710">
      <w:pPr>
        <w:spacing w:before="1" w:line="299" w:lineRule="auto"/>
        <w:ind w:left="217" w:right="29" w:hanging="123"/>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招标文件澄清、答复、修改、补充的内容为招标文件的组成部分。当招标文件与招标</w:t>
      </w:r>
      <w:r>
        <w:rPr>
          <w:rFonts w:ascii="宋体" w:hAnsi="宋体" w:eastAsia="宋体" w:cs="宋体"/>
          <w:spacing w:val="-3"/>
          <w:sz w:val="24"/>
          <w:szCs w:val="24"/>
        </w:rPr>
        <w:t>文件的答复、澄清、修改、补充通知就同一内容的表述不一致时，以最后发出的书面文</w:t>
      </w:r>
      <w:r>
        <w:rPr>
          <w:rFonts w:ascii="宋体" w:hAnsi="宋体" w:eastAsia="宋体" w:cs="宋体"/>
          <w:spacing w:val="-9"/>
          <w:sz w:val="24"/>
          <w:szCs w:val="24"/>
        </w:rPr>
        <w:t>件为准。</w:t>
      </w:r>
    </w:p>
    <w:p w14:paraId="65696BB2">
      <w:pPr>
        <w:spacing w:before="2" w:line="300" w:lineRule="auto"/>
        <w:ind w:left="221" w:right="29" w:hanging="123"/>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招标文件的澄清、答复、修改或补充都应该通过本代理机构以法定形式发</w:t>
      </w:r>
      <w:r>
        <w:rPr>
          <w:rFonts w:ascii="宋体" w:hAnsi="宋体" w:eastAsia="宋体" w:cs="宋体"/>
          <w:spacing w:val="1"/>
          <w:sz w:val="24"/>
          <w:szCs w:val="24"/>
        </w:rPr>
        <w:t>布，招标人</w:t>
      </w:r>
      <w:r>
        <w:rPr>
          <w:rFonts w:ascii="宋体" w:hAnsi="宋体" w:eastAsia="宋体" w:cs="宋体"/>
          <w:spacing w:val="-2"/>
          <w:sz w:val="24"/>
          <w:szCs w:val="24"/>
        </w:rPr>
        <w:t>非通过本机构，不得擅自澄清、答复、修改或补充招标文件。</w:t>
      </w:r>
    </w:p>
    <w:p w14:paraId="4C1335B1">
      <w:pPr>
        <w:pStyle w:val="2"/>
        <w:spacing w:line="261" w:lineRule="auto"/>
      </w:pPr>
    </w:p>
    <w:p w14:paraId="08346601">
      <w:pPr>
        <w:pStyle w:val="2"/>
        <w:spacing w:line="261" w:lineRule="auto"/>
      </w:pPr>
    </w:p>
    <w:p w14:paraId="7DFB16A9">
      <w:pPr>
        <w:spacing w:before="92" w:line="220" w:lineRule="auto"/>
        <w:ind w:left="3355"/>
        <w:rPr>
          <w:rFonts w:ascii="宋体" w:hAnsi="宋体" w:eastAsia="宋体" w:cs="宋体"/>
          <w:sz w:val="28"/>
          <w:szCs w:val="28"/>
        </w:rPr>
      </w:pPr>
      <w:r>
        <w:rPr>
          <w:rFonts w:ascii="宋体" w:hAnsi="宋体" w:eastAsia="宋体" w:cs="宋体"/>
          <w:b/>
          <w:bCs/>
          <w:spacing w:val="-4"/>
          <w:sz w:val="28"/>
          <w:szCs w:val="28"/>
        </w:rPr>
        <w:t>三、投标文件的编制</w:t>
      </w:r>
    </w:p>
    <w:p w14:paraId="0428CFEF">
      <w:pPr>
        <w:pStyle w:val="2"/>
        <w:spacing w:line="284" w:lineRule="auto"/>
      </w:pPr>
    </w:p>
    <w:p w14:paraId="568E5368">
      <w:pPr>
        <w:spacing w:before="79" w:line="220" w:lineRule="auto"/>
        <w:ind w:left="101"/>
        <w:rPr>
          <w:rFonts w:ascii="宋体" w:hAnsi="宋体" w:eastAsia="宋体" w:cs="宋体"/>
          <w:sz w:val="24"/>
          <w:szCs w:val="24"/>
        </w:rPr>
      </w:pPr>
      <w:r>
        <w:rPr>
          <w:rFonts w:ascii="宋体" w:hAnsi="宋体" w:eastAsia="宋体" w:cs="宋体"/>
          <w:b/>
          <w:bCs/>
          <w:spacing w:val="-4"/>
          <w:sz w:val="24"/>
          <w:szCs w:val="24"/>
        </w:rPr>
        <w:t>投标文件的组成</w:t>
      </w:r>
    </w:p>
    <w:p w14:paraId="0BB6FA8F">
      <w:pPr>
        <w:spacing w:before="103" w:line="218" w:lineRule="auto"/>
        <w:ind w:left="117"/>
        <w:rPr>
          <w:rFonts w:ascii="宋体" w:hAnsi="宋体" w:eastAsia="宋体" w:cs="宋体"/>
          <w:sz w:val="24"/>
          <w:szCs w:val="24"/>
        </w:rPr>
      </w:pPr>
      <w:r>
        <w:rPr>
          <w:rFonts w:ascii="Times New Roman" w:hAnsi="Times New Roman" w:eastAsia="Times New Roman" w:cs="Times New Roman"/>
          <w:spacing w:val="-3"/>
          <w:sz w:val="24"/>
          <w:szCs w:val="24"/>
        </w:rPr>
        <w:t>1</w:t>
      </w:r>
      <w:r>
        <w:rPr>
          <w:rFonts w:ascii="宋体" w:hAnsi="宋体" w:eastAsia="宋体" w:cs="宋体"/>
          <w:spacing w:val="-3"/>
          <w:sz w:val="24"/>
          <w:szCs w:val="24"/>
        </w:rPr>
        <w:t>、投标文件由报价部分、商务部分、技术部分组成。</w:t>
      </w:r>
    </w:p>
    <w:p w14:paraId="3DD9D9C1">
      <w:pPr>
        <w:spacing w:before="107" w:line="299" w:lineRule="auto"/>
        <w:ind w:left="219" w:right="39" w:hanging="125"/>
        <w:rPr>
          <w:rFonts w:ascii="宋体" w:hAnsi="宋体" w:eastAsia="宋体" w:cs="宋体"/>
          <w:sz w:val="24"/>
          <w:szCs w:val="24"/>
        </w:rPr>
      </w:pPr>
      <w:r>
        <w:rPr>
          <w:rFonts w:ascii="Times New Roman" w:hAnsi="Times New Roman" w:eastAsia="Times New Roman" w:cs="Times New Roman"/>
          <w:spacing w:val="-6"/>
          <w:sz w:val="24"/>
          <w:szCs w:val="24"/>
        </w:rPr>
        <w:t>2</w:t>
      </w:r>
      <w:r>
        <w:rPr>
          <w:rFonts w:ascii="宋体" w:hAnsi="宋体" w:eastAsia="宋体" w:cs="宋体"/>
          <w:spacing w:val="-6"/>
          <w:sz w:val="24"/>
          <w:szCs w:val="24"/>
        </w:rPr>
        <w:t>、投标单位应按招标文件的要求提供招标文件， 并保证所有材料的真实性，以确保其投</w:t>
      </w:r>
      <w:r>
        <w:rPr>
          <w:rFonts w:ascii="宋体" w:hAnsi="宋体" w:eastAsia="宋体" w:cs="宋体"/>
          <w:spacing w:val="-3"/>
          <w:sz w:val="24"/>
          <w:szCs w:val="24"/>
        </w:rPr>
        <w:t>标对招标文件做出实质性的响应。</w:t>
      </w:r>
    </w:p>
    <w:p w14:paraId="49A67509">
      <w:pPr>
        <w:spacing w:before="1" w:line="218" w:lineRule="auto"/>
        <w:ind w:left="98"/>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、招标文件使用的计量单位，应采用国家法定的计量单位。</w:t>
      </w:r>
    </w:p>
    <w:p w14:paraId="3CB99A46">
      <w:pPr>
        <w:spacing w:before="104" w:line="220" w:lineRule="auto"/>
        <w:ind w:left="93"/>
        <w:rPr>
          <w:rFonts w:ascii="宋体" w:hAnsi="宋体" w:eastAsia="宋体" w:cs="宋体"/>
          <w:sz w:val="24"/>
          <w:szCs w:val="24"/>
        </w:rPr>
      </w:pPr>
      <w:r>
        <w:rPr>
          <w:rFonts w:ascii="Times New Roman" w:hAnsi="Times New Roman" w:eastAsia="Times New Roman" w:cs="Times New Roman"/>
          <w:spacing w:val="-3"/>
          <w:sz w:val="24"/>
          <w:szCs w:val="24"/>
        </w:rPr>
        <w:t>4</w:t>
      </w:r>
      <w:r>
        <w:rPr>
          <w:rFonts w:ascii="宋体" w:hAnsi="宋体" w:eastAsia="宋体" w:cs="宋体"/>
          <w:spacing w:val="-3"/>
          <w:sz w:val="24"/>
          <w:szCs w:val="24"/>
        </w:rPr>
        <w:t>、投标人所递交的投标文件应包含以下文件：</w:t>
      </w:r>
    </w:p>
    <w:p w14:paraId="4C9D3E99">
      <w:pPr>
        <w:spacing w:line="220" w:lineRule="auto"/>
        <w:rPr>
          <w:rFonts w:ascii="宋体" w:hAnsi="宋体" w:eastAsia="宋体" w:cs="宋体"/>
          <w:sz w:val="24"/>
          <w:szCs w:val="24"/>
        </w:rPr>
        <w:sectPr>
          <w:headerReference r:id="rId31" w:type="default"/>
          <w:footerReference r:id="rId32" w:type="default"/>
          <w:pgSz w:w="11906" w:h="16839"/>
          <w:pgMar w:top="628" w:right="1245" w:bottom="757" w:left="1396" w:header="613" w:footer="596" w:gutter="0"/>
          <w:cols w:space="720" w:num="1"/>
        </w:sectPr>
      </w:pPr>
    </w:p>
    <w:p w14:paraId="51C379AF">
      <w:pPr>
        <w:pStyle w:val="2"/>
        <w:spacing w:line="255" w:lineRule="auto"/>
      </w:pPr>
    </w:p>
    <w:p w14:paraId="2951D77B">
      <w:pPr>
        <w:pStyle w:val="2"/>
        <w:spacing w:line="255" w:lineRule="auto"/>
      </w:pPr>
    </w:p>
    <w:p w14:paraId="48B44B9D">
      <w:pPr>
        <w:pStyle w:val="2"/>
        <w:spacing w:line="256" w:lineRule="auto"/>
      </w:pPr>
    </w:p>
    <w:p w14:paraId="02CECEEF">
      <w:pPr>
        <w:spacing w:before="78" w:line="218" w:lineRule="auto"/>
        <w:ind w:left="36"/>
        <w:rPr>
          <w:rFonts w:ascii="宋体" w:hAnsi="宋体" w:eastAsia="宋体" w:cs="宋体"/>
          <w:sz w:val="24"/>
          <w:szCs w:val="24"/>
        </w:rPr>
      </w:pPr>
      <w:r>
        <w:rPr>
          <w:rFonts w:ascii="宋体" w:hAnsi="宋体" w:eastAsia="宋体" w:cs="宋体"/>
          <w:b/>
          <w:bCs/>
          <w:spacing w:val="-4"/>
          <w:sz w:val="24"/>
          <w:szCs w:val="24"/>
        </w:rPr>
        <w:t>报价部分：</w:t>
      </w:r>
    </w:p>
    <w:p w14:paraId="00D2124B">
      <w:pPr>
        <w:spacing w:before="105" w:line="220" w:lineRule="auto"/>
        <w:ind w:left="57"/>
        <w:rPr>
          <w:rFonts w:ascii="宋体" w:hAnsi="宋体" w:eastAsia="宋体" w:cs="宋体"/>
          <w:sz w:val="24"/>
          <w:szCs w:val="24"/>
        </w:rPr>
      </w:pPr>
      <w:r>
        <w:rPr>
          <w:rFonts w:ascii="Times New Roman" w:hAnsi="Times New Roman" w:eastAsia="Times New Roman" w:cs="Times New Roman"/>
          <w:spacing w:val="-13"/>
          <w:sz w:val="24"/>
          <w:szCs w:val="24"/>
        </w:rPr>
        <w:t>1</w:t>
      </w:r>
      <w:r>
        <w:rPr>
          <w:rFonts w:ascii="宋体" w:hAnsi="宋体" w:eastAsia="宋体" w:cs="宋体"/>
          <w:spacing w:val="-13"/>
          <w:sz w:val="24"/>
          <w:szCs w:val="24"/>
        </w:rPr>
        <w:t>、投标函；</w:t>
      </w:r>
    </w:p>
    <w:p w14:paraId="72783EAA">
      <w:pPr>
        <w:spacing w:before="103" w:line="220" w:lineRule="auto"/>
        <w:ind w:left="34"/>
        <w:rPr>
          <w:rFonts w:ascii="宋体" w:hAnsi="宋体" w:eastAsia="宋体" w:cs="宋体"/>
          <w:sz w:val="24"/>
          <w:szCs w:val="24"/>
        </w:rPr>
      </w:pPr>
      <w:r>
        <w:rPr>
          <w:rFonts w:ascii="Times New Roman" w:hAnsi="Times New Roman" w:eastAsia="Times New Roman" w:cs="Times New Roman"/>
          <w:spacing w:val="-6"/>
          <w:sz w:val="24"/>
          <w:szCs w:val="24"/>
        </w:rPr>
        <w:t>2</w:t>
      </w:r>
      <w:r>
        <w:rPr>
          <w:rFonts w:ascii="宋体" w:hAnsi="宋体" w:eastAsia="宋体" w:cs="宋体"/>
          <w:spacing w:val="-6"/>
          <w:sz w:val="24"/>
          <w:szCs w:val="24"/>
        </w:rPr>
        <w:t>、开标一览表；</w:t>
      </w:r>
    </w:p>
    <w:p w14:paraId="098AF9BA">
      <w:pPr>
        <w:spacing w:before="102" w:line="218" w:lineRule="auto"/>
        <w:ind w:left="38"/>
        <w:rPr>
          <w:rFonts w:ascii="宋体" w:hAnsi="宋体" w:eastAsia="宋体" w:cs="宋体"/>
          <w:sz w:val="24"/>
          <w:szCs w:val="24"/>
        </w:rPr>
      </w:pPr>
      <w:r>
        <w:rPr>
          <w:rFonts w:ascii="Times New Roman" w:hAnsi="Times New Roman" w:eastAsia="Times New Roman" w:cs="Times New Roman"/>
          <w:spacing w:val="-3"/>
          <w:sz w:val="24"/>
          <w:szCs w:val="24"/>
        </w:rPr>
        <w:t>3</w:t>
      </w:r>
      <w:r>
        <w:rPr>
          <w:rFonts w:ascii="宋体" w:hAnsi="宋体" w:eastAsia="宋体" w:cs="宋体"/>
          <w:spacing w:val="-3"/>
          <w:sz w:val="24"/>
          <w:szCs w:val="24"/>
        </w:rPr>
        <w:t>、投标报价明细表</w:t>
      </w:r>
    </w:p>
    <w:p w14:paraId="2A3D8CA0">
      <w:pPr>
        <w:spacing w:before="105" w:line="220" w:lineRule="auto"/>
        <w:ind w:left="43"/>
        <w:rPr>
          <w:rFonts w:ascii="宋体" w:hAnsi="宋体" w:eastAsia="宋体" w:cs="宋体"/>
          <w:sz w:val="24"/>
          <w:szCs w:val="24"/>
        </w:rPr>
      </w:pPr>
      <w:r>
        <w:rPr>
          <w:rFonts w:ascii="宋体" w:hAnsi="宋体" w:eastAsia="宋体" w:cs="宋体"/>
          <w:b/>
          <w:bCs/>
          <w:spacing w:val="-5"/>
          <w:sz w:val="24"/>
          <w:szCs w:val="24"/>
        </w:rPr>
        <w:t>商务部分：</w:t>
      </w:r>
    </w:p>
    <w:p w14:paraId="7C497315">
      <w:pPr>
        <w:spacing w:before="103" w:line="219" w:lineRule="auto"/>
        <w:ind w:left="32"/>
        <w:rPr>
          <w:rFonts w:ascii="宋体" w:hAnsi="宋体" w:eastAsia="宋体" w:cs="宋体"/>
          <w:sz w:val="24"/>
          <w:szCs w:val="24"/>
        </w:rPr>
      </w:pPr>
      <w:r>
        <w:rPr>
          <w:rFonts w:ascii="Times New Roman" w:hAnsi="Times New Roman" w:eastAsia="Times New Roman" w:cs="Times New Roman"/>
          <w:spacing w:val="-4"/>
          <w:sz w:val="24"/>
          <w:szCs w:val="24"/>
        </w:rPr>
        <w:t>4</w:t>
      </w:r>
      <w:r>
        <w:rPr>
          <w:rFonts w:ascii="宋体" w:hAnsi="宋体" w:eastAsia="宋体" w:cs="宋体"/>
          <w:spacing w:val="-4"/>
          <w:sz w:val="24"/>
          <w:szCs w:val="24"/>
        </w:rPr>
        <w:t>、投标单位供应商资格声明；</w:t>
      </w:r>
    </w:p>
    <w:p w14:paraId="6FDF9B12">
      <w:pPr>
        <w:spacing w:before="104" w:line="219" w:lineRule="auto"/>
        <w:ind w:left="40"/>
        <w:rPr>
          <w:rFonts w:ascii="宋体" w:hAnsi="宋体" w:eastAsia="宋体" w:cs="宋体"/>
          <w:sz w:val="24"/>
          <w:szCs w:val="24"/>
        </w:rPr>
      </w:pPr>
      <w:r>
        <w:rPr>
          <w:rFonts w:ascii="Times New Roman" w:hAnsi="Times New Roman" w:eastAsia="Times New Roman" w:cs="Times New Roman"/>
          <w:spacing w:val="-3"/>
          <w:sz w:val="24"/>
          <w:szCs w:val="24"/>
        </w:rPr>
        <w:t>5</w:t>
      </w:r>
      <w:r>
        <w:rPr>
          <w:rFonts w:ascii="宋体" w:hAnsi="宋体" w:eastAsia="宋体" w:cs="宋体"/>
          <w:spacing w:val="-3"/>
          <w:sz w:val="24"/>
          <w:szCs w:val="24"/>
        </w:rPr>
        <w:t>、符合《政府采购法》第二十二条规定的条件：</w:t>
      </w:r>
    </w:p>
    <w:p w14:paraId="662BAE62">
      <w:pPr>
        <w:spacing w:before="104" w:line="220" w:lineRule="auto"/>
        <w:ind w:left="44"/>
        <w:rPr>
          <w:rFonts w:ascii="宋体" w:hAnsi="宋体" w:eastAsia="宋体" w:cs="宋体"/>
          <w:sz w:val="24"/>
          <w:szCs w:val="24"/>
        </w:rPr>
      </w:pPr>
      <w:r>
        <w:rPr>
          <w:rFonts w:ascii="宋体" w:hAnsi="宋体" w:eastAsia="宋体" w:cs="宋体"/>
          <w:spacing w:val="-5"/>
          <w:sz w:val="24"/>
          <w:szCs w:val="24"/>
        </w:rPr>
        <w:t>（一）具有独立承担民事责任的能力；</w:t>
      </w:r>
    </w:p>
    <w:p w14:paraId="2BC18EFB">
      <w:pPr>
        <w:spacing w:before="104" w:line="219" w:lineRule="auto"/>
        <w:ind w:left="44"/>
        <w:rPr>
          <w:rFonts w:ascii="宋体" w:hAnsi="宋体" w:eastAsia="宋体" w:cs="宋体"/>
          <w:sz w:val="24"/>
          <w:szCs w:val="24"/>
        </w:rPr>
      </w:pPr>
      <w:r>
        <w:rPr>
          <w:rFonts w:ascii="宋体" w:hAnsi="宋体" w:eastAsia="宋体" w:cs="宋体"/>
          <w:spacing w:val="-3"/>
          <w:sz w:val="24"/>
          <w:szCs w:val="24"/>
        </w:rPr>
        <w:t>（二）具有良好的商业信誉和健全的财务会计制度；</w:t>
      </w:r>
    </w:p>
    <w:p w14:paraId="2B19655D">
      <w:pPr>
        <w:spacing w:before="104" w:line="220" w:lineRule="auto"/>
        <w:ind w:left="44"/>
        <w:rPr>
          <w:rFonts w:ascii="宋体" w:hAnsi="宋体" w:eastAsia="宋体" w:cs="宋体"/>
          <w:sz w:val="24"/>
          <w:szCs w:val="24"/>
        </w:rPr>
      </w:pPr>
      <w:r>
        <w:rPr>
          <w:rFonts w:ascii="宋体" w:hAnsi="宋体" w:eastAsia="宋体" w:cs="宋体"/>
          <w:spacing w:val="-3"/>
          <w:sz w:val="24"/>
          <w:szCs w:val="24"/>
        </w:rPr>
        <w:t>（三）具有履行合同所必需的设备和专业技术能力；</w:t>
      </w:r>
    </w:p>
    <w:p w14:paraId="7F9DDF52">
      <w:pPr>
        <w:spacing w:before="103" w:line="219" w:lineRule="auto"/>
        <w:ind w:left="44"/>
        <w:rPr>
          <w:rFonts w:ascii="宋体" w:hAnsi="宋体" w:eastAsia="宋体" w:cs="宋体"/>
          <w:sz w:val="24"/>
          <w:szCs w:val="24"/>
        </w:rPr>
      </w:pPr>
      <w:r>
        <w:rPr>
          <w:rFonts w:ascii="宋体" w:hAnsi="宋体" w:eastAsia="宋体" w:cs="宋体"/>
          <w:spacing w:val="-3"/>
          <w:sz w:val="24"/>
          <w:szCs w:val="24"/>
        </w:rPr>
        <w:t>（四）有依法缴纳税收和社会保障资金的良好记录；</w:t>
      </w:r>
    </w:p>
    <w:p w14:paraId="3BE4ACF7">
      <w:pPr>
        <w:spacing w:before="104" w:line="219" w:lineRule="auto"/>
        <w:ind w:left="44"/>
        <w:rPr>
          <w:rFonts w:ascii="宋体" w:hAnsi="宋体" w:eastAsia="宋体" w:cs="宋体"/>
          <w:sz w:val="24"/>
          <w:szCs w:val="24"/>
        </w:rPr>
      </w:pPr>
      <w:r>
        <w:rPr>
          <w:rFonts w:ascii="宋体" w:hAnsi="宋体" w:eastAsia="宋体" w:cs="宋体"/>
          <w:spacing w:val="-2"/>
          <w:sz w:val="24"/>
          <w:szCs w:val="24"/>
        </w:rPr>
        <w:t>（五）参加政府采购活动前三年内，在经营活动中</w:t>
      </w:r>
      <w:r>
        <w:rPr>
          <w:rFonts w:ascii="宋体" w:hAnsi="宋体" w:eastAsia="宋体" w:cs="宋体"/>
          <w:spacing w:val="-3"/>
          <w:sz w:val="24"/>
          <w:szCs w:val="24"/>
        </w:rPr>
        <w:t>没有重大违法记录；</w:t>
      </w:r>
    </w:p>
    <w:p w14:paraId="5E69B793">
      <w:pPr>
        <w:spacing w:before="104" w:line="220" w:lineRule="auto"/>
        <w:ind w:left="44"/>
        <w:rPr>
          <w:rFonts w:ascii="宋体" w:hAnsi="宋体" w:eastAsia="宋体" w:cs="宋体"/>
          <w:sz w:val="24"/>
          <w:szCs w:val="24"/>
        </w:rPr>
      </w:pPr>
      <w:r>
        <w:rPr>
          <w:rFonts w:ascii="宋体" w:hAnsi="宋体" w:eastAsia="宋体" w:cs="宋体"/>
          <w:spacing w:val="-4"/>
          <w:sz w:val="24"/>
          <w:szCs w:val="24"/>
        </w:rPr>
        <w:t>（六）法律、行政法规规定的其他条件；</w:t>
      </w:r>
    </w:p>
    <w:p w14:paraId="1363CB0D">
      <w:pPr>
        <w:spacing w:before="104" w:line="219" w:lineRule="auto"/>
        <w:ind w:left="39"/>
        <w:rPr>
          <w:rFonts w:ascii="宋体" w:hAnsi="宋体" w:eastAsia="宋体" w:cs="宋体"/>
          <w:sz w:val="24"/>
          <w:szCs w:val="24"/>
        </w:rPr>
      </w:pPr>
      <w:r>
        <w:rPr>
          <w:rFonts w:ascii="Times New Roman" w:hAnsi="Times New Roman" w:eastAsia="Times New Roman" w:cs="Times New Roman"/>
          <w:spacing w:val="-4"/>
          <w:sz w:val="24"/>
          <w:szCs w:val="24"/>
        </w:rPr>
        <w:t>6</w:t>
      </w:r>
      <w:r>
        <w:rPr>
          <w:rFonts w:ascii="宋体" w:hAnsi="宋体" w:eastAsia="宋体" w:cs="宋体"/>
          <w:spacing w:val="-4"/>
          <w:sz w:val="24"/>
          <w:szCs w:val="24"/>
        </w:rPr>
        <w:t>、法定代表人证明书及身份证复印件；</w:t>
      </w:r>
    </w:p>
    <w:p w14:paraId="24C0B25D">
      <w:pPr>
        <w:spacing w:before="104" w:line="219" w:lineRule="auto"/>
        <w:ind w:left="37"/>
        <w:rPr>
          <w:rFonts w:ascii="宋体" w:hAnsi="宋体" w:eastAsia="宋体" w:cs="宋体"/>
          <w:sz w:val="24"/>
          <w:szCs w:val="24"/>
        </w:rPr>
      </w:pPr>
      <w:r>
        <w:rPr>
          <w:rFonts w:ascii="Times New Roman" w:hAnsi="Times New Roman" w:eastAsia="Times New Roman" w:cs="Times New Roman"/>
          <w:spacing w:val="-4"/>
          <w:sz w:val="24"/>
          <w:szCs w:val="24"/>
        </w:rPr>
        <w:t>7</w:t>
      </w:r>
      <w:r>
        <w:rPr>
          <w:rFonts w:ascii="宋体" w:hAnsi="宋体" w:eastAsia="宋体" w:cs="宋体"/>
          <w:spacing w:val="-4"/>
          <w:sz w:val="24"/>
          <w:szCs w:val="24"/>
        </w:rPr>
        <w:t>、法人代表授权委托书及身份证复印件；</w:t>
      </w:r>
    </w:p>
    <w:p w14:paraId="25F6352D">
      <w:pPr>
        <w:spacing w:before="106" w:line="299" w:lineRule="auto"/>
        <w:ind w:left="157" w:right="44" w:hanging="114"/>
        <w:rPr>
          <w:rFonts w:ascii="宋体" w:hAnsi="宋体" w:eastAsia="宋体" w:cs="宋体"/>
          <w:sz w:val="24"/>
          <w:szCs w:val="24"/>
        </w:rPr>
      </w:pPr>
      <w:r>
        <w:rPr>
          <w:rFonts w:ascii="Times New Roman" w:hAnsi="Times New Roman" w:eastAsia="Times New Roman" w:cs="Times New Roman"/>
          <w:spacing w:val="-3"/>
          <w:sz w:val="24"/>
          <w:szCs w:val="24"/>
        </w:rPr>
        <w:t>8</w:t>
      </w:r>
      <w:r>
        <w:rPr>
          <w:rFonts w:ascii="宋体" w:hAnsi="宋体" w:eastAsia="宋体" w:cs="宋体"/>
          <w:spacing w:val="-3"/>
          <w:sz w:val="24"/>
          <w:szCs w:val="24"/>
        </w:rPr>
        <w:t>、委托代理人须提供社保部门出具近三个月的缴纳社保证明（内</w:t>
      </w:r>
      <w:r>
        <w:rPr>
          <w:rFonts w:ascii="宋体" w:hAnsi="宋体" w:eastAsia="宋体" w:cs="宋体"/>
          <w:spacing w:val="-4"/>
          <w:sz w:val="24"/>
          <w:szCs w:val="24"/>
        </w:rPr>
        <w:t>含授权委托人社保缴纳</w:t>
      </w:r>
      <w:r>
        <w:rPr>
          <w:rFonts w:ascii="宋体" w:hAnsi="宋体" w:eastAsia="宋体" w:cs="宋体"/>
          <w:spacing w:val="-3"/>
          <w:sz w:val="24"/>
          <w:szCs w:val="24"/>
        </w:rPr>
        <w:t>证明如有退休人员提供退休证）或提供《政府采购诚信承诺函</w:t>
      </w:r>
      <w:r>
        <w:rPr>
          <w:rFonts w:ascii="宋体" w:hAnsi="宋体" w:eastAsia="宋体" w:cs="宋体"/>
          <w:spacing w:val="-4"/>
          <w:sz w:val="24"/>
          <w:szCs w:val="24"/>
        </w:rPr>
        <w:t>》，投标人需具备有效的</w:t>
      </w:r>
      <w:r>
        <w:rPr>
          <w:rFonts w:ascii="宋体" w:hAnsi="宋体" w:eastAsia="宋体" w:cs="宋体"/>
          <w:spacing w:val="-8"/>
          <w:sz w:val="24"/>
          <w:szCs w:val="24"/>
        </w:rPr>
        <w:t>司法鉴定许可证；</w:t>
      </w:r>
    </w:p>
    <w:p w14:paraId="7526E2D6">
      <w:pPr>
        <w:spacing w:before="1" w:line="299" w:lineRule="auto"/>
        <w:ind w:left="157" w:right="29" w:hanging="119"/>
        <w:rPr>
          <w:rFonts w:ascii="宋体" w:hAnsi="宋体" w:eastAsia="宋体" w:cs="宋体"/>
          <w:sz w:val="24"/>
          <w:szCs w:val="24"/>
        </w:rPr>
      </w:pPr>
      <w:r>
        <w:rPr>
          <w:rFonts w:ascii="Times New Roman" w:hAnsi="Times New Roman" w:eastAsia="Times New Roman" w:cs="Times New Roman"/>
          <w:spacing w:val="-3"/>
          <w:sz w:val="24"/>
          <w:szCs w:val="24"/>
        </w:rPr>
        <w:t>9</w:t>
      </w:r>
      <w:r>
        <w:rPr>
          <w:rFonts w:ascii="宋体" w:hAnsi="宋体" w:eastAsia="宋体" w:cs="宋体"/>
          <w:spacing w:val="-3"/>
          <w:sz w:val="24"/>
          <w:szCs w:val="24"/>
        </w:rPr>
        <w:t>、提供近</w:t>
      </w:r>
      <w:r>
        <w:rPr>
          <w:rFonts w:ascii="宋体" w:hAnsi="宋体" w:eastAsia="宋体" w:cs="宋体"/>
          <w:spacing w:val="-40"/>
          <w:sz w:val="24"/>
          <w:szCs w:val="24"/>
        </w:rPr>
        <w:t xml:space="preserve"> </w:t>
      </w:r>
      <w:r>
        <w:rPr>
          <w:rFonts w:ascii="Times New Roman" w:hAnsi="Times New Roman" w:eastAsia="Times New Roman" w:cs="Times New Roman"/>
          <w:spacing w:val="-3"/>
          <w:sz w:val="24"/>
          <w:szCs w:val="24"/>
        </w:rPr>
        <w:t xml:space="preserve">2024 </w:t>
      </w:r>
      <w:r>
        <w:rPr>
          <w:rFonts w:ascii="宋体" w:hAnsi="宋体" w:eastAsia="宋体" w:cs="宋体"/>
          <w:spacing w:val="-3"/>
          <w:sz w:val="24"/>
          <w:szCs w:val="24"/>
        </w:rPr>
        <w:t>年度由第三方财务审计机构出具的财务审计报告或财务报表，(新公司成</w:t>
      </w:r>
      <w:r>
        <w:rPr>
          <w:rFonts w:ascii="宋体" w:hAnsi="宋体" w:eastAsia="宋体" w:cs="宋体"/>
          <w:spacing w:val="-2"/>
          <w:sz w:val="24"/>
          <w:szCs w:val="24"/>
        </w:rPr>
        <w:t>立不足一年的提供成立至今的财务报表，包含资产负债表、现金流量表、利润表)；</w:t>
      </w:r>
    </w:p>
    <w:p w14:paraId="65C63496">
      <w:pPr>
        <w:spacing w:before="1" w:line="218" w:lineRule="auto"/>
        <w:ind w:left="57"/>
        <w:rPr>
          <w:rFonts w:ascii="宋体" w:hAnsi="宋体" w:eastAsia="宋体" w:cs="宋体"/>
          <w:sz w:val="24"/>
          <w:szCs w:val="24"/>
        </w:rPr>
      </w:pPr>
      <w:r>
        <w:rPr>
          <w:rFonts w:ascii="Times New Roman" w:hAnsi="Times New Roman" w:eastAsia="Times New Roman" w:cs="Times New Roman"/>
          <w:spacing w:val="-2"/>
          <w:sz w:val="24"/>
          <w:szCs w:val="24"/>
        </w:rPr>
        <w:t>10</w:t>
      </w:r>
      <w:r>
        <w:rPr>
          <w:rFonts w:ascii="宋体" w:hAnsi="宋体" w:eastAsia="宋体" w:cs="宋体"/>
          <w:spacing w:val="-2"/>
          <w:sz w:val="24"/>
          <w:szCs w:val="24"/>
        </w:rPr>
        <w:t>、提供税务机关出具近三个月填报日期的完税证明或提供《政府采购诚</w:t>
      </w:r>
      <w:r>
        <w:rPr>
          <w:rFonts w:ascii="宋体" w:hAnsi="宋体" w:eastAsia="宋体" w:cs="宋体"/>
          <w:spacing w:val="-3"/>
          <w:sz w:val="24"/>
          <w:szCs w:val="24"/>
        </w:rPr>
        <w:t>信承诺函》；</w:t>
      </w:r>
    </w:p>
    <w:p w14:paraId="68D933AD">
      <w:pPr>
        <w:spacing w:before="104" w:line="219" w:lineRule="auto"/>
        <w:ind w:left="57"/>
        <w:rPr>
          <w:rFonts w:ascii="宋体" w:hAnsi="宋体" w:eastAsia="宋体" w:cs="宋体"/>
          <w:sz w:val="24"/>
          <w:szCs w:val="24"/>
        </w:rPr>
      </w:pPr>
      <w:r>
        <w:rPr>
          <w:rFonts w:ascii="Times New Roman" w:hAnsi="Times New Roman" w:eastAsia="Times New Roman" w:cs="Times New Roman"/>
          <w:spacing w:val="-6"/>
          <w:sz w:val="24"/>
          <w:szCs w:val="24"/>
        </w:rPr>
        <w:t>11</w:t>
      </w:r>
      <w:r>
        <w:rPr>
          <w:rFonts w:ascii="宋体" w:hAnsi="宋体" w:eastAsia="宋体" w:cs="宋体"/>
          <w:spacing w:val="-6"/>
          <w:sz w:val="24"/>
          <w:szCs w:val="24"/>
        </w:rPr>
        <w:t>、商务偏离表（格式见附件</w:t>
      </w:r>
      <w:r>
        <w:rPr>
          <w:rFonts w:ascii="宋体" w:hAnsi="宋体" w:eastAsia="宋体" w:cs="宋体"/>
          <w:spacing w:val="1"/>
          <w:sz w:val="24"/>
          <w:szCs w:val="24"/>
        </w:rPr>
        <w:t>）；</w:t>
      </w:r>
    </w:p>
    <w:p w14:paraId="22F88353">
      <w:pPr>
        <w:spacing w:before="104" w:line="219" w:lineRule="auto"/>
        <w:ind w:left="57"/>
        <w:rPr>
          <w:rFonts w:ascii="宋体" w:hAnsi="宋体" w:eastAsia="宋体" w:cs="宋体"/>
          <w:sz w:val="24"/>
          <w:szCs w:val="24"/>
        </w:rPr>
      </w:pPr>
      <w:r>
        <w:rPr>
          <w:rFonts w:ascii="Times New Roman" w:hAnsi="Times New Roman" w:eastAsia="Times New Roman" w:cs="Times New Roman"/>
          <w:spacing w:val="-4"/>
          <w:sz w:val="24"/>
          <w:szCs w:val="24"/>
        </w:rPr>
        <w:t>12</w:t>
      </w:r>
      <w:r>
        <w:rPr>
          <w:rFonts w:ascii="宋体" w:hAnsi="宋体" w:eastAsia="宋体" w:cs="宋体"/>
          <w:spacing w:val="-4"/>
          <w:sz w:val="24"/>
          <w:szCs w:val="24"/>
        </w:rPr>
        <w:t>、投标人反商业贿赂承诺书（格式见附件</w:t>
      </w:r>
      <w:r>
        <w:rPr>
          <w:rFonts w:ascii="宋体" w:hAnsi="宋体" w:eastAsia="宋体" w:cs="宋体"/>
          <w:spacing w:val="-2"/>
          <w:sz w:val="24"/>
          <w:szCs w:val="24"/>
        </w:rPr>
        <w:t>）；</w:t>
      </w:r>
    </w:p>
    <w:p w14:paraId="74738BE1">
      <w:pPr>
        <w:spacing w:before="105" w:line="219" w:lineRule="auto"/>
        <w:ind w:left="57"/>
        <w:rPr>
          <w:rFonts w:ascii="宋体" w:hAnsi="宋体" w:eastAsia="宋体" w:cs="宋体"/>
          <w:sz w:val="24"/>
          <w:szCs w:val="24"/>
        </w:rPr>
      </w:pPr>
      <w:r>
        <w:rPr>
          <w:rFonts w:ascii="Times New Roman" w:hAnsi="Times New Roman" w:eastAsia="Times New Roman" w:cs="Times New Roman"/>
          <w:spacing w:val="-3"/>
          <w:sz w:val="24"/>
          <w:szCs w:val="24"/>
        </w:rPr>
        <w:t>13</w:t>
      </w:r>
      <w:r>
        <w:rPr>
          <w:rFonts w:ascii="宋体" w:hAnsi="宋体" w:eastAsia="宋体" w:cs="宋体"/>
          <w:spacing w:val="-3"/>
          <w:sz w:val="24"/>
          <w:szCs w:val="24"/>
        </w:rPr>
        <w:t>、无围标、串标等违法违规行为承诺书</w:t>
      </w:r>
      <w:r>
        <w:rPr>
          <w:rFonts w:ascii="宋体" w:hAnsi="宋体" w:eastAsia="宋体" w:cs="宋体"/>
          <w:spacing w:val="-4"/>
          <w:sz w:val="24"/>
          <w:szCs w:val="24"/>
        </w:rPr>
        <w:t>（格式见附件</w:t>
      </w:r>
      <w:r>
        <w:rPr>
          <w:rFonts w:ascii="宋体" w:hAnsi="宋体" w:eastAsia="宋体" w:cs="宋体"/>
          <w:spacing w:val="-1"/>
          <w:sz w:val="24"/>
          <w:szCs w:val="24"/>
        </w:rPr>
        <w:t>）；</w:t>
      </w:r>
    </w:p>
    <w:p w14:paraId="759AD239">
      <w:pPr>
        <w:spacing w:before="104" w:line="219" w:lineRule="auto"/>
        <w:ind w:left="57"/>
        <w:rPr>
          <w:rFonts w:ascii="宋体" w:hAnsi="宋体" w:eastAsia="宋体" w:cs="宋体"/>
          <w:sz w:val="24"/>
          <w:szCs w:val="24"/>
        </w:rPr>
      </w:pPr>
      <w:r>
        <w:rPr>
          <w:rFonts w:ascii="Times New Roman" w:hAnsi="Times New Roman" w:eastAsia="Times New Roman" w:cs="Times New Roman"/>
          <w:spacing w:val="-5"/>
          <w:sz w:val="24"/>
          <w:szCs w:val="24"/>
        </w:rPr>
        <w:t>14</w:t>
      </w:r>
      <w:r>
        <w:rPr>
          <w:rFonts w:ascii="宋体" w:hAnsi="宋体" w:eastAsia="宋体" w:cs="宋体"/>
          <w:spacing w:val="-5"/>
          <w:sz w:val="24"/>
          <w:szCs w:val="24"/>
        </w:rPr>
        <w:t>、中小企业声明函（格式见附件</w:t>
      </w:r>
      <w:r>
        <w:rPr>
          <w:rFonts w:ascii="宋体" w:hAnsi="宋体" w:eastAsia="宋体" w:cs="宋体"/>
          <w:spacing w:val="-1"/>
          <w:sz w:val="24"/>
          <w:szCs w:val="24"/>
        </w:rPr>
        <w:t>）；</w:t>
      </w:r>
    </w:p>
    <w:p w14:paraId="3CA1CAF8">
      <w:pPr>
        <w:spacing w:before="104" w:line="219" w:lineRule="auto"/>
        <w:ind w:left="57"/>
        <w:rPr>
          <w:rFonts w:ascii="宋体" w:hAnsi="宋体" w:eastAsia="宋体" w:cs="宋体"/>
          <w:sz w:val="24"/>
          <w:szCs w:val="24"/>
        </w:rPr>
      </w:pPr>
      <w:r>
        <w:rPr>
          <w:rFonts w:ascii="Times New Roman" w:hAnsi="Times New Roman" w:eastAsia="Times New Roman" w:cs="Times New Roman"/>
          <w:spacing w:val="-6"/>
          <w:sz w:val="24"/>
          <w:szCs w:val="24"/>
        </w:rPr>
        <w:t>15</w:t>
      </w:r>
      <w:r>
        <w:rPr>
          <w:rFonts w:ascii="宋体" w:hAnsi="宋体" w:eastAsia="宋体" w:cs="宋体"/>
          <w:spacing w:val="-6"/>
          <w:sz w:val="24"/>
          <w:szCs w:val="24"/>
        </w:rPr>
        <w:t>、诚信声明（格式见附件</w:t>
      </w:r>
      <w:r>
        <w:rPr>
          <w:rFonts w:ascii="宋体" w:hAnsi="宋体" w:eastAsia="宋体" w:cs="宋体"/>
          <w:spacing w:val="-2"/>
          <w:sz w:val="24"/>
          <w:szCs w:val="24"/>
        </w:rPr>
        <w:t>）；</w:t>
      </w:r>
    </w:p>
    <w:p w14:paraId="67D21FC1">
      <w:pPr>
        <w:spacing w:before="104" w:line="220" w:lineRule="auto"/>
        <w:ind w:left="39"/>
        <w:rPr>
          <w:rFonts w:ascii="宋体" w:hAnsi="宋体" w:eastAsia="宋体" w:cs="宋体"/>
          <w:sz w:val="24"/>
          <w:szCs w:val="24"/>
        </w:rPr>
      </w:pPr>
      <w:r>
        <w:rPr>
          <w:rFonts w:ascii="宋体" w:hAnsi="宋体" w:eastAsia="宋体" w:cs="宋体"/>
          <w:b/>
          <w:bCs/>
          <w:spacing w:val="-5"/>
          <w:sz w:val="24"/>
          <w:szCs w:val="24"/>
        </w:rPr>
        <w:t>技术部分：</w:t>
      </w:r>
    </w:p>
    <w:p w14:paraId="16CE40D2">
      <w:pPr>
        <w:spacing w:before="104" w:line="219" w:lineRule="auto"/>
        <w:ind w:left="57"/>
        <w:rPr>
          <w:rFonts w:ascii="宋体" w:hAnsi="宋体" w:eastAsia="宋体" w:cs="宋体"/>
          <w:sz w:val="24"/>
          <w:szCs w:val="24"/>
        </w:rPr>
      </w:pPr>
      <w:r>
        <w:rPr>
          <w:rFonts w:ascii="Times New Roman" w:hAnsi="Times New Roman" w:eastAsia="Times New Roman" w:cs="Times New Roman"/>
          <w:spacing w:val="-5"/>
          <w:sz w:val="24"/>
          <w:szCs w:val="24"/>
        </w:rPr>
        <w:t>16</w:t>
      </w:r>
      <w:r>
        <w:rPr>
          <w:rFonts w:ascii="宋体" w:hAnsi="宋体" w:eastAsia="宋体" w:cs="宋体"/>
          <w:spacing w:val="-5"/>
          <w:sz w:val="24"/>
          <w:szCs w:val="24"/>
        </w:rPr>
        <w:t>、技术规格相应偏离表（格式见附件</w:t>
      </w:r>
      <w:r>
        <w:rPr>
          <w:rFonts w:ascii="宋体" w:hAnsi="宋体" w:eastAsia="宋体" w:cs="宋体"/>
          <w:spacing w:val="3"/>
          <w:sz w:val="24"/>
          <w:szCs w:val="24"/>
        </w:rPr>
        <w:t>）；</w:t>
      </w:r>
    </w:p>
    <w:p w14:paraId="17CD8C5A">
      <w:pPr>
        <w:spacing w:before="104" w:line="219" w:lineRule="auto"/>
        <w:ind w:left="57"/>
        <w:rPr>
          <w:rFonts w:ascii="宋体" w:hAnsi="宋体" w:eastAsia="宋体" w:cs="宋体"/>
          <w:sz w:val="24"/>
          <w:szCs w:val="24"/>
        </w:rPr>
      </w:pPr>
      <w:r>
        <w:rPr>
          <w:rFonts w:ascii="Times New Roman" w:hAnsi="Times New Roman" w:eastAsia="Times New Roman" w:cs="Times New Roman"/>
          <w:spacing w:val="-5"/>
          <w:sz w:val="24"/>
          <w:szCs w:val="24"/>
        </w:rPr>
        <w:t>17</w:t>
      </w:r>
      <w:r>
        <w:rPr>
          <w:rFonts w:ascii="宋体" w:hAnsi="宋体" w:eastAsia="宋体" w:cs="宋体"/>
          <w:spacing w:val="-5"/>
          <w:sz w:val="24"/>
          <w:szCs w:val="24"/>
        </w:rPr>
        <w:t>、项目负责人简历表（格式见附件</w:t>
      </w:r>
      <w:r>
        <w:rPr>
          <w:rFonts w:ascii="宋体" w:hAnsi="宋体" w:eastAsia="宋体" w:cs="宋体"/>
          <w:spacing w:val="1"/>
          <w:sz w:val="24"/>
          <w:szCs w:val="24"/>
        </w:rPr>
        <w:t>）；</w:t>
      </w:r>
    </w:p>
    <w:p w14:paraId="1088D42A">
      <w:pPr>
        <w:spacing w:before="104" w:line="219" w:lineRule="auto"/>
        <w:ind w:left="57"/>
        <w:rPr>
          <w:rFonts w:ascii="宋体" w:hAnsi="宋体" w:eastAsia="宋体" w:cs="宋体"/>
          <w:sz w:val="24"/>
          <w:szCs w:val="24"/>
        </w:rPr>
      </w:pPr>
      <w:r>
        <w:rPr>
          <w:rFonts w:ascii="Times New Roman" w:hAnsi="Times New Roman" w:eastAsia="Times New Roman" w:cs="Times New Roman"/>
          <w:spacing w:val="-6"/>
          <w:sz w:val="24"/>
          <w:szCs w:val="24"/>
        </w:rPr>
        <w:t>18</w:t>
      </w:r>
      <w:r>
        <w:rPr>
          <w:rFonts w:ascii="宋体" w:hAnsi="宋体" w:eastAsia="宋体" w:cs="宋体"/>
          <w:spacing w:val="-6"/>
          <w:sz w:val="24"/>
          <w:szCs w:val="24"/>
        </w:rPr>
        <w:t>、人员配置表（格式见附件</w:t>
      </w:r>
      <w:r>
        <w:rPr>
          <w:rFonts w:ascii="宋体" w:hAnsi="宋体" w:eastAsia="宋体" w:cs="宋体"/>
          <w:spacing w:val="1"/>
          <w:sz w:val="24"/>
          <w:szCs w:val="24"/>
        </w:rPr>
        <w:t>）；</w:t>
      </w:r>
    </w:p>
    <w:p w14:paraId="25EB9C5F">
      <w:pPr>
        <w:spacing w:before="105" w:line="219" w:lineRule="auto"/>
        <w:ind w:left="57"/>
        <w:rPr>
          <w:rFonts w:ascii="宋体" w:hAnsi="宋体" w:eastAsia="宋体" w:cs="宋体"/>
          <w:sz w:val="24"/>
          <w:szCs w:val="24"/>
        </w:rPr>
      </w:pPr>
      <w:r>
        <w:rPr>
          <w:rFonts w:ascii="Times New Roman" w:hAnsi="Times New Roman" w:eastAsia="Times New Roman" w:cs="Times New Roman"/>
          <w:spacing w:val="-6"/>
          <w:sz w:val="24"/>
          <w:szCs w:val="24"/>
        </w:rPr>
        <w:t>19</w:t>
      </w:r>
      <w:r>
        <w:rPr>
          <w:rFonts w:ascii="宋体" w:hAnsi="宋体" w:eastAsia="宋体" w:cs="宋体"/>
          <w:spacing w:val="-6"/>
          <w:sz w:val="24"/>
          <w:szCs w:val="24"/>
        </w:rPr>
        <w:t>、实施方案（格式见附件</w:t>
      </w:r>
      <w:r>
        <w:rPr>
          <w:rFonts w:ascii="宋体" w:hAnsi="宋体" w:eastAsia="宋体" w:cs="宋体"/>
          <w:spacing w:val="-2"/>
          <w:sz w:val="24"/>
          <w:szCs w:val="24"/>
        </w:rPr>
        <w:t>）；</w:t>
      </w:r>
    </w:p>
    <w:p w14:paraId="455CAE14">
      <w:pPr>
        <w:spacing w:before="104" w:line="219" w:lineRule="auto"/>
        <w:ind w:left="34"/>
        <w:rPr>
          <w:rFonts w:ascii="宋体" w:hAnsi="宋体" w:eastAsia="宋体" w:cs="宋体"/>
          <w:sz w:val="24"/>
          <w:szCs w:val="24"/>
        </w:rPr>
      </w:pPr>
      <w:r>
        <w:rPr>
          <w:rFonts w:ascii="Times New Roman" w:hAnsi="Times New Roman" w:eastAsia="Times New Roman" w:cs="Times New Roman"/>
          <w:spacing w:val="-5"/>
          <w:sz w:val="24"/>
          <w:szCs w:val="24"/>
        </w:rPr>
        <w:t>20</w:t>
      </w:r>
      <w:r>
        <w:rPr>
          <w:rFonts w:ascii="宋体" w:hAnsi="宋体" w:eastAsia="宋体" w:cs="宋体"/>
          <w:spacing w:val="-5"/>
          <w:sz w:val="24"/>
          <w:szCs w:val="24"/>
        </w:rPr>
        <w:t>、质疑函（格式见附件</w:t>
      </w:r>
      <w:r>
        <w:rPr>
          <w:rFonts w:ascii="宋体" w:hAnsi="宋体" w:eastAsia="宋体" w:cs="宋体"/>
          <w:spacing w:val="1"/>
          <w:sz w:val="24"/>
          <w:szCs w:val="24"/>
        </w:rPr>
        <w:t>）；</w:t>
      </w:r>
    </w:p>
    <w:p w14:paraId="2DF7F259">
      <w:pPr>
        <w:spacing w:before="104" w:line="219" w:lineRule="auto"/>
        <w:ind w:left="34"/>
        <w:rPr>
          <w:rFonts w:ascii="宋体" w:hAnsi="宋体" w:eastAsia="宋体" w:cs="宋体"/>
          <w:sz w:val="24"/>
          <w:szCs w:val="24"/>
        </w:rPr>
      </w:pPr>
      <w:r>
        <w:rPr>
          <w:rFonts w:ascii="Times New Roman" w:hAnsi="Times New Roman" w:eastAsia="Times New Roman" w:cs="Times New Roman"/>
          <w:spacing w:val="-2"/>
          <w:sz w:val="24"/>
          <w:szCs w:val="24"/>
        </w:rPr>
        <w:t>21</w:t>
      </w:r>
      <w:r>
        <w:rPr>
          <w:rFonts w:ascii="宋体" w:hAnsi="宋体" w:eastAsia="宋体" w:cs="宋体"/>
          <w:spacing w:val="-2"/>
          <w:sz w:val="24"/>
          <w:szCs w:val="24"/>
        </w:rPr>
        <w:t>、投诉书（格式见附件）</w:t>
      </w:r>
    </w:p>
    <w:p w14:paraId="36673EB8">
      <w:pPr>
        <w:spacing w:before="105" w:line="220" w:lineRule="auto"/>
        <w:ind w:left="34"/>
        <w:rPr>
          <w:rFonts w:ascii="宋体" w:hAnsi="宋体" w:eastAsia="宋体" w:cs="宋体"/>
          <w:sz w:val="24"/>
          <w:szCs w:val="24"/>
        </w:rPr>
      </w:pPr>
      <w:r>
        <w:rPr>
          <w:rFonts w:ascii="Times New Roman" w:hAnsi="Times New Roman" w:eastAsia="Times New Roman" w:cs="Times New Roman"/>
          <w:spacing w:val="-2"/>
          <w:sz w:val="24"/>
          <w:szCs w:val="24"/>
        </w:rPr>
        <w:t>22</w:t>
      </w:r>
      <w:r>
        <w:rPr>
          <w:rFonts w:ascii="宋体" w:hAnsi="宋体" w:eastAsia="宋体" w:cs="宋体"/>
          <w:spacing w:val="-2"/>
          <w:sz w:val="24"/>
          <w:szCs w:val="24"/>
        </w:rPr>
        <w:t>、中小企业划分标准</w:t>
      </w:r>
    </w:p>
    <w:p w14:paraId="129E86AB">
      <w:pPr>
        <w:spacing w:before="103" w:line="301" w:lineRule="auto"/>
        <w:ind w:left="159" w:right="29" w:hanging="113"/>
        <w:rPr>
          <w:rFonts w:ascii="宋体" w:hAnsi="宋体" w:eastAsia="宋体" w:cs="宋体"/>
          <w:sz w:val="24"/>
          <w:szCs w:val="24"/>
        </w:rPr>
      </w:pPr>
      <w:r>
        <w:rPr>
          <w:rFonts w:ascii="宋体" w:hAnsi="宋体" w:eastAsia="宋体" w:cs="宋体"/>
          <w:sz w:val="24"/>
          <w:szCs w:val="24"/>
        </w:rPr>
        <w:t>▲注：法定代表人授权委托书、投标声明书、投标函、投标报价一览表必须由法定代表</w:t>
      </w:r>
      <w:r>
        <w:rPr>
          <w:rFonts w:ascii="宋体" w:hAnsi="宋体" w:eastAsia="宋体" w:cs="宋体"/>
          <w:spacing w:val="-4"/>
          <w:sz w:val="24"/>
          <w:szCs w:val="24"/>
        </w:rPr>
        <w:t>人签名盖章并加盖单位公章。</w:t>
      </w:r>
    </w:p>
    <w:p w14:paraId="4D082357">
      <w:pPr>
        <w:spacing w:line="301" w:lineRule="auto"/>
        <w:rPr>
          <w:rFonts w:ascii="宋体" w:hAnsi="宋体" w:eastAsia="宋体" w:cs="宋体"/>
          <w:sz w:val="24"/>
          <w:szCs w:val="24"/>
        </w:rPr>
        <w:sectPr>
          <w:headerReference r:id="rId33" w:type="default"/>
          <w:footerReference r:id="rId34" w:type="default"/>
          <w:pgSz w:w="11906" w:h="16839"/>
          <w:pgMar w:top="628" w:right="1245" w:bottom="757" w:left="1457" w:header="613" w:footer="596" w:gutter="0"/>
          <w:cols w:space="720" w:num="1"/>
        </w:sectPr>
      </w:pPr>
    </w:p>
    <w:p w14:paraId="1117EBA8">
      <w:pPr>
        <w:pStyle w:val="2"/>
        <w:spacing w:line="255" w:lineRule="auto"/>
      </w:pPr>
    </w:p>
    <w:p w14:paraId="0A2BB303">
      <w:pPr>
        <w:pStyle w:val="2"/>
        <w:spacing w:line="255" w:lineRule="auto"/>
      </w:pPr>
    </w:p>
    <w:p w14:paraId="60E35758">
      <w:pPr>
        <w:pStyle w:val="2"/>
        <w:spacing w:line="255" w:lineRule="auto"/>
      </w:pPr>
    </w:p>
    <w:p w14:paraId="07DAD583">
      <w:pPr>
        <w:spacing w:before="78" w:line="220" w:lineRule="auto"/>
        <w:ind w:left="41"/>
        <w:rPr>
          <w:rFonts w:ascii="宋体" w:hAnsi="宋体" w:eastAsia="宋体" w:cs="宋体"/>
          <w:sz w:val="24"/>
          <w:szCs w:val="24"/>
        </w:rPr>
      </w:pPr>
      <w:r>
        <w:rPr>
          <w:rFonts w:ascii="宋体" w:hAnsi="宋体" w:eastAsia="宋体" w:cs="宋体"/>
          <w:b/>
          <w:bCs/>
          <w:spacing w:val="-3"/>
          <w:sz w:val="24"/>
          <w:szCs w:val="24"/>
        </w:rPr>
        <w:t>投标文件的语言及计量</w:t>
      </w:r>
    </w:p>
    <w:p w14:paraId="038B1B28">
      <w:pPr>
        <w:spacing w:before="104" w:line="299" w:lineRule="auto"/>
        <w:ind w:left="164" w:right="29" w:hanging="118"/>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投标文件以及投标方与招标方就有关投标事宜的所有</w:t>
      </w:r>
      <w:r>
        <w:rPr>
          <w:rFonts w:ascii="宋体" w:hAnsi="宋体" w:eastAsia="宋体" w:cs="宋体"/>
          <w:spacing w:val="1"/>
          <w:sz w:val="24"/>
          <w:szCs w:val="24"/>
        </w:rPr>
        <w:t>来往函电，均应以中文汉语书</w:t>
      </w:r>
      <w:r>
        <w:rPr>
          <w:rFonts w:ascii="宋体" w:hAnsi="宋体" w:eastAsia="宋体" w:cs="宋体"/>
          <w:spacing w:val="-6"/>
          <w:sz w:val="24"/>
          <w:szCs w:val="24"/>
        </w:rPr>
        <w:t>写。除签名、盖章、专用名称等特殊情形外， 以中文汉语以外的文字表述的投标文件视</w:t>
      </w:r>
      <w:r>
        <w:rPr>
          <w:rFonts w:ascii="宋体" w:hAnsi="宋体" w:eastAsia="宋体" w:cs="宋体"/>
          <w:spacing w:val="-9"/>
          <w:sz w:val="24"/>
          <w:szCs w:val="24"/>
        </w:rPr>
        <w:t>同未提供。</w:t>
      </w:r>
    </w:p>
    <w:p w14:paraId="0BFA2EEE">
      <w:pPr>
        <w:spacing w:before="1" w:line="299" w:lineRule="auto"/>
        <w:ind w:left="156" w:right="29" w:hanging="1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投标计量单位，招标文件已有明确规定的，使用招标</w:t>
      </w:r>
      <w:r>
        <w:rPr>
          <w:rFonts w:ascii="宋体" w:hAnsi="宋体" w:eastAsia="宋体" w:cs="宋体"/>
          <w:spacing w:val="1"/>
          <w:sz w:val="24"/>
          <w:szCs w:val="24"/>
        </w:rPr>
        <w:t>文件规定的计量单位；招标文</w:t>
      </w:r>
      <w:r>
        <w:rPr>
          <w:rFonts w:ascii="宋体" w:hAnsi="宋体" w:eastAsia="宋体" w:cs="宋体"/>
          <w:spacing w:val="-3"/>
          <w:sz w:val="24"/>
          <w:szCs w:val="24"/>
        </w:rPr>
        <w:t>件没有规定的，应采用中华人民共和国法定计量单位（货币单位：人民币元），否则视</w:t>
      </w:r>
      <w:r>
        <w:rPr>
          <w:rFonts w:ascii="宋体" w:hAnsi="宋体" w:eastAsia="宋体" w:cs="宋体"/>
          <w:spacing w:val="-7"/>
          <w:sz w:val="24"/>
          <w:szCs w:val="24"/>
        </w:rPr>
        <w:t>同未响应。</w:t>
      </w:r>
    </w:p>
    <w:p w14:paraId="3D8735F0">
      <w:pPr>
        <w:spacing w:line="218" w:lineRule="auto"/>
        <w:ind w:left="41"/>
        <w:rPr>
          <w:rFonts w:ascii="宋体" w:hAnsi="宋体" w:eastAsia="宋体" w:cs="宋体"/>
          <w:sz w:val="24"/>
          <w:szCs w:val="24"/>
        </w:rPr>
      </w:pPr>
      <w:r>
        <w:rPr>
          <w:rFonts w:ascii="宋体" w:hAnsi="宋体" w:eastAsia="宋体" w:cs="宋体"/>
          <w:b/>
          <w:bCs/>
          <w:spacing w:val="-5"/>
          <w:sz w:val="24"/>
          <w:szCs w:val="24"/>
        </w:rPr>
        <w:t>投标报价</w:t>
      </w:r>
    </w:p>
    <w:p w14:paraId="33C8C056">
      <w:pPr>
        <w:spacing w:before="105" w:line="218" w:lineRule="auto"/>
        <w:ind w:left="46"/>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投标报价应按招标文件中相关附表格式填写。</w:t>
      </w:r>
    </w:p>
    <w:p w14:paraId="1E5B0F08">
      <w:pPr>
        <w:spacing w:before="105" w:line="218" w:lineRule="auto"/>
        <w:ind w:left="4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投标报价是履行合同的最终价格，应包括车辆</w:t>
      </w:r>
      <w:r>
        <w:rPr>
          <w:rFonts w:ascii="宋体" w:hAnsi="宋体" w:eastAsia="宋体" w:cs="宋体"/>
          <w:spacing w:val="-2"/>
          <w:sz w:val="24"/>
          <w:szCs w:val="24"/>
        </w:rPr>
        <w:t>、仪器、技术服务、税费等费用。</w:t>
      </w:r>
    </w:p>
    <w:p w14:paraId="18AD79D1">
      <w:pPr>
        <w:spacing w:before="106" w:line="218" w:lineRule="auto"/>
        <w:ind w:left="4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投标文件只允许有一个报价，有选择的或有条件的报价将不予接受。</w:t>
      </w:r>
    </w:p>
    <w:p w14:paraId="30E73BD7">
      <w:pPr>
        <w:spacing w:before="106" w:line="218" w:lineRule="auto"/>
        <w:ind w:left="4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招标代理服务费由中标单位支付，投标单位在报价时请考虑。</w:t>
      </w:r>
    </w:p>
    <w:p w14:paraId="355A4988">
      <w:pPr>
        <w:spacing w:before="105" w:line="220" w:lineRule="auto"/>
        <w:ind w:left="41"/>
        <w:rPr>
          <w:rFonts w:ascii="宋体" w:hAnsi="宋体" w:eastAsia="宋体" w:cs="宋体"/>
          <w:sz w:val="24"/>
          <w:szCs w:val="24"/>
        </w:rPr>
      </w:pPr>
      <w:r>
        <w:rPr>
          <w:rFonts w:ascii="宋体" w:hAnsi="宋体" w:eastAsia="宋体" w:cs="宋体"/>
          <w:b/>
          <w:bCs/>
          <w:spacing w:val="-4"/>
          <w:sz w:val="24"/>
          <w:szCs w:val="24"/>
        </w:rPr>
        <w:t>投标文件的有效期</w:t>
      </w:r>
    </w:p>
    <w:p w14:paraId="07A19E0A">
      <w:pPr>
        <w:spacing w:before="103" w:line="220" w:lineRule="auto"/>
        <w:ind w:left="4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自投标截止日起</w:t>
      </w:r>
      <w:r>
        <w:rPr>
          <w:rFonts w:ascii="Times New Roman" w:hAnsi="Times New Roman" w:eastAsia="Times New Roman" w:cs="Times New Roman"/>
          <w:spacing w:val="-1"/>
          <w:sz w:val="24"/>
          <w:szCs w:val="24"/>
          <w:u w:val="single" w:color="auto"/>
        </w:rPr>
        <w:t xml:space="preserve"> 90   </w:t>
      </w:r>
      <w:r>
        <w:rPr>
          <w:rFonts w:ascii="宋体" w:hAnsi="宋体" w:eastAsia="宋体" w:cs="宋体"/>
          <w:spacing w:val="-1"/>
          <w:sz w:val="24"/>
          <w:szCs w:val="24"/>
        </w:rPr>
        <w:t>天投标文件应保持有效。有效期不足</w:t>
      </w:r>
      <w:r>
        <w:rPr>
          <w:rFonts w:ascii="宋体" w:hAnsi="宋体" w:eastAsia="宋体" w:cs="宋体"/>
          <w:spacing w:val="-2"/>
          <w:sz w:val="24"/>
          <w:szCs w:val="24"/>
        </w:rPr>
        <w:t>的投标文件将被拒绝。</w:t>
      </w:r>
    </w:p>
    <w:p w14:paraId="0DD20FD6">
      <w:pPr>
        <w:spacing w:before="104" w:line="299" w:lineRule="auto"/>
        <w:ind w:left="163" w:right="29" w:firstLine="110"/>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在特殊情况下，招标人可与投标人协商延长投标书的有效期，这种要求和答复均以</w:t>
      </w:r>
      <w:r>
        <w:rPr>
          <w:rFonts w:ascii="宋体" w:hAnsi="宋体" w:eastAsia="宋体" w:cs="宋体"/>
          <w:spacing w:val="-6"/>
          <w:sz w:val="24"/>
          <w:szCs w:val="24"/>
        </w:rPr>
        <w:t>书面形式进行。</w:t>
      </w:r>
    </w:p>
    <w:p w14:paraId="38A1A29A">
      <w:pPr>
        <w:spacing w:before="1" w:line="299" w:lineRule="auto"/>
        <w:ind w:left="160" w:right="29" w:firstLine="118"/>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投标人可拒绝接受延期要求而不会导致投标保证金被没收。同意延长有效期的</w:t>
      </w:r>
      <w:r>
        <w:rPr>
          <w:rFonts w:ascii="宋体" w:hAnsi="宋体" w:eastAsia="宋体" w:cs="宋体"/>
          <w:spacing w:val="1"/>
          <w:sz w:val="24"/>
          <w:szCs w:val="24"/>
        </w:rPr>
        <w:t>投标</w:t>
      </w:r>
      <w:r>
        <w:rPr>
          <w:rFonts w:ascii="宋体" w:hAnsi="宋体" w:eastAsia="宋体" w:cs="宋体"/>
          <w:spacing w:val="-2"/>
          <w:sz w:val="24"/>
          <w:szCs w:val="24"/>
        </w:rPr>
        <w:t>人需要相应延长投标保证金的有效期，但不能修改投标文件。</w:t>
      </w:r>
    </w:p>
    <w:p w14:paraId="5C531057">
      <w:pPr>
        <w:spacing w:line="219" w:lineRule="auto"/>
        <w:ind w:left="272"/>
        <w:rPr>
          <w:rFonts w:ascii="宋体" w:hAnsi="宋体" w:eastAsia="宋体" w:cs="宋体"/>
          <w:sz w:val="24"/>
          <w:szCs w:val="24"/>
        </w:rPr>
      </w:pPr>
      <w:r>
        <w:rPr>
          <w:rFonts w:ascii="Times New Roman" w:hAnsi="Times New Roman" w:eastAsia="Times New Roman" w:cs="Times New Roman"/>
          <w:spacing w:val="-1"/>
          <w:sz w:val="24"/>
          <w:szCs w:val="24"/>
        </w:rPr>
        <w:t>4.</w:t>
      </w:r>
      <w:r>
        <w:rPr>
          <w:rFonts w:ascii="宋体" w:hAnsi="宋体" w:eastAsia="宋体" w:cs="宋体"/>
          <w:spacing w:val="-1"/>
          <w:sz w:val="24"/>
          <w:szCs w:val="24"/>
        </w:rPr>
        <w:t>中标人的投标文件自开标之日起至合同履行完毕</w:t>
      </w:r>
      <w:r>
        <w:rPr>
          <w:rFonts w:ascii="宋体" w:hAnsi="宋体" w:eastAsia="宋体" w:cs="宋体"/>
          <w:spacing w:val="-2"/>
          <w:sz w:val="24"/>
          <w:szCs w:val="24"/>
        </w:rPr>
        <w:t>止均应保持有效。</w:t>
      </w:r>
    </w:p>
    <w:p w14:paraId="742D46C6">
      <w:pPr>
        <w:spacing w:before="104" w:line="220" w:lineRule="auto"/>
        <w:ind w:left="41"/>
        <w:rPr>
          <w:rFonts w:ascii="宋体" w:hAnsi="宋体" w:eastAsia="宋体" w:cs="宋体"/>
          <w:sz w:val="24"/>
          <w:szCs w:val="24"/>
        </w:rPr>
      </w:pPr>
      <w:r>
        <w:rPr>
          <w:rFonts w:ascii="宋体" w:hAnsi="宋体" w:eastAsia="宋体" w:cs="宋体"/>
          <w:spacing w:val="-2"/>
          <w:sz w:val="24"/>
          <w:szCs w:val="24"/>
        </w:rPr>
        <w:t>投标保证金</w:t>
      </w:r>
    </w:p>
    <w:p w14:paraId="62E8B7F1">
      <w:pPr>
        <w:spacing w:before="102" w:line="220" w:lineRule="auto"/>
        <w:ind w:left="4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投标人须按规定提交投标保证金。否则，其投标将被拒绝。</w:t>
      </w:r>
    </w:p>
    <w:p w14:paraId="591FC65A">
      <w:pPr>
        <w:spacing w:before="104" w:line="219" w:lineRule="auto"/>
        <w:ind w:left="244"/>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保证金形式：详见投标人须知前附表。</w:t>
      </w:r>
    </w:p>
    <w:p w14:paraId="6DEC9A97">
      <w:pPr>
        <w:spacing w:before="104" w:line="220" w:lineRule="auto"/>
        <w:ind w:left="248"/>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未中标人的投标保证金在公示期截止后</w:t>
      </w:r>
      <w:r>
        <w:rPr>
          <w:rFonts w:ascii="Times New Roman" w:hAnsi="Times New Roman" w:eastAsia="Times New Roman" w:cs="Times New Roman"/>
          <w:sz w:val="24"/>
          <w:szCs w:val="24"/>
        </w:rPr>
        <w:t xml:space="preserve">5 </w:t>
      </w:r>
      <w:r>
        <w:rPr>
          <w:rFonts w:ascii="宋体" w:hAnsi="宋体" w:eastAsia="宋体" w:cs="宋体"/>
          <w:sz w:val="24"/>
          <w:szCs w:val="24"/>
        </w:rPr>
        <w:t>个工作日内退还。</w:t>
      </w:r>
    </w:p>
    <w:p w14:paraId="2DAB9840">
      <w:pPr>
        <w:spacing w:before="104" w:line="299" w:lineRule="auto"/>
        <w:ind w:left="248" w:right="29" w:hanging="6"/>
        <w:rPr>
          <w:rFonts w:ascii="宋体" w:hAnsi="宋体" w:eastAsia="宋体" w:cs="宋体"/>
          <w:sz w:val="24"/>
          <w:szCs w:val="24"/>
        </w:rPr>
      </w:pPr>
      <w:r>
        <w:rPr>
          <w:rFonts w:ascii="Times New Roman" w:hAnsi="Times New Roman" w:eastAsia="Times New Roman" w:cs="Times New Roman"/>
          <w:spacing w:val="3"/>
          <w:sz w:val="24"/>
          <w:szCs w:val="24"/>
        </w:rPr>
        <w:t>4.</w:t>
      </w:r>
      <w:r>
        <w:rPr>
          <w:rFonts w:ascii="宋体" w:hAnsi="宋体" w:eastAsia="宋体" w:cs="宋体"/>
          <w:spacing w:val="3"/>
          <w:sz w:val="24"/>
          <w:szCs w:val="24"/>
        </w:rPr>
        <w:t>中标人的投标保证金在中标通知书发出签订正式采购合同，履约保证金</w:t>
      </w:r>
      <w:r>
        <w:rPr>
          <w:rFonts w:ascii="宋体" w:hAnsi="宋体" w:eastAsia="宋体" w:cs="宋体"/>
          <w:spacing w:val="2"/>
          <w:sz w:val="24"/>
          <w:szCs w:val="24"/>
        </w:rPr>
        <w:t>打到指定账</w:t>
      </w:r>
      <w:r>
        <w:rPr>
          <w:rFonts w:ascii="宋体" w:hAnsi="宋体" w:eastAsia="宋体" w:cs="宋体"/>
          <w:spacing w:val="-5"/>
          <w:sz w:val="24"/>
          <w:szCs w:val="24"/>
        </w:rPr>
        <w:t>户后</w:t>
      </w:r>
      <w:r>
        <w:rPr>
          <w:rFonts w:ascii="宋体" w:hAnsi="宋体" w:eastAsia="宋体" w:cs="宋体"/>
          <w:spacing w:val="-41"/>
          <w:sz w:val="24"/>
          <w:szCs w:val="24"/>
        </w:rPr>
        <w:t xml:space="preserve"> </w:t>
      </w:r>
      <w:r>
        <w:rPr>
          <w:rFonts w:ascii="Times New Roman" w:hAnsi="Times New Roman" w:eastAsia="Times New Roman" w:cs="Times New Roman"/>
          <w:spacing w:val="-5"/>
          <w:sz w:val="24"/>
          <w:szCs w:val="24"/>
        </w:rPr>
        <w:t xml:space="preserve">5 </w:t>
      </w:r>
      <w:r>
        <w:rPr>
          <w:rFonts w:ascii="宋体" w:hAnsi="宋体" w:eastAsia="宋体" w:cs="宋体"/>
          <w:spacing w:val="-5"/>
          <w:sz w:val="24"/>
          <w:szCs w:val="24"/>
        </w:rPr>
        <w:t>个工作日内退还。</w:t>
      </w:r>
    </w:p>
    <w:p w14:paraId="6F89DAD3">
      <w:pPr>
        <w:spacing w:line="220" w:lineRule="auto"/>
        <w:ind w:left="250"/>
        <w:rPr>
          <w:rFonts w:ascii="宋体" w:hAnsi="宋体" w:eastAsia="宋体" w:cs="宋体"/>
          <w:sz w:val="24"/>
          <w:szCs w:val="24"/>
        </w:rPr>
      </w:pPr>
      <w:r>
        <w:rPr>
          <w:rFonts w:ascii="Times New Roman" w:hAnsi="Times New Roman" w:eastAsia="Times New Roman" w:cs="Times New Roman"/>
          <w:spacing w:val="-5"/>
          <w:sz w:val="24"/>
          <w:szCs w:val="24"/>
        </w:rPr>
        <w:t>5.</w:t>
      </w:r>
      <w:r>
        <w:rPr>
          <w:rFonts w:ascii="宋体" w:hAnsi="宋体" w:eastAsia="宋体" w:cs="宋体"/>
          <w:spacing w:val="-5"/>
          <w:sz w:val="24"/>
          <w:szCs w:val="24"/>
        </w:rPr>
        <w:t>保证金不计息。</w:t>
      </w:r>
    </w:p>
    <w:p w14:paraId="22FE2C25">
      <w:pPr>
        <w:spacing w:before="103" w:line="220" w:lineRule="auto"/>
        <w:ind w:left="249"/>
        <w:rPr>
          <w:rFonts w:ascii="宋体" w:hAnsi="宋体" w:eastAsia="宋体" w:cs="宋体"/>
          <w:sz w:val="24"/>
          <w:szCs w:val="24"/>
        </w:rPr>
      </w:pPr>
      <w:r>
        <w:rPr>
          <w:rFonts w:ascii="Times New Roman" w:hAnsi="Times New Roman" w:eastAsia="Times New Roman" w:cs="Times New Roman"/>
          <w:spacing w:val="-3"/>
          <w:sz w:val="24"/>
          <w:szCs w:val="24"/>
        </w:rPr>
        <w:t>6.</w:t>
      </w:r>
      <w:r>
        <w:rPr>
          <w:rFonts w:ascii="宋体" w:hAnsi="宋体" w:eastAsia="宋体" w:cs="宋体"/>
          <w:spacing w:val="-3"/>
          <w:sz w:val="24"/>
          <w:szCs w:val="24"/>
        </w:rPr>
        <w:t>投标人有下列情形之一的，投标保证金将不予退还：</w:t>
      </w:r>
    </w:p>
    <w:p w14:paraId="6DC626B7">
      <w:pPr>
        <w:spacing w:before="103" w:line="220" w:lineRule="auto"/>
        <w:ind w:left="40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）投标人在投标有效期内撤回投标文件的；</w:t>
      </w:r>
    </w:p>
    <w:p w14:paraId="63C10C1E">
      <w:pPr>
        <w:spacing w:before="103" w:line="219" w:lineRule="auto"/>
        <w:ind w:left="37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）投标人在投标过程中弄虚作假，提供虚假材料的；</w:t>
      </w:r>
    </w:p>
    <w:p w14:paraId="0FEB36CD">
      <w:pPr>
        <w:spacing w:before="105" w:line="220" w:lineRule="auto"/>
        <w:ind w:left="37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）中标人无正当理由不与招标人签订合同的；</w:t>
      </w:r>
    </w:p>
    <w:p w14:paraId="224B0382">
      <w:pPr>
        <w:spacing w:before="103" w:line="220" w:lineRule="auto"/>
        <w:ind w:left="37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）其他严重扰乱招投标程序的。</w:t>
      </w:r>
    </w:p>
    <w:p w14:paraId="22C58AF8">
      <w:pPr>
        <w:spacing w:before="102" w:line="220" w:lineRule="auto"/>
        <w:ind w:left="41"/>
        <w:rPr>
          <w:rFonts w:ascii="宋体" w:hAnsi="宋体" w:eastAsia="宋体" w:cs="宋体"/>
          <w:sz w:val="24"/>
          <w:szCs w:val="24"/>
        </w:rPr>
      </w:pPr>
      <w:r>
        <w:rPr>
          <w:rFonts w:ascii="宋体" w:hAnsi="宋体" w:eastAsia="宋体" w:cs="宋体"/>
          <w:b/>
          <w:bCs/>
          <w:spacing w:val="-3"/>
          <w:sz w:val="24"/>
          <w:szCs w:val="24"/>
        </w:rPr>
        <w:t>投标文件的签署和递交</w:t>
      </w:r>
    </w:p>
    <w:p w14:paraId="25E19EF8">
      <w:pPr>
        <w:spacing w:before="105" w:line="299" w:lineRule="auto"/>
        <w:ind w:left="247" w:right="29" w:firstLine="139"/>
        <w:rPr>
          <w:rFonts w:ascii="宋体" w:hAnsi="宋体" w:eastAsia="宋体" w:cs="宋体"/>
          <w:sz w:val="24"/>
          <w:szCs w:val="24"/>
        </w:rPr>
      </w:pPr>
      <w:r>
        <w:rPr>
          <w:rFonts w:ascii="Times New Roman" w:hAnsi="Times New Roman" w:eastAsia="Times New Roman" w:cs="Times New Roman"/>
          <w:spacing w:val="-6"/>
          <w:sz w:val="24"/>
          <w:szCs w:val="24"/>
        </w:rPr>
        <w:t>1.</w:t>
      </w:r>
      <w:r>
        <w:rPr>
          <w:rFonts w:ascii="宋体" w:hAnsi="宋体" w:eastAsia="宋体" w:cs="宋体"/>
          <w:spacing w:val="-6"/>
          <w:sz w:val="24"/>
          <w:szCs w:val="24"/>
        </w:rPr>
        <w:t>投标人应按本招标文件规定的格式和顺序编制、装订投标文件并标注页码，</w:t>
      </w:r>
      <w:r>
        <w:rPr>
          <w:rFonts w:ascii="宋体" w:hAnsi="宋体" w:eastAsia="宋体" w:cs="宋体"/>
          <w:spacing w:val="73"/>
          <w:sz w:val="24"/>
          <w:szCs w:val="24"/>
        </w:rPr>
        <w:t xml:space="preserve"> </w:t>
      </w:r>
      <w:r>
        <w:rPr>
          <w:rFonts w:ascii="宋体" w:hAnsi="宋体" w:eastAsia="宋体" w:cs="宋体"/>
          <w:spacing w:val="-6"/>
          <w:sz w:val="24"/>
          <w:szCs w:val="24"/>
        </w:rPr>
        <w:t>投标文</w:t>
      </w:r>
      <w:r>
        <w:rPr>
          <w:rFonts w:ascii="宋体" w:hAnsi="宋体" w:eastAsia="宋体" w:cs="宋体"/>
          <w:spacing w:val="1"/>
          <w:sz w:val="24"/>
          <w:szCs w:val="24"/>
        </w:rPr>
        <w:t>件内容不完整、编排混乱导致投标文件被误读、漏读或者查找不到相关内容的，是投</w:t>
      </w:r>
      <w:r>
        <w:rPr>
          <w:rFonts w:ascii="宋体" w:hAnsi="宋体" w:eastAsia="宋体" w:cs="宋体"/>
          <w:spacing w:val="-6"/>
          <w:sz w:val="24"/>
          <w:szCs w:val="24"/>
        </w:rPr>
        <w:t>标人的责任。</w:t>
      </w:r>
    </w:p>
    <w:p w14:paraId="422ACC7B">
      <w:pPr>
        <w:spacing w:before="1" w:line="218" w:lineRule="auto"/>
        <w:ind w:right="29"/>
        <w:jc w:val="right"/>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投标人应于</w:t>
      </w:r>
      <w:r>
        <w:rPr>
          <w:rFonts w:ascii="宋体" w:hAnsi="宋体" w:eastAsia="宋体" w:cs="宋体"/>
          <w:spacing w:val="-42"/>
          <w:sz w:val="24"/>
          <w:szCs w:val="24"/>
        </w:rPr>
        <w:t xml:space="preserve"> </w:t>
      </w:r>
      <w:r>
        <w:rPr>
          <w:rFonts w:ascii="Times New Roman" w:hAnsi="Times New Roman" w:eastAsia="Times New Roman" w:cs="Times New Roman"/>
          <w:b/>
          <w:bCs/>
          <w:spacing w:val="-1"/>
          <w:sz w:val="24"/>
          <w:szCs w:val="24"/>
        </w:rPr>
        <w:t xml:space="preserve">2026 </w:t>
      </w:r>
      <w:r>
        <w:rPr>
          <w:rFonts w:ascii="宋体" w:hAnsi="宋体" w:eastAsia="宋体" w:cs="宋体"/>
          <w:b/>
          <w:bCs/>
          <w:spacing w:val="-1"/>
          <w:sz w:val="24"/>
          <w:szCs w:val="24"/>
        </w:rPr>
        <w:t>年</w:t>
      </w:r>
      <w:r>
        <w:rPr>
          <w:rFonts w:ascii="宋体" w:hAnsi="宋体" w:eastAsia="宋体" w:cs="宋体"/>
          <w:spacing w:val="-1"/>
          <w:sz w:val="24"/>
          <w:szCs w:val="24"/>
        </w:rPr>
        <w:t xml:space="preserve"> </w:t>
      </w:r>
      <w:r>
        <w:rPr>
          <w:rFonts w:ascii="Times New Roman" w:hAnsi="Times New Roman" w:eastAsia="Times New Roman" w:cs="Times New Roman"/>
          <w:b/>
          <w:bCs/>
          <w:spacing w:val="-1"/>
          <w:sz w:val="24"/>
          <w:szCs w:val="24"/>
        </w:rPr>
        <w:t>6</w:t>
      </w:r>
      <w:r>
        <w:rPr>
          <w:rFonts w:ascii="Times New Roman" w:hAnsi="Times New Roman" w:eastAsia="Times New Roman" w:cs="Times New Roman"/>
          <w:b/>
          <w:bCs/>
          <w:spacing w:val="18"/>
          <w:w w:val="101"/>
          <w:sz w:val="24"/>
          <w:szCs w:val="24"/>
        </w:rPr>
        <w:t xml:space="preserve"> </w:t>
      </w:r>
      <w:r>
        <w:rPr>
          <w:rFonts w:ascii="宋体" w:hAnsi="宋体" w:eastAsia="宋体" w:cs="宋体"/>
          <w:b/>
          <w:bCs/>
          <w:spacing w:val="-1"/>
          <w:sz w:val="24"/>
          <w:szCs w:val="24"/>
        </w:rPr>
        <w:t>月</w:t>
      </w:r>
      <w:r>
        <w:rPr>
          <w:rFonts w:ascii="宋体" w:hAnsi="宋体" w:eastAsia="宋体" w:cs="宋体"/>
          <w:spacing w:val="-1"/>
          <w:sz w:val="24"/>
          <w:szCs w:val="24"/>
        </w:rPr>
        <w:t xml:space="preserve"> </w:t>
      </w:r>
      <w:r>
        <w:rPr>
          <w:rFonts w:hint="eastAsia" w:ascii="Times New Roman" w:hAnsi="Times New Roman" w:eastAsia="宋体" w:cs="Times New Roman"/>
          <w:b/>
          <w:bCs/>
          <w:spacing w:val="-1"/>
          <w:sz w:val="24"/>
          <w:szCs w:val="24"/>
          <w:lang w:val="en-US" w:eastAsia="zh-CN"/>
        </w:rPr>
        <w:t>15</w:t>
      </w:r>
      <w:r>
        <w:rPr>
          <w:rFonts w:ascii="Times New Roman" w:hAnsi="Times New Roman" w:eastAsia="Times New Roman" w:cs="Times New Roman"/>
          <w:b/>
          <w:bCs/>
          <w:spacing w:val="-1"/>
          <w:sz w:val="24"/>
          <w:szCs w:val="24"/>
        </w:rPr>
        <w:t xml:space="preserve"> </w:t>
      </w:r>
      <w:r>
        <w:rPr>
          <w:rFonts w:ascii="宋体" w:hAnsi="宋体" w:eastAsia="宋体" w:cs="宋体"/>
          <w:b/>
          <w:bCs/>
          <w:spacing w:val="-1"/>
          <w:sz w:val="24"/>
          <w:szCs w:val="24"/>
        </w:rPr>
        <w:t>日</w:t>
      </w:r>
      <w:r>
        <w:rPr>
          <w:rFonts w:ascii="宋体" w:hAnsi="宋体" w:eastAsia="宋体" w:cs="宋体"/>
          <w:spacing w:val="-1"/>
          <w:sz w:val="24"/>
          <w:szCs w:val="24"/>
        </w:rPr>
        <w:t xml:space="preserve"> </w:t>
      </w:r>
      <w:r>
        <w:rPr>
          <w:rFonts w:ascii="Times New Roman" w:hAnsi="Times New Roman" w:eastAsia="Times New Roman" w:cs="Times New Roman"/>
          <w:b/>
          <w:bCs/>
          <w:spacing w:val="-1"/>
          <w:sz w:val="24"/>
          <w:szCs w:val="24"/>
        </w:rPr>
        <w:t>11</w:t>
      </w:r>
      <w:r>
        <w:rPr>
          <w:rFonts w:ascii="Times New Roman" w:hAnsi="Times New Roman" w:eastAsia="Times New Roman" w:cs="Times New Roman"/>
          <w:b/>
          <w:bCs/>
          <w:spacing w:val="-28"/>
          <w:sz w:val="24"/>
          <w:szCs w:val="24"/>
        </w:rPr>
        <w:t xml:space="preserve"> </w:t>
      </w:r>
      <w:r>
        <w:rPr>
          <w:rFonts w:ascii="宋体" w:hAnsi="宋体" w:eastAsia="宋体" w:cs="宋体"/>
          <w:b/>
          <w:bCs/>
          <w:spacing w:val="-1"/>
          <w:sz w:val="24"/>
          <w:szCs w:val="24"/>
        </w:rPr>
        <w:t>：</w:t>
      </w:r>
      <w:r>
        <w:rPr>
          <w:rFonts w:ascii="Times New Roman" w:hAnsi="Times New Roman" w:eastAsia="Times New Roman" w:cs="Times New Roman"/>
          <w:b/>
          <w:bCs/>
          <w:spacing w:val="-1"/>
          <w:sz w:val="24"/>
          <w:szCs w:val="24"/>
        </w:rPr>
        <w:t>00</w:t>
      </w:r>
      <w:r>
        <w:rPr>
          <w:rFonts w:ascii="宋体" w:hAnsi="宋体" w:eastAsia="宋体" w:cs="宋体"/>
          <w:b/>
          <w:bCs/>
          <w:spacing w:val="-1"/>
          <w:sz w:val="24"/>
          <w:szCs w:val="24"/>
        </w:rPr>
        <w:t>（北京时间）</w:t>
      </w:r>
      <w:r>
        <w:rPr>
          <w:rFonts w:ascii="宋体" w:hAnsi="宋体" w:eastAsia="宋体" w:cs="宋体"/>
          <w:spacing w:val="-1"/>
          <w:sz w:val="24"/>
          <w:szCs w:val="24"/>
        </w:rPr>
        <w:t>前将电子投标文件上传到“新</w:t>
      </w:r>
    </w:p>
    <w:p w14:paraId="429E30F5">
      <w:pPr>
        <w:spacing w:line="218" w:lineRule="auto"/>
        <w:rPr>
          <w:rFonts w:ascii="宋体" w:hAnsi="宋体" w:eastAsia="宋体" w:cs="宋体"/>
          <w:sz w:val="24"/>
          <w:szCs w:val="24"/>
        </w:rPr>
        <w:sectPr>
          <w:footerReference r:id="rId35" w:type="default"/>
          <w:pgSz w:w="11906" w:h="16839"/>
          <w:pgMar w:top="628" w:right="1245" w:bottom="757" w:left="1457" w:header="613" w:footer="596" w:gutter="0"/>
          <w:cols w:space="720" w:num="1"/>
        </w:sectPr>
      </w:pPr>
    </w:p>
    <w:p w14:paraId="7B0B25CB">
      <w:pPr>
        <w:pStyle w:val="2"/>
        <w:spacing w:line="255" w:lineRule="auto"/>
      </w:pPr>
    </w:p>
    <w:p w14:paraId="2F6B8529">
      <w:pPr>
        <w:pStyle w:val="2"/>
        <w:spacing w:line="256" w:lineRule="auto"/>
      </w:pPr>
    </w:p>
    <w:p w14:paraId="1BFA3B79">
      <w:pPr>
        <w:pStyle w:val="2"/>
        <w:spacing w:line="256" w:lineRule="auto"/>
      </w:pPr>
    </w:p>
    <w:p w14:paraId="24AB0B22">
      <w:pPr>
        <w:spacing w:before="78" w:line="299" w:lineRule="auto"/>
        <w:ind w:left="247" w:right="29" w:firstLine="3"/>
        <w:jc w:val="both"/>
        <w:rPr>
          <w:rFonts w:ascii="宋体" w:hAnsi="宋体" w:eastAsia="宋体" w:cs="宋体"/>
          <w:sz w:val="24"/>
          <w:szCs w:val="24"/>
        </w:rPr>
      </w:pPr>
      <w:r>
        <w:rPr>
          <w:rFonts w:ascii="宋体" w:hAnsi="宋体" w:eastAsia="宋体" w:cs="宋体"/>
          <w:sz w:val="24"/>
          <w:szCs w:val="24"/>
        </w:rPr>
        <w:t>疆政府采购</w:t>
      </w:r>
      <w:r>
        <w:rPr>
          <w:rFonts w:ascii="宋体" w:hAnsi="宋体" w:eastAsia="宋体" w:cs="宋体"/>
          <w:spacing w:val="-79"/>
          <w:sz w:val="24"/>
          <w:szCs w:val="24"/>
        </w:rPr>
        <w:t xml:space="preserve"> </w:t>
      </w:r>
      <w:r>
        <w:rPr>
          <w:rFonts w:ascii="宋体" w:hAnsi="宋体" w:eastAsia="宋体" w:cs="宋体"/>
          <w:sz w:val="24"/>
          <w:szCs w:val="24"/>
        </w:rPr>
        <w:t>”平台。应按照本项目招标文件和新疆政府采购平台的要求编制、加密传</w:t>
      </w:r>
      <w:r>
        <w:rPr>
          <w:rFonts w:ascii="宋体" w:hAnsi="宋体" w:eastAsia="宋体" w:cs="宋体"/>
          <w:spacing w:val="1"/>
          <w:sz w:val="24"/>
          <w:szCs w:val="24"/>
        </w:rPr>
        <w:t>输投标文件。供应商在使用系统进行投标的过程中遇到涉及平台使用的任何问题，可</w:t>
      </w:r>
      <w:r>
        <w:rPr>
          <w:rFonts w:ascii="宋体" w:hAnsi="宋体" w:eastAsia="宋体" w:cs="宋体"/>
          <w:sz w:val="24"/>
          <w:szCs w:val="24"/>
        </w:rPr>
        <w:t>致电新疆政府采购平台技术支持热线咨询，联系方式：</w:t>
      </w:r>
      <w:r>
        <w:rPr>
          <w:rFonts w:ascii="Times New Roman" w:hAnsi="Times New Roman" w:eastAsia="Times New Roman" w:cs="Times New Roman"/>
          <w:spacing w:val="-1"/>
          <w:sz w:val="24"/>
          <w:szCs w:val="24"/>
        </w:rPr>
        <w:t xml:space="preserve">400-881-7190 </w:t>
      </w:r>
      <w:r>
        <w:rPr>
          <w:rFonts w:ascii="宋体" w:hAnsi="宋体" w:eastAsia="宋体" w:cs="宋体"/>
          <w:spacing w:val="-1"/>
          <w:sz w:val="24"/>
          <w:szCs w:val="24"/>
        </w:rPr>
        <w:t>或</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95763</w:t>
      </w:r>
      <w:r>
        <w:rPr>
          <w:rFonts w:ascii="宋体" w:hAnsi="宋体" w:eastAsia="宋体" w:cs="宋体"/>
          <w:spacing w:val="-1"/>
          <w:sz w:val="24"/>
          <w:szCs w:val="24"/>
        </w:rPr>
        <w:t>。</w:t>
      </w:r>
    </w:p>
    <w:p w14:paraId="2EFBC99F">
      <w:pPr>
        <w:spacing w:line="299" w:lineRule="auto"/>
        <w:ind w:left="248" w:right="29" w:firstLine="120"/>
        <w:rPr>
          <w:rFonts w:ascii="宋体" w:hAnsi="宋体" w:eastAsia="宋体" w:cs="宋体"/>
          <w:sz w:val="24"/>
          <w:szCs w:val="24"/>
        </w:rPr>
      </w:pPr>
      <w:r>
        <w:rPr>
          <w:rFonts w:ascii="Times New Roman" w:hAnsi="Times New Roman" w:eastAsia="Times New Roman" w:cs="Times New Roman"/>
          <w:spacing w:val="6"/>
          <w:sz w:val="24"/>
          <w:szCs w:val="24"/>
        </w:rPr>
        <w:t>3.</w:t>
      </w:r>
      <w:r>
        <w:rPr>
          <w:rFonts w:ascii="宋体" w:hAnsi="宋体" w:eastAsia="宋体" w:cs="宋体"/>
          <w:spacing w:val="6"/>
          <w:sz w:val="24"/>
          <w:szCs w:val="24"/>
        </w:rPr>
        <w:t>投标文件须由投标人在规定位置盖章并由法定代表人或法定代表人的授权委托人</w:t>
      </w:r>
      <w:r>
        <w:rPr>
          <w:rFonts w:ascii="宋体" w:hAnsi="宋体" w:eastAsia="宋体" w:cs="宋体"/>
          <w:spacing w:val="-4"/>
          <w:sz w:val="24"/>
          <w:szCs w:val="24"/>
        </w:rPr>
        <w:t>签署，投标人应写全称。</w:t>
      </w:r>
    </w:p>
    <w:p w14:paraId="10B05662">
      <w:pPr>
        <w:spacing w:line="299" w:lineRule="auto"/>
        <w:ind w:left="250" w:right="29" w:firstLine="112"/>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投标文件不得涂改，若有修改错漏处，须加盖单位公章或者</w:t>
      </w:r>
      <w:r>
        <w:rPr>
          <w:rFonts w:ascii="宋体" w:hAnsi="宋体" w:eastAsia="宋体" w:cs="宋体"/>
          <w:spacing w:val="-1"/>
          <w:sz w:val="24"/>
          <w:szCs w:val="24"/>
        </w:rPr>
        <w:t>法定代表人或授权委托人签字或盖章。投标文件因字迹潦草或表达不清所</w:t>
      </w:r>
      <w:r>
        <w:rPr>
          <w:rFonts w:ascii="宋体" w:hAnsi="宋体" w:eastAsia="宋体" w:cs="宋体"/>
          <w:spacing w:val="-2"/>
          <w:sz w:val="24"/>
          <w:szCs w:val="24"/>
        </w:rPr>
        <w:t>引起的后果由投标人负责。</w:t>
      </w:r>
    </w:p>
    <w:p w14:paraId="781DF7DB">
      <w:pPr>
        <w:spacing w:line="220" w:lineRule="auto"/>
        <w:ind w:left="41"/>
        <w:rPr>
          <w:rFonts w:ascii="宋体" w:hAnsi="宋体" w:eastAsia="宋体" w:cs="宋体"/>
          <w:sz w:val="24"/>
          <w:szCs w:val="24"/>
        </w:rPr>
      </w:pPr>
      <w:r>
        <w:rPr>
          <w:rFonts w:ascii="宋体" w:hAnsi="宋体" w:eastAsia="宋体" w:cs="宋体"/>
          <w:b/>
          <w:bCs/>
          <w:spacing w:val="-4"/>
          <w:sz w:val="24"/>
          <w:szCs w:val="24"/>
        </w:rPr>
        <w:t>投标无效的情形</w:t>
      </w:r>
    </w:p>
    <w:p w14:paraId="0BB9F050">
      <w:pPr>
        <w:spacing w:before="99" w:line="300" w:lineRule="auto"/>
        <w:ind w:left="39" w:right="29" w:firstLine="484"/>
        <w:jc w:val="both"/>
        <w:rPr>
          <w:rFonts w:ascii="宋体" w:hAnsi="宋体" w:eastAsia="宋体" w:cs="宋体"/>
          <w:sz w:val="24"/>
          <w:szCs w:val="24"/>
        </w:rPr>
      </w:pPr>
      <w:r>
        <w:rPr>
          <w:rFonts w:ascii="宋体" w:hAnsi="宋体" w:eastAsia="宋体" w:cs="宋体"/>
          <w:sz w:val="24"/>
          <w:szCs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w:t>
      </w:r>
      <w:r>
        <w:rPr>
          <w:rFonts w:ascii="宋体" w:hAnsi="宋体" w:eastAsia="宋体" w:cs="宋体"/>
          <w:spacing w:val="-3"/>
          <w:sz w:val="24"/>
          <w:szCs w:val="24"/>
        </w:rPr>
        <w:t>其投标文件所作的评价和评分结果。</w:t>
      </w:r>
    </w:p>
    <w:p w14:paraId="51F86772">
      <w:pPr>
        <w:pStyle w:val="2"/>
        <w:spacing w:line="262" w:lineRule="auto"/>
      </w:pPr>
    </w:p>
    <w:p w14:paraId="46B1FBC0">
      <w:pPr>
        <w:pStyle w:val="2"/>
        <w:spacing w:line="262" w:lineRule="auto"/>
      </w:pPr>
    </w:p>
    <w:p w14:paraId="4E421665">
      <w:pPr>
        <w:spacing w:before="92" w:line="220" w:lineRule="auto"/>
        <w:ind w:left="4023"/>
        <w:rPr>
          <w:rFonts w:ascii="宋体" w:hAnsi="宋体" w:eastAsia="宋体" w:cs="宋体"/>
          <w:sz w:val="28"/>
          <w:szCs w:val="28"/>
        </w:rPr>
      </w:pPr>
      <w:r>
        <w:rPr>
          <w:rFonts w:ascii="宋体" w:hAnsi="宋体" w:eastAsia="宋体" w:cs="宋体"/>
          <w:b/>
          <w:bCs/>
          <w:spacing w:val="-12"/>
          <w:sz w:val="28"/>
          <w:szCs w:val="28"/>
        </w:rPr>
        <w:t>四、开标</w:t>
      </w:r>
    </w:p>
    <w:p w14:paraId="2BD82CE6">
      <w:pPr>
        <w:pStyle w:val="2"/>
        <w:spacing w:line="284" w:lineRule="auto"/>
      </w:pPr>
    </w:p>
    <w:p w14:paraId="0482A5EE">
      <w:pPr>
        <w:spacing w:before="78" w:line="220" w:lineRule="auto"/>
        <w:ind w:left="44"/>
        <w:rPr>
          <w:rFonts w:ascii="宋体" w:hAnsi="宋体" w:eastAsia="宋体" w:cs="宋体"/>
          <w:sz w:val="24"/>
          <w:szCs w:val="24"/>
        </w:rPr>
      </w:pPr>
      <w:r>
        <w:rPr>
          <w:rFonts w:ascii="宋体" w:hAnsi="宋体" w:eastAsia="宋体" w:cs="宋体"/>
          <w:b/>
          <w:bCs/>
          <w:spacing w:val="-5"/>
          <w:sz w:val="24"/>
          <w:szCs w:val="24"/>
        </w:rPr>
        <w:t>（一）开标准备</w:t>
      </w:r>
    </w:p>
    <w:p w14:paraId="3FD45F04">
      <w:pPr>
        <w:spacing w:before="182" w:line="359" w:lineRule="auto"/>
        <w:ind w:left="88" w:right="28" w:firstLine="480"/>
        <w:jc w:val="both"/>
        <w:rPr>
          <w:rFonts w:ascii="宋体" w:hAnsi="宋体" w:eastAsia="宋体" w:cs="宋体"/>
          <w:sz w:val="24"/>
          <w:szCs w:val="24"/>
        </w:rPr>
      </w:pPr>
      <w:r>
        <w:rPr>
          <w:rFonts w:ascii="宋体" w:hAnsi="宋体" w:eastAsia="宋体" w:cs="宋体"/>
          <w:spacing w:val="-6"/>
          <w:sz w:val="24"/>
          <w:szCs w:val="24"/>
        </w:rPr>
        <w:t>招标代理机构将在规定的时间和地点进行开标。（本项目实行网上投标，</w:t>
      </w:r>
      <w:r>
        <w:rPr>
          <w:rFonts w:ascii="宋体" w:hAnsi="宋体" w:eastAsia="宋体" w:cs="宋体"/>
          <w:spacing w:val="59"/>
          <w:sz w:val="24"/>
          <w:szCs w:val="24"/>
        </w:rPr>
        <w:t xml:space="preserve"> </w:t>
      </w:r>
      <w:r>
        <w:rPr>
          <w:rFonts w:ascii="宋体" w:hAnsi="宋体" w:eastAsia="宋体" w:cs="宋体"/>
          <w:spacing w:val="-6"/>
          <w:sz w:val="24"/>
          <w:szCs w:val="24"/>
        </w:rPr>
        <w:t>采用电子</w:t>
      </w:r>
      <w:r>
        <w:rPr>
          <w:rFonts w:ascii="宋体" w:hAnsi="宋体" w:eastAsia="宋体" w:cs="宋体"/>
          <w:spacing w:val="-1"/>
          <w:sz w:val="24"/>
          <w:szCs w:val="24"/>
        </w:rPr>
        <w:t>投标文件。若供应商参与投标，自行承担投标一切费用；各供应商应在开标前应确保成为新疆维吾尔自治区政府采购网正式注册入库供应商，并完成</w:t>
      </w:r>
      <w:r>
        <w:rPr>
          <w:rFonts w:ascii="宋体" w:hAnsi="宋体" w:eastAsia="宋体" w:cs="宋体"/>
          <w:spacing w:val="-30"/>
          <w:sz w:val="24"/>
          <w:szCs w:val="24"/>
        </w:rPr>
        <w:t xml:space="preserve"> </w:t>
      </w:r>
      <w:r>
        <w:rPr>
          <w:rFonts w:ascii="Times New Roman" w:hAnsi="Times New Roman" w:eastAsia="Times New Roman" w:cs="Times New Roman"/>
          <w:spacing w:val="-1"/>
          <w:sz w:val="24"/>
          <w:szCs w:val="24"/>
        </w:rPr>
        <w:t xml:space="preserve">CA </w:t>
      </w:r>
      <w:r>
        <w:rPr>
          <w:rFonts w:ascii="宋体" w:hAnsi="宋体" w:eastAsia="宋体" w:cs="宋体"/>
          <w:spacing w:val="-1"/>
          <w:sz w:val="24"/>
          <w:szCs w:val="24"/>
        </w:rPr>
        <w:t>数字证书申领。因未</w:t>
      </w:r>
      <w:r>
        <w:rPr>
          <w:rFonts w:ascii="宋体" w:hAnsi="宋体" w:eastAsia="宋体" w:cs="宋体"/>
          <w:sz w:val="24"/>
          <w:szCs w:val="24"/>
        </w:rPr>
        <w:t>注册入库、未办理</w:t>
      </w:r>
      <w:r>
        <w:rPr>
          <w:rFonts w:ascii="宋体" w:hAnsi="宋体" w:eastAsia="宋体" w:cs="宋体"/>
          <w:spacing w:val="-51"/>
          <w:sz w:val="24"/>
          <w:szCs w:val="24"/>
        </w:rPr>
        <w:t xml:space="preserve"> </w:t>
      </w:r>
      <w:r>
        <w:rPr>
          <w:rFonts w:ascii="Times New Roman" w:hAnsi="Times New Roman" w:eastAsia="Times New Roman" w:cs="Times New Roman"/>
          <w:sz w:val="24"/>
          <w:szCs w:val="24"/>
        </w:rPr>
        <w:t xml:space="preserve">CA </w:t>
      </w:r>
      <w:r>
        <w:rPr>
          <w:rFonts w:ascii="宋体" w:hAnsi="宋体" w:eastAsia="宋体" w:cs="宋体"/>
          <w:sz w:val="24"/>
          <w:szCs w:val="24"/>
        </w:rPr>
        <w:t>数字证书等原因造成无</w:t>
      </w:r>
      <w:r>
        <w:rPr>
          <w:rFonts w:ascii="宋体" w:hAnsi="宋体" w:eastAsia="宋体" w:cs="宋体"/>
          <w:spacing w:val="-1"/>
          <w:sz w:val="24"/>
          <w:szCs w:val="24"/>
        </w:rPr>
        <w:t>法投标或投标失败等后果由供应商自行承</w:t>
      </w:r>
      <w:r>
        <w:rPr>
          <w:rFonts w:ascii="宋体" w:hAnsi="宋体" w:eastAsia="宋体" w:cs="宋体"/>
          <w:sz w:val="24"/>
          <w:szCs w:val="24"/>
        </w:rPr>
        <w:t>担；供应商将新疆政府采购电子交易客户端下</w:t>
      </w:r>
      <w:r>
        <w:rPr>
          <w:rFonts w:ascii="宋体" w:hAnsi="宋体" w:eastAsia="宋体" w:cs="宋体"/>
          <w:spacing w:val="-1"/>
          <w:sz w:val="24"/>
          <w:szCs w:val="24"/>
        </w:rPr>
        <w:t>载、安装完成后，可通过账号密码或</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CA</w:t>
      </w:r>
      <w:r>
        <w:rPr>
          <w:rFonts w:ascii="宋体" w:hAnsi="宋体" w:eastAsia="宋体" w:cs="宋体"/>
          <w:spacing w:val="-5"/>
          <w:sz w:val="24"/>
          <w:szCs w:val="24"/>
        </w:rPr>
        <w:t>登录客户端进行投标文件制作。在使用新疆政府采购投标客户端</w:t>
      </w:r>
      <w:r>
        <w:rPr>
          <w:rFonts w:ascii="宋体" w:hAnsi="宋体" w:eastAsia="宋体" w:cs="宋体"/>
          <w:spacing w:val="-6"/>
          <w:sz w:val="24"/>
          <w:szCs w:val="24"/>
        </w:rPr>
        <w:t>时，</w:t>
      </w:r>
      <w:r>
        <w:rPr>
          <w:rFonts w:ascii="宋体" w:hAnsi="宋体" w:eastAsia="宋体" w:cs="宋体"/>
          <w:spacing w:val="53"/>
          <w:sz w:val="24"/>
          <w:szCs w:val="24"/>
        </w:rPr>
        <w:t xml:space="preserve"> </w:t>
      </w:r>
      <w:r>
        <w:rPr>
          <w:rFonts w:ascii="宋体" w:hAnsi="宋体" w:eastAsia="宋体" w:cs="宋体"/>
          <w:spacing w:val="-6"/>
          <w:sz w:val="24"/>
          <w:szCs w:val="24"/>
        </w:rPr>
        <w:t>建议使用</w:t>
      </w:r>
      <w:r>
        <w:rPr>
          <w:rFonts w:ascii="宋体" w:hAnsi="宋体" w:eastAsia="宋体" w:cs="宋体"/>
          <w:spacing w:val="-57"/>
          <w:sz w:val="24"/>
          <w:szCs w:val="24"/>
        </w:rPr>
        <w:t xml:space="preserve"> </w:t>
      </w:r>
      <w:r>
        <w:rPr>
          <w:rFonts w:ascii="Times New Roman" w:hAnsi="Times New Roman" w:eastAsia="Times New Roman" w:cs="Times New Roman"/>
          <w:spacing w:val="-6"/>
          <w:sz w:val="24"/>
          <w:szCs w:val="24"/>
        </w:rPr>
        <w:t xml:space="preserve">WIN7 </w:t>
      </w:r>
      <w:r>
        <w:rPr>
          <w:rFonts w:ascii="宋体" w:hAnsi="宋体" w:eastAsia="宋体" w:cs="宋体"/>
          <w:spacing w:val="-6"/>
          <w:sz w:val="24"/>
          <w:szCs w:val="24"/>
        </w:rPr>
        <w:t>及</w:t>
      </w:r>
      <w:r>
        <w:rPr>
          <w:rFonts w:ascii="宋体" w:hAnsi="宋体" w:eastAsia="宋体" w:cs="宋体"/>
          <w:spacing w:val="1"/>
          <w:sz w:val="24"/>
          <w:szCs w:val="24"/>
        </w:rPr>
        <w:t>以上操作系统。客户端请至新疆政府采购网（</w:t>
      </w:r>
      <w:r>
        <w:fldChar w:fldCharType="begin"/>
      </w:r>
      <w:r>
        <w:instrText xml:space="preserve"> HYPERLINK "http://www.ccgp-xinjiang.gov.cn/" </w:instrText>
      </w:r>
      <w:r>
        <w:fldChar w:fldCharType="separate"/>
      </w:r>
      <w:r>
        <w:rPr>
          <w:rFonts w:ascii="Times New Roman" w:hAnsi="Times New Roman" w:eastAsia="Times New Roman" w:cs="Times New Roman"/>
          <w:sz w:val="24"/>
          <w:szCs w:val="24"/>
        </w:rPr>
        <w:t>http</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www</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ccgp</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xinjiang</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4"/>
          <w:sz w:val="24"/>
          <w:szCs w:val="24"/>
        </w:rPr>
        <w:t xml:space="preserve"> </w:t>
      </w:r>
      <w:r>
        <w:rPr>
          <w:rFonts w:ascii="宋体" w:hAnsi="宋体" w:eastAsia="宋体" w:cs="宋体"/>
          <w:spacing w:val="1"/>
          <w:sz w:val="24"/>
          <w:szCs w:val="24"/>
        </w:rPr>
        <w:t>）下载专</w:t>
      </w:r>
      <w:r>
        <w:rPr>
          <w:rFonts w:ascii="宋体" w:hAnsi="宋体" w:eastAsia="宋体" w:cs="宋体"/>
          <w:spacing w:val="7"/>
          <w:sz w:val="24"/>
          <w:szCs w:val="24"/>
        </w:rPr>
        <w:t>区查看，如有问题可拨打新疆政府采购客户服务热线</w:t>
      </w:r>
      <w:r>
        <w:rPr>
          <w:rFonts w:ascii="宋体" w:hAnsi="宋体" w:eastAsia="宋体" w:cs="宋体"/>
          <w:spacing w:val="-38"/>
          <w:sz w:val="24"/>
          <w:szCs w:val="24"/>
        </w:rPr>
        <w:t xml:space="preserve"> </w:t>
      </w:r>
      <w:r>
        <w:rPr>
          <w:rFonts w:ascii="Times New Roman" w:hAnsi="Times New Roman" w:eastAsia="Times New Roman" w:cs="Times New Roman"/>
          <w:spacing w:val="7"/>
          <w:sz w:val="24"/>
          <w:szCs w:val="24"/>
        </w:rPr>
        <w:t>400-881-7190</w:t>
      </w:r>
      <w:r>
        <w:rPr>
          <w:rFonts w:ascii="Times New Roman" w:hAnsi="Times New Roman" w:eastAsia="Times New Roman" w:cs="Times New Roman"/>
          <w:spacing w:val="27"/>
          <w:w w:val="101"/>
          <w:sz w:val="24"/>
          <w:szCs w:val="24"/>
        </w:rPr>
        <w:t xml:space="preserve"> </w:t>
      </w:r>
      <w:r>
        <w:rPr>
          <w:rFonts w:ascii="宋体" w:hAnsi="宋体" w:eastAsia="宋体" w:cs="宋体"/>
          <w:spacing w:val="7"/>
          <w:sz w:val="24"/>
          <w:szCs w:val="24"/>
        </w:rPr>
        <w:t>或</w:t>
      </w:r>
      <w:r>
        <w:rPr>
          <w:rFonts w:ascii="宋体" w:hAnsi="宋体" w:eastAsia="宋体" w:cs="宋体"/>
          <w:spacing w:val="-36"/>
          <w:sz w:val="24"/>
          <w:szCs w:val="24"/>
        </w:rPr>
        <w:t xml:space="preserve"> </w:t>
      </w:r>
      <w:r>
        <w:rPr>
          <w:rFonts w:ascii="Times New Roman" w:hAnsi="Times New Roman" w:eastAsia="Times New Roman" w:cs="Times New Roman"/>
          <w:spacing w:val="7"/>
          <w:sz w:val="24"/>
          <w:szCs w:val="24"/>
        </w:rPr>
        <w:t>95763</w:t>
      </w:r>
      <w:r>
        <w:rPr>
          <w:rFonts w:ascii="Times New Roman" w:hAnsi="Times New Roman" w:eastAsia="Times New Roman" w:cs="Times New Roman"/>
          <w:spacing w:val="22"/>
          <w:w w:val="101"/>
          <w:sz w:val="24"/>
          <w:szCs w:val="24"/>
        </w:rPr>
        <w:t xml:space="preserve"> </w:t>
      </w:r>
      <w:r>
        <w:rPr>
          <w:rFonts w:ascii="宋体" w:hAnsi="宋体" w:eastAsia="宋体" w:cs="宋体"/>
          <w:spacing w:val="7"/>
          <w:sz w:val="24"/>
          <w:szCs w:val="24"/>
        </w:rPr>
        <w:t>进行咨</w:t>
      </w:r>
      <w:r>
        <w:rPr>
          <w:rFonts w:ascii="宋体" w:hAnsi="宋体" w:eastAsia="宋体" w:cs="宋体"/>
          <w:spacing w:val="-6"/>
          <w:sz w:val="24"/>
          <w:szCs w:val="24"/>
        </w:rPr>
        <w:t>询。）</w:t>
      </w:r>
    </w:p>
    <w:p w14:paraId="039ADA56">
      <w:pPr>
        <w:spacing w:before="1" w:line="220" w:lineRule="auto"/>
        <w:ind w:left="44"/>
        <w:rPr>
          <w:rFonts w:ascii="宋体" w:hAnsi="宋体" w:eastAsia="宋体" w:cs="宋体"/>
          <w:sz w:val="24"/>
          <w:szCs w:val="24"/>
        </w:rPr>
      </w:pPr>
      <w:r>
        <w:rPr>
          <w:rFonts w:ascii="宋体" w:hAnsi="宋体" w:eastAsia="宋体" w:cs="宋体"/>
          <w:b/>
          <w:bCs/>
          <w:spacing w:val="-4"/>
          <w:sz w:val="24"/>
          <w:szCs w:val="24"/>
        </w:rPr>
        <w:t>（二）</w:t>
      </w:r>
      <w:r>
        <w:rPr>
          <w:rFonts w:ascii="宋体" w:hAnsi="宋体" w:eastAsia="宋体" w:cs="宋体"/>
          <w:spacing w:val="-4"/>
          <w:sz w:val="24"/>
          <w:szCs w:val="24"/>
        </w:rPr>
        <w:t xml:space="preserve"> </w:t>
      </w:r>
      <w:r>
        <w:rPr>
          <w:rFonts w:ascii="宋体" w:hAnsi="宋体" w:eastAsia="宋体" w:cs="宋体"/>
          <w:b/>
          <w:bCs/>
          <w:spacing w:val="-4"/>
          <w:sz w:val="24"/>
          <w:szCs w:val="24"/>
        </w:rPr>
        <w:t>开标程序：</w:t>
      </w:r>
    </w:p>
    <w:p w14:paraId="5118D06C">
      <w:pPr>
        <w:spacing w:before="180" w:line="219" w:lineRule="auto"/>
        <w:ind w:left="587"/>
        <w:rPr>
          <w:rFonts w:ascii="宋体" w:hAnsi="宋体" w:eastAsia="宋体" w:cs="宋体"/>
          <w:sz w:val="24"/>
          <w:szCs w:val="24"/>
        </w:rPr>
      </w:pPr>
      <w:r>
        <w:rPr>
          <w:rFonts w:ascii="Times New Roman" w:hAnsi="Times New Roman" w:eastAsia="Times New Roman" w:cs="Times New Roman"/>
          <w:spacing w:val="-4"/>
          <w:sz w:val="24"/>
          <w:szCs w:val="24"/>
        </w:rPr>
        <w:t>1.</w:t>
      </w:r>
      <w:r>
        <w:rPr>
          <w:rFonts w:ascii="宋体" w:hAnsi="宋体" w:eastAsia="宋体" w:cs="宋体"/>
          <w:spacing w:val="-4"/>
          <w:sz w:val="24"/>
          <w:szCs w:val="24"/>
        </w:rPr>
        <w:t>开标会由招标人主持，主持人宣布开标会议开始；</w:t>
      </w:r>
    </w:p>
    <w:p w14:paraId="097FB7C9">
      <w:pPr>
        <w:spacing w:before="182" w:line="219" w:lineRule="auto"/>
        <w:ind w:left="564"/>
        <w:rPr>
          <w:rFonts w:ascii="宋体" w:hAnsi="宋体" w:eastAsia="宋体" w:cs="宋体"/>
          <w:sz w:val="24"/>
          <w:szCs w:val="24"/>
        </w:rPr>
      </w:pPr>
      <w:r>
        <w:rPr>
          <w:rFonts w:ascii="Times New Roman" w:hAnsi="Times New Roman" w:eastAsia="Times New Roman" w:cs="Times New Roman"/>
          <w:spacing w:val="-4"/>
          <w:sz w:val="24"/>
          <w:szCs w:val="24"/>
        </w:rPr>
        <w:t>2.</w:t>
      </w:r>
      <w:r>
        <w:rPr>
          <w:rFonts w:ascii="宋体" w:hAnsi="宋体" w:eastAsia="宋体" w:cs="宋体"/>
          <w:spacing w:val="-4"/>
          <w:sz w:val="24"/>
          <w:szCs w:val="24"/>
        </w:rPr>
        <w:t>主持人介绍参加开标会的人员名单；</w:t>
      </w:r>
    </w:p>
    <w:p w14:paraId="6E4587CC">
      <w:pPr>
        <w:spacing w:before="183" w:line="212" w:lineRule="auto"/>
        <w:ind w:left="568"/>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主持人宣布评标期间的有关事项；告知应当回避的情形</w:t>
      </w:r>
      <w:r>
        <w:rPr>
          <w:rFonts w:ascii="Times New Roman" w:hAnsi="Times New Roman" w:eastAsia="Times New Roman" w:cs="Times New Roman"/>
          <w:spacing w:val="-2"/>
          <w:sz w:val="24"/>
          <w:szCs w:val="24"/>
        </w:rPr>
        <w:t>,</w:t>
      </w:r>
      <w:r>
        <w:rPr>
          <w:rFonts w:ascii="宋体" w:hAnsi="宋体" w:eastAsia="宋体" w:cs="宋体"/>
          <w:spacing w:val="-2"/>
          <w:sz w:val="24"/>
          <w:szCs w:val="24"/>
        </w:rPr>
        <w:t>提请有关人员回避；</w:t>
      </w:r>
    </w:p>
    <w:p w14:paraId="186DE374">
      <w:pPr>
        <w:spacing w:line="212" w:lineRule="auto"/>
        <w:rPr>
          <w:rFonts w:ascii="宋体" w:hAnsi="宋体" w:eastAsia="宋体" w:cs="宋体"/>
          <w:sz w:val="24"/>
          <w:szCs w:val="24"/>
        </w:rPr>
        <w:sectPr>
          <w:footerReference r:id="rId36" w:type="default"/>
          <w:pgSz w:w="11906" w:h="16839"/>
          <w:pgMar w:top="628" w:right="1245" w:bottom="757" w:left="1457" w:header="613" w:footer="596" w:gutter="0"/>
          <w:cols w:space="720" w:num="1"/>
        </w:sectPr>
      </w:pPr>
    </w:p>
    <w:p w14:paraId="626BFC99">
      <w:pPr>
        <w:pStyle w:val="2"/>
        <w:spacing w:line="255" w:lineRule="auto"/>
      </w:pPr>
    </w:p>
    <w:p w14:paraId="1D8BA0E9">
      <w:pPr>
        <w:pStyle w:val="2"/>
        <w:spacing w:line="255" w:lineRule="auto"/>
      </w:pPr>
    </w:p>
    <w:p w14:paraId="58747C4B">
      <w:pPr>
        <w:pStyle w:val="2"/>
        <w:spacing w:line="256" w:lineRule="auto"/>
      </w:pPr>
    </w:p>
    <w:p w14:paraId="2F121612">
      <w:pPr>
        <w:spacing w:before="78" w:line="219" w:lineRule="auto"/>
        <w:ind w:left="562"/>
        <w:rPr>
          <w:rFonts w:ascii="宋体" w:hAnsi="宋体" w:eastAsia="宋体" w:cs="宋体"/>
          <w:sz w:val="24"/>
          <w:szCs w:val="24"/>
        </w:rPr>
      </w:pPr>
      <w:bookmarkStart w:id="3" w:name="bookmark9"/>
      <w:bookmarkEnd w:id="3"/>
      <w:r>
        <w:rPr>
          <w:rFonts w:ascii="Times New Roman" w:hAnsi="Times New Roman" w:eastAsia="Times New Roman" w:cs="Times New Roman"/>
          <w:spacing w:val="-3"/>
          <w:sz w:val="24"/>
          <w:szCs w:val="24"/>
        </w:rPr>
        <w:t>4.</w:t>
      </w:r>
      <w:r>
        <w:rPr>
          <w:rFonts w:ascii="宋体" w:hAnsi="宋体" w:eastAsia="宋体" w:cs="宋体"/>
          <w:spacing w:val="-3"/>
          <w:sz w:val="24"/>
          <w:szCs w:val="24"/>
        </w:rPr>
        <w:t>专家进入会场进入评标阶段，宣读评标纪律；</w:t>
      </w:r>
    </w:p>
    <w:p w14:paraId="032DB706">
      <w:pPr>
        <w:spacing w:before="182" w:line="219" w:lineRule="auto"/>
        <w:ind w:left="570"/>
        <w:rPr>
          <w:rFonts w:ascii="宋体" w:hAnsi="宋体" w:eastAsia="宋体" w:cs="宋体"/>
          <w:sz w:val="24"/>
          <w:szCs w:val="24"/>
        </w:rPr>
      </w:pPr>
      <w:r>
        <w:rPr>
          <w:rFonts w:ascii="Times New Roman" w:hAnsi="Times New Roman" w:eastAsia="Times New Roman" w:cs="Times New Roman"/>
          <w:spacing w:val="-4"/>
          <w:sz w:val="24"/>
          <w:szCs w:val="24"/>
        </w:rPr>
        <w:t>5.</w:t>
      </w:r>
      <w:r>
        <w:rPr>
          <w:rFonts w:ascii="宋体" w:hAnsi="宋体" w:eastAsia="宋体" w:cs="宋体"/>
          <w:spacing w:val="-4"/>
          <w:sz w:val="24"/>
          <w:szCs w:val="24"/>
        </w:rPr>
        <w:t>资格审查由评标委员会组织检查；</w:t>
      </w:r>
    </w:p>
    <w:p w14:paraId="397FE64B">
      <w:pPr>
        <w:spacing w:before="182" w:line="219" w:lineRule="auto"/>
        <w:ind w:left="569"/>
        <w:rPr>
          <w:rFonts w:ascii="宋体" w:hAnsi="宋体" w:eastAsia="宋体" w:cs="宋体"/>
          <w:sz w:val="24"/>
          <w:szCs w:val="24"/>
        </w:rPr>
      </w:pPr>
      <w:r>
        <w:rPr>
          <w:rFonts w:ascii="Times New Roman" w:hAnsi="Times New Roman" w:eastAsia="Times New Roman" w:cs="Times New Roman"/>
          <w:spacing w:val="-4"/>
          <w:sz w:val="24"/>
          <w:szCs w:val="24"/>
        </w:rPr>
        <w:t>6.</w:t>
      </w:r>
      <w:r>
        <w:rPr>
          <w:rFonts w:ascii="宋体" w:hAnsi="宋体" w:eastAsia="宋体" w:cs="宋体"/>
          <w:spacing w:val="-4"/>
          <w:sz w:val="24"/>
          <w:szCs w:val="24"/>
        </w:rPr>
        <w:t>符合性审查由评标委员会组织；</w:t>
      </w:r>
    </w:p>
    <w:p w14:paraId="3BE91477">
      <w:pPr>
        <w:spacing w:before="182" w:line="359" w:lineRule="auto"/>
        <w:ind w:left="100" w:right="110" w:firstLine="467"/>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符合性审查通过的企业评标委员会组织对商务部分审</w:t>
      </w:r>
      <w:r>
        <w:rPr>
          <w:rFonts w:ascii="宋体" w:hAnsi="宋体" w:eastAsia="宋体" w:cs="宋体"/>
          <w:sz w:val="24"/>
          <w:szCs w:val="24"/>
        </w:rPr>
        <w:t>查，评分完毕后对技术部分</w:t>
      </w:r>
      <w:r>
        <w:rPr>
          <w:rFonts w:ascii="宋体" w:hAnsi="宋体" w:eastAsia="宋体" w:cs="宋体"/>
          <w:spacing w:val="-3"/>
          <w:sz w:val="24"/>
          <w:szCs w:val="24"/>
        </w:rPr>
        <w:t>审查，招标代理公司负责本环节的录音录像工作。</w:t>
      </w:r>
    </w:p>
    <w:p w14:paraId="16536F09">
      <w:pPr>
        <w:spacing w:before="1" w:line="218" w:lineRule="auto"/>
        <w:ind w:left="573"/>
        <w:rPr>
          <w:rFonts w:ascii="宋体" w:hAnsi="宋体" w:eastAsia="宋体" w:cs="宋体"/>
          <w:sz w:val="24"/>
          <w:szCs w:val="24"/>
        </w:rPr>
      </w:pPr>
      <w:r>
        <w:rPr>
          <w:rFonts w:ascii="Times New Roman" w:hAnsi="Times New Roman" w:eastAsia="Times New Roman" w:cs="Times New Roman"/>
          <w:spacing w:val="-1"/>
          <w:sz w:val="24"/>
          <w:szCs w:val="24"/>
        </w:rPr>
        <w:t>8.</w:t>
      </w:r>
      <w:r>
        <w:rPr>
          <w:rFonts w:ascii="宋体" w:hAnsi="宋体" w:eastAsia="宋体" w:cs="宋体"/>
          <w:spacing w:val="-1"/>
          <w:sz w:val="24"/>
          <w:szCs w:val="24"/>
        </w:rPr>
        <w:t>复会时由主持人公布无效投标的投标人名单、投标无效的原因</w:t>
      </w:r>
    </w:p>
    <w:p w14:paraId="43915EE1">
      <w:pPr>
        <w:spacing w:before="182" w:line="359" w:lineRule="auto"/>
        <w:ind w:left="89" w:right="110" w:firstLine="479"/>
        <w:rPr>
          <w:rFonts w:ascii="宋体" w:hAnsi="宋体" w:eastAsia="宋体" w:cs="宋体"/>
          <w:sz w:val="24"/>
          <w:szCs w:val="24"/>
        </w:rPr>
      </w:pPr>
      <w:r>
        <w:rPr>
          <w:rFonts w:ascii="Times New Roman" w:hAnsi="Times New Roman" w:eastAsia="Times New Roman" w:cs="Times New Roman"/>
          <w:spacing w:val="-3"/>
          <w:sz w:val="24"/>
          <w:szCs w:val="24"/>
        </w:rPr>
        <w:t>9.</w:t>
      </w:r>
      <w:r>
        <w:rPr>
          <w:rFonts w:ascii="宋体" w:hAnsi="宋体" w:eastAsia="宋体" w:cs="宋体"/>
          <w:spacing w:val="-3"/>
          <w:sz w:val="24"/>
          <w:szCs w:val="24"/>
        </w:rPr>
        <w:t>由主持人按照递交标书逆向顺序逐一宣读投标企业的《投标报价一览表》， 宣读</w:t>
      </w:r>
      <w:r>
        <w:rPr>
          <w:rFonts w:ascii="宋体" w:hAnsi="宋体" w:eastAsia="宋体" w:cs="宋体"/>
          <w:spacing w:val="-1"/>
          <w:sz w:val="24"/>
          <w:szCs w:val="24"/>
        </w:rPr>
        <w:t>其中的投标人名称及在其投标文件中承诺的投标报价和供货期，以及主持人认为有必要</w:t>
      </w:r>
      <w:r>
        <w:rPr>
          <w:rFonts w:ascii="宋体" w:hAnsi="宋体" w:eastAsia="宋体" w:cs="宋体"/>
          <w:spacing w:val="-5"/>
          <w:sz w:val="24"/>
          <w:szCs w:val="24"/>
        </w:rPr>
        <w:t>宣读的其他内容。</w:t>
      </w:r>
    </w:p>
    <w:p w14:paraId="2D7D6401">
      <w:pPr>
        <w:spacing w:before="1" w:line="218" w:lineRule="auto"/>
        <w:ind w:left="587"/>
        <w:rPr>
          <w:rFonts w:ascii="宋体" w:hAnsi="宋体" w:eastAsia="宋体" w:cs="宋体"/>
          <w:sz w:val="24"/>
          <w:szCs w:val="24"/>
        </w:rPr>
      </w:pPr>
      <w:r>
        <w:rPr>
          <w:rFonts w:ascii="Times New Roman" w:hAnsi="Times New Roman" w:eastAsia="Times New Roman" w:cs="Times New Roman"/>
          <w:spacing w:val="-4"/>
          <w:sz w:val="24"/>
          <w:szCs w:val="24"/>
        </w:rPr>
        <w:t>10.</w:t>
      </w:r>
      <w:r>
        <w:rPr>
          <w:rFonts w:ascii="宋体" w:hAnsi="宋体" w:eastAsia="宋体" w:cs="宋体"/>
          <w:spacing w:val="-4"/>
          <w:sz w:val="24"/>
          <w:szCs w:val="24"/>
        </w:rPr>
        <w:t>由主持人公布及其他有效投标的评分结果；</w:t>
      </w:r>
    </w:p>
    <w:p w14:paraId="07232D19">
      <w:pPr>
        <w:spacing w:before="181" w:line="358" w:lineRule="auto"/>
        <w:ind w:left="111" w:right="141" w:firstLine="475"/>
        <w:rPr>
          <w:rFonts w:ascii="宋体" w:hAnsi="宋体" w:eastAsia="宋体" w:cs="宋体"/>
          <w:sz w:val="24"/>
          <w:szCs w:val="24"/>
        </w:rPr>
      </w:pPr>
      <w:r>
        <w:rPr>
          <w:rFonts w:ascii="Times New Roman" w:hAnsi="Times New Roman" w:eastAsia="Times New Roman" w:cs="Times New Roman"/>
          <w:spacing w:val="-2"/>
          <w:sz w:val="24"/>
          <w:szCs w:val="24"/>
        </w:rPr>
        <w:t>11.</w:t>
      </w:r>
      <w:r>
        <w:rPr>
          <w:rFonts w:ascii="宋体" w:hAnsi="宋体" w:eastAsia="宋体" w:cs="宋体"/>
          <w:spacing w:val="-2"/>
          <w:sz w:val="24"/>
          <w:szCs w:val="24"/>
        </w:rPr>
        <w:t>记录人做开标记录</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投标人代表对开标记录进行当场校核及勘误，</w:t>
      </w:r>
      <w:r>
        <w:rPr>
          <w:rFonts w:ascii="宋体" w:hAnsi="宋体" w:eastAsia="宋体" w:cs="宋体"/>
          <w:spacing w:val="-3"/>
          <w:sz w:val="24"/>
          <w:szCs w:val="24"/>
        </w:rPr>
        <w:t>并签字确认；</w:t>
      </w:r>
      <w:r>
        <w:rPr>
          <w:rFonts w:ascii="宋体" w:hAnsi="宋体" w:eastAsia="宋体" w:cs="宋体"/>
          <w:spacing w:val="-4"/>
          <w:sz w:val="24"/>
          <w:szCs w:val="24"/>
        </w:rPr>
        <w:t>同时由记录人、监督人当场签字确认。</w:t>
      </w:r>
    </w:p>
    <w:p w14:paraId="344975C6">
      <w:pPr>
        <w:spacing w:before="4" w:line="219" w:lineRule="auto"/>
        <w:ind w:left="587"/>
        <w:rPr>
          <w:rFonts w:ascii="宋体" w:hAnsi="宋体" w:eastAsia="宋体" w:cs="宋体"/>
          <w:sz w:val="24"/>
          <w:szCs w:val="24"/>
        </w:rPr>
      </w:pPr>
      <w:r>
        <w:rPr>
          <w:rFonts w:ascii="Times New Roman" w:hAnsi="Times New Roman" w:eastAsia="Times New Roman" w:cs="Times New Roman"/>
          <w:spacing w:val="-6"/>
          <w:sz w:val="24"/>
          <w:szCs w:val="24"/>
        </w:rPr>
        <w:t>12.</w:t>
      </w:r>
      <w:r>
        <w:rPr>
          <w:rFonts w:ascii="宋体" w:hAnsi="宋体" w:eastAsia="宋体" w:cs="宋体"/>
          <w:spacing w:val="-6"/>
          <w:sz w:val="24"/>
          <w:szCs w:val="24"/>
        </w:rPr>
        <w:t>开标会议结束。</w:t>
      </w:r>
    </w:p>
    <w:p w14:paraId="70CE958B">
      <w:pPr>
        <w:pStyle w:val="2"/>
        <w:spacing w:line="354" w:lineRule="auto"/>
      </w:pPr>
    </w:p>
    <w:p w14:paraId="78DF3474">
      <w:pPr>
        <w:pStyle w:val="2"/>
        <w:spacing w:line="355" w:lineRule="auto"/>
      </w:pPr>
    </w:p>
    <w:p w14:paraId="04055B52">
      <w:pPr>
        <w:spacing w:before="91" w:line="220" w:lineRule="auto"/>
        <w:ind w:left="4002"/>
        <w:rPr>
          <w:rFonts w:ascii="宋体" w:hAnsi="宋体" w:eastAsia="宋体" w:cs="宋体"/>
          <w:sz w:val="28"/>
          <w:szCs w:val="28"/>
          <w:highlight w:val="none"/>
        </w:rPr>
      </w:pPr>
      <w:r>
        <w:rPr>
          <w:rFonts w:ascii="宋体" w:hAnsi="宋体" w:eastAsia="宋体" w:cs="宋体"/>
          <w:b/>
          <w:bCs/>
          <w:spacing w:val="-6"/>
          <w:sz w:val="28"/>
          <w:szCs w:val="28"/>
          <w:highlight w:val="none"/>
        </w:rPr>
        <w:t>五、评标</w:t>
      </w:r>
    </w:p>
    <w:p w14:paraId="283800C7">
      <w:pPr>
        <w:pStyle w:val="2"/>
        <w:spacing w:line="284" w:lineRule="auto"/>
        <w:rPr>
          <w:highlight w:val="none"/>
        </w:rPr>
      </w:pPr>
    </w:p>
    <w:p w14:paraId="36536077">
      <w:pPr>
        <w:spacing w:before="78" w:line="219" w:lineRule="auto"/>
        <w:ind w:left="44"/>
        <w:rPr>
          <w:rFonts w:ascii="宋体" w:hAnsi="宋体" w:eastAsia="宋体" w:cs="宋体"/>
          <w:sz w:val="24"/>
          <w:szCs w:val="24"/>
          <w:highlight w:val="none"/>
        </w:rPr>
      </w:pPr>
      <w:r>
        <w:rPr>
          <w:rFonts w:ascii="宋体" w:hAnsi="宋体" w:eastAsia="宋体" w:cs="宋体"/>
          <w:b/>
          <w:bCs/>
          <w:spacing w:val="-4"/>
          <w:sz w:val="24"/>
          <w:szCs w:val="24"/>
          <w:highlight w:val="none"/>
        </w:rPr>
        <w:t>（一）组建评标委员会</w:t>
      </w:r>
    </w:p>
    <w:p w14:paraId="658BBA74">
      <w:pPr>
        <w:spacing w:before="183" w:line="359" w:lineRule="auto"/>
        <w:ind w:left="87" w:firstLine="481"/>
        <w:rPr>
          <w:rFonts w:ascii="宋体" w:hAnsi="宋体" w:eastAsia="宋体" w:cs="宋体"/>
          <w:sz w:val="24"/>
          <w:szCs w:val="24"/>
        </w:rPr>
      </w:pPr>
      <w:r>
        <w:rPr>
          <w:rFonts w:hint="eastAsia" w:ascii="宋体" w:hAnsi="宋体" w:eastAsia="宋体" w:cs="宋体"/>
          <w:spacing w:val="-5"/>
          <w:sz w:val="24"/>
          <w:szCs w:val="24"/>
        </w:rPr>
        <w:t>本项目评标委员会在专家库中随机抽取评审专家 5人组成。</w:t>
      </w:r>
    </w:p>
    <w:p w14:paraId="1A215B2A">
      <w:pPr>
        <w:spacing w:line="220" w:lineRule="auto"/>
        <w:ind w:left="44"/>
        <w:rPr>
          <w:rFonts w:ascii="宋体" w:hAnsi="宋体" w:eastAsia="宋体" w:cs="宋体"/>
          <w:sz w:val="24"/>
          <w:szCs w:val="24"/>
        </w:rPr>
      </w:pPr>
      <w:r>
        <w:rPr>
          <w:rFonts w:ascii="宋体" w:hAnsi="宋体" w:eastAsia="宋体" w:cs="宋体"/>
          <w:b/>
          <w:bCs/>
          <w:spacing w:val="-4"/>
          <w:sz w:val="24"/>
          <w:szCs w:val="24"/>
        </w:rPr>
        <w:t>（二）评标的方式</w:t>
      </w:r>
    </w:p>
    <w:p w14:paraId="390E8CBC">
      <w:pPr>
        <w:spacing w:before="181" w:line="359" w:lineRule="auto"/>
        <w:ind w:left="89" w:right="110" w:firstLine="480"/>
        <w:jc w:val="both"/>
        <w:rPr>
          <w:rFonts w:ascii="宋体" w:hAnsi="宋体" w:eastAsia="宋体" w:cs="宋体"/>
          <w:sz w:val="24"/>
          <w:szCs w:val="24"/>
        </w:rPr>
      </w:pPr>
      <w:r>
        <w:rPr>
          <w:rFonts w:ascii="宋体" w:hAnsi="宋体" w:eastAsia="宋体" w:cs="宋体"/>
          <w:spacing w:val="-1"/>
          <w:sz w:val="24"/>
          <w:szCs w:val="24"/>
        </w:rPr>
        <w:t>本项目采用不公开方式评标，评标的依据为《中华人民共</w:t>
      </w:r>
      <w:r>
        <w:rPr>
          <w:rFonts w:ascii="宋体" w:hAnsi="宋体" w:eastAsia="宋体" w:cs="宋体"/>
          <w:spacing w:val="-2"/>
          <w:sz w:val="24"/>
          <w:szCs w:val="24"/>
        </w:rPr>
        <w:t>和国招标投标法》《中华</w:t>
      </w:r>
      <w:r>
        <w:rPr>
          <w:rFonts w:ascii="宋体" w:hAnsi="宋体" w:eastAsia="宋体" w:cs="宋体"/>
          <w:spacing w:val="-3"/>
          <w:sz w:val="24"/>
          <w:szCs w:val="24"/>
        </w:rPr>
        <w:t>人民共和国政府采购法》、《中华人民共和国财政部令第</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87</w:t>
      </w:r>
      <w:r>
        <w:rPr>
          <w:rFonts w:ascii="Times New Roman" w:hAnsi="Times New Roman" w:eastAsia="Times New Roman" w:cs="Times New Roman"/>
          <w:spacing w:val="15"/>
          <w:w w:val="101"/>
          <w:sz w:val="24"/>
          <w:szCs w:val="24"/>
        </w:rPr>
        <w:t xml:space="preserve"> </w:t>
      </w:r>
      <w:r>
        <w:rPr>
          <w:rFonts w:ascii="宋体" w:hAnsi="宋体" w:eastAsia="宋体" w:cs="宋体"/>
          <w:spacing w:val="-3"/>
          <w:sz w:val="24"/>
          <w:szCs w:val="24"/>
        </w:rPr>
        <w:t>号</w:t>
      </w:r>
      <w:r>
        <w:rPr>
          <w:rFonts w:ascii="Times New Roman" w:hAnsi="Times New Roman" w:eastAsia="Times New Roman" w:cs="Times New Roman"/>
          <w:spacing w:val="-3"/>
          <w:sz w:val="24"/>
          <w:szCs w:val="24"/>
        </w:rPr>
        <w:t>--</w:t>
      </w:r>
      <w:r>
        <w:rPr>
          <w:rFonts w:ascii="宋体" w:hAnsi="宋体" w:eastAsia="宋体" w:cs="宋体"/>
          <w:spacing w:val="-3"/>
          <w:sz w:val="24"/>
          <w:szCs w:val="24"/>
        </w:rPr>
        <w:t>政府采购货物和服</w:t>
      </w:r>
      <w:r>
        <w:rPr>
          <w:rFonts w:ascii="宋体" w:hAnsi="宋体" w:eastAsia="宋体" w:cs="宋体"/>
          <w:spacing w:val="-4"/>
          <w:sz w:val="24"/>
          <w:szCs w:val="24"/>
        </w:rPr>
        <w:t>务招</w:t>
      </w:r>
      <w:r>
        <w:rPr>
          <w:rFonts w:ascii="宋体" w:hAnsi="宋体" w:eastAsia="宋体" w:cs="宋体"/>
          <w:spacing w:val="-3"/>
          <w:sz w:val="24"/>
          <w:szCs w:val="24"/>
        </w:rPr>
        <w:t>标投标管理办法》及招标文件。</w:t>
      </w:r>
    </w:p>
    <w:p w14:paraId="50E0D15A">
      <w:pPr>
        <w:spacing w:before="1" w:line="220" w:lineRule="auto"/>
        <w:ind w:left="44"/>
        <w:rPr>
          <w:rFonts w:ascii="宋体" w:hAnsi="宋体" w:eastAsia="宋体" w:cs="宋体"/>
          <w:sz w:val="24"/>
          <w:szCs w:val="24"/>
        </w:rPr>
      </w:pPr>
      <w:r>
        <w:rPr>
          <w:rFonts w:ascii="宋体" w:hAnsi="宋体" w:eastAsia="宋体" w:cs="宋体"/>
          <w:b/>
          <w:bCs/>
          <w:spacing w:val="-5"/>
          <w:sz w:val="24"/>
          <w:szCs w:val="24"/>
        </w:rPr>
        <w:t>（三）评标程序</w:t>
      </w:r>
    </w:p>
    <w:p w14:paraId="37735598">
      <w:pPr>
        <w:spacing w:before="180" w:line="359" w:lineRule="auto"/>
        <w:ind w:left="91" w:right="110" w:firstLine="495"/>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本项目采用综合评分法，是指投标文件满足招标文件全部实质性要求，且投标得</w:t>
      </w:r>
      <w:r>
        <w:rPr>
          <w:rFonts w:ascii="宋体" w:hAnsi="宋体" w:eastAsia="宋体" w:cs="宋体"/>
          <w:spacing w:val="-1"/>
          <w:sz w:val="24"/>
          <w:szCs w:val="24"/>
        </w:rPr>
        <w:t>分最高的投标人为中标候选人的评标方法</w:t>
      </w:r>
    </w:p>
    <w:p w14:paraId="47420BCE">
      <w:pPr>
        <w:spacing w:before="1" w:line="218" w:lineRule="auto"/>
        <w:ind w:left="564"/>
        <w:rPr>
          <w:rFonts w:ascii="宋体" w:hAnsi="宋体" w:eastAsia="宋体" w:cs="宋体"/>
          <w:sz w:val="24"/>
          <w:szCs w:val="24"/>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评标的依据为招标文件和投标文件。</w:t>
      </w:r>
    </w:p>
    <w:p w14:paraId="19E6CEDC">
      <w:pPr>
        <w:spacing w:before="183" w:line="359" w:lineRule="auto"/>
        <w:ind w:left="87" w:right="144" w:firstLine="481"/>
        <w:rPr>
          <w:rFonts w:ascii="宋体" w:hAnsi="宋体" w:eastAsia="宋体" w:cs="宋体"/>
          <w:sz w:val="24"/>
          <w:szCs w:val="24"/>
        </w:rPr>
      </w:pPr>
      <w:r>
        <w:rPr>
          <w:rFonts w:ascii="Times New Roman" w:hAnsi="Times New Roman" w:eastAsia="Times New Roman" w:cs="Times New Roman"/>
          <w:sz w:val="24"/>
          <w:szCs w:val="24"/>
        </w:rPr>
        <w:t>3.</w:t>
      </w:r>
      <w:r>
        <w:rPr>
          <w:rFonts w:ascii="宋体" w:hAnsi="宋体" w:eastAsia="宋体" w:cs="宋体"/>
          <w:sz w:val="24"/>
          <w:szCs w:val="24"/>
        </w:rPr>
        <w:t>评标过程的保密性。开标后，直到授予投标人合同为止</w:t>
      </w:r>
      <w:r>
        <w:rPr>
          <w:rFonts w:ascii="宋体" w:hAnsi="宋体" w:eastAsia="宋体" w:cs="宋体"/>
          <w:spacing w:val="-1"/>
          <w:sz w:val="24"/>
          <w:szCs w:val="24"/>
        </w:rPr>
        <w:t>，凡是属于审查、澄清、评价和比较的有关资料以及授标建议等均不得向投标人或其他</w:t>
      </w:r>
      <w:r>
        <w:rPr>
          <w:rFonts w:ascii="宋体" w:hAnsi="宋体" w:eastAsia="宋体" w:cs="宋体"/>
          <w:spacing w:val="-2"/>
          <w:sz w:val="24"/>
          <w:szCs w:val="24"/>
        </w:rPr>
        <w:t>无关的人员透露。</w:t>
      </w:r>
    </w:p>
    <w:p w14:paraId="106FEFF9">
      <w:pPr>
        <w:spacing w:before="1" w:line="219" w:lineRule="auto"/>
        <w:ind w:left="562"/>
        <w:rPr>
          <w:rFonts w:ascii="宋体" w:hAnsi="宋体" w:eastAsia="宋体" w:cs="宋体"/>
          <w:sz w:val="24"/>
          <w:szCs w:val="24"/>
        </w:rPr>
      </w:pPr>
      <w:r>
        <w:rPr>
          <w:rFonts w:ascii="Times New Roman" w:hAnsi="Times New Roman" w:eastAsia="Times New Roman" w:cs="Times New Roman"/>
          <w:spacing w:val="1"/>
          <w:sz w:val="24"/>
          <w:szCs w:val="24"/>
        </w:rPr>
        <w:t>4.</w:t>
      </w:r>
      <w:r>
        <w:rPr>
          <w:rFonts w:ascii="宋体" w:hAnsi="宋体" w:eastAsia="宋体" w:cs="宋体"/>
          <w:spacing w:val="1"/>
          <w:sz w:val="24"/>
          <w:szCs w:val="24"/>
        </w:rPr>
        <w:t>投标人在评标过程中所进行的试图影响评标结果、有悖于招标规</w:t>
      </w:r>
      <w:r>
        <w:rPr>
          <w:rFonts w:ascii="宋体" w:hAnsi="宋体" w:eastAsia="宋体" w:cs="宋体"/>
          <w:sz w:val="24"/>
          <w:szCs w:val="24"/>
        </w:rPr>
        <w:t>则的活动，可能</w:t>
      </w:r>
    </w:p>
    <w:p w14:paraId="69A10E01">
      <w:pPr>
        <w:spacing w:line="219" w:lineRule="auto"/>
        <w:rPr>
          <w:rFonts w:ascii="宋体" w:hAnsi="宋体" w:eastAsia="宋体" w:cs="宋体"/>
          <w:sz w:val="24"/>
          <w:szCs w:val="24"/>
        </w:rPr>
        <w:sectPr>
          <w:headerReference r:id="rId37" w:type="default"/>
          <w:footerReference r:id="rId38" w:type="default"/>
          <w:pgSz w:w="11906" w:h="16839"/>
          <w:pgMar w:top="628" w:right="1164" w:bottom="757" w:left="1457" w:header="613" w:footer="596" w:gutter="0"/>
          <w:cols w:space="720" w:num="1"/>
        </w:sectPr>
      </w:pPr>
    </w:p>
    <w:p w14:paraId="2ED103A1">
      <w:pPr>
        <w:pStyle w:val="2"/>
        <w:spacing w:line="255" w:lineRule="auto"/>
      </w:pPr>
    </w:p>
    <w:p w14:paraId="294455D5">
      <w:pPr>
        <w:pStyle w:val="2"/>
        <w:spacing w:line="255" w:lineRule="auto"/>
      </w:pPr>
    </w:p>
    <w:p w14:paraId="6EFBA4A9">
      <w:pPr>
        <w:pStyle w:val="2"/>
        <w:spacing w:line="255" w:lineRule="auto"/>
      </w:pPr>
    </w:p>
    <w:p w14:paraId="570BB051">
      <w:pPr>
        <w:spacing w:before="78" w:line="220" w:lineRule="auto"/>
        <w:ind w:left="94"/>
        <w:rPr>
          <w:rFonts w:ascii="宋体" w:hAnsi="宋体" w:eastAsia="宋体" w:cs="宋体"/>
          <w:sz w:val="24"/>
          <w:szCs w:val="24"/>
        </w:rPr>
      </w:pPr>
      <w:r>
        <w:rPr>
          <w:rFonts w:ascii="宋体" w:hAnsi="宋体" w:eastAsia="宋体" w:cs="宋体"/>
          <w:spacing w:val="-5"/>
          <w:sz w:val="24"/>
          <w:szCs w:val="24"/>
        </w:rPr>
        <w:t>导致取消其中标资格。</w:t>
      </w:r>
    </w:p>
    <w:p w14:paraId="4FB5D614">
      <w:pPr>
        <w:spacing w:before="180" w:line="220" w:lineRule="auto"/>
        <w:ind w:left="570"/>
        <w:rPr>
          <w:rFonts w:ascii="宋体" w:hAnsi="宋体" w:eastAsia="宋体" w:cs="宋体"/>
          <w:sz w:val="24"/>
          <w:szCs w:val="24"/>
        </w:rPr>
      </w:pPr>
      <w:r>
        <w:rPr>
          <w:rFonts w:ascii="Times New Roman" w:hAnsi="Times New Roman" w:eastAsia="Times New Roman" w:cs="Times New Roman"/>
          <w:spacing w:val="-1"/>
          <w:sz w:val="24"/>
          <w:szCs w:val="24"/>
        </w:rPr>
        <w:t>5.</w:t>
      </w:r>
      <w:r>
        <w:rPr>
          <w:rFonts w:ascii="宋体" w:hAnsi="宋体" w:eastAsia="宋体" w:cs="宋体"/>
          <w:spacing w:val="-1"/>
          <w:sz w:val="24"/>
          <w:szCs w:val="24"/>
        </w:rPr>
        <w:t>与招标文件有重大偏离的投标文件将被拒绝。且此重大偏</w:t>
      </w:r>
      <w:r>
        <w:rPr>
          <w:rFonts w:ascii="宋体" w:hAnsi="宋体" w:eastAsia="宋体" w:cs="宋体"/>
          <w:spacing w:val="-2"/>
          <w:sz w:val="24"/>
          <w:szCs w:val="24"/>
        </w:rPr>
        <w:t>离在开标后不许修改。</w:t>
      </w:r>
    </w:p>
    <w:p w14:paraId="42E3C4F8">
      <w:pPr>
        <w:spacing w:before="181" w:line="359" w:lineRule="auto"/>
        <w:ind w:left="92" w:right="110" w:firstLine="477"/>
        <w:rPr>
          <w:rFonts w:ascii="宋体" w:hAnsi="宋体" w:eastAsia="宋体" w:cs="宋体"/>
          <w:sz w:val="24"/>
          <w:szCs w:val="24"/>
        </w:rPr>
      </w:pPr>
      <w:r>
        <w:rPr>
          <w:rFonts w:ascii="Times New Roman" w:hAnsi="Times New Roman" w:eastAsia="Times New Roman" w:cs="Times New Roman"/>
          <w:spacing w:val="1"/>
          <w:sz w:val="24"/>
          <w:szCs w:val="24"/>
        </w:rPr>
        <w:t>6.</w:t>
      </w:r>
      <w:r>
        <w:rPr>
          <w:rFonts w:ascii="宋体" w:hAnsi="宋体" w:eastAsia="宋体" w:cs="宋体"/>
          <w:spacing w:val="1"/>
          <w:sz w:val="24"/>
          <w:szCs w:val="24"/>
        </w:rPr>
        <w:t>根据国家计委等七部委颁发的《评标委员会和评</w:t>
      </w:r>
      <w:r>
        <w:rPr>
          <w:rFonts w:ascii="宋体" w:hAnsi="宋体" w:eastAsia="宋体" w:cs="宋体"/>
          <w:sz w:val="24"/>
          <w:szCs w:val="24"/>
        </w:rPr>
        <w:t>标方法暂行规定》以下为重大偏</w:t>
      </w:r>
      <w:r>
        <w:rPr>
          <w:rFonts w:ascii="宋体" w:hAnsi="宋体" w:eastAsia="宋体" w:cs="宋体"/>
          <w:spacing w:val="-18"/>
          <w:sz w:val="24"/>
          <w:szCs w:val="24"/>
        </w:rPr>
        <w:t>离：</w:t>
      </w:r>
    </w:p>
    <w:p w14:paraId="35847915">
      <w:pPr>
        <w:spacing w:line="359" w:lineRule="auto"/>
        <w:ind w:left="89" w:right="110" w:firstLine="485"/>
        <w:rPr>
          <w:rFonts w:ascii="宋体" w:hAnsi="宋体" w:eastAsia="宋体" w:cs="宋体"/>
          <w:sz w:val="24"/>
          <w:szCs w:val="24"/>
        </w:rPr>
      </w:pPr>
      <w:r>
        <w:rPr>
          <w:rFonts w:ascii="宋体" w:hAnsi="宋体" w:eastAsia="宋体" w:cs="宋体"/>
          <w:spacing w:val="-1"/>
          <w:sz w:val="24"/>
          <w:szCs w:val="24"/>
        </w:rPr>
        <w:t>（一）投标保证金的缴纳主体与投标人不一致的，没有按照招标文件</w:t>
      </w:r>
      <w:r>
        <w:rPr>
          <w:rFonts w:ascii="宋体" w:hAnsi="宋体" w:eastAsia="宋体" w:cs="宋体"/>
          <w:spacing w:val="-2"/>
          <w:sz w:val="24"/>
          <w:szCs w:val="24"/>
        </w:rPr>
        <w:t>要求提供投标</w:t>
      </w:r>
      <w:r>
        <w:rPr>
          <w:rFonts w:ascii="宋体" w:hAnsi="宋体" w:eastAsia="宋体" w:cs="宋体"/>
          <w:spacing w:val="-4"/>
          <w:sz w:val="24"/>
          <w:szCs w:val="24"/>
        </w:rPr>
        <w:t>担保，或者所提供的投标担保有瑕疵的；</w:t>
      </w:r>
    </w:p>
    <w:p w14:paraId="302C3C50">
      <w:pPr>
        <w:spacing w:before="1" w:line="359" w:lineRule="auto"/>
        <w:ind w:left="96" w:right="124" w:firstLine="478"/>
        <w:rPr>
          <w:rFonts w:ascii="宋体" w:hAnsi="宋体" w:eastAsia="宋体" w:cs="宋体"/>
          <w:sz w:val="24"/>
          <w:szCs w:val="24"/>
        </w:rPr>
      </w:pPr>
      <w:r>
        <w:rPr>
          <w:rFonts w:ascii="宋体" w:hAnsi="宋体" w:eastAsia="宋体" w:cs="宋体"/>
          <w:spacing w:val="-2"/>
          <w:sz w:val="24"/>
          <w:szCs w:val="24"/>
        </w:rPr>
        <w:t>（二）投标文件没有投标人法定代表人或其授权代表签字（章）和加盖投标单位公</w:t>
      </w:r>
      <w:r>
        <w:rPr>
          <w:rFonts w:ascii="宋体" w:hAnsi="宋体" w:eastAsia="宋体" w:cs="宋体"/>
          <w:spacing w:val="-17"/>
          <w:sz w:val="24"/>
          <w:szCs w:val="24"/>
        </w:rPr>
        <w:t>章的；</w:t>
      </w:r>
    </w:p>
    <w:p w14:paraId="2C2C3764">
      <w:pPr>
        <w:spacing w:line="219" w:lineRule="auto"/>
        <w:ind w:left="574"/>
        <w:rPr>
          <w:rFonts w:ascii="宋体" w:hAnsi="宋体" w:eastAsia="宋体" w:cs="宋体"/>
          <w:sz w:val="24"/>
          <w:szCs w:val="24"/>
        </w:rPr>
      </w:pPr>
      <w:r>
        <w:rPr>
          <w:rFonts w:ascii="宋体" w:hAnsi="宋体" w:eastAsia="宋体" w:cs="宋体"/>
          <w:spacing w:val="-2"/>
          <w:sz w:val="24"/>
          <w:szCs w:val="24"/>
        </w:rPr>
        <w:t>（三）投标文件记载的招标项目完成期限超过招标文件规</w:t>
      </w:r>
      <w:r>
        <w:rPr>
          <w:rFonts w:ascii="宋体" w:hAnsi="宋体" w:eastAsia="宋体" w:cs="宋体"/>
          <w:spacing w:val="-3"/>
          <w:sz w:val="24"/>
          <w:szCs w:val="24"/>
        </w:rPr>
        <w:t>定的完成期限；</w:t>
      </w:r>
    </w:p>
    <w:p w14:paraId="6E7EDF62">
      <w:pPr>
        <w:spacing w:before="181" w:line="220" w:lineRule="auto"/>
        <w:ind w:left="574"/>
        <w:rPr>
          <w:rFonts w:ascii="宋体" w:hAnsi="宋体" w:eastAsia="宋体" w:cs="宋体"/>
          <w:sz w:val="24"/>
          <w:szCs w:val="24"/>
        </w:rPr>
      </w:pPr>
      <w:r>
        <w:rPr>
          <w:rFonts w:ascii="宋体" w:hAnsi="宋体" w:eastAsia="宋体" w:cs="宋体"/>
          <w:spacing w:val="-2"/>
          <w:sz w:val="24"/>
          <w:szCs w:val="24"/>
        </w:rPr>
        <w:t>（四）明显不符合技术规格和技术标准（技术规格、合同条款有偏离</w:t>
      </w:r>
      <w:r>
        <w:rPr>
          <w:rFonts w:ascii="宋体" w:hAnsi="宋体" w:eastAsia="宋体" w:cs="宋体"/>
          <w:spacing w:val="-3"/>
          <w:sz w:val="24"/>
          <w:szCs w:val="24"/>
        </w:rPr>
        <w:t>情况的</w:t>
      </w:r>
      <w:r>
        <w:rPr>
          <w:rFonts w:ascii="宋体" w:hAnsi="宋体" w:eastAsia="宋体" w:cs="宋体"/>
          <w:spacing w:val="-1"/>
          <w:sz w:val="24"/>
          <w:szCs w:val="24"/>
        </w:rPr>
        <w:t>）；</w:t>
      </w:r>
    </w:p>
    <w:p w14:paraId="1255D11F">
      <w:pPr>
        <w:spacing w:before="181" w:line="220" w:lineRule="auto"/>
        <w:ind w:left="574"/>
        <w:rPr>
          <w:rFonts w:ascii="宋体" w:hAnsi="宋体" w:eastAsia="宋体" w:cs="宋体"/>
          <w:sz w:val="24"/>
          <w:szCs w:val="24"/>
        </w:rPr>
      </w:pPr>
      <w:r>
        <w:rPr>
          <w:rFonts w:ascii="宋体" w:hAnsi="宋体" w:eastAsia="宋体" w:cs="宋体"/>
          <w:spacing w:val="-5"/>
          <w:sz w:val="24"/>
          <w:szCs w:val="24"/>
        </w:rPr>
        <w:t>（五）商务条款有偏离情况的；</w:t>
      </w:r>
    </w:p>
    <w:p w14:paraId="1F7754B8">
      <w:pPr>
        <w:spacing w:before="181" w:line="219" w:lineRule="auto"/>
        <w:ind w:left="574"/>
        <w:rPr>
          <w:rFonts w:ascii="宋体" w:hAnsi="宋体" w:eastAsia="宋体" w:cs="宋体"/>
          <w:sz w:val="24"/>
          <w:szCs w:val="24"/>
        </w:rPr>
      </w:pPr>
      <w:r>
        <w:rPr>
          <w:rFonts w:ascii="宋体" w:hAnsi="宋体" w:eastAsia="宋体" w:cs="宋体"/>
          <w:spacing w:val="-4"/>
          <w:sz w:val="24"/>
          <w:szCs w:val="24"/>
        </w:rPr>
        <w:t>（六）投标附有招标人不能接受的条件；</w:t>
      </w:r>
    </w:p>
    <w:p w14:paraId="6A9B2B37">
      <w:pPr>
        <w:spacing w:before="182" w:line="220" w:lineRule="auto"/>
        <w:ind w:left="574"/>
        <w:rPr>
          <w:rFonts w:ascii="宋体" w:hAnsi="宋体" w:eastAsia="宋体" w:cs="宋体"/>
          <w:sz w:val="24"/>
          <w:szCs w:val="24"/>
        </w:rPr>
      </w:pPr>
      <w:r>
        <w:rPr>
          <w:rFonts w:ascii="宋体" w:hAnsi="宋体" w:eastAsia="宋体" w:cs="宋体"/>
          <w:spacing w:val="-3"/>
          <w:sz w:val="24"/>
          <w:szCs w:val="24"/>
        </w:rPr>
        <w:t>（七）不符合招标文件中规定的其他实质性要求。</w:t>
      </w:r>
    </w:p>
    <w:p w14:paraId="43CAD5B8">
      <w:pPr>
        <w:spacing w:before="182" w:line="212" w:lineRule="auto"/>
        <w:ind w:left="574"/>
        <w:rPr>
          <w:rFonts w:ascii="宋体" w:hAnsi="宋体" w:eastAsia="宋体" w:cs="宋体"/>
          <w:sz w:val="24"/>
          <w:szCs w:val="24"/>
        </w:rPr>
      </w:pPr>
      <w:r>
        <w:rPr>
          <w:rFonts w:ascii="宋体" w:hAnsi="宋体" w:eastAsia="宋体" w:cs="宋体"/>
          <w:spacing w:val="-3"/>
          <w:sz w:val="24"/>
          <w:szCs w:val="24"/>
        </w:rPr>
        <w:t>（八</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rPr>
        <w:t>投标报价不符合招标文件规定的要求。</w:t>
      </w:r>
    </w:p>
    <w:p w14:paraId="2E5B32E7">
      <w:pPr>
        <w:spacing w:before="191" w:line="359" w:lineRule="auto"/>
        <w:ind w:left="90" w:right="110" w:firstLine="480"/>
        <w:rPr>
          <w:rFonts w:ascii="宋体" w:hAnsi="宋体" w:eastAsia="宋体" w:cs="宋体"/>
          <w:sz w:val="24"/>
          <w:szCs w:val="24"/>
        </w:rPr>
      </w:pPr>
      <w:r>
        <w:rPr>
          <w:rFonts w:ascii="宋体" w:hAnsi="宋体" w:eastAsia="宋体" w:cs="宋体"/>
          <w:spacing w:val="-1"/>
          <w:sz w:val="24"/>
          <w:szCs w:val="24"/>
        </w:rPr>
        <w:t>投标文件有上述情形之一的，视为非实质性响应招标，并按规定作废标处理</w:t>
      </w:r>
      <w:r>
        <w:rPr>
          <w:rFonts w:ascii="宋体" w:hAnsi="宋体" w:eastAsia="宋体" w:cs="宋体"/>
          <w:spacing w:val="-2"/>
          <w:sz w:val="24"/>
          <w:szCs w:val="24"/>
        </w:rPr>
        <w:t>。招标</w:t>
      </w:r>
      <w:r>
        <w:rPr>
          <w:rFonts w:ascii="宋体" w:hAnsi="宋体" w:eastAsia="宋体" w:cs="宋体"/>
          <w:spacing w:val="-3"/>
          <w:sz w:val="24"/>
          <w:szCs w:val="24"/>
        </w:rPr>
        <w:t>文件对重大偏差另有规定的，从其规定。</w:t>
      </w:r>
    </w:p>
    <w:p w14:paraId="6A964F95">
      <w:pPr>
        <w:spacing w:line="359" w:lineRule="auto"/>
        <w:ind w:left="89" w:right="110" w:firstLine="478"/>
        <w:rPr>
          <w:rFonts w:ascii="宋体" w:hAnsi="宋体" w:eastAsia="宋体" w:cs="宋体"/>
          <w:sz w:val="24"/>
          <w:szCs w:val="24"/>
        </w:rPr>
      </w:pPr>
      <w:r>
        <w:rPr>
          <w:rFonts w:ascii="宋体" w:hAnsi="宋体" w:eastAsia="宋体" w:cs="宋体"/>
          <w:spacing w:val="6"/>
          <w:sz w:val="24"/>
          <w:szCs w:val="24"/>
        </w:rPr>
        <w:t>评标委员会应当审查每一投标文件是否对招标文件提出的所有实质性</w:t>
      </w:r>
      <w:r>
        <w:rPr>
          <w:rFonts w:ascii="宋体" w:hAnsi="宋体" w:eastAsia="宋体" w:cs="宋体"/>
          <w:spacing w:val="5"/>
          <w:sz w:val="24"/>
          <w:szCs w:val="24"/>
        </w:rPr>
        <w:t>要求和条件</w:t>
      </w:r>
      <w:r>
        <w:rPr>
          <w:rFonts w:ascii="宋体" w:hAnsi="宋体" w:eastAsia="宋体" w:cs="宋体"/>
          <w:spacing w:val="-2"/>
          <w:sz w:val="24"/>
          <w:szCs w:val="24"/>
        </w:rPr>
        <w:t>作出响应。未能在实质上响应招标的投标，将作废标处理。</w:t>
      </w:r>
    </w:p>
    <w:p w14:paraId="76F344EE">
      <w:pPr>
        <w:spacing w:before="1" w:line="219" w:lineRule="auto"/>
        <w:ind w:left="567"/>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对投标文件的初步审查和响应性确定</w:t>
      </w:r>
    </w:p>
    <w:p w14:paraId="1EE4A7B6">
      <w:pPr>
        <w:spacing w:before="183" w:line="359" w:lineRule="auto"/>
        <w:ind w:left="87" w:right="24" w:firstLine="486"/>
        <w:rPr>
          <w:rFonts w:ascii="宋体" w:hAnsi="宋体" w:eastAsia="宋体" w:cs="宋体"/>
          <w:sz w:val="24"/>
          <w:szCs w:val="24"/>
        </w:rPr>
      </w:pPr>
      <w:r>
        <w:rPr>
          <w:rFonts w:ascii="Times New Roman" w:hAnsi="Times New Roman" w:eastAsia="Times New Roman" w:cs="Times New Roman"/>
          <w:spacing w:val="-4"/>
          <w:sz w:val="24"/>
          <w:szCs w:val="24"/>
        </w:rPr>
        <w:t>8.</w:t>
      </w:r>
      <w:r>
        <w:rPr>
          <w:rFonts w:ascii="宋体" w:hAnsi="宋体" w:eastAsia="宋体" w:cs="宋体"/>
          <w:spacing w:val="-4"/>
          <w:sz w:val="24"/>
          <w:szCs w:val="24"/>
        </w:rPr>
        <w:t>开标后招标人将审查投标文件的完整性、准确性以及保证金提交、文件签署情况。</w:t>
      </w:r>
      <w:r>
        <w:rPr>
          <w:rFonts w:ascii="宋体" w:hAnsi="宋体" w:eastAsia="宋体" w:cs="宋体"/>
          <w:spacing w:val="-1"/>
          <w:sz w:val="24"/>
          <w:szCs w:val="24"/>
        </w:rPr>
        <w:t>在审查时</w:t>
      </w:r>
      <w:r>
        <w:rPr>
          <w:rFonts w:ascii="宋体" w:hAnsi="宋体" w:eastAsia="宋体" w:cs="宋体"/>
          <w:sz w:val="24"/>
          <w:szCs w:val="24"/>
        </w:rPr>
        <w:t>，（</w:t>
      </w:r>
      <w:r>
        <w:rPr>
          <w:rFonts w:ascii="宋体" w:hAnsi="宋体" w:eastAsia="宋体" w:cs="宋体"/>
          <w:spacing w:val="-1"/>
          <w:sz w:val="24"/>
          <w:szCs w:val="24"/>
        </w:rPr>
        <w:t>一）投标文件中开标一览表（报价表）内容与投标文件中相应内容不一致的，以开标一览表（报价表）为准</w:t>
      </w:r>
      <w:r>
        <w:rPr>
          <w:rFonts w:ascii="宋体" w:hAnsi="宋体" w:eastAsia="宋体" w:cs="宋体"/>
          <w:sz w:val="24"/>
          <w:szCs w:val="24"/>
        </w:rPr>
        <w:t>；（</w:t>
      </w:r>
      <w:r>
        <w:rPr>
          <w:rFonts w:ascii="宋体" w:hAnsi="宋体" w:eastAsia="宋体" w:cs="宋体"/>
          <w:spacing w:val="-1"/>
          <w:sz w:val="24"/>
          <w:szCs w:val="24"/>
        </w:rPr>
        <w:t>二）大写金额和小写金额不一致的，以大写金额为准</w:t>
      </w:r>
      <w:r>
        <w:rPr>
          <w:rFonts w:ascii="宋体" w:hAnsi="宋体" w:eastAsia="宋体" w:cs="宋体"/>
          <w:sz w:val="24"/>
          <w:szCs w:val="24"/>
        </w:rPr>
        <w:t>；（</w:t>
      </w:r>
      <w:r>
        <w:rPr>
          <w:rFonts w:ascii="宋体" w:hAnsi="宋体" w:eastAsia="宋体" w:cs="宋体"/>
          <w:spacing w:val="-1"/>
          <w:sz w:val="24"/>
          <w:szCs w:val="24"/>
        </w:rPr>
        <w:t>三）单价金额小数点或者百分比有明显错位的，以开标一览表的总价为准，并修改单价</w:t>
      </w:r>
      <w:r>
        <w:rPr>
          <w:rFonts w:ascii="宋体" w:hAnsi="宋体" w:eastAsia="宋体" w:cs="宋体"/>
          <w:sz w:val="24"/>
          <w:szCs w:val="24"/>
        </w:rPr>
        <w:t>；（</w:t>
      </w:r>
      <w:r>
        <w:rPr>
          <w:rFonts w:ascii="宋体" w:hAnsi="宋体" w:eastAsia="宋体" w:cs="宋体"/>
          <w:spacing w:val="-1"/>
          <w:sz w:val="24"/>
          <w:szCs w:val="24"/>
        </w:rPr>
        <w:t>四）总价金额与按单价汇总金额不一致的，以单价金额计算结果为准。若</w:t>
      </w:r>
      <w:r>
        <w:rPr>
          <w:rFonts w:ascii="宋体" w:hAnsi="宋体" w:eastAsia="宋体" w:cs="宋体"/>
          <w:spacing w:val="-2"/>
          <w:sz w:val="24"/>
          <w:szCs w:val="24"/>
        </w:rPr>
        <w:t>投标人拒绝接受上述修正，其投标将可能被拒绝。</w:t>
      </w:r>
    </w:p>
    <w:p w14:paraId="2D6F6CA8">
      <w:pPr>
        <w:spacing w:line="359" w:lineRule="auto"/>
        <w:ind w:left="90" w:firstLine="478"/>
        <w:rPr>
          <w:rFonts w:ascii="宋体" w:hAnsi="宋体" w:eastAsia="宋体" w:cs="宋体"/>
          <w:sz w:val="24"/>
          <w:szCs w:val="24"/>
        </w:rPr>
      </w:pPr>
      <w:r>
        <w:rPr>
          <w:rFonts w:ascii="Times New Roman" w:hAnsi="Times New Roman" w:eastAsia="Times New Roman" w:cs="Times New Roman"/>
          <w:spacing w:val="1"/>
          <w:sz w:val="24"/>
          <w:szCs w:val="24"/>
        </w:rPr>
        <w:t>9.</w:t>
      </w:r>
      <w:r>
        <w:rPr>
          <w:rFonts w:ascii="宋体" w:hAnsi="宋体" w:eastAsia="宋体" w:cs="宋体"/>
          <w:spacing w:val="1"/>
          <w:sz w:val="24"/>
          <w:szCs w:val="24"/>
        </w:rPr>
        <w:t>在对投标文件进行详细评估之前，评标委员会将审</w:t>
      </w:r>
      <w:r>
        <w:rPr>
          <w:rFonts w:ascii="宋体" w:hAnsi="宋体" w:eastAsia="宋体" w:cs="宋体"/>
          <w:sz w:val="24"/>
          <w:szCs w:val="24"/>
        </w:rPr>
        <w:t>查每一份投标文件是否对招标</w:t>
      </w:r>
      <w:r>
        <w:rPr>
          <w:rFonts w:ascii="宋体" w:hAnsi="宋体" w:eastAsia="宋体" w:cs="宋体"/>
          <w:spacing w:val="-4"/>
          <w:sz w:val="24"/>
          <w:szCs w:val="24"/>
        </w:rPr>
        <w:t>文件的要求作出了实质性的响应。实质性响应的投标文件应该</w:t>
      </w:r>
      <w:r>
        <w:rPr>
          <w:rFonts w:ascii="宋体" w:hAnsi="宋体" w:eastAsia="宋体" w:cs="宋体"/>
          <w:spacing w:val="-5"/>
          <w:sz w:val="24"/>
          <w:szCs w:val="24"/>
        </w:rPr>
        <w:t>是与招标文件的全部条款、</w:t>
      </w:r>
      <w:r>
        <w:rPr>
          <w:rFonts w:ascii="宋体" w:hAnsi="宋体" w:eastAsia="宋体" w:cs="宋体"/>
          <w:spacing w:val="-3"/>
          <w:sz w:val="24"/>
          <w:szCs w:val="24"/>
        </w:rPr>
        <w:t>条件和技术规格相符，而没有重大偏离。</w:t>
      </w:r>
    </w:p>
    <w:p w14:paraId="7F39FD1C">
      <w:pPr>
        <w:spacing w:before="1" w:line="218" w:lineRule="auto"/>
        <w:ind w:left="587"/>
        <w:rPr>
          <w:rFonts w:ascii="宋体" w:hAnsi="宋体" w:eastAsia="宋体" w:cs="宋体"/>
          <w:sz w:val="24"/>
          <w:szCs w:val="24"/>
        </w:rPr>
      </w:pPr>
      <w:r>
        <w:rPr>
          <w:rFonts w:ascii="Times New Roman" w:hAnsi="Times New Roman" w:eastAsia="Times New Roman" w:cs="Times New Roman"/>
          <w:spacing w:val="-2"/>
          <w:sz w:val="24"/>
          <w:szCs w:val="24"/>
        </w:rPr>
        <w:t>10.</w:t>
      </w:r>
      <w:r>
        <w:rPr>
          <w:rFonts w:ascii="宋体" w:hAnsi="宋体" w:eastAsia="宋体" w:cs="宋体"/>
          <w:spacing w:val="-2"/>
          <w:sz w:val="24"/>
          <w:szCs w:val="24"/>
        </w:rPr>
        <w:t>招标人判断投标文件的响应性是基于投标文件本身而不靠外部证据。</w:t>
      </w:r>
    </w:p>
    <w:p w14:paraId="233A46B8">
      <w:pPr>
        <w:spacing w:before="182" w:line="220" w:lineRule="auto"/>
        <w:ind w:left="587"/>
        <w:rPr>
          <w:rFonts w:ascii="宋体" w:hAnsi="宋体" w:eastAsia="宋体" w:cs="宋体"/>
          <w:sz w:val="24"/>
          <w:szCs w:val="24"/>
        </w:rPr>
      </w:pPr>
      <w:r>
        <w:rPr>
          <w:rFonts w:ascii="Times New Roman" w:hAnsi="Times New Roman" w:eastAsia="Times New Roman" w:cs="Times New Roman"/>
          <w:spacing w:val="-3"/>
          <w:sz w:val="24"/>
          <w:szCs w:val="24"/>
        </w:rPr>
        <w:t>11.</w:t>
      </w:r>
      <w:r>
        <w:rPr>
          <w:rFonts w:ascii="宋体" w:hAnsi="宋体" w:eastAsia="宋体" w:cs="宋体"/>
          <w:spacing w:val="-3"/>
          <w:sz w:val="24"/>
          <w:szCs w:val="24"/>
        </w:rPr>
        <w:t>招标人将拒绝被定为非响应性的投标，投标人不能通过修正或撤消不符之处而使</w:t>
      </w:r>
    </w:p>
    <w:p w14:paraId="6455560E">
      <w:pPr>
        <w:spacing w:line="220" w:lineRule="auto"/>
        <w:rPr>
          <w:rFonts w:ascii="宋体" w:hAnsi="宋体" w:eastAsia="宋体" w:cs="宋体"/>
          <w:sz w:val="24"/>
          <w:szCs w:val="24"/>
        </w:rPr>
        <w:sectPr>
          <w:footerReference r:id="rId39" w:type="default"/>
          <w:pgSz w:w="11906" w:h="16839"/>
          <w:pgMar w:top="628" w:right="1164" w:bottom="757" w:left="1457" w:header="613" w:footer="596" w:gutter="0"/>
          <w:cols w:space="720" w:num="1"/>
        </w:sectPr>
      </w:pPr>
    </w:p>
    <w:p w14:paraId="7D0A1D08">
      <w:pPr>
        <w:pStyle w:val="2"/>
        <w:spacing w:line="255" w:lineRule="auto"/>
      </w:pPr>
    </w:p>
    <w:p w14:paraId="581F574C">
      <w:pPr>
        <w:pStyle w:val="2"/>
        <w:spacing w:line="255" w:lineRule="auto"/>
      </w:pPr>
    </w:p>
    <w:p w14:paraId="21F07F7B">
      <w:pPr>
        <w:pStyle w:val="2"/>
        <w:spacing w:line="256" w:lineRule="auto"/>
      </w:pPr>
    </w:p>
    <w:p w14:paraId="0C469BD7">
      <w:pPr>
        <w:spacing w:before="78" w:line="220" w:lineRule="auto"/>
        <w:ind w:left="89"/>
        <w:rPr>
          <w:rFonts w:ascii="宋体" w:hAnsi="宋体" w:eastAsia="宋体" w:cs="宋体"/>
          <w:sz w:val="24"/>
          <w:szCs w:val="24"/>
        </w:rPr>
      </w:pPr>
      <w:r>
        <w:rPr>
          <w:rFonts w:ascii="宋体" w:hAnsi="宋体" w:eastAsia="宋体" w:cs="宋体"/>
          <w:spacing w:val="-4"/>
          <w:sz w:val="24"/>
          <w:szCs w:val="24"/>
        </w:rPr>
        <w:t>其投标成为响应性投标。</w:t>
      </w:r>
    </w:p>
    <w:p w14:paraId="79BFEC69">
      <w:pPr>
        <w:spacing w:before="180" w:line="220" w:lineRule="auto"/>
        <w:ind w:left="44"/>
        <w:rPr>
          <w:rFonts w:ascii="宋体" w:hAnsi="宋体" w:eastAsia="宋体" w:cs="宋体"/>
          <w:sz w:val="24"/>
          <w:szCs w:val="24"/>
        </w:rPr>
      </w:pPr>
      <w:r>
        <w:rPr>
          <w:rFonts w:ascii="宋体" w:hAnsi="宋体" w:eastAsia="宋体" w:cs="宋体"/>
          <w:b/>
          <w:bCs/>
          <w:spacing w:val="-4"/>
          <w:sz w:val="24"/>
          <w:szCs w:val="24"/>
        </w:rPr>
        <w:t>（四）澄清问题的形式</w:t>
      </w:r>
    </w:p>
    <w:p w14:paraId="14747845">
      <w:pPr>
        <w:spacing w:before="181" w:line="359" w:lineRule="auto"/>
        <w:ind w:left="87" w:firstLine="480"/>
        <w:jc w:val="both"/>
        <w:rPr>
          <w:rFonts w:ascii="宋体" w:hAnsi="宋体" w:eastAsia="宋体" w:cs="宋体"/>
          <w:sz w:val="24"/>
          <w:szCs w:val="24"/>
        </w:rPr>
      </w:pPr>
      <w:r>
        <w:rPr>
          <w:rFonts w:ascii="宋体" w:hAnsi="宋体" w:eastAsia="宋体" w:cs="宋体"/>
          <w:spacing w:val="-5"/>
          <w:sz w:val="24"/>
          <w:szCs w:val="24"/>
        </w:rPr>
        <w:t>对投标文件中含义不明确、同类问题表述不一致或者有明显文字和计算错误的内容，</w:t>
      </w:r>
      <w:r>
        <w:rPr>
          <w:rFonts w:ascii="宋体" w:hAnsi="宋体" w:eastAsia="宋体" w:cs="宋体"/>
          <w:spacing w:val="-1"/>
          <w:sz w:val="24"/>
          <w:szCs w:val="24"/>
        </w:rPr>
        <w:t>评标委员会可要求投标人作出必要的澄清、说明或者纠正。投标人的澄清、说明或者补正应当采用书面形式，由其授权代表签字或盖章确认，并不得超出投标文件的范围或者</w:t>
      </w:r>
      <w:r>
        <w:rPr>
          <w:rFonts w:ascii="宋体" w:hAnsi="宋体" w:eastAsia="宋体" w:cs="宋体"/>
          <w:spacing w:val="-4"/>
          <w:sz w:val="24"/>
          <w:szCs w:val="24"/>
        </w:rPr>
        <w:t>改变投标文件的实质性内容。</w:t>
      </w:r>
    </w:p>
    <w:p w14:paraId="238735E9">
      <w:pPr>
        <w:spacing w:line="219" w:lineRule="auto"/>
        <w:ind w:left="44"/>
        <w:rPr>
          <w:rFonts w:ascii="宋体" w:hAnsi="宋体" w:eastAsia="宋体" w:cs="宋体"/>
          <w:sz w:val="24"/>
          <w:szCs w:val="24"/>
        </w:rPr>
      </w:pPr>
      <w:r>
        <w:rPr>
          <w:rFonts w:ascii="宋体" w:hAnsi="宋体" w:eastAsia="宋体" w:cs="宋体"/>
          <w:b/>
          <w:bCs/>
          <w:spacing w:val="-5"/>
          <w:sz w:val="24"/>
          <w:szCs w:val="24"/>
        </w:rPr>
        <w:t>（五）错误修正</w:t>
      </w:r>
    </w:p>
    <w:p w14:paraId="7D543B27">
      <w:pPr>
        <w:spacing w:before="181" w:line="220" w:lineRule="auto"/>
        <w:ind w:left="571"/>
        <w:rPr>
          <w:rFonts w:ascii="宋体" w:hAnsi="宋体" w:eastAsia="宋体" w:cs="宋体"/>
          <w:sz w:val="24"/>
          <w:szCs w:val="24"/>
        </w:rPr>
      </w:pPr>
      <w:r>
        <w:rPr>
          <w:rFonts w:ascii="宋体" w:hAnsi="宋体" w:eastAsia="宋体" w:cs="宋体"/>
          <w:spacing w:val="-3"/>
          <w:sz w:val="24"/>
          <w:szCs w:val="24"/>
        </w:rPr>
        <w:t>投标文件如果出现计算或表达上的错误，修正错误的原则如下：</w:t>
      </w:r>
    </w:p>
    <w:p w14:paraId="04426513">
      <w:pPr>
        <w:spacing w:before="181" w:line="218" w:lineRule="auto"/>
        <w:jc w:val="right"/>
        <w:rPr>
          <w:rFonts w:ascii="宋体" w:hAnsi="宋体" w:eastAsia="宋体" w:cs="宋体"/>
          <w:sz w:val="24"/>
          <w:szCs w:val="24"/>
        </w:rPr>
      </w:pPr>
      <w:r>
        <w:rPr>
          <w:rFonts w:ascii="Times New Roman" w:hAnsi="Times New Roman" w:eastAsia="Times New Roman" w:cs="Times New Roman"/>
          <w:spacing w:val="-4"/>
          <w:sz w:val="24"/>
          <w:szCs w:val="24"/>
        </w:rPr>
        <w:t>1.</w:t>
      </w:r>
      <w:r>
        <w:rPr>
          <w:rFonts w:ascii="宋体" w:hAnsi="宋体" w:eastAsia="宋体" w:cs="宋体"/>
          <w:spacing w:val="-4"/>
          <w:sz w:val="24"/>
          <w:szCs w:val="24"/>
        </w:rPr>
        <w:t>投标报价一览表总价与投标报价明细表</w:t>
      </w:r>
      <w:r>
        <w:rPr>
          <w:rFonts w:ascii="宋体" w:hAnsi="宋体" w:eastAsia="宋体" w:cs="宋体"/>
          <w:spacing w:val="-5"/>
          <w:sz w:val="24"/>
          <w:szCs w:val="24"/>
        </w:rPr>
        <w:t>汇总数不一致的，以投标报价一览表为准；</w:t>
      </w:r>
    </w:p>
    <w:p w14:paraId="186BF019">
      <w:pPr>
        <w:spacing w:before="183" w:line="220" w:lineRule="auto"/>
        <w:ind w:left="564"/>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投标文件的大写金额和小写金额不一致的，以大写金额为准；</w:t>
      </w:r>
    </w:p>
    <w:p w14:paraId="5D2670AE">
      <w:pPr>
        <w:spacing w:before="182" w:line="218" w:lineRule="auto"/>
        <w:ind w:left="568"/>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总价金额与按单价汇总金额不一致的，以单价金额计算结果为</w:t>
      </w:r>
      <w:r>
        <w:rPr>
          <w:rFonts w:ascii="宋体" w:hAnsi="宋体" w:eastAsia="宋体" w:cs="宋体"/>
          <w:spacing w:val="-3"/>
          <w:sz w:val="24"/>
          <w:szCs w:val="24"/>
        </w:rPr>
        <w:t>准；</w:t>
      </w:r>
    </w:p>
    <w:p w14:paraId="7035F38D">
      <w:pPr>
        <w:spacing w:before="183" w:line="219" w:lineRule="auto"/>
        <w:ind w:left="562"/>
        <w:rPr>
          <w:rFonts w:ascii="宋体" w:hAnsi="宋体" w:eastAsia="宋体" w:cs="宋体"/>
          <w:sz w:val="24"/>
          <w:szCs w:val="24"/>
        </w:rPr>
      </w:pPr>
      <w:r>
        <w:rPr>
          <w:rFonts w:ascii="Times New Roman" w:hAnsi="Times New Roman" w:eastAsia="Times New Roman" w:cs="Times New Roman"/>
          <w:spacing w:val="-2"/>
          <w:sz w:val="24"/>
          <w:szCs w:val="24"/>
        </w:rPr>
        <w:t>4.</w:t>
      </w:r>
      <w:r>
        <w:rPr>
          <w:rFonts w:ascii="宋体" w:hAnsi="宋体" w:eastAsia="宋体" w:cs="宋体"/>
          <w:spacing w:val="-2"/>
          <w:sz w:val="24"/>
          <w:szCs w:val="24"/>
        </w:rPr>
        <w:t>对不同文字文本投标文件的解释发生异议的，以中文文本为准；</w:t>
      </w:r>
    </w:p>
    <w:p w14:paraId="09111EEB">
      <w:pPr>
        <w:spacing w:before="183" w:line="359" w:lineRule="auto"/>
        <w:ind w:left="88" w:right="91" w:firstLine="481"/>
        <w:jc w:val="both"/>
        <w:rPr>
          <w:rFonts w:ascii="宋体" w:hAnsi="宋体" w:eastAsia="宋体" w:cs="宋体"/>
          <w:sz w:val="24"/>
          <w:szCs w:val="24"/>
        </w:rPr>
      </w:pPr>
      <w:r>
        <w:rPr>
          <w:rFonts w:ascii="宋体" w:hAnsi="宋体" w:eastAsia="宋体" w:cs="宋体"/>
          <w:spacing w:val="-1"/>
          <w:sz w:val="24"/>
          <w:szCs w:val="24"/>
        </w:rPr>
        <w:t>按上述修正错误的原则及方法调整或修正投标文件的投标报价，投标人同意并</w:t>
      </w:r>
      <w:r>
        <w:rPr>
          <w:rFonts w:ascii="宋体" w:hAnsi="宋体" w:eastAsia="宋体" w:cs="宋体"/>
          <w:spacing w:val="-2"/>
          <w:sz w:val="24"/>
          <w:szCs w:val="24"/>
        </w:rPr>
        <w:t>签字</w:t>
      </w:r>
      <w:r>
        <w:rPr>
          <w:rFonts w:ascii="宋体" w:hAnsi="宋体" w:eastAsia="宋体" w:cs="宋体"/>
          <w:spacing w:val="-1"/>
          <w:sz w:val="24"/>
          <w:szCs w:val="24"/>
        </w:rPr>
        <w:t>确认后，调整后的投标报价对投标人具有约束作用。如果投标人不接受修正后的报价，</w:t>
      </w:r>
      <w:r>
        <w:rPr>
          <w:rFonts w:ascii="宋体" w:hAnsi="宋体" w:eastAsia="宋体" w:cs="宋体"/>
          <w:spacing w:val="-3"/>
          <w:sz w:val="24"/>
          <w:szCs w:val="24"/>
        </w:rPr>
        <w:t>则其投标将作为无效投标处理。</w:t>
      </w:r>
    </w:p>
    <w:p w14:paraId="6A43EEF7">
      <w:pPr>
        <w:spacing w:line="219" w:lineRule="auto"/>
        <w:ind w:left="44"/>
        <w:rPr>
          <w:rFonts w:ascii="宋体" w:hAnsi="宋体" w:eastAsia="宋体" w:cs="宋体"/>
          <w:sz w:val="24"/>
          <w:szCs w:val="24"/>
        </w:rPr>
      </w:pPr>
      <w:r>
        <w:rPr>
          <w:rFonts w:ascii="宋体" w:hAnsi="宋体" w:eastAsia="宋体" w:cs="宋体"/>
          <w:b/>
          <w:bCs/>
          <w:spacing w:val="-4"/>
          <w:sz w:val="24"/>
          <w:szCs w:val="24"/>
        </w:rPr>
        <w:t>（六）评标原则和评标办法</w:t>
      </w:r>
    </w:p>
    <w:p w14:paraId="324F75E6">
      <w:pPr>
        <w:spacing w:before="182" w:line="359" w:lineRule="auto"/>
        <w:ind w:left="87" w:right="91" w:firstLine="499"/>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评标原则。评标委员会必须公平、公正、客观，不带任何倾向性和启发性；不得</w:t>
      </w:r>
      <w:r>
        <w:rPr>
          <w:rFonts w:ascii="宋体" w:hAnsi="宋体" w:eastAsia="宋体" w:cs="宋体"/>
          <w:spacing w:val="-1"/>
          <w:sz w:val="24"/>
          <w:szCs w:val="24"/>
        </w:rPr>
        <w:t>向外界透露任何与评标有关的内容；任何单位和个人不得干扰、影响评标的正常进行；</w:t>
      </w:r>
      <w:r>
        <w:rPr>
          <w:rFonts w:ascii="宋体" w:hAnsi="宋体" w:eastAsia="宋体" w:cs="宋体"/>
          <w:spacing w:val="-2"/>
          <w:sz w:val="24"/>
          <w:szCs w:val="24"/>
        </w:rPr>
        <w:t>评标委员会及有关工作人员不得私下与投标人接触。</w:t>
      </w:r>
    </w:p>
    <w:p w14:paraId="29074BD2">
      <w:pPr>
        <w:spacing w:before="1" w:line="359" w:lineRule="auto"/>
        <w:ind w:left="110" w:right="91" w:firstLine="453"/>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评标办法。本项目评标办法是综合评分法，具体评标内容及评</w:t>
      </w:r>
      <w:r>
        <w:rPr>
          <w:rFonts w:ascii="宋体" w:hAnsi="宋体" w:eastAsia="宋体" w:cs="宋体"/>
          <w:sz w:val="24"/>
          <w:szCs w:val="24"/>
        </w:rPr>
        <w:t>分标准等详见《第</w:t>
      </w:r>
      <w:r>
        <w:rPr>
          <w:rFonts w:ascii="宋体" w:hAnsi="宋体" w:eastAsia="宋体" w:cs="宋体"/>
          <w:spacing w:val="-5"/>
          <w:sz w:val="24"/>
          <w:szCs w:val="24"/>
        </w:rPr>
        <w:t>四章评标办法及评分标准》。</w:t>
      </w:r>
    </w:p>
    <w:p w14:paraId="68CAE60B">
      <w:pPr>
        <w:spacing w:line="220" w:lineRule="auto"/>
        <w:ind w:left="44"/>
        <w:rPr>
          <w:rFonts w:ascii="宋体" w:hAnsi="宋体" w:eastAsia="宋体" w:cs="宋体"/>
          <w:sz w:val="24"/>
          <w:szCs w:val="24"/>
        </w:rPr>
      </w:pPr>
      <w:r>
        <w:rPr>
          <w:rFonts w:ascii="宋体" w:hAnsi="宋体" w:eastAsia="宋体" w:cs="宋体"/>
          <w:b/>
          <w:bCs/>
          <w:spacing w:val="-4"/>
          <w:sz w:val="24"/>
          <w:szCs w:val="24"/>
        </w:rPr>
        <w:t>（七）评标过程的监控</w:t>
      </w:r>
    </w:p>
    <w:p w14:paraId="77EAAFCC">
      <w:pPr>
        <w:spacing w:before="181" w:line="361" w:lineRule="auto"/>
        <w:ind w:left="87" w:right="91" w:firstLine="481"/>
        <w:rPr>
          <w:rFonts w:ascii="宋体" w:hAnsi="宋体" w:eastAsia="宋体" w:cs="宋体"/>
          <w:sz w:val="24"/>
          <w:szCs w:val="24"/>
        </w:rPr>
      </w:pPr>
      <w:r>
        <w:rPr>
          <w:rFonts w:ascii="宋体" w:hAnsi="宋体" w:eastAsia="宋体" w:cs="宋体"/>
          <w:spacing w:val="-6"/>
          <w:sz w:val="24"/>
          <w:szCs w:val="24"/>
        </w:rPr>
        <w:t>本项目评标过程实行录像监控、照片记录，</w:t>
      </w:r>
      <w:r>
        <w:rPr>
          <w:rFonts w:ascii="宋体" w:hAnsi="宋体" w:eastAsia="宋体" w:cs="宋体"/>
          <w:spacing w:val="59"/>
          <w:sz w:val="24"/>
          <w:szCs w:val="24"/>
        </w:rPr>
        <w:t xml:space="preserve"> </w:t>
      </w:r>
      <w:r>
        <w:rPr>
          <w:rFonts w:ascii="宋体" w:hAnsi="宋体" w:eastAsia="宋体" w:cs="宋体"/>
          <w:spacing w:val="-6"/>
          <w:sz w:val="24"/>
          <w:szCs w:val="24"/>
        </w:rPr>
        <w:t>且由监标人员进行现场监督，投标人在</w:t>
      </w:r>
      <w:r>
        <w:rPr>
          <w:rFonts w:ascii="宋体" w:hAnsi="宋体" w:eastAsia="宋体" w:cs="宋体"/>
          <w:spacing w:val="-1"/>
          <w:sz w:val="24"/>
          <w:szCs w:val="24"/>
        </w:rPr>
        <w:t>评标过程中所进行的试图影响评标结果的不公正活动，可能导</w:t>
      </w:r>
      <w:r>
        <w:rPr>
          <w:rFonts w:ascii="宋体" w:hAnsi="宋体" w:eastAsia="宋体" w:cs="宋体"/>
          <w:spacing w:val="-2"/>
          <w:sz w:val="24"/>
          <w:szCs w:val="24"/>
        </w:rPr>
        <w:t>致其投标被拒绝。</w:t>
      </w:r>
    </w:p>
    <w:p w14:paraId="0C54D4EE">
      <w:pPr>
        <w:pStyle w:val="2"/>
        <w:spacing w:line="262" w:lineRule="auto"/>
      </w:pPr>
    </w:p>
    <w:p w14:paraId="04795C21">
      <w:pPr>
        <w:pStyle w:val="2"/>
        <w:spacing w:line="262" w:lineRule="auto"/>
      </w:pPr>
    </w:p>
    <w:p w14:paraId="28C4FBB7">
      <w:pPr>
        <w:pStyle w:val="2"/>
        <w:spacing w:line="263" w:lineRule="auto"/>
      </w:pPr>
    </w:p>
    <w:p w14:paraId="58FFACB3">
      <w:pPr>
        <w:pStyle w:val="2"/>
        <w:spacing w:line="263" w:lineRule="auto"/>
      </w:pPr>
    </w:p>
    <w:p w14:paraId="7CA952CB">
      <w:pPr>
        <w:pStyle w:val="2"/>
        <w:spacing w:line="263" w:lineRule="auto"/>
      </w:pPr>
    </w:p>
    <w:p w14:paraId="35357551">
      <w:pPr>
        <w:pStyle w:val="2"/>
        <w:spacing w:line="263" w:lineRule="auto"/>
      </w:pPr>
    </w:p>
    <w:p w14:paraId="5F357D19">
      <w:pPr>
        <w:spacing w:before="91" w:line="220" w:lineRule="auto"/>
        <w:ind w:left="3682"/>
        <w:rPr>
          <w:rFonts w:ascii="宋体" w:hAnsi="宋体" w:eastAsia="宋体" w:cs="宋体"/>
          <w:sz w:val="28"/>
          <w:szCs w:val="28"/>
        </w:rPr>
      </w:pPr>
      <w:r>
        <w:rPr>
          <w:rFonts w:ascii="宋体" w:hAnsi="宋体" w:eastAsia="宋体" w:cs="宋体"/>
          <w:b/>
          <w:bCs/>
          <w:spacing w:val="-6"/>
          <w:sz w:val="28"/>
          <w:szCs w:val="28"/>
        </w:rPr>
        <w:t>六、定标</w:t>
      </w:r>
    </w:p>
    <w:p w14:paraId="3F377C32">
      <w:pPr>
        <w:pStyle w:val="2"/>
        <w:spacing w:line="284" w:lineRule="auto"/>
      </w:pPr>
    </w:p>
    <w:p w14:paraId="0ECBC327">
      <w:pPr>
        <w:spacing w:before="78" w:line="219" w:lineRule="auto"/>
        <w:ind w:left="568"/>
        <w:rPr>
          <w:rFonts w:ascii="宋体" w:hAnsi="宋体" w:eastAsia="宋体" w:cs="宋体"/>
          <w:sz w:val="24"/>
          <w:szCs w:val="24"/>
        </w:rPr>
      </w:pPr>
      <w:r>
        <w:rPr>
          <w:rFonts w:ascii="宋体" w:hAnsi="宋体" w:eastAsia="宋体" w:cs="宋体"/>
          <w:spacing w:val="-1"/>
          <w:sz w:val="24"/>
          <w:szCs w:val="24"/>
        </w:rPr>
        <w:t>确定中标人。本项目由招标人根据评标结果排名第一位的候选人（得分最高）为中</w:t>
      </w:r>
    </w:p>
    <w:p w14:paraId="29B3FB54">
      <w:pPr>
        <w:spacing w:line="219" w:lineRule="auto"/>
        <w:rPr>
          <w:rFonts w:ascii="宋体" w:hAnsi="宋体" w:eastAsia="宋体" w:cs="宋体"/>
          <w:sz w:val="24"/>
          <w:szCs w:val="24"/>
        </w:rPr>
        <w:sectPr>
          <w:headerReference r:id="rId40" w:type="default"/>
          <w:footerReference r:id="rId41" w:type="default"/>
          <w:pgSz w:w="11906" w:h="16839"/>
          <w:pgMar w:top="628" w:right="1183" w:bottom="757" w:left="1457" w:header="613" w:footer="596" w:gutter="0"/>
          <w:cols w:space="720" w:num="1"/>
        </w:sectPr>
      </w:pPr>
    </w:p>
    <w:p w14:paraId="5ACF6CF0">
      <w:pPr>
        <w:pStyle w:val="2"/>
        <w:spacing w:line="255" w:lineRule="auto"/>
      </w:pPr>
    </w:p>
    <w:p w14:paraId="4165EAA9">
      <w:pPr>
        <w:pStyle w:val="2"/>
        <w:spacing w:line="255" w:lineRule="auto"/>
      </w:pPr>
    </w:p>
    <w:p w14:paraId="6DE71AB4">
      <w:pPr>
        <w:pStyle w:val="2"/>
        <w:spacing w:line="256" w:lineRule="auto"/>
      </w:pPr>
    </w:p>
    <w:p w14:paraId="3A13A9EF">
      <w:pPr>
        <w:spacing w:before="78" w:line="220" w:lineRule="auto"/>
        <w:ind w:left="89"/>
        <w:rPr>
          <w:rFonts w:ascii="宋体" w:hAnsi="宋体" w:eastAsia="宋体" w:cs="宋体"/>
          <w:sz w:val="24"/>
          <w:szCs w:val="24"/>
        </w:rPr>
      </w:pPr>
      <w:r>
        <w:rPr>
          <w:rFonts w:ascii="宋体" w:hAnsi="宋体" w:eastAsia="宋体" w:cs="宋体"/>
          <w:spacing w:val="-3"/>
          <w:sz w:val="24"/>
          <w:szCs w:val="24"/>
        </w:rPr>
        <w:t>标人</w:t>
      </w:r>
    </w:p>
    <w:p w14:paraId="2C50A832">
      <w:pPr>
        <w:pStyle w:val="2"/>
        <w:spacing w:line="279" w:lineRule="auto"/>
      </w:pPr>
    </w:p>
    <w:p w14:paraId="663FC530">
      <w:pPr>
        <w:pStyle w:val="2"/>
        <w:spacing w:line="280" w:lineRule="auto"/>
      </w:pPr>
    </w:p>
    <w:p w14:paraId="2671C29B">
      <w:pPr>
        <w:spacing w:before="91" w:line="221" w:lineRule="auto"/>
        <w:ind w:left="3538"/>
        <w:rPr>
          <w:rFonts w:ascii="宋体" w:hAnsi="宋体" w:eastAsia="宋体" w:cs="宋体"/>
          <w:sz w:val="28"/>
          <w:szCs w:val="28"/>
        </w:rPr>
      </w:pPr>
      <w:r>
        <w:rPr>
          <w:rFonts w:ascii="宋体" w:hAnsi="宋体" w:eastAsia="宋体" w:cs="宋体"/>
          <w:b/>
          <w:bCs/>
          <w:spacing w:val="-4"/>
          <w:sz w:val="28"/>
          <w:szCs w:val="28"/>
        </w:rPr>
        <w:t>七、合同授予</w:t>
      </w:r>
    </w:p>
    <w:p w14:paraId="6C3C57EF">
      <w:pPr>
        <w:spacing w:before="202" w:line="222" w:lineRule="auto"/>
        <w:ind w:left="38"/>
        <w:rPr>
          <w:rFonts w:ascii="宋体" w:hAnsi="宋体" w:eastAsia="宋体" w:cs="宋体"/>
          <w:sz w:val="24"/>
          <w:szCs w:val="24"/>
        </w:rPr>
      </w:pPr>
      <w:r>
        <w:rPr>
          <w:rFonts w:ascii="宋体" w:hAnsi="宋体" w:eastAsia="宋体" w:cs="宋体"/>
          <w:b/>
          <w:bCs/>
          <w:spacing w:val="-5"/>
          <w:sz w:val="24"/>
          <w:szCs w:val="24"/>
        </w:rPr>
        <w:t>签订合同</w:t>
      </w:r>
    </w:p>
    <w:p w14:paraId="1F9BE7A8">
      <w:pPr>
        <w:spacing w:before="179" w:line="359" w:lineRule="auto"/>
        <w:ind w:left="87" w:right="28" w:firstLine="499"/>
        <w:rPr>
          <w:rFonts w:ascii="宋体" w:hAnsi="宋体" w:eastAsia="宋体" w:cs="宋体"/>
          <w:sz w:val="24"/>
          <w:szCs w:val="24"/>
        </w:rPr>
      </w:pPr>
      <w:r>
        <w:rPr>
          <w:rFonts w:ascii="Times New Roman" w:hAnsi="Times New Roman" w:eastAsia="Times New Roman" w:cs="Times New Roman"/>
          <w:spacing w:val="-9"/>
          <w:sz w:val="24"/>
          <w:szCs w:val="24"/>
        </w:rPr>
        <w:t>1.</w:t>
      </w:r>
      <w:r>
        <w:rPr>
          <w:rFonts w:ascii="宋体" w:hAnsi="宋体" w:eastAsia="宋体" w:cs="宋体"/>
          <w:spacing w:val="-9"/>
          <w:sz w:val="24"/>
          <w:szCs w:val="24"/>
        </w:rPr>
        <w:t>招标人与中标人应当在《中标通知书》发出之日起</w:t>
      </w:r>
      <w:r>
        <w:rPr>
          <w:rFonts w:ascii="宋体" w:hAnsi="宋体" w:eastAsia="宋体" w:cs="宋体"/>
          <w:spacing w:val="-51"/>
          <w:sz w:val="24"/>
          <w:szCs w:val="24"/>
        </w:rPr>
        <w:t xml:space="preserve"> </w:t>
      </w:r>
      <w:r>
        <w:rPr>
          <w:rFonts w:ascii="Times New Roman" w:hAnsi="Times New Roman" w:eastAsia="Times New Roman" w:cs="Times New Roman"/>
          <w:spacing w:val="-9"/>
          <w:sz w:val="24"/>
          <w:szCs w:val="24"/>
        </w:rPr>
        <w:t>30</w:t>
      </w:r>
      <w:r>
        <w:rPr>
          <w:rFonts w:ascii="Times New Roman" w:hAnsi="Times New Roman" w:eastAsia="Times New Roman" w:cs="Times New Roman"/>
          <w:spacing w:val="51"/>
          <w:sz w:val="24"/>
          <w:szCs w:val="24"/>
        </w:rPr>
        <w:t xml:space="preserve"> </w:t>
      </w:r>
      <w:r>
        <w:rPr>
          <w:rFonts w:ascii="宋体" w:hAnsi="宋体" w:eastAsia="宋体" w:cs="宋体"/>
          <w:spacing w:val="-9"/>
          <w:sz w:val="24"/>
          <w:szCs w:val="24"/>
        </w:rPr>
        <w:t>日内签订</w:t>
      </w:r>
      <w:r>
        <w:rPr>
          <w:rFonts w:ascii="宋体" w:hAnsi="宋体" w:eastAsia="宋体" w:cs="宋体"/>
          <w:spacing w:val="-10"/>
          <w:sz w:val="24"/>
          <w:szCs w:val="24"/>
        </w:rPr>
        <w:t>合同。同时，</w:t>
      </w:r>
      <w:r>
        <w:rPr>
          <w:rFonts w:ascii="宋体" w:hAnsi="宋体" w:eastAsia="宋体" w:cs="宋体"/>
          <w:spacing w:val="55"/>
          <w:sz w:val="24"/>
          <w:szCs w:val="24"/>
        </w:rPr>
        <w:t xml:space="preserve"> </w:t>
      </w:r>
      <w:r>
        <w:rPr>
          <w:rFonts w:ascii="宋体" w:hAnsi="宋体" w:eastAsia="宋体" w:cs="宋体"/>
          <w:spacing w:val="-10"/>
          <w:sz w:val="24"/>
          <w:szCs w:val="24"/>
        </w:rPr>
        <w:t>招标</w:t>
      </w:r>
      <w:r>
        <w:rPr>
          <w:rFonts w:ascii="宋体" w:hAnsi="宋体" w:eastAsia="宋体" w:cs="宋体"/>
          <w:spacing w:val="-1"/>
          <w:sz w:val="24"/>
          <w:szCs w:val="24"/>
        </w:rPr>
        <w:t>代理机构对合同内容进行审查，如发现与采购结果和投标承诺内容不一致的，应予以纠</w:t>
      </w:r>
      <w:r>
        <w:rPr>
          <w:rFonts w:ascii="宋体" w:hAnsi="宋体" w:eastAsia="宋体" w:cs="宋体"/>
          <w:spacing w:val="-11"/>
          <w:sz w:val="24"/>
          <w:szCs w:val="24"/>
        </w:rPr>
        <w:t>正。</w:t>
      </w:r>
    </w:p>
    <w:p w14:paraId="181DAECA">
      <w:pPr>
        <w:spacing w:line="212" w:lineRule="auto"/>
        <w:ind w:left="564"/>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中标人拖延、拒签合同的</w:t>
      </w:r>
      <w:r>
        <w:rPr>
          <w:rFonts w:ascii="Times New Roman" w:hAnsi="Times New Roman" w:eastAsia="Times New Roman" w:cs="Times New Roman"/>
          <w:spacing w:val="-1"/>
          <w:sz w:val="24"/>
          <w:szCs w:val="24"/>
        </w:rPr>
        <w:t>,</w:t>
      </w:r>
      <w:r>
        <w:rPr>
          <w:rFonts w:ascii="宋体" w:hAnsi="宋体" w:eastAsia="宋体" w:cs="宋体"/>
          <w:spacing w:val="-1"/>
          <w:sz w:val="24"/>
          <w:szCs w:val="24"/>
        </w:rPr>
        <w:t>将被扣罚投标保证金</w:t>
      </w:r>
      <w:r>
        <w:rPr>
          <w:rFonts w:ascii="宋体" w:hAnsi="宋体" w:eastAsia="宋体" w:cs="宋体"/>
          <w:spacing w:val="-2"/>
          <w:sz w:val="24"/>
          <w:szCs w:val="24"/>
        </w:rPr>
        <w:t>并取消中标资格。</w:t>
      </w:r>
    </w:p>
    <w:p w14:paraId="3F2920F7">
      <w:pPr>
        <w:spacing w:line="212" w:lineRule="auto"/>
        <w:rPr>
          <w:rFonts w:ascii="宋体" w:hAnsi="宋体" w:eastAsia="宋体" w:cs="宋体"/>
          <w:sz w:val="24"/>
          <w:szCs w:val="24"/>
        </w:rPr>
        <w:sectPr>
          <w:headerReference r:id="rId42" w:type="default"/>
          <w:footerReference r:id="rId43" w:type="default"/>
          <w:pgSz w:w="11906" w:h="16839"/>
          <w:pgMar w:top="628" w:right="1245" w:bottom="757" w:left="1457" w:header="613" w:footer="596" w:gutter="0"/>
          <w:cols w:space="720" w:num="1"/>
        </w:sectPr>
      </w:pPr>
    </w:p>
    <w:p w14:paraId="69F8EAD7">
      <w:pPr>
        <w:pStyle w:val="2"/>
        <w:spacing w:line="244" w:lineRule="auto"/>
      </w:pPr>
    </w:p>
    <w:p w14:paraId="72E2FE16">
      <w:pPr>
        <w:pStyle w:val="2"/>
        <w:spacing w:line="244" w:lineRule="auto"/>
      </w:pPr>
    </w:p>
    <w:p w14:paraId="74D43CB7">
      <w:pPr>
        <w:pStyle w:val="2"/>
        <w:spacing w:line="244" w:lineRule="auto"/>
      </w:pPr>
    </w:p>
    <w:p w14:paraId="6BCCDD90">
      <w:pPr>
        <w:spacing w:before="143" w:line="219" w:lineRule="auto"/>
        <w:ind w:left="2626"/>
        <w:rPr>
          <w:rFonts w:ascii="宋体" w:hAnsi="宋体" w:eastAsia="宋体" w:cs="宋体"/>
          <w:sz w:val="44"/>
          <w:szCs w:val="44"/>
        </w:rPr>
      </w:pPr>
      <w:bookmarkStart w:id="4" w:name="bookmark10"/>
      <w:bookmarkEnd w:id="4"/>
      <w:r>
        <w:rPr>
          <w:rFonts w:ascii="宋体" w:hAnsi="宋体" w:eastAsia="宋体" w:cs="宋体"/>
          <w:b/>
          <w:bCs/>
          <w:spacing w:val="-5"/>
          <w:sz w:val="44"/>
          <w:szCs w:val="44"/>
        </w:rPr>
        <w:t>第三章</w:t>
      </w:r>
      <w:r>
        <w:rPr>
          <w:rFonts w:ascii="宋体" w:hAnsi="宋体" w:eastAsia="宋体" w:cs="宋体"/>
          <w:spacing w:val="-5"/>
          <w:sz w:val="44"/>
          <w:szCs w:val="44"/>
        </w:rPr>
        <w:t xml:space="preserve"> </w:t>
      </w:r>
      <w:r>
        <w:rPr>
          <w:rFonts w:ascii="宋体" w:hAnsi="宋体" w:eastAsia="宋体" w:cs="宋体"/>
          <w:b/>
          <w:bCs/>
          <w:spacing w:val="-5"/>
          <w:sz w:val="44"/>
          <w:szCs w:val="44"/>
        </w:rPr>
        <w:t>评标办法及标准</w:t>
      </w:r>
    </w:p>
    <w:p w14:paraId="7EB5A32C">
      <w:pPr>
        <w:spacing w:before="143" w:line="219" w:lineRule="auto"/>
        <w:ind w:left="440"/>
        <w:rPr>
          <w:rFonts w:ascii="宋体" w:hAnsi="宋体" w:eastAsia="宋体" w:cs="宋体"/>
          <w:sz w:val="28"/>
          <w:szCs w:val="28"/>
        </w:rPr>
      </w:pPr>
      <w:r>
        <w:rPr>
          <w:rFonts w:ascii="宋体" w:hAnsi="宋体" w:eastAsia="宋体" w:cs="宋体"/>
          <w:spacing w:val="-5"/>
          <w:sz w:val="28"/>
          <w:szCs w:val="28"/>
        </w:rPr>
        <w:t>附表</w:t>
      </w:r>
      <w:r>
        <w:rPr>
          <w:rFonts w:ascii="宋体" w:hAnsi="宋体" w:eastAsia="宋体" w:cs="宋体"/>
          <w:spacing w:val="-29"/>
          <w:sz w:val="28"/>
          <w:szCs w:val="28"/>
        </w:rPr>
        <w:t xml:space="preserve"> </w:t>
      </w:r>
      <w:r>
        <w:rPr>
          <w:rFonts w:ascii="宋体" w:hAnsi="宋体" w:eastAsia="宋体" w:cs="宋体"/>
          <w:spacing w:val="-5"/>
          <w:sz w:val="28"/>
          <w:szCs w:val="28"/>
        </w:rPr>
        <w:t>1：初步评审-资格性审查表</w:t>
      </w:r>
    </w:p>
    <w:p w14:paraId="342203B9">
      <w:pPr>
        <w:spacing w:line="168" w:lineRule="exact"/>
      </w:pPr>
    </w:p>
    <w:tbl>
      <w:tblPr>
        <w:tblStyle w:val="5"/>
        <w:tblW w:w="9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1499"/>
        <w:gridCol w:w="5601"/>
        <w:gridCol w:w="1923"/>
      </w:tblGrid>
      <w:tr w14:paraId="5D404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777" w:type="dxa"/>
            <w:vAlign w:val="top"/>
          </w:tcPr>
          <w:p w14:paraId="175FD462">
            <w:pPr>
              <w:pStyle w:val="6"/>
              <w:spacing w:before="277" w:line="221" w:lineRule="auto"/>
              <w:ind w:left="117"/>
            </w:pPr>
            <w:r>
              <w:rPr>
                <w:b/>
                <w:bCs/>
                <w:spacing w:val="-7"/>
              </w:rPr>
              <w:t>序号</w:t>
            </w:r>
          </w:p>
        </w:tc>
        <w:tc>
          <w:tcPr>
            <w:tcW w:w="1499" w:type="dxa"/>
            <w:vAlign w:val="top"/>
          </w:tcPr>
          <w:p w14:paraId="4CD4FDA6">
            <w:pPr>
              <w:pStyle w:val="6"/>
              <w:spacing w:before="276" w:line="220" w:lineRule="auto"/>
              <w:ind w:left="249"/>
            </w:pPr>
            <w:r>
              <w:rPr>
                <w:b/>
                <w:bCs/>
                <w:spacing w:val="-8"/>
              </w:rPr>
              <w:t>审查因素</w:t>
            </w:r>
          </w:p>
        </w:tc>
        <w:tc>
          <w:tcPr>
            <w:tcW w:w="5601" w:type="dxa"/>
            <w:vAlign w:val="top"/>
          </w:tcPr>
          <w:p w14:paraId="623F5A15">
            <w:pPr>
              <w:pStyle w:val="6"/>
              <w:spacing w:before="276" w:line="220" w:lineRule="auto"/>
              <w:ind w:left="2290"/>
            </w:pPr>
            <w:r>
              <w:rPr>
                <w:b/>
                <w:bCs/>
                <w:spacing w:val="-4"/>
              </w:rPr>
              <w:t>评审内容</w:t>
            </w:r>
          </w:p>
        </w:tc>
        <w:tc>
          <w:tcPr>
            <w:tcW w:w="1923" w:type="dxa"/>
            <w:vAlign w:val="top"/>
          </w:tcPr>
          <w:p w14:paraId="0D7861A3">
            <w:pPr>
              <w:pStyle w:val="6"/>
              <w:spacing w:before="276" w:line="220" w:lineRule="auto"/>
              <w:ind w:left="454"/>
            </w:pPr>
            <w:r>
              <w:rPr>
                <w:b/>
                <w:bCs/>
                <w:spacing w:val="-5"/>
              </w:rPr>
              <w:t>格式要求</w:t>
            </w:r>
          </w:p>
        </w:tc>
      </w:tr>
      <w:tr w14:paraId="6B98D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9" w:hRule="atLeast"/>
        </w:trPr>
        <w:tc>
          <w:tcPr>
            <w:tcW w:w="777" w:type="dxa"/>
            <w:vAlign w:val="top"/>
          </w:tcPr>
          <w:p w14:paraId="77F85B6B">
            <w:pPr>
              <w:spacing w:line="329" w:lineRule="auto"/>
              <w:rPr>
                <w:rFonts w:ascii="Arial"/>
                <w:sz w:val="21"/>
              </w:rPr>
            </w:pPr>
          </w:p>
          <w:p w14:paraId="6E78D164">
            <w:pPr>
              <w:spacing w:line="329" w:lineRule="auto"/>
              <w:rPr>
                <w:rFonts w:ascii="Arial"/>
                <w:sz w:val="21"/>
              </w:rPr>
            </w:pPr>
          </w:p>
          <w:p w14:paraId="327B564D">
            <w:pPr>
              <w:pStyle w:val="6"/>
              <w:spacing w:before="78" w:line="241" w:lineRule="auto"/>
              <w:ind w:left="317"/>
            </w:pPr>
            <w:r>
              <w:rPr>
                <w:b/>
                <w:bCs/>
                <w:spacing w:val="-3"/>
              </w:rPr>
              <w:t>1</w:t>
            </w:r>
          </w:p>
        </w:tc>
        <w:tc>
          <w:tcPr>
            <w:tcW w:w="1499" w:type="dxa"/>
            <w:vAlign w:val="top"/>
          </w:tcPr>
          <w:p w14:paraId="1F1B7526">
            <w:pPr>
              <w:spacing w:line="328" w:lineRule="auto"/>
              <w:rPr>
                <w:rFonts w:ascii="Arial"/>
                <w:sz w:val="21"/>
              </w:rPr>
            </w:pPr>
          </w:p>
          <w:p w14:paraId="118A6606">
            <w:pPr>
              <w:spacing w:line="329" w:lineRule="auto"/>
              <w:rPr>
                <w:rFonts w:ascii="Arial"/>
                <w:sz w:val="21"/>
              </w:rPr>
            </w:pPr>
          </w:p>
          <w:p w14:paraId="7B61B442">
            <w:pPr>
              <w:pStyle w:val="6"/>
              <w:spacing w:before="78" w:line="219" w:lineRule="auto"/>
              <w:ind w:left="118"/>
            </w:pPr>
            <w:r>
              <w:rPr>
                <w:spacing w:val="-2"/>
              </w:rPr>
              <w:t>授权委托书</w:t>
            </w:r>
          </w:p>
        </w:tc>
        <w:tc>
          <w:tcPr>
            <w:tcW w:w="5601" w:type="dxa"/>
            <w:vAlign w:val="top"/>
          </w:tcPr>
          <w:p w14:paraId="5989D4AE">
            <w:pPr>
              <w:pStyle w:val="6"/>
              <w:spacing w:before="274" w:line="360" w:lineRule="auto"/>
              <w:ind w:left="229" w:right="162" w:hanging="119"/>
              <w:jc w:val="both"/>
            </w:pPr>
            <w:r>
              <w:rPr>
                <w:spacing w:val="-1"/>
              </w:rPr>
              <w:t>法定代表人须提供法定代表人证明书、法定代表人</w:t>
            </w:r>
            <w:r>
              <w:rPr>
                <w:spacing w:val="-4"/>
              </w:rPr>
              <w:t>身份证，委托代理人投标须提供法定代表人授权委</w:t>
            </w:r>
            <w:r>
              <w:rPr>
                <w:spacing w:val="-6"/>
              </w:rPr>
              <w:t>托书及委托代理人身份证；</w:t>
            </w:r>
          </w:p>
        </w:tc>
        <w:tc>
          <w:tcPr>
            <w:tcW w:w="1923" w:type="dxa"/>
            <w:vAlign w:val="top"/>
          </w:tcPr>
          <w:p w14:paraId="63543CAF">
            <w:pPr>
              <w:spacing w:line="426" w:lineRule="auto"/>
              <w:rPr>
                <w:rFonts w:ascii="Arial"/>
                <w:sz w:val="21"/>
              </w:rPr>
            </w:pPr>
          </w:p>
          <w:p w14:paraId="5980D457">
            <w:pPr>
              <w:pStyle w:val="6"/>
              <w:spacing w:before="78" w:line="361" w:lineRule="auto"/>
              <w:ind w:left="535" w:right="266" w:hanging="318"/>
            </w:pPr>
            <w:r>
              <w:rPr>
                <w:spacing w:val="-2"/>
              </w:rPr>
              <w:t>提供证明文件</w:t>
            </w:r>
            <w:r>
              <w:rPr>
                <w:spacing w:val="-6"/>
              </w:rPr>
              <w:t>的电子件</w:t>
            </w:r>
          </w:p>
        </w:tc>
      </w:tr>
      <w:tr w14:paraId="41CCD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trPr>
        <w:tc>
          <w:tcPr>
            <w:tcW w:w="777" w:type="dxa"/>
            <w:vAlign w:val="top"/>
          </w:tcPr>
          <w:p w14:paraId="03161CB5">
            <w:pPr>
              <w:spacing w:line="257" w:lineRule="auto"/>
              <w:rPr>
                <w:rFonts w:ascii="Arial"/>
                <w:sz w:val="21"/>
              </w:rPr>
            </w:pPr>
          </w:p>
          <w:p w14:paraId="4673420E">
            <w:pPr>
              <w:spacing w:line="258" w:lineRule="auto"/>
              <w:rPr>
                <w:rFonts w:ascii="Arial"/>
                <w:sz w:val="21"/>
              </w:rPr>
            </w:pPr>
          </w:p>
          <w:p w14:paraId="555D1E76">
            <w:pPr>
              <w:spacing w:line="258" w:lineRule="auto"/>
              <w:rPr>
                <w:rFonts w:ascii="Arial"/>
                <w:sz w:val="21"/>
              </w:rPr>
            </w:pPr>
          </w:p>
          <w:p w14:paraId="04041896">
            <w:pPr>
              <w:pStyle w:val="6"/>
              <w:spacing w:before="78" w:line="241" w:lineRule="auto"/>
              <w:ind w:left="302"/>
            </w:pPr>
            <w:r>
              <w:rPr>
                <w:b/>
                <w:bCs/>
                <w:spacing w:val="-3"/>
              </w:rPr>
              <w:t>2</w:t>
            </w:r>
          </w:p>
        </w:tc>
        <w:tc>
          <w:tcPr>
            <w:tcW w:w="1499" w:type="dxa"/>
            <w:vAlign w:val="top"/>
          </w:tcPr>
          <w:p w14:paraId="45757774">
            <w:pPr>
              <w:spacing w:line="257" w:lineRule="auto"/>
              <w:rPr>
                <w:rFonts w:ascii="Arial"/>
                <w:sz w:val="21"/>
              </w:rPr>
            </w:pPr>
          </w:p>
          <w:p w14:paraId="380B1D83">
            <w:pPr>
              <w:spacing w:line="257" w:lineRule="auto"/>
              <w:rPr>
                <w:rFonts w:ascii="Arial"/>
                <w:sz w:val="21"/>
              </w:rPr>
            </w:pPr>
          </w:p>
          <w:p w14:paraId="688FEF56">
            <w:pPr>
              <w:spacing w:line="258" w:lineRule="auto"/>
              <w:rPr>
                <w:rFonts w:ascii="Arial"/>
                <w:sz w:val="21"/>
              </w:rPr>
            </w:pPr>
          </w:p>
          <w:p w14:paraId="075055E0">
            <w:pPr>
              <w:pStyle w:val="6"/>
              <w:spacing w:before="78" w:line="220" w:lineRule="auto"/>
              <w:ind w:left="241"/>
            </w:pPr>
            <w:r>
              <w:rPr>
                <w:spacing w:val="-3"/>
              </w:rPr>
              <w:t>社保证明</w:t>
            </w:r>
          </w:p>
        </w:tc>
        <w:tc>
          <w:tcPr>
            <w:tcW w:w="5601" w:type="dxa"/>
            <w:vAlign w:val="top"/>
          </w:tcPr>
          <w:p w14:paraId="57313621">
            <w:pPr>
              <w:pStyle w:val="6"/>
              <w:spacing w:before="220" w:line="219" w:lineRule="auto"/>
              <w:ind w:left="108"/>
            </w:pPr>
            <w:r>
              <w:rPr>
                <w:spacing w:val="1"/>
              </w:rPr>
              <w:t>授权委托人是否提供本单位缴纳的近三个月社保缴</w:t>
            </w:r>
          </w:p>
          <w:p w14:paraId="6F9DDA9A">
            <w:pPr>
              <w:pStyle w:val="6"/>
              <w:spacing w:before="105" w:line="301" w:lineRule="auto"/>
              <w:ind w:left="231" w:right="162"/>
              <w:jc w:val="both"/>
            </w:pPr>
            <w:r>
              <w:rPr>
                <w:spacing w:val="-5"/>
              </w:rPr>
              <w:t>纳证明</w:t>
            </w:r>
            <w:r>
              <w:rPr>
                <w:spacing w:val="2"/>
              </w:rPr>
              <w:t>（（</w:t>
            </w:r>
            <w:r>
              <w:rPr>
                <w:spacing w:val="-5"/>
              </w:rPr>
              <w:t>内含授权委托人社保缴纳证明如有退休</w:t>
            </w:r>
            <w:r>
              <w:rPr>
                <w:spacing w:val="17"/>
              </w:rPr>
              <w:t>人员提供退休证）</w:t>
            </w:r>
            <w:r>
              <w:rPr>
                <w:spacing w:val="-64"/>
              </w:rPr>
              <w:t xml:space="preserve"> </w:t>
            </w:r>
            <w:r>
              <w:rPr>
                <w:spacing w:val="17"/>
              </w:rPr>
              <w:t>或提供《政府采购诚信承诺</w:t>
            </w:r>
            <w:r>
              <w:rPr>
                <w:spacing w:val="-15"/>
              </w:rPr>
              <w:t>函》；</w:t>
            </w:r>
          </w:p>
        </w:tc>
        <w:tc>
          <w:tcPr>
            <w:tcW w:w="1923" w:type="dxa"/>
            <w:vAlign w:val="top"/>
          </w:tcPr>
          <w:p w14:paraId="1E214773">
            <w:pPr>
              <w:spacing w:line="270" w:lineRule="auto"/>
              <w:rPr>
                <w:rFonts w:ascii="Arial"/>
                <w:sz w:val="21"/>
              </w:rPr>
            </w:pPr>
          </w:p>
          <w:p w14:paraId="13CB75AC">
            <w:pPr>
              <w:spacing w:line="271" w:lineRule="auto"/>
              <w:rPr>
                <w:rFonts w:ascii="Arial"/>
                <w:sz w:val="21"/>
              </w:rPr>
            </w:pPr>
          </w:p>
          <w:p w14:paraId="06DA0D03">
            <w:pPr>
              <w:pStyle w:val="6"/>
              <w:spacing w:before="78" w:line="361" w:lineRule="auto"/>
              <w:ind w:left="535" w:right="266" w:hanging="318"/>
            </w:pPr>
            <w:r>
              <w:rPr>
                <w:spacing w:val="-2"/>
              </w:rPr>
              <w:t>提供证明文件</w:t>
            </w:r>
            <w:r>
              <w:rPr>
                <w:spacing w:val="-6"/>
              </w:rPr>
              <w:t>的电子件</w:t>
            </w:r>
          </w:p>
        </w:tc>
      </w:tr>
      <w:tr w14:paraId="27259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2" w:hRule="atLeast"/>
        </w:trPr>
        <w:tc>
          <w:tcPr>
            <w:tcW w:w="777" w:type="dxa"/>
            <w:vAlign w:val="top"/>
          </w:tcPr>
          <w:p w14:paraId="06F74DAF">
            <w:pPr>
              <w:spacing w:line="249" w:lineRule="auto"/>
              <w:rPr>
                <w:rFonts w:ascii="Arial"/>
                <w:sz w:val="21"/>
              </w:rPr>
            </w:pPr>
          </w:p>
          <w:p w14:paraId="5752D6E4">
            <w:pPr>
              <w:spacing w:line="249" w:lineRule="auto"/>
              <w:rPr>
                <w:rFonts w:ascii="Arial"/>
                <w:sz w:val="21"/>
              </w:rPr>
            </w:pPr>
          </w:p>
          <w:p w14:paraId="61FDE09C">
            <w:pPr>
              <w:spacing w:line="249" w:lineRule="auto"/>
              <w:rPr>
                <w:rFonts w:ascii="Arial"/>
                <w:sz w:val="21"/>
              </w:rPr>
            </w:pPr>
          </w:p>
          <w:p w14:paraId="1946D174">
            <w:pPr>
              <w:spacing w:line="249" w:lineRule="auto"/>
              <w:rPr>
                <w:rFonts w:ascii="Arial"/>
                <w:sz w:val="21"/>
              </w:rPr>
            </w:pPr>
          </w:p>
          <w:p w14:paraId="17CF0556">
            <w:pPr>
              <w:pStyle w:val="6"/>
              <w:spacing w:before="78"/>
              <w:ind w:left="304"/>
            </w:pPr>
            <w:r>
              <w:rPr>
                <w:b/>
                <w:bCs/>
                <w:spacing w:val="-3"/>
              </w:rPr>
              <w:t>3</w:t>
            </w:r>
          </w:p>
        </w:tc>
        <w:tc>
          <w:tcPr>
            <w:tcW w:w="1499" w:type="dxa"/>
            <w:vAlign w:val="top"/>
          </w:tcPr>
          <w:p w14:paraId="4477691F">
            <w:pPr>
              <w:spacing w:line="249" w:lineRule="auto"/>
              <w:rPr>
                <w:rFonts w:ascii="Arial"/>
                <w:sz w:val="21"/>
              </w:rPr>
            </w:pPr>
          </w:p>
          <w:p w14:paraId="7305A2EC">
            <w:pPr>
              <w:spacing w:line="249" w:lineRule="auto"/>
              <w:rPr>
                <w:rFonts w:ascii="Arial"/>
                <w:sz w:val="21"/>
              </w:rPr>
            </w:pPr>
          </w:p>
          <w:p w14:paraId="2F2671FA">
            <w:pPr>
              <w:spacing w:line="249" w:lineRule="auto"/>
              <w:rPr>
                <w:rFonts w:ascii="Arial"/>
                <w:sz w:val="21"/>
              </w:rPr>
            </w:pPr>
          </w:p>
          <w:p w14:paraId="0376B306">
            <w:pPr>
              <w:spacing w:line="249" w:lineRule="auto"/>
              <w:rPr>
                <w:rFonts w:ascii="Arial"/>
                <w:sz w:val="21"/>
              </w:rPr>
            </w:pPr>
          </w:p>
          <w:p w14:paraId="3FFAE787">
            <w:pPr>
              <w:pStyle w:val="6"/>
              <w:spacing w:before="78" w:line="218" w:lineRule="auto"/>
              <w:ind w:left="251"/>
            </w:pPr>
            <w:r>
              <w:rPr>
                <w:spacing w:val="-5"/>
              </w:rPr>
              <w:t>审计报告</w:t>
            </w:r>
          </w:p>
        </w:tc>
        <w:tc>
          <w:tcPr>
            <w:tcW w:w="5601" w:type="dxa"/>
            <w:vAlign w:val="top"/>
          </w:tcPr>
          <w:p w14:paraId="6ECB733D">
            <w:pPr>
              <w:pStyle w:val="6"/>
              <w:spacing w:before="53" w:line="296" w:lineRule="auto"/>
              <w:ind w:left="231" w:right="162" w:hanging="118"/>
              <w:jc w:val="both"/>
            </w:pPr>
            <w:r>
              <w:rPr>
                <w:spacing w:val="5"/>
              </w:rPr>
              <w:t>须提供本单位</w:t>
            </w:r>
            <w:r>
              <w:rPr>
                <w:spacing w:val="-40"/>
              </w:rPr>
              <w:t xml:space="preserve"> </w:t>
            </w:r>
            <w:r>
              <w:rPr>
                <w:rFonts w:ascii="Times New Roman" w:hAnsi="Times New Roman" w:eastAsia="Times New Roman" w:cs="Times New Roman"/>
                <w:spacing w:val="5"/>
              </w:rPr>
              <w:t>2024</w:t>
            </w:r>
            <w:r>
              <w:rPr>
                <w:rFonts w:ascii="Times New Roman" w:hAnsi="Times New Roman" w:eastAsia="Times New Roman" w:cs="Times New Roman"/>
                <w:spacing w:val="19"/>
              </w:rPr>
              <w:t xml:space="preserve"> </w:t>
            </w:r>
            <w:r>
              <w:rPr>
                <w:spacing w:val="5"/>
              </w:rPr>
              <w:t>年度由会计师事务所出具的财</w:t>
            </w:r>
            <w:r>
              <w:rPr>
                <w:spacing w:val="7"/>
              </w:rPr>
              <w:t>务审计报告或提供开标日前三个月内银行出具的</w:t>
            </w:r>
            <w:r>
              <w:rPr>
                <w:spacing w:val="10"/>
              </w:rPr>
              <w:t>资信证明复印件加盖公章或</w:t>
            </w:r>
            <w:r>
              <w:rPr>
                <w:spacing w:val="-30"/>
              </w:rPr>
              <w:t xml:space="preserve"> </w:t>
            </w:r>
            <w:r>
              <w:rPr>
                <w:rFonts w:ascii="Times New Roman" w:hAnsi="Times New Roman" w:eastAsia="Times New Roman" w:cs="Times New Roman"/>
                <w:spacing w:val="10"/>
              </w:rPr>
              <w:t>2024</w:t>
            </w:r>
            <w:r>
              <w:rPr>
                <w:rFonts w:ascii="Times New Roman" w:hAnsi="Times New Roman" w:eastAsia="Times New Roman" w:cs="Times New Roman"/>
                <w:spacing w:val="26"/>
              </w:rPr>
              <w:t xml:space="preserve"> </w:t>
            </w:r>
            <w:r>
              <w:rPr>
                <w:spacing w:val="10"/>
              </w:rPr>
              <w:t>年度财务报表</w:t>
            </w:r>
            <w:r>
              <w:rPr>
                <w:spacing w:val="-4"/>
              </w:rPr>
              <w:t>（报表中须包括资产负债表、利润表、现金流量表等）。如投标供应商今年新注册成立的则提供承诺</w:t>
            </w:r>
            <w:r>
              <w:rPr>
                <w:spacing w:val="-17"/>
              </w:rPr>
              <w:t>书；</w:t>
            </w:r>
          </w:p>
        </w:tc>
        <w:tc>
          <w:tcPr>
            <w:tcW w:w="1923" w:type="dxa"/>
            <w:vAlign w:val="top"/>
          </w:tcPr>
          <w:p w14:paraId="37072829">
            <w:pPr>
              <w:spacing w:line="254" w:lineRule="auto"/>
              <w:rPr>
                <w:rFonts w:ascii="Arial"/>
                <w:sz w:val="21"/>
              </w:rPr>
            </w:pPr>
          </w:p>
          <w:p w14:paraId="5557503B">
            <w:pPr>
              <w:spacing w:line="255" w:lineRule="auto"/>
              <w:rPr>
                <w:rFonts w:ascii="Arial"/>
                <w:sz w:val="21"/>
              </w:rPr>
            </w:pPr>
          </w:p>
          <w:p w14:paraId="4AD5C8BE">
            <w:pPr>
              <w:spacing w:line="255" w:lineRule="auto"/>
              <w:rPr>
                <w:rFonts w:ascii="Arial"/>
                <w:sz w:val="21"/>
              </w:rPr>
            </w:pPr>
          </w:p>
          <w:p w14:paraId="342CF151">
            <w:pPr>
              <w:pStyle w:val="6"/>
              <w:spacing w:before="78" w:line="361" w:lineRule="auto"/>
              <w:ind w:left="535" w:right="266" w:hanging="318"/>
            </w:pPr>
            <w:r>
              <w:rPr>
                <w:spacing w:val="-2"/>
              </w:rPr>
              <w:t>提供证明文件</w:t>
            </w:r>
            <w:r>
              <w:rPr>
                <w:spacing w:val="-6"/>
              </w:rPr>
              <w:t>的电子件</w:t>
            </w:r>
          </w:p>
        </w:tc>
      </w:tr>
      <w:tr w14:paraId="29C20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777" w:type="dxa"/>
            <w:vAlign w:val="top"/>
          </w:tcPr>
          <w:p w14:paraId="0E357E3C">
            <w:pPr>
              <w:spacing w:line="473" w:lineRule="auto"/>
              <w:rPr>
                <w:rFonts w:ascii="Arial"/>
                <w:sz w:val="21"/>
              </w:rPr>
            </w:pPr>
          </w:p>
          <w:p w14:paraId="48029EB1">
            <w:pPr>
              <w:pStyle w:val="6"/>
              <w:spacing w:before="78" w:line="241" w:lineRule="auto"/>
              <w:ind w:left="298"/>
            </w:pPr>
            <w:r>
              <w:rPr>
                <w:b/>
                <w:bCs/>
                <w:spacing w:val="-3"/>
              </w:rPr>
              <w:t>4</w:t>
            </w:r>
          </w:p>
        </w:tc>
        <w:tc>
          <w:tcPr>
            <w:tcW w:w="1499" w:type="dxa"/>
            <w:vAlign w:val="top"/>
          </w:tcPr>
          <w:p w14:paraId="33B067B4">
            <w:pPr>
              <w:spacing w:line="473" w:lineRule="auto"/>
              <w:rPr>
                <w:rFonts w:ascii="Arial"/>
                <w:sz w:val="21"/>
              </w:rPr>
            </w:pPr>
          </w:p>
          <w:p w14:paraId="63BF2DC2">
            <w:pPr>
              <w:pStyle w:val="6"/>
              <w:spacing w:before="78" w:line="220" w:lineRule="auto"/>
              <w:ind w:left="241"/>
            </w:pPr>
            <w:r>
              <w:rPr>
                <w:spacing w:val="-3"/>
              </w:rPr>
              <w:t>完税证明</w:t>
            </w:r>
          </w:p>
        </w:tc>
        <w:tc>
          <w:tcPr>
            <w:tcW w:w="5601" w:type="dxa"/>
            <w:vAlign w:val="top"/>
          </w:tcPr>
          <w:p w14:paraId="6271F329">
            <w:pPr>
              <w:pStyle w:val="6"/>
              <w:spacing w:before="308" w:line="301" w:lineRule="auto"/>
              <w:ind w:left="230" w:right="162" w:hanging="120"/>
            </w:pPr>
            <w:r>
              <w:rPr>
                <w:spacing w:val="1"/>
              </w:rPr>
              <w:t>提供税务机关出具近三个月填报日期的完税证明或</w:t>
            </w:r>
            <w:r>
              <w:rPr>
                <w:spacing w:val="-5"/>
              </w:rPr>
              <w:t>提供《政府采购诚信承诺函》；</w:t>
            </w:r>
          </w:p>
        </w:tc>
        <w:tc>
          <w:tcPr>
            <w:tcW w:w="1923" w:type="dxa"/>
            <w:vAlign w:val="top"/>
          </w:tcPr>
          <w:p w14:paraId="2D060797">
            <w:pPr>
              <w:spacing w:line="242" w:lineRule="auto"/>
              <w:rPr>
                <w:rFonts w:ascii="Arial"/>
                <w:sz w:val="21"/>
              </w:rPr>
            </w:pPr>
          </w:p>
          <w:p w14:paraId="0F91FAE9">
            <w:pPr>
              <w:pStyle w:val="6"/>
              <w:spacing w:before="78" w:line="361" w:lineRule="auto"/>
              <w:ind w:left="535" w:right="266" w:hanging="318"/>
            </w:pPr>
            <w:r>
              <w:rPr>
                <w:spacing w:val="-2"/>
              </w:rPr>
              <w:t>提供证明文件</w:t>
            </w:r>
            <w:r>
              <w:rPr>
                <w:spacing w:val="-6"/>
              </w:rPr>
              <w:t>的电子件</w:t>
            </w:r>
          </w:p>
        </w:tc>
      </w:tr>
      <w:tr w14:paraId="312CC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777" w:type="dxa"/>
            <w:vAlign w:val="top"/>
          </w:tcPr>
          <w:p w14:paraId="0A751471">
            <w:pPr>
              <w:spacing w:line="432" w:lineRule="auto"/>
              <w:rPr>
                <w:rFonts w:ascii="Arial"/>
                <w:sz w:val="21"/>
              </w:rPr>
            </w:pPr>
          </w:p>
          <w:p w14:paraId="07769B00">
            <w:pPr>
              <w:pStyle w:val="6"/>
              <w:spacing w:before="78"/>
              <w:ind w:left="304"/>
            </w:pPr>
            <w:r>
              <w:rPr>
                <w:b/>
                <w:bCs/>
                <w:spacing w:val="-3"/>
              </w:rPr>
              <w:t>5</w:t>
            </w:r>
          </w:p>
        </w:tc>
        <w:tc>
          <w:tcPr>
            <w:tcW w:w="1499" w:type="dxa"/>
            <w:vAlign w:val="top"/>
          </w:tcPr>
          <w:p w14:paraId="04926286">
            <w:pPr>
              <w:spacing w:line="432" w:lineRule="auto"/>
              <w:rPr>
                <w:rFonts w:ascii="Arial"/>
                <w:sz w:val="21"/>
              </w:rPr>
            </w:pPr>
          </w:p>
          <w:p w14:paraId="258B719C">
            <w:pPr>
              <w:pStyle w:val="6"/>
              <w:spacing w:before="78" w:line="220" w:lineRule="auto"/>
              <w:ind w:left="249"/>
            </w:pPr>
            <w:r>
              <w:rPr>
                <w:spacing w:val="-4"/>
              </w:rPr>
              <w:t>资质证件</w:t>
            </w:r>
          </w:p>
        </w:tc>
        <w:tc>
          <w:tcPr>
            <w:tcW w:w="5601" w:type="dxa"/>
            <w:vAlign w:val="top"/>
          </w:tcPr>
          <w:p w14:paraId="532AC44C">
            <w:pPr>
              <w:pStyle w:val="6"/>
              <w:spacing w:before="96" w:line="301" w:lineRule="auto"/>
              <w:ind w:left="229" w:right="162" w:hanging="117"/>
            </w:pPr>
            <w:r>
              <w:rPr>
                <w:spacing w:val="1"/>
              </w:rPr>
              <w:t>持有有效的司法鉴定许可证，业务范围包含法医毒</w:t>
            </w:r>
            <w:r>
              <w:rPr>
                <w:spacing w:val="-7"/>
              </w:rPr>
              <w:t>物鉴定（乙醇检测</w:t>
            </w:r>
            <w:r>
              <w:rPr>
                <w:spacing w:val="-2"/>
              </w:rPr>
              <w:t>）；</w:t>
            </w:r>
          </w:p>
        </w:tc>
        <w:tc>
          <w:tcPr>
            <w:tcW w:w="1923" w:type="dxa"/>
            <w:vAlign w:val="top"/>
          </w:tcPr>
          <w:p w14:paraId="2C0FFB06">
            <w:pPr>
              <w:pStyle w:val="6"/>
              <w:spacing w:before="280" w:line="361" w:lineRule="auto"/>
              <w:ind w:left="535" w:right="266" w:hanging="318"/>
            </w:pPr>
            <w:r>
              <w:rPr>
                <w:spacing w:val="-2"/>
              </w:rPr>
              <w:t>提供证明文件</w:t>
            </w:r>
            <w:r>
              <w:rPr>
                <w:spacing w:val="-6"/>
              </w:rPr>
              <w:t>的电子件</w:t>
            </w:r>
          </w:p>
        </w:tc>
      </w:tr>
      <w:tr w14:paraId="23734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trPr>
        <w:tc>
          <w:tcPr>
            <w:tcW w:w="777" w:type="dxa"/>
            <w:vAlign w:val="top"/>
          </w:tcPr>
          <w:p w14:paraId="63FE4E2B">
            <w:pPr>
              <w:spacing w:line="472" w:lineRule="auto"/>
              <w:rPr>
                <w:rFonts w:ascii="Arial"/>
                <w:sz w:val="21"/>
              </w:rPr>
            </w:pPr>
          </w:p>
          <w:p w14:paraId="6CD16CCF">
            <w:pPr>
              <w:pStyle w:val="6"/>
              <w:spacing w:before="78"/>
              <w:ind w:left="301"/>
            </w:pPr>
            <w:r>
              <w:rPr>
                <w:b/>
                <w:bCs/>
                <w:spacing w:val="-3"/>
              </w:rPr>
              <w:t>6</w:t>
            </w:r>
          </w:p>
        </w:tc>
        <w:tc>
          <w:tcPr>
            <w:tcW w:w="1499" w:type="dxa"/>
            <w:vAlign w:val="top"/>
          </w:tcPr>
          <w:p w14:paraId="2193537E">
            <w:pPr>
              <w:spacing w:line="472" w:lineRule="auto"/>
              <w:rPr>
                <w:rFonts w:ascii="Arial"/>
                <w:sz w:val="21"/>
              </w:rPr>
            </w:pPr>
          </w:p>
          <w:p w14:paraId="2766DA43">
            <w:pPr>
              <w:pStyle w:val="6"/>
              <w:spacing w:before="78" w:line="219" w:lineRule="auto"/>
              <w:ind w:left="239"/>
            </w:pPr>
            <w:r>
              <w:rPr>
                <w:spacing w:val="-2"/>
              </w:rPr>
              <w:t>基本资质</w:t>
            </w:r>
          </w:p>
        </w:tc>
        <w:tc>
          <w:tcPr>
            <w:tcW w:w="5601" w:type="dxa"/>
            <w:vAlign w:val="top"/>
          </w:tcPr>
          <w:p w14:paraId="09C952E8">
            <w:pPr>
              <w:pStyle w:val="6"/>
              <w:spacing w:before="307" w:line="302" w:lineRule="auto"/>
              <w:ind w:left="231" w:right="173" w:hanging="122"/>
            </w:pPr>
            <w:r>
              <w:rPr>
                <w:spacing w:val="-2"/>
              </w:rPr>
              <w:t>供应商为中小企业</w:t>
            </w:r>
            <w:r>
              <w:rPr>
                <w:rFonts w:ascii="Times New Roman" w:hAnsi="Times New Roman" w:eastAsia="Times New Roman" w:cs="Times New Roman"/>
                <w:spacing w:val="-2"/>
              </w:rPr>
              <w:t>/</w:t>
            </w:r>
            <w:r>
              <w:rPr>
                <w:spacing w:val="-2"/>
              </w:rPr>
              <w:t>小微企业（格式以招标文件要求</w:t>
            </w:r>
            <w:r>
              <w:rPr>
                <w:spacing w:val="-18"/>
              </w:rPr>
              <w:t>为准</w:t>
            </w:r>
            <w:r>
              <w:rPr>
                <w:spacing w:val="-9"/>
              </w:rPr>
              <w:t>）；</w:t>
            </w:r>
          </w:p>
        </w:tc>
        <w:tc>
          <w:tcPr>
            <w:tcW w:w="1923" w:type="dxa"/>
            <w:vAlign w:val="top"/>
          </w:tcPr>
          <w:p w14:paraId="27F3F56F">
            <w:pPr>
              <w:rPr>
                <w:rFonts w:ascii="Arial"/>
                <w:sz w:val="21"/>
              </w:rPr>
            </w:pPr>
          </w:p>
          <w:p w14:paraId="725C4377">
            <w:pPr>
              <w:pStyle w:val="6"/>
              <w:spacing w:before="78" w:line="361" w:lineRule="auto"/>
              <w:ind w:left="535" w:right="266" w:hanging="318"/>
            </w:pPr>
            <w:r>
              <w:rPr>
                <w:spacing w:val="-2"/>
              </w:rPr>
              <w:t>提供证明文件</w:t>
            </w:r>
            <w:r>
              <w:rPr>
                <w:spacing w:val="-6"/>
              </w:rPr>
              <w:t>的电子件</w:t>
            </w:r>
          </w:p>
        </w:tc>
      </w:tr>
      <w:tr w14:paraId="5CF93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777" w:type="dxa"/>
            <w:vAlign w:val="top"/>
          </w:tcPr>
          <w:p w14:paraId="1E2DC574">
            <w:pPr>
              <w:spacing w:line="434" w:lineRule="auto"/>
              <w:rPr>
                <w:rFonts w:ascii="Arial"/>
                <w:sz w:val="21"/>
              </w:rPr>
            </w:pPr>
          </w:p>
          <w:p w14:paraId="79633194">
            <w:pPr>
              <w:pStyle w:val="6"/>
              <w:spacing w:before="78"/>
              <w:ind w:left="305"/>
            </w:pPr>
            <w:r>
              <w:rPr>
                <w:b/>
                <w:bCs/>
                <w:spacing w:val="-3"/>
              </w:rPr>
              <w:t>7</w:t>
            </w:r>
          </w:p>
        </w:tc>
        <w:tc>
          <w:tcPr>
            <w:tcW w:w="1499" w:type="dxa"/>
            <w:vAlign w:val="top"/>
          </w:tcPr>
          <w:p w14:paraId="0F60910C">
            <w:pPr>
              <w:spacing w:line="433" w:lineRule="auto"/>
              <w:rPr>
                <w:rFonts w:ascii="Arial"/>
                <w:sz w:val="21"/>
              </w:rPr>
            </w:pPr>
          </w:p>
          <w:p w14:paraId="2C84D978">
            <w:pPr>
              <w:pStyle w:val="6"/>
              <w:spacing w:before="78" w:line="220" w:lineRule="auto"/>
              <w:ind w:left="246"/>
            </w:pPr>
            <w:r>
              <w:rPr>
                <w:spacing w:val="-4"/>
              </w:rPr>
              <w:t>营业执照</w:t>
            </w:r>
          </w:p>
        </w:tc>
        <w:tc>
          <w:tcPr>
            <w:tcW w:w="5601" w:type="dxa"/>
            <w:vAlign w:val="top"/>
          </w:tcPr>
          <w:p w14:paraId="3E8F4FE9">
            <w:pPr>
              <w:spacing w:line="383" w:lineRule="auto"/>
              <w:rPr>
                <w:rFonts w:ascii="Arial"/>
                <w:sz w:val="21"/>
              </w:rPr>
            </w:pPr>
          </w:p>
          <w:p w14:paraId="4E0BC598">
            <w:pPr>
              <w:pStyle w:val="6"/>
              <w:spacing w:before="78" w:line="220" w:lineRule="auto"/>
              <w:ind w:left="114"/>
            </w:pPr>
            <w:r>
              <w:rPr>
                <w:spacing w:val="-7"/>
              </w:rPr>
              <w:t>具备有效的营业执照；</w:t>
            </w:r>
          </w:p>
        </w:tc>
        <w:tc>
          <w:tcPr>
            <w:tcW w:w="1923" w:type="dxa"/>
            <w:vAlign w:val="top"/>
          </w:tcPr>
          <w:p w14:paraId="07E66CF2">
            <w:pPr>
              <w:pStyle w:val="6"/>
              <w:spacing w:before="282" w:line="361" w:lineRule="auto"/>
              <w:ind w:left="535" w:right="266" w:hanging="318"/>
            </w:pPr>
            <w:r>
              <w:rPr>
                <w:spacing w:val="-2"/>
              </w:rPr>
              <w:t>提供证明文件</w:t>
            </w:r>
            <w:r>
              <w:rPr>
                <w:spacing w:val="-6"/>
              </w:rPr>
              <w:t>的电子件</w:t>
            </w:r>
          </w:p>
        </w:tc>
      </w:tr>
    </w:tbl>
    <w:p w14:paraId="0EA2C04E">
      <w:pPr>
        <w:pStyle w:val="2"/>
      </w:pPr>
    </w:p>
    <w:p w14:paraId="0F8680CA">
      <w:pPr>
        <w:sectPr>
          <w:headerReference r:id="rId44" w:type="default"/>
          <w:footerReference r:id="rId45" w:type="default"/>
          <w:pgSz w:w="11906" w:h="16839"/>
          <w:pgMar w:top="628" w:right="1017" w:bottom="757" w:left="1078" w:header="613" w:footer="596" w:gutter="0"/>
          <w:cols w:space="720" w:num="1"/>
        </w:sectPr>
      </w:pPr>
    </w:p>
    <w:p w14:paraId="7173D1CD">
      <w:pPr>
        <w:spacing w:line="145" w:lineRule="exact"/>
      </w:pPr>
    </w:p>
    <w:tbl>
      <w:tblPr>
        <w:tblStyle w:val="5"/>
        <w:tblW w:w="100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1958"/>
        <w:gridCol w:w="7282"/>
      </w:tblGrid>
      <w:tr w14:paraId="2F2F4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08" w:type="dxa"/>
            <w:vAlign w:val="top"/>
          </w:tcPr>
          <w:p w14:paraId="60A04609">
            <w:pPr>
              <w:pStyle w:val="6"/>
              <w:spacing w:before="106" w:line="221" w:lineRule="auto"/>
              <w:ind w:left="133"/>
            </w:pPr>
            <w:r>
              <w:rPr>
                <w:b/>
                <w:bCs/>
                <w:spacing w:val="-7"/>
              </w:rPr>
              <w:t>序号</w:t>
            </w:r>
          </w:p>
        </w:tc>
        <w:tc>
          <w:tcPr>
            <w:tcW w:w="1958" w:type="dxa"/>
            <w:vAlign w:val="top"/>
          </w:tcPr>
          <w:p w14:paraId="1565B37F">
            <w:pPr>
              <w:pStyle w:val="6"/>
              <w:spacing w:before="106" w:line="220" w:lineRule="auto"/>
              <w:ind w:left="479"/>
            </w:pPr>
            <w:r>
              <w:rPr>
                <w:b/>
                <w:bCs/>
                <w:spacing w:val="-8"/>
              </w:rPr>
              <w:t>审查因素</w:t>
            </w:r>
          </w:p>
        </w:tc>
        <w:tc>
          <w:tcPr>
            <w:tcW w:w="7282" w:type="dxa"/>
            <w:vAlign w:val="top"/>
          </w:tcPr>
          <w:p w14:paraId="753A9894">
            <w:pPr>
              <w:pStyle w:val="6"/>
              <w:spacing w:before="106" w:line="220" w:lineRule="auto"/>
              <w:ind w:left="3144"/>
            </w:pPr>
            <w:r>
              <w:rPr>
                <w:b/>
                <w:bCs/>
                <w:spacing w:val="-8"/>
              </w:rPr>
              <w:t>审查内容</w:t>
            </w:r>
          </w:p>
        </w:tc>
      </w:tr>
      <w:tr w14:paraId="7E375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808" w:type="dxa"/>
            <w:vAlign w:val="top"/>
          </w:tcPr>
          <w:p w14:paraId="1BE39B72">
            <w:pPr>
              <w:spacing w:line="248" w:lineRule="auto"/>
              <w:rPr>
                <w:rFonts w:ascii="Arial"/>
                <w:sz w:val="21"/>
              </w:rPr>
            </w:pPr>
          </w:p>
          <w:p w14:paraId="21EFC0ED">
            <w:pPr>
              <w:pStyle w:val="6"/>
              <w:spacing w:before="78" w:line="241" w:lineRule="auto"/>
              <w:ind w:left="333"/>
            </w:pPr>
            <w:r>
              <w:t>1</w:t>
            </w:r>
          </w:p>
        </w:tc>
        <w:tc>
          <w:tcPr>
            <w:tcW w:w="1958" w:type="dxa"/>
            <w:vAlign w:val="top"/>
          </w:tcPr>
          <w:p w14:paraId="246507C6">
            <w:pPr>
              <w:spacing w:line="247" w:lineRule="auto"/>
              <w:rPr>
                <w:rFonts w:ascii="Arial"/>
                <w:sz w:val="21"/>
              </w:rPr>
            </w:pPr>
          </w:p>
          <w:p w14:paraId="5D6CA2F3">
            <w:pPr>
              <w:pStyle w:val="6"/>
              <w:spacing w:before="78" w:line="220" w:lineRule="auto"/>
              <w:ind w:left="111"/>
            </w:pPr>
            <w:r>
              <w:rPr>
                <w:spacing w:val="-2"/>
              </w:rPr>
              <w:t>投标文件编制</w:t>
            </w:r>
          </w:p>
        </w:tc>
        <w:tc>
          <w:tcPr>
            <w:tcW w:w="7282" w:type="dxa"/>
            <w:vAlign w:val="top"/>
          </w:tcPr>
          <w:p w14:paraId="0B8BBF0F">
            <w:pPr>
              <w:pStyle w:val="6"/>
              <w:spacing w:before="173" w:line="241" w:lineRule="auto"/>
              <w:ind w:left="111" w:right="78" w:firstLine="1"/>
            </w:pPr>
            <w:r>
              <w:rPr>
                <w:spacing w:val="-4"/>
              </w:rPr>
              <w:t>投标文件是否按招标文件要求编制，内容是否全面或字迹是否模</w:t>
            </w:r>
            <w:r>
              <w:rPr>
                <w:spacing w:val="-5"/>
              </w:rPr>
              <w:t>糊、</w:t>
            </w:r>
            <w:r>
              <w:rPr>
                <w:spacing w:val="-10"/>
              </w:rPr>
              <w:t>辨认不清的；</w:t>
            </w:r>
          </w:p>
        </w:tc>
      </w:tr>
      <w:tr w14:paraId="2EEC5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08" w:type="dxa"/>
            <w:vAlign w:val="top"/>
          </w:tcPr>
          <w:p w14:paraId="20FEA4DD">
            <w:pPr>
              <w:pStyle w:val="6"/>
              <w:spacing w:before="221" w:line="241" w:lineRule="auto"/>
              <w:ind w:left="318"/>
            </w:pPr>
            <w:r>
              <w:t>2</w:t>
            </w:r>
          </w:p>
        </w:tc>
        <w:tc>
          <w:tcPr>
            <w:tcW w:w="1958" w:type="dxa"/>
            <w:vAlign w:val="top"/>
          </w:tcPr>
          <w:p w14:paraId="5A396404">
            <w:pPr>
              <w:pStyle w:val="6"/>
              <w:spacing w:before="220" w:line="220" w:lineRule="auto"/>
              <w:ind w:left="111"/>
            </w:pPr>
            <w:r>
              <w:rPr>
                <w:spacing w:val="-2"/>
              </w:rPr>
              <w:t>投标文件内容</w:t>
            </w:r>
          </w:p>
        </w:tc>
        <w:tc>
          <w:tcPr>
            <w:tcW w:w="7282" w:type="dxa"/>
            <w:vAlign w:val="top"/>
          </w:tcPr>
          <w:p w14:paraId="611F0BDB">
            <w:pPr>
              <w:pStyle w:val="6"/>
              <w:spacing w:before="221" w:line="219" w:lineRule="auto"/>
              <w:ind w:left="113"/>
            </w:pPr>
            <w:r>
              <w:rPr>
                <w:spacing w:val="-4"/>
              </w:rPr>
              <w:t>投标文件是否不齐全或者内容虚假的；</w:t>
            </w:r>
          </w:p>
        </w:tc>
      </w:tr>
      <w:tr w14:paraId="32E83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08" w:type="dxa"/>
            <w:vAlign w:val="top"/>
          </w:tcPr>
          <w:p w14:paraId="63EA070D">
            <w:pPr>
              <w:pStyle w:val="6"/>
              <w:spacing w:before="222"/>
              <w:ind w:left="320"/>
            </w:pPr>
            <w:r>
              <w:t>3</w:t>
            </w:r>
          </w:p>
        </w:tc>
        <w:tc>
          <w:tcPr>
            <w:tcW w:w="1958" w:type="dxa"/>
            <w:vAlign w:val="top"/>
          </w:tcPr>
          <w:p w14:paraId="1E80F057">
            <w:pPr>
              <w:pStyle w:val="6"/>
              <w:spacing w:before="222" w:line="219" w:lineRule="auto"/>
              <w:ind w:left="108"/>
            </w:pPr>
            <w:r>
              <w:rPr>
                <w:spacing w:val="-3"/>
              </w:rPr>
              <w:t>供货期</w:t>
            </w:r>
          </w:p>
        </w:tc>
        <w:tc>
          <w:tcPr>
            <w:tcW w:w="7282" w:type="dxa"/>
            <w:vAlign w:val="top"/>
          </w:tcPr>
          <w:p w14:paraId="48903EDD">
            <w:pPr>
              <w:pStyle w:val="6"/>
              <w:spacing w:before="222" w:line="219" w:lineRule="auto"/>
              <w:ind w:left="113"/>
            </w:pPr>
            <w:r>
              <w:rPr>
                <w:spacing w:val="-2"/>
              </w:rPr>
              <w:t>投标文件记载的招标项目服务期是否超过招</w:t>
            </w:r>
            <w:r>
              <w:rPr>
                <w:spacing w:val="-3"/>
              </w:rPr>
              <w:t>标文件规定的供货期；</w:t>
            </w:r>
          </w:p>
        </w:tc>
      </w:tr>
      <w:tr w14:paraId="4D0E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08" w:type="dxa"/>
            <w:vAlign w:val="top"/>
          </w:tcPr>
          <w:p w14:paraId="7F05462D">
            <w:pPr>
              <w:pStyle w:val="6"/>
              <w:spacing w:before="223" w:line="241" w:lineRule="auto"/>
              <w:ind w:left="314"/>
            </w:pPr>
            <w:r>
              <w:t>4</w:t>
            </w:r>
          </w:p>
        </w:tc>
        <w:tc>
          <w:tcPr>
            <w:tcW w:w="1958" w:type="dxa"/>
            <w:vAlign w:val="top"/>
          </w:tcPr>
          <w:p w14:paraId="564DFADC">
            <w:pPr>
              <w:pStyle w:val="6"/>
              <w:spacing w:before="223" w:line="220" w:lineRule="auto"/>
              <w:ind w:left="111"/>
            </w:pPr>
            <w:r>
              <w:rPr>
                <w:spacing w:val="-2"/>
              </w:rPr>
              <w:t>投标有效期</w:t>
            </w:r>
          </w:p>
        </w:tc>
        <w:tc>
          <w:tcPr>
            <w:tcW w:w="7282" w:type="dxa"/>
            <w:vAlign w:val="top"/>
          </w:tcPr>
          <w:p w14:paraId="05B5DD0C">
            <w:pPr>
              <w:pStyle w:val="6"/>
              <w:spacing w:before="222" w:line="220" w:lineRule="auto"/>
              <w:ind w:left="113"/>
            </w:pPr>
            <w:r>
              <w:rPr>
                <w:spacing w:val="-4"/>
              </w:rPr>
              <w:t>投标有效期是否满足招标文件要求的；</w:t>
            </w:r>
          </w:p>
        </w:tc>
      </w:tr>
      <w:tr w14:paraId="1FC21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08" w:type="dxa"/>
            <w:vAlign w:val="top"/>
          </w:tcPr>
          <w:p w14:paraId="1DE622DC">
            <w:pPr>
              <w:pStyle w:val="6"/>
              <w:spacing w:before="224"/>
              <w:ind w:left="320"/>
            </w:pPr>
            <w:r>
              <w:t>5</w:t>
            </w:r>
          </w:p>
        </w:tc>
        <w:tc>
          <w:tcPr>
            <w:tcW w:w="1958" w:type="dxa"/>
            <w:vAlign w:val="top"/>
          </w:tcPr>
          <w:p w14:paraId="3F349E67">
            <w:pPr>
              <w:pStyle w:val="6"/>
              <w:spacing w:before="223" w:line="220" w:lineRule="auto"/>
              <w:ind w:left="111"/>
            </w:pPr>
            <w:r>
              <w:rPr>
                <w:spacing w:val="-2"/>
              </w:rPr>
              <w:t>投标文件要求</w:t>
            </w:r>
          </w:p>
        </w:tc>
        <w:tc>
          <w:tcPr>
            <w:tcW w:w="7282" w:type="dxa"/>
            <w:vAlign w:val="top"/>
          </w:tcPr>
          <w:p w14:paraId="5189A455">
            <w:pPr>
              <w:pStyle w:val="6"/>
              <w:spacing w:before="223" w:line="220" w:lineRule="auto"/>
              <w:ind w:left="113"/>
            </w:pPr>
            <w:r>
              <w:rPr>
                <w:spacing w:val="-4"/>
              </w:rPr>
              <w:t>投标文件的内容是否满足招标内容及要求；</w:t>
            </w:r>
          </w:p>
        </w:tc>
      </w:tr>
      <w:tr w14:paraId="4F871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808" w:type="dxa"/>
            <w:vAlign w:val="top"/>
          </w:tcPr>
          <w:p w14:paraId="6A32EB58">
            <w:pPr>
              <w:spacing w:line="330" w:lineRule="auto"/>
              <w:rPr>
                <w:rFonts w:ascii="Arial"/>
                <w:sz w:val="21"/>
              </w:rPr>
            </w:pPr>
          </w:p>
          <w:p w14:paraId="67FAD060">
            <w:pPr>
              <w:pStyle w:val="6"/>
              <w:spacing w:before="78"/>
              <w:ind w:left="317"/>
            </w:pPr>
            <w:r>
              <w:t>6</w:t>
            </w:r>
          </w:p>
        </w:tc>
        <w:tc>
          <w:tcPr>
            <w:tcW w:w="1958" w:type="dxa"/>
            <w:vAlign w:val="top"/>
          </w:tcPr>
          <w:p w14:paraId="57CBDE59">
            <w:pPr>
              <w:spacing w:line="331" w:lineRule="auto"/>
              <w:rPr>
                <w:rFonts w:ascii="Arial"/>
                <w:sz w:val="21"/>
              </w:rPr>
            </w:pPr>
          </w:p>
          <w:p w14:paraId="301CFD1D">
            <w:pPr>
              <w:pStyle w:val="6"/>
              <w:spacing w:before="78" w:line="218" w:lineRule="auto"/>
              <w:ind w:left="106"/>
            </w:pPr>
            <w:r>
              <w:rPr>
                <w:spacing w:val="-2"/>
              </w:rPr>
              <w:t>报价报价</w:t>
            </w:r>
          </w:p>
        </w:tc>
        <w:tc>
          <w:tcPr>
            <w:tcW w:w="7282" w:type="dxa"/>
            <w:vAlign w:val="top"/>
          </w:tcPr>
          <w:p w14:paraId="2F4EFC4D">
            <w:pPr>
              <w:pStyle w:val="6"/>
              <w:spacing w:before="254" w:line="241" w:lineRule="auto"/>
              <w:ind w:left="108" w:right="164" w:firstLine="4"/>
            </w:pPr>
            <w:r>
              <w:rPr>
                <w:spacing w:val="1"/>
              </w:rPr>
              <w:t>投标报价是否高于采购预算价且投标报价是否为唯一报价，有多个</w:t>
            </w:r>
            <w:r>
              <w:rPr>
                <w:spacing w:val="-1"/>
              </w:rPr>
              <w:t>报价时是否明确有效力的报价</w:t>
            </w:r>
            <w:r>
              <w:rPr>
                <w:spacing w:val="1"/>
              </w:rPr>
              <w:t>；（</w:t>
            </w:r>
            <w:r>
              <w:rPr>
                <w:spacing w:val="-1"/>
              </w:rPr>
              <w:t>本项目为统一下浮率报价）</w:t>
            </w:r>
          </w:p>
        </w:tc>
      </w:tr>
      <w:tr w14:paraId="48D21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808" w:type="dxa"/>
            <w:vAlign w:val="top"/>
          </w:tcPr>
          <w:p w14:paraId="675CAE75">
            <w:pPr>
              <w:pStyle w:val="6"/>
              <w:spacing w:before="300"/>
              <w:ind w:left="321"/>
            </w:pPr>
            <w:r>
              <w:t>7</w:t>
            </w:r>
          </w:p>
        </w:tc>
        <w:tc>
          <w:tcPr>
            <w:tcW w:w="1958" w:type="dxa"/>
            <w:vAlign w:val="top"/>
          </w:tcPr>
          <w:p w14:paraId="4AD4BF5F">
            <w:pPr>
              <w:pStyle w:val="6"/>
              <w:spacing w:before="300" w:line="219" w:lineRule="auto"/>
              <w:ind w:left="127"/>
            </w:pPr>
            <w:r>
              <w:rPr>
                <w:spacing w:val="-6"/>
              </w:rPr>
              <w:t>附加条件</w:t>
            </w:r>
          </w:p>
        </w:tc>
        <w:tc>
          <w:tcPr>
            <w:tcW w:w="7282" w:type="dxa"/>
            <w:vAlign w:val="top"/>
          </w:tcPr>
          <w:p w14:paraId="11C578F0">
            <w:pPr>
              <w:pStyle w:val="6"/>
              <w:spacing w:before="300" w:line="219" w:lineRule="auto"/>
              <w:ind w:left="113"/>
            </w:pPr>
            <w:r>
              <w:rPr>
                <w:spacing w:val="-4"/>
              </w:rPr>
              <w:t>投标文件未含有采购人不能接受的附加条件的；</w:t>
            </w:r>
          </w:p>
        </w:tc>
      </w:tr>
      <w:tr w14:paraId="13DE8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808" w:type="dxa"/>
            <w:vAlign w:val="top"/>
          </w:tcPr>
          <w:p w14:paraId="518ACB84">
            <w:pPr>
              <w:spacing w:line="256" w:lineRule="auto"/>
              <w:rPr>
                <w:rFonts w:ascii="Arial"/>
                <w:sz w:val="21"/>
              </w:rPr>
            </w:pPr>
          </w:p>
          <w:p w14:paraId="43B66528">
            <w:pPr>
              <w:pStyle w:val="6"/>
              <w:spacing w:before="79"/>
              <w:ind w:left="316"/>
            </w:pPr>
            <w:r>
              <w:t>8</w:t>
            </w:r>
          </w:p>
        </w:tc>
        <w:tc>
          <w:tcPr>
            <w:tcW w:w="1958" w:type="dxa"/>
            <w:vAlign w:val="top"/>
          </w:tcPr>
          <w:p w14:paraId="4C401D18">
            <w:pPr>
              <w:spacing w:line="257" w:lineRule="auto"/>
              <w:rPr>
                <w:rFonts w:ascii="Arial"/>
                <w:sz w:val="21"/>
              </w:rPr>
            </w:pPr>
          </w:p>
          <w:p w14:paraId="3EDE4214">
            <w:pPr>
              <w:pStyle w:val="6"/>
              <w:spacing w:before="78" w:line="220" w:lineRule="auto"/>
              <w:ind w:left="109"/>
            </w:pPr>
            <w:r>
              <w:rPr>
                <w:spacing w:val="-2"/>
              </w:rPr>
              <w:t>其他无效情形</w:t>
            </w:r>
          </w:p>
        </w:tc>
        <w:tc>
          <w:tcPr>
            <w:tcW w:w="7282" w:type="dxa"/>
            <w:vAlign w:val="top"/>
          </w:tcPr>
          <w:p w14:paraId="0A3ED3F0">
            <w:pPr>
              <w:pStyle w:val="6"/>
              <w:spacing w:before="180" w:line="242" w:lineRule="auto"/>
              <w:ind w:left="112" w:right="164"/>
            </w:pPr>
            <w:r>
              <w:rPr>
                <w:spacing w:val="1"/>
              </w:rPr>
              <w:t>投标人、投标文件不存在不符合法律、法规和招标文件规定的其他</w:t>
            </w:r>
            <w:r>
              <w:rPr>
                <w:spacing w:val="-8"/>
              </w:rPr>
              <w:t>无效情形。</w:t>
            </w:r>
          </w:p>
        </w:tc>
      </w:tr>
    </w:tbl>
    <w:p w14:paraId="5D1AB072">
      <w:pPr>
        <w:pStyle w:val="2"/>
      </w:pPr>
    </w:p>
    <w:p w14:paraId="323F832C">
      <w:pPr>
        <w:sectPr>
          <w:headerReference r:id="rId46" w:type="default"/>
          <w:footerReference r:id="rId47" w:type="default"/>
          <w:pgSz w:w="11906" w:h="16840"/>
          <w:pgMar w:top="2246" w:right="880" w:bottom="1009" w:left="966" w:header="1816" w:footer="769" w:gutter="0"/>
          <w:cols w:space="720" w:num="1"/>
        </w:sectPr>
      </w:pPr>
    </w:p>
    <w:p w14:paraId="05C5A28E">
      <w:pPr>
        <w:spacing w:before="15" w:line="220" w:lineRule="auto"/>
        <w:ind w:left="22"/>
        <w:rPr>
          <w:rFonts w:ascii="宋体" w:hAnsi="宋体" w:eastAsia="宋体" w:cs="宋体"/>
          <w:sz w:val="28"/>
          <w:szCs w:val="28"/>
        </w:rPr>
      </w:pPr>
      <w:bookmarkStart w:id="5" w:name="bookmark11"/>
      <w:bookmarkEnd w:id="5"/>
      <w:r>
        <w:rPr>
          <w:rFonts w:ascii="宋体" w:hAnsi="宋体" w:eastAsia="宋体" w:cs="宋体"/>
          <w:spacing w:val="-2"/>
          <w:sz w:val="28"/>
          <w:szCs w:val="28"/>
        </w:rPr>
        <w:t>评分标准</w:t>
      </w:r>
    </w:p>
    <w:p w14:paraId="5014BFD0">
      <w:pPr>
        <w:spacing w:line="166" w:lineRule="exact"/>
      </w:pPr>
    </w:p>
    <w:tbl>
      <w:tblPr>
        <w:tblStyle w:val="5"/>
        <w:tblW w:w="91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336"/>
        <w:gridCol w:w="7136"/>
      </w:tblGrid>
      <w:tr w14:paraId="593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64" w:type="dxa"/>
            <w:tcBorders>
              <w:top w:val="single" w:color="000000" w:sz="10" w:space="0"/>
              <w:left w:val="single" w:color="000000" w:sz="10" w:space="0"/>
            </w:tcBorders>
            <w:vAlign w:val="top"/>
          </w:tcPr>
          <w:p w14:paraId="4D2EF12D">
            <w:pPr>
              <w:pStyle w:val="6"/>
              <w:spacing w:before="37" w:line="221" w:lineRule="auto"/>
              <w:ind w:left="8"/>
            </w:pPr>
            <w:r>
              <w:rPr>
                <w:spacing w:val="-3"/>
              </w:rPr>
              <w:t>序号</w:t>
            </w:r>
          </w:p>
        </w:tc>
        <w:tc>
          <w:tcPr>
            <w:tcW w:w="1336" w:type="dxa"/>
            <w:tcBorders>
              <w:top w:val="single" w:color="000000" w:sz="10" w:space="0"/>
            </w:tcBorders>
            <w:vAlign w:val="top"/>
          </w:tcPr>
          <w:p w14:paraId="06E1BA1A">
            <w:pPr>
              <w:pStyle w:val="6"/>
              <w:spacing w:before="36" w:line="220" w:lineRule="auto"/>
            </w:pPr>
            <w:r>
              <w:rPr>
                <w:spacing w:val="-2"/>
              </w:rPr>
              <w:t>评分内容</w:t>
            </w:r>
          </w:p>
        </w:tc>
        <w:tc>
          <w:tcPr>
            <w:tcW w:w="7136" w:type="dxa"/>
            <w:tcBorders>
              <w:top w:val="single" w:color="000000" w:sz="10" w:space="0"/>
              <w:right w:val="single" w:color="000000" w:sz="10" w:space="0"/>
            </w:tcBorders>
            <w:vAlign w:val="top"/>
          </w:tcPr>
          <w:p w14:paraId="335C8DC4">
            <w:pPr>
              <w:pStyle w:val="6"/>
              <w:spacing w:before="37" w:line="220" w:lineRule="auto"/>
              <w:ind w:left="2"/>
            </w:pPr>
            <w:r>
              <w:rPr>
                <w:spacing w:val="-2"/>
              </w:rPr>
              <w:t>评分标准</w:t>
            </w:r>
          </w:p>
        </w:tc>
      </w:tr>
      <w:tr w14:paraId="5194E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136" w:type="dxa"/>
            <w:gridSpan w:val="3"/>
            <w:tcBorders>
              <w:left w:val="single" w:color="000000" w:sz="10" w:space="0"/>
              <w:right w:val="single" w:color="000000" w:sz="10" w:space="0"/>
            </w:tcBorders>
            <w:vAlign w:val="top"/>
          </w:tcPr>
          <w:p w14:paraId="1CEB8984">
            <w:pPr>
              <w:pStyle w:val="6"/>
              <w:spacing w:before="34" w:line="220" w:lineRule="auto"/>
              <w:ind w:left="11"/>
            </w:pPr>
            <w:r>
              <w:rPr>
                <w:spacing w:val="-6"/>
              </w:rPr>
              <w:t>经济部分</w:t>
            </w:r>
            <w:r>
              <w:rPr>
                <w:spacing w:val="-31"/>
              </w:rPr>
              <w:t xml:space="preserve"> </w:t>
            </w:r>
            <w:r>
              <w:rPr>
                <w:spacing w:val="-6"/>
              </w:rPr>
              <w:t>10</w:t>
            </w:r>
            <w:r>
              <w:rPr>
                <w:spacing w:val="12"/>
              </w:rPr>
              <w:t xml:space="preserve"> </w:t>
            </w:r>
            <w:r>
              <w:rPr>
                <w:spacing w:val="-6"/>
              </w:rPr>
              <w:t>分</w:t>
            </w:r>
          </w:p>
        </w:tc>
      </w:tr>
      <w:tr w14:paraId="7E0BD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1" w:hRule="atLeast"/>
        </w:trPr>
        <w:tc>
          <w:tcPr>
            <w:tcW w:w="9136" w:type="dxa"/>
            <w:gridSpan w:val="3"/>
            <w:tcBorders>
              <w:left w:val="single" w:color="000000" w:sz="10" w:space="0"/>
              <w:right w:val="single" w:color="000000" w:sz="10" w:space="0"/>
            </w:tcBorders>
            <w:vAlign w:val="top"/>
          </w:tcPr>
          <w:p w14:paraId="51B95C48">
            <w:pPr>
              <w:pStyle w:val="6"/>
              <w:spacing w:before="36" w:line="218" w:lineRule="auto"/>
              <w:ind w:left="11"/>
            </w:pPr>
            <w:r>
              <w:rPr>
                <w:spacing w:val="-7"/>
              </w:rPr>
              <w:t>经济报价得分计算：</w:t>
            </w:r>
          </w:p>
          <w:p w14:paraId="71B869FC">
            <w:pPr>
              <w:spacing w:line="260" w:lineRule="auto"/>
              <w:rPr>
                <w:rFonts w:ascii="Arial"/>
                <w:sz w:val="21"/>
              </w:rPr>
            </w:pPr>
          </w:p>
          <w:p w14:paraId="3E7F1C97">
            <w:pPr>
              <w:pStyle w:val="6"/>
              <w:spacing w:before="78" w:line="359" w:lineRule="auto"/>
              <w:ind w:left="129" w:hanging="114"/>
            </w:pPr>
            <w:r>
              <w:rPr>
                <w:b/>
                <w:bCs/>
                <w:spacing w:val="-1"/>
              </w:rPr>
              <w:t>（1）</w:t>
            </w:r>
            <w:r>
              <w:rPr>
                <w:spacing w:val="-1"/>
              </w:rPr>
              <w:t>对于经济报价的评分，按以下方法进行价格分应当采用低价优先法计算，即满足招标文件要求且投标价格最低的投标报价为评标基准价，其价格分为满分。报价计算</w:t>
            </w:r>
            <w:r>
              <w:t>方式为： 评分标准= （评标基准价/有效投标</w:t>
            </w:r>
            <w:r>
              <w:rPr>
                <w:spacing w:val="-1"/>
              </w:rPr>
              <w:t>报价）*10 其中：评标基准价=1-最高投</w:t>
            </w:r>
            <w:r>
              <w:rPr>
                <w:spacing w:val="-2"/>
              </w:rPr>
              <w:t>标报价（例报价为： 10% ，20%，30%，则</w:t>
            </w:r>
            <w:r>
              <w:rPr>
                <w:spacing w:val="39"/>
              </w:rPr>
              <w:t xml:space="preserve"> </w:t>
            </w:r>
            <w:r>
              <w:rPr>
                <w:spacing w:val="-2"/>
              </w:rPr>
              <w:t>30%为最高投标报价）</w:t>
            </w:r>
          </w:p>
          <w:p w14:paraId="48AB814F">
            <w:pPr>
              <w:pStyle w:val="6"/>
              <w:spacing w:before="4" w:line="478" w:lineRule="auto"/>
              <w:ind w:left="126" w:right="1" w:hanging="111"/>
            </w:pPr>
            <w:r>
              <w:rPr>
                <w:spacing w:val="1"/>
              </w:rPr>
              <w:t>（2）评标委员会认为投标人的报价明显低于其他通过符合性审查投标人</w:t>
            </w:r>
            <w:r>
              <w:t>的报价，有可</w:t>
            </w:r>
            <w:r>
              <w:rPr>
                <w:spacing w:val="1"/>
              </w:rPr>
              <w:t>能影响产品质量或者不能诚信履约的，应当要求其在评标现场合理的时间内提供书面</w:t>
            </w:r>
            <w:r>
              <w:t>说明，必要时提交相关证明材料； 投标人</w:t>
            </w:r>
            <w:r>
              <w:rPr>
                <w:spacing w:val="-1"/>
              </w:rPr>
              <w:t>不能证明其报价合理性的，评标委员会应当</w:t>
            </w:r>
            <w:r>
              <w:rPr>
                <w:spacing w:val="-4"/>
              </w:rPr>
              <w:t>将其作为无效投标处理。</w:t>
            </w:r>
          </w:p>
          <w:p w14:paraId="159D22CA">
            <w:pPr>
              <w:pStyle w:val="6"/>
              <w:spacing w:line="218" w:lineRule="auto"/>
              <w:ind w:left="15"/>
            </w:pPr>
            <w:r>
              <w:rPr>
                <w:spacing w:val="-1"/>
              </w:rPr>
              <w:t>（3） 最低报价不作为评标的唯一依据。采购人不承诺将合</w:t>
            </w:r>
            <w:r>
              <w:rPr>
                <w:spacing w:val="-2"/>
              </w:rPr>
              <w:t>同授予报价最低的投标人。</w:t>
            </w:r>
          </w:p>
          <w:p w14:paraId="1C258F77">
            <w:pPr>
              <w:spacing w:line="258" w:lineRule="auto"/>
              <w:rPr>
                <w:rFonts w:ascii="Arial"/>
                <w:sz w:val="21"/>
              </w:rPr>
            </w:pPr>
          </w:p>
          <w:p w14:paraId="64D75FA2">
            <w:pPr>
              <w:pStyle w:val="6"/>
              <w:spacing w:before="78" w:line="220" w:lineRule="auto"/>
              <w:ind w:left="15"/>
            </w:pPr>
            <w:r>
              <w:rPr>
                <w:spacing w:val="-6"/>
              </w:rPr>
              <w:t>（4）</w:t>
            </w:r>
            <w:r>
              <w:rPr>
                <w:spacing w:val="36"/>
              </w:rPr>
              <w:t xml:space="preserve"> </w:t>
            </w:r>
            <w:r>
              <w:rPr>
                <w:spacing w:val="-6"/>
              </w:rPr>
              <w:t>中小微企业不给予</w:t>
            </w:r>
            <w:r>
              <w:rPr>
                <w:spacing w:val="-32"/>
              </w:rPr>
              <w:t xml:space="preserve"> </w:t>
            </w:r>
            <w:r>
              <w:rPr>
                <w:spacing w:val="-6"/>
              </w:rPr>
              <w:t>10%扣除。</w:t>
            </w:r>
          </w:p>
        </w:tc>
      </w:tr>
      <w:tr w14:paraId="44133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136" w:type="dxa"/>
            <w:gridSpan w:val="3"/>
            <w:tcBorders>
              <w:left w:val="single" w:color="000000" w:sz="10" w:space="0"/>
              <w:right w:val="single" w:color="000000" w:sz="10" w:space="0"/>
            </w:tcBorders>
            <w:vAlign w:val="top"/>
          </w:tcPr>
          <w:p w14:paraId="0D1E4D41">
            <w:pPr>
              <w:spacing w:line="425" w:lineRule="auto"/>
              <w:rPr>
                <w:rFonts w:ascii="Arial"/>
                <w:sz w:val="21"/>
              </w:rPr>
            </w:pPr>
          </w:p>
          <w:p w14:paraId="5B4F6935">
            <w:pPr>
              <w:pStyle w:val="6"/>
              <w:spacing w:before="78" w:line="220" w:lineRule="auto"/>
              <w:ind w:left="14"/>
            </w:pPr>
            <w:r>
              <w:rPr>
                <w:spacing w:val="-3"/>
              </w:rPr>
              <w:t>商务、技术部分</w:t>
            </w:r>
            <w:r>
              <w:rPr>
                <w:spacing w:val="-46"/>
              </w:rPr>
              <w:t xml:space="preserve"> </w:t>
            </w:r>
            <w:r>
              <w:rPr>
                <w:spacing w:val="-3"/>
              </w:rPr>
              <w:t>90</w:t>
            </w:r>
            <w:r>
              <w:rPr>
                <w:spacing w:val="-47"/>
              </w:rPr>
              <w:t xml:space="preserve"> </w:t>
            </w:r>
            <w:r>
              <w:rPr>
                <w:spacing w:val="-3"/>
              </w:rPr>
              <w:t>分</w:t>
            </w:r>
          </w:p>
        </w:tc>
      </w:tr>
    </w:tbl>
    <w:p w14:paraId="6BB8B83F">
      <w:pPr>
        <w:pStyle w:val="2"/>
      </w:pPr>
    </w:p>
    <w:p w14:paraId="048EE6B5">
      <w:pPr>
        <w:sectPr>
          <w:headerReference r:id="rId48" w:type="default"/>
          <w:footerReference r:id="rId49" w:type="default"/>
          <w:pgSz w:w="11906" w:h="16840"/>
          <w:pgMar w:top="1332" w:right="1080" w:bottom="1009" w:left="1066" w:header="1318" w:footer="769" w:gutter="0"/>
          <w:cols w:space="720" w:num="1"/>
        </w:sectPr>
      </w:pPr>
    </w:p>
    <w:p w14:paraId="313C4752">
      <w:pPr>
        <w:spacing w:before="32" w:line="224" w:lineRule="auto"/>
        <w:ind w:left="1130"/>
        <w:rPr>
          <w:rFonts w:ascii="仿宋" w:hAnsi="仿宋" w:eastAsia="仿宋" w:cs="仿宋"/>
          <w:sz w:val="24"/>
          <w:szCs w:val="24"/>
        </w:rPr>
      </w:pPr>
      <w:r>
        <w:rPr>
          <w:rFonts w:ascii="仿宋" w:hAnsi="仿宋" w:eastAsia="仿宋" w:cs="仿宋"/>
          <w:spacing w:val="-7"/>
          <w:sz w:val="24"/>
          <w:szCs w:val="24"/>
        </w:rPr>
        <w:t>附表二</w:t>
      </w:r>
    </w:p>
    <w:p w14:paraId="7A4850B6">
      <w:pPr>
        <w:spacing w:before="23" w:line="211" w:lineRule="auto"/>
        <w:ind w:left="3761"/>
        <w:rPr>
          <w:rFonts w:ascii="宋体" w:hAnsi="宋体" w:eastAsia="宋体" w:cs="宋体"/>
          <w:sz w:val="28"/>
          <w:szCs w:val="28"/>
        </w:rPr>
      </w:pPr>
      <w:r>
        <w:rPr>
          <w:rFonts w:ascii="宋体" w:hAnsi="宋体" w:eastAsia="宋体" w:cs="宋体"/>
          <w:b/>
          <w:bCs/>
          <w:spacing w:val="-4"/>
          <w:sz w:val="28"/>
          <w:szCs w:val="28"/>
        </w:rPr>
        <w:t>《详细评审标准》</w:t>
      </w:r>
    </w:p>
    <w:tbl>
      <w:tblPr>
        <w:tblStyle w:val="5"/>
        <w:tblW w:w="9279" w:type="dxa"/>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1457"/>
        <w:gridCol w:w="5944"/>
        <w:gridCol w:w="1031"/>
      </w:tblGrid>
      <w:tr w14:paraId="1AF12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847" w:type="dxa"/>
            <w:vAlign w:val="top"/>
          </w:tcPr>
          <w:p w14:paraId="27EA2672">
            <w:pPr>
              <w:pStyle w:val="6"/>
              <w:spacing w:before="44" w:line="220" w:lineRule="auto"/>
              <w:ind w:left="145"/>
              <w:rPr>
                <w:sz w:val="28"/>
                <w:szCs w:val="28"/>
              </w:rPr>
            </w:pPr>
            <w:r>
              <w:rPr>
                <w:b/>
                <w:bCs/>
                <w:spacing w:val="-8"/>
                <w:sz w:val="28"/>
                <w:szCs w:val="28"/>
              </w:rPr>
              <w:t>评审</w:t>
            </w:r>
          </w:p>
          <w:p w14:paraId="21E798F5">
            <w:pPr>
              <w:pStyle w:val="6"/>
              <w:spacing w:before="29" w:line="207" w:lineRule="auto"/>
              <w:ind w:left="150"/>
              <w:rPr>
                <w:sz w:val="28"/>
                <w:szCs w:val="28"/>
              </w:rPr>
            </w:pPr>
            <w:r>
              <w:rPr>
                <w:b/>
                <w:bCs/>
                <w:spacing w:val="-11"/>
                <w:sz w:val="28"/>
                <w:szCs w:val="28"/>
              </w:rPr>
              <w:t>项目</w:t>
            </w:r>
          </w:p>
        </w:tc>
        <w:tc>
          <w:tcPr>
            <w:tcW w:w="1457" w:type="dxa"/>
            <w:vAlign w:val="top"/>
          </w:tcPr>
          <w:p w14:paraId="55D12FF0">
            <w:pPr>
              <w:pStyle w:val="6"/>
              <w:spacing w:before="224" w:line="220" w:lineRule="auto"/>
              <w:ind w:left="168"/>
              <w:rPr>
                <w:sz w:val="28"/>
                <w:szCs w:val="28"/>
              </w:rPr>
            </w:pPr>
            <w:r>
              <w:rPr>
                <w:b/>
                <w:bCs/>
                <w:spacing w:val="-5"/>
                <w:sz w:val="28"/>
                <w:szCs w:val="28"/>
              </w:rPr>
              <w:t>评分因素</w:t>
            </w:r>
          </w:p>
        </w:tc>
        <w:tc>
          <w:tcPr>
            <w:tcW w:w="5944" w:type="dxa"/>
            <w:vAlign w:val="top"/>
          </w:tcPr>
          <w:p w14:paraId="3EFD6592">
            <w:pPr>
              <w:pStyle w:val="6"/>
              <w:spacing w:before="225" w:line="220" w:lineRule="auto"/>
              <w:ind w:left="2416"/>
              <w:rPr>
                <w:sz w:val="28"/>
                <w:szCs w:val="28"/>
              </w:rPr>
            </w:pPr>
            <w:r>
              <w:rPr>
                <w:b/>
                <w:bCs/>
                <w:spacing w:val="-5"/>
                <w:sz w:val="28"/>
                <w:szCs w:val="28"/>
              </w:rPr>
              <w:t>评分标准</w:t>
            </w:r>
          </w:p>
        </w:tc>
        <w:tc>
          <w:tcPr>
            <w:tcW w:w="1031" w:type="dxa"/>
            <w:vAlign w:val="top"/>
          </w:tcPr>
          <w:p w14:paraId="38F3DBD9">
            <w:pPr>
              <w:pStyle w:val="6"/>
              <w:spacing w:before="224" w:line="220" w:lineRule="auto"/>
              <w:ind w:left="246"/>
              <w:rPr>
                <w:sz w:val="28"/>
                <w:szCs w:val="28"/>
              </w:rPr>
            </w:pPr>
            <w:r>
              <w:rPr>
                <w:b/>
                <w:bCs/>
                <w:spacing w:val="-10"/>
                <w:sz w:val="28"/>
                <w:szCs w:val="28"/>
              </w:rPr>
              <w:t>分值</w:t>
            </w:r>
          </w:p>
        </w:tc>
      </w:tr>
      <w:tr w14:paraId="024AE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47" w:type="dxa"/>
            <w:vAlign w:val="top"/>
          </w:tcPr>
          <w:p w14:paraId="77692B06">
            <w:pPr>
              <w:pStyle w:val="6"/>
              <w:spacing w:before="188" w:line="242" w:lineRule="auto"/>
              <w:ind w:left="129" w:right="193" w:hanging="16"/>
            </w:pPr>
            <w:r>
              <w:rPr>
                <w:spacing w:val="-6"/>
              </w:rPr>
              <w:t>价格</w:t>
            </w:r>
            <w:r>
              <w:rPr>
                <w:spacing w:val="-14"/>
              </w:rPr>
              <w:t>10</w:t>
            </w:r>
            <w:r>
              <w:rPr>
                <w:spacing w:val="-47"/>
              </w:rPr>
              <w:t xml:space="preserve"> </w:t>
            </w:r>
            <w:r>
              <w:rPr>
                <w:spacing w:val="-14"/>
              </w:rPr>
              <w:t>分</w:t>
            </w:r>
          </w:p>
        </w:tc>
        <w:tc>
          <w:tcPr>
            <w:tcW w:w="1457" w:type="dxa"/>
            <w:vAlign w:val="top"/>
          </w:tcPr>
          <w:p w14:paraId="1FAFEDE9">
            <w:pPr>
              <w:spacing w:line="264" w:lineRule="auto"/>
              <w:rPr>
                <w:rFonts w:ascii="Arial"/>
                <w:sz w:val="21"/>
              </w:rPr>
            </w:pPr>
          </w:p>
          <w:p w14:paraId="09D10349">
            <w:pPr>
              <w:pStyle w:val="6"/>
              <w:spacing w:before="78" w:line="218" w:lineRule="auto"/>
              <w:ind w:left="252"/>
            </w:pPr>
            <w:r>
              <w:rPr>
                <w:spacing w:val="-3"/>
              </w:rPr>
              <w:t>投标报价</w:t>
            </w:r>
          </w:p>
        </w:tc>
        <w:tc>
          <w:tcPr>
            <w:tcW w:w="5944" w:type="dxa"/>
            <w:vAlign w:val="top"/>
          </w:tcPr>
          <w:p w14:paraId="3670E58A">
            <w:pPr>
              <w:pStyle w:val="6"/>
              <w:spacing w:before="33" w:line="239" w:lineRule="auto"/>
              <w:ind w:left="110" w:right="73" w:hanging="1"/>
            </w:pPr>
            <w:r>
              <w:rPr>
                <w:spacing w:val="-1"/>
              </w:rPr>
              <w:t>评分标准=（评标基准价/有效投标报价）*10 其中：评标基准价=最低投标报价</w:t>
            </w:r>
          </w:p>
          <w:p w14:paraId="32143D14">
            <w:pPr>
              <w:pStyle w:val="6"/>
              <w:spacing w:before="1" w:line="205" w:lineRule="auto"/>
              <w:ind w:left="116"/>
            </w:pPr>
            <w:r>
              <w:rPr>
                <w:spacing w:val="-3"/>
              </w:rPr>
              <w:t>（本项目为统一下浮率报价）</w:t>
            </w:r>
          </w:p>
        </w:tc>
        <w:tc>
          <w:tcPr>
            <w:tcW w:w="1031" w:type="dxa"/>
            <w:vAlign w:val="top"/>
          </w:tcPr>
          <w:p w14:paraId="4ED9F83E">
            <w:pPr>
              <w:spacing w:line="264" w:lineRule="auto"/>
              <w:rPr>
                <w:rFonts w:ascii="Arial"/>
                <w:sz w:val="21"/>
              </w:rPr>
            </w:pPr>
          </w:p>
          <w:p w14:paraId="63D6B476">
            <w:pPr>
              <w:pStyle w:val="6"/>
              <w:spacing w:before="78"/>
              <w:ind w:left="420"/>
            </w:pPr>
            <w:r>
              <w:rPr>
                <w:spacing w:val="-7"/>
              </w:rPr>
              <w:t>10</w:t>
            </w:r>
          </w:p>
        </w:tc>
      </w:tr>
      <w:tr w14:paraId="7C7DA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847" w:type="dxa"/>
            <w:vMerge w:val="restart"/>
            <w:tcBorders>
              <w:bottom w:val="nil"/>
            </w:tcBorders>
            <w:vAlign w:val="top"/>
          </w:tcPr>
          <w:p w14:paraId="038879ED">
            <w:pPr>
              <w:spacing w:line="252" w:lineRule="auto"/>
              <w:rPr>
                <w:rFonts w:ascii="Arial"/>
                <w:sz w:val="21"/>
              </w:rPr>
            </w:pPr>
          </w:p>
          <w:p w14:paraId="664DD439">
            <w:pPr>
              <w:spacing w:line="252" w:lineRule="auto"/>
              <w:rPr>
                <w:rFonts w:ascii="Arial"/>
                <w:sz w:val="21"/>
              </w:rPr>
            </w:pPr>
          </w:p>
          <w:p w14:paraId="35A452B9">
            <w:pPr>
              <w:spacing w:line="252" w:lineRule="auto"/>
              <w:rPr>
                <w:rFonts w:ascii="Arial"/>
                <w:sz w:val="21"/>
              </w:rPr>
            </w:pPr>
          </w:p>
          <w:p w14:paraId="308C1222">
            <w:pPr>
              <w:spacing w:line="252" w:lineRule="auto"/>
              <w:rPr>
                <w:rFonts w:ascii="Arial"/>
                <w:sz w:val="21"/>
              </w:rPr>
            </w:pPr>
          </w:p>
          <w:p w14:paraId="5BF00A82">
            <w:pPr>
              <w:spacing w:line="252" w:lineRule="auto"/>
              <w:rPr>
                <w:rFonts w:ascii="Arial"/>
                <w:sz w:val="21"/>
              </w:rPr>
            </w:pPr>
          </w:p>
          <w:p w14:paraId="762DB2E6">
            <w:pPr>
              <w:spacing w:line="252" w:lineRule="auto"/>
              <w:rPr>
                <w:rFonts w:ascii="Arial"/>
                <w:sz w:val="21"/>
              </w:rPr>
            </w:pPr>
          </w:p>
          <w:p w14:paraId="43ECA399">
            <w:pPr>
              <w:spacing w:line="252" w:lineRule="auto"/>
              <w:rPr>
                <w:rFonts w:ascii="Arial"/>
                <w:sz w:val="21"/>
              </w:rPr>
            </w:pPr>
          </w:p>
          <w:p w14:paraId="32C07916">
            <w:pPr>
              <w:spacing w:line="252" w:lineRule="auto"/>
              <w:rPr>
                <w:rFonts w:ascii="Arial"/>
                <w:sz w:val="21"/>
              </w:rPr>
            </w:pPr>
          </w:p>
          <w:p w14:paraId="26E1D42C">
            <w:pPr>
              <w:spacing w:line="252" w:lineRule="auto"/>
              <w:rPr>
                <w:rFonts w:ascii="Arial"/>
                <w:sz w:val="21"/>
              </w:rPr>
            </w:pPr>
          </w:p>
          <w:p w14:paraId="7E71262B">
            <w:pPr>
              <w:spacing w:line="252" w:lineRule="auto"/>
              <w:rPr>
                <w:rFonts w:ascii="Arial"/>
                <w:sz w:val="21"/>
              </w:rPr>
            </w:pPr>
          </w:p>
          <w:p w14:paraId="29F24048">
            <w:pPr>
              <w:spacing w:line="252" w:lineRule="auto"/>
              <w:rPr>
                <w:rFonts w:ascii="Arial"/>
                <w:sz w:val="21"/>
              </w:rPr>
            </w:pPr>
          </w:p>
          <w:p w14:paraId="34600BB5">
            <w:pPr>
              <w:spacing w:line="253" w:lineRule="auto"/>
              <w:rPr>
                <w:rFonts w:ascii="Arial"/>
                <w:sz w:val="21"/>
              </w:rPr>
            </w:pPr>
          </w:p>
          <w:p w14:paraId="2AAB62D3">
            <w:pPr>
              <w:spacing w:line="253" w:lineRule="auto"/>
              <w:rPr>
                <w:rFonts w:ascii="Arial"/>
                <w:sz w:val="21"/>
              </w:rPr>
            </w:pPr>
          </w:p>
          <w:p w14:paraId="03DEDA5F">
            <w:pPr>
              <w:spacing w:line="253" w:lineRule="auto"/>
              <w:rPr>
                <w:rFonts w:ascii="Arial"/>
                <w:sz w:val="21"/>
              </w:rPr>
            </w:pPr>
          </w:p>
          <w:p w14:paraId="0811B580">
            <w:pPr>
              <w:spacing w:line="253" w:lineRule="auto"/>
              <w:rPr>
                <w:rFonts w:ascii="Arial"/>
                <w:sz w:val="21"/>
              </w:rPr>
            </w:pPr>
          </w:p>
          <w:p w14:paraId="0977CCBE">
            <w:pPr>
              <w:spacing w:line="253" w:lineRule="auto"/>
              <w:rPr>
                <w:rFonts w:ascii="Arial"/>
                <w:sz w:val="21"/>
              </w:rPr>
            </w:pPr>
          </w:p>
          <w:p w14:paraId="4B7E6018">
            <w:pPr>
              <w:spacing w:line="253" w:lineRule="auto"/>
              <w:rPr>
                <w:rFonts w:ascii="Arial"/>
                <w:sz w:val="21"/>
              </w:rPr>
            </w:pPr>
          </w:p>
          <w:p w14:paraId="32EE83DA">
            <w:pPr>
              <w:spacing w:line="253" w:lineRule="auto"/>
              <w:rPr>
                <w:rFonts w:ascii="Arial"/>
                <w:sz w:val="21"/>
              </w:rPr>
            </w:pPr>
          </w:p>
          <w:p w14:paraId="7ADAE58B">
            <w:pPr>
              <w:spacing w:line="253" w:lineRule="auto"/>
              <w:rPr>
                <w:rFonts w:ascii="Arial"/>
                <w:sz w:val="21"/>
              </w:rPr>
            </w:pPr>
          </w:p>
          <w:p w14:paraId="23D918DB">
            <w:pPr>
              <w:pStyle w:val="6"/>
              <w:spacing w:before="78" w:line="242" w:lineRule="auto"/>
              <w:ind w:left="111" w:right="253" w:firstLine="3"/>
            </w:pPr>
            <w:r>
              <w:rPr>
                <w:spacing w:val="-7"/>
              </w:rPr>
              <w:t>详细</w:t>
            </w:r>
            <w:r>
              <w:rPr>
                <w:spacing w:val="-5"/>
              </w:rPr>
              <w:t>评审</w:t>
            </w:r>
          </w:p>
        </w:tc>
        <w:tc>
          <w:tcPr>
            <w:tcW w:w="1457" w:type="dxa"/>
            <w:vAlign w:val="top"/>
          </w:tcPr>
          <w:p w14:paraId="396E4BD9">
            <w:pPr>
              <w:spacing w:line="279" w:lineRule="auto"/>
              <w:rPr>
                <w:rFonts w:ascii="Arial"/>
                <w:sz w:val="21"/>
              </w:rPr>
            </w:pPr>
          </w:p>
          <w:p w14:paraId="3E987193">
            <w:pPr>
              <w:spacing w:line="279" w:lineRule="auto"/>
              <w:rPr>
                <w:rFonts w:ascii="Arial"/>
                <w:sz w:val="21"/>
              </w:rPr>
            </w:pPr>
          </w:p>
          <w:p w14:paraId="195DB21E">
            <w:pPr>
              <w:pStyle w:val="6"/>
              <w:spacing w:before="78" w:line="220" w:lineRule="auto"/>
              <w:ind w:left="108"/>
            </w:pPr>
            <w:r>
              <w:rPr>
                <w:spacing w:val="-2"/>
              </w:rPr>
              <w:t>服务团队</w:t>
            </w:r>
          </w:p>
        </w:tc>
        <w:tc>
          <w:tcPr>
            <w:tcW w:w="5944" w:type="dxa"/>
            <w:vAlign w:val="top"/>
          </w:tcPr>
          <w:p w14:paraId="3DF2009C">
            <w:pPr>
              <w:pStyle w:val="6"/>
              <w:spacing w:before="175"/>
              <w:ind w:left="110" w:right="6" w:firstLine="2"/>
            </w:pPr>
            <w:r>
              <w:rPr>
                <w:spacing w:val="-1"/>
              </w:rPr>
              <w:t>投标人针对本项目拟投入的法医毒物司法鉴定人员在</w:t>
            </w:r>
            <w:r>
              <w:rPr>
                <w:spacing w:val="3"/>
              </w:rPr>
              <w:t xml:space="preserve"> </w:t>
            </w:r>
            <w:r>
              <w:rPr>
                <w:spacing w:val="-11"/>
              </w:rPr>
              <w:t>满足基本要求</w:t>
            </w:r>
            <w:r>
              <w:rPr>
                <w:spacing w:val="-44"/>
              </w:rPr>
              <w:t xml:space="preserve"> </w:t>
            </w:r>
            <w:r>
              <w:rPr>
                <w:spacing w:val="-11"/>
              </w:rPr>
              <w:t>2</w:t>
            </w:r>
            <w:r>
              <w:rPr>
                <w:spacing w:val="-49"/>
              </w:rPr>
              <w:t xml:space="preserve"> </w:t>
            </w:r>
            <w:r>
              <w:rPr>
                <w:spacing w:val="-11"/>
              </w:rPr>
              <w:t>人的基础上，每增加</w:t>
            </w:r>
            <w:r>
              <w:rPr>
                <w:spacing w:val="-33"/>
              </w:rPr>
              <w:t xml:space="preserve"> </w:t>
            </w:r>
            <w:r>
              <w:rPr>
                <w:spacing w:val="-11"/>
              </w:rPr>
              <w:t>1</w:t>
            </w:r>
            <w:r>
              <w:rPr>
                <w:spacing w:val="-48"/>
              </w:rPr>
              <w:t xml:space="preserve"> </w:t>
            </w:r>
            <w:r>
              <w:rPr>
                <w:spacing w:val="-11"/>
              </w:rPr>
              <w:t>名鉴定人加</w:t>
            </w:r>
            <w:r>
              <w:rPr>
                <w:spacing w:val="-48"/>
              </w:rPr>
              <w:t xml:space="preserve"> </w:t>
            </w:r>
            <w:r>
              <w:rPr>
                <w:spacing w:val="-11"/>
              </w:rPr>
              <w:t>2</w:t>
            </w:r>
            <w:r>
              <w:rPr>
                <w:spacing w:val="-47"/>
              </w:rPr>
              <w:t xml:space="preserve"> </w:t>
            </w:r>
            <w:r>
              <w:rPr>
                <w:spacing w:val="-11"/>
              </w:rPr>
              <w:t>分，</w:t>
            </w:r>
            <w:r>
              <w:rPr>
                <w:spacing w:val="-3"/>
              </w:rPr>
              <w:t>最多得</w:t>
            </w:r>
            <w:r>
              <w:rPr>
                <w:spacing w:val="-36"/>
              </w:rPr>
              <w:t xml:space="preserve"> </w:t>
            </w:r>
            <w:r>
              <w:rPr>
                <w:spacing w:val="-3"/>
              </w:rPr>
              <w:t>6</w:t>
            </w:r>
            <w:r>
              <w:rPr>
                <w:spacing w:val="-48"/>
              </w:rPr>
              <w:t xml:space="preserve"> </w:t>
            </w:r>
            <w:r>
              <w:rPr>
                <w:spacing w:val="-3"/>
              </w:rPr>
              <w:t>分，法医毒物司法鉴定人员在满足基本要求高</w:t>
            </w:r>
            <w:r>
              <w:rPr>
                <w:spacing w:val="-13"/>
              </w:rPr>
              <w:t>级职称</w:t>
            </w:r>
            <w:r>
              <w:rPr>
                <w:spacing w:val="-24"/>
              </w:rPr>
              <w:t xml:space="preserve"> </w:t>
            </w:r>
            <w:r>
              <w:rPr>
                <w:spacing w:val="-13"/>
              </w:rPr>
              <w:t>1</w:t>
            </w:r>
            <w:r>
              <w:rPr>
                <w:spacing w:val="-49"/>
              </w:rPr>
              <w:t xml:space="preserve"> </w:t>
            </w:r>
            <w:r>
              <w:rPr>
                <w:spacing w:val="-13"/>
              </w:rPr>
              <w:t>人的基础上，每增加</w:t>
            </w:r>
            <w:r>
              <w:rPr>
                <w:spacing w:val="-33"/>
              </w:rPr>
              <w:t xml:space="preserve"> </w:t>
            </w:r>
            <w:r>
              <w:rPr>
                <w:spacing w:val="-13"/>
              </w:rPr>
              <w:t>1</w:t>
            </w:r>
            <w:r>
              <w:rPr>
                <w:spacing w:val="-49"/>
              </w:rPr>
              <w:t xml:space="preserve"> </w:t>
            </w:r>
            <w:r>
              <w:rPr>
                <w:spacing w:val="-13"/>
              </w:rPr>
              <w:t>人得</w:t>
            </w:r>
            <w:r>
              <w:rPr>
                <w:spacing w:val="-47"/>
              </w:rPr>
              <w:t xml:space="preserve"> </w:t>
            </w:r>
            <w:r>
              <w:rPr>
                <w:spacing w:val="-13"/>
              </w:rPr>
              <w:t>2</w:t>
            </w:r>
            <w:r>
              <w:rPr>
                <w:spacing w:val="-48"/>
              </w:rPr>
              <w:t xml:space="preserve"> </w:t>
            </w:r>
            <w:r>
              <w:rPr>
                <w:spacing w:val="-13"/>
              </w:rPr>
              <w:t>分，最多得</w:t>
            </w:r>
            <w:r>
              <w:rPr>
                <w:spacing w:val="-48"/>
              </w:rPr>
              <w:t xml:space="preserve"> </w:t>
            </w:r>
            <w:r>
              <w:rPr>
                <w:spacing w:val="-13"/>
              </w:rPr>
              <w:t>2</w:t>
            </w:r>
            <w:r>
              <w:rPr>
                <w:spacing w:val="-48"/>
              </w:rPr>
              <w:t xml:space="preserve"> </w:t>
            </w:r>
            <w:r>
              <w:rPr>
                <w:spacing w:val="-13"/>
              </w:rPr>
              <w:t>分。</w:t>
            </w:r>
          </w:p>
        </w:tc>
        <w:tc>
          <w:tcPr>
            <w:tcW w:w="1031" w:type="dxa"/>
            <w:vAlign w:val="top"/>
          </w:tcPr>
          <w:p w14:paraId="29480A03">
            <w:pPr>
              <w:spacing w:line="279" w:lineRule="auto"/>
              <w:rPr>
                <w:rFonts w:ascii="Arial"/>
                <w:sz w:val="21"/>
              </w:rPr>
            </w:pPr>
          </w:p>
          <w:p w14:paraId="4517D69A">
            <w:pPr>
              <w:spacing w:line="279" w:lineRule="auto"/>
              <w:rPr>
                <w:rFonts w:ascii="Arial"/>
                <w:sz w:val="21"/>
              </w:rPr>
            </w:pPr>
          </w:p>
          <w:p w14:paraId="4888FB78">
            <w:pPr>
              <w:pStyle w:val="6"/>
              <w:spacing w:before="78"/>
              <w:ind w:left="463"/>
            </w:pPr>
            <w:r>
              <w:t>8</w:t>
            </w:r>
          </w:p>
        </w:tc>
      </w:tr>
      <w:tr w14:paraId="122B8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847" w:type="dxa"/>
            <w:vMerge w:val="continue"/>
            <w:tcBorders>
              <w:top w:val="nil"/>
              <w:bottom w:val="nil"/>
            </w:tcBorders>
            <w:vAlign w:val="top"/>
          </w:tcPr>
          <w:p w14:paraId="66C51DCA">
            <w:pPr>
              <w:rPr>
                <w:rFonts w:ascii="Arial"/>
                <w:sz w:val="21"/>
              </w:rPr>
            </w:pPr>
          </w:p>
        </w:tc>
        <w:tc>
          <w:tcPr>
            <w:tcW w:w="1457" w:type="dxa"/>
            <w:vAlign w:val="top"/>
          </w:tcPr>
          <w:p w14:paraId="549E62D4">
            <w:pPr>
              <w:spacing w:line="420" w:lineRule="auto"/>
              <w:rPr>
                <w:rFonts w:ascii="Arial"/>
                <w:sz w:val="21"/>
              </w:rPr>
            </w:pPr>
          </w:p>
          <w:p w14:paraId="46DE987B">
            <w:pPr>
              <w:pStyle w:val="6"/>
              <w:spacing w:before="78" w:line="220" w:lineRule="auto"/>
              <w:ind w:left="249"/>
            </w:pPr>
            <w:r>
              <w:rPr>
                <w:spacing w:val="-2"/>
              </w:rPr>
              <w:t>类似业绩</w:t>
            </w:r>
          </w:p>
        </w:tc>
        <w:tc>
          <w:tcPr>
            <w:tcW w:w="5944" w:type="dxa"/>
            <w:vAlign w:val="top"/>
          </w:tcPr>
          <w:p w14:paraId="60F1F1EA">
            <w:pPr>
              <w:pStyle w:val="6"/>
              <w:spacing w:before="32" w:line="231" w:lineRule="auto"/>
              <w:ind w:left="113" w:right="37"/>
            </w:pPr>
            <w:r>
              <w:rPr>
                <w:spacing w:val="-7"/>
              </w:rPr>
              <w:t>投标人</w:t>
            </w:r>
            <w:r>
              <w:rPr>
                <w:spacing w:val="-31"/>
              </w:rPr>
              <w:t xml:space="preserve"> </w:t>
            </w:r>
            <w:r>
              <w:rPr>
                <w:spacing w:val="-7"/>
              </w:rPr>
              <w:t>2023</w:t>
            </w:r>
            <w:r>
              <w:rPr>
                <w:spacing w:val="-50"/>
              </w:rPr>
              <w:t xml:space="preserve"> </w:t>
            </w:r>
            <w:r>
              <w:rPr>
                <w:spacing w:val="-7"/>
              </w:rPr>
              <w:t>年</w:t>
            </w:r>
            <w:r>
              <w:rPr>
                <w:spacing w:val="-33"/>
              </w:rPr>
              <w:t xml:space="preserve"> </w:t>
            </w:r>
            <w:r>
              <w:rPr>
                <w:spacing w:val="-7"/>
              </w:rPr>
              <w:t>1</w:t>
            </w:r>
            <w:r>
              <w:rPr>
                <w:spacing w:val="-45"/>
              </w:rPr>
              <w:t xml:space="preserve"> </w:t>
            </w:r>
            <w:r>
              <w:rPr>
                <w:spacing w:val="-7"/>
              </w:rPr>
              <w:t>月</w:t>
            </w:r>
            <w:r>
              <w:rPr>
                <w:spacing w:val="-33"/>
              </w:rPr>
              <w:t xml:space="preserve"> </w:t>
            </w:r>
            <w:r>
              <w:rPr>
                <w:spacing w:val="-7"/>
              </w:rPr>
              <w:t>1 日以来，每有一个类项目业绩得</w:t>
            </w:r>
            <w:r>
              <w:t xml:space="preserve"> </w:t>
            </w:r>
            <w:r>
              <w:rPr>
                <w:spacing w:val="-3"/>
              </w:rPr>
              <w:t>2</w:t>
            </w:r>
            <w:r>
              <w:rPr>
                <w:spacing w:val="-44"/>
              </w:rPr>
              <w:t xml:space="preserve"> </w:t>
            </w:r>
            <w:r>
              <w:rPr>
                <w:spacing w:val="-3"/>
              </w:rPr>
              <w:t>分，最多得</w:t>
            </w:r>
            <w:r>
              <w:rPr>
                <w:spacing w:val="-52"/>
              </w:rPr>
              <w:t xml:space="preserve"> </w:t>
            </w:r>
            <w:r>
              <w:rPr>
                <w:spacing w:val="-3"/>
              </w:rPr>
              <w:t>4</w:t>
            </w:r>
            <w:r>
              <w:rPr>
                <w:spacing w:val="-48"/>
              </w:rPr>
              <w:t xml:space="preserve"> </w:t>
            </w:r>
            <w:r>
              <w:rPr>
                <w:spacing w:val="-3"/>
              </w:rPr>
              <w:t>分。 注：提供有效中标通知书或合同复</w:t>
            </w:r>
            <w:r>
              <w:rPr>
                <w:spacing w:val="-2"/>
              </w:rPr>
              <w:t>印件，业绩时间认定以中标通知书签订时间或合同签订</w:t>
            </w:r>
            <w:r>
              <w:rPr>
                <w:spacing w:val="-3"/>
              </w:rPr>
              <w:t>时间为准；同一项目不重复计算。</w:t>
            </w:r>
          </w:p>
        </w:tc>
        <w:tc>
          <w:tcPr>
            <w:tcW w:w="1031" w:type="dxa"/>
            <w:vAlign w:val="top"/>
          </w:tcPr>
          <w:p w14:paraId="724DF62D">
            <w:pPr>
              <w:spacing w:line="421" w:lineRule="auto"/>
              <w:rPr>
                <w:rFonts w:ascii="Arial"/>
                <w:sz w:val="21"/>
              </w:rPr>
            </w:pPr>
          </w:p>
          <w:p w14:paraId="2D8E0F28">
            <w:pPr>
              <w:pStyle w:val="6"/>
              <w:spacing w:before="78" w:line="241" w:lineRule="auto"/>
              <w:ind w:left="461"/>
            </w:pPr>
            <w:r>
              <w:t>4</w:t>
            </w:r>
          </w:p>
        </w:tc>
      </w:tr>
      <w:tr w14:paraId="5C95E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847" w:type="dxa"/>
            <w:vMerge w:val="continue"/>
            <w:tcBorders>
              <w:top w:val="nil"/>
              <w:bottom w:val="nil"/>
            </w:tcBorders>
            <w:vAlign w:val="top"/>
          </w:tcPr>
          <w:p w14:paraId="3F65E0B5">
            <w:pPr>
              <w:rPr>
                <w:rFonts w:ascii="Arial"/>
                <w:sz w:val="21"/>
              </w:rPr>
            </w:pPr>
          </w:p>
        </w:tc>
        <w:tc>
          <w:tcPr>
            <w:tcW w:w="1457" w:type="dxa"/>
            <w:vAlign w:val="top"/>
          </w:tcPr>
          <w:p w14:paraId="59FEBB57">
            <w:pPr>
              <w:spacing w:line="288" w:lineRule="auto"/>
              <w:rPr>
                <w:rFonts w:ascii="Arial"/>
                <w:sz w:val="21"/>
              </w:rPr>
            </w:pPr>
          </w:p>
          <w:p w14:paraId="79472137">
            <w:pPr>
              <w:spacing w:line="288" w:lineRule="auto"/>
              <w:rPr>
                <w:rFonts w:ascii="Arial"/>
                <w:sz w:val="21"/>
              </w:rPr>
            </w:pPr>
          </w:p>
          <w:p w14:paraId="32E1D667">
            <w:pPr>
              <w:pStyle w:val="6"/>
              <w:spacing w:before="78" w:line="242" w:lineRule="auto"/>
              <w:ind w:left="611" w:right="126" w:hanging="478"/>
            </w:pPr>
            <w:r>
              <w:rPr>
                <w:spacing w:val="-3"/>
              </w:rPr>
              <w:t>项目实施方</w:t>
            </w:r>
            <w:r>
              <w:t>案</w:t>
            </w:r>
          </w:p>
        </w:tc>
        <w:tc>
          <w:tcPr>
            <w:tcW w:w="5944" w:type="dxa"/>
            <w:vAlign w:val="top"/>
          </w:tcPr>
          <w:p w14:paraId="2765BA5D">
            <w:pPr>
              <w:pStyle w:val="6"/>
              <w:spacing w:before="38" w:line="233" w:lineRule="auto"/>
              <w:ind w:left="108" w:right="97" w:firstLine="4"/>
            </w:pPr>
            <w:r>
              <w:rPr>
                <w:spacing w:val="-1"/>
              </w:rPr>
              <w:t>投标人针对本项目提供的项目实施方案包括①服务目</w:t>
            </w:r>
            <w:r>
              <w:rPr>
                <w:spacing w:val="-2"/>
              </w:rPr>
              <w:t>标；②实验室及鉴定设备配置；③鉴定组织机构设置；</w:t>
            </w:r>
            <w:r>
              <w:rPr>
                <w:spacing w:val="14"/>
              </w:rPr>
              <w:t xml:space="preserve"> </w:t>
            </w:r>
            <w:r>
              <w:rPr>
                <w:spacing w:val="-2"/>
              </w:rPr>
              <w:t>④鉴定人员职责分工；⑤检验鉴定流程及程序；⑥人员管理制度；⑦司法鉴定档案管理制度；⑧服务质量保障措施；以上内容每项</w:t>
            </w:r>
            <w:r>
              <w:rPr>
                <w:spacing w:val="-49"/>
              </w:rPr>
              <w:t xml:space="preserve"> </w:t>
            </w:r>
            <w:r>
              <w:rPr>
                <w:spacing w:val="-2"/>
              </w:rPr>
              <w:t>0-5</w:t>
            </w:r>
            <w:r>
              <w:rPr>
                <w:spacing w:val="-48"/>
              </w:rPr>
              <w:t xml:space="preserve"> </w:t>
            </w:r>
            <w:r>
              <w:rPr>
                <w:spacing w:val="-2"/>
              </w:rPr>
              <w:t>分，最高得</w:t>
            </w:r>
            <w:r>
              <w:rPr>
                <w:spacing w:val="-51"/>
              </w:rPr>
              <w:t xml:space="preserve"> </w:t>
            </w:r>
            <w:r>
              <w:rPr>
                <w:spacing w:val="-2"/>
              </w:rPr>
              <w:t>40</w:t>
            </w:r>
            <w:r>
              <w:rPr>
                <w:spacing w:val="-48"/>
              </w:rPr>
              <w:t xml:space="preserve"> </w:t>
            </w:r>
            <w:r>
              <w:rPr>
                <w:spacing w:val="-2"/>
              </w:rPr>
              <w:t>分，根</w:t>
            </w:r>
            <w:r>
              <w:rPr>
                <w:spacing w:val="-3"/>
              </w:rPr>
              <w:t>据内容</w:t>
            </w:r>
            <w:r>
              <w:rPr>
                <w:spacing w:val="-2"/>
              </w:rPr>
              <w:t>进行打分。未提供或明显套用其他项目内容的不得分。</w:t>
            </w:r>
          </w:p>
        </w:tc>
        <w:tc>
          <w:tcPr>
            <w:tcW w:w="1031" w:type="dxa"/>
            <w:vAlign w:val="top"/>
          </w:tcPr>
          <w:p w14:paraId="6DA21341">
            <w:pPr>
              <w:spacing w:line="243" w:lineRule="auto"/>
              <w:rPr>
                <w:rFonts w:ascii="Arial"/>
                <w:sz w:val="21"/>
              </w:rPr>
            </w:pPr>
          </w:p>
          <w:p w14:paraId="188BD368">
            <w:pPr>
              <w:spacing w:line="243" w:lineRule="auto"/>
              <w:rPr>
                <w:rFonts w:ascii="Arial"/>
                <w:sz w:val="21"/>
              </w:rPr>
            </w:pPr>
          </w:p>
          <w:p w14:paraId="2BFF4975">
            <w:pPr>
              <w:spacing w:line="244" w:lineRule="auto"/>
              <w:rPr>
                <w:rFonts w:ascii="Arial"/>
                <w:sz w:val="21"/>
              </w:rPr>
            </w:pPr>
          </w:p>
          <w:p w14:paraId="40542B4B">
            <w:pPr>
              <w:pStyle w:val="6"/>
              <w:spacing w:before="78"/>
              <w:ind w:left="401"/>
            </w:pPr>
            <w:r>
              <w:rPr>
                <w:spacing w:val="-3"/>
              </w:rPr>
              <w:t>40</w:t>
            </w:r>
          </w:p>
        </w:tc>
      </w:tr>
      <w:tr w14:paraId="7797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1" w:hRule="atLeast"/>
        </w:trPr>
        <w:tc>
          <w:tcPr>
            <w:tcW w:w="847" w:type="dxa"/>
            <w:vMerge w:val="continue"/>
            <w:tcBorders>
              <w:top w:val="nil"/>
              <w:bottom w:val="nil"/>
            </w:tcBorders>
            <w:vAlign w:val="top"/>
          </w:tcPr>
          <w:p w14:paraId="65516C93">
            <w:pPr>
              <w:rPr>
                <w:rFonts w:ascii="Arial"/>
                <w:sz w:val="21"/>
              </w:rPr>
            </w:pPr>
          </w:p>
        </w:tc>
        <w:tc>
          <w:tcPr>
            <w:tcW w:w="1457" w:type="dxa"/>
            <w:vAlign w:val="top"/>
          </w:tcPr>
          <w:p w14:paraId="73A22619">
            <w:pPr>
              <w:spacing w:line="327" w:lineRule="auto"/>
              <w:rPr>
                <w:rFonts w:ascii="Arial"/>
                <w:sz w:val="21"/>
              </w:rPr>
            </w:pPr>
          </w:p>
          <w:p w14:paraId="2DF20E36">
            <w:pPr>
              <w:spacing w:line="327" w:lineRule="auto"/>
              <w:rPr>
                <w:rFonts w:ascii="Arial"/>
                <w:sz w:val="21"/>
              </w:rPr>
            </w:pPr>
          </w:p>
          <w:p w14:paraId="555A1444">
            <w:pPr>
              <w:pStyle w:val="6"/>
              <w:spacing w:before="78" w:line="242" w:lineRule="auto"/>
              <w:ind w:left="611" w:right="126" w:hanging="480"/>
            </w:pPr>
            <w:r>
              <w:rPr>
                <w:spacing w:val="-3"/>
              </w:rPr>
              <w:t>后续服务方</w:t>
            </w:r>
            <w:r>
              <w:t>案</w:t>
            </w:r>
          </w:p>
        </w:tc>
        <w:tc>
          <w:tcPr>
            <w:tcW w:w="5944" w:type="dxa"/>
            <w:vAlign w:val="top"/>
          </w:tcPr>
          <w:p w14:paraId="320937E9">
            <w:pPr>
              <w:pStyle w:val="6"/>
              <w:spacing w:before="270"/>
              <w:ind w:left="111" w:right="97" w:firstLine="1"/>
            </w:pPr>
            <w:r>
              <w:rPr>
                <w:spacing w:val="-1"/>
              </w:rPr>
              <w:t>投标人针对本项目提供的后续服务方案包括①后续服</w:t>
            </w:r>
            <w:r>
              <w:rPr>
                <w:spacing w:val="-2"/>
              </w:rPr>
              <w:t>务响应时间；②后续服务响应沟通机制；③对本项目突</w:t>
            </w:r>
            <w:r>
              <w:rPr>
                <w:spacing w:val="-1"/>
              </w:rPr>
              <w:t>发案件、事件的应急反应及应对措施；④应急保障机</w:t>
            </w:r>
            <w:r>
              <w:rPr>
                <w:spacing w:val="-3"/>
              </w:rPr>
              <w:t>制；以上内容每项</w:t>
            </w:r>
            <w:r>
              <w:rPr>
                <w:spacing w:val="-48"/>
              </w:rPr>
              <w:t xml:space="preserve"> </w:t>
            </w:r>
            <w:r>
              <w:rPr>
                <w:spacing w:val="-3"/>
              </w:rPr>
              <w:t>0-4</w:t>
            </w:r>
            <w:r>
              <w:rPr>
                <w:spacing w:val="-48"/>
              </w:rPr>
              <w:t xml:space="preserve"> </w:t>
            </w:r>
            <w:r>
              <w:rPr>
                <w:spacing w:val="-3"/>
              </w:rPr>
              <w:t>分，最高得</w:t>
            </w:r>
            <w:r>
              <w:rPr>
                <w:spacing w:val="-33"/>
              </w:rPr>
              <w:t xml:space="preserve"> </w:t>
            </w:r>
            <w:r>
              <w:rPr>
                <w:spacing w:val="-3"/>
              </w:rPr>
              <w:t>16</w:t>
            </w:r>
            <w:r>
              <w:rPr>
                <w:spacing w:val="-48"/>
              </w:rPr>
              <w:t xml:space="preserve"> </w:t>
            </w:r>
            <w:r>
              <w:rPr>
                <w:spacing w:val="-3"/>
              </w:rPr>
              <w:t>分，根据内容进</w:t>
            </w:r>
            <w:r>
              <w:rPr>
                <w:spacing w:val="-2"/>
              </w:rPr>
              <w:t>行打分。未提供或明显套用其他项目内容的不得分。</w:t>
            </w:r>
          </w:p>
        </w:tc>
        <w:tc>
          <w:tcPr>
            <w:tcW w:w="1031" w:type="dxa"/>
            <w:vAlign w:val="top"/>
          </w:tcPr>
          <w:p w14:paraId="73CD22EF">
            <w:pPr>
              <w:spacing w:line="269" w:lineRule="auto"/>
              <w:rPr>
                <w:rFonts w:ascii="Arial"/>
                <w:sz w:val="21"/>
              </w:rPr>
            </w:pPr>
          </w:p>
          <w:p w14:paraId="6D477513">
            <w:pPr>
              <w:spacing w:line="270" w:lineRule="auto"/>
              <w:rPr>
                <w:rFonts w:ascii="Arial"/>
                <w:sz w:val="21"/>
              </w:rPr>
            </w:pPr>
          </w:p>
          <w:p w14:paraId="68C0DCAA">
            <w:pPr>
              <w:spacing w:line="270" w:lineRule="auto"/>
              <w:rPr>
                <w:rFonts w:ascii="Arial"/>
                <w:sz w:val="21"/>
              </w:rPr>
            </w:pPr>
          </w:p>
          <w:p w14:paraId="38BF943B">
            <w:pPr>
              <w:pStyle w:val="6"/>
              <w:spacing w:before="78"/>
              <w:ind w:left="420"/>
            </w:pPr>
            <w:r>
              <w:rPr>
                <w:spacing w:val="-7"/>
              </w:rPr>
              <w:t>16</w:t>
            </w:r>
          </w:p>
        </w:tc>
      </w:tr>
      <w:tr w14:paraId="4B597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847" w:type="dxa"/>
            <w:vMerge w:val="continue"/>
            <w:tcBorders>
              <w:top w:val="nil"/>
              <w:bottom w:val="nil"/>
            </w:tcBorders>
            <w:vAlign w:val="top"/>
          </w:tcPr>
          <w:p w14:paraId="342CE67C">
            <w:pPr>
              <w:rPr>
                <w:rFonts w:ascii="Arial"/>
                <w:sz w:val="21"/>
              </w:rPr>
            </w:pPr>
          </w:p>
        </w:tc>
        <w:tc>
          <w:tcPr>
            <w:tcW w:w="1457" w:type="dxa"/>
            <w:vAlign w:val="top"/>
          </w:tcPr>
          <w:p w14:paraId="15140514">
            <w:pPr>
              <w:spacing w:line="425" w:lineRule="auto"/>
              <w:rPr>
                <w:rFonts w:ascii="Arial"/>
                <w:sz w:val="21"/>
              </w:rPr>
            </w:pPr>
          </w:p>
          <w:p w14:paraId="5DFE3CDC">
            <w:pPr>
              <w:pStyle w:val="6"/>
              <w:spacing w:before="78" w:line="220" w:lineRule="auto"/>
              <w:ind w:left="250"/>
            </w:pPr>
            <w:r>
              <w:rPr>
                <w:spacing w:val="-2"/>
              </w:rPr>
              <w:t>培训方案</w:t>
            </w:r>
          </w:p>
        </w:tc>
        <w:tc>
          <w:tcPr>
            <w:tcW w:w="5944" w:type="dxa"/>
            <w:vAlign w:val="top"/>
          </w:tcPr>
          <w:p w14:paraId="5A5A6386">
            <w:pPr>
              <w:pStyle w:val="6"/>
              <w:spacing w:before="40" w:line="239" w:lineRule="auto"/>
              <w:ind w:left="122" w:right="97" w:hanging="12"/>
            </w:pPr>
            <w:r>
              <w:rPr>
                <w:spacing w:val="-2"/>
              </w:rPr>
              <w:t>根据本项目提供的培训计划，包含①培训时间、培训地</w:t>
            </w:r>
            <w:r>
              <w:rPr>
                <w:spacing w:val="-3"/>
              </w:rPr>
              <w:t>点、②培训人员安排、③培训课程及考核等情况。</w:t>
            </w:r>
          </w:p>
          <w:p w14:paraId="0EF7138A">
            <w:pPr>
              <w:pStyle w:val="6"/>
              <w:spacing w:line="220" w:lineRule="auto"/>
              <w:ind w:left="114" w:right="12" w:firstLine="23"/>
            </w:pPr>
            <w:r>
              <w:rPr>
                <w:spacing w:val="-10"/>
              </w:rPr>
              <w:t>以上内容每项</w:t>
            </w:r>
            <w:r>
              <w:rPr>
                <w:spacing w:val="-49"/>
              </w:rPr>
              <w:t xml:space="preserve"> </w:t>
            </w:r>
            <w:r>
              <w:rPr>
                <w:spacing w:val="-10"/>
              </w:rPr>
              <w:t>0-3</w:t>
            </w:r>
            <w:r>
              <w:rPr>
                <w:spacing w:val="-47"/>
              </w:rPr>
              <w:t xml:space="preserve"> </w:t>
            </w:r>
            <w:r>
              <w:rPr>
                <w:spacing w:val="-10"/>
              </w:rPr>
              <w:t>分，最高得</w:t>
            </w:r>
            <w:r>
              <w:rPr>
                <w:spacing w:val="-50"/>
              </w:rPr>
              <w:t xml:space="preserve"> </w:t>
            </w:r>
            <w:r>
              <w:rPr>
                <w:spacing w:val="-10"/>
              </w:rPr>
              <w:t>9</w:t>
            </w:r>
            <w:r>
              <w:rPr>
                <w:spacing w:val="-48"/>
              </w:rPr>
              <w:t xml:space="preserve"> </w:t>
            </w:r>
            <w:r>
              <w:rPr>
                <w:spacing w:val="-10"/>
              </w:rPr>
              <w:t>分，根据内容进</w:t>
            </w:r>
            <w:r>
              <w:rPr>
                <w:spacing w:val="-11"/>
              </w:rPr>
              <w:t>行打分。</w:t>
            </w:r>
            <w:r>
              <w:rPr>
                <w:spacing w:val="-3"/>
              </w:rPr>
              <w:t>未提供或明显套用其他项目内容的不得分。</w:t>
            </w:r>
          </w:p>
        </w:tc>
        <w:tc>
          <w:tcPr>
            <w:tcW w:w="1031" w:type="dxa"/>
            <w:vAlign w:val="top"/>
          </w:tcPr>
          <w:p w14:paraId="7515F7E8">
            <w:pPr>
              <w:spacing w:line="424" w:lineRule="auto"/>
              <w:rPr>
                <w:rFonts w:ascii="Arial"/>
                <w:sz w:val="21"/>
              </w:rPr>
            </w:pPr>
          </w:p>
          <w:p w14:paraId="6010F005">
            <w:pPr>
              <w:pStyle w:val="6"/>
              <w:spacing w:before="78"/>
              <w:ind w:left="463"/>
            </w:pPr>
            <w:r>
              <w:t>9</w:t>
            </w:r>
          </w:p>
        </w:tc>
      </w:tr>
      <w:tr w14:paraId="7F7B8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6" w:hRule="atLeast"/>
        </w:trPr>
        <w:tc>
          <w:tcPr>
            <w:tcW w:w="847" w:type="dxa"/>
            <w:vMerge w:val="continue"/>
            <w:tcBorders>
              <w:top w:val="nil"/>
            </w:tcBorders>
            <w:vAlign w:val="top"/>
          </w:tcPr>
          <w:p w14:paraId="25E7B239">
            <w:pPr>
              <w:rPr>
                <w:rFonts w:ascii="Arial"/>
                <w:sz w:val="21"/>
              </w:rPr>
            </w:pPr>
          </w:p>
        </w:tc>
        <w:tc>
          <w:tcPr>
            <w:tcW w:w="1457" w:type="dxa"/>
            <w:vAlign w:val="top"/>
          </w:tcPr>
          <w:p w14:paraId="4694E43E">
            <w:pPr>
              <w:spacing w:line="250" w:lineRule="auto"/>
              <w:rPr>
                <w:rFonts w:ascii="Arial"/>
                <w:sz w:val="21"/>
              </w:rPr>
            </w:pPr>
          </w:p>
          <w:p w14:paraId="29C8230F">
            <w:pPr>
              <w:spacing w:line="251" w:lineRule="auto"/>
              <w:rPr>
                <w:rFonts w:ascii="Arial"/>
                <w:sz w:val="21"/>
              </w:rPr>
            </w:pPr>
          </w:p>
          <w:p w14:paraId="01871593">
            <w:pPr>
              <w:spacing w:line="251" w:lineRule="auto"/>
              <w:rPr>
                <w:rFonts w:ascii="Arial"/>
                <w:sz w:val="21"/>
              </w:rPr>
            </w:pPr>
          </w:p>
          <w:p w14:paraId="74656C3E">
            <w:pPr>
              <w:spacing w:line="251" w:lineRule="auto"/>
              <w:rPr>
                <w:rFonts w:ascii="Arial"/>
                <w:sz w:val="21"/>
              </w:rPr>
            </w:pPr>
          </w:p>
          <w:p w14:paraId="7EB196DA">
            <w:pPr>
              <w:pStyle w:val="6"/>
              <w:spacing w:before="78" w:line="220" w:lineRule="auto"/>
              <w:ind w:left="252"/>
            </w:pPr>
            <w:r>
              <w:rPr>
                <w:spacing w:val="-3"/>
              </w:rPr>
              <w:t>备品备件</w:t>
            </w:r>
          </w:p>
        </w:tc>
        <w:tc>
          <w:tcPr>
            <w:tcW w:w="5944" w:type="dxa"/>
            <w:vAlign w:val="top"/>
          </w:tcPr>
          <w:p w14:paraId="0DCB2BEF">
            <w:pPr>
              <w:pStyle w:val="6"/>
              <w:spacing w:before="153"/>
              <w:ind w:left="109" w:right="97" w:firstLine="249"/>
            </w:pPr>
            <w:r>
              <w:rPr>
                <w:spacing w:val="-1"/>
              </w:rPr>
              <w:t>针对投标人提供的①备品备件部件清单及备品备件供应方案进行综合比较评审(提供备品备件部件清单的</w:t>
            </w:r>
            <w:r>
              <w:rPr>
                <w:spacing w:val="-3"/>
              </w:rPr>
              <w:t>得</w:t>
            </w:r>
            <w:r>
              <w:rPr>
                <w:spacing w:val="-49"/>
              </w:rPr>
              <w:t xml:space="preserve"> </w:t>
            </w:r>
            <w:r>
              <w:rPr>
                <w:spacing w:val="-3"/>
              </w:rPr>
              <w:t>0-3</w:t>
            </w:r>
            <w:r>
              <w:rPr>
                <w:spacing w:val="-48"/>
              </w:rPr>
              <w:t xml:space="preserve"> </w:t>
            </w:r>
            <w:r>
              <w:rPr>
                <w:spacing w:val="-3"/>
              </w:rPr>
              <w:t>分、②提供备品备件供应方案的得</w:t>
            </w:r>
            <w:r>
              <w:rPr>
                <w:spacing w:val="-49"/>
              </w:rPr>
              <w:t xml:space="preserve"> </w:t>
            </w:r>
            <w:r>
              <w:rPr>
                <w:spacing w:val="-3"/>
              </w:rPr>
              <w:t>0-3</w:t>
            </w:r>
            <w:r>
              <w:rPr>
                <w:spacing w:val="-48"/>
              </w:rPr>
              <w:t xml:space="preserve"> </w:t>
            </w:r>
            <w:r>
              <w:rPr>
                <w:spacing w:val="-3"/>
              </w:rPr>
              <w:t>分),③保</w:t>
            </w:r>
            <w:r>
              <w:rPr>
                <w:spacing w:val="-2"/>
              </w:rPr>
              <w:t>证设备品备件库的库存充裕且种类齐全，能够及时满足使用单位备品备件更换需求，并提供符合本项目具体的</w:t>
            </w:r>
            <w:r>
              <w:rPr>
                <w:spacing w:val="-3"/>
              </w:rPr>
              <w:t>相关服务方案及承诺的得</w:t>
            </w:r>
            <w:r>
              <w:rPr>
                <w:spacing w:val="-32"/>
              </w:rPr>
              <w:t xml:space="preserve"> </w:t>
            </w:r>
            <w:r>
              <w:rPr>
                <w:spacing w:val="-3"/>
              </w:rPr>
              <w:t>0-3</w:t>
            </w:r>
            <w:r>
              <w:rPr>
                <w:spacing w:val="-48"/>
              </w:rPr>
              <w:t xml:space="preserve"> </w:t>
            </w:r>
            <w:r>
              <w:rPr>
                <w:spacing w:val="-3"/>
              </w:rPr>
              <w:t>分；未提供备品备件清单</w:t>
            </w:r>
            <w:r>
              <w:rPr>
                <w:spacing w:val="-4"/>
              </w:rPr>
              <w:t>及备品备件供应方案的得</w:t>
            </w:r>
            <w:r>
              <w:rPr>
                <w:spacing w:val="-37"/>
              </w:rPr>
              <w:t xml:space="preserve"> </w:t>
            </w:r>
            <w:r>
              <w:rPr>
                <w:spacing w:val="-4"/>
              </w:rPr>
              <w:t>0</w:t>
            </w:r>
            <w:r>
              <w:rPr>
                <w:spacing w:val="-48"/>
              </w:rPr>
              <w:t xml:space="preserve"> </w:t>
            </w:r>
            <w:r>
              <w:rPr>
                <w:spacing w:val="-4"/>
              </w:rPr>
              <w:t>分。</w:t>
            </w:r>
          </w:p>
        </w:tc>
        <w:tc>
          <w:tcPr>
            <w:tcW w:w="1031" w:type="dxa"/>
            <w:vAlign w:val="top"/>
          </w:tcPr>
          <w:p w14:paraId="17DA4A1D">
            <w:pPr>
              <w:spacing w:line="250" w:lineRule="auto"/>
              <w:rPr>
                <w:rFonts w:ascii="Arial"/>
                <w:sz w:val="21"/>
              </w:rPr>
            </w:pPr>
          </w:p>
          <w:p w14:paraId="1F494BEF">
            <w:pPr>
              <w:spacing w:line="251" w:lineRule="auto"/>
              <w:rPr>
                <w:rFonts w:ascii="Arial"/>
                <w:sz w:val="21"/>
              </w:rPr>
            </w:pPr>
          </w:p>
          <w:p w14:paraId="17ECA37F">
            <w:pPr>
              <w:spacing w:line="251" w:lineRule="auto"/>
              <w:rPr>
                <w:rFonts w:ascii="Arial"/>
                <w:sz w:val="21"/>
              </w:rPr>
            </w:pPr>
          </w:p>
          <w:p w14:paraId="65065A9D">
            <w:pPr>
              <w:spacing w:line="251" w:lineRule="auto"/>
              <w:rPr>
                <w:rFonts w:ascii="Arial"/>
                <w:sz w:val="21"/>
              </w:rPr>
            </w:pPr>
          </w:p>
          <w:p w14:paraId="586BDD34">
            <w:pPr>
              <w:pStyle w:val="6"/>
              <w:spacing w:before="78"/>
              <w:ind w:left="463"/>
            </w:pPr>
            <w:r>
              <w:t>9</w:t>
            </w:r>
          </w:p>
        </w:tc>
      </w:tr>
      <w:tr w14:paraId="2481C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847" w:type="dxa"/>
            <w:vAlign w:val="top"/>
          </w:tcPr>
          <w:p w14:paraId="19AA3ED8">
            <w:pPr>
              <w:rPr>
                <w:rFonts w:ascii="Arial"/>
                <w:sz w:val="21"/>
              </w:rPr>
            </w:pPr>
          </w:p>
        </w:tc>
        <w:tc>
          <w:tcPr>
            <w:tcW w:w="1457" w:type="dxa"/>
            <w:vAlign w:val="top"/>
          </w:tcPr>
          <w:p w14:paraId="77B76C07">
            <w:pPr>
              <w:spacing w:line="477" w:lineRule="auto"/>
              <w:rPr>
                <w:rFonts w:ascii="Arial"/>
                <w:sz w:val="21"/>
              </w:rPr>
            </w:pPr>
          </w:p>
          <w:p w14:paraId="1F281B20">
            <w:pPr>
              <w:pStyle w:val="6"/>
              <w:spacing w:before="78" w:line="220" w:lineRule="auto"/>
              <w:ind w:left="255"/>
            </w:pPr>
            <w:r>
              <w:rPr>
                <w:spacing w:val="-3"/>
              </w:rPr>
              <w:t>管理措施</w:t>
            </w:r>
          </w:p>
        </w:tc>
        <w:tc>
          <w:tcPr>
            <w:tcW w:w="5944" w:type="dxa"/>
            <w:vAlign w:val="top"/>
          </w:tcPr>
          <w:p w14:paraId="362E9375">
            <w:pPr>
              <w:pStyle w:val="6"/>
              <w:spacing w:before="41" w:line="231" w:lineRule="auto"/>
              <w:ind w:left="110" w:right="97" w:firstLine="254"/>
              <w:jc w:val="both"/>
            </w:pPr>
            <w:r>
              <w:rPr>
                <w:spacing w:val="-12"/>
              </w:rPr>
              <w:t>管理措施（包含①队伍建设、②工作规范、③人</w:t>
            </w:r>
            <w:r>
              <w:rPr>
                <w:spacing w:val="-13"/>
              </w:rPr>
              <w:t>员稳定</w:t>
            </w:r>
            <w:r>
              <w:rPr>
                <w:spacing w:val="-2"/>
              </w:rPr>
              <w:t>措施、</w:t>
            </w:r>
            <w:r>
              <w:rPr>
                <w:rFonts w:ascii="微软雅黑" w:hAnsi="微软雅黑" w:eastAsia="微软雅黑" w:cs="微软雅黑"/>
                <w:spacing w:val="-2"/>
              </w:rPr>
              <w:t>④</w:t>
            </w:r>
            <w:r>
              <w:rPr>
                <w:spacing w:val="-2"/>
              </w:rPr>
              <w:t>监管措施等相关管理制度）制定合理、切实可</w:t>
            </w:r>
            <w:r>
              <w:rPr>
                <w:spacing w:val="-4"/>
              </w:rPr>
              <w:t>行。以上内容每项</w:t>
            </w:r>
            <w:r>
              <w:rPr>
                <w:spacing w:val="-33"/>
              </w:rPr>
              <w:t xml:space="preserve"> </w:t>
            </w:r>
            <w:r>
              <w:rPr>
                <w:spacing w:val="-4"/>
              </w:rPr>
              <w:t>1</w:t>
            </w:r>
            <w:r>
              <w:rPr>
                <w:spacing w:val="-47"/>
              </w:rPr>
              <w:t xml:space="preserve"> </w:t>
            </w:r>
            <w:r>
              <w:rPr>
                <w:spacing w:val="-4"/>
              </w:rPr>
              <w:t>分，最高得</w:t>
            </w:r>
            <w:r>
              <w:rPr>
                <w:spacing w:val="-52"/>
              </w:rPr>
              <w:t xml:space="preserve"> </w:t>
            </w:r>
            <w:r>
              <w:rPr>
                <w:spacing w:val="-4"/>
              </w:rPr>
              <w:t>4</w:t>
            </w:r>
            <w:r>
              <w:rPr>
                <w:spacing w:val="-48"/>
              </w:rPr>
              <w:t xml:space="preserve"> </w:t>
            </w:r>
            <w:r>
              <w:rPr>
                <w:spacing w:val="-4"/>
              </w:rPr>
              <w:t>分，根据内容进行打</w:t>
            </w:r>
            <w:r>
              <w:rPr>
                <w:spacing w:val="-2"/>
              </w:rPr>
              <w:t>分。未提供或明显套用其他项目内容的不得</w:t>
            </w:r>
            <w:r>
              <w:rPr>
                <w:spacing w:val="-3"/>
              </w:rPr>
              <w:t>分。</w:t>
            </w:r>
          </w:p>
        </w:tc>
        <w:tc>
          <w:tcPr>
            <w:tcW w:w="1031" w:type="dxa"/>
            <w:vAlign w:val="top"/>
          </w:tcPr>
          <w:p w14:paraId="688475C5">
            <w:pPr>
              <w:spacing w:line="478" w:lineRule="auto"/>
              <w:rPr>
                <w:rFonts w:ascii="Arial"/>
                <w:sz w:val="21"/>
              </w:rPr>
            </w:pPr>
          </w:p>
          <w:p w14:paraId="6D0AF4F9">
            <w:pPr>
              <w:pStyle w:val="6"/>
              <w:spacing w:before="78" w:line="241" w:lineRule="auto"/>
              <w:ind w:left="461"/>
            </w:pPr>
            <w:r>
              <w:t>4</w:t>
            </w:r>
          </w:p>
        </w:tc>
      </w:tr>
    </w:tbl>
    <w:p w14:paraId="7103A000">
      <w:pPr>
        <w:pStyle w:val="2"/>
        <w:spacing w:line="239" w:lineRule="exact"/>
        <w:rPr>
          <w:sz w:val="20"/>
        </w:rPr>
      </w:pPr>
    </w:p>
    <w:p w14:paraId="012D6EDF">
      <w:pPr>
        <w:spacing w:line="239" w:lineRule="exact"/>
        <w:rPr>
          <w:sz w:val="20"/>
          <w:szCs w:val="20"/>
        </w:rPr>
        <w:sectPr>
          <w:headerReference r:id="rId50" w:type="default"/>
          <w:footerReference r:id="rId51" w:type="default"/>
          <w:pgSz w:w="11907" w:h="16840"/>
          <w:pgMar w:top="1332" w:right="1080" w:bottom="1172" w:left="1080" w:header="1318" w:footer="937" w:gutter="0"/>
          <w:cols w:space="720" w:num="1"/>
        </w:sectPr>
      </w:pPr>
    </w:p>
    <w:p w14:paraId="11DE7541">
      <w:pPr>
        <w:pStyle w:val="2"/>
        <w:spacing w:line="254" w:lineRule="auto"/>
      </w:pPr>
    </w:p>
    <w:p w14:paraId="248EDFBC">
      <w:pPr>
        <w:pStyle w:val="2"/>
        <w:spacing w:line="254" w:lineRule="auto"/>
      </w:pPr>
    </w:p>
    <w:p w14:paraId="6D1B4DA8">
      <w:pPr>
        <w:pStyle w:val="2"/>
        <w:spacing w:line="254" w:lineRule="auto"/>
      </w:pPr>
    </w:p>
    <w:p w14:paraId="51757B80">
      <w:pPr>
        <w:pStyle w:val="2"/>
        <w:spacing w:line="254" w:lineRule="auto"/>
      </w:pPr>
    </w:p>
    <w:p w14:paraId="0BFA0616">
      <w:pPr>
        <w:pStyle w:val="2"/>
        <w:spacing w:line="255" w:lineRule="auto"/>
      </w:pPr>
    </w:p>
    <w:p w14:paraId="0FA4D837">
      <w:pPr>
        <w:spacing w:before="91" w:line="359" w:lineRule="auto"/>
        <w:ind w:left="140" w:right="77" w:hanging="140"/>
        <w:rPr>
          <w:rFonts w:ascii="宋体" w:hAnsi="宋体" w:eastAsia="宋体" w:cs="宋体"/>
          <w:sz w:val="28"/>
          <w:szCs w:val="28"/>
        </w:rPr>
      </w:pPr>
      <w:r>
        <w:rPr>
          <w:rFonts w:ascii="宋体" w:hAnsi="宋体" w:eastAsia="宋体" w:cs="宋体"/>
          <w:spacing w:val="1"/>
          <w:sz w:val="28"/>
          <w:szCs w:val="28"/>
        </w:rPr>
        <w:t>23.8.3  各评标委员会成员对每个投标人的经济报价和技术标的打</w:t>
      </w:r>
      <w:r>
        <w:rPr>
          <w:rFonts w:ascii="宋体" w:hAnsi="宋体" w:eastAsia="宋体" w:cs="宋体"/>
          <w:sz w:val="28"/>
          <w:szCs w:val="28"/>
        </w:rPr>
        <w:t>分合计</w:t>
      </w:r>
      <w:r>
        <w:rPr>
          <w:rFonts w:ascii="宋体" w:hAnsi="宋体" w:eastAsia="宋体" w:cs="宋体"/>
          <w:spacing w:val="-3"/>
          <w:sz w:val="28"/>
          <w:szCs w:val="28"/>
        </w:rPr>
        <w:t>即为该投标人的评标总得分。计算公式为：总评标得分=</w:t>
      </w:r>
      <w:r>
        <w:rPr>
          <w:rFonts w:ascii="宋体" w:hAnsi="宋体" w:eastAsia="宋体" w:cs="宋体"/>
          <w:spacing w:val="-4"/>
          <w:sz w:val="28"/>
          <w:szCs w:val="28"/>
        </w:rPr>
        <w:t>经济报价+技术部</w:t>
      </w:r>
      <w:r>
        <w:rPr>
          <w:rFonts w:ascii="宋体" w:hAnsi="宋体" w:eastAsia="宋体" w:cs="宋体"/>
          <w:sz w:val="28"/>
          <w:szCs w:val="28"/>
        </w:rPr>
        <w:t>分</w:t>
      </w:r>
    </w:p>
    <w:p w14:paraId="0E708FD6">
      <w:pPr>
        <w:spacing w:before="1" w:line="359" w:lineRule="auto"/>
        <w:ind w:left="133" w:right="1" w:hanging="134"/>
        <w:rPr>
          <w:rFonts w:ascii="宋体" w:hAnsi="宋体" w:eastAsia="宋体" w:cs="宋体"/>
          <w:sz w:val="28"/>
          <w:szCs w:val="28"/>
        </w:rPr>
      </w:pPr>
      <w:r>
        <w:rPr>
          <w:rFonts w:ascii="宋体" w:hAnsi="宋体" w:eastAsia="宋体" w:cs="宋体"/>
          <w:spacing w:val="-1"/>
          <w:sz w:val="28"/>
          <w:szCs w:val="28"/>
        </w:rPr>
        <w:t>23.8.4 评标报告签署前，经复核发现存在以下情形之一的：分值汇总计算</w:t>
      </w:r>
      <w:r>
        <w:rPr>
          <w:rFonts w:ascii="宋体" w:hAnsi="宋体" w:eastAsia="宋体" w:cs="宋体"/>
          <w:spacing w:val="1"/>
          <w:sz w:val="28"/>
          <w:szCs w:val="28"/>
        </w:rPr>
        <w:t>错误的； 分项评分超出评分标准范围的；评标委员会成员对客观评审因素评分不一致的；经评标  委员会认定评分畸高、畸低的 。评标委员会</w:t>
      </w:r>
      <w:r>
        <w:rPr>
          <w:rFonts w:ascii="宋体" w:hAnsi="宋体" w:eastAsia="宋体" w:cs="宋体"/>
          <w:spacing w:val="-1"/>
          <w:sz w:val="28"/>
          <w:szCs w:val="28"/>
        </w:rPr>
        <w:t>应当当场修改评标结果 ，并在评标报告中记载：评标报告签署后 ，采购</w:t>
      </w:r>
      <w:r>
        <w:rPr>
          <w:rFonts w:ascii="宋体" w:hAnsi="宋体" w:eastAsia="宋体" w:cs="宋体"/>
          <w:sz w:val="28"/>
          <w:szCs w:val="28"/>
        </w:rPr>
        <w:t>人或者采购代理机构发现存在以上情形之一的</w:t>
      </w:r>
      <w:r>
        <w:rPr>
          <w:rFonts w:ascii="宋体" w:hAnsi="宋体" w:eastAsia="宋体" w:cs="宋体"/>
          <w:spacing w:val="39"/>
          <w:sz w:val="28"/>
          <w:szCs w:val="28"/>
        </w:rPr>
        <w:t xml:space="preserve"> </w:t>
      </w:r>
      <w:r>
        <w:rPr>
          <w:rFonts w:ascii="宋体" w:hAnsi="宋体" w:eastAsia="宋体" w:cs="宋体"/>
          <w:sz w:val="28"/>
          <w:szCs w:val="28"/>
        </w:rPr>
        <w:t>，应当组织原评标委员会</w:t>
      </w:r>
      <w:r>
        <w:rPr>
          <w:rFonts w:ascii="宋体" w:hAnsi="宋体" w:eastAsia="宋体" w:cs="宋体"/>
          <w:spacing w:val="-2"/>
          <w:sz w:val="28"/>
          <w:szCs w:val="28"/>
        </w:rPr>
        <w:t>进行重新评审，重新评审改变评标结果的，书面报告本级财政部门。</w:t>
      </w:r>
    </w:p>
    <w:p w14:paraId="71D0DB33">
      <w:pPr>
        <w:spacing w:line="359" w:lineRule="auto"/>
        <w:ind w:left="135" w:right="49" w:hanging="135"/>
        <w:rPr>
          <w:rFonts w:ascii="宋体" w:hAnsi="宋体" w:eastAsia="宋体" w:cs="宋体"/>
          <w:sz w:val="28"/>
          <w:szCs w:val="28"/>
        </w:rPr>
      </w:pPr>
      <w:r>
        <w:rPr>
          <w:rFonts w:ascii="宋体" w:hAnsi="宋体" w:eastAsia="宋体" w:cs="宋体"/>
          <w:spacing w:val="-2"/>
          <w:sz w:val="28"/>
          <w:szCs w:val="28"/>
        </w:rPr>
        <w:t>23.8.5 评标委员会将按投标人得分顺序由高到低依次排名，</w:t>
      </w:r>
      <w:r>
        <w:rPr>
          <w:rFonts w:ascii="宋体" w:hAnsi="宋体" w:eastAsia="宋体" w:cs="宋体"/>
          <w:spacing w:val="-3"/>
          <w:sz w:val="28"/>
          <w:szCs w:val="28"/>
        </w:rPr>
        <w:t>得分相同的，</w:t>
      </w:r>
      <w:r>
        <w:rPr>
          <w:rFonts w:ascii="宋体" w:hAnsi="宋体" w:eastAsia="宋体" w:cs="宋体"/>
          <w:spacing w:val="-2"/>
          <w:sz w:val="28"/>
          <w:szCs w:val="28"/>
        </w:rPr>
        <w:t>按投标</w:t>
      </w:r>
      <w:r>
        <w:rPr>
          <w:rFonts w:ascii="宋体" w:hAnsi="宋体" w:eastAsia="宋体" w:cs="宋体"/>
          <w:spacing w:val="-60"/>
          <w:sz w:val="28"/>
          <w:szCs w:val="28"/>
        </w:rPr>
        <w:t xml:space="preserve"> </w:t>
      </w:r>
      <w:r>
        <w:rPr>
          <w:rFonts w:ascii="宋体" w:hAnsi="宋体" w:eastAsia="宋体" w:cs="宋体"/>
          <w:spacing w:val="-2"/>
          <w:sz w:val="28"/>
          <w:szCs w:val="28"/>
        </w:rPr>
        <w:t>报价由低到高顺序排列</w:t>
      </w:r>
      <w:r>
        <w:rPr>
          <w:rFonts w:ascii="宋体" w:hAnsi="宋体" w:eastAsia="宋体" w:cs="宋体"/>
          <w:spacing w:val="-77"/>
          <w:sz w:val="28"/>
          <w:szCs w:val="28"/>
        </w:rPr>
        <w:t xml:space="preserve"> </w:t>
      </w:r>
      <w:r>
        <w:rPr>
          <w:rFonts w:ascii="宋体" w:hAnsi="宋体" w:eastAsia="宋体" w:cs="宋体"/>
          <w:spacing w:val="-2"/>
          <w:sz w:val="28"/>
          <w:szCs w:val="28"/>
        </w:rPr>
        <w:t>。得分及报价相同的</w:t>
      </w:r>
      <w:r>
        <w:rPr>
          <w:rFonts w:ascii="宋体" w:hAnsi="宋体" w:eastAsia="宋体" w:cs="宋体"/>
          <w:spacing w:val="-55"/>
          <w:sz w:val="28"/>
          <w:szCs w:val="28"/>
        </w:rPr>
        <w:t xml:space="preserve"> </w:t>
      </w:r>
      <w:r>
        <w:rPr>
          <w:rFonts w:ascii="宋体" w:hAnsi="宋体" w:eastAsia="宋体" w:cs="宋体"/>
          <w:spacing w:val="-2"/>
          <w:sz w:val="28"/>
          <w:szCs w:val="28"/>
        </w:rPr>
        <w:t>，按技术指标优劣顺序排列 。得分最高的前一名至前三名投标人将成为中标候选人。</w:t>
      </w:r>
    </w:p>
    <w:p w14:paraId="43E8FD40">
      <w:pPr>
        <w:spacing w:line="359" w:lineRule="auto"/>
        <w:ind w:left="136" w:right="77" w:hanging="136"/>
        <w:rPr>
          <w:rFonts w:ascii="宋体" w:hAnsi="宋体" w:eastAsia="宋体" w:cs="宋体"/>
          <w:sz w:val="28"/>
          <w:szCs w:val="28"/>
        </w:rPr>
      </w:pPr>
      <w:r>
        <w:rPr>
          <w:rFonts w:ascii="宋体" w:hAnsi="宋体" w:eastAsia="宋体" w:cs="宋体"/>
          <w:spacing w:val="1"/>
          <w:sz w:val="28"/>
          <w:szCs w:val="28"/>
        </w:rPr>
        <w:t>23.8.6评标委员会成员对需要共同认定的事项存在争议的，应当按照</w:t>
      </w:r>
      <w:r>
        <w:rPr>
          <w:rFonts w:ascii="宋体" w:hAnsi="宋体" w:eastAsia="宋体" w:cs="宋体"/>
          <w:sz w:val="28"/>
          <w:szCs w:val="28"/>
        </w:rPr>
        <w:t>少数</w:t>
      </w:r>
      <w:r>
        <w:rPr>
          <w:rFonts w:ascii="宋体" w:hAnsi="宋体" w:eastAsia="宋体" w:cs="宋体"/>
          <w:spacing w:val="1"/>
          <w:sz w:val="28"/>
          <w:szCs w:val="28"/>
        </w:rPr>
        <w:t>服从多 数的原则作出结论。持不同意见的评标委员会成员应当在评标报</w:t>
      </w:r>
      <w:r>
        <w:rPr>
          <w:rFonts w:ascii="宋体" w:hAnsi="宋体" w:eastAsia="宋体" w:cs="宋体"/>
          <w:spacing w:val="-3"/>
          <w:sz w:val="28"/>
          <w:szCs w:val="28"/>
        </w:rPr>
        <w:t>告上签署不同意见及理由，否则视为同意评标报告。</w:t>
      </w:r>
    </w:p>
    <w:p w14:paraId="014881D8">
      <w:pPr>
        <w:spacing w:line="219" w:lineRule="auto"/>
        <w:rPr>
          <w:rFonts w:ascii="宋体" w:hAnsi="宋体" w:eastAsia="宋体" w:cs="宋体"/>
          <w:sz w:val="28"/>
          <w:szCs w:val="28"/>
        </w:rPr>
      </w:pPr>
      <w:r>
        <w:rPr>
          <w:rFonts w:ascii="宋体" w:hAnsi="宋体" w:eastAsia="宋体" w:cs="宋体"/>
          <w:spacing w:val="-2"/>
          <w:sz w:val="28"/>
          <w:szCs w:val="28"/>
        </w:rPr>
        <w:t>24. 投标文件的澄清</w:t>
      </w:r>
    </w:p>
    <w:p w14:paraId="3A4D0560">
      <w:pPr>
        <w:spacing w:before="213" w:line="359" w:lineRule="auto"/>
        <w:ind w:left="136" w:right="78" w:hanging="136"/>
        <w:rPr>
          <w:rFonts w:ascii="宋体" w:hAnsi="宋体" w:eastAsia="宋体" w:cs="宋体"/>
          <w:sz w:val="28"/>
          <w:szCs w:val="28"/>
        </w:rPr>
      </w:pPr>
      <w:r>
        <w:rPr>
          <w:rFonts w:ascii="宋体" w:hAnsi="宋体" w:eastAsia="宋体" w:cs="宋体"/>
          <w:spacing w:val="1"/>
          <w:sz w:val="28"/>
          <w:szCs w:val="28"/>
        </w:rPr>
        <w:t>24.l  评标委员会在评标过程中有权随时请投标人就投标文件中含混</w:t>
      </w:r>
      <w:r>
        <w:rPr>
          <w:rFonts w:ascii="宋体" w:hAnsi="宋体" w:eastAsia="宋体" w:cs="宋体"/>
          <w:sz w:val="28"/>
          <w:szCs w:val="28"/>
        </w:rPr>
        <w:t>之处</w:t>
      </w:r>
      <w:r>
        <w:rPr>
          <w:rFonts w:ascii="宋体" w:hAnsi="宋体" w:eastAsia="宋体" w:cs="宋体"/>
          <w:spacing w:val="-6"/>
          <w:sz w:val="28"/>
          <w:szCs w:val="28"/>
        </w:rPr>
        <w:t>加以澄清或答疑。</w:t>
      </w:r>
    </w:p>
    <w:p w14:paraId="2B1FD8C8">
      <w:pPr>
        <w:spacing w:line="359" w:lineRule="auto"/>
        <w:ind w:left="138" w:hanging="138"/>
        <w:rPr>
          <w:rFonts w:ascii="宋体" w:hAnsi="宋体" w:eastAsia="宋体" w:cs="宋体"/>
          <w:sz w:val="28"/>
          <w:szCs w:val="28"/>
        </w:rPr>
      </w:pPr>
      <w:r>
        <w:rPr>
          <w:rFonts w:ascii="宋体" w:hAnsi="宋体" w:eastAsia="宋体" w:cs="宋体"/>
          <w:spacing w:val="-1"/>
          <w:sz w:val="28"/>
          <w:szCs w:val="28"/>
        </w:rPr>
        <w:t>24.2 投标人的澄清、说明或者补正应当采用书面形式 ，并加盖公章 ，或</w:t>
      </w:r>
      <w:r>
        <w:rPr>
          <w:rFonts w:ascii="宋体" w:hAnsi="宋体" w:eastAsia="宋体" w:cs="宋体"/>
          <w:spacing w:val="-3"/>
          <w:sz w:val="28"/>
          <w:szCs w:val="28"/>
        </w:rPr>
        <w:t>者由法定代表人或其授权的代表签字。</w:t>
      </w:r>
    </w:p>
    <w:p w14:paraId="3727CF97">
      <w:pPr>
        <w:spacing w:line="359" w:lineRule="auto"/>
        <w:ind w:left="138" w:right="7" w:hanging="138"/>
        <w:rPr>
          <w:rFonts w:ascii="宋体" w:hAnsi="宋体" w:eastAsia="宋体" w:cs="宋体"/>
          <w:sz w:val="28"/>
          <w:szCs w:val="28"/>
        </w:rPr>
      </w:pPr>
      <w:r>
        <w:rPr>
          <w:rFonts w:ascii="宋体" w:hAnsi="宋体" w:eastAsia="宋体" w:cs="宋体"/>
          <w:spacing w:val="-1"/>
          <w:sz w:val="28"/>
          <w:szCs w:val="28"/>
        </w:rPr>
        <w:t>24.3 投标人的澄清、说明或者补正不得超出投标文件的范围或者改变</w:t>
      </w:r>
      <w:r>
        <w:rPr>
          <w:rFonts w:ascii="宋体" w:hAnsi="宋体" w:eastAsia="宋体" w:cs="宋体"/>
          <w:spacing w:val="-2"/>
          <w:sz w:val="28"/>
          <w:szCs w:val="28"/>
        </w:rPr>
        <w:t>投标</w:t>
      </w:r>
      <w:r>
        <w:rPr>
          <w:rFonts w:ascii="宋体" w:hAnsi="宋体" w:eastAsia="宋体" w:cs="宋体"/>
          <w:spacing w:val="-6"/>
          <w:sz w:val="28"/>
          <w:szCs w:val="28"/>
        </w:rPr>
        <w:t>文件的实质性内容。</w:t>
      </w:r>
    </w:p>
    <w:p w14:paraId="49E858C0">
      <w:pPr>
        <w:spacing w:before="1" w:line="359" w:lineRule="auto"/>
        <w:ind w:left="136" w:right="77" w:hanging="136"/>
        <w:rPr>
          <w:rFonts w:ascii="宋体" w:hAnsi="宋体" w:eastAsia="宋体" w:cs="宋体"/>
          <w:sz w:val="28"/>
          <w:szCs w:val="28"/>
        </w:rPr>
      </w:pPr>
      <w:r>
        <w:rPr>
          <w:rFonts w:ascii="宋体" w:hAnsi="宋体" w:eastAsia="宋体" w:cs="宋体"/>
          <w:spacing w:val="1"/>
          <w:sz w:val="28"/>
          <w:szCs w:val="28"/>
        </w:rPr>
        <w:t>24.4   投标人的澄清文件是投标文件的组成部分， 并取代投标文</w:t>
      </w:r>
      <w:r>
        <w:rPr>
          <w:rFonts w:ascii="宋体" w:hAnsi="宋体" w:eastAsia="宋体" w:cs="宋体"/>
          <w:sz w:val="28"/>
          <w:szCs w:val="28"/>
        </w:rPr>
        <w:t>件中被</w:t>
      </w:r>
      <w:r>
        <w:rPr>
          <w:rFonts w:ascii="宋体" w:hAnsi="宋体" w:eastAsia="宋体" w:cs="宋体"/>
          <w:spacing w:val="-8"/>
          <w:sz w:val="28"/>
          <w:szCs w:val="28"/>
        </w:rPr>
        <w:t>澄清的部分。</w:t>
      </w:r>
    </w:p>
    <w:p w14:paraId="5B26A60A">
      <w:pPr>
        <w:spacing w:line="220" w:lineRule="auto"/>
        <w:rPr>
          <w:rFonts w:ascii="宋体" w:hAnsi="宋体" w:eastAsia="宋体" w:cs="宋体"/>
          <w:sz w:val="28"/>
          <w:szCs w:val="28"/>
        </w:rPr>
      </w:pPr>
      <w:r>
        <w:rPr>
          <w:rFonts w:ascii="宋体" w:hAnsi="宋体" w:eastAsia="宋体" w:cs="宋体"/>
          <w:spacing w:val="-6"/>
          <w:sz w:val="28"/>
          <w:szCs w:val="28"/>
        </w:rPr>
        <w:t>25.</w:t>
      </w:r>
      <w:r>
        <w:rPr>
          <w:rFonts w:ascii="宋体" w:hAnsi="宋体" w:eastAsia="宋体" w:cs="宋体"/>
          <w:spacing w:val="22"/>
          <w:sz w:val="28"/>
          <w:szCs w:val="28"/>
        </w:rPr>
        <w:t xml:space="preserve">  </w:t>
      </w:r>
      <w:r>
        <w:rPr>
          <w:rFonts w:ascii="宋体" w:hAnsi="宋体" w:eastAsia="宋体" w:cs="宋体"/>
          <w:spacing w:val="-6"/>
          <w:sz w:val="28"/>
          <w:szCs w:val="28"/>
        </w:rPr>
        <w:t>中标人的确定</w:t>
      </w:r>
    </w:p>
    <w:p w14:paraId="149EA60E">
      <w:pPr>
        <w:spacing w:line="220" w:lineRule="auto"/>
        <w:rPr>
          <w:rFonts w:ascii="宋体" w:hAnsi="宋体" w:eastAsia="宋体" w:cs="宋体"/>
          <w:sz w:val="28"/>
          <w:szCs w:val="28"/>
        </w:rPr>
        <w:sectPr>
          <w:headerReference r:id="rId52" w:type="default"/>
          <w:footerReference r:id="rId53" w:type="default"/>
          <w:pgSz w:w="11907" w:h="16840"/>
          <w:pgMar w:top="400" w:right="1402" w:bottom="1449" w:left="1432" w:header="0" w:footer="1285" w:gutter="0"/>
          <w:cols w:space="720" w:num="1"/>
        </w:sectPr>
      </w:pPr>
    </w:p>
    <w:p w14:paraId="5124EAA5">
      <w:pPr>
        <w:pStyle w:val="2"/>
        <w:spacing w:line="243" w:lineRule="auto"/>
      </w:pPr>
    </w:p>
    <w:p w14:paraId="685C0B41">
      <w:pPr>
        <w:pStyle w:val="2"/>
        <w:spacing w:line="243" w:lineRule="auto"/>
      </w:pPr>
    </w:p>
    <w:p w14:paraId="67C06CF4">
      <w:pPr>
        <w:pStyle w:val="2"/>
        <w:spacing w:line="244" w:lineRule="auto"/>
      </w:pPr>
    </w:p>
    <w:p w14:paraId="0861755F">
      <w:pPr>
        <w:spacing w:before="91" w:line="359" w:lineRule="auto"/>
        <w:ind w:left="138" w:hanging="138"/>
        <w:rPr>
          <w:rFonts w:ascii="宋体" w:hAnsi="宋体" w:eastAsia="宋体" w:cs="宋体"/>
          <w:sz w:val="28"/>
          <w:szCs w:val="28"/>
        </w:rPr>
      </w:pPr>
      <w:r>
        <w:rPr>
          <w:rFonts w:ascii="宋体" w:hAnsi="宋体" w:eastAsia="宋体" w:cs="宋体"/>
          <w:sz w:val="28"/>
          <w:szCs w:val="28"/>
        </w:rPr>
        <w:t>25.1采购人应当自收到评标报告之日起</w:t>
      </w:r>
      <w:r>
        <w:rPr>
          <w:rFonts w:ascii="宋体" w:hAnsi="宋体" w:eastAsia="宋体" w:cs="宋体"/>
          <w:spacing w:val="-48"/>
          <w:sz w:val="28"/>
          <w:szCs w:val="28"/>
        </w:rPr>
        <w:t xml:space="preserve"> </w:t>
      </w:r>
      <w:r>
        <w:rPr>
          <w:rFonts w:ascii="宋体" w:hAnsi="宋体" w:eastAsia="宋体" w:cs="宋体"/>
          <w:sz w:val="28"/>
          <w:szCs w:val="28"/>
        </w:rPr>
        <w:t>5</w:t>
      </w:r>
      <w:r>
        <w:rPr>
          <w:rFonts w:ascii="宋体" w:hAnsi="宋体" w:eastAsia="宋体" w:cs="宋体"/>
          <w:spacing w:val="-59"/>
          <w:sz w:val="28"/>
          <w:szCs w:val="28"/>
        </w:rPr>
        <w:t xml:space="preserve"> </w:t>
      </w:r>
      <w:r>
        <w:rPr>
          <w:rFonts w:ascii="宋体" w:hAnsi="宋体" w:eastAsia="宋体" w:cs="宋体"/>
          <w:sz w:val="28"/>
          <w:szCs w:val="28"/>
        </w:rPr>
        <w:t>个工作日内，在评标报告确定的</w:t>
      </w:r>
      <w:r>
        <w:rPr>
          <w:rFonts w:ascii="宋体" w:hAnsi="宋体" w:eastAsia="宋体" w:cs="宋体"/>
          <w:spacing w:val="-1"/>
          <w:sz w:val="28"/>
          <w:szCs w:val="28"/>
        </w:rPr>
        <w:t>中标候 选人名单中按顺序确定中标人 。中标候选人并列的 ，由采购人或</w:t>
      </w:r>
      <w:r>
        <w:rPr>
          <w:rFonts w:ascii="宋体" w:hAnsi="宋体" w:eastAsia="宋体" w:cs="宋体"/>
          <w:spacing w:val="-3"/>
          <w:sz w:val="28"/>
          <w:szCs w:val="28"/>
        </w:rPr>
        <w:t>者采购人委托评标委员会按照招标文件规定的方式</w:t>
      </w:r>
      <w:r>
        <w:rPr>
          <w:rFonts w:ascii="宋体" w:hAnsi="宋体" w:eastAsia="宋体" w:cs="宋体"/>
          <w:spacing w:val="-4"/>
          <w:sz w:val="28"/>
          <w:szCs w:val="28"/>
        </w:rPr>
        <w:t>确定中标人；招标文件</w:t>
      </w:r>
      <w:r>
        <w:rPr>
          <w:rFonts w:ascii="宋体" w:hAnsi="宋体" w:eastAsia="宋体" w:cs="宋体"/>
          <w:spacing w:val="-3"/>
          <w:sz w:val="28"/>
          <w:szCs w:val="28"/>
        </w:rPr>
        <w:t>未规定的，采取随机抽取的方式确定。</w:t>
      </w:r>
    </w:p>
    <w:p w14:paraId="61F75274">
      <w:pPr>
        <w:spacing w:line="359" w:lineRule="auto"/>
        <w:ind w:left="136" w:right="217" w:hanging="136"/>
        <w:rPr>
          <w:rFonts w:ascii="宋体" w:hAnsi="宋体" w:eastAsia="宋体" w:cs="宋体"/>
          <w:sz w:val="28"/>
          <w:szCs w:val="28"/>
        </w:rPr>
      </w:pPr>
      <w:r>
        <w:rPr>
          <w:rFonts w:ascii="宋体" w:hAnsi="宋体" w:eastAsia="宋体" w:cs="宋体"/>
          <w:spacing w:val="-2"/>
          <w:sz w:val="28"/>
          <w:szCs w:val="28"/>
        </w:rPr>
        <w:t>25.2</w:t>
      </w:r>
      <w:r>
        <w:rPr>
          <w:rFonts w:ascii="宋体" w:hAnsi="宋体" w:eastAsia="宋体" w:cs="宋体"/>
          <w:spacing w:val="-66"/>
          <w:sz w:val="28"/>
          <w:szCs w:val="28"/>
        </w:rPr>
        <w:t xml:space="preserve"> </w:t>
      </w:r>
      <w:r>
        <w:rPr>
          <w:rFonts w:ascii="宋体" w:hAnsi="宋体" w:eastAsia="宋体" w:cs="宋体"/>
          <w:spacing w:val="-2"/>
          <w:sz w:val="28"/>
          <w:szCs w:val="28"/>
        </w:rPr>
        <w:t>采购人在收到评标报告</w:t>
      </w:r>
      <w:r>
        <w:rPr>
          <w:rFonts w:ascii="宋体" w:hAnsi="宋体" w:eastAsia="宋体" w:cs="宋体"/>
          <w:spacing w:val="-54"/>
          <w:sz w:val="28"/>
          <w:szCs w:val="28"/>
        </w:rPr>
        <w:t xml:space="preserve"> </w:t>
      </w:r>
      <w:r>
        <w:rPr>
          <w:rFonts w:ascii="宋体" w:hAnsi="宋体" w:eastAsia="宋体" w:cs="宋体"/>
          <w:spacing w:val="-2"/>
          <w:sz w:val="28"/>
          <w:szCs w:val="28"/>
        </w:rPr>
        <w:t>5</w:t>
      </w:r>
      <w:r>
        <w:rPr>
          <w:rFonts w:ascii="宋体" w:hAnsi="宋体" w:eastAsia="宋体" w:cs="宋体"/>
          <w:spacing w:val="-59"/>
          <w:sz w:val="28"/>
          <w:szCs w:val="28"/>
        </w:rPr>
        <w:t xml:space="preserve"> </w:t>
      </w:r>
      <w:r>
        <w:rPr>
          <w:rFonts w:ascii="宋体" w:hAnsi="宋体" w:eastAsia="宋体" w:cs="宋体"/>
          <w:spacing w:val="-2"/>
          <w:sz w:val="28"/>
          <w:szCs w:val="28"/>
        </w:rPr>
        <w:t>个工作日内未按评标报告推荐的中标候选人</w:t>
      </w:r>
      <w:r>
        <w:rPr>
          <w:rFonts w:ascii="宋体" w:hAnsi="宋体" w:eastAsia="宋体" w:cs="宋体"/>
          <w:spacing w:val="1"/>
          <w:sz w:val="28"/>
          <w:szCs w:val="28"/>
        </w:rPr>
        <w:t>顺序确 定中标人，又不能说明合法理由的，视同按评标报告推荐的顺序</w:t>
      </w:r>
      <w:r>
        <w:rPr>
          <w:rFonts w:ascii="宋体" w:hAnsi="宋体" w:eastAsia="宋体" w:cs="宋体"/>
          <w:spacing w:val="-3"/>
          <w:sz w:val="28"/>
          <w:szCs w:val="28"/>
        </w:rPr>
        <w:t>确定排名第一的中标候选人为中标人。</w:t>
      </w:r>
    </w:p>
    <w:p w14:paraId="491FCF6A">
      <w:pPr>
        <w:spacing w:line="359" w:lineRule="auto"/>
        <w:ind w:left="135" w:right="167" w:hanging="135"/>
        <w:rPr>
          <w:rFonts w:ascii="宋体" w:hAnsi="宋体" w:eastAsia="宋体" w:cs="宋体"/>
          <w:sz w:val="28"/>
          <w:szCs w:val="28"/>
        </w:rPr>
      </w:pPr>
      <w:r>
        <w:rPr>
          <w:rFonts w:ascii="宋体" w:hAnsi="宋体" w:eastAsia="宋体" w:cs="宋体"/>
          <w:spacing w:val="-2"/>
          <w:sz w:val="28"/>
          <w:szCs w:val="28"/>
        </w:rPr>
        <w:t>25.3 评标委员会按照招标文件的评标办法负责向采购人推荐中标候选人。</w:t>
      </w:r>
      <w:r>
        <w:rPr>
          <w:rFonts w:ascii="宋体" w:hAnsi="宋体" w:eastAsia="宋体" w:cs="宋体"/>
          <w:spacing w:val="1"/>
          <w:sz w:val="28"/>
          <w:szCs w:val="28"/>
        </w:rPr>
        <w:t>评标委 员会有权推荐一家或一至三家投标人为中标候选人、或者拒绝所</w:t>
      </w:r>
      <w:r>
        <w:rPr>
          <w:rFonts w:ascii="宋体" w:hAnsi="宋体" w:eastAsia="宋体" w:cs="宋体"/>
          <w:spacing w:val="-3"/>
          <w:sz w:val="28"/>
          <w:szCs w:val="28"/>
        </w:rPr>
        <w:t>有的投标人的投标。评标委员会成员无义务向投标人做出有</w:t>
      </w:r>
      <w:r>
        <w:rPr>
          <w:rFonts w:ascii="宋体" w:hAnsi="宋体" w:eastAsia="宋体" w:cs="宋体"/>
          <w:spacing w:val="-4"/>
          <w:sz w:val="28"/>
          <w:szCs w:val="28"/>
        </w:rPr>
        <w:t>关对评标的任</w:t>
      </w:r>
      <w:r>
        <w:rPr>
          <w:rFonts w:ascii="宋体" w:hAnsi="宋体" w:eastAsia="宋体" w:cs="宋体"/>
          <w:spacing w:val="-8"/>
          <w:sz w:val="28"/>
          <w:szCs w:val="28"/>
        </w:rPr>
        <w:t>何解释工作。</w:t>
      </w:r>
    </w:p>
    <w:p w14:paraId="32D959CC">
      <w:pPr>
        <w:spacing w:line="359" w:lineRule="auto"/>
        <w:ind w:left="133" w:right="147" w:hanging="134"/>
        <w:rPr>
          <w:rFonts w:ascii="宋体" w:hAnsi="宋体" w:eastAsia="宋体" w:cs="宋体"/>
          <w:sz w:val="28"/>
          <w:szCs w:val="28"/>
        </w:rPr>
      </w:pPr>
      <w:r>
        <w:rPr>
          <w:rFonts w:ascii="宋体" w:hAnsi="宋体" w:eastAsia="宋体" w:cs="宋体"/>
          <w:spacing w:val="-2"/>
          <w:sz w:val="28"/>
          <w:szCs w:val="28"/>
        </w:rPr>
        <w:t>25.4</w:t>
      </w:r>
      <w:r>
        <w:rPr>
          <w:rFonts w:ascii="宋体" w:hAnsi="宋体" w:eastAsia="宋体" w:cs="宋体"/>
          <w:spacing w:val="37"/>
          <w:sz w:val="28"/>
          <w:szCs w:val="28"/>
        </w:rPr>
        <w:t xml:space="preserve"> </w:t>
      </w:r>
      <w:r>
        <w:rPr>
          <w:rFonts w:ascii="宋体" w:hAnsi="宋体" w:eastAsia="宋体" w:cs="宋体"/>
          <w:spacing w:val="-2"/>
          <w:sz w:val="28"/>
          <w:szCs w:val="28"/>
        </w:rPr>
        <w:t>中标供应商拒绝与采购人签订合同的，采购人可以按照</w:t>
      </w:r>
      <w:r>
        <w:rPr>
          <w:rFonts w:ascii="宋体" w:hAnsi="宋体" w:eastAsia="宋体" w:cs="宋体"/>
          <w:spacing w:val="-3"/>
          <w:sz w:val="28"/>
          <w:szCs w:val="28"/>
        </w:rPr>
        <w:t>评审报告推荐</w:t>
      </w:r>
      <w:r>
        <w:rPr>
          <w:rFonts w:ascii="宋体" w:hAnsi="宋体" w:eastAsia="宋体" w:cs="宋体"/>
          <w:spacing w:val="1"/>
          <w:sz w:val="28"/>
          <w:szCs w:val="28"/>
        </w:rPr>
        <w:t>的中标人名单排序，  确定下一候选人为中标人， 可以重新开展政府采</w:t>
      </w:r>
      <w:r>
        <w:rPr>
          <w:rFonts w:ascii="宋体" w:hAnsi="宋体" w:eastAsia="宋体" w:cs="宋体"/>
          <w:spacing w:val="-10"/>
          <w:sz w:val="28"/>
          <w:szCs w:val="28"/>
        </w:rPr>
        <w:t>购活动。</w:t>
      </w:r>
    </w:p>
    <w:p w14:paraId="66EFB520">
      <w:pPr>
        <w:spacing w:line="220" w:lineRule="auto"/>
        <w:rPr>
          <w:rFonts w:ascii="宋体" w:hAnsi="宋体" w:eastAsia="宋体" w:cs="宋体"/>
          <w:sz w:val="28"/>
          <w:szCs w:val="28"/>
        </w:rPr>
      </w:pPr>
      <w:r>
        <w:rPr>
          <w:rFonts w:ascii="宋体" w:hAnsi="宋体" w:eastAsia="宋体" w:cs="宋体"/>
          <w:spacing w:val="-1"/>
          <w:sz w:val="28"/>
          <w:szCs w:val="28"/>
        </w:rPr>
        <w:t>26.中标通知</w:t>
      </w:r>
    </w:p>
    <w:p w14:paraId="7938DAFB">
      <w:pPr>
        <w:spacing w:before="211" w:line="359" w:lineRule="auto"/>
        <w:ind w:left="136" w:right="147" w:hanging="136"/>
        <w:rPr>
          <w:rFonts w:ascii="宋体" w:hAnsi="宋体" w:eastAsia="宋体" w:cs="宋体"/>
          <w:sz w:val="28"/>
          <w:szCs w:val="28"/>
        </w:rPr>
      </w:pPr>
      <w:r>
        <w:rPr>
          <w:rFonts w:ascii="宋体" w:hAnsi="宋体" w:eastAsia="宋体" w:cs="宋体"/>
          <w:spacing w:val="-1"/>
          <w:sz w:val="28"/>
          <w:szCs w:val="28"/>
        </w:rPr>
        <w:t>26.1 在公告中标结果的同时，采购人或者采购代理机构向中标人发出</w:t>
      </w:r>
      <w:r>
        <w:rPr>
          <w:rFonts w:ascii="宋体" w:hAnsi="宋体" w:eastAsia="宋体" w:cs="宋体"/>
          <w:spacing w:val="-2"/>
          <w:sz w:val="28"/>
          <w:szCs w:val="28"/>
        </w:rPr>
        <w:t>中标</w:t>
      </w:r>
      <w:r>
        <w:rPr>
          <w:rFonts w:ascii="宋体" w:hAnsi="宋体" w:eastAsia="宋体" w:cs="宋体"/>
          <w:spacing w:val="-10"/>
          <w:sz w:val="28"/>
          <w:szCs w:val="28"/>
        </w:rPr>
        <w:t>通知书。</w:t>
      </w:r>
    </w:p>
    <w:p w14:paraId="458F8B70">
      <w:pPr>
        <w:spacing w:before="1" w:line="219" w:lineRule="auto"/>
        <w:rPr>
          <w:rFonts w:ascii="宋体" w:hAnsi="宋体" w:eastAsia="宋体" w:cs="宋体"/>
          <w:sz w:val="28"/>
          <w:szCs w:val="28"/>
        </w:rPr>
      </w:pPr>
      <w:r>
        <w:rPr>
          <w:rFonts w:ascii="宋体" w:hAnsi="宋体" w:eastAsia="宋体" w:cs="宋体"/>
          <w:spacing w:val="-2"/>
          <w:sz w:val="28"/>
          <w:szCs w:val="28"/>
        </w:rPr>
        <w:t>26.2 对于所有投标人的投标文件均不予以退还，但对其承担保密责任。</w:t>
      </w:r>
    </w:p>
    <w:p w14:paraId="68470F1E">
      <w:pPr>
        <w:spacing w:before="211" w:line="220" w:lineRule="auto"/>
        <w:rPr>
          <w:rFonts w:ascii="宋体" w:hAnsi="宋体" w:eastAsia="宋体" w:cs="宋体"/>
          <w:sz w:val="28"/>
          <w:szCs w:val="28"/>
        </w:rPr>
      </w:pPr>
      <w:r>
        <w:rPr>
          <w:rFonts w:ascii="宋体" w:hAnsi="宋体" w:eastAsia="宋体" w:cs="宋体"/>
          <w:spacing w:val="-4"/>
          <w:sz w:val="28"/>
          <w:szCs w:val="28"/>
        </w:rPr>
        <w:t>27. 拒绝某些或所有投标的权力。</w:t>
      </w:r>
    </w:p>
    <w:p w14:paraId="58040307">
      <w:pPr>
        <w:spacing w:before="210" w:line="361" w:lineRule="auto"/>
        <w:ind w:left="138" w:right="147" w:hanging="138"/>
        <w:jc w:val="both"/>
        <w:rPr>
          <w:rFonts w:ascii="宋体" w:hAnsi="宋体" w:eastAsia="宋体" w:cs="宋体"/>
          <w:sz w:val="28"/>
          <w:szCs w:val="28"/>
        </w:rPr>
      </w:pPr>
      <w:r>
        <w:rPr>
          <w:rFonts w:ascii="宋体" w:hAnsi="宋体" w:eastAsia="宋体" w:cs="宋体"/>
          <w:spacing w:val="-1"/>
          <w:sz w:val="28"/>
          <w:szCs w:val="28"/>
        </w:rPr>
        <w:t>27.1 采购人或采购代理机构有权在《中标通知书》发放之前的任何时</w:t>
      </w:r>
      <w:r>
        <w:rPr>
          <w:rFonts w:ascii="宋体" w:hAnsi="宋体" w:eastAsia="宋体" w:cs="宋体"/>
          <w:spacing w:val="-2"/>
          <w:sz w:val="28"/>
          <w:szCs w:val="28"/>
        </w:rPr>
        <w:t>候拒</w:t>
      </w:r>
      <w:r>
        <w:rPr>
          <w:rFonts w:ascii="宋体" w:hAnsi="宋体" w:eastAsia="宋体" w:cs="宋体"/>
          <w:spacing w:val="-3"/>
          <w:sz w:val="28"/>
          <w:szCs w:val="28"/>
        </w:rPr>
        <w:t>绝任何有不正当行为或扰乱正常招标工作的投标人</w:t>
      </w:r>
      <w:r>
        <w:rPr>
          <w:rFonts w:ascii="宋体" w:hAnsi="宋体" w:eastAsia="宋体" w:cs="宋体"/>
          <w:spacing w:val="-4"/>
          <w:sz w:val="28"/>
          <w:szCs w:val="28"/>
        </w:rPr>
        <w:t>，由此对相关投标人造</w:t>
      </w:r>
      <w:r>
        <w:rPr>
          <w:rFonts w:ascii="宋体" w:hAnsi="宋体" w:eastAsia="宋体" w:cs="宋体"/>
          <w:spacing w:val="-6"/>
          <w:sz w:val="28"/>
          <w:szCs w:val="28"/>
        </w:rPr>
        <w:t>成的损失不负责任。</w:t>
      </w:r>
    </w:p>
    <w:p w14:paraId="35D713C5">
      <w:pPr>
        <w:spacing w:line="361" w:lineRule="auto"/>
        <w:rPr>
          <w:rFonts w:ascii="宋体" w:hAnsi="宋体" w:eastAsia="宋体" w:cs="宋体"/>
          <w:sz w:val="28"/>
          <w:szCs w:val="28"/>
        </w:rPr>
        <w:sectPr>
          <w:footerReference r:id="rId54" w:type="default"/>
          <w:pgSz w:w="11907" w:h="16840"/>
          <w:pgMar w:top="400" w:right="1262" w:bottom="1449" w:left="1432" w:header="0" w:footer="1285" w:gutter="0"/>
          <w:cols w:space="720" w:num="1"/>
        </w:sectPr>
      </w:pPr>
    </w:p>
    <w:p w14:paraId="7E4B9C9C">
      <w:pPr>
        <w:pStyle w:val="2"/>
        <w:spacing w:line="304" w:lineRule="auto"/>
      </w:pPr>
    </w:p>
    <w:p w14:paraId="607D1EA2">
      <w:pPr>
        <w:pStyle w:val="2"/>
        <w:spacing w:line="304" w:lineRule="auto"/>
      </w:pPr>
    </w:p>
    <w:p w14:paraId="16E088DC">
      <w:pPr>
        <w:spacing w:before="130" w:line="219" w:lineRule="auto"/>
        <w:ind w:left="2792"/>
        <w:rPr>
          <w:rFonts w:ascii="宋体" w:hAnsi="宋体" w:eastAsia="宋体" w:cs="宋体"/>
          <w:sz w:val="40"/>
          <w:szCs w:val="40"/>
        </w:rPr>
      </w:pPr>
      <w:r>
        <w:rPr>
          <w:rFonts w:ascii="宋体" w:hAnsi="宋体" w:eastAsia="宋体" w:cs="宋体"/>
          <w:b/>
          <w:bCs/>
          <w:spacing w:val="-12"/>
          <w:sz w:val="40"/>
          <w:szCs w:val="40"/>
        </w:rPr>
        <w:t>第四章</w:t>
      </w:r>
      <w:r>
        <w:rPr>
          <w:rFonts w:ascii="宋体" w:hAnsi="宋体" w:eastAsia="宋体" w:cs="宋体"/>
          <w:spacing w:val="-12"/>
          <w:sz w:val="40"/>
          <w:szCs w:val="40"/>
        </w:rPr>
        <w:t xml:space="preserve"> </w:t>
      </w:r>
      <w:r>
        <w:rPr>
          <w:rFonts w:ascii="宋体" w:hAnsi="宋体" w:eastAsia="宋体" w:cs="宋体"/>
          <w:b/>
          <w:bCs/>
          <w:spacing w:val="-12"/>
          <w:sz w:val="40"/>
          <w:szCs w:val="40"/>
        </w:rPr>
        <w:t>采</w:t>
      </w:r>
      <w:r>
        <w:rPr>
          <w:rFonts w:ascii="宋体" w:hAnsi="宋体" w:eastAsia="宋体" w:cs="宋体"/>
          <w:spacing w:val="-76"/>
          <w:sz w:val="40"/>
          <w:szCs w:val="40"/>
        </w:rPr>
        <w:t xml:space="preserve"> </w:t>
      </w:r>
      <w:r>
        <w:rPr>
          <w:rFonts w:ascii="宋体" w:hAnsi="宋体" w:eastAsia="宋体" w:cs="宋体"/>
          <w:b/>
          <w:bCs/>
          <w:spacing w:val="-12"/>
          <w:sz w:val="40"/>
          <w:szCs w:val="40"/>
        </w:rPr>
        <w:t>购</w:t>
      </w:r>
      <w:r>
        <w:rPr>
          <w:rFonts w:ascii="宋体" w:hAnsi="宋体" w:eastAsia="宋体" w:cs="宋体"/>
          <w:spacing w:val="-54"/>
          <w:sz w:val="40"/>
          <w:szCs w:val="40"/>
        </w:rPr>
        <w:t xml:space="preserve"> </w:t>
      </w:r>
      <w:r>
        <w:rPr>
          <w:rFonts w:ascii="宋体" w:hAnsi="宋体" w:eastAsia="宋体" w:cs="宋体"/>
          <w:b/>
          <w:bCs/>
          <w:spacing w:val="-12"/>
          <w:sz w:val="40"/>
          <w:szCs w:val="40"/>
        </w:rPr>
        <w:t>需</w:t>
      </w:r>
      <w:r>
        <w:rPr>
          <w:rFonts w:ascii="宋体" w:hAnsi="宋体" w:eastAsia="宋体" w:cs="宋体"/>
          <w:spacing w:val="-74"/>
          <w:sz w:val="40"/>
          <w:szCs w:val="40"/>
        </w:rPr>
        <w:t xml:space="preserve"> </w:t>
      </w:r>
      <w:r>
        <w:rPr>
          <w:rFonts w:ascii="宋体" w:hAnsi="宋体" w:eastAsia="宋体" w:cs="宋体"/>
          <w:b/>
          <w:bCs/>
          <w:spacing w:val="-12"/>
          <w:sz w:val="40"/>
          <w:szCs w:val="40"/>
        </w:rPr>
        <w:t>求</w:t>
      </w:r>
    </w:p>
    <w:p w14:paraId="19A2D74F">
      <w:pPr>
        <w:pStyle w:val="2"/>
        <w:spacing w:line="341" w:lineRule="auto"/>
      </w:pPr>
    </w:p>
    <w:p w14:paraId="0A5CC376">
      <w:pPr>
        <w:spacing w:before="104" w:line="219" w:lineRule="auto"/>
        <w:ind w:left="2127"/>
        <w:rPr>
          <w:rFonts w:ascii="宋体" w:hAnsi="宋体" w:eastAsia="宋体" w:cs="宋体"/>
          <w:sz w:val="32"/>
          <w:szCs w:val="32"/>
        </w:rPr>
      </w:pPr>
      <w:r>
        <w:rPr>
          <w:rFonts w:ascii="宋体" w:hAnsi="宋体" w:eastAsia="宋体" w:cs="宋体"/>
          <w:b/>
          <w:bCs/>
          <w:spacing w:val="-3"/>
          <w:sz w:val="32"/>
          <w:szCs w:val="32"/>
        </w:rPr>
        <w:t>采购血液中乙醇含量鉴定服务清单</w:t>
      </w:r>
    </w:p>
    <w:p w14:paraId="23B4667E">
      <w:pPr>
        <w:spacing w:before="50"/>
      </w:pPr>
    </w:p>
    <w:tbl>
      <w:tblPr>
        <w:tblStyle w:val="5"/>
        <w:tblW w:w="8976"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3083"/>
        <w:gridCol w:w="1232"/>
        <w:gridCol w:w="1522"/>
        <w:gridCol w:w="2438"/>
      </w:tblGrid>
      <w:tr w14:paraId="42ED2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01" w:type="dxa"/>
            <w:vAlign w:val="top"/>
          </w:tcPr>
          <w:p w14:paraId="0E5F173F">
            <w:pPr>
              <w:pStyle w:val="6"/>
              <w:spacing w:before="221" w:line="221" w:lineRule="auto"/>
              <w:ind w:left="111"/>
            </w:pPr>
            <w:r>
              <w:rPr>
                <w:spacing w:val="-3"/>
              </w:rPr>
              <w:t>序号</w:t>
            </w:r>
          </w:p>
        </w:tc>
        <w:tc>
          <w:tcPr>
            <w:tcW w:w="3083" w:type="dxa"/>
            <w:vAlign w:val="top"/>
          </w:tcPr>
          <w:p w14:paraId="7ACBD513">
            <w:pPr>
              <w:pStyle w:val="6"/>
              <w:spacing w:before="221" w:line="222" w:lineRule="auto"/>
              <w:ind w:left="1306"/>
            </w:pPr>
            <w:r>
              <w:rPr>
                <w:spacing w:val="-4"/>
              </w:rPr>
              <w:t>名称</w:t>
            </w:r>
          </w:p>
        </w:tc>
        <w:tc>
          <w:tcPr>
            <w:tcW w:w="1232" w:type="dxa"/>
            <w:vAlign w:val="top"/>
          </w:tcPr>
          <w:p w14:paraId="48A5E131">
            <w:pPr>
              <w:pStyle w:val="6"/>
              <w:spacing w:before="222" w:line="218" w:lineRule="auto"/>
              <w:jc w:val="right"/>
            </w:pPr>
            <w:r>
              <w:rPr>
                <w:spacing w:val="-19"/>
              </w:rPr>
              <w:t>单价（元）</w:t>
            </w:r>
          </w:p>
        </w:tc>
        <w:tc>
          <w:tcPr>
            <w:tcW w:w="1522" w:type="dxa"/>
            <w:vAlign w:val="top"/>
          </w:tcPr>
          <w:p w14:paraId="75156177">
            <w:pPr>
              <w:pStyle w:val="6"/>
              <w:spacing w:before="221" w:line="220" w:lineRule="auto"/>
              <w:ind w:left="354"/>
            </w:pPr>
            <w:r>
              <w:rPr>
                <w:spacing w:val="-4"/>
              </w:rPr>
              <w:t>下浮率%</w:t>
            </w:r>
          </w:p>
        </w:tc>
        <w:tc>
          <w:tcPr>
            <w:tcW w:w="2438" w:type="dxa"/>
            <w:vAlign w:val="top"/>
          </w:tcPr>
          <w:p w14:paraId="00401539">
            <w:pPr>
              <w:pStyle w:val="6"/>
              <w:spacing w:before="221" w:line="221" w:lineRule="auto"/>
              <w:ind w:left="988"/>
            </w:pPr>
            <w:r>
              <w:rPr>
                <w:spacing w:val="-4"/>
              </w:rPr>
              <w:t>备注</w:t>
            </w:r>
          </w:p>
        </w:tc>
      </w:tr>
      <w:tr w14:paraId="366DA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trPr>
        <w:tc>
          <w:tcPr>
            <w:tcW w:w="701" w:type="dxa"/>
            <w:vAlign w:val="top"/>
          </w:tcPr>
          <w:p w14:paraId="5CED7F31">
            <w:pPr>
              <w:spacing w:line="439" w:lineRule="auto"/>
              <w:rPr>
                <w:rFonts w:ascii="Arial"/>
                <w:sz w:val="21"/>
              </w:rPr>
            </w:pPr>
          </w:p>
          <w:p w14:paraId="3653C50E">
            <w:pPr>
              <w:pStyle w:val="6"/>
              <w:spacing w:before="78" w:line="241" w:lineRule="auto"/>
              <w:ind w:left="310"/>
            </w:pPr>
            <w:r>
              <w:t>1</w:t>
            </w:r>
          </w:p>
        </w:tc>
        <w:tc>
          <w:tcPr>
            <w:tcW w:w="3083" w:type="dxa"/>
            <w:vAlign w:val="top"/>
          </w:tcPr>
          <w:p w14:paraId="16E5278B">
            <w:pPr>
              <w:spacing w:line="438" w:lineRule="auto"/>
              <w:rPr>
                <w:rFonts w:ascii="Arial"/>
                <w:sz w:val="21"/>
              </w:rPr>
            </w:pPr>
          </w:p>
          <w:p w14:paraId="4FE31D21">
            <w:pPr>
              <w:pStyle w:val="6"/>
              <w:spacing w:before="78" w:line="220" w:lineRule="auto"/>
              <w:ind w:left="345"/>
            </w:pPr>
            <w:r>
              <w:rPr>
                <w:spacing w:val="-2"/>
              </w:rPr>
              <w:t>涉案人员血液乙醇检测</w:t>
            </w:r>
          </w:p>
        </w:tc>
        <w:tc>
          <w:tcPr>
            <w:tcW w:w="1232" w:type="dxa"/>
            <w:vAlign w:val="top"/>
          </w:tcPr>
          <w:p w14:paraId="4266F2F3">
            <w:pPr>
              <w:rPr>
                <w:rFonts w:ascii="Arial"/>
                <w:sz w:val="21"/>
              </w:rPr>
            </w:pPr>
          </w:p>
        </w:tc>
        <w:tc>
          <w:tcPr>
            <w:tcW w:w="1522" w:type="dxa"/>
            <w:vAlign w:val="top"/>
          </w:tcPr>
          <w:p w14:paraId="1B161082">
            <w:pPr>
              <w:rPr>
                <w:rFonts w:ascii="Arial"/>
                <w:sz w:val="21"/>
              </w:rPr>
            </w:pPr>
          </w:p>
        </w:tc>
        <w:tc>
          <w:tcPr>
            <w:tcW w:w="2438" w:type="dxa"/>
            <w:vAlign w:val="top"/>
          </w:tcPr>
          <w:p w14:paraId="1D48BE0A">
            <w:pPr>
              <w:pStyle w:val="6"/>
              <w:spacing w:before="52" w:line="220" w:lineRule="auto"/>
              <w:ind w:left="385"/>
            </w:pPr>
            <w:r>
              <w:rPr>
                <w:spacing w:val="-2"/>
              </w:rPr>
              <w:t>根据新发改收费</w:t>
            </w:r>
          </w:p>
          <w:p w14:paraId="1493454F">
            <w:pPr>
              <w:pStyle w:val="6"/>
              <w:spacing w:before="25" w:line="220" w:lineRule="auto"/>
              <w:ind w:left="152"/>
            </w:pPr>
            <w:r>
              <w:rPr>
                <w:spacing w:val="-8"/>
              </w:rPr>
              <w:t>[2017】883</w:t>
            </w:r>
            <w:r>
              <w:rPr>
                <w:spacing w:val="-41"/>
              </w:rPr>
              <w:t xml:space="preserve"> </w:t>
            </w:r>
            <w:r>
              <w:rPr>
                <w:spacing w:val="-8"/>
              </w:rPr>
              <w:t>号文件，</w:t>
            </w:r>
          </w:p>
          <w:p w14:paraId="3453603A">
            <w:pPr>
              <w:pStyle w:val="6"/>
              <w:spacing w:before="25" w:line="218" w:lineRule="auto"/>
              <w:ind w:left="153"/>
            </w:pPr>
            <w:r>
              <w:rPr>
                <w:spacing w:val="-2"/>
              </w:rPr>
              <w:t>收费基准价格的下浮</w:t>
            </w:r>
          </w:p>
          <w:p w14:paraId="7057EF0F">
            <w:pPr>
              <w:pStyle w:val="6"/>
              <w:spacing w:before="27" w:line="216" w:lineRule="auto"/>
              <w:ind w:left="507"/>
            </w:pPr>
            <w:r>
              <w:rPr>
                <w:spacing w:val="-7"/>
              </w:rPr>
              <w:t>率进行招标。</w:t>
            </w:r>
          </w:p>
        </w:tc>
      </w:tr>
      <w:tr w14:paraId="24B5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5016" w:type="dxa"/>
            <w:gridSpan w:val="3"/>
            <w:vAlign w:val="top"/>
          </w:tcPr>
          <w:p w14:paraId="166359E6">
            <w:pPr>
              <w:pStyle w:val="6"/>
              <w:spacing w:before="234" w:line="221" w:lineRule="auto"/>
              <w:ind w:left="2273"/>
            </w:pPr>
            <w:r>
              <w:rPr>
                <w:spacing w:val="-3"/>
              </w:rPr>
              <w:t>合计</w:t>
            </w:r>
          </w:p>
        </w:tc>
        <w:tc>
          <w:tcPr>
            <w:tcW w:w="1522" w:type="dxa"/>
            <w:vAlign w:val="top"/>
          </w:tcPr>
          <w:p w14:paraId="78BD031E">
            <w:pPr>
              <w:pStyle w:val="6"/>
              <w:spacing w:before="234" w:line="241" w:lineRule="auto"/>
              <w:ind w:left="725"/>
            </w:pPr>
            <w:r>
              <w:t>1</w:t>
            </w:r>
          </w:p>
        </w:tc>
        <w:tc>
          <w:tcPr>
            <w:tcW w:w="2438" w:type="dxa"/>
            <w:vAlign w:val="top"/>
          </w:tcPr>
          <w:p w14:paraId="0D4A1D59">
            <w:pPr>
              <w:rPr>
                <w:rFonts w:ascii="Arial"/>
                <w:sz w:val="21"/>
              </w:rPr>
            </w:pPr>
          </w:p>
        </w:tc>
      </w:tr>
    </w:tbl>
    <w:p w14:paraId="55C23FD0">
      <w:pPr>
        <w:pStyle w:val="2"/>
        <w:spacing w:line="256" w:lineRule="auto"/>
      </w:pPr>
    </w:p>
    <w:p w14:paraId="71E754E9">
      <w:pPr>
        <w:pStyle w:val="2"/>
        <w:spacing w:line="256" w:lineRule="auto"/>
      </w:pPr>
    </w:p>
    <w:p w14:paraId="30DDA2EB">
      <w:pPr>
        <w:pStyle w:val="2"/>
        <w:spacing w:line="257" w:lineRule="auto"/>
      </w:pPr>
    </w:p>
    <w:p w14:paraId="0AFDCD58">
      <w:pPr>
        <w:pStyle w:val="2"/>
        <w:spacing w:line="257" w:lineRule="auto"/>
      </w:pPr>
    </w:p>
    <w:p w14:paraId="10B2ED4D">
      <w:pPr>
        <w:spacing w:before="104" w:line="219" w:lineRule="auto"/>
        <w:ind w:left="1806"/>
        <w:rPr>
          <w:rFonts w:ascii="宋体" w:hAnsi="宋体" w:eastAsia="宋体" w:cs="宋体"/>
          <w:sz w:val="32"/>
          <w:szCs w:val="32"/>
        </w:rPr>
      </w:pPr>
      <w:r>
        <w:rPr>
          <w:rFonts w:ascii="宋体" w:hAnsi="宋体" w:eastAsia="宋体" w:cs="宋体"/>
          <w:b/>
          <w:bCs/>
          <w:spacing w:val="-3"/>
          <w:sz w:val="32"/>
          <w:szCs w:val="32"/>
        </w:rPr>
        <w:t>采购血液中乙醇含量鉴定服务项目需求</w:t>
      </w:r>
    </w:p>
    <w:p w14:paraId="02CF24B6">
      <w:pPr>
        <w:spacing w:before="28" w:line="220" w:lineRule="auto"/>
        <w:ind w:left="5"/>
        <w:rPr>
          <w:rFonts w:ascii="宋体" w:hAnsi="宋体" w:eastAsia="宋体" w:cs="宋体"/>
          <w:sz w:val="28"/>
          <w:szCs w:val="28"/>
        </w:rPr>
      </w:pPr>
      <w:r>
        <w:rPr>
          <w:rFonts w:ascii="宋体" w:hAnsi="宋体" w:eastAsia="宋体" w:cs="宋体"/>
          <w:spacing w:val="-5"/>
          <w:sz w:val="28"/>
          <w:szCs w:val="28"/>
        </w:rPr>
        <w:t>一、项目概况</w:t>
      </w:r>
    </w:p>
    <w:p w14:paraId="33B9E3C4">
      <w:pPr>
        <w:spacing w:before="212" w:line="359" w:lineRule="auto"/>
        <w:ind w:left="1" w:firstLine="563"/>
        <w:rPr>
          <w:rFonts w:ascii="宋体" w:hAnsi="宋体" w:eastAsia="宋体" w:cs="宋体"/>
          <w:sz w:val="28"/>
          <w:szCs w:val="28"/>
        </w:rPr>
      </w:pPr>
      <w:r>
        <w:rPr>
          <w:rFonts w:ascii="宋体" w:hAnsi="宋体" w:eastAsia="宋体" w:cs="宋体"/>
          <w:spacing w:val="-4"/>
          <w:sz w:val="28"/>
          <w:szCs w:val="28"/>
        </w:rPr>
        <w:t>为满足执法办案需要，采购血液中乙醇含量鉴定服务，服务期限一年，服务区域为甲方指定地点。</w:t>
      </w:r>
    </w:p>
    <w:p w14:paraId="4942513C">
      <w:pPr>
        <w:spacing w:before="1" w:line="218" w:lineRule="auto"/>
        <w:ind w:left="5"/>
        <w:rPr>
          <w:rFonts w:ascii="宋体" w:hAnsi="宋体" w:eastAsia="宋体" w:cs="宋体"/>
          <w:sz w:val="28"/>
          <w:szCs w:val="28"/>
        </w:rPr>
      </w:pPr>
      <w:r>
        <w:rPr>
          <w:rFonts w:ascii="宋体" w:hAnsi="宋体" w:eastAsia="宋体" w:cs="宋体"/>
          <w:spacing w:val="-2"/>
          <w:sz w:val="28"/>
          <w:szCs w:val="28"/>
        </w:rPr>
        <w:t>二、供应商资格要求</w:t>
      </w:r>
    </w:p>
    <w:p w14:paraId="3CFC68E6">
      <w:pPr>
        <w:spacing w:before="212" w:line="220" w:lineRule="auto"/>
        <w:ind w:left="21"/>
        <w:rPr>
          <w:rFonts w:ascii="宋体" w:hAnsi="宋体" w:eastAsia="宋体" w:cs="宋体"/>
          <w:sz w:val="28"/>
          <w:szCs w:val="28"/>
        </w:rPr>
      </w:pPr>
      <w:r>
        <w:rPr>
          <w:rFonts w:ascii="宋体" w:hAnsi="宋体" w:eastAsia="宋体" w:cs="宋体"/>
          <w:spacing w:val="-5"/>
          <w:sz w:val="28"/>
          <w:szCs w:val="28"/>
        </w:rPr>
        <w:t>1. 具有独立承担民事责任的能力。</w:t>
      </w:r>
    </w:p>
    <w:p w14:paraId="17B85041">
      <w:pPr>
        <w:spacing w:before="212" w:line="359" w:lineRule="auto"/>
        <w:ind w:left="2" w:right="77" w:firstLine="2"/>
        <w:rPr>
          <w:rFonts w:ascii="宋体" w:hAnsi="宋体" w:eastAsia="宋体" w:cs="宋体"/>
          <w:sz w:val="28"/>
          <w:szCs w:val="28"/>
        </w:rPr>
      </w:pPr>
      <w:r>
        <w:rPr>
          <w:rFonts w:ascii="宋体" w:hAnsi="宋体" w:eastAsia="宋体" w:cs="宋体"/>
          <w:spacing w:val="11"/>
          <w:sz w:val="28"/>
          <w:szCs w:val="28"/>
        </w:rPr>
        <w:t>2. 持 有有效的司法鉴定许可证，业务范围包含法医毒物鉴定（乙醇检</w:t>
      </w:r>
      <w:r>
        <w:rPr>
          <w:rFonts w:ascii="宋体" w:hAnsi="宋体" w:eastAsia="宋体" w:cs="宋体"/>
          <w:spacing w:val="-2"/>
          <w:sz w:val="28"/>
          <w:szCs w:val="28"/>
        </w:rPr>
        <w:t>测）。3. 鉴定人员持有有效的司法鉴定人执</w:t>
      </w:r>
      <w:r>
        <w:rPr>
          <w:rFonts w:ascii="宋体" w:hAnsi="宋体" w:eastAsia="宋体" w:cs="宋体"/>
          <w:spacing w:val="-3"/>
          <w:sz w:val="28"/>
          <w:szCs w:val="28"/>
        </w:rPr>
        <w:t>业证。</w:t>
      </w:r>
    </w:p>
    <w:p w14:paraId="1256FC7B">
      <w:pPr>
        <w:spacing w:line="219" w:lineRule="auto"/>
        <w:rPr>
          <w:rFonts w:ascii="宋体" w:hAnsi="宋体" w:eastAsia="宋体" w:cs="宋体"/>
          <w:sz w:val="28"/>
          <w:szCs w:val="28"/>
        </w:rPr>
      </w:pPr>
      <w:r>
        <w:rPr>
          <w:rFonts w:ascii="宋体" w:hAnsi="宋体" w:eastAsia="宋体" w:cs="宋体"/>
          <w:spacing w:val="-2"/>
          <w:sz w:val="28"/>
          <w:szCs w:val="28"/>
        </w:rPr>
        <w:t>4. 具备血液乙醇检测所需实验室、设备及质量控制体系。</w:t>
      </w:r>
    </w:p>
    <w:p w14:paraId="2E9EDCC9">
      <w:pPr>
        <w:spacing w:before="211" w:line="220" w:lineRule="auto"/>
        <w:ind w:left="6"/>
        <w:rPr>
          <w:rFonts w:ascii="宋体" w:hAnsi="宋体" w:eastAsia="宋体" w:cs="宋体"/>
          <w:sz w:val="28"/>
          <w:szCs w:val="28"/>
        </w:rPr>
      </w:pPr>
      <w:r>
        <w:rPr>
          <w:rFonts w:ascii="宋体" w:hAnsi="宋体" w:eastAsia="宋体" w:cs="宋体"/>
          <w:spacing w:val="-3"/>
          <w:sz w:val="28"/>
          <w:szCs w:val="28"/>
        </w:rPr>
        <w:t>5. 近三年内无重大违法违规及行政处罚记录。</w:t>
      </w:r>
    </w:p>
    <w:p w14:paraId="1D6A0FFF">
      <w:pPr>
        <w:spacing w:before="212" w:line="219" w:lineRule="auto"/>
        <w:ind w:left="3"/>
        <w:rPr>
          <w:rFonts w:ascii="宋体" w:hAnsi="宋体" w:eastAsia="宋体" w:cs="宋体"/>
          <w:sz w:val="28"/>
          <w:szCs w:val="28"/>
        </w:rPr>
      </w:pPr>
      <w:r>
        <w:rPr>
          <w:rFonts w:ascii="宋体" w:hAnsi="宋体" w:eastAsia="宋体" w:cs="宋体"/>
          <w:spacing w:val="-2"/>
          <w:sz w:val="28"/>
          <w:szCs w:val="28"/>
        </w:rPr>
        <w:t>6. 本项目不接受联合体投标，不允许分</w:t>
      </w:r>
      <w:r>
        <w:rPr>
          <w:rFonts w:ascii="宋体" w:hAnsi="宋体" w:eastAsia="宋体" w:cs="宋体"/>
          <w:spacing w:val="-3"/>
          <w:sz w:val="28"/>
          <w:szCs w:val="28"/>
        </w:rPr>
        <w:t>包、转包。</w:t>
      </w:r>
    </w:p>
    <w:p w14:paraId="51A2A6D5">
      <w:pPr>
        <w:spacing w:before="212" w:line="220" w:lineRule="auto"/>
        <w:ind w:left="1"/>
        <w:rPr>
          <w:rFonts w:ascii="宋体" w:hAnsi="宋体" w:eastAsia="宋体" w:cs="宋体"/>
          <w:sz w:val="28"/>
          <w:szCs w:val="28"/>
        </w:rPr>
      </w:pPr>
      <w:r>
        <w:rPr>
          <w:rFonts w:ascii="宋体" w:hAnsi="宋体" w:eastAsia="宋体" w:cs="宋体"/>
          <w:spacing w:val="-2"/>
          <w:sz w:val="28"/>
          <w:szCs w:val="28"/>
        </w:rPr>
        <w:t>三、服务内容</w:t>
      </w:r>
    </w:p>
    <w:p w14:paraId="7A7F6B18">
      <w:pPr>
        <w:spacing w:before="211" w:line="219" w:lineRule="auto"/>
        <w:ind w:left="21"/>
        <w:rPr>
          <w:rFonts w:ascii="宋体" w:hAnsi="宋体" w:eastAsia="宋体" w:cs="宋体"/>
          <w:sz w:val="28"/>
          <w:szCs w:val="28"/>
        </w:rPr>
      </w:pPr>
      <w:r>
        <w:rPr>
          <w:rFonts w:ascii="宋体" w:hAnsi="宋体" w:eastAsia="宋体" w:cs="宋体"/>
          <w:spacing w:val="-3"/>
          <w:sz w:val="28"/>
          <w:szCs w:val="28"/>
        </w:rPr>
        <w:t>1. 按照国家标准对血液样本进行乙醇含量定量检测。</w:t>
      </w:r>
    </w:p>
    <w:p w14:paraId="4DE96B4F">
      <w:pPr>
        <w:spacing w:before="213" w:line="218" w:lineRule="auto"/>
        <w:ind w:left="4"/>
        <w:rPr>
          <w:rFonts w:ascii="宋体" w:hAnsi="宋体" w:eastAsia="宋体" w:cs="宋体"/>
          <w:sz w:val="28"/>
          <w:szCs w:val="28"/>
        </w:rPr>
      </w:pPr>
      <w:r>
        <w:rPr>
          <w:rFonts w:ascii="宋体" w:hAnsi="宋体" w:eastAsia="宋体" w:cs="宋体"/>
          <w:spacing w:val="-5"/>
          <w:sz w:val="28"/>
          <w:szCs w:val="28"/>
        </w:rPr>
        <w:t>2.</w:t>
      </w:r>
      <w:r>
        <w:rPr>
          <w:rFonts w:ascii="宋体" w:hAnsi="宋体" w:eastAsia="宋体" w:cs="宋体"/>
          <w:spacing w:val="53"/>
          <w:sz w:val="28"/>
          <w:szCs w:val="28"/>
        </w:rPr>
        <w:t xml:space="preserve"> </w:t>
      </w:r>
      <w:r>
        <w:rPr>
          <w:rFonts w:ascii="宋体" w:hAnsi="宋体" w:eastAsia="宋体" w:cs="宋体"/>
          <w:spacing w:val="-5"/>
          <w:sz w:val="28"/>
          <w:szCs w:val="28"/>
        </w:rPr>
        <w:t>出具合法、规范、可采信的司法鉴定报告。</w:t>
      </w:r>
    </w:p>
    <w:p w14:paraId="0FAC7D54">
      <w:pPr>
        <w:spacing w:before="214" w:line="219" w:lineRule="auto"/>
        <w:ind w:left="6"/>
        <w:rPr>
          <w:rFonts w:ascii="宋体" w:hAnsi="宋体" w:eastAsia="宋体" w:cs="宋体"/>
          <w:sz w:val="28"/>
          <w:szCs w:val="28"/>
        </w:rPr>
      </w:pPr>
      <w:r>
        <w:rPr>
          <w:rFonts w:ascii="宋体" w:hAnsi="宋体" w:eastAsia="宋体" w:cs="宋体"/>
          <w:spacing w:val="-2"/>
          <w:sz w:val="28"/>
          <w:szCs w:val="28"/>
        </w:rPr>
        <w:t>3. 负责样本接收、登记、保存、流转、销毁，全程可追溯。</w:t>
      </w:r>
    </w:p>
    <w:p w14:paraId="180EE02E">
      <w:pPr>
        <w:spacing w:before="212" w:line="219" w:lineRule="auto"/>
        <w:rPr>
          <w:rFonts w:ascii="宋体" w:hAnsi="宋体" w:eastAsia="宋体" w:cs="宋体"/>
          <w:sz w:val="28"/>
          <w:szCs w:val="28"/>
        </w:rPr>
      </w:pPr>
      <w:r>
        <w:rPr>
          <w:rFonts w:ascii="宋体" w:hAnsi="宋体" w:eastAsia="宋体" w:cs="宋体"/>
          <w:spacing w:val="-3"/>
          <w:sz w:val="28"/>
          <w:szCs w:val="28"/>
        </w:rPr>
        <w:t>4. 提供结果咨询、复核说明及出庭作证服务。</w:t>
      </w:r>
    </w:p>
    <w:p w14:paraId="495BB2A2">
      <w:pPr>
        <w:spacing w:before="213" w:line="219" w:lineRule="auto"/>
        <w:ind w:left="6"/>
        <w:rPr>
          <w:rFonts w:ascii="宋体" w:hAnsi="宋体" w:eastAsia="宋体" w:cs="宋体"/>
          <w:sz w:val="28"/>
          <w:szCs w:val="28"/>
        </w:rPr>
      </w:pPr>
      <w:r>
        <w:rPr>
          <w:rFonts w:ascii="宋体" w:hAnsi="宋体" w:eastAsia="宋体" w:cs="宋体"/>
          <w:spacing w:val="-3"/>
          <w:sz w:val="28"/>
          <w:szCs w:val="28"/>
        </w:rPr>
        <w:t>5. 严格遵守保密规定，保障样本安全与信息安全。</w:t>
      </w:r>
    </w:p>
    <w:p w14:paraId="32144C7F">
      <w:pPr>
        <w:spacing w:line="219" w:lineRule="auto"/>
        <w:rPr>
          <w:rFonts w:ascii="宋体" w:hAnsi="宋体" w:eastAsia="宋体" w:cs="宋体"/>
          <w:sz w:val="28"/>
          <w:szCs w:val="28"/>
        </w:rPr>
        <w:sectPr>
          <w:footerReference r:id="rId55" w:type="default"/>
          <w:pgSz w:w="11905" w:h="16839"/>
          <w:pgMar w:top="400" w:right="1339" w:bottom="1171" w:left="1426" w:header="0" w:footer="936" w:gutter="0"/>
          <w:cols w:space="720" w:num="1"/>
        </w:sectPr>
      </w:pPr>
    </w:p>
    <w:p w14:paraId="36E35465">
      <w:pPr>
        <w:pStyle w:val="2"/>
        <w:spacing w:line="242" w:lineRule="auto"/>
      </w:pPr>
    </w:p>
    <w:p w14:paraId="645862B2">
      <w:pPr>
        <w:pStyle w:val="2"/>
        <w:spacing w:line="243" w:lineRule="auto"/>
      </w:pPr>
    </w:p>
    <w:p w14:paraId="485878BF">
      <w:pPr>
        <w:pStyle w:val="2"/>
        <w:spacing w:line="243" w:lineRule="auto"/>
      </w:pPr>
    </w:p>
    <w:p w14:paraId="3DAEC56C">
      <w:pPr>
        <w:spacing w:before="91" w:line="220" w:lineRule="auto"/>
        <w:ind w:left="22"/>
        <w:rPr>
          <w:rFonts w:ascii="宋体" w:hAnsi="宋体" w:eastAsia="宋体" w:cs="宋体"/>
          <w:sz w:val="28"/>
          <w:szCs w:val="28"/>
        </w:rPr>
      </w:pPr>
      <w:r>
        <w:rPr>
          <w:rFonts w:ascii="宋体" w:hAnsi="宋体" w:eastAsia="宋体" w:cs="宋体"/>
          <w:spacing w:val="-6"/>
          <w:sz w:val="28"/>
          <w:szCs w:val="28"/>
        </w:rPr>
        <w:t>四、技术标准</w:t>
      </w:r>
    </w:p>
    <w:p w14:paraId="231ECE33">
      <w:pPr>
        <w:spacing w:before="211" w:line="219" w:lineRule="auto"/>
        <w:ind w:left="17"/>
        <w:rPr>
          <w:rFonts w:ascii="宋体" w:hAnsi="宋体" w:eastAsia="宋体" w:cs="宋体"/>
          <w:sz w:val="28"/>
          <w:szCs w:val="28"/>
        </w:rPr>
      </w:pPr>
      <w:r>
        <w:rPr>
          <w:rFonts w:ascii="宋体" w:hAnsi="宋体" w:eastAsia="宋体" w:cs="宋体"/>
          <w:spacing w:val="-2"/>
          <w:sz w:val="28"/>
          <w:szCs w:val="28"/>
        </w:rPr>
        <w:t>1. 检测依据：血液中乙醇含量的测定气相色</w:t>
      </w:r>
      <w:r>
        <w:rPr>
          <w:rFonts w:ascii="宋体" w:hAnsi="宋体" w:eastAsia="宋体" w:cs="宋体"/>
          <w:spacing w:val="-3"/>
          <w:sz w:val="28"/>
          <w:szCs w:val="28"/>
        </w:rPr>
        <w:t>谱法等现行国家标准。</w:t>
      </w:r>
    </w:p>
    <w:p w14:paraId="40F91F9C">
      <w:pPr>
        <w:spacing w:before="212" w:line="220" w:lineRule="auto"/>
        <w:rPr>
          <w:rFonts w:ascii="宋体" w:hAnsi="宋体" w:eastAsia="宋体" w:cs="宋体"/>
          <w:sz w:val="28"/>
          <w:szCs w:val="28"/>
        </w:rPr>
      </w:pPr>
      <w:r>
        <w:rPr>
          <w:rFonts w:ascii="宋体" w:hAnsi="宋体" w:eastAsia="宋体" w:cs="宋体"/>
          <w:spacing w:val="-3"/>
          <w:sz w:val="28"/>
          <w:szCs w:val="28"/>
        </w:rPr>
        <w:t>2. 检测方法：气相色谱法，结果准确、可复现。</w:t>
      </w:r>
    </w:p>
    <w:p w14:paraId="5DD1F2D4">
      <w:pPr>
        <w:spacing w:before="211" w:line="218" w:lineRule="auto"/>
        <w:ind w:left="2"/>
        <w:rPr>
          <w:rFonts w:ascii="宋体" w:hAnsi="宋体" w:eastAsia="宋体" w:cs="宋体"/>
          <w:sz w:val="28"/>
          <w:szCs w:val="28"/>
        </w:rPr>
      </w:pPr>
      <w:r>
        <w:rPr>
          <w:rFonts w:ascii="宋体" w:hAnsi="宋体" w:eastAsia="宋体" w:cs="宋体"/>
          <w:spacing w:val="-4"/>
          <w:sz w:val="28"/>
          <w:szCs w:val="28"/>
        </w:rPr>
        <w:t>3. 报告合格率</w:t>
      </w:r>
      <w:r>
        <w:rPr>
          <w:rFonts w:ascii="宋体" w:hAnsi="宋体" w:eastAsia="宋体" w:cs="宋体"/>
          <w:spacing w:val="109"/>
          <w:sz w:val="28"/>
          <w:szCs w:val="28"/>
        </w:rPr>
        <w:t xml:space="preserve"> </w:t>
      </w:r>
      <w:r>
        <w:rPr>
          <w:rFonts w:ascii="宋体" w:hAnsi="宋体" w:eastAsia="宋体" w:cs="宋体"/>
          <w:spacing w:val="-4"/>
          <w:sz w:val="28"/>
          <w:szCs w:val="28"/>
        </w:rPr>
        <w:t>100%，无错检、漏检、延误。</w:t>
      </w:r>
    </w:p>
    <w:p w14:paraId="74628E74">
      <w:pPr>
        <w:spacing w:before="213" w:line="220" w:lineRule="auto"/>
        <w:ind w:left="1"/>
        <w:rPr>
          <w:rFonts w:ascii="宋体" w:hAnsi="宋体" w:eastAsia="宋体" w:cs="宋体"/>
          <w:sz w:val="28"/>
          <w:szCs w:val="28"/>
        </w:rPr>
      </w:pPr>
      <w:r>
        <w:rPr>
          <w:rFonts w:ascii="宋体" w:hAnsi="宋体" w:eastAsia="宋体" w:cs="宋体"/>
          <w:spacing w:val="-3"/>
          <w:sz w:val="28"/>
          <w:szCs w:val="28"/>
        </w:rPr>
        <w:t>五、服务时效</w:t>
      </w:r>
    </w:p>
    <w:p w14:paraId="6B5B555B">
      <w:pPr>
        <w:spacing w:before="211" w:line="218" w:lineRule="auto"/>
        <w:ind w:left="577"/>
        <w:rPr>
          <w:rFonts w:ascii="宋体" w:hAnsi="宋体" w:eastAsia="宋体" w:cs="宋体"/>
          <w:sz w:val="28"/>
          <w:szCs w:val="28"/>
        </w:rPr>
      </w:pPr>
      <w:r>
        <w:rPr>
          <w:rFonts w:ascii="宋体" w:hAnsi="宋体" w:eastAsia="宋体" w:cs="宋体"/>
          <w:spacing w:val="-4"/>
          <w:sz w:val="28"/>
          <w:szCs w:val="28"/>
        </w:rPr>
        <w:t>1. 常规案件：样本接收后</w:t>
      </w:r>
      <w:r>
        <w:rPr>
          <w:rFonts w:ascii="宋体" w:hAnsi="宋体" w:eastAsia="宋体" w:cs="宋体"/>
          <w:spacing w:val="94"/>
          <w:sz w:val="28"/>
          <w:szCs w:val="28"/>
        </w:rPr>
        <w:t xml:space="preserve"> </w:t>
      </w:r>
      <w:r>
        <w:rPr>
          <w:rFonts w:ascii="宋体" w:hAnsi="宋体" w:eastAsia="宋体" w:cs="宋体"/>
          <w:spacing w:val="-4"/>
          <w:sz w:val="28"/>
          <w:szCs w:val="28"/>
        </w:rPr>
        <w:t>3</w:t>
      </w:r>
      <w:r>
        <w:rPr>
          <w:rFonts w:ascii="宋体" w:hAnsi="宋体" w:eastAsia="宋体" w:cs="宋体"/>
          <w:spacing w:val="-59"/>
          <w:sz w:val="28"/>
          <w:szCs w:val="28"/>
        </w:rPr>
        <w:t xml:space="preserve"> </w:t>
      </w:r>
      <w:r>
        <w:rPr>
          <w:rFonts w:ascii="宋体" w:hAnsi="宋体" w:eastAsia="宋体" w:cs="宋体"/>
          <w:spacing w:val="-4"/>
          <w:sz w:val="28"/>
          <w:szCs w:val="28"/>
        </w:rPr>
        <w:t>个工作日内出具正式报告。</w:t>
      </w:r>
    </w:p>
    <w:p w14:paraId="71C0AD01">
      <w:pPr>
        <w:spacing w:before="213" w:line="220" w:lineRule="auto"/>
        <w:ind w:left="560"/>
        <w:rPr>
          <w:rFonts w:ascii="宋体" w:hAnsi="宋体" w:eastAsia="宋体" w:cs="宋体"/>
          <w:sz w:val="28"/>
          <w:szCs w:val="28"/>
        </w:rPr>
      </w:pPr>
      <w:r>
        <w:rPr>
          <w:rFonts w:ascii="宋体" w:hAnsi="宋体" w:eastAsia="宋体" w:cs="宋体"/>
          <w:spacing w:val="-4"/>
          <w:sz w:val="28"/>
          <w:szCs w:val="28"/>
        </w:rPr>
        <w:t>2. 紧急案件：24</w:t>
      </w:r>
      <w:r>
        <w:rPr>
          <w:rFonts w:ascii="宋体" w:hAnsi="宋体" w:eastAsia="宋体" w:cs="宋体"/>
          <w:spacing w:val="100"/>
          <w:sz w:val="28"/>
          <w:szCs w:val="28"/>
        </w:rPr>
        <w:t xml:space="preserve"> </w:t>
      </w:r>
      <w:r>
        <w:rPr>
          <w:rFonts w:ascii="宋体" w:hAnsi="宋体" w:eastAsia="宋体" w:cs="宋体"/>
          <w:spacing w:val="-4"/>
          <w:sz w:val="28"/>
          <w:szCs w:val="28"/>
        </w:rPr>
        <w:t>小时内出具检测结果。</w:t>
      </w:r>
    </w:p>
    <w:p w14:paraId="6C7C6C85">
      <w:pPr>
        <w:spacing w:before="211" w:line="220" w:lineRule="auto"/>
        <w:ind w:left="562"/>
        <w:rPr>
          <w:rFonts w:ascii="宋体" w:hAnsi="宋体" w:eastAsia="宋体" w:cs="宋体"/>
          <w:sz w:val="28"/>
          <w:szCs w:val="28"/>
        </w:rPr>
      </w:pPr>
      <w:r>
        <w:rPr>
          <w:rFonts w:ascii="宋体" w:hAnsi="宋体" w:eastAsia="宋体" w:cs="宋体"/>
          <w:spacing w:val="3"/>
          <w:sz w:val="28"/>
          <w:szCs w:val="28"/>
        </w:rPr>
        <w:t>3. 7x24</w:t>
      </w:r>
      <w:r>
        <w:rPr>
          <w:rFonts w:ascii="宋体" w:hAnsi="宋体" w:eastAsia="宋体" w:cs="宋体"/>
          <w:spacing w:val="99"/>
          <w:sz w:val="28"/>
          <w:szCs w:val="28"/>
        </w:rPr>
        <w:t xml:space="preserve"> </w:t>
      </w:r>
      <w:r>
        <w:rPr>
          <w:rFonts w:ascii="宋体" w:hAnsi="宋体" w:eastAsia="宋体" w:cs="宋体"/>
          <w:spacing w:val="3"/>
          <w:sz w:val="28"/>
          <w:szCs w:val="28"/>
        </w:rPr>
        <w:t>小时响应，保障办案需求。</w:t>
      </w:r>
    </w:p>
    <w:p w14:paraId="0F4B7E9C">
      <w:pPr>
        <w:spacing w:before="212" w:line="218" w:lineRule="auto"/>
        <w:ind w:left="558"/>
        <w:rPr>
          <w:rFonts w:ascii="宋体" w:hAnsi="宋体" w:eastAsia="宋体" w:cs="宋体"/>
          <w:sz w:val="28"/>
          <w:szCs w:val="28"/>
        </w:rPr>
      </w:pPr>
      <w:r>
        <w:rPr>
          <w:rFonts w:ascii="宋体" w:hAnsi="宋体" w:eastAsia="宋体" w:cs="宋体"/>
          <w:spacing w:val="-2"/>
          <w:sz w:val="28"/>
          <w:szCs w:val="28"/>
        </w:rPr>
        <w:t>六、报价与结算</w:t>
      </w:r>
    </w:p>
    <w:p w14:paraId="4C739F72">
      <w:pPr>
        <w:spacing w:before="214" w:line="218" w:lineRule="auto"/>
        <w:ind w:left="577"/>
        <w:rPr>
          <w:rFonts w:ascii="宋体" w:hAnsi="宋体" w:eastAsia="宋体" w:cs="宋体"/>
          <w:sz w:val="28"/>
          <w:szCs w:val="28"/>
        </w:rPr>
      </w:pPr>
      <w:r>
        <w:rPr>
          <w:rFonts w:ascii="宋体" w:hAnsi="宋体" w:eastAsia="宋体" w:cs="宋体"/>
          <w:spacing w:val="-3"/>
          <w:sz w:val="28"/>
          <w:szCs w:val="28"/>
        </w:rPr>
        <w:t>1. 按单份样本报价，为含税全包价，无额外收费。</w:t>
      </w:r>
    </w:p>
    <w:p w14:paraId="1CF401FE">
      <w:pPr>
        <w:spacing w:before="213" w:line="220" w:lineRule="auto"/>
        <w:ind w:left="560"/>
        <w:rPr>
          <w:rFonts w:ascii="宋体" w:hAnsi="宋体" w:eastAsia="宋体" w:cs="宋体"/>
          <w:sz w:val="28"/>
          <w:szCs w:val="28"/>
        </w:rPr>
      </w:pPr>
      <w:r>
        <w:rPr>
          <w:rFonts w:ascii="宋体" w:hAnsi="宋体" w:eastAsia="宋体" w:cs="宋体"/>
          <w:spacing w:val="-4"/>
          <w:sz w:val="28"/>
          <w:szCs w:val="28"/>
        </w:rPr>
        <w:t>2. 按实际检测数量据实结算。</w:t>
      </w:r>
    </w:p>
    <w:p w14:paraId="5311148C">
      <w:pPr>
        <w:spacing w:before="211" w:line="220" w:lineRule="auto"/>
        <w:ind w:left="555"/>
        <w:rPr>
          <w:rFonts w:ascii="宋体" w:hAnsi="宋体" w:eastAsia="宋体" w:cs="宋体"/>
          <w:sz w:val="28"/>
          <w:szCs w:val="28"/>
        </w:rPr>
      </w:pPr>
      <w:r>
        <w:rPr>
          <w:rFonts w:ascii="宋体" w:hAnsi="宋体" w:eastAsia="宋体" w:cs="宋体"/>
          <w:spacing w:val="-2"/>
          <w:sz w:val="28"/>
          <w:szCs w:val="28"/>
        </w:rPr>
        <w:t>七、验收与考核</w:t>
      </w:r>
    </w:p>
    <w:p w14:paraId="7CC10224">
      <w:pPr>
        <w:spacing w:before="212" w:line="218" w:lineRule="auto"/>
        <w:ind w:left="577"/>
        <w:rPr>
          <w:rFonts w:ascii="宋体" w:hAnsi="宋体" w:eastAsia="宋体" w:cs="宋体"/>
          <w:sz w:val="28"/>
          <w:szCs w:val="28"/>
        </w:rPr>
      </w:pPr>
      <w:r>
        <w:rPr>
          <w:rFonts w:ascii="宋体" w:hAnsi="宋体" w:eastAsia="宋体" w:cs="宋体"/>
          <w:spacing w:val="-4"/>
          <w:sz w:val="28"/>
          <w:szCs w:val="28"/>
        </w:rPr>
        <w:t>1. 报告规范、签章齐全、数据真实有效。</w:t>
      </w:r>
    </w:p>
    <w:p w14:paraId="5CC88369">
      <w:pPr>
        <w:spacing w:before="214" w:line="219" w:lineRule="auto"/>
        <w:ind w:left="560"/>
        <w:rPr>
          <w:rFonts w:ascii="宋体" w:hAnsi="宋体" w:eastAsia="宋体" w:cs="宋体"/>
          <w:sz w:val="28"/>
          <w:szCs w:val="28"/>
        </w:rPr>
      </w:pPr>
      <w:r>
        <w:rPr>
          <w:rFonts w:ascii="宋体" w:hAnsi="宋体" w:eastAsia="宋体" w:cs="宋体"/>
          <w:spacing w:val="-3"/>
          <w:sz w:val="28"/>
          <w:szCs w:val="28"/>
        </w:rPr>
        <w:t>2. 按时完成、无投诉、无错鉴、无样本丢失。</w:t>
      </w:r>
    </w:p>
    <w:p w14:paraId="6CC70B22">
      <w:pPr>
        <w:spacing w:before="212" w:line="219" w:lineRule="auto"/>
        <w:ind w:left="562"/>
        <w:rPr>
          <w:rFonts w:ascii="宋体" w:hAnsi="宋体" w:eastAsia="宋体" w:cs="宋体"/>
          <w:sz w:val="28"/>
          <w:szCs w:val="28"/>
        </w:rPr>
      </w:pPr>
      <w:r>
        <w:rPr>
          <w:rFonts w:ascii="宋体" w:hAnsi="宋体" w:eastAsia="宋体" w:cs="宋体"/>
          <w:spacing w:val="-2"/>
          <w:sz w:val="28"/>
          <w:szCs w:val="28"/>
        </w:rPr>
        <w:t>3. 采购人定期对服务质量、时效、合规</w:t>
      </w:r>
      <w:r>
        <w:rPr>
          <w:rFonts w:ascii="宋体" w:hAnsi="宋体" w:eastAsia="宋体" w:cs="宋体"/>
          <w:spacing w:val="-3"/>
          <w:sz w:val="28"/>
          <w:szCs w:val="28"/>
        </w:rPr>
        <w:t>性进行考核。</w:t>
      </w:r>
    </w:p>
    <w:p w14:paraId="2385FF55">
      <w:pPr>
        <w:spacing w:before="214" w:line="220" w:lineRule="auto"/>
        <w:ind w:left="561"/>
        <w:rPr>
          <w:rFonts w:ascii="宋体" w:hAnsi="宋体" w:eastAsia="宋体" w:cs="宋体"/>
          <w:sz w:val="28"/>
          <w:szCs w:val="28"/>
        </w:rPr>
      </w:pPr>
      <w:r>
        <w:rPr>
          <w:rFonts w:ascii="宋体" w:hAnsi="宋体" w:eastAsia="宋体" w:cs="宋体"/>
          <w:spacing w:val="-3"/>
          <w:sz w:val="28"/>
          <w:szCs w:val="28"/>
        </w:rPr>
        <w:t>八、其他要求</w:t>
      </w:r>
    </w:p>
    <w:p w14:paraId="65055441">
      <w:pPr>
        <w:spacing w:before="210" w:line="219" w:lineRule="auto"/>
        <w:ind w:left="577"/>
        <w:rPr>
          <w:rFonts w:ascii="宋体" w:hAnsi="宋体" w:eastAsia="宋体" w:cs="宋体"/>
          <w:sz w:val="28"/>
          <w:szCs w:val="28"/>
        </w:rPr>
      </w:pPr>
      <w:r>
        <w:rPr>
          <w:rFonts w:ascii="宋体" w:hAnsi="宋体" w:eastAsia="宋体" w:cs="宋体"/>
          <w:spacing w:val="-3"/>
          <w:sz w:val="28"/>
          <w:szCs w:val="28"/>
        </w:rPr>
        <w:t>1. 供应商须遵守司法鉴定程序通则及相关法律法规。</w:t>
      </w:r>
    </w:p>
    <w:p w14:paraId="27A147B2">
      <w:pPr>
        <w:spacing w:before="212" w:line="220" w:lineRule="auto"/>
        <w:jc w:val="right"/>
        <w:rPr>
          <w:rFonts w:ascii="宋体" w:hAnsi="宋体" w:eastAsia="宋体" w:cs="宋体"/>
          <w:sz w:val="28"/>
          <w:szCs w:val="28"/>
        </w:rPr>
      </w:pPr>
      <w:r>
        <w:rPr>
          <w:rFonts w:ascii="宋体" w:hAnsi="宋体" w:eastAsia="宋体" w:cs="宋体"/>
          <w:spacing w:val="-10"/>
          <w:sz w:val="28"/>
          <w:szCs w:val="28"/>
        </w:rPr>
        <w:t>2.</w:t>
      </w:r>
      <w:r>
        <w:rPr>
          <w:rFonts w:ascii="宋体" w:hAnsi="宋体" w:eastAsia="宋体" w:cs="宋体"/>
          <w:spacing w:val="33"/>
          <w:sz w:val="28"/>
          <w:szCs w:val="28"/>
        </w:rPr>
        <w:t xml:space="preserve"> </w:t>
      </w:r>
      <w:r>
        <w:rPr>
          <w:rFonts w:ascii="宋体" w:hAnsi="宋体" w:eastAsia="宋体" w:cs="宋体"/>
          <w:spacing w:val="-10"/>
          <w:sz w:val="28"/>
          <w:szCs w:val="28"/>
        </w:rPr>
        <w:t>因鉴定错误、 泄露信息、延误办案等造成后果的，</w:t>
      </w:r>
      <w:r>
        <w:rPr>
          <w:rFonts w:ascii="宋体" w:hAnsi="宋体" w:eastAsia="宋体" w:cs="宋体"/>
          <w:spacing w:val="63"/>
          <w:sz w:val="28"/>
          <w:szCs w:val="28"/>
        </w:rPr>
        <w:t xml:space="preserve"> </w:t>
      </w:r>
      <w:r>
        <w:rPr>
          <w:rFonts w:ascii="宋体" w:hAnsi="宋体" w:eastAsia="宋体" w:cs="宋体"/>
          <w:spacing w:val="-10"/>
          <w:sz w:val="28"/>
          <w:szCs w:val="28"/>
        </w:rPr>
        <w:t>承担相应责</w:t>
      </w:r>
      <w:r>
        <w:rPr>
          <w:rFonts w:ascii="宋体" w:hAnsi="宋体" w:eastAsia="宋体" w:cs="宋体"/>
          <w:spacing w:val="-11"/>
          <w:sz w:val="28"/>
          <w:szCs w:val="28"/>
        </w:rPr>
        <w:t>任。</w:t>
      </w:r>
    </w:p>
    <w:p w14:paraId="49896907">
      <w:pPr>
        <w:spacing w:line="220" w:lineRule="auto"/>
        <w:rPr>
          <w:rFonts w:ascii="宋体" w:hAnsi="宋体" w:eastAsia="宋体" w:cs="宋体"/>
          <w:sz w:val="28"/>
          <w:szCs w:val="28"/>
        </w:rPr>
        <w:sectPr>
          <w:footerReference r:id="rId56" w:type="default"/>
          <w:pgSz w:w="11905" w:h="16839"/>
          <w:pgMar w:top="400" w:right="1317" w:bottom="1448" w:left="1431" w:header="0" w:footer="1284" w:gutter="0"/>
          <w:cols w:space="720" w:num="1"/>
        </w:sectPr>
      </w:pPr>
    </w:p>
    <w:p w14:paraId="586FFE1F">
      <w:pPr>
        <w:pStyle w:val="2"/>
        <w:spacing w:line="249" w:lineRule="auto"/>
      </w:pPr>
    </w:p>
    <w:p w14:paraId="2D20CFE1">
      <w:pPr>
        <w:pStyle w:val="2"/>
        <w:spacing w:line="250" w:lineRule="auto"/>
      </w:pPr>
    </w:p>
    <w:p w14:paraId="04B2F37A">
      <w:pPr>
        <w:pStyle w:val="2"/>
        <w:spacing w:line="250" w:lineRule="auto"/>
      </w:pPr>
    </w:p>
    <w:p w14:paraId="71DB0D26">
      <w:pPr>
        <w:pStyle w:val="2"/>
        <w:spacing w:line="250" w:lineRule="auto"/>
      </w:pPr>
    </w:p>
    <w:p w14:paraId="5C93B641">
      <w:pPr>
        <w:pStyle w:val="2"/>
        <w:spacing w:line="250" w:lineRule="auto"/>
      </w:pPr>
    </w:p>
    <w:p w14:paraId="78581408">
      <w:pPr>
        <w:pStyle w:val="2"/>
        <w:spacing w:line="250" w:lineRule="auto"/>
      </w:pPr>
    </w:p>
    <w:p w14:paraId="04D5796B">
      <w:pPr>
        <w:spacing w:before="143" w:line="214" w:lineRule="auto"/>
        <w:ind w:left="1944"/>
        <w:rPr>
          <w:rFonts w:ascii="宋体" w:hAnsi="宋体" w:eastAsia="宋体" w:cs="宋体"/>
          <w:sz w:val="44"/>
          <w:szCs w:val="44"/>
        </w:rPr>
      </w:pPr>
      <w:r>
        <w:rPr>
          <w:rFonts w:ascii="宋体" w:hAnsi="宋体" w:eastAsia="宋体" w:cs="宋体"/>
          <w:b/>
          <w:bCs/>
          <w:spacing w:val="-4"/>
          <w:sz w:val="44"/>
          <w:szCs w:val="44"/>
        </w:rPr>
        <w:t>第五章</w:t>
      </w:r>
      <w:r>
        <w:rPr>
          <w:rFonts w:ascii="宋体" w:hAnsi="宋体" w:eastAsia="宋体" w:cs="宋体"/>
          <w:spacing w:val="-4"/>
          <w:sz w:val="44"/>
          <w:szCs w:val="44"/>
        </w:rPr>
        <w:t xml:space="preserve">  </w:t>
      </w:r>
      <w:r>
        <w:rPr>
          <w:rFonts w:ascii="宋体" w:hAnsi="宋体" w:eastAsia="宋体" w:cs="宋体"/>
          <w:b/>
          <w:bCs/>
          <w:spacing w:val="-4"/>
          <w:sz w:val="44"/>
          <w:szCs w:val="44"/>
        </w:rPr>
        <w:t>合同主要条款</w:t>
      </w:r>
    </w:p>
    <w:p w14:paraId="45B30CA4">
      <w:pPr>
        <w:spacing w:before="1" w:line="218" w:lineRule="auto"/>
        <w:ind w:left="1354"/>
        <w:rPr>
          <w:rFonts w:ascii="宋体" w:hAnsi="宋体" w:eastAsia="宋体" w:cs="宋体"/>
          <w:sz w:val="28"/>
          <w:szCs w:val="28"/>
        </w:rPr>
      </w:pPr>
      <w:r>
        <w:rPr>
          <w:rFonts w:ascii="宋体" w:hAnsi="宋体" w:eastAsia="宋体" w:cs="宋体"/>
          <w:spacing w:val="-2"/>
          <w:sz w:val="28"/>
          <w:szCs w:val="28"/>
        </w:rPr>
        <w:t>（本合同仅供参考，具体以双方签订的为准）</w:t>
      </w:r>
    </w:p>
    <w:p w14:paraId="54CFEB6C">
      <w:pPr>
        <w:pStyle w:val="2"/>
      </w:pPr>
    </w:p>
    <w:p w14:paraId="07D042A5">
      <w:pPr>
        <w:pStyle w:val="2"/>
      </w:pPr>
    </w:p>
    <w:p w14:paraId="0C6D4466">
      <w:pPr>
        <w:pStyle w:val="2"/>
      </w:pPr>
    </w:p>
    <w:p w14:paraId="1714933E">
      <w:pPr>
        <w:spacing w:before="91" w:line="220" w:lineRule="auto"/>
        <w:ind w:left="1166"/>
        <w:rPr>
          <w:rFonts w:ascii="宋体" w:hAnsi="宋体" w:eastAsia="宋体" w:cs="宋体"/>
          <w:sz w:val="28"/>
          <w:szCs w:val="28"/>
        </w:rPr>
      </w:pPr>
      <w:r>
        <w:rPr>
          <w:rFonts w:ascii="宋体" w:hAnsi="宋体" w:eastAsia="宋体" w:cs="宋体"/>
          <w:spacing w:val="-4"/>
          <w:sz w:val="28"/>
          <w:szCs w:val="28"/>
        </w:rPr>
        <w:t>项目名称：</w:t>
      </w:r>
      <w:r>
        <w:rPr>
          <w:rFonts w:ascii="宋体" w:hAnsi="宋体" w:eastAsia="宋体" w:cs="宋体"/>
          <w:sz w:val="28"/>
          <w:szCs w:val="28"/>
          <w:u w:val="single" w:color="auto"/>
        </w:rPr>
        <w:t xml:space="preserve">                                   </w:t>
      </w:r>
    </w:p>
    <w:p w14:paraId="12BEFA26">
      <w:pPr>
        <w:pStyle w:val="2"/>
        <w:spacing w:line="246" w:lineRule="auto"/>
      </w:pPr>
    </w:p>
    <w:p w14:paraId="0CA3EE44">
      <w:pPr>
        <w:pStyle w:val="2"/>
        <w:spacing w:line="246" w:lineRule="auto"/>
      </w:pPr>
    </w:p>
    <w:p w14:paraId="51A1E5A9">
      <w:pPr>
        <w:pStyle w:val="2"/>
        <w:spacing w:line="246" w:lineRule="auto"/>
      </w:pPr>
    </w:p>
    <w:p w14:paraId="047E0C93">
      <w:pPr>
        <w:pStyle w:val="2"/>
        <w:spacing w:line="246" w:lineRule="auto"/>
      </w:pPr>
    </w:p>
    <w:p w14:paraId="3BB070B7">
      <w:pPr>
        <w:pStyle w:val="2"/>
        <w:spacing w:line="246" w:lineRule="auto"/>
      </w:pPr>
    </w:p>
    <w:p w14:paraId="5C0B7DF0">
      <w:pPr>
        <w:pStyle w:val="2"/>
        <w:spacing w:line="246" w:lineRule="auto"/>
      </w:pPr>
    </w:p>
    <w:p w14:paraId="19566D96">
      <w:pPr>
        <w:pStyle w:val="2"/>
        <w:spacing w:line="246" w:lineRule="auto"/>
      </w:pPr>
    </w:p>
    <w:p w14:paraId="5E2002FE">
      <w:pPr>
        <w:pStyle w:val="2"/>
        <w:spacing w:line="246" w:lineRule="auto"/>
      </w:pPr>
    </w:p>
    <w:p w14:paraId="53FCFE42">
      <w:pPr>
        <w:pStyle w:val="2"/>
        <w:spacing w:line="246" w:lineRule="auto"/>
      </w:pPr>
    </w:p>
    <w:p w14:paraId="61DE51F4">
      <w:pPr>
        <w:pStyle w:val="2"/>
        <w:spacing w:line="247" w:lineRule="auto"/>
      </w:pPr>
    </w:p>
    <w:p w14:paraId="69C40760">
      <w:pPr>
        <w:pStyle w:val="2"/>
        <w:spacing w:line="247" w:lineRule="auto"/>
      </w:pPr>
    </w:p>
    <w:p w14:paraId="0E1014C5">
      <w:pPr>
        <w:pStyle w:val="2"/>
        <w:spacing w:line="247" w:lineRule="auto"/>
      </w:pPr>
    </w:p>
    <w:p w14:paraId="30E180D5">
      <w:pPr>
        <w:pStyle w:val="2"/>
        <w:spacing w:line="247" w:lineRule="auto"/>
      </w:pPr>
    </w:p>
    <w:p w14:paraId="132AA336">
      <w:pPr>
        <w:pStyle w:val="2"/>
        <w:spacing w:line="247" w:lineRule="auto"/>
      </w:pPr>
    </w:p>
    <w:p w14:paraId="5B7CC38F">
      <w:pPr>
        <w:pStyle w:val="2"/>
        <w:spacing w:line="247" w:lineRule="auto"/>
      </w:pPr>
    </w:p>
    <w:p w14:paraId="7482CF55">
      <w:pPr>
        <w:pStyle w:val="2"/>
        <w:spacing w:line="247" w:lineRule="auto"/>
      </w:pPr>
    </w:p>
    <w:p w14:paraId="7672A326">
      <w:pPr>
        <w:pStyle w:val="2"/>
        <w:spacing w:line="247" w:lineRule="auto"/>
      </w:pPr>
    </w:p>
    <w:p w14:paraId="3889F887">
      <w:pPr>
        <w:pStyle w:val="2"/>
        <w:spacing w:line="247" w:lineRule="auto"/>
      </w:pPr>
    </w:p>
    <w:p w14:paraId="77B9F2A6">
      <w:pPr>
        <w:pStyle w:val="2"/>
        <w:spacing w:line="247" w:lineRule="auto"/>
      </w:pPr>
    </w:p>
    <w:p w14:paraId="5F8D0C7F">
      <w:pPr>
        <w:pStyle w:val="2"/>
        <w:spacing w:line="247" w:lineRule="auto"/>
      </w:pPr>
    </w:p>
    <w:p w14:paraId="4BE9968D">
      <w:pPr>
        <w:pStyle w:val="2"/>
        <w:spacing w:line="247" w:lineRule="auto"/>
      </w:pPr>
    </w:p>
    <w:p w14:paraId="4231DB81">
      <w:pPr>
        <w:pStyle w:val="2"/>
        <w:spacing w:line="247" w:lineRule="auto"/>
      </w:pPr>
    </w:p>
    <w:p w14:paraId="4F62CB4F">
      <w:pPr>
        <w:pStyle w:val="2"/>
        <w:spacing w:line="247" w:lineRule="auto"/>
      </w:pPr>
    </w:p>
    <w:p w14:paraId="569F8878">
      <w:pPr>
        <w:pStyle w:val="2"/>
        <w:spacing w:line="247" w:lineRule="auto"/>
      </w:pPr>
    </w:p>
    <w:p w14:paraId="110D2388">
      <w:pPr>
        <w:pStyle w:val="2"/>
        <w:spacing w:line="247" w:lineRule="auto"/>
      </w:pPr>
    </w:p>
    <w:p w14:paraId="3A264499">
      <w:pPr>
        <w:pStyle w:val="2"/>
        <w:spacing w:line="247" w:lineRule="auto"/>
      </w:pPr>
    </w:p>
    <w:p w14:paraId="5CD43588">
      <w:pPr>
        <w:pStyle w:val="2"/>
        <w:spacing w:line="247" w:lineRule="auto"/>
      </w:pPr>
    </w:p>
    <w:p w14:paraId="5147A6CF">
      <w:pPr>
        <w:spacing w:before="91" w:line="221" w:lineRule="auto"/>
        <w:ind w:left="1198"/>
        <w:rPr>
          <w:rFonts w:ascii="宋体" w:hAnsi="宋体" w:eastAsia="宋体" w:cs="宋体"/>
          <w:sz w:val="28"/>
          <w:szCs w:val="28"/>
        </w:rPr>
      </w:pPr>
      <w:r>
        <w:rPr>
          <w:rFonts w:ascii="宋体" w:hAnsi="宋体" w:eastAsia="宋体" w:cs="宋体"/>
          <w:spacing w:val="-16"/>
          <w:sz w:val="28"/>
          <w:szCs w:val="28"/>
        </w:rPr>
        <w:t>甲方：</w:t>
      </w:r>
      <w:r>
        <w:rPr>
          <w:rFonts w:ascii="宋体" w:hAnsi="宋体" w:eastAsia="宋体" w:cs="宋体"/>
          <w:sz w:val="28"/>
          <w:szCs w:val="28"/>
          <w:u w:val="single" w:color="auto"/>
        </w:rPr>
        <w:t xml:space="preserve">                                       </w:t>
      </w:r>
    </w:p>
    <w:p w14:paraId="1C30AF45">
      <w:pPr>
        <w:pStyle w:val="2"/>
        <w:spacing w:line="268" w:lineRule="auto"/>
      </w:pPr>
    </w:p>
    <w:p w14:paraId="623F52C6">
      <w:pPr>
        <w:pStyle w:val="2"/>
        <w:spacing w:line="268" w:lineRule="auto"/>
      </w:pPr>
    </w:p>
    <w:p w14:paraId="3068A96E">
      <w:pPr>
        <w:spacing w:before="92" w:line="221" w:lineRule="auto"/>
        <w:ind w:left="1189"/>
        <w:rPr>
          <w:rFonts w:ascii="宋体" w:hAnsi="宋体" w:eastAsia="宋体" w:cs="宋体"/>
          <w:sz w:val="28"/>
          <w:szCs w:val="28"/>
        </w:rPr>
      </w:pPr>
      <w:r>
        <w:rPr>
          <w:rFonts w:ascii="宋体" w:hAnsi="宋体" w:eastAsia="宋体" w:cs="宋体"/>
          <w:spacing w:val="-7"/>
          <w:sz w:val="28"/>
          <w:szCs w:val="28"/>
        </w:rPr>
        <w:t>乙方：</w:t>
      </w:r>
      <w:r>
        <w:rPr>
          <w:rFonts w:ascii="宋体" w:hAnsi="宋体" w:eastAsia="宋体" w:cs="宋体"/>
          <w:spacing w:val="-7"/>
          <w:sz w:val="28"/>
          <w:szCs w:val="28"/>
          <w:u w:val="single" w:color="auto"/>
        </w:rPr>
        <w:t xml:space="preserve">                             </w:t>
      </w:r>
      <w:r>
        <w:rPr>
          <w:rFonts w:ascii="宋体" w:hAnsi="宋体" w:eastAsia="宋体" w:cs="宋体"/>
          <w:spacing w:val="-8"/>
          <w:sz w:val="28"/>
          <w:szCs w:val="28"/>
          <w:u w:val="single" w:color="auto"/>
        </w:rPr>
        <w:t xml:space="preserve">            </w:t>
      </w:r>
    </w:p>
    <w:p w14:paraId="5305A3D1">
      <w:pPr>
        <w:pStyle w:val="2"/>
        <w:spacing w:line="268" w:lineRule="auto"/>
      </w:pPr>
    </w:p>
    <w:p w14:paraId="52E2432C">
      <w:pPr>
        <w:pStyle w:val="2"/>
        <w:spacing w:line="269" w:lineRule="auto"/>
      </w:pPr>
    </w:p>
    <w:p w14:paraId="4B92AE01">
      <w:pPr>
        <w:spacing w:before="91" w:line="222" w:lineRule="auto"/>
        <w:ind w:left="1322"/>
        <w:rPr>
          <w:rFonts w:ascii="宋体" w:hAnsi="宋体" w:eastAsia="宋体" w:cs="宋体"/>
          <w:sz w:val="28"/>
          <w:szCs w:val="28"/>
        </w:rPr>
      </w:pPr>
      <w:r>
        <w:rPr>
          <w:rFonts w:ascii="宋体" w:hAnsi="宋体" w:eastAsia="宋体" w:cs="宋体"/>
          <w:spacing w:val="-3"/>
          <w:sz w:val="28"/>
          <w:szCs w:val="28"/>
        </w:rPr>
        <w:t>签订地：</w:t>
      </w:r>
      <w:r>
        <w:rPr>
          <w:rFonts w:ascii="宋体" w:hAnsi="宋体" w:eastAsia="宋体" w:cs="宋体"/>
          <w:sz w:val="28"/>
          <w:szCs w:val="28"/>
          <w:u w:val="single" w:color="auto"/>
        </w:rPr>
        <w:t xml:space="preserve">                                     </w:t>
      </w:r>
    </w:p>
    <w:p w14:paraId="06B58897">
      <w:pPr>
        <w:pStyle w:val="2"/>
        <w:spacing w:line="266" w:lineRule="auto"/>
      </w:pPr>
    </w:p>
    <w:p w14:paraId="5B96868C">
      <w:pPr>
        <w:pStyle w:val="2"/>
        <w:spacing w:line="267" w:lineRule="auto"/>
      </w:pPr>
    </w:p>
    <w:p w14:paraId="4F4D0818">
      <w:pPr>
        <w:spacing w:before="92" w:line="220" w:lineRule="auto"/>
        <w:ind w:left="1322"/>
        <w:rPr>
          <w:rFonts w:ascii="宋体" w:hAnsi="宋体" w:eastAsia="宋体" w:cs="宋体"/>
          <w:sz w:val="28"/>
          <w:szCs w:val="28"/>
        </w:rPr>
      </w:pPr>
      <w:r>
        <w:rPr>
          <w:rFonts w:ascii="宋体" w:hAnsi="宋体" w:eastAsia="宋体" w:cs="宋体"/>
          <w:spacing w:val="-2"/>
          <w:sz w:val="28"/>
          <w:szCs w:val="28"/>
        </w:rPr>
        <w:t>签订日期：</w:t>
      </w:r>
      <w:r>
        <w:rPr>
          <w:rFonts w:ascii="宋体" w:hAnsi="宋体" w:eastAsia="宋体" w:cs="宋体"/>
          <w:spacing w:val="-2"/>
          <w:sz w:val="28"/>
          <w:szCs w:val="28"/>
          <w:u w:val="single" w:color="auto"/>
        </w:rPr>
        <w:t xml:space="preserve">               </w:t>
      </w:r>
      <w:r>
        <w:rPr>
          <w:rFonts w:ascii="宋体" w:hAnsi="宋体" w:eastAsia="宋体" w:cs="宋体"/>
          <w:spacing w:val="-124"/>
          <w:sz w:val="28"/>
          <w:szCs w:val="28"/>
        </w:rPr>
        <w:t xml:space="preserve"> </w:t>
      </w:r>
      <w:r>
        <w:rPr>
          <w:rFonts w:ascii="宋体" w:hAnsi="宋体" w:eastAsia="宋体" w:cs="宋体"/>
          <w:spacing w:val="-2"/>
          <w:sz w:val="28"/>
          <w:szCs w:val="28"/>
        </w:rPr>
        <w:t>年</w:t>
      </w:r>
      <w:r>
        <w:rPr>
          <w:rFonts w:ascii="宋体" w:hAnsi="宋体" w:eastAsia="宋体" w:cs="宋体"/>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2"/>
          <w:sz w:val="28"/>
          <w:szCs w:val="28"/>
        </w:rPr>
        <w:t>月</w:t>
      </w:r>
      <w:r>
        <w:rPr>
          <w:rFonts w:ascii="宋体" w:hAnsi="宋体" w:eastAsia="宋体" w:cs="宋体"/>
          <w:sz w:val="28"/>
          <w:szCs w:val="28"/>
          <w:u w:val="single" w:color="auto"/>
        </w:rPr>
        <w:t xml:space="preserve">       </w:t>
      </w:r>
      <w:r>
        <w:rPr>
          <w:rFonts w:ascii="宋体" w:hAnsi="宋体" w:eastAsia="宋体" w:cs="宋体"/>
          <w:spacing w:val="-81"/>
          <w:sz w:val="28"/>
          <w:szCs w:val="28"/>
        </w:rPr>
        <w:t xml:space="preserve"> </w:t>
      </w:r>
      <w:r>
        <w:rPr>
          <w:rFonts w:ascii="宋体" w:hAnsi="宋体" w:eastAsia="宋体" w:cs="宋体"/>
          <w:spacing w:val="-2"/>
          <w:sz w:val="28"/>
          <w:szCs w:val="28"/>
        </w:rPr>
        <w:t>日</w:t>
      </w:r>
    </w:p>
    <w:p w14:paraId="74169D35">
      <w:pPr>
        <w:spacing w:line="220" w:lineRule="auto"/>
        <w:rPr>
          <w:rFonts w:ascii="宋体" w:hAnsi="宋体" w:eastAsia="宋体" w:cs="宋体"/>
          <w:sz w:val="28"/>
          <w:szCs w:val="28"/>
        </w:rPr>
        <w:sectPr>
          <w:footerReference r:id="rId57" w:type="default"/>
          <w:pgSz w:w="11905" w:h="16839"/>
          <w:pgMar w:top="400" w:right="1785" w:bottom="1448" w:left="1785" w:header="0" w:footer="1284" w:gutter="0"/>
          <w:cols w:space="720" w:num="1"/>
        </w:sectPr>
      </w:pPr>
    </w:p>
    <w:p w14:paraId="05D9D2B5">
      <w:pPr>
        <w:spacing w:before="205" w:line="369" w:lineRule="auto"/>
        <w:ind w:left="10" w:right="99" w:firstLine="5"/>
        <w:jc w:val="both"/>
        <w:rPr>
          <w:rFonts w:ascii="宋体" w:hAnsi="宋体" w:eastAsia="宋体" w:cs="宋体"/>
          <w:sz w:val="28"/>
          <w:szCs w:val="28"/>
        </w:rPr>
      </w:pPr>
      <w:r>
        <w:rPr>
          <w:rFonts w:ascii="宋体" w:hAnsi="宋体" w:eastAsia="宋体" w:cs="宋体"/>
          <w:spacing w:val="-2"/>
          <w:sz w:val="28"/>
          <w:szCs w:val="28"/>
          <w:u w:val="single" w:color="auto"/>
        </w:rPr>
        <w:t xml:space="preserve">式）  </w:t>
      </w:r>
      <w:r>
        <w:rPr>
          <w:rFonts w:ascii="宋体" w:hAnsi="宋体" w:eastAsia="宋体" w:cs="宋体"/>
          <w:spacing w:val="-113"/>
          <w:sz w:val="28"/>
          <w:szCs w:val="28"/>
        </w:rPr>
        <w:t xml:space="preserve"> </w:t>
      </w:r>
      <w:r>
        <w:rPr>
          <w:rFonts w:ascii="宋体" w:hAnsi="宋体" w:eastAsia="宋体" w:cs="宋体"/>
          <w:spacing w:val="-2"/>
          <w:sz w:val="28"/>
          <w:szCs w:val="28"/>
        </w:rPr>
        <w:t>对</w:t>
      </w:r>
      <w:r>
        <w:rPr>
          <w:rFonts w:ascii="宋体" w:hAnsi="宋体" w:eastAsia="宋体" w:cs="宋体"/>
          <w:spacing w:val="-2"/>
          <w:sz w:val="28"/>
          <w:szCs w:val="28"/>
          <w:u w:val="single" w:color="auto"/>
        </w:rPr>
        <w:t xml:space="preserve">   （同前页项目名称）   </w:t>
      </w:r>
      <w:r>
        <w:rPr>
          <w:rFonts w:ascii="宋体" w:hAnsi="宋体" w:eastAsia="宋体" w:cs="宋体"/>
          <w:spacing w:val="-124"/>
          <w:sz w:val="28"/>
          <w:szCs w:val="28"/>
        </w:rPr>
        <w:t xml:space="preserve"> </w:t>
      </w:r>
      <w:r>
        <w:rPr>
          <w:rFonts w:ascii="宋体" w:hAnsi="宋体" w:eastAsia="宋体" w:cs="宋体"/>
          <w:spacing w:val="-2"/>
          <w:sz w:val="28"/>
          <w:szCs w:val="28"/>
        </w:rPr>
        <w:t>项目进行了采购。经</w:t>
      </w:r>
      <w:r>
        <w:rPr>
          <w:rFonts w:ascii="宋体" w:hAnsi="宋体" w:eastAsia="宋体" w:cs="宋体"/>
          <w:spacing w:val="-2"/>
          <w:sz w:val="28"/>
          <w:szCs w:val="28"/>
          <w:u w:val="single" w:color="auto"/>
        </w:rPr>
        <w:t xml:space="preserve">   （相关评定主</w:t>
      </w:r>
      <w:r>
        <w:rPr>
          <w:rFonts w:ascii="宋体" w:hAnsi="宋体" w:eastAsia="宋体" w:cs="宋体"/>
          <w:spacing w:val="-1"/>
          <w:sz w:val="28"/>
          <w:szCs w:val="28"/>
          <w:u w:val="single" w:color="auto"/>
        </w:rPr>
        <w:t xml:space="preserve">体名称）   </w:t>
      </w:r>
      <w:r>
        <w:rPr>
          <w:rFonts w:ascii="宋体" w:hAnsi="宋体" w:eastAsia="宋体" w:cs="宋体"/>
          <w:spacing w:val="-130"/>
          <w:sz w:val="28"/>
          <w:szCs w:val="28"/>
        </w:rPr>
        <w:t xml:space="preserve"> </w:t>
      </w:r>
      <w:r>
        <w:rPr>
          <w:rFonts w:ascii="宋体" w:hAnsi="宋体" w:eastAsia="宋体" w:cs="宋体"/>
          <w:spacing w:val="-1"/>
          <w:sz w:val="28"/>
          <w:szCs w:val="28"/>
        </w:rPr>
        <w:t>评定</w:t>
      </w:r>
      <w:r>
        <w:rPr>
          <w:rFonts w:ascii="宋体" w:hAnsi="宋体" w:eastAsia="宋体" w:cs="宋体"/>
          <w:spacing w:val="-2"/>
          <w:sz w:val="28"/>
          <w:szCs w:val="28"/>
        </w:rPr>
        <w:t>，</w:t>
      </w:r>
      <w:r>
        <w:rPr>
          <w:rFonts w:ascii="宋体" w:hAnsi="宋体" w:eastAsia="宋体" w:cs="宋体"/>
          <w:spacing w:val="70"/>
          <w:sz w:val="28"/>
          <w:szCs w:val="28"/>
          <w:u w:val="single" w:color="auto"/>
        </w:rPr>
        <w:t xml:space="preserve">  </w:t>
      </w:r>
      <w:r>
        <w:rPr>
          <w:rFonts w:ascii="宋体" w:hAnsi="宋体" w:eastAsia="宋体" w:cs="宋体"/>
          <w:spacing w:val="-2"/>
          <w:sz w:val="28"/>
          <w:szCs w:val="28"/>
          <w:u w:val="single" w:color="auto"/>
        </w:rPr>
        <w:t>（</w:t>
      </w:r>
      <w:r>
        <w:rPr>
          <w:rFonts w:ascii="宋体" w:hAnsi="宋体" w:eastAsia="宋体" w:cs="宋体"/>
          <w:spacing w:val="-1"/>
          <w:sz w:val="28"/>
          <w:szCs w:val="28"/>
          <w:u w:val="single" w:color="auto"/>
        </w:rPr>
        <w:t xml:space="preserve">中标投标人名称） </w:t>
      </w:r>
      <w:r>
        <w:rPr>
          <w:rFonts w:ascii="宋体" w:hAnsi="宋体" w:eastAsia="宋体" w:cs="宋体"/>
          <w:spacing w:val="-125"/>
          <w:sz w:val="28"/>
          <w:szCs w:val="28"/>
        </w:rPr>
        <w:t xml:space="preserve"> </w:t>
      </w:r>
      <w:r>
        <w:rPr>
          <w:rFonts w:ascii="宋体" w:hAnsi="宋体" w:eastAsia="宋体" w:cs="宋体"/>
          <w:spacing w:val="-1"/>
          <w:sz w:val="28"/>
          <w:szCs w:val="28"/>
        </w:rPr>
        <w:t>为该项目中标投标人。现</w:t>
      </w:r>
      <w:r>
        <w:rPr>
          <w:rFonts w:ascii="宋体" w:hAnsi="宋体" w:eastAsia="宋体" w:cs="宋体"/>
          <w:spacing w:val="-2"/>
          <w:sz w:val="28"/>
          <w:szCs w:val="28"/>
        </w:rPr>
        <w:t>于中标通知书发出之日起三十日内，按照采购文件确定的事项签订本合同。</w:t>
      </w:r>
    </w:p>
    <w:p w14:paraId="6E7884FF">
      <w:pPr>
        <w:tabs>
          <w:tab w:val="left" w:pos="158"/>
        </w:tabs>
        <w:spacing w:before="1" w:line="369" w:lineRule="auto"/>
        <w:ind w:right="128" w:firstLine="570"/>
        <w:jc w:val="both"/>
        <w:rPr>
          <w:rFonts w:ascii="宋体" w:hAnsi="宋体" w:eastAsia="宋体" w:cs="宋体"/>
          <w:sz w:val="28"/>
          <w:szCs w:val="28"/>
        </w:rPr>
      </w:pPr>
      <w:r>
        <w:rPr>
          <w:rFonts w:ascii="宋体" w:hAnsi="宋体" w:eastAsia="宋体" w:cs="宋体"/>
          <w:spacing w:val="-3"/>
          <w:sz w:val="28"/>
          <w:szCs w:val="28"/>
        </w:rPr>
        <w:t>根据《中华人民共和国民法典》、</w:t>
      </w:r>
      <w:r>
        <w:rPr>
          <w:rFonts w:ascii="宋体" w:hAnsi="宋体" w:eastAsia="宋体" w:cs="宋体"/>
          <w:spacing w:val="48"/>
          <w:sz w:val="28"/>
          <w:szCs w:val="28"/>
        </w:rPr>
        <w:t xml:space="preserve"> </w:t>
      </w:r>
      <w:r>
        <w:rPr>
          <w:rFonts w:ascii="宋体" w:hAnsi="宋体" w:eastAsia="宋体" w:cs="宋体"/>
          <w:spacing w:val="-3"/>
          <w:sz w:val="28"/>
          <w:szCs w:val="28"/>
        </w:rPr>
        <w:t>《中华人民共和国政府采购法》等</w:t>
      </w:r>
      <w:r>
        <w:rPr>
          <w:rFonts w:ascii="宋体" w:hAnsi="宋体" w:eastAsia="宋体" w:cs="宋体"/>
          <w:spacing w:val="18"/>
          <w:sz w:val="28"/>
          <w:szCs w:val="28"/>
        </w:rPr>
        <w:t>相关法律法规之规定，</w:t>
      </w:r>
      <w:r>
        <w:rPr>
          <w:rFonts w:ascii="宋体" w:hAnsi="宋体" w:eastAsia="宋体" w:cs="宋体"/>
          <w:spacing w:val="-71"/>
          <w:sz w:val="28"/>
          <w:szCs w:val="28"/>
        </w:rPr>
        <w:t xml:space="preserve"> </w:t>
      </w:r>
      <w:r>
        <w:rPr>
          <w:rFonts w:ascii="宋体" w:hAnsi="宋体" w:eastAsia="宋体" w:cs="宋体"/>
          <w:spacing w:val="18"/>
          <w:sz w:val="28"/>
          <w:szCs w:val="28"/>
        </w:rPr>
        <w:t>按照平等、自愿、公平和诚实信用的原则，</w:t>
      </w:r>
      <w:r>
        <w:rPr>
          <w:rFonts w:ascii="宋体" w:hAnsi="宋体" w:eastAsia="宋体" w:cs="宋体"/>
          <w:spacing w:val="-80"/>
          <w:sz w:val="28"/>
          <w:szCs w:val="28"/>
        </w:rPr>
        <w:t xml:space="preserve"> </w:t>
      </w:r>
      <w:r>
        <w:rPr>
          <w:rFonts w:ascii="宋体" w:hAnsi="宋体" w:eastAsia="宋体" w:cs="宋体"/>
          <w:spacing w:val="18"/>
          <w:sz w:val="28"/>
          <w:szCs w:val="28"/>
        </w:rPr>
        <w:t>经</w:t>
      </w:r>
      <w:r>
        <w:rPr>
          <w:rFonts w:ascii="宋体" w:hAnsi="宋体" w:eastAsia="宋体" w:cs="宋体"/>
          <w:sz w:val="28"/>
          <w:szCs w:val="28"/>
          <w:u w:val="single" w:color="auto"/>
        </w:rPr>
        <w:tab/>
      </w:r>
      <w:r>
        <w:rPr>
          <w:rFonts w:ascii="宋体" w:hAnsi="宋体" w:eastAsia="宋体" w:cs="宋体"/>
          <w:spacing w:val="-4"/>
          <w:sz w:val="28"/>
          <w:szCs w:val="28"/>
          <w:u w:val="single" w:color="auto"/>
        </w:rPr>
        <w:t xml:space="preserve">（采购人名称）   </w:t>
      </w:r>
      <w:r>
        <w:rPr>
          <w:rFonts w:ascii="宋体" w:hAnsi="宋体" w:eastAsia="宋体" w:cs="宋体"/>
          <w:spacing w:val="-80"/>
          <w:sz w:val="28"/>
          <w:szCs w:val="28"/>
        </w:rPr>
        <w:t xml:space="preserve"> </w:t>
      </w:r>
      <w:r>
        <w:rPr>
          <w:rFonts w:ascii="宋体" w:hAnsi="宋体" w:eastAsia="宋体" w:cs="宋体"/>
          <w:spacing w:val="-4"/>
          <w:sz w:val="28"/>
          <w:szCs w:val="28"/>
        </w:rPr>
        <w:t>(以下简称：甲方)和</w:t>
      </w:r>
      <w:r>
        <w:rPr>
          <w:rFonts w:ascii="宋体" w:hAnsi="宋体" w:eastAsia="宋体" w:cs="宋体"/>
          <w:spacing w:val="-4"/>
          <w:sz w:val="28"/>
          <w:szCs w:val="28"/>
          <w:u w:val="single" w:color="auto"/>
        </w:rPr>
        <w:t xml:space="preserve"> </w:t>
      </w:r>
      <w:r>
        <w:rPr>
          <w:rFonts w:ascii="宋体" w:hAnsi="宋体" w:eastAsia="宋体" w:cs="宋体"/>
          <w:spacing w:val="-5"/>
          <w:sz w:val="28"/>
          <w:szCs w:val="28"/>
          <w:u w:val="single" w:color="auto"/>
        </w:rPr>
        <w:t xml:space="preserve">  （中标投标人名称）   </w:t>
      </w:r>
      <w:r>
        <w:rPr>
          <w:rFonts w:ascii="宋体" w:hAnsi="宋体" w:eastAsia="宋体" w:cs="宋体"/>
          <w:spacing w:val="-80"/>
          <w:sz w:val="28"/>
          <w:szCs w:val="28"/>
        </w:rPr>
        <w:t xml:space="preserve"> </w:t>
      </w:r>
      <w:r>
        <w:rPr>
          <w:rFonts w:ascii="宋体" w:hAnsi="宋体" w:eastAsia="宋体" w:cs="宋体"/>
          <w:spacing w:val="-5"/>
          <w:sz w:val="28"/>
          <w:szCs w:val="28"/>
        </w:rPr>
        <w:t>(以下</w:t>
      </w:r>
      <w:r>
        <w:rPr>
          <w:rFonts w:ascii="宋体" w:hAnsi="宋体" w:eastAsia="宋体" w:cs="宋体"/>
          <w:spacing w:val="-1"/>
          <w:sz w:val="28"/>
          <w:szCs w:val="28"/>
        </w:rPr>
        <w:t>简称：乙方)协商一致，约定以下合同条款，以兹共同</w:t>
      </w:r>
      <w:r>
        <w:rPr>
          <w:rFonts w:ascii="宋体" w:hAnsi="宋体" w:eastAsia="宋体" w:cs="宋体"/>
          <w:spacing w:val="-2"/>
          <w:sz w:val="28"/>
          <w:szCs w:val="28"/>
        </w:rPr>
        <w:t>遵守、全面履行。</w:t>
      </w:r>
    </w:p>
    <w:p w14:paraId="0631466E">
      <w:pPr>
        <w:spacing w:line="219" w:lineRule="auto"/>
        <w:ind w:left="591"/>
        <w:rPr>
          <w:rFonts w:ascii="宋体" w:hAnsi="宋体" w:eastAsia="宋体" w:cs="宋体"/>
          <w:sz w:val="28"/>
          <w:szCs w:val="28"/>
        </w:rPr>
      </w:pPr>
      <w:r>
        <w:rPr>
          <w:rFonts w:ascii="宋体" w:hAnsi="宋体" w:eastAsia="宋体" w:cs="宋体"/>
          <w:b/>
          <w:bCs/>
          <w:spacing w:val="-5"/>
          <w:sz w:val="28"/>
          <w:szCs w:val="28"/>
        </w:rPr>
        <w:t>1.1</w:t>
      </w:r>
      <w:r>
        <w:rPr>
          <w:rFonts w:ascii="宋体" w:hAnsi="宋体" w:eastAsia="宋体" w:cs="宋体"/>
          <w:spacing w:val="-5"/>
          <w:sz w:val="28"/>
          <w:szCs w:val="28"/>
        </w:rPr>
        <w:t xml:space="preserve"> </w:t>
      </w:r>
      <w:r>
        <w:rPr>
          <w:rFonts w:ascii="宋体" w:hAnsi="宋体" w:eastAsia="宋体" w:cs="宋体"/>
          <w:b/>
          <w:bCs/>
          <w:spacing w:val="-5"/>
          <w:sz w:val="28"/>
          <w:szCs w:val="28"/>
        </w:rPr>
        <w:t>合同组成部分</w:t>
      </w:r>
    </w:p>
    <w:p w14:paraId="652D9028">
      <w:pPr>
        <w:spacing w:before="228" w:line="369" w:lineRule="auto"/>
        <w:ind w:left="10" w:right="128" w:firstLine="568"/>
        <w:jc w:val="both"/>
        <w:rPr>
          <w:rFonts w:ascii="宋体" w:hAnsi="宋体" w:eastAsia="宋体" w:cs="宋体"/>
          <w:sz w:val="28"/>
          <w:szCs w:val="28"/>
        </w:rPr>
      </w:pPr>
      <w:r>
        <w:rPr>
          <w:rFonts w:ascii="宋体" w:hAnsi="宋体" w:eastAsia="宋体" w:cs="宋体"/>
          <w:spacing w:val="3"/>
          <w:sz w:val="28"/>
          <w:szCs w:val="28"/>
        </w:rPr>
        <w:t>下列文件为本合同的组成部分，并构成一个整体，需综合解释、相互补充。如果下列文件内容出现不一致的情形，那么在保证按照采购文件确</w:t>
      </w:r>
      <w:r>
        <w:rPr>
          <w:rFonts w:ascii="宋体" w:hAnsi="宋体" w:eastAsia="宋体" w:cs="宋体"/>
          <w:spacing w:val="-3"/>
          <w:sz w:val="28"/>
          <w:szCs w:val="28"/>
        </w:rPr>
        <w:t>定的事项的前提下，组成本合同的多个文件的优先适用顺序如下：</w:t>
      </w:r>
    </w:p>
    <w:p w14:paraId="310E3FDF">
      <w:pPr>
        <w:spacing w:before="1" w:line="218" w:lineRule="auto"/>
        <w:ind w:left="591"/>
        <w:rPr>
          <w:rFonts w:ascii="宋体" w:hAnsi="宋体" w:eastAsia="宋体" w:cs="宋体"/>
          <w:sz w:val="28"/>
          <w:szCs w:val="28"/>
        </w:rPr>
      </w:pPr>
      <w:r>
        <w:rPr>
          <w:rFonts w:ascii="宋体" w:hAnsi="宋体" w:eastAsia="宋体" w:cs="宋体"/>
          <w:spacing w:val="-5"/>
          <w:sz w:val="28"/>
          <w:szCs w:val="28"/>
        </w:rPr>
        <w:t>1.1.1 本合同及其补充合同、变更协议；</w:t>
      </w:r>
    </w:p>
    <w:p w14:paraId="0A9A1F7D">
      <w:pPr>
        <w:spacing w:before="228" w:line="219" w:lineRule="auto"/>
        <w:ind w:left="591"/>
        <w:rPr>
          <w:rFonts w:ascii="宋体" w:hAnsi="宋体" w:eastAsia="宋体" w:cs="宋体"/>
          <w:sz w:val="28"/>
          <w:szCs w:val="28"/>
        </w:rPr>
      </w:pPr>
      <w:r>
        <w:rPr>
          <w:rFonts w:ascii="宋体" w:hAnsi="宋体" w:eastAsia="宋体" w:cs="宋体"/>
          <w:spacing w:val="-11"/>
          <w:sz w:val="28"/>
          <w:szCs w:val="28"/>
        </w:rPr>
        <w:t>1.1.2</w:t>
      </w:r>
      <w:r>
        <w:rPr>
          <w:rFonts w:ascii="宋体" w:hAnsi="宋体" w:eastAsia="宋体" w:cs="宋体"/>
          <w:spacing w:val="39"/>
          <w:sz w:val="28"/>
          <w:szCs w:val="28"/>
        </w:rPr>
        <w:t xml:space="preserve"> </w:t>
      </w:r>
      <w:r>
        <w:rPr>
          <w:rFonts w:ascii="宋体" w:hAnsi="宋体" w:eastAsia="宋体" w:cs="宋体"/>
          <w:spacing w:val="-11"/>
          <w:sz w:val="28"/>
          <w:szCs w:val="28"/>
        </w:rPr>
        <w:t>中标通知书；</w:t>
      </w:r>
    </w:p>
    <w:p w14:paraId="5A7D627B">
      <w:pPr>
        <w:spacing w:before="227" w:line="220" w:lineRule="auto"/>
        <w:ind w:left="591"/>
        <w:rPr>
          <w:rFonts w:ascii="宋体" w:hAnsi="宋体" w:eastAsia="宋体" w:cs="宋体"/>
          <w:sz w:val="28"/>
          <w:szCs w:val="28"/>
        </w:rPr>
      </w:pPr>
      <w:r>
        <w:rPr>
          <w:rFonts w:ascii="宋体" w:hAnsi="宋体" w:eastAsia="宋体" w:cs="宋体"/>
          <w:spacing w:val="-5"/>
          <w:sz w:val="28"/>
          <w:szCs w:val="28"/>
        </w:rPr>
        <w:t>1.1.3 投标文件（含澄清或者说明文件</w:t>
      </w:r>
      <w:r>
        <w:rPr>
          <w:rFonts w:ascii="宋体" w:hAnsi="宋体" w:eastAsia="宋体" w:cs="宋体"/>
          <w:spacing w:val="3"/>
          <w:sz w:val="28"/>
          <w:szCs w:val="28"/>
        </w:rPr>
        <w:t>）；</w:t>
      </w:r>
    </w:p>
    <w:p w14:paraId="0840990C">
      <w:pPr>
        <w:spacing w:before="226" w:line="220" w:lineRule="auto"/>
        <w:ind w:left="591"/>
        <w:rPr>
          <w:rFonts w:ascii="宋体" w:hAnsi="宋体" w:eastAsia="宋体" w:cs="宋体"/>
          <w:sz w:val="28"/>
          <w:szCs w:val="28"/>
        </w:rPr>
      </w:pPr>
      <w:r>
        <w:rPr>
          <w:rFonts w:ascii="宋体" w:hAnsi="宋体" w:eastAsia="宋体" w:cs="宋体"/>
          <w:spacing w:val="-5"/>
          <w:sz w:val="28"/>
          <w:szCs w:val="28"/>
        </w:rPr>
        <w:t>1.1.4 招标文件（含澄清或者修改文件</w:t>
      </w:r>
      <w:r>
        <w:rPr>
          <w:rFonts w:ascii="宋体" w:hAnsi="宋体" w:eastAsia="宋体" w:cs="宋体"/>
          <w:spacing w:val="3"/>
          <w:sz w:val="28"/>
          <w:szCs w:val="28"/>
        </w:rPr>
        <w:t>）；</w:t>
      </w:r>
    </w:p>
    <w:p w14:paraId="40DB14A0">
      <w:pPr>
        <w:spacing w:before="227" w:line="219" w:lineRule="auto"/>
        <w:ind w:left="591"/>
        <w:rPr>
          <w:rFonts w:ascii="宋体" w:hAnsi="宋体" w:eastAsia="宋体" w:cs="宋体"/>
          <w:sz w:val="28"/>
          <w:szCs w:val="28"/>
        </w:rPr>
      </w:pPr>
      <w:r>
        <w:rPr>
          <w:rFonts w:ascii="宋体" w:hAnsi="宋体" w:eastAsia="宋体" w:cs="宋体"/>
          <w:spacing w:val="-5"/>
          <w:sz w:val="28"/>
          <w:szCs w:val="28"/>
        </w:rPr>
        <w:t>1.1.5 其他相关采购文件。</w:t>
      </w:r>
    </w:p>
    <w:p w14:paraId="2B13DE88">
      <w:pPr>
        <w:spacing w:before="229" w:line="220" w:lineRule="auto"/>
        <w:ind w:left="591"/>
        <w:rPr>
          <w:rFonts w:ascii="宋体" w:hAnsi="宋体" w:eastAsia="宋体" w:cs="宋体"/>
          <w:sz w:val="28"/>
          <w:szCs w:val="28"/>
        </w:rPr>
      </w:pPr>
      <w:r>
        <w:rPr>
          <w:rFonts w:ascii="宋体" w:hAnsi="宋体" w:eastAsia="宋体" w:cs="宋体"/>
          <w:b/>
          <w:bCs/>
          <w:spacing w:val="-12"/>
          <w:sz w:val="28"/>
          <w:szCs w:val="28"/>
        </w:rPr>
        <w:t>1.2</w:t>
      </w:r>
      <w:r>
        <w:rPr>
          <w:rFonts w:ascii="宋体" w:hAnsi="宋体" w:eastAsia="宋体" w:cs="宋体"/>
          <w:spacing w:val="18"/>
          <w:sz w:val="28"/>
          <w:szCs w:val="28"/>
        </w:rPr>
        <w:t xml:space="preserve"> </w:t>
      </w:r>
      <w:r>
        <w:rPr>
          <w:rFonts w:ascii="宋体" w:hAnsi="宋体" w:eastAsia="宋体" w:cs="宋体"/>
          <w:b/>
          <w:bCs/>
          <w:spacing w:val="-12"/>
          <w:sz w:val="28"/>
          <w:szCs w:val="28"/>
        </w:rPr>
        <w:t>标的</w:t>
      </w:r>
    </w:p>
    <w:p w14:paraId="57774F10">
      <w:pPr>
        <w:spacing w:before="226" w:line="220" w:lineRule="auto"/>
        <w:ind w:left="31"/>
        <w:rPr>
          <w:rFonts w:ascii="宋体" w:hAnsi="宋体" w:eastAsia="宋体" w:cs="宋体"/>
          <w:sz w:val="28"/>
          <w:szCs w:val="28"/>
        </w:rPr>
      </w:pPr>
      <w:r>
        <w:rPr>
          <w:rFonts w:ascii="宋体" w:hAnsi="宋体" w:eastAsia="宋体" w:cs="宋体"/>
          <w:spacing w:val="-4"/>
          <w:sz w:val="28"/>
          <w:szCs w:val="28"/>
        </w:rPr>
        <w:t>1.2.标的名称</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1"/>
          <w:sz w:val="28"/>
          <w:szCs w:val="28"/>
        </w:rPr>
        <w:t>；</w:t>
      </w:r>
    </w:p>
    <w:p w14:paraId="2BEFBD20">
      <w:pPr>
        <w:spacing w:before="225" w:line="220" w:lineRule="auto"/>
        <w:ind w:left="31"/>
        <w:rPr>
          <w:rFonts w:ascii="宋体" w:hAnsi="宋体" w:eastAsia="宋体" w:cs="宋体"/>
          <w:sz w:val="28"/>
          <w:szCs w:val="28"/>
        </w:rPr>
      </w:pPr>
      <w:r>
        <w:rPr>
          <w:rFonts w:ascii="宋体" w:hAnsi="宋体" w:eastAsia="宋体" w:cs="宋体"/>
          <w:spacing w:val="-4"/>
          <w:sz w:val="28"/>
          <w:szCs w:val="28"/>
        </w:rPr>
        <w:t>1.2.标的数量</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1"/>
          <w:sz w:val="28"/>
          <w:szCs w:val="28"/>
        </w:rPr>
        <w:t>；</w:t>
      </w:r>
    </w:p>
    <w:p w14:paraId="6C246765">
      <w:pPr>
        <w:spacing w:before="228" w:line="220" w:lineRule="auto"/>
        <w:ind w:left="31"/>
        <w:rPr>
          <w:rFonts w:ascii="宋体" w:hAnsi="宋体" w:eastAsia="宋体" w:cs="宋体"/>
          <w:sz w:val="28"/>
          <w:szCs w:val="28"/>
        </w:rPr>
      </w:pPr>
      <w:r>
        <w:rPr>
          <w:rFonts w:ascii="宋体" w:hAnsi="宋体" w:eastAsia="宋体" w:cs="宋体"/>
          <w:spacing w:val="-4"/>
          <w:sz w:val="28"/>
          <w:szCs w:val="28"/>
        </w:rPr>
        <w:t>1.2.标的质量：</w:t>
      </w:r>
      <w:r>
        <w:rPr>
          <w:rFonts w:ascii="宋体" w:hAnsi="宋体" w:eastAsia="宋体" w:cs="宋体"/>
          <w:sz w:val="28"/>
          <w:szCs w:val="28"/>
          <w:u w:val="single" w:color="auto"/>
        </w:rPr>
        <w:t xml:space="preserve">                                                </w:t>
      </w:r>
      <w:r>
        <w:rPr>
          <w:rFonts w:ascii="宋体" w:hAnsi="宋体" w:eastAsia="宋体" w:cs="宋体"/>
          <w:spacing w:val="-4"/>
          <w:sz w:val="28"/>
          <w:szCs w:val="28"/>
        </w:rPr>
        <w:t>。</w:t>
      </w:r>
    </w:p>
    <w:p w14:paraId="100818DB">
      <w:pPr>
        <w:spacing w:before="226" w:line="218" w:lineRule="auto"/>
        <w:ind w:left="591"/>
        <w:rPr>
          <w:rFonts w:ascii="宋体" w:hAnsi="宋体" w:eastAsia="宋体" w:cs="宋体"/>
          <w:sz w:val="28"/>
          <w:szCs w:val="28"/>
        </w:rPr>
      </w:pPr>
      <w:r>
        <w:rPr>
          <w:rFonts w:ascii="宋体" w:hAnsi="宋体" w:eastAsia="宋体" w:cs="宋体"/>
          <w:b/>
          <w:bCs/>
          <w:spacing w:val="-12"/>
          <w:sz w:val="28"/>
          <w:szCs w:val="28"/>
        </w:rPr>
        <w:t>1.3</w:t>
      </w:r>
      <w:r>
        <w:rPr>
          <w:rFonts w:ascii="宋体" w:hAnsi="宋体" w:eastAsia="宋体" w:cs="宋体"/>
          <w:spacing w:val="18"/>
          <w:sz w:val="28"/>
          <w:szCs w:val="28"/>
        </w:rPr>
        <w:t xml:space="preserve"> </w:t>
      </w:r>
      <w:r>
        <w:rPr>
          <w:rFonts w:ascii="宋体" w:hAnsi="宋体" w:eastAsia="宋体" w:cs="宋体"/>
          <w:b/>
          <w:bCs/>
          <w:spacing w:val="-12"/>
          <w:sz w:val="28"/>
          <w:szCs w:val="28"/>
        </w:rPr>
        <w:t>价款</w:t>
      </w:r>
    </w:p>
    <w:p w14:paraId="75E004FF">
      <w:pPr>
        <w:spacing w:before="229" w:line="218" w:lineRule="auto"/>
        <w:jc w:val="right"/>
        <w:rPr>
          <w:rFonts w:ascii="宋体" w:hAnsi="宋体" w:eastAsia="宋体" w:cs="宋体"/>
          <w:sz w:val="28"/>
          <w:szCs w:val="28"/>
        </w:rPr>
      </w:pPr>
      <w:r>
        <w:rPr>
          <w:rFonts w:ascii="宋体" w:hAnsi="宋体" w:eastAsia="宋体" w:cs="宋体"/>
          <w:spacing w:val="-3"/>
          <w:sz w:val="28"/>
          <w:szCs w:val="28"/>
        </w:rPr>
        <w:t>本合同总价为：￥</w:t>
      </w:r>
      <w:r>
        <w:rPr>
          <w:rFonts w:ascii="宋体" w:hAnsi="宋体" w:eastAsia="宋体" w:cs="宋体"/>
          <w:spacing w:val="-112"/>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3"/>
          <w:sz w:val="28"/>
          <w:szCs w:val="28"/>
        </w:rPr>
        <w:t>元（大写：</w:t>
      </w:r>
      <w:r>
        <w:rPr>
          <w:rFonts w:ascii="宋体" w:hAnsi="宋体" w:eastAsia="宋体" w:cs="宋体"/>
          <w:spacing w:val="-3"/>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3"/>
          <w:sz w:val="28"/>
          <w:szCs w:val="28"/>
        </w:rPr>
        <w:t>元人民币）。</w:t>
      </w:r>
    </w:p>
    <w:p w14:paraId="5BBFECC6">
      <w:pPr>
        <w:spacing w:before="229" w:line="218" w:lineRule="auto"/>
        <w:ind w:left="574"/>
        <w:rPr>
          <w:rFonts w:ascii="宋体" w:hAnsi="宋体" w:eastAsia="宋体" w:cs="宋体"/>
          <w:sz w:val="28"/>
          <w:szCs w:val="28"/>
        </w:rPr>
      </w:pPr>
      <w:r>
        <w:rPr>
          <w:rFonts w:ascii="宋体" w:hAnsi="宋体" w:eastAsia="宋体" w:cs="宋体"/>
          <w:spacing w:val="-13"/>
          <w:sz w:val="28"/>
          <w:szCs w:val="28"/>
        </w:rPr>
        <w:t>分项价格：</w:t>
      </w:r>
    </w:p>
    <w:p w14:paraId="64B1324F">
      <w:pPr>
        <w:spacing w:line="218" w:lineRule="auto"/>
        <w:rPr>
          <w:rFonts w:ascii="宋体" w:hAnsi="宋体" w:eastAsia="宋体" w:cs="宋体"/>
          <w:sz w:val="28"/>
          <w:szCs w:val="28"/>
        </w:rPr>
        <w:sectPr>
          <w:headerReference r:id="rId58" w:type="default"/>
          <w:footerReference r:id="rId59" w:type="default"/>
          <w:pgSz w:w="11905" w:h="16839"/>
          <w:pgMar w:top="1696" w:right="1288" w:bottom="1171" w:left="1417" w:header="1266" w:footer="936" w:gutter="0"/>
          <w:cols w:space="720" w:num="1"/>
        </w:sectPr>
      </w:pPr>
    </w:p>
    <w:p w14:paraId="79BE1FA4">
      <w:pPr>
        <w:spacing w:before="10"/>
      </w:pPr>
      <w:r>
        <w:pict>
          <v:shape id="_x0000_s1028" o:spid="_x0000_s1028" style="position:absolute;left:0pt;margin-left:69.4pt;margin-top:59pt;height:0.75pt;width:453.35pt;mso-position-horizontal-relative:page;mso-position-vertical-relative:page;z-index:251672576;mso-width-relative:page;mso-height-relative:page;" filled="f" stroked="t" coordsize="9067,15" o:allowincell="f" path="m0,7l9066,7e">
            <v:fill on="f" focussize="0,0"/>
            <v:stroke color="#000000" miterlimit="10" joinstyle="miter"/>
            <v:imagedata o:title=""/>
            <o:lock v:ext="edit"/>
          </v:shape>
        </w:pict>
      </w:r>
    </w:p>
    <w:p w14:paraId="400509A7">
      <w:pPr>
        <w:spacing w:before="10"/>
      </w:pPr>
    </w:p>
    <w:p w14:paraId="0A016C55">
      <w:pPr>
        <w:spacing w:before="10"/>
      </w:pPr>
    </w:p>
    <w:p w14:paraId="591BB32F">
      <w:pPr>
        <w:spacing w:before="10"/>
      </w:pPr>
    </w:p>
    <w:tbl>
      <w:tblPr>
        <w:tblStyle w:val="5"/>
        <w:tblW w:w="9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4408"/>
        <w:gridCol w:w="3311"/>
      </w:tblGrid>
      <w:tr w14:paraId="1DF18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60" w:type="dxa"/>
            <w:vAlign w:val="top"/>
          </w:tcPr>
          <w:p w14:paraId="2A540301">
            <w:pPr>
              <w:pStyle w:val="6"/>
              <w:spacing w:before="207" w:line="221" w:lineRule="auto"/>
              <w:ind w:left="472"/>
              <w:rPr>
                <w:sz w:val="28"/>
                <w:szCs w:val="28"/>
              </w:rPr>
            </w:pPr>
            <w:r>
              <w:rPr>
                <w:spacing w:val="-3"/>
                <w:sz w:val="28"/>
                <w:szCs w:val="28"/>
              </w:rPr>
              <w:t>序号</w:t>
            </w:r>
          </w:p>
        </w:tc>
        <w:tc>
          <w:tcPr>
            <w:tcW w:w="4408" w:type="dxa"/>
            <w:vAlign w:val="top"/>
          </w:tcPr>
          <w:p w14:paraId="2E7E04F6">
            <w:pPr>
              <w:pStyle w:val="6"/>
              <w:spacing w:before="207" w:line="220" w:lineRule="auto"/>
              <w:ind w:left="1621"/>
              <w:rPr>
                <w:sz w:val="28"/>
                <w:szCs w:val="28"/>
              </w:rPr>
            </w:pPr>
            <w:r>
              <w:rPr>
                <w:spacing w:val="-3"/>
                <w:sz w:val="28"/>
                <w:szCs w:val="28"/>
              </w:rPr>
              <w:t>分项名称</w:t>
            </w:r>
          </w:p>
        </w:tc>
        <w:tc>
          <w:tcPr>
            <w:tcW w:w="3311" w:type="dxa"/>
            <w:vAlign w:val="top"/>
          </w:tcPr>
          <w:p w14:paraId="3DBC137A">
            <w:pPr>
              <w:pStyle w:val="6"/>
              <w:spacing w:before="207" w:line="218" w:lineRule="auto"/>
              <w:ind w:left="1075"/>
              <w:rPr>
                <w:sz w:val="28"/>
                <w:szCs w:val="28"/>
              </w:rPr>
            </w:pPr>
            <w:r>
              <w:rPr>
                <w:spacing w:val="-3"/>
                <w:sz w:val="28"/>
                <w:szCs w:val="28"/>
              </w:rPr>
              <w:t>分项价格</w:t>
            </w:r>
          </w:p>
        </w:tc>
      </w:tr>
      <w:tr w14:paraId="67BE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560" w:type="dxa"/>
            <w:vAlign w:val="top"/>
          </w:tcPr>
          <w:p w14:paraId="7F7089A8">
            <w:pPr>
              <w:rPr>
                <w:rFonts w:ascii="Arial"/>
                <w:sz w:val="21"/>
              </w:rPr>
            </w:pPr>
          </w:p>
        </w:tc>
        <w:tc>
          <w:tcPr>
            <w:tcW w:w="4408" w:type="dxa"/>
            <w:vAlign w:val="top"/>
          </w:tcPr>
          <w:p w14:paraId="36E8A7C6">
            <w:pPr>
              <w:rPr>
                <w:rFonts w:ascii="Arial"/>
                <w:sz w:val="21"/>
              </w:rPr>
            </w:pPr>
          </w:p>
        </w:tc>
        <w:tc>
          <w:tcPr>
            <w:tcW w:w="3311" w:type="dxa"/>
            <w:vAlign w:val="top"/>
          </w:tcPr>
          <w:p w14:paraId="4A16D0A7">
            <w:pPr>
              <w:rPr>
                <w:rFonts w:ascii="Arial"/>
                <w:sz w:val="21"/>
              </w:rPr>
            </w:pPr>
          </w:p>
        </w:tc>
      </w:tr>
      <w:tr w14:paraId="64EAD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560" w:type="dxa"/>
            <w:vAlign w:val="top"/>
          </w:tcPr>
          <w:p w14:paraId="0CA5DC29">
            <w:pPr>
              <w:rPr>
                <w:rFonts w:ascii="Arial"/>
                <w:sz w:val="21"/>
              </w:rPr>
            </w:pPr>
          </w:p>
        </w:tc>
        <w:tc>
          <w:tcPr>
            <w:tcW w:w="4408" w:type="dxa"/>
            <w:vAlign w:val="top"/>
          </w:tcPr>
          <w:p w14:paraId="00C51C17">
            <w:pPr>
              <w:rPr>
                <w:rFonts w:ascii="Arial"/>
                <w:sz w:val="21"/>
              </w:rPr>
            </w:pPr>
          </w:p>
        </w:tc>
        <w:tc>
          <w:tcPr>
            <w:tcW w:w="3311" w:type="dxa"/>
            <w:vAlign w:val="top"/>
          </w:tcPr>
          <w:p w14:paraId="7EA3504D">
            <w:pPr>
              <w:rPr>
                <w:rFonts w:ascii="Arial"/>
                <w:sz w:val="21"/>
              </w:rPr>
            </w:pPr>
          </w:p>
        </w:tc>
      </w:tr>
      <w:tr w14:paraId="1B639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560" w:type="dxa"/>
            <w:vAlign w:val="top"/>
          </w:tcPr>
          <w:p w14:paraId="61A7F98B">
            <w:pPr>
              <w:rPr>
                <w:rFonts w:ascii="Arial"/>
                <w:sz w:val="21"/>
              </w:rPr>
            </w:pPr>
          </w:p>
        </w:tc>
        <w:tc>
          <w:tcPr>
            <w:tcW w:w="4408" w:type="dxa"/>
            <w:vAlign w:val="top"/>
          </w:tcPr>
          <w:p w14:paraId="56A52A72">
            <w:pPr>
              <w:rPr>
                <w:rFonts w:ascii="Arial"/>
                <w:sz w:val="21"/>
              </w:rPr>
            </w:pPr>
          </w:p>
        </w:tc>
        <w:tc>
          <w:tcPr>
            <w:tcW w:w="3311" w:type="dxa"/>
            <w:vAlign w:val="top"/>
          </w:tcPr>
          <w:p w14:paraId="6C26C129">
            <w:pPr>
              <w:rPr>
                <w:rFonts w:ascii="Arial"/>
                <w:sz w:val="21"/>
              </w:rPr>
            </w:pPr>
          </w:p>
        </w:tc>
      </w:tr>
      <w:tr w14:paraId="4FF44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560" w:type="dxa"/>
            <w:vAlign w:val="top"/>
          </w:tcPr>
          <w:p w14:paraId="0CD58377">
            <w:pPr>
              <w:rPr>
                <w:rFonts w:ascii="Arial"/>
                <w:sz w:val="21"/>
              </w:rPr>
            </w:pPr>
          </w:p>
        </w:tc>
        <w:tc>
          <w:tcPr>
            <w:tcW w:w="4408" w:type="dxa"/>
            <w:vAlign w:val="top"/>
          </w:tcPr>
          <w:p w14:paraId="5975046C">
            <w:pPr>
              <w:rPr>
                <w:rFonts w:ascii="Arial"/>
                <w:sz w:val="21"/>
              </w:rPr>
            </w:pPr>
          </w:p>
        </w:tc>
        <w:tc>
          <w:tcPr>
            <w:tcW w:w="3311" w:type="dxa"/>
            <w:vAlign w:val="top"/>
          </w:tcPr>
          <w:p w14:paraId="521D3CEA">
            <w:pPr>
              <w:rPr>
                <w:rFonts w:ascii="Arial"/>
                <w:sz w:val="21"/>
              </w:rPr>
            </w:pPr>
          </w:p>
        </w:tc>
      </w:tr>
      <w:tr w14:paraId="50D9A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968" w:type="dxa"/>
            <w:gridSpan w:val="2"/>
            <w:vAlign w:val="top"/>
          </w:tcPr>
          <w:p w14:paraId="3E49E353">
            <w:pPr>
              <w:pStyle w:val="6"/>
              <w:spacing w:before="210" w:line="218" w:lineRule="auto"/>
              <w:ind w:left="2687"/>
              <w:rPr>
                <w:sz w:val="28"/>
                <w:szCs w:val="28"/>
              </w:rPr>
            </w:pPr>
            <w:r>
              <w:rPr>
                <w:spacing w:val="-5"/>
                <w:sz w:val="28"/>
                <w:szCs w:val="28"/>
              </w:rPr>
              <w:t>总价</w:t>
            </w:r>
          </w:p>
        </w:tc>
        <w:tc>
          <w:tcPr>
            <w:tcW w:w="3311" w:type="dxa"/>
            <w:vAlign w:val="top"/>
          </w:tcPr>
          <w:p w14:paraId="326B59F8">
            <w:pPr>
              <w:rPr>
                <w:rFonts w:ascii="Arial"/>
                <w:sz w:val="21"/>
              </w:rPr>
            </w:pPr>
          </w:p>
        </w:tc>
      </w:tr>
    </w:tbl>
    <w:p w14:paraId="7E3C1E50">
      <w:pPr>
        <w:spacing w:before="206" w:line="220" w:lineRule="auto"/>
        <w:ind w:left="657"/>
        <w:rPr>
          <w:rFonts w:ascii="宋体" w:hAnsi="宋体" w:eastAsia="宋体" w:cs="宋体"/>
          <w:sz w:val="28"/>
          <w:szCs w:val="28"/>
        </w:rPr>
      </w:pPr>
      <w:r>
        <w:rPr>
          <w:rFonts w:ascii="宋体" w:hAnsi="宋体" w:eastAsia="宋体" w:cs="宋体"/>
          <w:b/>
          <w:bCs/>
          <w:spacing w:val="-4"/>
          <w:sz w:val="28"/>
          <w:szCs w:val="28"/>
        </w:rPr>
        <w:t>1.4</w:t>
      </w:r>
      <w:r>
        <w:rPr>
          <w:rFonts w:ascii="宋体" w:hAnsi="宋体" w:eastAsia="宋体" w:cs="宋体"/>
          <w:spacing w:val="-4"/>
          <w:sz w:val="28"/>
          <w:szCs w:val="28"/>
        </w:rPr>
        <w:t xml:space="preserve"> </w:t>
      </w:r>
      <w:r>
        <w:rPr>
          <w:rFonts w:ascii="宋体" w:hAnsi="宋体" w:eastAsia="宋体" w:cs="宋体"/>
          <w:b/>
          <w:bCs/>
          <w:spacing w:val="-4"/>
          <w:sz w:val="28"/>
          <w:szCs w:val="28"/>
        </w:rPr>
        <w:t>付款方式和发票开具方式</w:t>
      </w:r>
    </w:p>
    <w:p w14:paraId="04385F33">
      <w:pPr>
        <w:spacing w:before="226" w:line="220" w:lineRule="auto"/>
        <w:ind w:left="97"/>
        <w:rPr>
          <w:rFonts w:ascii="宋体" w:hAnsi="宋体" w:eastAsia="宋体" w:cs="宋体"/>
          <w:sz w:val="28"/>
          <w:szCs w:val="28"/>
        </w:rPr>
      </w:pPr>
      <w:r>
        <w:rPr>
          <w:rFonts w:ascii="宋体" w:hAnsi="宋体" w:eastAsia="宋体" w:cs="宋体"/>
          <w:spacing w:val="-4"/>
          <w:sz w:val="28"/>
          <w:szCs w:val="28"/>
        </w:rPr>
        <w:t>1.4.付款方式</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1"/>
          <w:sz w:val="28"/>
          <w:szCs w:val="28"/>
        </w:rPr>
        <w:t>；</w:t>
      </w:r>
    </w:p>
    <w:p w14:paraId="5B3A19AB">
      <w:pPr>
        <w:spacing w:before="226" w:line="220" w:lineRule="auto"/>
        <w:ind w:left="97"/>
        <w:rPr>
          <w:rFonts w:ascii="宋体" w:hAnsi="宋体" w:eastAsia="宋体" w:cs="宋体"/>
          <w:sz w:val="28"/>
          <w:szCs w:val="28"/>
        </w:rPr>
      </w:pPr>
      <w:r>
        <w:rPr>
          <w:rFonts w:ascii="宋体" w:hAnsi="宋体" w:eastAsia="宋体" w:cs="宋体"/>
          <w:sz w:val="28"/>
          <w:szCs w:val="28"/>
        </w:rPr>
        <w:t>1.4.发票开具方式：</w:t>
      </w:r>
      <w:r>
        <w:rPr>
          <w:rFonts w:ascii="宋体" w:hAnsi="宋体" w:eastAsia="宋体" w:cs="宋体"/>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w:t>
      </w:r>
    </w:p>
    <w:p w14:paraId="199AD45D">
      <w:pPr>
        <w:spacing w:before="227" w:line="220" w:lineRule="auto"/>
        <w:ind w:left="657"/>
        <w:rPr>
          <w:rFonts w:ascii="宋体" w:hAnsi="宋体" w:eastAsia="宋体" w:cs="宋体"/>
          <w:sz w:val="28"/>
          <w:szCs w:val="28"/>
        </w:rPr>
      </w:pPr>
      <w:r>
        <w:rPr>
          <w:rFonts w:ascii="宋体" w:hAnsi="宋体" w:eastAsia="宋体" w:cs="宋体"/>
          <w:b/>
          <w:bCs/>
          <w:spacing w:val="-4"/>
          <w:sz w:val="28"/>
          <w:szCs w:val="28"/>
        </w:rPr>
        <w:t>1.5</w:t>
      </w:r>
      <w:r>
        <w:rPr>
          <w:rFonts w:ascii="宋体" w:hAnsi="宋体" w:eastAsia="宋体" w:cs="宋体"/>
          <w:spacing w:val="-4"/>
          <w:sz w:val="28"/>
          <w:szCs w:val="28"/>
        </w:rPr>
        <w:t xml:space="preserve"> </w:t>
      </w:r>
      <w:r>
        <w:rPr>
          <w:rFonts w:ascii="宋体" w:hAnsi="宋体" w:eastAsia="宋体" w:cs="宋体"/>
          <w:b/>
          <w:bCs/>
          <w:spacing w:val="-4"/>
          <w:sz w:val="28"/>
          <w:szCs w:val="28"/>
        </w:rPr>
        <w:t>履行期限、地点和方式</w:t>
      </w:r>
    </w:p>
    <w:p w14:paraId="096D58F2">
      <w:pPr>
        <w:spacing w:before="226" w:line="220" w:lineRule="auto"/>
        <w:ind w:left="97"/>
        <w:rPr>
          <w:rFonts w:ascii="宋体" w:hAnsi="宋体" w:eastAsia="宋体" w:cs="宋体"/>
          <w:sz w:val="28"/>
          <w:szCs w:val="28"/>
        </w:rPr>
      </w:pPr>
      <w:r>
        <w:rPr>
          <w:rFonts w:ascii="宋体" w:hAnsi="宋体" w:eastAsia="宋体" w:cs="宋体"/>
          <w:spacing w:val="-4"/>
          <w:sz w:val="28"/>
          <w:szCs w:val="28"/>
        </w:rPr>
        <w:t>1.5.履行期限</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1"/>
          <w:sz w:val="28"/>
          <w:szCs w:val="28"/>
        </w:rPr>
        <w:t>；</w:t>
      </w:r>
    </w:p>
    <w:p w14:paraId="6DB52F42">
      <w:pPr>
        <w:spacing w:before="227" w:line="220" w:lineRule="auto"/>
        <w:ind w:left="97"/>
        <w:rPr>
          <w:rFonts w:ascii="宋体" w:hAnsi="宋体" w:eastAsia="宋体" w:cs="宋体"/>
          <w:sz w:val="28"/>
          <w:szCs w:val="28"/>
        </w:rPr>
      </w:pPr>
      <w:r>
        <w:rPr>
          <w:rFonts w:ascii="宋体" w:hAnsi="宋体" w:eastAsia="宋体" w:cs="宋体"/>
          <w:spacing w:val="-4"/>
          <w:sz w:val="28"/>
          <w:szCs w:val="28"/>
        </w:rPr>
        <w:t>1.5.履行地点</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1"/>
          <w:sz w:val="28"/>
          <w:szCs w:val="28"/>
        </w:rPr>
        <w:t>；</w:t>
      </w:r>
    </w:p>
    <w:p w14:paraId="79BBAEA6">
      <w:pPr>
        <w:spacing w:before="226" w:line="220" w:lineRule="auto"/>
        <w:ind w:left="97"/>
        <w:rPr>
          <w:rFonts w:ascii="宋体" w:hAnsi="宋体" w:eastAsia="宋体" w:cs="宋体"/>
          <w:sz w:val="28"/>
          <w:szCs w:val="28"/>
        </w:rPr>
      </w:pPr>
      <w:r>
        <w:rPr>
          <w:rFonts w:ascii="宋体" w:hAnsi="宋体" w:eastAsia="宋体" w:cs="宋体"/>
          <w:spacing w:val="-4"/>
          <w:sz w:val="28"/>
          <w:szCs w:val="28"/>
        </w:rPr>
        <w:t>1.5.履行方式：</w:t>
      </w:r>
      <w:r>
        <w:rPr>
          <w:rFonts w:ascii="宋体" w:hAnsi="宋体" w:eastAsia="宋体" w:cs="宋体"/>
          <w:sz w:val="28"/>
          <w:szCs w:val="28"/>
          <w:u w:val="single" w:color="auto"/>
        </w:rPr>
        <w:t xml:space="preserve">                                                </w:t>
      </w:r>
      <w:r>
        <w:rPr>
          <w:rFonts w:ascii="宋体" w:hAnsi="宋体" w:eastAsia="宋体" w:cs="宋体"/>
          <w:spacing w:val="-4"/>
          <w:sz w:val="28"/>
          <w:szCs w:val="28"/>
        </w:rPr>
        <w:t>。</w:t>
      </w:r>
    </w:p>
    <w:p w14:paraId="23673B18">
      <w:pPr>
        <w:spacing w:before="225" w:line="220" w:lineRule="auto"/>
        <w:ind w:left="657"/>
        <w:rPr>
          <w:rFonts w:ascii="宋体" w:hAnsi="宋体" w:eastAsia="宋体" w:cs="宋体"/>
          <w:sz w:val="28"/>
          <w:szCs w:val="28"/>
        </w:rPr>
      </w:pPr>
      <w:r>
        <w:rPr>
          <w:rFonts w:ascii="宋体" w:hAnsi="宋体" w:eastAsia="宋体" w:cs="宋体"/>
          <w:b/>
          <w:bCs/>
          <w:spacing w:val="-9"/>
          <w:sz w:val="28"/>
          <w:szCs w:val="28"/>
        </w:rPr>
        <w:t>1.6</w:t>
      </w:r>
      <w:r>
        <w:rPr>
          <w:rFonts w:ascii="宋体" w:hAnsi="宋体" w:eastAsia="宋体" w:cs="宋体"/>
          <w:spacing w:val="17"/>
          <w:sz w:val="28"/>
          <w:szCs w:val="28"/>
        </w:rPr>
        <w:t xml:space="preserve"> </w:t>
      </w:r>
      <w:r>
        <w:rPr>
          <w:rFonts w:ascii="宋体" w:hAnsi="宋体" w:eastAsia="宋体" w:cs="宋体"/>
          <w:b/>
          <w:bCs/>
          <w:spacing w:val="-9"/>
          <w:sz w:val="28"/>
          <w:szCs w:val="28"/>
        </w:rPr>
        <w:t>违约责任</w:t>
      </w:r>
    </w:p>
    <w:p w14:paraId="6C1EE3DC">
      <w:pPr>
        <w:spacing w:before="229" w:line="369" w:lineRule="auto"/>
        <w:ind w:left="78" w:right="124" w:firstLine="579"/>
        <w:rPr>
          <w:rFonts w:ascii="宋体" w:hAnsi="宋体" w:eastAsia="宋体" w:cs="宋体"/>
          <w:sz w:val="28"/>
          <w:szCs w:val="28"/>
        </w:rPr>
      </w:pPr>
      <w:r>
        <w:rPr>
          <w:rFonts w:ascii="宋体" w:hAnsi="宋体" w:eastAsia="宋体" w:cs="宋体"/>
          <w:spacing w:val="-2"/>
          <w:sz w:val="28"/>
          <w:szCs w:val="28"/>
        </w:rPr>
        <w:t>1.6.1除不可抗力外，如果乙方没有按照本合同约定的期限、地点和方</w:t>
      </w:r>
      <w:r>
        <w:rPr>
          <w:rFonts w:ascii="宋体" w:hAnsi="宋体" w:eastAsia="宋体" w:cs="宋体"/>
          <w:spacing w:val="3"/>
          <w:sz w:val="28"/>
          <w:szCs w:val="28"/>
        </w:rPr>
        <w:t>式履行，那么甲方可要求乙方支付违约金，违约金按每迟延履行一日的应</w:t>
      </w:r>
      <w:r>
        <w:rPr>
          <w:rFonts w:ascii="宋体" w:hAnsi="宋体" w:eastAsia="宋体" w:cs="宋体"/>
          <w:sz w:val="28"/>
          <w:szCs w:val="28"/>
        </w:rPr>
        <w:t>提供而未提供服务价格的</w:t>
      </w:r>
      <w:r>
        <w:rPr>
          <w:rFonts w:ascii="宋体" w:hAnsi="宋体" w:eastAsia="宋体" w:cs="宋体"/>
          <w:sz w:val="28"/>
          <w:szCs w:val="28"/>
          <w:u w:val="single" w:color="auto"/>
        </w:rPr>
        <w:t xml:space="preserve">    </w:t>
      </w:r>
      <w:r>
        <w:rPr>
          <w:rFonts w:ascii="宋体" w:hAnsi="宋体" w:eastAsia="宋体" w:cs="宋体"/>
          <w:sz w:val="28"/>
          <w:szCs w:val="28"/>
        </w:rPr>
        <w:t>%计算，最高限额为</w:t>
      </w:r>
      <w:r>
        <w:rPr>
          <w:rFonts w:ascii="宋体" w:hAnsi="宋体" w:eastAsia="宋体" w:cs="宋体"/>
          <w:spacing w:val="-1"/>
          <w:sz w:val="28"/>
          <w:szCs w:val="28"/>
        </w:rPr>
        <w:t>本合同总价的</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%；迟</w:t>
      </w:r>
      <w:r>
        <w:rPr>
          <w:rFonts w:ascii="宋体" w:hAnsi="宋体" w:eastAsia="宋体" w:cs="宋体"/>
          <w:spacing w:val="3"/>
          <w:sz w:val="28"/>
          <w:szCs w:val="28"/>
        </w:rPr>
        <w:t>延履行的违约金计算数额达到前述最高限额之日起，甲方有权在要求乙方</w:t>
      </w:r>
      <w:r>
        <w:rPr>
          <w:rFonts w:ascii="宋体" w:hAnsi="宋体" w:eastAsia="宋体" w:cs="宋体"/>
          <w:spacing w:val="-4"/>
          <w:sz w:val="28"/>
          <w:szCs w:val="28"/>
        </w:rPr>
        <w:t>支付违约金的同时，书面通知乙方解除本合同；</w:t>
      </w:r>
    </w:p>
    <w:p w14:paraId="61248903">
      <w:pPr>
        <w:spacing w:before="2" w:line="369" w:lineRule="auto"/>
        <w:ind w:left="76" w:right="46" w:firstLine="580"/>
        <w:rPr>
          <w:rFonts w:ascii="宋体" w:hAnsi="宋体" w:eastAsia="宋体" w:cs="宋体"/>
          <w:sz w:val="28"/>
          <w:szCs w:val="28"/>
        </w:rPr>
      </w:pPr>
      <w:r>
        <w:rPr>
          <w:rFonts w:ascii="宋体" w:hAnsi="宋体" w:eastAsia="宋体" w:cs="宋体"/>
          <w:spacing w:val="-3"/>
          <w:sz w:val="28"/>
          <w:szCs w:val="28"/>
        </w:rPr>
        <w:t>1.6.2 除不可抗力外，如果甲方没有按照本合同约定的付款方式付款，</w:t>
      </w:r>
      <w:r>
        <w:rPr>
          <w:rFonts w:ascii="宋体" w:hAnsi="宋体" w:eastAsia="宋体" w:cs="宋体"/>
          <w:spacing w:val="3"/>
          <w:sz w:val="28"/>
          <w:szCs w:val="28"/>
        </w:rPr>
        <w:t>那么乙方可要求甲方支付违约金，违约金按每迟延付款一日的应付而未付</w:t>
      </w:r>
      <w:r>
        <w:rPr>
          <w:rFonts w:ascii="宋体" w:hAnsi="宋体" w:eastAsia="宋体" w:cs="宋体"/>
          <w:sz w:val="28"/>
          <w:szCs w:val="28"/>
        </w:rPr>
        <w:t>款的</w:t>
      </w:r>
      <w:r>
        <w:rPr>
          <w:rFonts w:ascii="宋体" w:hAnsi="宋体" w:eastAsia="宋体" w:cs="宋体"/>
          <w:sz w:val="28"/>
          <w:szCs w:val="28"/>
          <w:u w:val="single" w:color="auto"/>
        </w:rPr>
        <w:t xml:space="preserve">    </w:t>
      </w:r>
      <w:r>
        <w:rPr>
          <w:rFonts w:ascii="宋体" w:hAnsi="宋体" w:eastAsia="宋体" w:cs="宋体"/>
          <w:sz w:val="28"/>
          <w:szCs w:val="28"/>
        </w:rPr>
        <w:t>%计算，最高限额为本合同总价的</w:t>
      </w:r>
      <w:r>
        <w:rPr>
          <w:rFonts w:ascii="宋体" w:hAnsi="宋体" w:eastAsia="宋体" w:cs="宋体"/>
          <w:sz w:val="28"/>
          <w:szCs w:val="28"/>
          <w:u w:val="single" w:color="auto"/>
        </w:rPr>
        <w:t xml:space="preserve">     </w:t>
      </w:r>
      <w:r>
        <w:rPr>
          <w:rFonts w:ascii="宋体" w:hAnsi="宋体" w:eastAsia="宋体" w:cs="宋体"/>
          <w:spacing w:val="-1"/>
          <w:sz w:val="28"/>
          <w:szCs w:val="28"/>
        </w:rPr>
        <w:t>%；迟延付款的违约金计算</w:t>
      </w:r>
      <w:r>
        <w:rPr>
          <w:rFonts w:ascii="宋体" w:hAnsi="宋体" w:eastAsia="宋体" w:cs="宋体"/>
          <w:spacing w:val="3"/>
          <w:sz w:val="28"/>
          <w:szCs w:val="28"/>
        </w:rPr>
        <w:t>数额达到前述最高限额之日起，乙方有权在要求甲方支付违约金的同时，</w:t>
      </w:r>
      <w:r>
        <w:rPr>
          <w:rFonts w:ascii="宋体" w:hAnsi="宋体" w:eastAsia="宋体" w:cs="宋体"/>
          <w:spacing w:val="-6"/>
          <w:sz w:val="28"/>
          <w:szCs w:val="28"/>
        </w:rPr>
        <w:t>书面通知甲方解除本合同；</w:t>
      </w:r>
    </w:p>
    <w:p w14:paraId="1EA7B843">
      <w:pPr>
        <w:spacing w:before="1" w:line="218" w:lineRule="auto"/>
        <w:ind w:right="42"/>
        <w:jc w:val="right"/>
        <w:rPr>
          <w:rFonts w:ascii="宋体" w:hAnsi="宋体" w:eastAsia="宋体" w:cs="宋体"/>
          <w:sz w:val="28"/>
          <w:szCs w:val="28"/>
        </w:rPr>
      </w:pPr>
      <w:r>
        <w:rPr>
          <w:rFonts w:ascii="宋体" w:hAnsi="宋体" w:eastAsia="宋体" w:cs="宋体"/>
          <w:spacing w:val="-3"/>
          <w:sz w:val="28"/>
          <w:szCs w:val="28"/>
        </w:rPr>
        <w:t>1.6.3 除不可抗力外，任何一方未能履行本合同约定的其他主要义务，</w:t>
      </w:r>
    </w:p>
    <w:p w14:paraId="7B164550">
      <w:pPr>
        <w:spacing w:line="218" w:lineRule="auto"/>
        <w:rPr>
          <w:rFonts w:ascii="宋体" w:hAnsi="宋体" w:eastAsia="宋体" w:cs="宋体"/>
          <w:sz w:val="28"/>
          <w:szCs w:val="28"/>
        </w:rPr>
        <w:sectPr>
          <w:headerReference r:id="rId60" w:type="default"/>
          <w:footerReference r:id="rId61" w:type="default"/>
          <w:pgSz w:w="11905" w:h="16839"/>
          <w:pgMar w:top="400" w:right="1264" w:bottom="1279" w:left="1351" w:header="0" w:footer="1121" w:gutter="0"/>
          <w:cols w:space="720" w:num="1"/>
        </w:sectPr>
      </w:pPr>
    </w:p>
    <w:p w14:paraId="29F2AA47">
      <w:pPr>
        <w:spacing w:before="209" w:line="369" w:lineRule="auto"/>
        <w:ind w:left="42" w:right="29"/>
        <w:jc w:val="both"/>
        <w:rPr>
          <w:rFonts w:ascii="宋体" w:hAnsi="宋体" w:eastAsia="宋体" w:cs="宋体"/>
          <w:sz w:val="28"/>
          <w:szCs w:val="28"/>
        </w:rPr>
      </w:pPr>
      <w:r>
        <w:rPr>
          <w:rFonts w:ascii="宋体" w:hAnsi="宋体" w:eastAsia="宋体" w:cs="宋体"/>
          <w:spacing w:val="3"/>
          <w:sz w:val="28"/>
          <w:szCs w:val="28"/>
        </w:rPr>
        <w:t>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w:t>
      </w:r>
      <w:r>
        <w:rPr>
          <w:rFonts w:ascii="宋体" w:hAnsi="宋体" w:eastAsia="宋体" w:cs="宋体"/>
          <w:spacing w:val="-5"/>
          <w:sz w:val="28"/>
          <w:szCs w:val="28"/>
        </w:rPr>
        <w:t>人可以书面通知违约方解除本合同；</w:t>
      </w:r>
    </w:p>
    <w:p w14:paraId="1514E34D">
      <w:pPr>
        <w:spacing w:before="2" w:line="369" w:lineRule="auto"/>
        <w:ind w:left="38" w:right="29" w:firstLine="581"/>
        <w:rPr>
          <w:rFonts w:ascii="宋体" w:hAnsi="宋体" w:eastAsia="宋体" w:cs="宋体"/>
          <w:sz w:val="28"/>
          <w:szCs w:val="28"/>
        </w:rPr>
      </w:pPr>
      <w:r>
        <w:rPr>
          <w:rFonts w:ascii="宋体" w:hAnsi="宋体" w:eastAsia="宋体" w:cs="宋体"/>
          <w:spacing w:val="-2"/>
          <w:sz w:val="28"/>
          <w:szCs w:val="28"/>
        </w:rPr>
        <w:t>1.6.4任何一方按照前述约定要求违约方支付违约金的同时，仍有权要</w:t>
      </w:r>
      <w:r>
        <w:rPr>
          <w:rFonts w:ascii="宋体" w:hAnsi="宋体" w:eastAsia="宋体" w:cs="宋体"/>
          <w:spacing w:val="3"/>
          <w:sz w:val="28"/>
          <w:szCs w:val="28"/>
        </w:rPr>
        <w:t>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w:t>
      </w:r>
      <w:r>
        <w:rPr>
          <w:rFonts w:ascii="宋体" w:hAnsi="宋体" w:eastAsia="宋体" w:cs="宋体"/>
          <w:spacing w:val="-10"/>
          <w:sz w:val="28"/>
          <w:szCs w:val="28"/>
        </w:rPr>
        <w:t>权利救济方式；</w:t>
      </w:r>
    </w:p>
    <w:p w14:paraId="71B8E2EA">
      <w:pPr>
        <w:spacing w:before="1" w:line="369" w:lineRule="auto"/>
        <w:ind w:left="39" w:right="29" w:firstLine="580"/>
        <w:rPr>
          <w:rFonts w:ascii="宋体" w:hAnsi="宋体" w:eastAsia="宋体" w:cs="宋体"/>
          <w:sz w:val="28"/>
          <w:szCs w:val="28"/>
        </w:rPr>
      </w:pPr>
      <w:r>
        <w:rPr>
          <w:rFonts w:ascii="宋体" w:hAnsi="宋体" w:eastAsia="宋体" w:cs="宋体"/>
          <w:spacing w:val="-2"/>
          <w:sz w:val="28"/>
          <w:szCs w:val="28"/>
        </w:rPr>
        <w:t>1.6.5除前述约定外，除不可抗力外，任何一方未能履行本合同约定的</w:t>
      </w:r>
      <w:r>
        <w:rPr>
          <w:rFonts w:ascii="宋体" w:hAnsi="宋体" w:eastAsia="宋体" w:cs="宋体"/>
          <w:spacing w:val="3"/>
          <w:sz w:val="28"/>
          <w:szCs w:val="28"/>
        </w:rPr>
        <w:t>义务，对方当事人均有权要求继续履行、采取补救措施或者赔偿损失等，且对方当事人行使的任何权利救济方式均不视为其放弃了其他法定或者约</w:t>
      </w:r>
      <w:r>
        <w:rPr>
          <w:rFonts w:ascii="宋体" w:hAnsi="宋体" w:eastAsia="宋体" w:cs="宋体"/>
          <w:spacing w:val="-8"/>
          <w:sz w:val="28"/>
          <w:szCs w:val="28"/>
        </w:rPr>
        <w:t>定的权利救济方式；</w:t>
      </w:r>
    </w:p>
    <w:p w14:paraId="04534DD2">
      <w:pPr>
        <w:spacing w:before="1" w:line="369" w:lineRule="auto"/>
        <w:ind w:left="39" w:right="29" w:firstLine="580"/>
        <w:rPr>
          <w:rFonts w:ascii="宋体" w:hAnsi="宋体" w:eastAsia="宋体" w:cs="宋体"/>
          <w:sz w:val="28"/>
          <w:szCs w:val="28"/>
        </w:rPr>
      </w:pPr>
      <w:r>
        <w:rPr>
          <w:rFonts w:ascii="宋体" w:hAnsi="宋体" w:eastAsia="宋体" w:cs="宋体"/>
          <w:spacing w:val="-2"/>
          <w:sz w:val="28"/>
          <w:szCs w:val="28"/>
        </w:rPr>
        <w:t>1.6.6如果出现政府采购监督管理部门在处理投诉事项期间，书面通知</w:t>
      </w:r>
      <w:r>
        <w:rPr>
          <w:rFonts w:ascii="宋体" w:hAnsi="宋体" w:eastAsia="宋体" w:cs="宋体"/>
          <w:spacing w:val="3"/>
          <w:sz w:val="28"/>
          <w:szCs w:val="28"/>
        </w:rPr>
        <w:t>甲方暂停采购活动的情形，或者询问或质疑事项可能影响中标结果的，导</w:t>
      </w:r>
      <w:r>
        <w:rPr>
          <w:rFonts w:ascii="宋体" w:hAnsi="宋体" w:eastAsia="宋体" w:cs="宋体"/>
          <w:spacing w:val="-3"/>
          <w:sz w:val="28"/>
          <w:szCs w:val="28"/>
        </w:rPr>
        <w:t>致甲方中止履行合同的情形，均不视为甲方违约。</w:t>
      </w:r>
    </w:p>
    <w:p w14:paraId="5929B53B">
      <w:pPr>
        <w:spacing w:line="219" w:lineRule="auto"/>
        <w:ind w:left="620"/>
        <w:rPr>
          <w:rFonts w:ascii="宋体" w:hAnsi="宋体" w:eastAsia="宋体" w:cs="宋体"/>
          <w:sz w:val="28"/>
          <w:szCs w:val="28"/>
        </w:rPr>
      </w:pPr>
      <w:r>
        <w:rPr>
          <w:rFonts w:ascii="宋体" w:hAnsi="宋体" w:eastAsia="宋体" w:cs="宋体"/>
          <w:b/>
          <w:bCs/>
          <w:spacing w:val="-5"/>
          <w:sz w:val="28"/>
          <w:szCs w:val="28"/>
        </w:rPr>
        <w:t>1.7</w:t>
      </w:r>
      <w:r>
        <w:rPr>
          <w:rFonts w:ascii="宋体" w:hAnsi="宋体" w:eastAsia="宋体" w:cs="宋体"/>
          <w:spacing w:val="-5"/>
          <w:sz w:val="28"/>
          <w:szCs w:val="28"/>
        </w:rPr>
        <w:t xml:space="preserve"> </w:t>
      </w:r>
      <w:r>
        <w:rPr>
          <w:rFonts w:ascii="宋体" w:hAnsi="宋体" w:eastAsia="宋体" w:cs="宋体"/>
          <w:b/>
          <w:bCs/>
          <w:spacing w:val="-5"/>
          <w:sz w:val="28"/>
          <w:szCs w:val="28"/>
        </w:rPr>
        <w:t>合同争议的解决</w:t>
      </w:r>
    </w:p>
    <w:p w14:paraId="72782F27">
      <w:pPr>
        <w:spacing w:before="228" w:line="369" w:lineRule="auto"/>
        <w:ind w:left="38" w:right="29" w:firstLine="562"/>
        <w:jc w:val="both"/>
        <w:rPr>
          <w:rFonts w:ascii="宋体" w:hAnsi="宋体" w:eastAsia="宋体" w:cs="宋体"/>
          <w:sz w:val="28"/>
          <w:szCs w:val="28"/>
        </w:rPr>
      </w:pPr>
      <w:r>
        <w:rPr>
          <w:rFonts w:ascii="宋体" w:hAnsi="宋体" w:eastAsia="宋体" w:cs="宋体"/>
          <w:spacing w:val="3"/>
          <w:sz w:val="28"/>
          <w:szCs w:val="28"/>
        </w:rPr>
        <w:t>本合同履行过程中发生的任何争议，双方当事人均可通过和解或者调</w:t>
      </w:r>
      <w:r>
        <w:rPr>
          <w:rFonts w:ascii="宋体" w:hAnsi="宋体" w:eastAsia="宋体" w:cs="宋体"/>
          <w:spacing w:val="2"/>
          <w:sz w:val="28"/>
          <w:szCs w:val="28"/>
        </w:rPr>
        <w:t>解解决；不愿和解、调解或者和解、调解不成的，可以选择下列第</w:t>
      </w:r>
      <w:r>
        <w:rPr>
          <w:rFonts w:ascii="宋体" w:hAnsi="宋体" w:eastAsia="宋体" w:cs="宋体"/>
          <w:spacing w:val="-125"/>
          <w:sz w:val="28"/>
          <w:szCs w:val="28"/>
        </w:rPr>
        <w:t xml:space="preserve"> </w:t>
      </w:r>
      <w:r>
        <w:rPr>
          <w:rFonts w:ascii="宋体" w:hAnsi="宋体" w:eastAsia="宋体" w:cs="宋体"/>
          <w:spacing w:val="3"/>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种</w:t>
      </w:r>
      <w:r>
        <w:rPr>
          <w:rFonts w:ascii="宋体" w:hAnsi="宋体" w:eastAsia="宋体" w:cs="宋体"/>
          <w:spacing w:val="-12"/>
          <w:sz w:val="28"/>
          <w:szCs w:val="28"/>
        </w:rPr>
        <w:t>方式解决：</w:t>
      </w:r>
    </w:p>
    <w:p w14:paraId="10A95D41">
      <w:pPr>
        <w:spacing w:line="371" w:lineRule="auto"/>
        <w:ind w:left="62" w:firstLine="557"/>
        <w:rPr>
          <w:rFonts w:ascii="宋体" w:hAnsi="宋体" w:eastAsia="宋体" w:cs="宋体"/>
          <w:sz w:val="28"/>
          <w:szCs w:val="28"/>
        </w:rPr>
      </w:pPr>
      <w:r>
        <w:rPr>
          <w:rFonts w:ascii="宋体" w:hAnsi="宋体" w:eastAsia="宋体" w:cs="宋体"/>
          <w:spacing w:val="-1"/>
          <w:sz w:val="28"/>
          <w:szCs w:val="28"/>
        </w:rPr>
        <w:t>1.7.1将争议提交</w:t>
      </w:r>
      <w:r>
        <w:rPr>
          <w:rFonts w:ascii="宋体" w:hAnsi="宋体" w:eastAsia="宋体" w:cs="宋体"/>
          <w:spacing w:val="-1"/>
          <w:sz w:val="28"/>
          <w:szCs w:val="28"/>
          <w:u w:val="single" w:color="auto"/>
        </w:rPr>
        <w:t xml:space="preserve">              </w:t>
      </w:r>
      <w:r>
        <w:rPr>
          <w:rFonts w:ascii="宋体" w:hAnsi="宋体" w:eastAsia="宋体" w:cs="宋体"/>
          <w:spacing w:val="-130"/>
          <w:sz w:val="28"/>
          <w:szCs w:val="28"/>
        </w:rPr>
        <w:t xml:space="preserve"> </w:t>
      </w:r>
      <w:r>
        <w:rPr>
          <w:rFonts w:ascii="宋体" w:hAnsi="宋体" w:eastAsia="宋体" w:cs="宋体"/>
          <w:spacing w:val="-1"/>
          <w:sz w:val="28"/>
          <w:szCs w:val="28"/>
        </w:rPr>
        <w:t>仲裁委员会依申请仲裁时其现</w:t>
      </w:r>
      <w:r>
        <w:rPr>
          <w:rFonts w:ascii="宋体" w:hAnsi="宋体" w:eastAsia="宋体" w:cs="宋体"/>
          <w:spacing w:val="-2"/>
          <w:sz w:val="28"/>
          <w:szCs w:val="28"/>
        </w:rPr>
        <w:t>行有效</w:t>
      </w:r>
      <w:r>
        <w:rPr>
          <w:rFonts w:ascii="宋体" w:hAnsi="宋体" w:eastAsia="宋体" w:cs="宋体"/>
          <w:spacing w:val="-11"/>
          <w:sz w:val="28"/>
          <w:szCs w:val="28"/>
        </w:rPr>
        <w:t>的仲裁规则裁决；</w:t>
      </w:r>
    </w:p>
    <w:p w14:paraId="5F40EE1D">
      <w:pPr>
        <w:spacing w:line="371" w:lineRule="auto"/>
        <w:rPr>
          <w:rFonts w:ascii="宋体" w:hAnsi="宋体" w:eastAsia="宋体" w:cs="宋体"/>
          <w:sz w:val="28"/>
          <w:szCs w:val="28"/>
        </w:rPr>
        <w:sectPr>
          <w:headerReference r:id="rId62" w:type="default"/>
          <w:footerReference r:id="rId63" w:type="default"/>
          <w:pgSz w:w="11905" w:h="16839"/>
          <w:pgMar w:top="1195" w:right="1388" w:bottom="1281" w:left="1388" w:header="1180" w:footer="1121" w:gutter="0"/>
          <w:cols w:space="720" w:num="1"/>
        </w:sectPr>
      </w:pPr>
    </w:p>
    <w:p w14:paraId="1789295C">
      <w:pPr>
        <w:pStyle w:val="2"/>
        <w:spacing w:line="302" w:lineRule="auto"/>
      </w:pPr>
    </w:p>
    <w:p w14:paraId="7CE9ECEE">
      <w:pPr>
        <w:pStyle w:val="2"/>
        <w:spacing w:line="302" w:lineRule="auto"/>
      </w:pPr>
    </w:p>
    <w:p w14:paraId="5928A79D">
      <w:pPr>
        <w:pStyle w:val="2"/>
        <w:spacing w:line="303" w:lineRule="auto"/>
      </w:pPr>
      <w:r>
        <w:pict>
          <v:shape id="_x0000_s1029" o:spid="_x0000_s1029" style="position:absolute;left:0pt;margin-left:0.35pt;margin-top:9.05pt;height:0.75pt;width:453.35pt;z-index:251674624;mso-width-relative:page;mso-height-relative:page;" filled="f" stroked="t" coordsize="9067,15" path="m0,7l9066,7e">
            <v:fill on="f" focussize="0,0"/>
            <v:stroke color="#000000" miterlimit="10" joinstyle="miter"/>
            <v:imagedata o:title=""/>
            <o:lock v:ext="edit"/>
          </v:shape>
        </w:pict>
      </w:r>
    </w:p>
    <w:p w14:paraId="08712789">
      <w:pPr>
        <w:tabs>
          <w:tab w:val="left" w:pos="9127"/>
        </w:tabs>
        <w:spacing w:before="91" w:line="369" w:lineRule="auto"/>
        <w:ind w:left="41" w:firstLine="579"/>
        <w:jc w:val="both"/>
        <w:rPr>
          <w:rFonts w:ascii="宋体" w:hAnsi="宋体" w:eastAsia="宋体" w:cs="宋体"/>
          <w:sz w:val="28"/>
          <w:szCs w:val="28"/>
        </w:rPr>
      </w:pPr>
      <w:r>
        <w:rPr>
          <w:rFonts w:ascii="宋体" w:hAnsi="宋体" w:eastAsia="宋体" w:cs="宋体"/>
          <w:spacing w:val="-7"/>
          <w:sz w:val="28"/>
          <w:szCs w:val="28"/>
        </w:rPr>
        <w:t>1.7.2</w:t>
      </w:r>
      <w:r>
        <w:rPr>
          <w:rFonts w:ascii="宋体" w:hAnsi="宋体" w:eastAsia="宋体" w:cs="宋体"/>
          <w:spacing w:val="39"/>
          <w:sz w:val="28"/>
          <w:szCs w:val="28"/>
        </w:rPr>
        <w:t xml:space="preserve"> </w:t>
      </w:r>
      <w:r>
        <w:rPr>
          <w:rFonts w:ascii="宋体" w:hAnsi="宋体" w:eastAsia="宋体" w:cs="宋体"/>
          <w:spacing w:val="-7"/>
          <w:sz w:val="28"/>
          <w:szCs w:val="28"/>
        </w:rPr>
        <w:t>向</w:t>
      </w:r>
      <w:r>
        <w:rPr>
          <w:rFonts w:ascii="宋体" w:hAnsi="宋体" w:eastAsia="宋体" w:cs="宋体"/>
          <w:spacing w:val="-7"/>
          <w:sz w:val="28"/>
          <w:szCs w:val="28"/>
          <w:u w:val="single" w:color="auto"/>
        </w:rPr>
        <w:t xml:space="preserve">   （被告住所地、合同履</w:t>
      </w:r>
      <w:r>
        <w:rPr>
          <w:rFonts w:ascii="宋体" w:hAnsi="宋体" w:eastAsia="宋体" w:cs="宋体"/>
          <w:spacing w:val="-8"/>
          <w:sz w:val="28"/>
          <w:szCs w:val="28"/>
          <w:u w:val="single" w:color="auto"/>
        </w:rPr>
        <w:t>行地、合同签订地、原告住所地、</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2"/>
          <w:sz w:val="28"/>
          <w:szCs w:val="28"/>
          <w:u w:val="single" w:color="auto"/>
        </w:rPr>
        <w:t xml:space="preserve">标的物所在地等与争议有实际联系的地点中选出的人民法院名称）    </w:t>
      </w:r>
      <w:r>
        <w:rPr>
          <w:rFonts w:ascii="宋体" w:hAnsi="宋体" w:eastAsia="宋体" w:cs="宋体"/>
          <w:spacing w:val="-111"/>
          <w:sz w:val="28"/>
          <w:szCs w:val="28"/>
        </w:rPr>
        <w:t xml:space="preserve"> </w:t>
      </w:r>
      <w:r>
        <w:rPr>
          <w:rFonts w:ascii="宋体" w:hAnsi="宋体" w:eastAsia="宋体" w:cs="宋体"/>
          <w:spacing w:val="2"/>
          <w:sz w:val="28"/>
          <w:szCs w:val="28"/>
        </w:rPr>
        <w:t>人</w:t>
      </w:r>
      <w:r>
        <w:rPr>
          <w:rFonts w:ascii="宋体" w:hAnsi="宋体" w:eastAsia="宋体" w:cs="宋体"/>
          <w:spacing w:val="-8"/>
          <w:sz w:val="28"/>
          <w:szCs w:val="28"/>
        </w:rPr>
        <w:t>民法院起诉。</w:t>
      </w:r>
    </w:p>
    <w:p w14:paraId="266C8AE2">
      <w:pPr>
        <w:spacing w:line="220" w:lineRule="auto"/>
        <w:ind w:left="620"/>
        <w:rPr>
          <w:rFonts w:ascii="宋体" w:hAnsi="宋体" w:eastAsia="宋体" w:cs="宋体"/>
          <w:sz w:val="28"/>
          <w:szCs w:val="28"/>
        </w:rPr>
      </w:pPr>
      <w:r>
        <w:rPr>
          <w:rFonts w:ascii="宋体" w:hAnsi="宋体" w:eastAsia="宋体" w:cs="宋体"/>
          <w:b/>
          <w:bCs/>
          <w:spacing w:val="-9"/>
          <w:sz w:val="28"/>
          <w:szCs w:val="28"/>
        </w:rPr>
        <w:t>1.8</w:t>
      </w:r>
      <w:r>
        <w:rPr>
          <w:rFonts w:ascii="宋体" w:hAnsi="宋体" w:eastAsia="宋体" w:cs="宋体"/>
          <w:spacing w:val="17"/>
          <w:sz w:val="28"/>
          <w:szCs w:val="28"/>
        </w:rPr>
        <w:t xml:space="preserve"> </w:t>
      </w:r>
      <w:r>
        <w:rPr>
          <w:rFonts w:ascii="宋体" w:hAnsi="宋体" w:eastAsia="宋体" w:cs="宋体"/>
          <w:b/>
          <w:bCs/>
          <w:spacing w:val="-9"/>
          <w:sz w:val="28"/>
          <w:szCs w:val="28"/>
        </w:rPr>
        <w:t>合同生效</w:t>
      </w:r>
    </w:p>
    <w:p w14:paraId="6439CE0D">
      <w:pPr>
        <w:spacing w:before="225" w:line="219" w:lineRule="auto"/>
        <w:ind w:left="601"/>
        <w:rPr>
          <w:rFonts w:ascii="宋体" w:hAnsi="宋体" w:eastAsia="宋体" w:cs="宋体"/>
          <w:sz w:val="28"/>
          <w:szCs w:val="28"/>
        </w:rPr>
      </w:pPr>
      <w:r>
        <w:rPr>
          <w:rFonts w:ascii="宋体" w:hAnsi="宋体" w:eastAsia="宋体" w:cs="宋体"/>
          <w:spacing w:val="-3"/>
          <w:sz w:val="28"/>
          <w:szCs w:val="28"/>
        </w:rPr>
        <w:t>本合同自双方当事人盖章或者签字时生效。</w:t>
      </w:r>
    </w:p>
    <w:p w14:paraId="6D896D28">
      <w:pPr>
        <w:spacing w:before="228" w:line="221" w:lineRule="auto"/>
        <w:ind w:left="76"/>
        <w:rPr>
          <w:rFonts w:ascii="宋体" w:hAnsi="宋体" w:eastAsia="宋体" w:cs="宋体"/>
          <w:sz w:val="28"/>
          <w:szCs w:val="28"/>
        </w:rPr>
      </w:pPr>
      <w:r>
        <w:rPr>
          <w:rFonts w:ascii="宋体" w:hAnsi="宋体" w:eastAsia="宋体" w:cs="宋体"/>
          <w:b/>
          <w:bCs/>
          <w:spacing w:val="-8"/>
          <w:sz w:val="28"/>
          <w:szCs w:val="28"/>
        </w:rPr>
        <w:t>甲方</w:t>
      </w:r>
      <w:r>
        <w:rPr>
          <w:rFonts w:ascii="宋体" w:hAnsi="宋体" w:eastAsia="宋体" w:cs="宋体"/>
          <w:spacing w:val="-8"/>
          <w:sz w:val="28"/>
          <w:szCs w:val="28"/>
        </w:rPr>
        <w:t xml:space="preserve">：                                     </w:t>
      </w:r>
      <w:r>
        <w:rPr>
          <w:rFonts w:ascii="宋体" w:hAnsi="宋体" w:eastAsia="宋体" w:cs="宋体"/>
          <w:b/>
          <w:bCs/>
          <w:spacing w:val="-8"/>
          <w:sz w:val="28"/>
          <w:szCs w:val="28"/>
        </w:rPr>
        <w:t>乙方</w:t>
      </w:r>
      <w:r>
        <w:rPr>
          <w:rFonts w:ascii="宋体" w:hAnsi="宋体" w:eastAsia="宋体" w:cs="宋体"/>
          <w:spacing w:val="-8"/>
          <w:sz w:val="28"/>
          <w:szCs w:val="28"/>
        </w:rPr>
        <w:t>：</w:t>
      </w:r>
    </w:p>
    <w:p w14:paraId="14DC4BE2">
      <w:pPr>
        <w:spacing w:before="224" w:line="219" w:lineRule="auto"/>
        <w:ind w:left="46"/>
        <w:rPr>
          <w:rFonts w:ascii="宋体" w:hAnsi="宋体" w:eastAsia="宋体" w:cs="宋体"/>
          <w:sz w:val="28"/>
          <w:szCs w:val="28"/>
        </w:rPr>
      </w:pPr>
      <w:r>
        <w:rPr>
          <w:rFonts w:ascii="宋体" w:hAnsi="宋体" w:eastAsia="宋体" w:cs="宋体"/>
          <w:spacing w:val="2"/>
          <w:sz w:val="28"/>
          <w:szCs w:val="28"/>
        </w:rPr>
        <w:t>统一社会信用代码：                      统一社会信用代码或身份证</w:t>
      </w:r>
    </w:p>
    <w:p w14:paraId="5C5B926E">
      <w:pPr>
        <w:spacing w:before="228" w:line="221" w:lineRule="auto"/>
        <w:ind w:left="46"/>
        <w:rPr>
          <w:rFonts w:ascii="宋体" w:hAnsi="宋体" w:eastAsia="宋体" w:cs="宋体"/>
          <w:sz w:val="28"/>
          <w:szCs w:val="28"/>
        </w:rPr>
      </w:pPr>
      <w:r>
        <w:rPr>
          <w:rFonts w:ascii="宋体" w:hAnsi="宋体" w:eastAsia="宋体" w:cs="宋体"/>
          <w:spacing w:val="-19"/>
          <w:sz w:val="28"/>
          <w:szCs w:val="28"/>
        </w:rPr>
        <w:t>号码：</w:t>
      </w:r>
    </w:p>
    <w:p w14:paraId="14990788">
      <w:pPr>
        <w:spacing w:before="225" w:line="220" w:lineRule="auto"/>
        <w:ind w:left="38"/>
        <w:rPr>
          <w:rFonts w:ascii="宋体" w:hAnsi="宋体" w:eastAsia="宋体" w:cs="宋体"/>
          <w:sz w:val="28"/>
          <w:szCs w:val="28"/>
        </w:rPr>
      </w:pPr>
      <w:r>
        <w:rPr>
          <w:rFonts w:ascii="宋体" w:hAnsi="宋体" w:eastAsia="宋体" w:cs="宋体"/>
          <w:spacing w:val="-4"/>
          <w:sz w:val="28"/>
          <w:szCs w:val="28"/>
        </w:rPr>
        <w:t xml:space="preserve">住所：                </w:t>
      </w:r>
      <w:r>
        <w:rPr>
          <w:rFonts w:ascii="宋体" w:hAnsi="宋体" w:eastAsia="宋体" w:cs="宋体"/>
          <w:spacing w:val="-5"/>
          <w:sz w:val="28"/>
          <w:szCs w:val="28"/>
        </w:rPr>
        <w:t xml:space="preserve">                    住所：</w:t>
      </w:r>
    </w:p>
    <w:p w14:paraId="5C8BE3AD">
      <w:pPr>
        <w:spacing w:before="225" w:line="220" w:lineRule="auto"/>
        <w:ind w:left="41"/>
        <w:rPr>
          <w:rFonts w:ascii="宋体" w:hAnsi="宋体" w:eastAsia="宋体" w:cs="宋体"/>
          <w:sz w:val="28"/>
          <w:szCs w:val="28"/>
        </w:rPr>
      </w:pPr>
      <w:r>
        <w:rPr>
          <w:rFonts w:ascii="宋体" w:hAnsi="宋体" w:eastAsia="宋体" w:cs="宋体"/>
          <w:sz w:val="28"/>
          <w:szCs w:val="28"/>
        </w:rPr>
        <w:t xml:space="preserve">法定代表人或                       </w:t>
      </w:r>
      <w:r>
        <w:rPr>
          <w:rFonts w:ascii="宋体" w:hAnsi="宋体" w:eastAsia="宋体" w:cs="宋体"/>
          <w:spacing w:val="-1"/>
          <w:sz w:val="28"/>
          <w:szCs w:val="28"/>
        </w:rPr>
        <w:t xml:space="preserve">      法定代表人</w:t>
      </w:r>
    </w:p>
    <w:p w14:paraId="3D4DF112">
      <w:pPr>
        <w:spacing w:before="227" w:line="220" w:lineRule="auto"/>
        <w:ind w:left="38"/>
        <w:rPr>
          <w:rFonts w:ascii="宋体" w:hAnsi="宋体" w:eastAsia="宋体" w:cs="宋体"/>
          <w:sz w:val="28"/>
          <w:szCs w:val="28"/>
        </w:rPr>
      </w:pPr>
      <w:r>
        <w:rPr>
          <w:rFonts w:ascii="宋体" w:hAnsi="宋体" w:eastAsia="宋体" w:cs="宋体"/>
          <w:spacing w:val="-2"/>
          <w:sz w:val="28"/>
          <w:szCs w:val="28"/>
        </w:rPr>
        <w:t>授权代表（签字</w:t>
      </w:r>
      <w:r>
        <w:rPr>
          <w:rFonts w:ascii="宋体" w:hAnsi="宋体" w:eastAsia="宋体" w:cs="宋体"/>
          <w:spacing w:val="4"/>
          <w:sz w:val="28"/>
          <w:szCs w:val="28"/>
        </w:rPr>
        <w:t>）：</w:t>
      </w:r>
      <w:r>
        <w:rPr>
          <w:rFonts w:ascii="宋体" w:hAnsi="宋体" w:eastAsia="宋体" w:cs="宋体"/>
          <w:sz w:val="28"/>
          <w:szCs w:val="28"/>
        </w:rPr>
        <w:t xml:space="preserve">                        </w:t>
      </w:r>
      <w:r>
        <w:rPr>
          <w:rFonts w:ascii="宋体" w:hAnsi="宋体" w:eastAsia="宋体" w:cs="宋体"/>
          <w:spacing w:val="-2"/>
          <w:sz w:val="28"/>
          <w:szCs w:val="28"/>
        </w:rPr>
        <w:t>或授权代表（签字）:</w:t>
      </w:r>
    </w:p>
    <w:p w14:paraId="7D8010F0">
      <w:pPr>
        <w:spacing w:before="226" w:line="222" w:lineRule="auto"/>
        <w:ind w:left="41"/>
        <w:rPr>
          <w:rFonts w:ascii="宋体" w:hAnsi="宋体" w:eastAsia="宋体" w:cs="宋体"/>
          <w:sz w:val="28"/>
          <w:szCs w:val="28"/>
        </w:rPr>
      </w:pPr>
      <w:r>
        <w:rPr>
          <w:rFonts w:ascii="宋体" w:hAnsi="宋体" w:eastAsia="宋体" w:cs="宋体"/>
          <w:spacing w:val="-5"/>
          <w:sz w:val="28"/>
          <w:szCs w:val="28"/>
        </w:rPr>
        <w:t>联系人：                                  联系人：</w:t>
      </w:r>
    </w:p>
    <w:p w14:paraId="3381BDD2">
      <w:pPr>
        <w:spacing w:before="224" w:line="220" w:lineRule="auto"/>
        <w:ind w:left="46"/>
        <w:rPr>
          <w:rFonts w:ascii="宋体" w:hAnsi="宋体" w:eastAsia="宋体" w:cs="宋体"/>
          <w:sz w:val="28"/>
          <w:szCs w:val="28"/>
        </w:rPr>
      </w:pPr>
      <w:r>
        <w:rPr>
          <w:rFonts w:ascii="宋体" w:hAnsi="宋体" w:eastAsia="宋体" w:cs="宋体"/>
          <w:spacing w:val="-7"/>
          <w:sz w:val="28"/>
          <w:szCs w:val="28"/>
        </w:rPr>
        <w:t>约定送达地址：</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pacing w:val="-7"/>
          <w:sz w:val="28"/>
          <w:szCs w:val="28"/>
        </w:rPr>
        <w:t>约定送达地址：</w:t>
      </w:r>
    </w:p>
    <w:p w14:paraId="79DB78FD">
      <w:pPr>
        <w:spacing w:before="225" w:line="220" w:lineRule="auto"/>
        <w:ind w:left="60"/>
        <w:rPr>
          <w:rFonts w:ascii="宋体" w:hAnsi="宋体" w:eastAsia="宋体" w:cs="宋体"/>
          <w:sz w:val="28"/>
          <w:szCs w:val="28"/>
        </w:rPr>
      </w:pPr>
      <w:r>
        <w:rPr>
          <w:rFonts w:ascii="宋体" w:hAnsi="宋体" w:eastAsia="宋体" w:cs="宋体"/>
          <w:spacing w:val="-5"/>
          <w:sz w:val="28"/>
          <w:szCs w:val="28"/>
        </w:rPr>
        <w:t xml:space="preserve">邮政编码：                             </w:t>
      </w:r>
      <w:r>
        <w:rPr>
          <w:rFonts w:ascii="宋体" w:hAnsi="宋体" w:eastAsia="宋体" w:cs="宋体"/>
          <w:spacing w:val="-6"/>
          <w:sz w:val="28"/>
          <w:szCs w:val="28"/>
        </w:rPr>
        <w:t xml:space="preserve">   邮政编码：</w:t>
      </w:r>
    </w:p>
    <w:p w14:paraId="18151C2E">
      <w:pPr>
        <w:spacing w:before="227" w:line="222" w:lineRule="auto"/>
        <w:ind w:left="72"/>
        <w:rPr>
          <w:rFonts w:ascii="宋体" w:hAnsi="宋体" w:eastAsia="宋体" w:cs="宋体"/>
          <w:sz w:val="28"/>
          <w:szCs w:val="28"/>
        </w:rPr>
      </w:pPr>
      <w:r>
        <w:rPr>
          <w:rFonts w:ascii="宋体" w:hAnsi="宋体" w:eastAsia="宋体" w:cs="宋体"/>
          <w:spacing w:val="-14"/>
          <w:sz w:val="28"/>
          <w:szCs w:val="28"/>
        </w:rPr>
        <w:t>电话:</w:t>
      </w:r>
      <w:r>
        <w:rPr>
          <w:rFonts w:ascii="宋体" w:hAnsi="宋体" w:eastAsia="宋体" w:cs="宋体"/>
          <w:spacing w:val="1"/>
          <w:sz w:val="28"/>
          <w:szCs w:val="28"/>
        </w:rPr>
        <w:t xml:space="preserve">                                    </w:t>
      </w:r>
      <w:r>
        <w:rPr>
          <w:rFonts w:ascii="宋体" w:hAnsi="宋体" w:eastAsia="宋体" w:cs="宋体"/>
          <w:spacing w:val="-14"/>
          <w:sz w:val="28"/>
          <w:szCs w:val="28"/>
        </w:rPr>
        <w:t>电话:</w:t>
      </w:r>
    </w:p>
    <w:p w14:paraId="2FAF7E32">
      <w:pPr>
        <w:spacing w:before="224" w:line="219" w:lineRule="auto"/>
        <w:ind w:left="37"/>
        <w:rPr>
          <w:rFonts w:ascii="宋体" w:hAnsi="宋体" w:eastAsia="宋体" w:cs="宋体"/>
          <w:sz w:val="28"/>
          <w:szCs w:val="28"/>
        </w:rPr>
      </w:pPr>
      <w:r>
        <w:rPr>
          <w:rFonts w:ascii="宋体" w:hAnsi="宋体" w:eastAsia="宋体" w:cs="宋体"/>
          <w:spacing w:val="-3"/>
          <w:sz w:val="28"/>
          <w:szCs w:val="28"/>
        </w:rPr>
        <w:t>传真:</w:t>
      </w:r>
      <w:r>
        <w:rPr>
          <w:rFonts w:ascii="宋体" w:hAnsi="宋体" w:eastAsia="宋体" w:cs="宋体"/>
          <w:sz w:val="28"/>
          <w:szCs w:val="28"/>
        </w:rPr>
        <w:t xml:space="preserve">                                    </w:t>
      </w:r>
      <w:r>
        <w:rPr>
          <w:rFonts w:ascii="宋体" w:hAnsi="宋体" w:eastAsia="宋体" w:cs="宋体"/>
          <w:spacing w:val="-3"/>
          <w:sz w:val="28"/>
          <w:szCs w:val="28"/>
        </w:rPr>
        <w:t>传真:</w:t>
      </w:r>
    </w:p>
    <w:p w14:paraId="1242758C">
      <w:pPr>
        <w:spacing w:before="228" w:line="220" w:lineRule="auto"/>
        <w:ind w:left="72"/>
        <w:rPr>
          <w:rFonts w:ascii="宋体" w:hAnsi="宋体" w:eastAsia="宋体" w:cs="宋体"/>
          <w:sz w:val="28"/>
          <w:szCs w:val="28"/>
        </w:rPr>
      </w:pPr>
      <w:r>
        <w:rPr>
          <w:rFonts w:ascii="宋体" w:hAnsi="宋体" w:eastAsia="宋体" w:cs="宋体"/>
          <w:spacing w:val="-14"/>
          <w:sz w:val="28"/>
          <w:szCs w:val="28"/>
        </w:rPr>
        <w:t>电子邮箱：</w:t>
      </w:r>
      <w:r>
        <w:rPr>
          <w:rFonts w:ascii="宋体" w:hAnsi="宋体" w:eastAsia="宋体" w:cs="宋体"/>
          <w:spacing w:val="2"/>
          <w:sz w:val="28"/>
          <w:szCs w:val="28"/>
        </w:rPr>
        <w:t xml:space="preserve">                    </w:t>
      </w:r>
      <w:r>
        <w:rPr>
          <w:rFonts w:ascii="宋体" w:hAnsi="宋体" w:eastAsia="宋体" w:cs="宋体"/>
          <w:spacing w:val="1"/>
          <w:sz w:val="28"/>
          <w:szCs w:val="28"/>
        </w:rPr>
        <w:t xml:space="preserve">           </w:t>
      </w:r>
      <w:r>
        <w:rPr>
          <w:rFonts w:ascii="宋体" w:hAnsi="宋体" w:eastAsia="宋体" w:cs="宋体"/>
          <w:spacing w:val="-14"/>
          <w:sz w:val="28"/>
          <w:szCs w:val="28"/>
        </w:rPr>
        <w:t>电子邮箱：</w:t>
      </w:r>
    </w:p>
    <w:p w14:paraId="57CE2510">
      <w:pPr>
        <w:spacing w:before="226" w:line="220" w:lineRule="auto"/>
        <w:ind w:left="41"/>
        <w:rPr>
          <w:rFonts w:ascii="宋体" w:hAnsi="宋体" w:eastAsia="宋体" w:cs="宋体"/>
          <w:sz w:val="28"/>
          <w:szCs w:val="28"/>
        </w:rPr>
      </w:pPr>
      <w:r>
        <w:rPr>
          <w:rFonts w:ascii="宋体" w:hAnsi="宋体" w:eastAsia="宋体" w:cs="宋体"/>
          <w:spacing w:val="-8"/>
          <w:sz w:val="28"/>
          <w:szCs w:val="28"/>
        </w:rPr>
        <w:t>开户银行：</w:t>
      </w:r>
      <w:r>
        <w:rPr>
          <w:rFonts w:ascii="宋体" w:hAnsi="宋体" w:eastAsia="宋体" w:cs="宋体"/>
          <w:sz w:val="28"/>
          <w:szCs w:val="28"/>
        </w:rPr>
        <w:t xml:space="preserve">                               </w:t>
      </w:r>
      <w:r>
        <w:rPr>
          <w:rFonts w:ascii="宋体" w:hAnsi="宋体" w:eastAsia="宋体" w:cs="宋体"/>
          <w:spacing w:val="-8"/>
          <w:sz w:val="28"/>
          <w:szCs w:val="28"/>
        </w:rPr>
        <w:t>开户银行：</w:t>
      </w:r>
    </w:p>
    <w:p w14:paraId="56F367E0">
      <w:pPr>
        <w:spacing w:before="227" w:line="220" w:lineRule="auto"/>
        <w:ind w:left="41"/>
        <w:rPr>
          <w:rFonts w:ascii="宋体" w:hAnsi="宋体" w:eastAsia="宋体" w:cs="宋体"/>
          <w:sz w:val="28"/>
          <w:szCs w:val="28"/>
        </w:rPr>
      </w:pPr>
      <w:r>
        <w:rPr>
          <w:rFonts w:ascii="宋体" w:hAnsi="宋体" w:eastAsia="宋体" w:cs="宋体"/>
          <w:spacing w:val="-8"/>
          <w:sz w:val="28"/>
          <w:szCs w:val="28"/>
        </w:rPr>
        <w:t>开户名称：</w:t>
      </w:r>
      <w:r>
        <w:rPr>
          <w:rFonts w:ascii="宋体" w:hAnsi="宋体" w:eastAsia="宋体" w:cs="宋体"/>
          <w:sz w:val="28"/>
          <w:szCs w:val="28"/>
        </w:rPr>
        <w:t xml:space="preserve">                               </w:t>
      </w:r>
      <w:r>
        <w:rPr>
          <w:rFonts w:ascii="宋体" w:hAnsi="宋体" w:eastAsia="宋体" w:cs="宋体"/>
          <w:spacing w:val="-8"/>
          <w:sz w:val="28"/>
          <w:szCs w:val="28"/>
        </w:rPr>
        <w:t>开户名称：</w:t>
      </w:r>
    </w:p>
    <w:p w14:paraId="4D76F2DB">
      <w:pPr>
        <w:spacing w:before="62" w:line="220" w:lineRule="auto"/>
        <w:ind w:left="41"/>
        <w:rPr>
          <w:rFonts w:ascii="宋体" w:hAnsi="宋体" w:eastAsia="宋体" w:cs="宋体"/>
          <w:sz w:val="28"/>
          <w:szCs w:val="28"/>
        </w:rPr>
      </w:pPr>
      <w:r>
        <w:rPr>
          <w:rFonts w:ascii="宋体" w:hAnsi="宋体" w:eastAsia="宋体" w:cs="宋体"/>
          <w:spacing w:val="-8"/>
          <w:sz w:val="28"/>
          <w:szCs w:val="28"/>
        </w:rPr>
        <w:t>开户账号：</w:t>
      </w:r>
      <w:r>
        <w:rPr>
          <w:rFonts w:ascii="宋体" w:hAnsi="宋体" w:eastAsia="宋体" w:cs="宋体"/>
          <w:sz w:val="28"/>
          <w:szCs w:val="28"/>
        </w:rPr>
        <w:t xml:space="preserve">                               </w:t>
      </w:r>
      <w:r>
        <w:rPr>
          <w:rFonts w:ascii="宋体" w:hAnsi="宋体" w:eastAsia="宋体" w:cs="宋体"/>
          <w:spacing w:val="-8"/>
          <w:sz w:val="28"/>
          <w:szCs w:val="28"/>
        </w:rPr>
        <w:t>开户账号：</w:t>
      </w:r>
    </w:p>
    <w:p w14:paraId="21D42213">
      <w:pPr>
        <w:spacing w:line="220" w:lineRule="auto"/>
        <w:rPr>
          <w:rFonts w:ascii="宋体" w:hAnsi="宋体" w:eastAsia="宋体" w:cs="宋体"/>
          <w:sz w:val="28"/>
          <w:szCs w:val="28"/>
        </w:rPr>
        <w:sectPr>
          <w:headerReference r:id="rId64" w:type="default"/>
          <w:footerReference r:id="rId65" w:type="default"/>
          <w:pgSz w:w="11905" w:h="16839"/>
          <w:pgMar w:top="400" w:right="1388" w:bottom="1279" w:left="1388" w:header="0" w:footer="1121" w:gutter="0"/>
          <w:cols w:space="720" w:num="1"/>
        </w:sectPr>
      </w:pPr>
    </w:p>
    <w:p w14:paraId="7DE41463">
      <w:pPr>
        <w:spacing w:before="68" w:line="219" w:lineRule="auto"/>
        <w:ind w:left="2806"/>
        <w:rPr>
          <w:rFonts w:ascii="宋体" w:hAnsi="宋体" w:eastAsia="宋体" w:cs="宋体"/>
          <w:sz w:val="44"/>
          <w:szCs w:val="44"/>
        </w:rPr>
      </w:pPr>
      <w:r>
        <w:rPr>
          <w:rFonts w:ascii="宋体" w:hAnsi="宋体" w:eastAsia="宋体" w:cs="宋体"/>
          <w:b/>
          <w:bCs/>
          <w:spacing w:val="-4"/>
          <w:sz w:val="44"/>
          <w:szCs w:val="44"/>
        </w:rPr>
        <w:t>第六章</w:t>
      </w:r>
      <w:r>
        <w:rPr>
          <w:rFonts w:ascii="宋体" w:hAnsi="宋体" w:eastAsia="宋体" w:cs="宋体"/>
          <w:spacing w:val="-4"/>
          <w:sz w:val="44"/>
          <w:szCs w:val="44"/>
        </w:rPr>
        <w:t xml:space="preserve">  </w:t>
      </w:r>
      <w:r>
        <w:rPr>
          <w:rFonts w:ascii="宋体" w:hAnsi="宋体" w:eastAsia="宋体" w:cs="宋体"/>
          <w:b/>
          <w:bCs/>
          <w:spacing w:val="-4"/>
          <w:sz w:val="44"/>
          <w:szCs w:val="44"/>
        </w:rPr>
        <w:t>投标文件格式</w:t>
      </w:r>
    </w:p>
    <w:p w14:paraId="3157B2BA">
      <w:pPr>
        <w:pStyle w:val="2"/>
        <w:spacing w:line="277" w:lineRule="auto"/>
      </w:pPr>
    </w:p>
    <w:p w14:paraId="434E8E41">
      <w:pPr>
        <w:pStyle w:val="2"/>
        <w:spacing w:line="277" w:lineRule="auto"/>
      </w:pPr>
    </w:p>
    <w:p w14:paraId="615C47FC">
      <w:pPr>
        <w:pStyle w:val="2"/>
        <w:spacing w:line="278" w:lineRule="auto"/>
      </w:pPr>
    </w:p>
    <w:p w14:paraId="2614611E">
      <w:pPr>
        <w:spacing w:before="78" w:line="220" w:lineRule="auto"/>
        <w:ind w:left="572"/>
        <w:rPr>
          <w:rFonts w:ascii="宋体" w:hAnsi="宋体" w:eastAsia="宋体" w:cs="宋体"/>
          <w:sz w:val="24"/>
          <w:szCs w:val="24"/>
        </w:rPr>
      </w:pPr>
      <w:r>
        <w:rPr>
          <w:rFonts w:ascii="宋体" w:hAnsi="宋体" w:eastAsia="宋体" w:cs="宋体"/>
          <w:spacing w:val="-5"/>
          <w:sz w:val="24"/>
          <w:szCs w:val="24"/>
        </w:rPr>
        <w:t>一、投标人提交投标文件须知：</w:t>
      </w:r>
    </w:p>
    <w:p w14:paraId="7087D33D">
      <w:pPr>
        <w:spacing w:before="274" w:line="431" w:lineRule="auto"/>
        <w:ind w:left="98" w:firstLine="488"/>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、投标人应严格按照以下顺序填写和提交下述规定的全部格式文件以及其他有关</w:t>
      </w:r>
      <w:r>
        <w:rPr>
          <w:rFonts w:ascii="宋体" w:hAnsi="宋体" w:eastAsia="宋体" w:cs="宋体"/>
          <w:spacing w:val="-3"/>
          <w:sz w:val="24"/>
          <w:szCs w:val="24"/>
        </w:rPr>
        <w:t>资料，混乱的编排导致投标文件被误读或评标小组查找不到有效文件是投标人的风险。</w:t>
      </w:r>
    </w:p>
    <w:p w14:paraId="132D520C">
      <w:pPr>
        <w:spacing w:before="1" w:line="218" w:lineRule="auto"/>
        <w:ind w:left="564"/>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、所附表格中要求回答的全部问题和</w:t>
      </w:r>
      <w:r>
        <w:rPr>
          <w:rFonts w:ascii="Times New Roman" w:hAnsi="Times New Roman" w:eastAsia="Times New Roman" w:cs="Times New Roman"/>
          <w:spacing w:val="-1"/>
          <w:sz w:val="24"/>
          <w:szCs w:val="24"/>
        </w:rPr>
        <w:t>/</w:t>
      </w:r>
      <w:r>
        <w:rPr>
          <w:rFonts w:ascii="宋体" w:hAnsi="宋体" w:eastAsia="宋体" w:cs="宋体"/>
          <w:spacing w:val="-1"/>
          <w:sz w:val="24"/>
          <w:szCs w:val="24"/>
        </w:rPr>
        <w:t>或信</w:t>
      </w:r>
      <w:r>
        <w:rPr>
          <w:rFonts w:ascii="宋体" w:hAnsi="宋体" w:eastAsia="宋体" w:cs="宋体"/>
          <w:spacing w:val="-2"/>
          <w:sz w:val="24"/>
          <w:szCs w:val="24"/>
        </w:rPr>
        <w:t>息都必须正面回答。</w:t>
      </w:r>
    </w:p>
    <w:p w14:paraId="6F04831A">
      <w:pPr>
        <w:spacing w:before="275" w:line="219" w:lineRule="auto"/>
        <w:ind w:left="568"/>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、本声明书的签字人应保证全部声明和问</w:t>
      </w:r>
      <w:r>
        <w:rPr>
          <w:rFonts w:ascii="宋体" w:hAnsi="宋体" w:eastAsia="宋体" w:cs="宋体"/>
          <w:spacing w:val="-2"/>
          <w:sz w:val="24"/>
          <w:szCs w:val="24"/>
        </w:rPr>
        <w:t>题的回答是真实的和准确的。</w:t>
      </w:r>
    </w:p>
    <w:p w14:paraId="114DF973">
      <w:pPr>
        <w:spacing w:before="274" w:line="431" w:lineRule="auto"/>
        <w:ind w:left="111" w:right="95" w:firstLine="450"/>
        <w:rPr>
          <w:rFonts w:ascii="宋体" w:hAnsi="宋体" w:eastAsia="宋体" w:cs="宋体"/>
          <w:sz w:val="24"/>
          <w:szCs w:val="24"/>
        </w:rPr>
      </w:pPr>
      <w:r>
        <w:rPr>
          <w:rFonts w:ascii="Times New Roman" w:hAnsi="Times New Roman" w:eastAsia="Times New Roman" w:cs="Times New Roman"/>
          <w:spacing w:val="-2"/>
          <w:sz w:val="24"/>
          <w:szCs w:val="24"/>
        </w:rPr>
        <w:t>4</w:t>
      </w:r>
      <w:r>
        <w:rPr>
          <w:rFonts w:ascii="宋体" w:hAnsi="宋体" w:eastAsia="宋体" w:cs="宋体"/>
          <w:spacing w:val="-2"/>
          <w:sz w:val="24"/>
          <w:szCs w:val="24"/>
        </w:rPr>
        <w:t>、评标委员会将应用投标人提交的资料根据自己的判断和考虑决定投标人履行合</w:t>
      </w:r>
      <w:r>
        <w:rPr>
          <w:rFonts w:ascii="宋体" w:hAnsi="宋体" w:eastAsia="宋体" w:cs="宋体"/>
          <w:spacing w:val="-7"/>
          <w:sz w:val="24"/>
          <w:szCs w:val="24"/>
        </w:rPr>
        <w:t>同的合格性及能力。</w:t>
      </w:r>
    </w:p>
    <w:p w14:paraId="5E06157B">
      <w:pPr>
        <w:spacing w:line="432" w:lineRule="auto"/>
        <w:ind w:left="89" w:right="85" w:firstLine="481"/>
        <w:rPr>
          <w:rFonts w:ascii="宋体" w:hAnsi="宋体" w:eastAsia="宋体" w:cs="宋体"/>
          <w:sz w:val="24"/>
          <w:szCs w:val="24"/>
        </w:rPr>
      </w:pPr>
      <w:r>
        <w:rPr>
          <w:rFonts w:ascii="Times New Roman" w:hAnsi="Times New Roman" w:eastAsia="Times New Roman" w:cs="Times New Roman"/>
          <w:spacing w:val="-2"/>
          <w:sz w:val="24"/>
          <w:szCs w:val="24"/>
        </w:rPr>
        <w:t>5</w:t>
      </w:r>
      <w:r>
        <w:rPr>
          <w:rFonts w:ascii="宋体" w:hAnsi="宋体" w:eastAsia="宋体" w:cs="宋体"/>
          <w:spacing w:val="-2"/>
          <w:sz w:val="24"/>
          <w:szCs w:val="24"/>
        </w:rPr>
        <w:t>、全部文件应按投标人须知中规定的语言和份数提交。投标文件组成漏项或未按</w:t>
      </w:r>
      <w:r>
        <w:rPr>
          <w:rFonts w:ascii="宋体" w:hAnsi="宋体" w:eastAsia="宋体" w:cs="宋体"/>
          <w:spacing w:val="2"/>
          <w:sz w:val="24"/>
          <w:szCs w:val="24"/>
        </w:rPr>
        <w:t>规定的格式编制或投标文件正、副本份数不足，内容不全或内容字迹</w:t>
      </w:r>
      <w:r>
        <w:rPr>
          <w:rFonts w:ascii="宋体" w:hAnsi="宋体" w:eastAsia="宋体" w:cs="宋体"/>
          <w:spacing w:val="1"/>
          <w:sz w:val="24"/>
          <w:szCs w:val="24"/>
        </w:rPr>
        <w:t>模糊辨认不清的</w:t>
      </w:r>
      <w:r>
        <w:rPr>
          <w:rFonts w:ascii="宋体" w:hAnsi="宋体" w:eastAsia="宋体" w:cs="宋体"/>
          <w:spacing w:val="-3"/>
          <w:sz w:val="24"/>
          <w:szCs w:val="24"/>
        </w:rPr>
        <w:t>情况，将有可能被评标小组认定为投标无效。</w:t>
      </w:r>
    </w:p>
    <w:p w14:paraId="0706C320">
      <w:pPr>
        <w:spacing w:line="432" w:lineRule="auto"/>
        <w:rPr>
          <w:rFonts w:ascii="宋体" w:hAnsi="宋体" w:eastAsia="宋体" w:cs="宋体"/>
          <w:sz w:val="24"/>
          <w:szCs w:val="24"/>
        </w:rPr>
        <w:sectPr>
          <w:headerReference r:id="rId66" w:type="default"/>
          <w:footerReference r:id="rId67" w:type="default"/>
          <w:pgSz w:w="11905" w:h="16839"/>
          <w:pgMar w:top="1195" w:right="1393" w:bottom="1281" w:left="1388" w:header="1180" w:footer="1121" w:gutter="0"/>
          <w:cols w:space="720" w:num="1"/>
        </w:sectPr>
      </w:pPr>
    </w:p>
    <w:p w14:paraId="5CD1D064">
      <w:pPr>
        <w:spacing w:before="73" w:line="220" w:lineRule="auto"/>
        <w:ind w:left="2242"/>
        <w:rPr>
          <w:rFonts w:ascii="仿宋" w:hAnsi="仿宋" w:eastAsia="仿宋" w:cs="仿宋"/>
          <w:sz w:val="48"/>
          <w:szCs w:val="48"/>
        </w:rPr>
      </w:pPr>
      <w:r>
        <w:rPr>
          <w:rFonts w:ascii="仿宋" w:hAnsi="仿宋" w:eastAsia="仿宋" w:cs="仿宋"/>
          <w:spacing w:val="-10"/>
          <w:sz w:val="48"/>
          <w:szCs w:val="48"/>
        </w:rPr>
        <w:t>(项目、标段名称)项目</w:t>
      </w:r>
    </w:p>
    <w:p w14:paraId="2394893A">
      <w:pPr>
        <w:spacing w:before="337" w:line="220" w:lineRule="auto"/>
        <w:ind w:left="3990"/>
        <w:rPr>
          <w:rFonts w:ascii="宋体" w:hAnsi="宋体" w:eastAsia="宋体" w:cs="宋体"/>
          <w:sz w:val="32"/>
          <w:szCs w:val="32"/>
        </w:rPr>
      </w:pPr>
      <w:r>
        <w:rPr>
          <w:rFonts w:ascii="宋体" w:hAnsi="宋体" w:eastAsia="宋体" w:cs="宋体"/>
          <w:spacing w:val="-15"/>
          <w:sz w:val="32"/>
          <w:szCs w:val="32"/>
        </w:rPr>
        <w:t>项目编号：</w:t>
      </w:r>
    </w:p>
    <w:p w14:paraId="75E7EC58">
      <w:pPr>
        <w:pStyle w:val="2"/>
        <w:spacing w:line="241" w:lineRule="auto"/>
      </w:pPr>
    </w:p>
    <w:p w14:paraId="2E1D179E">
      <w:pPr>
        <w:pStyle w:val="2"/>
        <w:spacing w:line="241" w:lineRule="auto"/>
      </w:pPr>
      <w:r>
        <w:pict>
          <v:shape id="_x0000_s1030" o:spid="_x0000_s1030" o:spt="202" type="#_x0000_t202" style="position:absolute;left:0pt;margin-left:193.5pt;margin-top:3.9pt;height:330.9pt;width:58.15pt;z-index:251675648;mso-width-relative:page;mso-height-relative:page;" filled="f" stroked="f" coordsize="21600,21600">
            <v:path/>
            <v:fill on="f" focussize="0,0"/>
            <v:stroke on="f"/>
            <v:imagedata o:title=""/>
            <o:lock v:ext="edit" aspectratio="f"/>
            <v:textbox inset="0mm,0mm,0mm,0mm" style="layout-flow:vertical-ideographic;">
              <w:txbxContent>
                <w:p w14:paraId="7D293D3F">
                  <w:pPr>
                    <w:spacing w:before="19" w:line="210" w:lineRule="auto"/>
                    <w:ind w:left="20"/>
                    <w:rPr>
                      <w:rFonts w:ascii="仿宋" w:hAnsi="仿宋" w:eastAsia="仿宋" w:cs="仿宋"/>
                      <w:sz w:val="96"/>
                      <w:szCs w:val="96"/>
                    </w:rPr>
                  </w:pPr>
                  <w:r>
                    <w:rPr>
                      <w:rFonts w:ascii="仿宋" w:hAnsi="仿宋" w:eastAsia="仿宋" w:cs="仿宋"/>
                      <w:spacing w:val="15"/>
                      <w:sz w:val="96"/>
                      <w:szCs w:val="96"/>
                    </w:rPr>
                    <w:t>投</w:t>
                  </w:r>
                  <w:r>
                    <w:rPr>
                      <w:rFonts w:ascii="仿宋" w:hAnsi="仿宋" w:eastAsia="仿宋" w:cs="仿宋"/>
                      <w:spacing w:val="412"/>
                      <w:sz w:val="96"/>
                      <w:szCs w:val="96"/>
                    </w:rPr>
                    <w:t xml:space="preserve"> </w:t>
                  </w:r>
                  <w:r>
                    <w:rPr>
                      <w:rFonts w:ascii="仿宋" w:hAnsi="仿宋" w:eastAsia="仿宋" w:cs="仿宋"/>
                      <w:spacing w:val="15"/>
                      <w:sz w:val="96"/>
                      <w:szCs w:val="96"/>
                    </w:rPr>
                    <w:t>标</w:t>
                  </w:r>
                  <w:r>
                    <w:rPr>
                      <w:rFonts w:ascii="仿宋" w:hAnsi="仿宋" w:eastAsia="仿宋" w:cs="仿宋"/>
                      <w:spacing w:val="412"/>
                      <w:sz w:val="96"/>
                      <w:szCs w:val="96"/>
                    </w:rPr>
                    <w:t xml:space="preserve"> </w:t>
                  </w:r>
                  <w:r>
                    <w:rPr>
                      <w:rFonts w:ascii="仿宋" w:hAnsi="仿宋" w:eastAsia="仿宋" w:cs="仿宋"/>
                      <w:spacing w:val="15"/>
                      <w:sz w:val="96"/>
                      <w:szCs w:val="96"/>
                    </w:rPr>
                    <w:t>文</w:t>
                  </w:r>
                  <w:r>
                    <w:rPr>
                      <w:rFonts w:ascii="仿宋" w:hAnsi="仿宋" w:eastAsia="仿宋" w:cs="仿宋"/>
                      <w:spacing w:val="412"/>
                      <w:sz w:val="96"/>
                      <w:szCs w:val="96"/>
                    </w:rPr>
                    <w:t xml:space="preserve"> </w:t>
                  </w:r>
                  <w:r>
                    <w:rPr>
                      <w:rFonts w:ascii="仿宋" w:hAnsi="仿宋" w:eastAsia="仿宋" w:cs="仿宋"/>
                      <w:spacing w:val="15"/>
                      <w:sz w:val="96"/>
                      <w:szCs w:val="96"/>
                    </w:rPr>
                    <w:t>件</w:t>
                  </w:r>
                </w:p>
              </w:txbxContent>
            </v:textbox>
          </v:shape>
        </w:pict>
      </w:r>
    </w:p>
    <w:p w14:paraId="4A11E59C">
      <w:pPr>
        <w:pStyle w:val="2"/>
        <w:spacing w:line="241" w:lineRule="auto"/>
      </w:pPr>
    </w:p>
    <w:p w14:paraId="72448C56">
      <w:pPr>
        <w:pStyle w:val="2"/>
        <w:spacing w:line="241" w:lineRule="auto"/>
      </w:pPr>
    </w:p>
    <w:p w14:paraId="54B2F77C">
      <w:pPr>
        <w:pStyle w:val="2"/>
        <w:spacing w:line="241" w:lineRule="auto"/>
      </w:pPr>
    </w:p>
    <w:p w14:paraId="03436243">
      <w:pPr>
        <w:pStyle w:val="2"/>
        <w:spacing w:line="241" w:lineRule="auto"/>
      </w:pPr>
    </w:p>
    <w:p w14:paraId="0AC91012">
      <w:pPr>
        <w:pStyle w:val="2"/>
        <w:spacing w:line="241" w:lineRule="auto"/>
      </w:pPr>
    </w:p>
    <w:p w14:paraId="437E2E22">
      <w:pPr>
        <w:pStyle w:val="2"/>
        <w:spacing w:line="241" w:lineRule="auto"/>
      </w:pPr>
    </w:p>
    <w:p w14:paraId="4C928B76">
      <w:pPr>
        <w:pStyle w:val="2"/>
        <w:spacing w:line="241" w:lineRule="auto"/>
      </w:pPr>
    </w:p>
    <w:p w14:paraId="1583CDF9">
      <w:pPr>
        <w:pStyle w:val="2"/>
        <w:spacing w:line="241" w:lineRule="auto"/>
      </w:pPr>
    </w:p>
    <w:p w14:paraId="442D95D4">
      <w:pPr>
        <w:pStyle w:val="2"/>
        <w:spacing w:line="241" w:lineRule="auto"/>
      </w:pPr>
    </w:p>
    <w:p w14:paraId="668D8AE8">
      <w:pPr>
        <w:pStyle w:val="2"/>
        <w:spacing w:line="241" w:lineRule="auto"/>
      </w:pPr>
    </w:p>
    <w:p w14:paraId="069EE970">
      <w:pPr>
        <w:pStyle w:val="2"/>
        <w:spacing w:line="241" w:lineRule="auto"/>
      </w:pPr>
    </w:p>
    <w:p w14:paraId="2EC07AFB">
      <w:pPr>
        <w:pStyle w:val="2"/>
        <w:spacing w:line="241" w:lineRule="auto"/>
      </w:pPr>
    </w:p>
    <w:p w14:paraId="131C9F7F">
      <w:pPr>
        <w:pStyle w:val="2"/>
        <w:spacing w:line="242" w:lineRule="auto"/>
      </w:pPr>
    </w:p>
    <w:p w14:paraId="68F39801">
      <w:pPr>
        <w:pStyle w:val="2"/>
        <w:spacing w:line="242" w:lineRule="auto"/>
      </w:pPr>
    </w:p>
    <w:p w14:paraId="06F22A8C">
      <w:pPr>
        <w:pStyle w:val="2"/>
        <w:spacing w:line="242" w:lineRule="auto"/>
      </w:pPr>
    </w:p>
    <w:p w14:paraId="1914E4BA">
      <w:pPr>
        <w:pStyle w:val="2"/>
        <w:spacing w:line="242" w:lineRule="auto"/>
      </w:pPr>
    </w:p>
    <w:p w14:paraId="192BE454">
      <w:pPr>
        <w:pStyle w:val="2"/>
        <w:spacing w:line="242" w:lineRule="auto"/>
      </w:pPr>
    </w:p>
    <w:p w14:paraId="3ACA46C9">
      <w:pPr>
        <w:pStyle w:val="2"/>
        <w:spacing w:line="242" w:lineRule="auto"/>
      </w:pPr>
    </w:p>
    <w:p w14:paraId="4E83CEB4">
      <w:pPr>
        <w:pStyle w:val="2"/>
        <w:spacing w:line="242" w:lineRule="auto"/>
      </w:pPr>
    </w:p>
    <w:p w14:paraId="209B92F8">
      <w:pPr>
        <w:pStyle w:val="2"/>
        <w:spacing w:line="242" w:lineRule="auto"/>
      </w:pPr>
    </w:p>
    <w:p w14:paraId="797C7CF9">
      <w:pPr>
        <w:pStyle w:val="2"/>
        <w:spacing w:line="242" w:lineRule="auto"/>
      </w:pPr>
    </w:p>
    <w:p w14:paraId="35651782">
      <w:pPr>
        <w:pStyle w:val="2"/>
        <w:spacing w:line="242" w:lineRule="auto"/>
      </w:pPr>
    </w:p>
    <w:p w14:paraId="6A725AB0">
      <w:pPr>
        <w:pStyle w:val="2"/>
        <w:spacing w:line="242" w:lineRule="auto"/>
      </w:pPr>
    </w:p>
    <w:p w14:paraId="1A220D07">
      <w:pPr>
        <w:pStyle w:val="2"/>
        <w:spacing w:line="242" w:lineRule="auto"/>
      </w:pPr>
    </w:p>
    <w:p w14:paraId="486017B8">
      <w:pPr>
        <w:pStyle w:val="2"/>
        <w:spacing w:line="242" w:lineRule="auto"/>
      </w:pPr>
    </w:p>
    <w:p w14:paraId="2123F738">
      <w:pPr>
        <w:pStyle w:val="2"/>
        <w:spacing w:line="242" w:lineRule="auto"/>
      </w:pPr>
    </w:p>
    <w:p w14:paraId="6C980FE4">
      <w:pPr>
        <w:pStyle w:val="2"/>
        <w:spacing w:line="242" w:lineRule="auto"/>
      </w:pPr>
    </w:p>
    <w:p w14:paraId="4D7692CA">
      <w:pPr>
        <w:pStyle w:val="2"/>
        <w:spacing w:line="242" w:lineRule="auto"/>
      </w:pPr>
    </w:p>
    <w:p w14:paraId="24D36280">
      <w:pPr>
        <w:pStyle w:val="2"/>
        <w:spacing w:line="242" w:lineRule="auto"/>
      </w:pPr>
    </w:p>
    <w:p w14:paraId="06F68C00">
      <w:pPr>
        <w:pStyle w:val="2"/>
        <w:spacing w:line="242" w:lineRule="auto"/>
      </w:pPr>
    </w:p>
    <w:p w14:paraId="06814880">
      <w:pPr>
        <w:spacing w:before="91" w:line="219" w:lineRule="auto"/>
        <w:ind w:left="43"/>
        <w:rPr>
          <w:rFonts w:ascii="宋体" w:hAnsi="宋体" w:eastAsia="宋体" w:cs="宋体"/>
          <w:sz w:val="28"/>
          <w:szCs w:val="28"/>
        </w:rPr>
      </w:pPr>
      <w:r>
        <w:rPr>
          <w:rFonts w:ascii="宋体" w:hAnsi="宋体" w:eastAsia="宋体" w:cs="宋体"/>
          <w:spacing w:val="-3"/>
          <w:sz w:val="28"/>
          <w:szCs w:val="28"/>
        </w:rPr>
        <w:t>投标单位名称</w:t>
      </w:r>
      <w:r>
        <w:rPr>
          <w:rFonts w:ascii="宋体" w:hAnsi="宋体" w:eastAsia="宋体" w:cs="宋体"/>
          <w:spacing w:val="3"/>
          <w:sz w:val="28"/>
          <w:szCs w:val="28"/>
        </w:rPr>
        <w:t>：</w:t>
      </w:r>
      <w:r>
        <w:rPr>
          <w:rFonts w:ascii="宋体" w:hAnsi="宋体" w:eastAsia="宋体" w:cs="宋体"/>
          <w:sz w:val="28"/>
          <w:szCs w:val="28"/>
          <w:u w:val="single" w:color="auto"/>
        </w:rPr>
        <w:t xml:space="preserve">                                  </w:t>
      </w:r>
      <w:r>
        <w:rPr>
          <w:rFonts w:ascii="宋体" w:hAnsi="宋体" w:eastAsia="宋体" w:cs="宋体"/>
          <w:spacing w:val="3"/>
          <w:sz w:val="28"/>
          <w:szCs w:val="28"/>
        </w:rPr>
        <w:t>（</w:t>
      </w:r>
      <w:r>
        <w:rPr>
          <w:rFonts w:ascii="宋体" w:hAnsi="宋体" w:eastAsia="宋体" w:cs="宋体"/>
          <w:spacing w:val="-3"/>
          <w:sz w:val="28"/>
          <w:szCs w:val="28"/>
        </w:rPr>
        <w:t>加盖单位公章）</w:t>
      </w:r>
    </w:p>
    <w:p w14:paraId="38BD5E0B">
      <w:pPr>
        <w:spacing w:before="228" w:line="220" w:lineRule="auto"/>
        <w:ind w:left="653"/>
        <w:rPr>
          <w:rFonts w:ascii="宋体" w:hAnsi="宋体" w:eastAsia="宋体" w:cs="宋体"/>
          <w:sz w:val="28"/>
          <w:szCs w:val="28"/>
        </w:rPr>
      </w:pPr>
      <w:r>
        <w:rPr>
          <w:rFonts w:ascii="宋体" w:hAnsi="宋体" w:eastAsia="宋体" w:cs="宋体"/>
          <w:spacing w:val="-3"/>
          <w:sz w:val="28"/>
          <w:szCs w:val="28"/>
        </w:rPr>
        <w:t>投标单位地址：</w:t>
      </w:r>
      <w:r>
        <w:rPr>
          <w:rFonts w:ascii="宋体" w:hAnsi="宋体" w:eastAsia="宋体" w:cs="宋体"/>
          <w:sz w:val="28"/>
          <w:szCs w:val="28"/>
          <w:u w:val="single" w:color="auto"/>
        </w:rPr>
        <w:t xml:space="preserve">                                  </w:t>
      </w:r>
    </w:p>
    <w:p w14:paraId="5552B5A8">
      <w:pPr>
        <w:spacing w:before="225" w:line="219" w:lineRule="auto"/>
        <w:ind w:left="651"/>
        <w:rPr>
          <w:rFonts w:ascii="宋体" w:hAnsi="宋体" w:eastAsia="宋体" w:cs="宋体"/>
          <w:sz w:val="28"/>
          <w:szCs w:val="28"/>
        </w:rPr>
      </w:pPr>
      <w:r>
        <w:rPr>
          <w:rFonts w:ascii="宋体" w:hAnsi="宋体" w:eastAsia="宋体" w:cs="宋体"/>
          <w:spacing w:val="-1"/>
          <w:sz w:val="28"/>
          <w:szCs w:val="28"/>
        </w:rPr>
        <w:t>法人或法人授权代表（签字或盖章</w:t>
      </w:r>
      <w:r>
        <w:rPr>
          <w:rFonts w:ascii="宋体" w:hAnsi="宋体" w:eastAsia="宋体" w:cs="宋体"/>
          <w:sz w:val="28"/>
          <w:szCs w:val="28"/>
        </w:rPr>
        <w:t>）：</w:t>
      </w:r>
      <w:r>
        <w:rPr>
          <w:rFonts w:ascii="宋体" w:hAnsi="宋体" w:eastAsia="宋体" w:cs="宋体"/>
          <w:sz w:val="28"/>
          <w:szCs w:val="28"/>
          <w:u w:val="single" w:color="auto"/>
        </w:rPr>
        <w:t xml:space="preserve">              </w:t>
      </w:r>
    </w:p>
    <w:p w14:paraId="42DD9438">
      <w:pPr>
        <w:spacing w:before="229" w:line="220" w:lineRule="auto"/>
        <w:ind w:left="653"/>
        <w:rPr>
          <w:rFonts w:ascii="宋体" w:hAnsi="宋体" w:eastAsia="宋体" w:cs="宋体"/>
          <w:sz w:val="28"/>
          <w:szCs w:val="28"/>
        </w:rPr>
      </w:pPr>
      <w:r>
        <w:rPr>
          <w:rFonts w:ascii="宋体" w:hAnsi="宋体" w:eastAsia="宋体" w:cs="宋体"/>
          <w:spacing w:val="-2"/>
          <w:sz w:val="28"/>
          <w:szCs w:val="28"/>
        </w:rPr>
        <w:t>投标单位联系电话：</w:t>
      </w:r>
      <w:r>
        <w:rPr>
          <w:rFonts w:ascii="宋体" w:hAnsi="宋体" w:eastAsia="宋体" w:cs="宋体"/>
          <w:sz w:val="28"/>
          <w:szCs w:val="28"/>
          <w:u w:val="single" w:color="auto"/>
        </w:rPr>
        <w:t xml:space="preserve">                              </w:t>
      </w:r>
    </w:p>
    <w:p w14:paraId="40E70F97">
      <w:pPr>
        <w:pStyle w:val="2"/>
        <w:spacing w:line="344" w:lineRule="auto"/>
      </w:pPr>
    </w:p>
    <w:p w14:paraId="70929D46">
      <w:pPr>
        <w:pStyle w:val="2"/>
        <w:spacing w:line="345" w:lineRule="auto"/>
      </w:pPr>
    </w:p>
    <w:p w14:paraId="20F75A53">
      <w:pPr>
        <w:tabs>
          <w:tab w:val="left" w:pos="4277"/>
        </w:tabs>
        <w:spacing w:before="92" w:line="220" w:lineRule="auto"/>
        <w:ind w:left="371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8"/>
          <w:sz w:val="28"/>
          <w:szCs w:val="28"/>
        </w:rPr>
        <w:t xml:space="preserve"> </w:t>
      </w:r>
      <w:r>
        <w:rPr>
          <w:rFonts w:ascii="宋体" w:hAnsi="宋体" w:eastAsia="宋体" w:cs="宋体"/>
          <w:spacing w:val="-10"/>
          <w:sz w:val="28"/>
          <w:szCs w:val="28"/>
        </w:rPr>
        <w:t>年</w:t>
      </w:r>
      <w:r>
        <w:rPr>
          <w:rFonts w:ascii="宋体" w:hAnsi="宋体" w:eastAsia="宋体" w:cs="宋体"/>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10"/>
          <w:sz w:val="28"/>
          <w:szCs w:val="28"/>
        </w:rPr>
        <w:t>月</w:t>
      </w:r>
      <w:r>
        <w:rPr>
          <w:rFonts w:ascii="宋体" w:hAnsi="宋体" w:eastAsia="宋体" w:cs="宋体"/>
          <w:sz w:val="28"/>
          <w:szCs w:val="28"/>
          <w:u w:val="single" w:color="auto"/>
        </w:rPr>
        <w:t xml:space="preserve">   </w:t>
      </w:r>
      <w:r>
        <w:rPr>
          <w:rFonts w:ascii="宋体" w:hAnsi="宋体" w:eastAsia="宋体" w:cs="宋体"/>
          <w:spacing w:val="-81"/>
          <w:sz w:val="28"/>
          <w:szCs w:val="28"/>
        </w:rPr>
        <w:t xml:space="preserve"> </w:t>
      </w:r>
      <w:r>
        <w:rPr>
          <w:rFonts w:ascii="宋体" w:hAnsi="宋体" w:eastAsia="宋体" w:cs="宋体"/>
          <w:spacing w:val="-10"/>
          <w:sz w:val="28"/>
          <w:szCs w:val="28"/>
        </w:rPr>
        <w:t>日</w:t>
      </w:r>
    </w:p>
    <w:p w14:paraId="02E70777">
      <w:pPr>
        <w:spacing w:line="220" w:lineRule="auto"/>
        <w:rPr>
          <w:rFonts w:ascii="宋体" w:hAnsi="宋体" w:eastAsia="宋体" w:cs="宋体"/>
          <w:sz w:val="28"/>
          <w:szCs w:val="28"/>
        </w:rPr>
        <w:sectPr>
          <w:headerReference r:id="rId68" w:type="default"/>
          <w:footerReference r:id="rId69" w:type="default"/>
          <w:pgSz w:w="11905" w:h="16839"/>
          <w:pgMar w:top="1195" w:right="1450" w:bottom="1281" w:left="1388" w:header="1180" w:footer="1121" w:gutter="0"/>
          <w:cols w:space="720" w:num="1"/>
        </w:sectPr>
      </w:pPr>
    </w:p>
    <w:sdt>
      <w:sdtPr>
        <w:rPr>
          <w:rFonts w:ascii="宋体" w:hAnsi="宋体" w:eastAsia="宋体" w:cs="宋体"/>
          <w:sz w:val="40"/>
          <w:szCs w:val="40"/>
        </w:rPr>
        <w:id w:val="147480526"/>
        <w:docPartObj>
          <w:docPartGallery w:val="Table of Contents"/>
          <w:docPartUnique/>
        </w:docPartObj>
      </w:sdtPr>
      <w:sdtEndPr>
        <w:rPr>
          <w:rFonts w:ascii="宋体" w:hAnsi="宋体" w:eastAsia="宋体" w:cs="宋体"/>
          <w:sz w:val="21"/>
          <w:szCs w:val="21"/>
        </w:rPr>
      </w:sdtEndPr>
      <w:sdtContent>
        <w:p w14:paraId="0FDFBCB4">
          <w:pPr>
            <w:spacing w:before="61" w:line="222" w:lineRule="auto"/>
            <w:ind w:left="4123"/>
            <w:rPr>
              <w:rFonts w:ascii="宋体" w:hAnsi="宋体" w:eastAsia="宋体" w:cs="宋体"/>
              <w:sz w:val="40"/>
              <w:szCs w:val="40"/>
            </w:rPr>
          </w:pPr>
          <w:r>
            <w:rPr>
              <w:rFonts w:ascii="宋体" w:hAnsi="宋体" w:eastAsia="宋体" w:cs="宋体"/>
              <w:b/>
              <w:bCs/>
              <w:spacing w:val="-51"/>
              <w:sz w:val="40"/>
              <w:szCs w:val="40"/>
            </w:rPr>
            <w:t>目</w:t>
          </w:r>
          <w:r>
            <w:rPr>
              <w:rFonts w:ascii="宋体" w:hAnsi="宋体" w:eastAsia="宋体" w:cs="宋体"/>
              <w:spacing w:val="20"/>
              <w:sz w:val="40"/>
              <w:szCs w:val="40"/>
            </w:rPr>
            <w:t xml:space="preserve"> </w:t>
          </w:r>
          <w:r>
            <w:rPr>
              <w:rFonts w:ascii="宋体" w:hAnsi="宋体" w:eastAsia="宋体" w:cs="宋体"/>
              <w:b/>
              <w:bCs/>
              <w:spacing w:val="-51"/>
              <w:sz w:val="40"/>
              <w:szCs w:val="40"/>
            </w:rPr>
            <w:t>录</w:t>
          </w:r>
        </w:p>
        <w:p w14:paraId="4CEA90FE">
          <w:pPr>
            <w:spacing w:before="268" w:line="218" w:lineRule="auto"/>
            <w:ind w:left="35"/>
            <w:rPr>
              <w:rFonts w:ascii="宋体" w:hAnsi="宋体" w:eastAsia="宋体" w:cs="宋体"/>
              <w:sz w:val="21"/>
              <w:szCs w:val="21"/>
            </w:rPr>
          </w:pPr>
          <w:r>
            <w:rPr>
              <w:rFonts w:ascii="宋体" w:hAnsi="宋体" w:eastAsia="宋体" w:cs="宋体"/>
              <w:b/>
              <w:bCs/>
              <w:spacing w:val="-4"/>
              <w:sz w:val="21"/>
              <w:szCs w:val="21"/>
            </w:rPr>
            <w:t>报价部分：</w:t>
          </w:r>
        </w:p>
        <w:p w14:paraId="1063399E">
          <w:pPr>
            <w:spacing w:before="92" w:line="220" w:lineRule="auto"/>
            <w:ind w:left="52"/>
            <w:rPr>
              <w:rFonts w:ascii="宋体" w:hAnsi="宋体" w:eastAsia="宋体" w:cs="宋体"/>
              <w:sz w:val="21"/>
              <w:szCs w:val="21"/>
            </w:rPr>
          </w:pPr>
          <w:r>
            <w:rPr>
              <w:rFonts w:ascii="宋体" w:hAnsi="宋体" w:eastAsia="宋体" w:cs="宋体"/>
              <w:spacing w:val="-10"/>
              <w:sz w:val="21"/>
              <w:szCs w:val="21"/>
            </w:rPr>
            <w:t>1、投标函；</w:t>
          </w:r>
        </w:p>
        <w:p w14:paraId="51EA5136">
          <w:pPr>
            <w:spacing w:before="90" w:line="220" w:lineRule="auto"/>
            <w:ind w:left="39"/>
            <w:rPr>
              <w:rFonts w:ascii="宋体" w:hAnsi="宋体" w:eastAsia="宋体" w:cs="宋体"/>
              <w:sz w:val="21"/>
              <w:szCs w:val="21"/>
            </w:rPr>
          </w:pPr>
          <w:r>
            <w:rPr>
              <w:rFonts w:ascii="宋体" w:hAnsi="宋体" w:eastAsia="宋体" w:cs="宋体"/>
              <w:spacing w:val="-6"/>
              <w:sz w:val="21"/>
              <w:szCs w:val="21"/>
            </w:rPr>
            <w:t>2、开标一览表；</w:t>
          </w:r>
        </w:p>
        <w:p w14:paraId="33A2CA9D">
          <w:pPr>
            <w:spacing w:before="89" w:line="218" w:lineRule="auto"/>
            <w:ind w:left="41"/>
            <w:rPr>
              <w:rFonts w:ascii="宋体" w:hAnsi="宋体" w:eastAsia="宋体" w:cs="宋体"/>
              <w:sz w:val="21"/>
              <w:szCs w:val="21"/>
            </w:rPr>
          </w:pPr>
          <w:r>
            <w:rPr>
              <w:rFonts w:ascii="宋体" w:hAnsi="宋体" w:eastAsia="宋体" w:cs="宋体"/>
              <w:spacing w:val="-2"/>
              <w:sz w:val="21"/>
              <w:szCs w:val="21"/>
            </w:rPr>
            <w:t>3、投标报价明细表</w:t>
          </w:r>
        </w:p>
        <w:p w14:paraId="3D5888AB">
          <w:pPr>
            <w:spacing w:before="92" w:line="220" w:lineRule="auto"/>
            <w:ind w:left="41"/>
            <w:rPr>
              <w:rFonts w:ascii="宋体" w:hAnsi="宋体" w:eastAsia="宋体" w:cs="宋体"/>
              <w:sz w:val="21"/>
              <w:szCs w:val="21"/>
            </w:rPr>
          </w:pPr>
          <w:r>
            <w:rPr>
              <w:rFonts w:ascii="宋体" w:hAnsi="宋体" w:eastAsia="宋体" w:cs="宋体"/>
              <w:b/>
              <w:bCs/>
              <w:spacing w:val="-5"/>
              <w:sz w:val="21"/>
              <w:szCs w:val="21"/>
            </w:rPr>
            <w:t>商务部分：</w:t>
          </w:r>
        </w:p>
        <w:p w14:paraId="04EBD68A">
          <w:pPr>
            <w:spacing w:before="91" w:line="219" w:lineRule="auto"/>
            <w:ind w:left="36"/>
            <w:rPr>
              <w:rFonts w:ascii="宋体" w:hAnsi="宋体" w:eastAsia="宋体" w:cs="宋体"/>
              <w:sz w:val="21"/>
              <w:szCs w:val="21"/>
            </w:rPr>
          </w:pPr>
          <w:r>
            <w:rPr>
              <w:rFonts w:ascii="宋体" w:hAnsi="宋体" w:eastAsia="宋体" w:cs="宋体"/>
              <w:spacing w:val="-4"/>
              <w:sz w:val="21"/>
              <w:szCs w:val="21"/>
            </w:rPr>
            <w:t>4、投标单位供应商资格声明；</w:t>
          </w:r>
        </w:p>
        <w:p w14:paraId="0BD013FB">
          <w:pPr>
            <w:spacing w:before="91" w:line="219" w:lineRule="auto"/>
            <w:ind w:left="41"/>
            <w:rPr>
              <w:rFonts w:ascii="宋体" w:hAnsi="宋体" w:eastAsia="宋体" w:cs="宋体"/>
              <w:sz w:val="21"/>
              <w:szCs w:val="21"/>
            </w:rPr>
          </w:pPr>
          <w:r>
            <w:rPr>
              <w:rFonts w:ascii="宋体" w:hAnsi="宋体" w:eastAsia="宋体" w:cs="宋体"/>
              <w:spacing w:val="-3"/>
              <w:sz w:val="21"/>
              <w:szCs w:val="21"/>
            </w:rPr>
            <w:t>5、符合《政府采购法》第二十二条规定的条件：</w:t>
          </w:r>
        </w:p>
        <w:p w14:paraId="2DF349D5">
          <w:pPr>
            <w:spacing w:before="91" w:line="220" w:lineRule="auto"/>
            <w:ind w:left="42"/>
            <w:rPr>
              <w:rFonts w:ascii="宋体" w:hAnsi="宋体" w:eastAsia="宋体" w:cs="宋体"/>
              <w:sz w:val="21"/>
              <w:szCs w:val="21"/>
            </w:rPr>
          </w:pPr>
          <w:r>
            <w:rPr>
              <w:rFonts w:ascii="宋体" w:hAnsi="宋体" w:eastAsia="宋体" w:cs="宋体"/>
              <w:spacing w:val="-4"/>
              <w:sz w:val="21"/>
              <w:szCs w:val="21"/>
            </w:rPr>
            <w:t>（一）具有独立承担民事责任的能力；</w:t>
          </w:r>
        </w:p>
        <w:p w14:paraId="6DB70D40">
          <w:pPr>
            <w:spacing w:before="90" w:line="219" w:lineRule="auto"/>
            <w:ind w:left="42"/>
            <w:rPr>
              <w:rFonts w:ascii="宋体" w:hAnsi="宋体" w:eastAsia="宋体" w:cs="宋体"/>
              <w:sz w:val="21"/>
              <w:szCs w:val="21"/>
            </w:rPr>
          </w:pPr>
          <w:r>
            <w:rPr>
              <w:rFonts w:ascii="宋体" w:hAnsi="宋体" w:eastAsia="宋体" w:cs="宋体"/>
              <w:spacing w:val="-3"/>
              <w:sz w:val="21"/>
              <w:szCs w:val="21"/>
            </w:rPr>
            <w:t>（二）具有良好的商业信誉和健全的财务会计制度；</w:t>
          </w:r>
        </w:p>
        <w:p w14:paraId="68ABC0D9">
          <w:pPr>
            <w:spacing w:before="91" w:line="220" w:lineRule="auto"/>
            <w:ind w:left="42"/>
            <w:rPr>
              <w:rFonts w:ascii="宋体" w:hAnsi="宋体" w:eastAsia="宋体" w:cs="宋体"/>
              <w:sz w:val="21"/>
              <w:szCs w:val="21"/>
            </w:rPr>
          </w:pPr>
          <w:r>
            <w:rPr>
              <w:rFonts w:ascii="宋体" w:hAnsi="宋体" w:eastAsia="宋体" w:cs="宋体"/>
              <w:spacing w:val="-3"/>
              <w:sz w:val="21"/>
              <w:szCs w:val="21"/>
            </w:rPr>
            <w:t>（三）具有履行合同所必需的设备和专业技术能力；</w:t>
          </w:r>
        </w:p>
        <w:p w14:paraId="5058F4F4">
          <w:pPr>
            <w:spacing w:before="91" w:line="219" w:lineRule="auto"/>
            <w:ind w:left="42"/>
            <w:rPr>
              <w:rFonts w:ascii="宋体" w:hAnsi="宋体" w:eastAsia="宋体" w:cs="宋体"/>
              <w:sz w:val="21"/>
              <w:szCs w:val="21"/>
            </w:rPr>
          </w:pPr>
          <w:r>
            <w:rPr>
              <w:rFonts w:ascii="宋体" w:hAnsi="宋体" w:eastAsia="宋体" w:cs="宋体"/>
              <w:spacing w:val="-3"/>
              <w:sz w:val="21"/>
              <w:szCs w:val="21"/>
            </w:rPr>
            <w:t>（四）有依法缴纳税收和社会保障资金的良好记录；</w:t>
          </w:r>
        </w:p>
        <w:p w14:paraId="29D59E59">
          <w:pPr>
            <w:spacing w:before="91" w:line="219" w:lineRule="auto"/>
            <w:ind w:left="42"/>
            <w:rPr>
              <w:rFonts w:ascii="宋体" w:hAnsi="宋体" w:eastAsia="宋体" w:cs="宋体"/>
              <w:sz w:val="21"/>
              <w:szCs w:val="21"/>
            </w:rPr>
          </w:pPr>
          <w:r>
            <w:rPr>
              <w:rFonts w:ascii="宋体" w:hAnsi="宋体" w:eastAsia="宋体" w:cs="宋体"/>
              <w:spacing w:val="-2"/>
              <w:sz w:val="21"/>
              <w:szCs w:val="21"/>
            </w:rPr>
            <w:t>（五）参加政府采购活动前三年内，在经营活动中没有重大违法记录；</w:t>
          </w:r>
        </w:p>
        <w:p w14:paraId="26EDE5BA">
          <w:pPr>
            <w:spacing w:before="91" w:line="220" w:lineRule="auto"/>
            <w:ind w:left="42"/>
            <w:rPr>
              <w:rFonts w:ascii="宋体" w:hAnsi="宋体" w:eastAsia="宋体" w:cs="宋体"/>
              <w:sz w:val="21"/>
              <w:szCs w:val="21"/>
            </w:rPr>
          </w:pPr>
          <w:r>
            <w:rPr>
              <w:rFonts w:ascii="宋体" w:hAnsi="宋体" w:eastAsia="宋体" w:cs="宋体"/>
              <w:spacing w:val="-4"/>
              <w:sz w:val="21"/>
              <w:szCs w:val="21"/>
            </w:rPr>
            <w:t>（六）法律、行政法规规定的其他条件；</w:t>
          </w:r>
        </w:p>
        <w:p w14:paraId="7A3EA538">
          <w:pPr>
            <w:spacing w:before="91" w:line="219" w:lineRule="auto"/>
            <w:ind w:left="38"/>
            <w:rPr>
              <w:rFonts w:ascii="宋体" w:hAnsi="宋体" w:eastAsia="宋体" w:cs="宋体"/>
              <w:sz w:val="21"/>
              <w:szCs w:val="21"/>
            </w:rPr>
          </w:pPr>
          <w:r>
            <w:rPr>
              <w:rFonts w:ascii="宋体" w:hAnsi="宋体" w:eastAsia="宋体" w:cs="宋体"/>
              <w:spacing w:val="-4"/>
              <w:sz w:val="21"/>
              <w:szCs w:val="21"/>
            </w:rPr>
            <w:t>6、法定代表人证明书及身份证复印件；</w:t>
          </w:r>
        </w:p>
        <w:p w14:paraId="0D12B36A">
          <w:pPr>
            <w:spacing w:before="91" w:line="219" w:lineRule="auto"/>
            <w:ind w:left="42"/>
            <w:rPr>
              <w:rFonts w:ascii="宋体" w:hAnsi="宋体" w:eastAsia="宋体" w:cs="宋体"/>
              <w:sz w:val="21"/>
              <w:szCs w:val="21"/>
            </w:rPr>
          </w:pPr>
          <w:r>
            <w:rPr>
              <w:rFonts w:ascii="宋体" w:hAnsi="宋体" w:eastAsia="宋体" w:cs="宋体"/>
              <w:spacing w:val="-4"/>
              <w:sz w:val="21"/>
              <w:szCs w:val="21"/>
            </w:rPr>
            <w:t>7、法人代表授权委托书及身份证复印件；</w:t>
          </w:r>
        </w:p>
      </w:sdtContent>
    </w:sdt>
    <w:p w14:paraId="40BFD358">
      <w:pPr>
        <w:spacing w:before="92" w:line="299" w:lineRule="auto"/>
        <w:ind w:left="143" w:right="39" w:hanging="105"/>
        <w:rPr>
          <w:rFonts w:ascii="宋体" w:hAnsi="宋体" w:eastAsia="宋体" w:cs="宋体"/>
          <w:sz w:val="21"/>
          <w:szCs w:val="21"/>
        </w:rPr>
      </w:pPr>
      <w:r>
        <w:rPr>
          <w:rFonts w:ascii="宋体" w:hAnsi="宋体" w:eastAsia="宋体" w:cs="宋体"/>
          <w:spacing w:val="2"/>
          <w:sz w:val="21"/>
          <w:szCs w:val="21"/>
        </w:rPr>
        <w:t>8、委托代理人须提供社保部门出具近三个月</w:t>
      </w:r>
      <w:r>
        <w:rPr>
          <w:rFonts w:ascii="宋体" w:hAnsi="宋体" w:eastAsia="宋体" w:cs="宋体"/>
          <w:spacing w:val="1"/>
          <w:sz w:val="21"/>
          <w:szCs w:val="21"/>
        </w:rPr>
        <w:t>的缴纳社保证明（内含授权委托人社保缴纳证明如有</w:t>
      </w:r>
      <w:r>
        <w:rPr>
          <w:rFonts w:ascii="宋体" w:hAnsi="宋体" w:eastAsia="宋体" w:cs="宋体"/>
          <w:spacing w:val="-3"/>
          <w:sz w:val="21"/>
          <w:szCs w:val="21"/>
        </w:rPr>
        <w:t>退休人员提供退休证）或提供《政府采购诚信承诺函》；</w:t>
      </w:r>
    </w:p>
    <w:p w14:paraId="231297F0">
      <w:pPr>
        <w:spacing w:before="1" w:line="299" w:lineRule="auto"/>
        <w:ind w:left="159" w:right="29" w:hanging="121"/>
        <w:rPr>
          <w:rFonts w:ascii="宋体" w:hAnsi="宋体" w:eastAsia="宋体" w:cs="宋体"/>
          <w:sz w:val="21"/>
          <w:szCs w:val="21"/>
        </w:rPr>
      </w:pPr>
      <w:r>
        <w:rPr>
          <w:rFonts w:ascii="宋体" w:hAnsi="宋体" w:eastAsia="宋体" w:cs="宋体"/>
          <w:sz w:val="21"/>
          <w:szCs w:val="21"/>
        </w:rPr>
        <w:t>9、提供</w:t>
      </w:r>
      <w:r>
        <w:rPr>
          <w:rFonts w:ascii="宋体" w:hAnsi="宋体" w:eastAsia="宋体" w:cs="宋体"/>
          <w:spacing w:val="-29"/>
          <w:sz w:val="21"/>
          <w:szCs w:val="21"/>
        </w:rPr>
        <w:t xml:space="preserve"> </w:t>
      </w:r>
      <w:r>
        <w:rPr>
          <w:rFonts w:ascii="Times New Roman" w:hAnsi="Times New Roman" w:eastAsia="Times New Roman" w:cs="Times New Roman"/>
          <w:sz w:val="21"/>
          <w:szCs w:val="21"/>
        </w:rPr>
        <w:t xml:space="preserve">2024 </w:t>
      </w:r>
      <w:r>
        <w:rPr>
          <w:rFonts w:ascii="宋体" w:hAnsi="宋体" w:eastAsia="宋体" w:cs="宋体"/>
          <w:sz w:val="21"/>
          <w:szCs w:val="21"/>
        </w:rPr>
        <w:t>年度由第三方财务审计机构出具的财务审计报告或财务报表，</w:t>
      </w:r>
      <w:r>
        <w:rPr>
          <w:rFonts w:ascii="宋体" w:hAnsi="宋体" w:eastAsia="宋体" w:cs="宋体"/>
          <w:spacing w:val="-55"/>
          <w:sz w:val="21"/>
          <w:szCs w:val="21"/>
        </w:rPr>
        <w:t xml:space="preserve"> </w:t>
      </w:r>
      <w:r>
        <w:rPr>
          <w:rFonts w:ascii="宋体" w:hAnsi="宋体" w:eastAsia="宋体" w:cs="宋体"/>
          <w:sz w:val="21"/>
          <w:szCs w:val="21"/>
        </w:rPr>
        <w:t>(新公司成立不足一年</w:t>
      </w:r>
      <w:r>
        <w:rPr>
          <w:rFonts w:ascii="宋体" w:hAnsi="宋体" w:eastAsia="宋体" w:cs="宋体"/>
          <w:spacing w:val="-1"/>
          <w:sz w:val="21"/>
          <w:szCs w:val="21"/>
        </w:rPr>
        <w:t>的提供成立至今的财务报表，包含资产负债表、现金流量表、利润表) ；</w:t>
      </w:r>
    </w:p>
    <w:sdt>
      <w:sdtPr>
        <w:rPr>
          <w:rFonts w:ascii="宋体" w:hAnsi="宋体" w:eastAsia="宋体" w:cs="宋体"/>
          <w:sz w:val="21"/>
          <w:szCs w:val="21"/>
        </w:rPr>
        <w:id w:val="147479692"/>
        <w:docPartObj>
          <w:docPartGallery w:val="Table of Contents"/>
          <w:docPartUnique/>
        </w:docPartObj>
      </w:sdtPr>
      <w:sdtEndPr>
        <w:rPr>
          <w:rFonts w:ascii="宋体" w:hAnsi="宋体" w:eastAsia="宋体" w:cs="宋体"/>
          <w:sz w:val="21"/>
          <w:szCs w:val="21"/>
        </w:rPr>
      </w:sdtEndPr>
      <w:sdtContent>
        <w:p w14:paraId="7F01F926">
          <w:pPr>
            <w:spacing w:before="1" w:line="218" w:lineRule="auto"/>
            <w:ind w:left="52"/>
            <w:rPr>
              <w:rFonts w:ascii="宋体" w:hAnsi="宋体" w:eastAsia="宋体" w:cs="宋体"/>
              <w:sz w:val="21"/>
              <w:szCs w:val="21"/>
            </w:rPr>
          </w:pPr>
          <w:r>
            <w:rPr>
              <w:rFonts w:ascii="宋体" w:hAnsi="宋体" w:eastAsia="宋体" w:cs="宋体"/>
              <w:spacing w:val="-1"/>
              <w:sz w:val="21"/>
              <w:szCs w:val="21"/>
            </w:rPr>
            <w:t>10、提供税务机关出具近三个月填报日期的完税证明 ；</w:t>
          </w:r>
        </w:p>
        <w:p w14:paraId="1C4D7D51">
          <w:pPr>
            <w:spacing w:before="91" w:line="219" w:lineRule="auto"/>
            <w:ind w:left="52"/>
            <w:rPr>
              <w:rFonts w:ascii="宋体" w:hAnsi="宋体" w:eastAsia="宋体" w:cs="宋体"/>
              <w:sz w:val="21"/>
              <w:szCs w:val="21"/>
            </w:rPr>
          </w:pPr>
          <w:r>
            <w:rPr>
              <w:rFonts w:ascii="宋体" w:hAnsi="宋体" w:eastAsia="宋体" w:cs="宋体"/>
              <w:spacing w:val="-5"/>
              <w:sz w:val="21"/>
              <w:szCs w:val="21"/>
            </w:rPr>
            <w:t>11、商务偏离表（格式见附件</w:t>
          </w:r>
          <w:r>
            <w:rPr>
              <w:rFonts w:ascii="宋体" w:hAnsi="宋体" w:eastAsia="宋体" w:cs="宋体"/>
              <w:sz w:val="21"/>
              <w:szCs w:val="21"/>
            </w:rPr>
            <w:t>）；</w:t>
          </w:r>
        </w:p>
        <w:p w14:paraId="6BD8FA8D">
          <w:pPr>
            <w:spacing w:before="91" w:line="219" w:lineRule="auto"/>
            <w:ind w:left="52"/>
            <w:rPr>
              <w:rFonts w:ascii="宋体" w:hAnsi="宋体" w:eastAsia="宋体" w:cs="宋体"/>
              <w:sz w:val="21"/>
              <w:szCs w:val="21"/>
            </w:rPr>
          </w:pPr>
          <w:r>
            <w:rPr>
              <w:rFonts w:ascii="宋体" w:hAnsi="宋体" w:eastAsia="宋体" w:cs="宋体"/>
              <w:spacing w:val="-4"/>
              <w:sz w:val="21"/>
              <w:szCs w:val="21"/>
            </w:rPr>
            <w:t>12、投标人反商业贿赂承诺书（格式见附件</w:t>
          </w:r>
          <w:r>
            <w:rPr>
              <w:rFonts w:ascii="宋体" w:hAnsi="宋体" w:eastAsia="宋体" w:cs="宋体"/>
              <w:spacing w:val="4"/>
              <w:sz w:val="21"/>
              <w:szCs w:val="21"/>
            </w:rPr>
            <w:t>）；</w:t>
          </w:r>
        </w:p>
        <w:p w14:paraId="394BBF20">
          <w:pPr>
            <w:spacing w:before="92" w:line="219" w:lineRule="auto"/>
            <w:ind w:left="52"/>
            <w:rPr>
              <w:rFonts w:ascii="宋体" w:hAnsi="宋体" w:eastAsia="宋体" w:cs="宋体"/>
              <w:sz w:val="21"/>
              <w:szCs w:val="21"/>
            </w:rPr>
          </w:pPr>
          <w:r>
            <w:rPr>
              <w:rFonts w:ascii="宋体" w:hAnsi="宋体" w:eastAsia="宋体" w:cs="宋体"/>
              <w:spacing w:val="-3"/>
              <w:sz w:val="21"/>
              <w:szCs w:val="21"/>
            </w:rPr>
            <w:t>13、无围标、串标等违法违规行为承诺书（格式见附件</w:t>
          </w:r>
          <w:r>
            <w:rPr>
              <w:rFonts w:ascii="宋体" w:hAnsi="宋体" w:eastAsia="宋体" w:cs="宋体"/>
              <w:spacing w:val="1"/>
              <w:sz w:val="21"/>
              <w:szCs w:val="21"/>
            </w:rPr>
            <w:t>）；</w:t>
          </w:r>
        </w:p>
        <w:p w14:paraId="5BB93829">
          <w:pPr>
            <w:spacing w:before="91" w:line="219" w:lineRule="auto"/>
            <w:ind w:left="52"/>
            <w:rPr>
              <w:rFonts w:ascii="宋体" w:hAnsi="宋体" w:eastAsia="宋体" w:cs="宋体"/>
              <w:sz w:val="21"/>
              <w:szCs w:val="21"/>
            </w:rPr>
          </w:pPr>
          <w:r>
            <w:rPr>
              <w:rFonts w:ascii="宋体" w:hAnsi="宋体" w:eastAsia="宋体" w:cs="宋体"/>
              <w:spacing w:val="-5"/>
              <w:sz w:val="21"/>
              <w:szCs w:val="21"/>
            </w:rPr>
            <w:t>14、中小企业声明函（格式见附件</w:t>
          </w:r>
          <w:r>
            <w:rPr>
              <w:rFonts w:ascii="宋体" w:hAnsi="宋体" w:eastAsia="宋体" w:cs="宋体"/>
              <w:spacing w:val="5"/>
              <w:sz w:val="21"/>
              <w:szCs w:val="21"/>
            </w:rPr>
            <w:t>）；</w:t>
          </w:r>
        </w:p>
        <w:p w14:paraId="11ED0980">
          <w:pPr>
            <w:spacing w:before="91" w:line="219" w:lineRule="auto"/>
            <w:ind w:left="52"/>
            <w:rPr>
              <w:rFonts w:ascii="宋体" w:hAnsi="宋体" w:eastAsia="宋体" w:cs="宋体"/>
              <w:sz w:val="21"/>
              <w:szCs w:val="21"/>
            </w:rPr>
          </w:pPr>
          <w:r>
            <w:rPr>
              <w:rFonts w:ascii="宋体" w:hAnsi="宋体" w:eastAsia="宋体" w:cs="宋体"/>
              <w:spacing w:val="-5"/>
              <w:sz w:val="21"/>
              <w:szCs w:val="21"/>
            </w:rPr>
            <w:t>15、诚信声明（格式见附件</w:t>
          </w:r>
          <w:r>
            <w:rPr>
              <w:rFonts w:ascii="宋体" w:hAnsi="宋体" w:eastAsia="宋体" w:cs="宋体"/>
              <w:spacing w:val="-2"/>
              <w:sz w:val="21"/>
              <w:szCs w:val="21"/>
            </w:rPr>
            <w:t>）；</w:t>
          </w:r>
        </w:p>
        <w:p w14:paraId="1D223FC0">
          <w:pPr>
            <w:spacing w:before="91" w:line="220" w:lineRule="auto"/>
            <w:ind w:left="38"/>
            <w:rPr>
              <w:rFonts w:ascii="宋体" w:hAnsi="宋体" w:eastAsia="宋体" w:cs="宋体"/>
              <w:sz w:val="21"/>
              <w:szCs w:val="21"/>
            </w:rPr>
          </w:pPr>
          <w:r>
            <w:rPr>
              <w:rFonts w:ascii="宋体" w:hAnsi="宋体" w:eastAsia="宋体" w:cs="宋体"/>
              <w:b/>
              <w:bCs/>
              <w:spacing w:val="-4"/>
              <w:sz w:val="21"/>
              <w:szCs w:val="21"/>
            </w:rPr>
            <w:t>技术部分：</w:t>
          </w:r>
        </w:p>
        <w:p w14:paraId="0185382A">
          <w:pPr>
            <w:spacing w:before="91" w:line="219" w:lineRule="auto"/>
            <w:ind w:left="52"/>
            <w:rPr>
              <w:rFonts w:ascii="宋体" w:hAnsi="宋体" w:eastAsia="宋体" w:cs="宋体"/>
              <w:sz w:val="21"/>
              <w:szCs w:val="21"/>
            </w:rPr>
          </w:pPr>
          <w:r>
            <w:rPr>
              <w:rFonts w:ascii="宋体" w:hAnsi="宋体" w:eastAsia="宋体" w:cs="宋体"/>
              <w:spacing w:val="-4"/>
              <w:sz w:val="21"/>
              <w:szCs w:val="21"/>
            </w:rPr>
            <w:t>16、技术规格相应偏离表（格式见附件</w:t>
          </w:r>
          <w:r>
            <w:rPr>
              <w:rFonts w:ascii="宋体" w:hAnsi="宋体" w:eastAsia="宋体" w:cs="宋体"/>
              <w:sz w:val="21"/>
              <w:szCs w:val="21"/>
            </w:rPr>
            <w:t>）；</w:t>
          </w:r>
        </w:p>
        <w:p w14:paraId="0536FF40">
          <w:pPr>
            <w:spacing w:before="91" w:line="219" w:lineRule="auto"/>
            <w:ind w:left="52"/>
            <w:rPr>
              <w:rFonts w:ascii="宋体" w:hAnsi="宋体" w:eastAsia="宋体" w:cs="宋体"/>
              <w:sz w:val="21"/>
              <w:szCs w:val="21"/>
            </w:rPr>
          </w:pPr>
          <w:r>
            <w:rPr>
              <w:rFonts w:ascii="宋体" w:hAnsi="宋体" w:eastAsia="宋体" w:cs="宋体"/>
              <w:spacing w:val="-4"/>
              <w:sz w:val="21"/>
              <w:szCs w:val="21"/>
            </w:rPr>
            <w:t>17、项目负责人简历表（格式见附件</w:t>
          </w:r>
          <w:r>
            <w:rPr>
              <w:rFonts w:ascii="宋体" w:hAnsi="宋体" w:eastAsia="宋体" w:cs="宋体"/>
              <w:spacing w:val="-1"/>
              <w:sz w:val="21"/>
              <w:szCs w:val="21"/>
            </w:rPr>
            <w:t>）；</w:t>
          </w:r>
        </w:p>
        <w:p w14:paraId="5DCC6464">
          <w:pPr>
            <w:spacing w:before="91" w:line="219" w:lineRule="auto"/>
            <w:ind w:left="52"/>
            <w:rPr>
              <w:rFonts w:ascii="宋体" w:hAnsi="宋体" w:eastAsia="宋体" w:cs="宋体"/>
              <w:sz w:val="21"/>
              <w:szCs w:val="21"/>
            </w:rPr>
          </w:pPr>
          <w:r>
            <w:rPr>
              <w:rFonts w:ascii="宋体" w:hAnsi="宋体" w:eastAsia="宋体" w:cs="宋体"/>
              <w:spacing w:val="-5"/>
              <w:sz w:val="21"/>
              <w:szCs w:val="21"/>
            </w:rPr>
            <w:t>18、人员配置表（格式见附件</w:t>
          </w:r>
          <w:r>
            <w:rPr>
              <w:rFonts w:ascii="宋体" w:hAnsi="宋体" w:eastAsia="宋体" w:cs="宋体"/>
              <w:sz w:val="21"/>
              <w:szCs w:val="21"/>
            </w:rPr>
            <w:t>）；</w:t>
          </w:r>
        </w:p>
        <w:p w14:paraId="502CD0C4">
          <w:pPr>
            <w:spacing w:before="92" w:line="219" w:lineRule="auto"/>
            <w:ind w:left="52"/>
            <w:rPr>
              <w:rFonts w:ascii="宋体" w:hAnsi="宋体" w:eastAsia="宋体" w:cs="宋体"/>
              <w:sz w:val="21"/>
              <w:szCs w:val="21"/>
            </w:rPr>
          </w:pPr>
          <w:r>
            <w:rPr>
              <w:rFonts w:ascii="宋体" w:hAnsi="宋体" w:eastAsia="宋体" w:cs="宋体"/>
              <w:spacing w:val="-5"/>
              <w:sz w:val="21"/>
              <w:szCs w:val="21"/>
            </w:rPr>
            <w:t>19、实施方案（格式见附件</w:t>
          </w:r>
          <w:r>
            <w:rPr>
              <w:rFonts w:ascii="宋体" w:hAnsi="宋体" w:eastAsia="宋体" w:cs="宋体"/>
              <w:spacing w:val="-2"/>
              <w:sz w:val="21"/>
              <w:szCs w:val="21"/>
            </w:rPr>
            <w:t>）；</w:t>
          </w:r>
        </w:p>
        <w:p w14:paraId="16AD4AA8">
          <w:pPr>
            <w:spacing w:before="91" w:line="219" w:lineRule="auto"/>
            <w:ind w:left="39"/>
            <w:rPr>
              <w:rFonts w:ascii="宋体" w:hAnsi="宋体" w:eastAsia="宋体" w:cs="宋体"/>
              <w:sz w:val="21"/>
              <w:szCs w:val="21"/>
            </w:rPr>
          </w:pPr>
          <w:r>
            <w:rPr>
              <w:rFonts w:ascii="宋体" w:hAnsi="宋体" w:eastAsia="宋体" w:cs="宋体"/>
              <w:spacing w:val="-5"/>
              <w:sz w:val="21"/>
              <w:szCs w:val="21"/>
            </w:rPr>
            <w:t>20、质疑函（格式见附件</w:t>
          </w:r>
          <w:r>
            <w:rPr>
              <w:rFonts w:ascii="宋体" w:hAnsi="宋体" w:eastAsia="宋体" w:cs="宋体"/>
              <w:spacing w:val="1"/>
              <w:sz w:val="21"/>
              <w:szCs w:val="21"/>
            </w:rPr>
            <w:t>）；</w:t>
          </w:r>
        </w:p>
        <w:p w14:paraId="6F0B7582">
          <w:pPr>
            <w:spacing w:before="91" w:line="219" w:lineRule="auto"/>
            <w:ind w:left="39"/>
            <w:rPr>
              <w:rFonts w:ascii="宋体" w:hAnsi="宋体" w:eastAsia="宋体" w:cs="宋体"/>
              <w:sz w:val="21"/>
              <w:szCs w:val="21"/>
            </w:rPr>
          </w:pPr>
          <w:r>
            <w:rPr>
              <w:rFonts w:ascii="宋体" w:hAnsi="宋体" w:eastAsia="宋体" w:cs="宋体"/>
              <w:spacing w:val="-2"/>
              <w:sz w:val="21"/>
              <w:szCs w:val="21"/>
            </w:rPr>
            <w:t>21、投诉书（格式见附件）</w:t>
          </w:r>
        </w:p>
        <w:p w14:paraId="2F412003">
          <w:pPr>
            <w:pStyle w:val="2"/>
            <w:spacing w:line="261" w:lineRule="auto"/>
          </w:pPr>
        </w:p>
        <w:p w14:paraId="3C4F31D9">
          <w:pPr>
            <w:spacing w:before="69" w:line="220" w:lineRule="auto"/>
            <w:ind w:left="39"/>
            <w:rPr>
              <w:rFonts w:ascii="宋体" w:hAnsi="宋体" w:eastAsia="宋体" w:cs="宋体"/>
              <w:sz w:val="21"/>
              <w:szCs w:val="21"/>
            </w:rPr>
          </w:pPr>
          <w:r>
            <w:rPr>
              <w:rFonts w:ascii="宋体" w:hAnsi="宋体" w:eastAsia="宋体" w:cs="宋体"/>
              <w:b/>
              <w:bCs/>
              <w:spacing w:val="-3"/>
              <w:sz w:val="21"/>
              <w:szCs w:val="21"/>
            </w:rPr>
            <w:t>22、中小企业划分标准</w:t>
          </w:r>
        </w:p>
      </w:sdtContent>
    </w:sdt>
    <w:p w14:paraId="53559A2B">
      <w:pPr>
        <w:spacing w:before="218" w:line="220" w:lineRule="auto"/>
        <w:ind w:left="37"/>
        <w:rPr>
          <w:rFonts w:ascii="宋体" w:hAnsi="宋体" w:eastAsia="宋体" w:cs="宋体"/>
          <w:sz w:val="21"/>
          <w:szCs w:val="21"/>
        </w:rPr>
      </w:pPr>
      <w:r>
        <w:rPr>
          <w:rFonts w:ascii="宋体" w:hAnsi="宋体" w:eastAsia="宋体" w:cs="宋体"/>
          <w:spacing w:val="-1"/>
          <w:sz w:val="21"/>
          <w:szCs w:val="21"/>
        </w:rPr>
        <w:t>注：1、投标文件必须制作有目录和页码</w:t>
      </w:r>
    </w:p>
    <w:p w14:paraId="343BC5E9">
      <w:pPr>
        <w:spacing w:before="90" w:line="220" w:lineRule="auto"/>
        <w:ind w:left="459"/>
        <w:rPr>
          <w:rFonts w:ascii="宋体" w:hAnsi="宋体" w:eastAsia="宋体" w:cs="宋体"/>
          <w:sz w:val="21"/>
          <w:szCs w:val="21"/>
        </w:rPr>
      </w:pPr>
      <w:r>
        <w:rPr>
          <w:rFonts w:ascii="宋体" w:hAnsi="宋体" w:eastAsia="宋体" w:cs="宋体"/>
          <w:spacing w:val="-3"/>
          <w:sz w:val="21"/>
          <w:szCs w:val="21"/>
        </w:rPr>
        <w:t>2、以上内容包括但不限于其他内容。</w:t>
      </w:r>
    </w:p>
    <w:p w14:paraId="6D49729E">
      <w:pPr>
        <w:spacing w:line="220" w:lineRule="auto"/>
        <w:rPr>
          <w:rFonts w:ascii="宋体" w:hAnsi="宋体" w:eastAsia="宋体" w:cs="宋体"/>
          <w:sz w:val="21"/>
          <w:szCs w:val="21"/>
        </w:rPr>
        <w:sectPr>
          <w:footerReference r:id="rId70" w:type="default"/>
          <w:pgSz w:w="11905" w:h="16839"/>
          <w:pgMar w:top="1195" w:right="1450" w:bottom="1281" w:left="1388" w:header="1180" w:footer="1121" w:gutter="0"/>
          <w:cols w:space="720" w:num="1"/>
        </w:sectPr>
      </w:pPr>
    </w:p>
    <w:p w14:paraId="6B426863">
      <w:pPr>
        <w:pStyle w:val="2"/>
        <w:spacing w:line="249" w:lineRule="auto"/>
      </w:pPr>
    </w:p>
    <w:p w14:paraId="60C0C31D">
      <w:pPr>
        <w:pStyle w:val="2"/>
        <w:spacing w:line="250" w:lineRule="auto"/>
      </w:pPr>
    </w:p>
    <w:p w14:paraId="3330499F">
      <w:pPr>
        <w:pStyle w:val="2"/>
        <w:spacing w:line="250" w:lineRule="auto"/>
      </w:pPr>
    </w:p>
    <w:p w14:paraId="4A0F5ECD">
      <w:pPr>
        <w:spacing w:before="91" w:line="219" w:lineRule="auto"/>
        <w:ind w:left="23"/>
        <w:rPr>
          <w:rFonts w:ascii="宋体" w:hAnsi="宋体" w:eastAsia="宋体" w:cs="宋体"/>
          <w:sz w:val="28"/>
          <w:szCs w:val="28"/>
        </w:rPr>
      </w:pPr>
      <w:r>
        <w:rPr>
          <w:rFonts w:ascii="宋体" w:hAnsi="宋体" w:eastAsia="宋体" w:cs="宋体"/>
          <w:b/>
          <w:bCs/>
          <w:spacing w:val="-8"/>
          <w:sz w:val="28"/>
          <w:szCs w:val="28"/>
        </w:rPr>
        <w:t>附件一</w:t>
      </w:r>
    </w:p>
    <w:p w14:paraId="35362A22">
      <w:pPr>
        <w:spacing w:before="168" w:line="220" w:lineRule="auto"/>
        <w:ind w:left="4189"/>
        <w:rPr>
          <w:rFonts w:ascii="宋体" w:hAnsi="宋体" w:eastAsia="宋体" w:cs="宋体"/>
          <w:sz w:val="21"/>
          <w:szCs w:val="21"/>
        </w:rPr>
      </w:pPr>
      <w:r>
        <w:rPr>
          <w:rFonts w:ascii="宋体" w:hAnsi="宋体" w:eastAsia="宋体" w:cs="宋体"/>
          <w:b/>
          <w:bCs/>
          <w:spacing w:val="-6"/>
          <w:sz w:val="21"/>
          <w:szCs w:val="21"/>
        </w:rPr>
        <w:t>投标函</w:t>
      </w:r>
    </w:p>
    <w:p w14:paraId="3ED35902">
      <w:pPr>
        <w:pStyle w:val="2"/>
        <w:spacing w:line="388" w:lineRule="auto"/>
      </w:pPr>
    </w:p>
    <w:p w14:paraId="2E94BCD4">
      <w:pPr>
        <w:spacing w:before="69" w:line="220" w:lineRule="auto"/>
        <w:rPr>
          <w:rFonts w:ascii="宋体" w:hAnsi="宋体" w:eastAsia="宋体" w:cs="宋体"/>
          <w:sz w:val="21"/>
          <w:szCs w:val="21"/>
        </w:rPr>
      </w:pPr>
      <w:r>
        <w:rPr>
          <w:rFonts w:ascii="宋体" w:hAnsi="宋体" w:eastAsia="宋体" w:cs="宋体"/>
          <w:spacing w:val="-3"/>
          <w:sz w:val="21"/>
          <w:szCs w:val="21"/>
        </w:rPr>
        <w:t>招标人</w:t>
      </w:r>
      <w:r>
        <w:rPr>
          <w:rFonts w:ascii="宋体" w:hAnsi="宋体" w:eastAsia="宋体" w:cs="宋体"/>
          <w:spacing w:val="-1"/>
          <w:sz w:val="21"/>
          <w:szCs w:val="21"/>
        </w:rPr>
        <w:t>：</w:t>
      </w:r>
      <w:r>
        <w:rPr>
          <w:rFonts w:ascii="宋体" w:hAnsi="宋体" w:eastAsia="宋体" w:cs="宋体"/>
          <w:sz w:val="21"/>
          <w:szCs w:val="21"/>
          <w:u w:val="single" w:color="auto"/>
        </w:rPr>
        <w:t xml:space="preserve">             </w:t>
      </w:r>
      <w:r>
        <w:rPr>
          <w:rFonts w:ascii="宋体" w:hAnsi="宋体" w:eastAsia="宋体" w:cs="宋体"/>
          <w:spacing w:val="-1"/>
          <w:sz w:val="21"/>
          <w:szCs w:val="21"/>
        </w:rPr>
        <w:t>：</w:t>
      </w:r>
    </w:p>
    <w:p w14:paraId="4847310B">
      <w:pPr>
        <w:spacing w:before="158" w:line="359" w:lineRule="auto"/>
        <w:ind w:left="55" w:firstLine="625"/>
        <w:rPr>
          <w:rFonts w:ascii="宋体" w:hAnsi="宋体" w:eastAsia="宋体" w:cs="宋体"/>
          <w:sz w:val="21"/>
          <w:szCs w:val="21"/>
        </w:rPr>
      </w:pPr>
      <w:r>
        <w:rPr>
          <w:rFonts w:ascii="宋体" w:hAnsi="宋体" w:eastAsia="宋体" w:cs="宋体"/>
          <w:sz w:val="21"/>
          <w:szCs w:val="21"/>
        </w:rPr>
        <w:t>我们收到你们的</w:t>
      </w:r>
      <w:r>
        <w:rPr>
          <w:rFonts w:ascii="宋体" w:hAnsi="宋体" w:eastAsia="宋体" w:cs="宋体"/>
          <w:sz w:val="21"/>
          <w:szCs w:val="21"/>
          <w:u w:val="single" w:color="auto"/>
        </w:rPr>
        <w:t xml:space="preserve">     （项目名称）</w:t>
      </w:r>
      <w:r>
        <w:rPr>
          <w:rFonts w:ascii="宋体" w:hAnsi="宋体" w:eastAsia="宋体" w:cs="宋体"/>
          <w:spacing w:val="26"/>
          <w:sz w:val="21"/>
          <w:szCs w:val="21"/>
          <w:u w:val="single" w:color="auto"/>
        </w:rPr>
        <w:t xml:space="preserve">    </w:t>
      </w:r>
      <w:r>
        <w:rPr>
          <w:rFonts w:ascii="宋体" w:hAnsi="宋体" w:eastAsia="宋体" w:cs="宋体"/>
          <w:sz w:val="21"/>
          <w:szCs w:val="21"/>
          <w:u w:val="single" w:color="auto"/>
        </w:rPr>
        <w:t>（项目编号：  号）</w:t>
      </w:r>
      <w:r>
        <w:rPr>
          <w:rFonts w:ascii="宋体" w:hAnsi="宋体" w:eastAsia="宋体" w:cs="宋体"/>
          <w:sz w:val="21"/>
          <w:szCs w:val="21"/>
        </w:rPr>
        <w:t>招标</w:t>
      </w:r>
      <w:r>
        <w:rPr>
          <w:rFonts w:ascii="宋体" w:hAnsi="宋体" w:eastAsia="宋体" w:cs="宋体"/>
          <w:spacing w:val="-1"/>
          <w:sz w:val="21"/>
          <w:szCs w:val="21"/>
        </w:rPr>
        <w:t>文件，经认真研究，我们</w:t>
      </w:r>
      <w:r>
        <w:rPr>
          <w:rFonts w:ascii="宋体" w:hAnsi="宋体" w:eastAsia="宋体" w:cs="宋体"/>
          <w:spacing w:val="-4"/>
          <w:sz w:val="21"/>
          <w:szCs w:val="21"/>
        </w:rPr>
        <w:t>决定参加本次招标活动。</w:t>
      </w:r>
    </w:p>
    <w:p w14:paraId="798F1D44">
      <w:pPr>
        <w:spacing w:line="218" w:lineRule="auto"/>
        <w:ind w:left="484"/>
        <w:rPr>
          <w:rFonts w:ascii="宋体" w:hAnsi="宋体" w:eastAsia="宋体" w:cs="宋体"/>
          <w:sz w:val="21"/>
          <w:szCs w:val="21"/>
        </w:rPr>
      </w:pPr>
      <w:r>
        <w:rPr>
          <w:rFonts w:ascii="宋体" w:hAnsi="宋体" w:eastAsia="宋体" w:cs="宋体"/>
          <w:spacing w:val="-2"/>
          <w:sz w:val="21"/>
          <w:szCs w:val="21"/>
        </w:rPr>
        <w:t>1、按照招标文件中的一切要求，提供招标的相</w:t>
      </w:r>
      <w:r>
        <w:rPr>
          <w:rFonts w:ascii="宋体" w:hAnsi="宋体" w:eastAsia="宋体" w:cs="宋体"/>
          <w:spacing w:val="-3"/>
          <w:sz w:val="21"/>
          <w:szCs w:val="21"/>
        </w:rPr>
        <w:t>关服务。</w:t>
      </w:r>
    </w:p>
    <w:p w14:paraId="116D2A79">
      <w:pPr>
        <w:spacing w:before="160" w:line="220" w:lineRule="auto"/>
        <w:ind w:left="4"/>
        <w:rPr>
          <w:rFonts w:ascii="宋体" w:hAnsi="宋体" w:eastAsia="宋体" w:cs="宋体"/>
          <w:sz w:val="21"/>
          <w:szCs w:val="21"/>
        </w:rPr>
      </w:pPr>
      <w:r>
        <w:rPr>
          <w:rFonts w:ascii="宋体" w:hAnsi="宋体" w:eastAsia="宋体" w:cs="宋体"/>
          <w:b/>
          <w:bCs/>
          <w:spacing w:val="-6"/>
          <w:sz w:val="21"/>
          <w:szCs w:val="21"/>
        </w:rPr>
        <w:t>小写：</w:t>
      </w:r>
      <w:r>
        <w:rPr>
          <w:rFonts w:ascii="宋体" w:hAnsi="宋体" w:eastAsia="宋体" w:cs="宋体"/>
          <w:sz w:val="21"/>
          <w:szCs w:val="21"/>
          <w:u w:val="single" w:color="auto"/>
        </w:rPr>
        <w:t xml:space="preserve">                     </w:t>
      </w:r>
      <w:r>
        <w:rPr>
          <w:rFonts w:ascii="宋体" w:hAnsi="宋体" w:eastAsia="宋体" w:cs="宋体"/>
          <w:spacing w:val="-93"/>
          <w:sz w:val="21"/>
          <w:szCs w:val="21"/>
        </w:rPr>
        <w:t xml:space="preserve"> </w:t>
      </w:r>
      <w:r>
        <w:rPr>
          <w:rFonts w:ascii="宋体" w:hAnsi="宋体" w:eastAsia="宋体" w:cs="宋体"/>
          <w:b/>
          <w:bCs/>
          <w:spacing w:val="-6"/>
          <w:sz w:val="21"/>
          <w:szCs w:val="21"/>
        </w:rPr>
        <w:t>元</w:t>
      </w:r>
    </w:p>
    <w:p w14:paraId="28B0BDBE">
      <w:pPr>
        <w:spacing w:before="158" w:line="220" w:lineRule="auto"/>
        <w:ind w:left="1"/>
        <w:rPr>
          <w:rFonts w:ascii="宋体" w:hAnsi="宋体" w:eastAsia="宋体" w:cs="宋体"/>
          <w:sz w:val="21"/>
          <w:szCs w:val="21"/>
        </w:rPr>
      </w:pPr>
      <w:r>
        <w:rPr>
          <w:rFonts w:ascii="宋体" w:hAnsi="宋体" w:eastAsia="宋体" w:cs="宋体"/>
          <w:b/>
          <w:bCs/>
          <w:spacing w:val="-1"/>
          <w:sz w:val="21"/>
          <w:szCs w:val="21"/>
        </w:rPr>
        <w:t>大写：</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b/>
          <w:bCs/>
          <w:spacing w:val="-1"/>
          <w:sz w:val="21"/>
          <w:szCs w:val="21"/>
        </w:rPr>
        <w:t>。</w:t>
      </w:r>
    </w:p>
    <w:p w14:paraId="0C6873CE">
      <w:pPr>
        <w:spacing w:before="158" w:line="359" w:lineRule="auto"/>
        <w:ind w:left="50" w:right="71" w:firstLine="421"/>
        <w:rPr>
          <w:rFonts w:ascii="宋体" w:hAnsi="宋体" w:eastAsia="宋体" w:cs="宋体"/>
          <w:sz w:val="21"/>
          <w:szCs w:val="21"/>
        </w:rPr>
      </w:pPr>
      <w:r>
        <w:rPr>
          <w:rFonts w:ascii="宋体" w:hAnsi="宋体" w:eastAsia="宋体" w:cs="宋体"/>
          <w:spacing w:val="1"/>
          <w:sz w:val="21"/>
          <w:szCs w:val="21"/>
        </w:rPr>
        <w:t>2、如果我们的投标文件被接受，我们将履行招</w:t>
      </w:r>
      <w:r>
        <w:rPr>
          <w:rFonts w:ascii="宋体" w:hAnsi="宋体" w:eastAsia="宋体" w:cs="宋体"/>
          <w:sz w:val="21"/>
          <w:szCs w:val="21"/>
        </w:rPr>
        <w:t>标文件中规定的每一项义务和要求，按期、按</w:t>
      </w:r>
      <w:r>
        <w:rPr>
          <w:rFonts w:ascii="宋体" w:hAnsi="宋体" w:eastAsia="宋体" w:cs="宋体"/>
          <w:spacing w:val="-4"/>
          <w:sz w:val="21"/>
          <w:szCs w:val="21"/>
        </w:rPr>
        <w:t>质、按量完成本次服务。</w:t>
      </w:r>
    </w:p>
    <w:p w14:paraId="08FB7D9C">
      <w:pPr>
        <w:spacing w:before="1" w:line="218" w:lineRule="auto"/>
        <w:ind w:left="473"/>
        <w:rPr>
          <w:rFonts w:ascii="宋体" w:hAnsi="宋体" w:eastAsia="宋体" w:cs="宋体"/>
          <w:sz w:val="21"/>
          <w:szCs w:val="21"/>
        </w:rPr>
      </w:pPr>
      <w:r>
        <w:rPr>
          <w:rFonts w:ascii="宋体" w:hAnsi="宋体" w:eastAsia="宋体" w:cs="宋体"/>
          <w:spacing w:val="-1"/>
          <w:sz w:val="21"/>
          <w:szCs w:val="21"/>
        </w:rPr>
        <w:t>3、我们同意按招标文件的规定，本投标文件的有效期为开标后</w:t>
      </w:r>
      <w:r>
        <w:rPr>
          <w:rFonts w:ascii="宋体" w:hAnsi="宋体" w:eastAsia="宋体" w:cs="宋体"/>
          <w:spacing w:val="-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
          <w:sz w:val="21"/>
          <w:szCs w:val="21"/>
        </w:rPr>
        <w:t>天。</w:t>
      </w:r>
    </w:p>
    <w:p w14:paraId="60A022AD">
      <w:pPr>
        <w:spacing w:before="160" w:line="219" w:lineRule="auto"/>
        <w:ind w:left="468"/>
        <w:rPr>
          <w:rFonts w:ascii="宋体" w:hAnsi="宋体" w:eastAsia="宋体" w:cs="宋体"/>
          <w:sz w:val="21"/>
          <w:szCs w:val="21"/>
        </w:rPr>
      </w:pPr>
      <w:r>
        <w:rPr>
          <w:rFonts w:ascii="宋体" w:hAnsi="宋体" w:eastAsia="宋体" w:cs="宋体"/>
          <w:spacing w:val="-2"/>
          <w:sz w:val="21"/>
          <w:szCs w:val="21"/>
        </w:rPr>
        <w:t>4、我们愿意提供招标人在招标文件中要求的所有资料。</w:t>
      </w:r>
    </w:p>
    <w:p w14:paraId="0C347B35">
      <w:pPr>
        <w:spacing w:before="159" w:line="359" w:lineRule="auto"/>
        <w:ind w:left="50" w:right="71" w:firstLine="422"/>
        <w:rPr>
          <w:rFonts w:ascii="宋体" w:hAnsi="宋体" w:eastAsia="宋体" w:cs="宋体"/>
          <w:sz w:val="21"/>
          <w:szCs w:val="21"/>
        </w:rPr>
      </w:pPr>
      <w:r>
        <w:rPr>
          <w:rFonts w:ascii="宋体" w:hAnsi="宋体" w:eastAsia="宋体" w:cs="宋体"/>
          <w:spacing w:val="1"/>
          <w:sz w:val="21"/>
          <w:szCs w:val="21"/>
        </w:rPr>
        <w:t>5、我们认为你们有选择或拒绝任何投标者中</w:t>
      </w:r>
      <w:r>
        <w:rPr>
          <w:rFonts w:ascii="宋体" w:hAnsi="宋体" w:eastAsia="宋体" w:cs="宋体"/>
          <w:sz w:val="21"/>
          <w:szCs w:val="21"/>
        </w:rPr>
        <w:t>标的权力。我们理解，最低报价不是中标的唯一</w:t>
      </w:r>
      <w:r>
        <w:rPr>
          <w:rFonts w:ascii="宋体" w:hAnsi="宋体" w:eastAsia="宋体" w:cs="宋体"/>
          <w:spacing w:val="-9"/>
          <w:sz w:val="21"/>
          <w:szCs w:val="21"/>
        </w:rPr>
        <w:t>条件。</w:t>
      </w:r>
    </w:p>
    <w:p w14:paraId="18355365">
      <w:pPr>
        <w:spacing w:before="1" w:line="219" w:lineRule="auto"/>
        <w:ind w:left="470"/>
        <w:rPr>
          <w:rFonts w:ascii="宋体" w:hAnsi="宋体" w:eastAsia="宋体" w:cs="宋体"/>
          <w:sz w:val="21"/>
          <w:szCs w:val="21"/>
        </w:rPr>
      </w:pPr>
      <w:r>
        <w:rPr>
          <w:rFonts w:ascii="宋体" w:hAnsi="宋体" w:eastAsia="宋体" w:cs="宋体"/>
          <w:spacing w:val="-3"/>
          <w:sz w:val="21"/>
          <w:szCs w:val="21"/>
        </w:rPr>
        <w:t>6、我们愿按合同法履行自己的全部责任。</w:t>
      </w:r>
    </w:p>
    <w:p w14:paraId="2EDF1DC3">
      <w:pPr>
        <w:spacing w:before="158" w:line="220" w:lineRule="auto"/>
        <w:ind w:left="474"/>
        <w:rPr>
          <w:rFonts w:ascii="宋体" w:hAnsi="宋体" w:eastAsia="宋体" w:cs="宋体"/>
          <w:sz w:val="21"/>
          <w:szCs w:val="21"/>
        </w:rPr>
      </w:pPr>
      <w:r>
        <w:rPr>
          <w:rFonts w:ascii="宋体" w:hAnsi="宋体" w:eastAsia="宋体" w:cs="宋体"/>
          <w:spacing w:val="-1"/>
          <w:sz w:val="21"/>
          <w:szCs w:val="21"/>
        </w:rPr>
        <w:t>7、我们愿意遵守国家有关规定和招标文件中规定的收费标准，</w:t>
      </w:r>
      <w:r>
        <w:rPr>
          <w:rFonts w:ascii="宋体" w:hAnsi="宋体" w:eastAsia="宋体" w:cs="宋体"/>
          <w:spacing w:val="-2"/>
          <w:sz w:val="21"/>
          <w:szCs w:val="21"/>
        </w:rPr>
        <w:t>承付中标服务费。</w:t>
      </w:r>
    </w:p>
    <w:p w14:paraId="5612EA03">
      <w:pPr>
        <w:spacing w:before="159" w:line="220" w:lineRule="auto"/>
        <w:ind w:left="470"/>
        <w:rPr>
          <w:rFonts w:ascii="宋体" w:hAnsi="宋体" w:eastAsia="宋体" w:cs="宋体"/>
          <w:sz w:val="21"/>
          <w:szCs w:val="21"/>
        </w:rPr>
      </w:pPr>
      <w:r>
        <w:rPr>
          <w:rFonts w:ascii="宋体" w:hAnsi="宋体" w:eastAsia="宋体" w:cs="宋体"/>
          <w:spacing w:val="-1"/>
          <w:sz w:val="21"/>
          <w:szCs w:val="21"/>
        </w:rPr>
        <w:t>8、该项投标在开标后的全过程中保持有效，</w:t>
      </w:r>
      <w:r>
        <w:rPr>
          <w:rFonts w:ascii="宋体" w:hAnsi="宋体" w:eastAsia="宋体" w:cs="宋体"/>
          <w:spacing w:val="-2"/>
          <w:sz w:val="21"/>
          <w:szCs w:val="21"/>
        </w:rPr>
        <w:t>不作任何更改和变动。</w:t>
      </w:r>
    </w:p>
    <w:p w14:paraId="3554EC42">
      <w:pPr>
        <w:spacing w:before="158" w:line="220" w:lineRule="auto"/>
        <w:ind w:left="470"/>
        <w:rPr>
          <w:rFonts w:ascii="宋体" w:hAnsi="宋体" w:eastAsia="宋体" w:cs="宋体"/>
          <w:sz w:val="21"/>
          <w:szCs w:val="21"/>
        </w:rPr>
      </w:pPr>
      <w:r>
        <w:rPr>
          <w:rFonts w:ascii="宋体" w:hAnsi="宋体" w:eastAsia="宋体" w:cs="宋体"/>
          <w:spacing w:val="-5"/>
          <w:sz w:val="21"/>
          <w:szCs w:val="21"/>
        </w:rPr>
        <w:t>9、其它说明。</w:t>
      </w:r>
    </w:p>
    <w:p w14:paraId="7A7BC6D2">
      <w:pPr>
        <w:spacing w:before="158" w:line="219" w:lineRule="auto"/>
        <w:ind w:left="484"/>
        <w:rPr>
          <w:rFonts w:ascii="宋体" w:hAnsi="宋体" w:eastAsia="宋体" w:cs="宋体"/>
          <w:sz w:val="21"/>
          <w:szCs w:val="21"/>
        </w:rPr>
      </w:pPr>
      <w:r>
        <w:rPr>
          <w:rFonts w:ascii="宋体" w:hAnsi="宋体" w:eastAsia="宋体" w:cs="宋体"/>
          <w:spacing w:val="-3"/>
          <w:sz w:val="21"/>
          <w:szCs w:val="21"/>
        </w:rPr>
        <w:t>10、所有有关本标书的函电，请按下列地址联系：</w:t>
      </w:r>
    </w:p>
    <w:p w14:paraId="245C0554">
      <w:pPr>
        <w:spacing w:before="160" w:line="219" w:lineRule="auto"/>
        <w:ind w:left="471"/>
        <w:rPr>
          <w:rFonts w:ascii="宋体" w:hAnsi="宋体" w:eastAsia="宋体" w:cs="宋体"/>
          <w:sz w:val="21"/>
          <w:szCs w:val="21"/>
        </w:rPr>
      </w:pPr>
      <w:r>
        <w:rPr>
          <w:rFonts w:ascii="宋体" w:hAnsi="宋体" w:eastAsia="宋体" w:cs="宋体"/>
          <w:spacing w:val="-2"/>
          <w:sz w:val="21"/>
          <w:szCs w:val="21"/>
        </w:rPr>
        <w:t>投标单位</w:t>
      </w:r>
      <w:r>
        <w:rPr>
          <w:rFonts w:ascii="宋体" w:hAnsi="宋体" w:eastAsia="宋体" w:cs="宋体"/>
          <w:spacing w:val="1"/>
          <w:sz w:val="21"/>
          <w:szCs w:val="21"/>
        </w:rPr>
        <w:t>：（</w:t>
      </w:r>
      <w:r>
        <w:rPr>
          <w:rFonts w:ascii="宋体" w:hAnsi="宋体" w:eastAsia="宋体" w:cs="宋体"/>
          <w:spacing w:val="-2"/>
          <w:sz w:val="21"/>
          <w:szCs w:val="21"/>
        </w:rPr>
        <w:t>盖章）</w:t>
      </w:r>
      <w:r>
        <w:rPr>
          <w:rFonts w:ascii="宋体" w:hAnsi="宋体" w:eastAsia="宋体" w:cs="宋体"/>
          <w:sz w:val="21"/>
          <w:szCs w:val="21"/>
          <w:u w:val="single" w:color="auto"/>
        </w:rPr>
        <w:t xml:space="preserve">                                        </w:t>
      </w:r>
    </w:p>
    <w:p w14:paraId="227E1F70">
      <w:pPr>
        <w:spacing w:before="159" w:line="219" w:lineRule="auto"/>
        <w:ind w:left="470"/>
        <w:rPr>
          <w:rFonts w:ascii="宋体" w:hAnsi="宋体" w:eastAsia="宋体" w:cs="宋体"/>
          <w:sz w:val="21"/>
          <w:szCs w:val="21"/>
        </w:rPr>
      </w:pPr>
      <w:r>
        <w:rPr>
          <w:rFonts w:ascii="宋体" w:hAnsi="宋体" w:eastAsia="宋体" w:cs="宋体"/>
          <w:spacing w:val="-1"/>
          <w:sz w:val="21"/>
          <w:szCs w:val="21"/>
        </w:rPr>
        <w:t>法定代表人（签字或盖章</w:t>
      </w:r>
      <w:r>
        <w:rPr>
          <w:rFonts w:ascii="宋体" w:hAnsi="宋体" w:eastAsia="宋体" w:cs="宋体"/>
          <w:sz w:val="21"/>
          <w:szCs w:val="21"/>
        </w:rPr>
        <w:t>）：</w:t>
      </w:r>
      <w:r>
        <w:rPr>
          <w:rFonts w:ascii="宋体" w:hAnsi="宋体" w:eastAsia="宋体" w:cs="宋体"/>
          <w:sz w:val="21"/>
          <w:szCs w:val="21"/>
          <w:u w:val="single" w:color="auto"/>
        </w:rPr>
        <w:t xml:space="preserve">                                 </w:t>
      </w:r>
    </w:p>
    <w:p w14:paraId="4E8A741B">
      <w:pPr>
        <w:spacing w:before="160" w:line="229" w:lineRule="auto"/>
        <w:ind w:left="469"/>
        <w:rPr>
          <w:rFonts w:ascii="宋体" w:hAnsi="宋体" w:eastAsia="宋体" w:cs="宋体"/>
          <w:sz w:val="21"/>
          <w:szCs w:val="21"/>
        </w:rPr>
      </w:pPr>
      <w:r>
        <w:rPr>
          <w:rFonts w:ascii="宋体" w:hAnsi="宋体" w:eastAsia="宋体" w:cs="宋体"/>
          <w:spacing w:val="-3"/>
          <w:sz w:val="21"/>
          <w:szCs w:val="21"/>
        </w:rPr>
        <w:t>地址：</w:t>
      </w:r>
      <w:r>
        <w:rPr>
          <w:rFonts w:ascii="宋体" w:hAnsi="宋体" w:eastAsia="宋体" w:cs="宋体"/>
          <w:sz w:val="21"/>
          <w:szCs w:val="21"/>
          <w:u w:val="single" w:color="auto"/>
        </w:rPr>
        <w:t xml:space="preserve">                                        </w:t>
      </w:r>
    </w:p>
    <w:p w14:paraId="735CA7BD">
      <w:pPr>
        <w:spacing w:before="147" w:line="222" w:lineRule="auto"/>
        <w:ind w:left="470"/>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sz w:val="21"/>
          <w:szCs w:val="21"/>
          <w:u w:val="single" w:color="auto"/>
        </w:rPr>
        <w:t xml:space="preserve">                                        </w:t>
      </w:r>
    </w:p>
    <w:p w14:paraId="7A7AE7D0">
      <w:pPr>
        <w:spacing w:before="156" w:line="222" w:lineRule="auto"/>
        <w:ind w:left="493"/>
        <w:rPr>
          <w:rFonts w:ascii="宋体" w:hAnsi="宋体" w:eastAsia="宋体" w:cs="宋体"/>
          <w:sz w:val="21"/>
          <w:szCs w:val="21"/>
        </w:rPr>
      </w:pPr>
      <w:r>
        <w:rPr>
          <w:rFonts w:ascii="宋体" w:hAnsi="宋体" w:eastAsia="宋体" w:cs="宋体"/>
          <w:spacing w:val="-11"/>
          <w:sz w:val="21"/>
          <w:szCs w:val="21"/>
        </w:rPr>
        <w:t>电话：</w:t>
      </w:r>
      <w:r>
        <w:rPr>
          <w:rFonts w:ascii="宋体" w:hAnsi="宋体" w:eastAsia="宋体" w:cs="宋体"/>
          <w:sz w:val="21"/>
          <w:szCs w:val="21"/>
          <w:u w:val="single" w:color="auto"/>
        </w:rPr>
        <w:t xml:space="preserve">                                        </w:t>
      </w:r>
    </w:p>
    <w:p w14:paraId="4E9D9A68">
      <w:pPr>
        <w:spacing w:before="157" w:line="219" w:lineRule="auto"/>
        <w:ind w:left="467"/>
        <w:rPr>
          <w:rFonts w:ascii="宋体" w:hAnsi="宋体" w:eastAsia="宋体" w:cs="宋体"/>
          <w:sz w:val="21"/>
          <w:szCs w:val="21"/>
        </w:rPr>
      </w:pPr>
      <w:r>
        <w:rPr>
          <w:rFonts w:ascii="宋体" w:hAnsi="宋体" w:eastAsia="宋体" w:cs="宋体"/>
          <w:spacing w:val="-3"/>
          <w:sz w:val="21"/>
          <w:szCs w:val="21"/>
        </w:rPr>
        <w:t>传真：</w:t>
      </w:r>
      <w:r>
        <w:rPr>
          <w:rFonts w:ascii="宋体" w:hAnsi="宋体" w:eastAsia="宋体" w:cs="宋体"/>
          <w:sz w:val="21"/>
          <w:szCs w:val="21"/>
          <w:u w:val="single" w:color="auto"/>
        </w:rPr>
        <w:t xml:space="preserve">                                        </w:t>
      </w:r>
    </w:p>
    <w:p w14:paraId="40C62474">
      <w:pPr>
        <w:spacing w:before="159" w:line="220" w:lineRule="auto"/>
        <w:ind w:left="484"/>
        <w:rPr>
          <w:rFonts w:ascii="宋体" w:hAnsi="宋体" w:eastAsia="宋体" w:cs="宋体"/>
          <w:sz w:val="21"/>
          <w:szCs w:val="21"/>
        </w:rPr>
      </w:pPr>
      <w:r>
        <w:rPr>
          <w:rFonts w:ascii="宋体" w:hAnsi="宋体" w:eastAsia="宋体" w:cs="宋体"/>
          <w:spacing w:val="-3"/>
          <w:sz w:val="21"/>
          <w:szCs w:val="21"/>
        </w:rPr>
        <w:t>邮政编码：</w:t>
      </w:r>
      <w:r>
        <w:rPr>
          <w:rFonts w:ascii="宋体" w:hAnsi="宋体" w:eastAsia="宋体" w:cs="宋体"/>
          <w:spacing w:val="-3"/>
          <w:sz w:val="21"/>
          <w:szCs w:val="21"/>
          <w:u w:val="single" w:color="auto"/>
        </w:rPr>
        <w:t xml:space="preserve">                                         </w:t>
      </w:r>
    </w:p>
    <w:p w14:paraId="5DBC135F">
      <w:pPr>
        <w:spacing w:before="158" w:line="220" w:lineRule="auto"/>
        <w:ind w:right="26"/>
        <w:jc w:val="right"/>
        <w:rPr>
          <w:rFonts w:ascii="宋体" w:hAnsi="宋体" w:eastAsia="宋体" w:cs="宋体"/>
          <w:sz w:val="21"/>
          <w:szCs w:val="21"/>
        </w:rPr>
      </w:pPr>
      <w:r>
        <w:rPr>
          <w:rFonts w:ascii="宋体" w:hAnsi="宋体" w:eastAsia="宋体" w:cs="宋体"/>
          <w:spacing w:val="-10"/>
          <w:sz w:val="21"/>
          <w:szCs w:val="21"/>
        </w:rPr>
        <w:t xml:space="preserve">日期： </w:t>
      </w:r>
      <w:r>
        <w:rPr>
          <w:rFonts w:ascii="宋体" w:hAnsi="宋体" w:eastAsia="宋体" w:cs="宋体"/>
          <w:spacing w:val="26"/>
          <w:sz w:val="21"/>
          <w:szCs w:val="21"/>
          <w:u w:val="single" w:color="auto"/>
        </w:rPr>
        <w:t xml:space="preserve">    </w:t>
      </w:r>
      <w:r>
        <w:rPr>
          <w:rFonts w:ascii="宋体" w:hAnsi="宋体" w:eastAsia="宋体" w:cs="宋体"/>
          <w:spacing w:val="-93"/>
          <w:sz w:val="21"/>
          <w:szCs w:val="21"/>
        </w:rPr>
        <w:t xml:space="preserve"> </w:t>
      </w:r>
      <w:r>
        <w:rPr>
          <w:rFonts w:ascii="宋体" w:hAnsi="宋体" w:eastAsia="宋体" w:cs="宋体"/>
          <w:spacing w:val="-10"/>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月</w:t>
      </w:r>
      <w:r>
        <w:rPr>
          <w:rFonts w:ascii="宋体" w:hAnsi="宋体" w:eastAsia="宋体" w:cs="宋体"/>
          <w:spacing w:val="-105"/>
          <w:sz w:val="21"/>
          <w:szCs w:val="21"/>
        </w:rPr>
        <w:t xml:space="preserve"> </w:t>
      </w:r>
      <w:r>
        <w:rPr>
          <w:rFonts w:ascii="宋体" w:hAnsi="宋体" w:eastAsia="宋体" w:cs="宋体"/>
          <w:spacing w:val="26"/>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0"/>
          <w:sz w:val="21"/>
          <w:szCs w:val="21"/>
        </w:rPr>
        <w:t>日</w:t>
      </w:r>
    </w:p>
    <w:p w14:paraId="04D7D507">
      <w:pPr>
        <w:spacing w:line="220" w:lineRule="auto"/>
        <w:rPr>
          <w:rFonts w:ascii="宋体" w:hAnsi="宋体" w:eastAsia="宋体" w:cs="宋体"/>
          <w:sz w:val="21"/>
          <w:szCs w:val="21"/>
        </w:rPr>
        <w:sectPr>
          <w:headerReference r:id="rId71" w:type="default"/>
          <w:footerReference r:id="rId72" w:type="default"/>
          <w:pgSz w:w="11905" w:h="16839"/>
          <w:pgMar w:top="400" w:right="1408" w:bottom="1171" w:left="1426" w:header="0" w:footer="936" w:gutter="0"/>
          <w:cols w:space="720" w:num="1"/>
        </w:sectPr>
      </w:pPr>
    </w:p>
    <w:p w14:paraId="2A0E691D">
      <w:pPr>
        <w:pStyle w:val="2"/>
        <w:spacing w:line="332" w:lineRule="auto"/>
      </w:pPr>
    </w:p>
    <w:p w14:paraId="443C8320">
      <w:pPr>
        <w:spacing w:before="91" w:line="219" w:lineRule="auto"/>
        <w:ind w:left="35"/>
        <w:rPr>
          <w:rFonts w:ascii="宋体" w:hAnsi="宋体" w:eastAsia="宋体" w:cs="宋体"/>
          <w:sz w:val="28"/>
          <w:szCs w:val="28"/>
        </w:rPr>
      </w:pPr>
      <w:r>
        <w:rPr>
          <w:rFonts w:ascii="宋体" w:hAnsi="宋体" w:eastAsia="宋体" w:cs="宋体"/>
          <w:b/>
          <w:bCs/>
          <w:spacing w:val="-14"/>
          <w:sz w:val="28"/>
          <w:szCs w:val="28"/>
        </w:rPr>
        <w:t>附件二</w:t>
      </w:r>
    </w:p>
    <w:p w14:paraId="51D6A60D">
      <w:pPr>
        <w:spacing w:before="180" w:line="222" w:lineRule="auto"/>
        <w:ind w:left="27"/>
        <w:rPr>
          <w:rFonts w:ascii="宋体" w:hAnsi="宋体" w:eastAsia="宋体" w:cs="宋体"/>
          <w:sz w:val="28"/>
          <w:szCs w:val="28"/>
        </w:rPr>
      </w:pPr>
      <w:r>
        <w:rPr>
          <w:rFonts w:ascii="仿宋" w:hAnsi="仿宋" w:eastAsia="仿宋" w:cs="仿宋"/>
          <w:spacing w:val="5"/>
          <w:sz w:val="28"/>
          <w:szCs w:val="28"/>
        </w:rPr>
        <w:t>货币</w:t>
      </w:r>
      <w:r>
        <w:rPr>
          <w:rFonts w:ascii="仿宋" w:hAnsi="仿宋" w:eastAsia="仿宋" w:cs="仿宋"/>
          <w:spacing w:val="-21"/>
          <w:sz w:val="28"/>
          <w:szCs w:val="28"/>
        </w:rPr>
        <w:t>：</w:t>
      </w:r>
      <w:r>
        <w:rPr>
          <w:rFonts w:ascii="宋体" w:hAnsi="宋体" w:eastAsia="宋体" w:cs="宋体"/>
          <w:spacing w:val="-21"/>
          <w:sz w:val="28"/>
          <w:szCs w:val="28"/>
        </w:rPr>
        <w:t>（</w:t>
      </w:r>
      <w:r>
        <w:rPr>
          <w:rFonts w:ascii="宋体" w:hAnsi="宋体" w:eastAsia="宋体" w:cs="宋体"/>
          <w:spacing w:val="5"/>
          <w:sz w:val="28"/>
          <w:szCs w:val="28"/>
        </w:rPr>
        <w:t>本项目为统一下浮率报价）%</w:t>
      </w:r>
    </w:p>
    <w:p w14:paraId="5F84B425">
      <w:pPr>
        <w:spacing w:before="302" w:line="219" w:lineRule="auto"/>
        <w:ind w:left="12"/>
        <w:rPr>
          <w:rFonts w:ascii="宋体" w:hAnsi="宋体" w:eastAsia="宋体" w:cs="宋体"/>
          <w:sz w:val="28"/>
          <w:szCs w:val="28"/>
        </w:rPr>
      </w:pPr>
      <w:r>
        <w:rPr>
          <w:rFonts w:ascii="宋体" w:hAnsi="宋体" w:eastAsia="宋体" w:cs="宋体"/>
          <w:spacing w:val="-1"/>
          <w:sz w:val="28"/>
          <w:szCs w:val="28"/>
        </w:rPr>
        <w:t>采购项目编号：</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w:t>
      </w:r>
    </w:p>
    <w:p w14:paraId="76EA51DD">
      <w:pPr>
        <w:pStyle w:val="2"/>
        <w:spacing w:line="395" w:lineRule="auto"/>
      </w:pPr>
    </w:p>
    <w:p w14:paraId="551DFA1C">
      <w:pPr>
        <w:spacing w:before="91" w:line="219" w:lineRule="auto"/>
        <w:ind w:left="12"/>
        <w:rPr>
          <w:rFonts w:ascii="宋体" w:hAnsi="宋体" w:eastAsia="宋体" w:cs="宋体"/>
          <w:sz w:val="28"/>
          <w:szCs w:val="28"/>
        </w:rPr>
      </w:pPr>
      <w:r>
        <w:rPr>
          <w:rFonts w:ascii="宋体" w:hAnsi="宋体" w:eastAsia="宋体" w:cs="宋体"/>
          <w:spacing w:val="-6"/>
          <w:sz w:val="28"/>
          <w:szCs w:val="28"/>
        </w:rPr>
        <w:t>采购项目名称：</w:t>
      </w:r>
      <w:r>
        <w:rPr>
          <w:rFonts w:ascii="宋体" w:hAnsi="宋体" w:eastAsia="宋体" w:cs="宋体"/>
          <w:sz w:val="28"/>
          <w:szCs w:val="28"/>
          <w:u w:val="single" w:color="auto"/>
        </w:rPr>
        <w:t xml:space="preserve">                        </w:t>
      </w:r>
    </w:p>
    <w:p w14:paraId="331A5A75">
      <w:pPr>
        <w:spacing w:line="162" w:lineRule="exact"/>
      </w:pPr>
    </w:p>
    <w:tbl>
      <w:tblPr>
        <w:tblStyle w:val="5"/>
        <w:tblW w:w="91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769"/>
      </w:tblGrid>
      <w:tr w14:paraId="18695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414" w:type="dxa"/>
            <w:vAlign w:val="top"/>
          </w:tcPr>
          <w:p w14:paraId="1BDAC0B9">
            <w:pPr>
              <w:pStyle w:val="6"/>
              <w:spacing w:before="196" w:line="220" w:lineRule="auto"/>
              <w:ind w:left="15"/>
              <w:rPr>
                <w:sz w:val="28"/>
                <w:szCs w:val="28"/>
              </w:rPr>
            </w:pPr>
            <w:r>
              <w:rPr>
                <w:spacing w:val="-8"/>
                <w:sz w:val="28"/>
                <w:szCs w:val="28"/>
              </w:rPr>
              <w:t>项目名称</w:t>
            </w:r>
          </w:p>
        </w:tc>
        <w:tc>
          <w:tcPr>
            <w:tcW w:w="6769" w:type="dxa"/>
            <w:vAlign w:val="top"/>
          </w:tcPr>
          <w:p w14:paraId="4ACB73CD">
            <w:pPr>
              <w:rPr>
                <w:rFonts w:ascii="Arial"/>
                <w:sz w:val="21"/>
              </w:rPr>
            </w:pPr>
          </w:p>
        </w:tc>
      </w:tr>
      <w:tr w14:paraId="6CE9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9" w:hRule="atLeast"/>
        </w:trPr>
        <w:tc>
          <w:tcPr>
            <w:tcW w:w="2414" w:type="dxa"/>
            <w:vAlign w:val="top"/>
          </w:tcPr>
          <w:p w14:paraId="7AAA152B">
            <w:pPr>
              <w:spacing w:line="267" w:lineRule="auto"/>
              <w:rPr>
                <w:rFonts w:ascii="Arial"/>
                <w:sz w:val="21"/>
              </w:rPr>
            </w:pPr>
          </w:p>
          <w:p w14:paraId="50DC0E42">
            <w:pPr>
              <w:spacing w:line="267" w:lineRule="auto"/>
              <w:rPr>
                <w:rFonts w:ascii="Arial"/>
                <w:sz w:val="21"/>
              </w:rPr>
            </w:pPr>
          </w:p>
          <w:p w14:paraId="0AFF20F4">
            <w:pPr>
              <w:spacing w:line="267" w:lineRule="auto"/>
              <w:rPr>
                <w:rFonts w:ascii="Arial"/>
                <w:sz w:val="21"/>
              </w:rPr>
            </w:pPr>
          </w:p>
          <w:p w14:paraId="355F765C">
            <w:pPr>
              <w:spacing w:line="267" w:lineRule="auto"/>
              <w:rPr>
                <w:rFonts w:ascii="Arial"/>
                <w:sz w:val="21"/>
              </w:rPr>
            </w:pPr>
          </w:p>
          <w:p w14:paraId="417D2CF0">
            <w:pPr>
              <w:spacing w:line="267" w:lineRule="auto"/>
              <w:rPr>
                <w:rFonts w:ascii="Arial"/>
                <w:sz w:val="21"/>
              </w:rPr>
            </w:pPr>
          </w:p>
          <w:p w14:paraId="0D2D5579">
            <w:pPr>
              <w:pStyle w:val="6"/>
              <w:spacing w:before="91" w:line="218" w:lineRule="auto"/>
              <w:jc w:val="right"/>
              <w:rPr>
                <w:sz w:val="28"/>
                <w:szCs w:val="28"/>
              </w:rPr>
            </w:pPr>
            <w:r>
              <w:rPr>
                <w:spacing w:val="-36"/>
                <w:w w:val="98"/>
                <w:sz w:val="28"/>
                <w:szCs w:val="28"/>
              </w:rPr>
              <w:t>投标总报价（下浮率）</w:t>
            </w:r>
          </w:p>
        </w:tc>
        <w:tc>
          <w:tcPr>
            <w:tcW w:w="6769" w:type="dxa"/>
            <w:vAlign w:val="top"/>
          </w:tcPr>
          <w:p w14:paraId="0019D434">
            <w:pPr>
              <w:rPr>
                <w:rFonts w:ascii="Arial"/>
                <w:sz w:val="21"/>
              </w:rPr>
            </w:pPr>
          </w:p>
        </w:tc>
      </w:tr>
      <w:tr w14:paraId="69FB0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14" w:type="dxa"/>
            <w:vAlign w:val="top"/>
          </w:tcPr>
          <w:p w14:paraId="5143F837">
            <w:pPr>
              <w:pStyle w:val="6"/>
              <w:spacing w:before="193" w:line="219" w:lineRule="auto"/>
              <w:ind w:left="10"/>
              <w:rPr>
                <w:sz w:val="28"/>
                <w:szCs w:val="28"/>
              </w:rPr>
            </w:pPr>
            <w:r>
              <w:rPr>
                <w:spacing w:val="-7"/>
                <w:sz w:val="28"/>
                <w:szCs w:val="28"/>
              </w:rPr>
              <w:t>供货期</w:t>
            </w:r>
          </w:p>
        </w:tc>
        <w:tc>
          <w:tcPr>
            <w:tcW w:w="6769" w:type="dxa"/>
            <w:vAlign w:val="top"/>
          </w:tcPr>
          <w:p w14:paraId="03FE7EE9">
            <w:pPr>
              <w:pStyle w:val="6"/>
              <w:tabs>
                <w:tab w:val="left" w:pos="559"/>
              </w:tabs>
              <w:spacing w:before="195" w:line="220" w:lineRule="auto"/>
              <w:rPr>
                <w:sz w:val="28"/>
                <w:szCs w:val="28"/>
              </w:rPr>
            </w:pPr>
            <w:r>
              <w:rPr>
                <w:sz w:val="28"/>
                <w:szCs w:val="28"/>
                <w:u w:val="single" w:color="auto"/>
              </w:rPr>
              <w:tab/>
            </w:r>
            <w:r>
              <w:rPr>
                <w:spacing w:val="-79"/>
                <w:sz w:val="28"/>
                <w:szCs w:val="28"/>
              </w:rPr>
              <w:t xml:space="preserve"> </w:t>
            </w:r>
            <w:r>
              <w:rPr>
                <w:spacing w:val="-34"/>
                <w:sz w:val="28"/>
                <w:szCs w:val="28"/>
              </w:rPr>
              <w:t>日历天</w:t>
            </w:r>
          </w:p>
        </w:tc>
      </w:tr>
      <w:tr w14:paraId="4ACBF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183" w:type="dxa"/>
            <w:gridSpan w:val="2"/>
            <w:vAlign w:val="top"/>
          </w:tcPr>
          <w:p w14:paraId="4E69DB10">
            <w:pPr>
              <w:pStyle w:val="6"/>
              <w:spacing w:before="201" w:line="221" w:lineRule="auto"/>
              <w:ind w:left="14"/>
              <w:rPr>
                <w:sz w:val="28"/>
                <w:szCs w:val="28"/>
              </w:rPr>
            </w:pPr>
            <w:r>
              <w:rPr>
                <w:spacing w:val="-9"/>
                <w:sz w:val="28"/>
                <w:szCs w:val="28"/>
              </w:rPr>
              <w:t>备注：</w:t>
            </w:r>
          </w:p>
        </w:tc>
      </w:tr>
    </w:tbl>
    <w:p w14:paraId="688D610A">
      <w:pPr>
        <w:spacing w:before="245" w:line="239" w:lineRule="auto"/>
        <w:ind w:left="153" w:right="175" w:hanging="136"/>
        <w:rPr>
          <w:rFonts w:ascii="宋体" w:hAnsi="宋体" w:eastAsia="宋体" w:cs="宋体"/>
          <w:sz w:val="28"/>
          <w:szCs w:val="28"/>
        </w:rPr>
      </w:pPr>
      <w:r>
        <w:rPr>
          <w:rFonts w:ascii="宋体" w:hAnsi="宋体" w:eastAsia="宋体" w:cs="宋体"/>
          <w:spacing w:val="5"/>
          <w:sz w:val="28"/>
          <w:szCs w:val="28"/>
        </w:rPr>
        <w:t>说明：1．所有价格均用人民币表示，单位为元（本项目为统一下浮率报</w:t>
      </w:r>
      <w:r>
        <w:rPr>
          <w:rFonts w:ascii="宋体" w:hAnsi="宋体" w:eastAsia="宋体" w:cs="宋体"/>
          <w:spacing w:val="-5"/>
          <w:sz w:val="28"/>
          <w:szCs w:val="28"/>
        </w:rPr>
        <w:t>价）。</w:t>
      </w:r>
    </w:p>
    <w:p w14:paraId="1D9364B1">
      <w:pPr>
        <w:spacing w:before="277" w:line="239" w:lineRule="auto"/>
        <w:ind w:left="153" w:right="493" w:hanging="136"/>
        <w:rPr>
          <w:rFonts w:ascii="宋体" w:hAnsi="宋体" w:eastAsia="宋体" w:cs="宋体"/>
          <w:sz w:val="28"/>
          <w:szCs w:val="28"/>
        </w:rPr>
      </w:pPr>
      <w:r>
        <w:rPr>
          <w:rFonts w:ascii="宋体" w:hAnsi="宋体" w:eastAsia="宋体" w:cs="宋体"/>
          <w:spacing w:val="-5"/>
          <w:sz w:val="28"/>
          <w:szCs w:val="28"/>
        </w:rPr>
        <w:t>2、本项目总报价为货款、包装费、运杂费、售后服务开支、风险费、税金、利润等各种应有费用的总和。</w:t>
      </w:r>
    </w:p>
    <w:p w14:paraId="3AE5D153">
      <w:pPr>
        <w:spacing w:before="143" w:line="219" w:lineRule="auto"/>
        <w:ind w:left="13"/>
        <w:rPr>
          <w:rFonts w:ascii="宋体" w:hAnsi="宋体" w:eastAsia="宋体" w:cs="宋体"/>
          <w:sz w:val="28"/>
          <w:szCs w:val="28"/>
        </w:rPr>
      </w:pPr>
      <w:r>
        <w:rPr>
          <w:rFonts w:ascii="宋体" w:hAnsi="宋体" w:eastAsia="宋体" w:cs="宋体"/>
          <w:spacing w:val="-5"/>
          <w:sz w:val="28"/>
          <w:szCs w:val="28"/>
        </w:rPr>
        <w:t>供应商名称（公章</w:t>
      </w:r>
      <w:r>
        <w:rPr>
          <w:rFonts w:ascii="宋体" w:hAnsi="宋体" w:eastAsia="宋体" w:cs="宋体"/>
          <w:spacing w:val="2"/>
          <w:sz w:val="28"/>
          <w:szCs w:val="28"/>
        </w:rPr>
        <w:t>）：</w:t>
      </w:r>
      <w:r>
        <w:rPr>
          <w:rFonts w:ascii="宋体" w:hAnsi="宋体" w:eastAsia="宋体" w:cs="宋体"/>
          <w:sz w:val="28"/>
          <w:szCs w:val="28"/>
          <w:u w:val="single" w:color="auto"/>
        </w:rPr>
        <w:t xml:space="preserve">                       </w:t>
      </w:r>
    </w:p>
    <w:p w14:paraId="59248BCE">
      <w:pPr>
        <w:spacing w:before="316" w:line="216" w:lineRule="auto"/>
        <w:ind w:left="13"/>
        <w:rPr>
          <w:sz w:val="28"/>
          <w:szCs w:val="28"/>
        </w:rPr>
      </w:pPr>
      <w:r>
        <w:rPr>
          <w:rFonts w:ascii="宋体" w:hAnsi="宋体" w:eastAsia="宋体" w:cs="宋体"/>
          <w:spacing w:val="3"/>
          <w:sz w:val="28"/>
          <w:szCs w:val="28"/>
        </w:rPr>
        <w:t>供应商法定代表人或授权委托人（签字或盖章</w:t>
      </w:r>
      <w:r>
        <w:rPr>
          <w:rFonts w:ascii="宋体" w:hAnsi="宋体" w:eastAsia="宋体" w:cs="宋体"/>
          <w:spacing w:val="-18"/>
          <w:sz w:val="28"/>
          <w:szCs w:val="28"/>
        </w:rPr>
        <w:t>）</w:t>
      </w:r>
      <w:r>
        <w:rPr>
          <w:rFonts w:ascii="宋体" w:hAnsi="宋体" w:eastAsia="宋体" w:cs="宋体"/>
          <w:spacing w:val="-72"/>
          <w:sz w:val="28"/>
          <w:szCs w:val="28"/>
        </w:rPr>
        <w:t xml:space="preserve"> </w:t>
      </w:r>
      <w:r>
        <w:rPr>
          <w:rFonts w:ascii="宋体" w:hAnsi="宋体" w:eastAsia="宋体" w:cs="宋体"/>
          <w:spacing w:val="-18"/>
          <w:sz w:val="28"/>
          <w:szCs w:val="28"/>
        </w:rPr>
        <w:t>：</w:t>
      </w:r>
      <w:r>
        <w:rPr>
          <w:rFonts w:ascii="宋体" w:hAnsi="宋体" w:eastAsia="宋体" w:cs="宋体"/>
          <w:spacing w:val="-120"/>
          <w:sz w:val="28"/>
          <w:szCs w:val="28"/>
        </w:rPr>
        <w:t xml:space="preserve"> </w:t>
      </w:r>
      <w:r>
        <w:rPr>
          <w:rFonts w:ascii="宋体" w:hAnsi="宋体" w:eastAsia="宋体" w:cs="宋体"/>
          <w:spacing w:val="6"/>
          <w:sz w:val="28"/>
          <w:szCs w:val="28"/>
          <w:u w:val="single" w:color="auto"/>
        </w:rPr>
        <w:t xml:space="preserve">         </w:t>
      </w:r>
      <w:r>
        <w:rPr>
          <w:rFonts w:ascii="宋体" w:hAnsi="宋体" w:eastAsia="宋体" w:cs="宋体"/>
          <w:spacing w:val="91"/>
          <w:sz w:val="28"/>
          <w:szCs w:val="28"/>
        </w:rPr>
        <w:t xml:space="preserve"> </w:t>
      </w:r>
      <w:r>
        <w:rPr>
          <w:rFonts w:ascii="宋体" w:hAnsi="宋体" w:eastAsia="宋体" w:cs="宋体"/>
          <w:spacing w:val="3"/>
          <w:sz w:val="28"/>
          <w:szCs w:val="28"/>
        </w:rPr>
        <w:t>日</w:t>
      </w:r>
      <w:r>
        <w:rPr>
          <w:rFonts w:ascii="宋体" w:hAnsi="宋体" w:eastAsia="宋体" w:cs="宋体"/>
          <w:spacing w:val="2"/>
          <w:sz w:val="28"/>
          <w:szCs w:val="28"/>
        </w:rPr>
        <w:t>期：</w:t>
      </w:r>
      <w:r>
        <w:rPr>
          <w:position w:val="-4"/>
          <w:sz w:val="28"/>
          <w:szCs w:val="28"/>
        </w:rPr>
        <w:drawing>
          <wp:inline distT="0" distB="0" distL="0" distR="0">
            <wp:extent cx="0" cy="825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0"/>
                    <a:stretch>
                      <a:fillRect/>
                    </a:stretch>
                  </pic:blipFill>
                  <pic:spPr>
                    <a:xfrm>
                      <a:off x="0" y="0"/>
                      <a:ext cx="380" cy="8889"/>
                    </a:xfrm>
                    <a:prstGeom prst="rect">
                      <a:avLst/>
                    </a:prstGeom>
                  </pic:spPr>
                </pic:pic>
              </a:graphicData>
            </a:graphic>
          </wp:inline>
        </w:drawing>
      </w:r>
    </w:p>
    <w:p w14:paraId="584C5D96">
      <w:pPr>
        <w:spacing w:before="32" w:line="220" w:lineRule="auto"/>
        <w:ind w:left="154"/>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22"/>
          <w:sz w:val="28"/>
          <w:szCs w:val="28"/>
          <w:u w:val="single" w:color="auto"/>
        </w:rPr>
        <w:t xml:space="preserve">     </w:t>
      </w:r>
      <w:r>
        <w:rPr>
          <w:rFonts w:ascii="宋体" w:hAnsi="宋体" w:eastAsia="宋体" w:cs="宋体"/>
          <w:spacing w:val="51"/>
          <w:sz w:val="28"/>
          <w:szCs w:val="28"/>
        </w:rPr>
        <w:t xml:space="preserve"> </w:t>
      </w:r>
      <w:r>
        <w:rPr>
          <w:rFonts w:ascii="宋体" w:hAnsi="宋体" w:eastAsia="宋体" w:cs="宋体"/>
          <w:spacing w:val="-10"/>
          <w:sz w:val="28"/>
          <w:szCs w:val="28"/>
        </w:rPr>
        <w:t>月</w:t>
      </w:r>
      <w:r>
        <w:rPr>
          <w:rFonts w:ascii="宋体" w:hAnsi="宋体" w:eastAsia="宋体" w:cs="宋体"/>
          <w:spacing w:val="26"/>
          <w:sz w:val="28"/>
          <w:szCs w:val="28"/>
          <w:u w:val="single" w:color="auto"/>
        </w:rPr>
        <w:t xml:space="preserve">    </w:t>
      </w:r>
      <w:r>
        <w:rPr>
          <w:rFonts w:ascii="宋体" w:hAnsi="宋体" w:eastAsia="宋体" w:cs="宋体"/>
          <w:spacing w:val="20"/>
          <w:sz w:val="28"/>
          <w:szCs w:val="28"/>
        </w:rPr>
        <w:t xml:space="preserve">  </w:t>
      </w:r>
      <w:r>
        <w:rPr>
          <w:rFonts w:ascii="宋体" w:hAnsi="宋体" w:eastAsia="宋体" w:cs="宋体"/>
          <w:spacing w:val="-10"/>
          <w:sz w:val="28"/>
          <w:szCs w:val="28"/>
        </w:rPr>
        <w:t>日</w:t>
      </w:r>
    </w:p>
    <w:p w14:paraId="3B407406">
      <w:pPr>
        <w:pStyle w:val="2"/>
        <w:spacing w:line="374" w:lineRule="auto"/>
      </w:pPr>
    </w:p>
    <w:p w14:paraId="7351AAC7">
      <w:pPr>
        <w:spacing w:before="68" w:line="218" w:lineRule="auto"/>
        <w:jc w:val="right"/>
        <w:rPr>
          <w:rFonts w:ascii="宋体" w:hAnsi="宋体" w:eastAsia="宋体" w:cs="宋体"/>
          <w:sz w:val="21"/>
          <w:szCs w:val="21"/>
        </w:rPr>
      </w:pPr>
      <w:r>
        <w:rPr>
          <w:rFonts w:ascii="宋体" w:hAnsi="宋体" w:eastAsia="宋体" w:cs="宋体"/>
          <w:spacing w:val="-4"/>
          <w:sz w:val="21"/>
          <w:szCs w:val="21"/>
        </w:rPr>
        <w:t>注： 1、投标人严格按照规定的格式填写。投标单价为优惠后报价，并作</w:t>
      </w:r>
      <w:r>
        <w:rPr>
          <w:rFonts w:ascii="宋体" w:hAnsi="宋体" w:eastAsia="宋体" w:cs="宋体"/>
          <w:spacing w:val="-5"/>
          <w:sz w:val="21"/>
          <w:szCs w:val="21"/>
        </w:rPr>
        <w:t>为评审及定标的依据；</w:t>
      </w:r>
    </w:p>
    <w:p w14:paraId="4A8B0B5C">
      <w:pPr>
        <w:spacing w:before="160" w:line="218" w:lineRule="auto"/>
        <w:ind w:left="903"/>
        <w:rPr>
          <w:rFonts w:ascii="宋体" w:hAnsi="宋体" w:eastAsia="宋体" w:cs="宋体"/>
          <w:sz w:val="21"/>
          <w:szCs w:val="21"/>
        </w:rPr>
      </w:pPr>
      <w:r>
        <w:rPr>
          <w:rFonts w:ascii="宋体" w:hAnsi="宋体" w:eastAsia="宋体" w:cs="宋体"/>
          <w:spacing w:val="-1"/>
          <w:sz w:val="21"/>
          <w:szCs w:val="21"/>
        </w:rPr>
        <w:t>2、任何有选择或有条件的投标单价或表中</w:t>
      </w:r>
      <w:r>
        <w:rPr>
          <w:rFonts w:ascii="宋体" w:hAnsi="宋体" w:eastAsia="宋体" w:cs="宋体"/>
          <w:spacing w:val="-2"/>
          <w:sz w:val="21"/>
          <w:szCs w:val="21"/>
        </w:rPr>
        <w:t>某一包填写多个报价，均将导致投标被拒绝；</w:t>
      </w:r>
    </w:p>
    <w:p w14:paraId="13DB73C9">
      <w:pPr>
        <w:spacing w:line="218" w:lineRule="auto"/>
        <w:rPr>
          <w:rFonts w:ascii="宋体" w:hAnsi="宋体" w:eastAsia="宋体" w:cs="宋体"/>
          <w:sz w:val="21"/>
          <w:szCs w:val="21"/>
        </w:rPr>
        <w:sectPr>
          <w:footerReference r:id="rId73" w:type="default"/>
          <w:pgSz w:w="11905" w:h="16839"/>
          <w:pgMar w:top="400" w:right="1302" w:bottom="1171" w:left="1414" w:header="0" w:footer="936" w:gutter="0"/>
          <w:cols w:space="720" w:num="1"/>
        </w:sectPr>
      </w:pPr>
    </w:p>
    <w:p w14:paraId="61CEA4E2">
      <w:pPr>
        <w:pStyle w:val="2"/>
        <w:spacing w:line="313" w:lineRule="auto"/>
      </w:pPr>
    </w:p>
    <w:p w14:paraId="7E4093E7">
      <w:pPr>
        <w:spacing w:before="91" w:line="218" w:lineRule="auto"/>
        <w:ind w:left="3556"/>
        <w:rPr>
          <w:rFonts w:ascii="宋体" w:hAnsi="宋体" w:eastAsia="宋体" w:cs="宋体"/>
          <w:sz w:val="28"/>
          <w:szCs w:val="28"/>
        </w:rPr>
      </w:pPr>
      <w:r>
        <w:rPr>
          <w:rFonts w:ascii="宋体" w:hAnsi="宋体" w:eastAsia="宋体" w:cs="宋体"/>
          <w:b/>
          <w:bCs/>
          <w:spacing w:val="-3"/>
          <w:sz w:val="28"/>
          <w:szCs w:val="28"/>
        </w:rPr>
        <w:t>分项报价明细表</w:t>
      </w:r>
    </w:p>
    <w:p w14:paraId="4EBAEB48">
      <w:pPr>
        <w:pStyle w:val="2"/>
        <w:spacing w:line="350" w:lineRule="auto"/>
      </w:pPr>
    </w:p>
    <w:p w14:paraId="5591F619">
      <w:pPr>
        <w:pStyle w:val="2"/>
        <w:spacing w:line="351" w:lineRule="auto"/>
      </w:pPr>
    </w:p>
    <w:p w14:paraId="423C32EF">
      <w:pPr>
        <w:spacing w:before="91" w:line="220" w:lineRule="auto"/>
        <w:ind w:left="844"/>
        <w:rPr>
          <w:rFonts w:ascii="宋体" w:hAnsi="宋体" w:eastAsia="宋体" w:cs="宋体"/>
          <w:sz w:val="28"/>
          <w:szCs w:val="28"/>
        </w:rPr>
      </w:pPr>
      <w:r>
        <w:rPr>
          <w:rFonts w:ascii="宋体" w:hAnsi="宋体" w:eastAsia="宋体" w:cs="宋体"/>
          <w:spacing w:val="-5"/>
          <w:sz w:val="28"/>
          <w:szCs w:val="28"/>
        </w:rPr>
        <w:t>项目名称：</w:t>
      </w:r>
    </w:p>
    <w:p w14:paraId="5893D351">
      <w:pPr>
        <w:spacing w:before="328" w:line="220" w:lineRule="auto"/>
        <w:ind w:left="841"/>
        <w:rPr>
          <w:rFonts w:ascii="宋体" w:hAnsi="宋体" w:eastAsia="宋体" w:cs="宋体"/>
          <w:sz w:val="28"/>
          <w:szCs w:val="28"/>
        </w:rPr>
      </w:pPr>
      <w:r>
        <w:rPr>
          <w:rFonts w:ascii="宋体" w:hAnsi="宋体" w:eastAsia="宋体" w:cs="宋体"/>
          <w:spacing w:val="-5"/>
          <w:sz w:val="28"/>
          <w:szCs w:val="28"/>
        </w:rPr>
        <w:t>项目编号：</w:t>
      </w:r>
    </w:p>
    <w:p w14:paraId="06B66C21">
      <w:pPr>
        <w:spacing w:before="28"/>
      </w:pPr>
    </w:p>
    <w:tbl>
      <w:tblPr>
        <w:tblStyle w:val="5"/>
        <w:tblW w:w="8883" w:type="dxa"/>
        <w:tblInd w:w="4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2136"/>
        <w:gridCol w:w="1510"/>
        <w:gridCol w:w="1811"/>
        <w:gridCol w:w="2077"/>
      </w:tblGrid>
      <w:tr w14:paraId="1D9E5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349" w:type="dxa"/>
            <w:vAlign w:val="top"/>
          </w:tcPr>
          <w:p w14:paraId="25801E65">
            <w:pPr>
              <w:pStyle w:val="6"/>
              <w:spacing w:before="217" w:line="221" w:lineRule="auto"/>
              <w:ind w:left="373"/>
              <w:rPr>
                <w:sz w:val="28"/>
                <w:szCs w:val="28"/>
              </w:rPr>
            </w:pPr>
            <w:r>
              <w:rPr>
                <w:spacing w:val="-5"/>
                <w:sz w:val="28"/>
                <w:szCs w:val="28"/>
              </w:rPr>
              <w:t>序号</w:t>
            </w:r>
          </w:p>
        </w:tc>
        <w:tc>
          <w:tcPr>
            <w:tcW w:w="2136" w:type="dxa"/>
            <w:vAlign w:val="top"/>
          </w:tcPr>
          <w:p w14:paraId="325619E0">
            <w:pPr>
              <w:pStyle w:val="6"/>
              <w:spacing w:before="215" w:line="220" w:lineRule="auto"/>
              <w:ind w:left="483"/>
              <w:rPr>
                <w:sz w:val="28"/>
                <w:szCs w:val="28"/>
              </w:rPr>
            </w:pPr>
            <w:r>
              <w:rPr>
                <w:spacing w:val="-3"/>
                <w:sz w:val="28"/>
                <w:szCs w:val="28"/>
              </w:rPr>
              <w:t>服务内容</w:t>
            </w:r>
          </w:p>
        </w:tc>
        <w:tc>
          <w:tcPr>
            <w:tcW w:w="1510" w:type="dxa"/>
            <w:vAlign w:val="top"/>
          </w:tcPr>
          <w:p w14:paraId="7D7A9022">
            <w:pPr>
              <w:pStyle w:val="6"/>
              <w:spacing w:before="216" w:line="220" w:lineRule="auto"/>
              <w:ind w:left="171"/>
              <w:rPr>
                <w:sz w:val="28"/>
                <w:szCs w:val="28"/>
              </w:rPr>
            </w:pPr>
            <w:r>
              <w:rPr>
                <w:spacing w:val="-3"/>
                <w:sz w:val="28"/>
                <w:szCs w:val="28"/>
              </w:rPr>
              <w:t>服务标准</w:t>
            </w:r>
          </w:p>
        </w:tc>
        <w:tc>
          <w:tcPr>
            <w:tcW w:w="1811" w:type="dxa"/>
            <w:vAlign w:val="top"/>
          </w:tcPr>
          <w:p w14:paraId="5BEEDB5B">
            <w:pPr>
              <w:pStyle w:val="6"/>
              <w:spacing w:before="215" w:line="220" w:lineRule="auto"/>
              <w:ind w:left="55"/>
              <w:rPr>
                <w:sz w:val="28"/>
                <w:szCs w:val="28"/>
              </w:rPr>
            </w:pPr>
            <w:r>
              <w:rPr>
                <w:spacing w:val="39"/>
                <w:sz w:val="28"/>
                <w:szCs w:val="28"/>
              </w:rPr>
              <w:t>下浮率(%)</w:t>
            </w:r>
          </w:p>
        </w:tc>
        <w:tc>
          <w:tcPr>
            <w:tcW w:w="2077" w:type="dxa"/>
            <w:vAlign w:val="top"/>
          </w:tcPr>
          <w:p w14:paraId="30494913">
            <w:pPr>
              <w:pStyle w:val="6"/>
              <w:spacing w:before="216" w:line="221" w:lineRule="auto"/>
              <w:ind w:left="739"/>
              <w:rPr>
                <w:sz w:val="28"/>
                <w:szCs w:val="28"/>
              </w:rPr>
            </w:pPr>
            <w:r>
              <w:rPr>
                <w:spacing w:val="-4"/>
                <w:sz w:val="28"/>
                <w:szCs w:val="28"/>
              </w:rPr>
              <w:t>备注</w:t>
            </w:r>
          </w:p>
        </w:tc>
      </w:tr>
      <w:tr w14:paraId="3D694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349" w:type="dxa"/>
            <w:vAlign w:val="top"/>
          </w:tcPr>
          <w:p w14:paraId="26FACC26">
            <w:pPr>
              <w:pStyle w:val="6"/>
              <w:spacing w:before="92" w:line="241" w:lineRule="auto"/>
              <w:ind w:left="601"/>
              <w:rPr>
                <w:sz w:val="28"/>
                <w:szCs w:val="28"/>
              </w:rPr>
            </w:pPr>
            <w:r>
              <w:rPr>
                <w:sz w:val="28"/>
                <w:szCs w:val="28"/>
              </w:rPr>
              <w:t>1</w:t>
            </w:r>
          </w:p>
        </w:tc>
        <w:tc>
          <w:tcPr>
            <w:tcW w:w="2136" w:type="dxa"/>
            <w:vAlign w:val="top"/>
          </w:tcPr>
          <w:p w14:paraId="02B2EB6F">
            <w:pPr>
              <w:rPr>
                <w:rFonts w:ascii="Arial"/>
                <w:sz w:val="21"/>
              </w:rPr>
            </w:pPr>
          </w:p>
        </w:tc>
        <w:tc>
          <w:tcPr>
            <w:tcW w:w="1510" w:type="dxa"/>
            <w:vAlign w:val="top"/>
          </w:tcPr>
          <w:p w14:paraId="14253958">
            <w:pPr>
              <w:rPr>
                <w:rFonts w:ascii="Arial"/>
                <w:sz w:val="21"/>
              </w:rPr>
            </w:pPr>
          </w:p>
        </w:tc>
        <w:tc>
          <w:tcPr>
            <w:tcW w:w="1811" w:type="dxa"/>
            <w:vAlign w:val="top"/>
          </w:tcPr>
          <w:p w14:paraId="71EA39C7">
            <w:pPr>
              <w:rPr>
                <w:rFonts w:ascii="Arial"/>
                <w:sz w:val="21"/>
              </w:rPr>
            </w:pPr>
          </w:p>
        </w:tc>
        <w:tc>
          <w:tcPr>
            <w:tcW w:w="2077" w:type="dxa"/>
            <w:vAlign w:val="top"/>
          </w:tcPr>
          <w:p w14:paraId="22DF3FB5">
            <w:pPr>
              <w:rPr>
                <w:rFonts w:ascii="Arial"/>
                <w:sz w:val="21"/>
              </w:rPr>
            </w:pPr>
          </w:p>
        </w:tc>
      </w:tr>
      <w:tr w14:paraId="5CAB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349" w:type="dxa"/>
            <w:vAlign w:val="top"/>
          </w:tcPr>
          <w:p w14:paraId="2F9F2735">
            <w:pPr>
              <w:pStyle w:val="6"/>
              <w:spacing w:before="93" w:line="241" w:lineRule="auto"/>
              <w:ind w:left="584"/>
              <w:rPr>
                <w:sz w:val="28"/>
                <w:szCs w:val="28"/>
              </w:rPr>
            </w:pPr>
            <w:r>
              <w:rPr>
                <w:sz w:val="28"/>
                <w:szCs w:val="28"/>
              </w:rPr>
              <w:t>2</w:t>
            </w:r>
          </w:p>
        </w:tc>
        <w:tc>
          <w:tcPr>
            <w:tcW w:w="2136" w:type="dxa"/>
            <w:vAlign w:val="top"/>
          </w:tcPr>
          <w:p w14:paraId="33C8B0E6">
            <w:pPr>
              <w:rPr>
                <w:rFonts w:ascii="Arial"/>
                <w:sz w:val="21"/>
              </w:rPr>
            </w:pPr>
          </w:p>
        </w:tc>
        <w:tc>
          <w:tcPr>
            <w:tcW w:w="1510" w:type="dxa"/>
            <w:vAlign w:val="top"/>
          </w:tcPr>
          <w:p w14:paraId="21454354">
            <w:pPr>
              <w:rPr>
                <w:rFonts w:ascii="Arial"/>
                <w:sz w:val="21"/>
              </w:rPr>
            </w:pPr>
          </w:p>
        </w:tc>
        <w:tc>
          <w:tcPr>
            <w:tcW w:w="1811" w:type="dxa"/>
            <w:vAlign w:val="top"/>
          </w:tcPr>
          <w:p w14:paraId="61FDA6AB">
            <w:pPr>
              <w:rPr>
                <w:rFonts w:ascii="Arial"/>
                <w:sz w:val="21"/>
              </w:rPr>
            </w:pPr>
          </w:p>
        </w:tc>
        <w:tc>
          <w:tcPr>
            <w:tcW w:w="2077" w:type="dxa"/>
            <w:vAlign w:val="top"/>
          </w:tcPr>
          <w:p w14:paraId="1FAC6F05">
            <w:pPr>
              <w:rPr>
                <w:rFonts w:ascii="Arial"/>
                <w:sz w:val="21"/>
              </w:rPr>
            </w:pPr>
          </w:p>
        </w:tc>
      </w:tr>
      <w:tr w14:paraId="5A400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349" w:type="dxa"/>
            <w:vAlign w:val="top"/>
          </w:tcPr>
          <w:p w14:paraId="34E6DE29">
            <w:pPr>
              <w:pStyle w:val="6"/>
              <w:spacing w:before="92" w:line="239" w:lineRule="auto"/>
              <w:ind w:left="525"/>
              <w:rPr>
                <w:sz w:val="28"/>
                <w:szCs w:val="28"/>
              </w:rPr>
            </w:pPr>
            <w:r>
              <w:rPr>
                <w:spacing w:val="-9"/>
                <w:sz w:val="28"/>
                <w:szCs w:val="28"/>
              </w:rPr>
              <w:t>3.</w:t>
            </w:r>
          </w:p>
        </w:tc>
        <w:tc>
          <w:tcPr>
            <w:tcW w:w="2136" w:type="dxa"/>
            <w:vAlign w:val="top"/>
          </w:tcPr>
          <w:p w14:paraId="198AC90F">
            <w:pPr>
              <w:rPr>
                <w:rFonts w:ascii="Arial"/>
                <w:sz w:val="21"/>
              </w:rPr>
            </w:pPr>
          </w:p>
        </w:tc>
        <w:tc>
          <w:tcPr>
            <w:tcW w:w="1510" w:type="dxa"/>
            <w:vAlign w:val="top"/>
          </w:tcPr>
          <w:p w14:paraId="7D077405">
            <w:pPr>
              <w:rPr>
                <w:rFonts w:ascii="Arial"/>
                <w:sz w:val="21"/>
              </w:rPr>
            </w:pPr>
          </w:p>
        </w:tc>
        <w:tc>
          <w:tcPr>
            <w:tcW w:w="1811" w:type="dxa"/>
            <w:vAlign w:val="top"/>
          </w:tcPr>
          <w:p w14:paraId="5963477D">
            <w:pPr>
              <w:rPr>
                <w:rFonts w:ascii="Arial"/>
                <w:sz w:val="21"/>
              </w:rPr>
            </w:pPr>
          </w:p>
        </w:tc>
        <w:tc>
          <w:tcPr>
            <w:tcW w:w="2077" w:type="dxa"/>
            <w:vAlign w:val="top"/>
          </w:tcPr>
          <w:p w14:paraId="2E1B685D">
            <w:pPr>
              <w:rPr>
                <w:rFonts w:ascii="Arial"/>
                <w:sz w:val="21"/>
              </w:rPr>
            </w:pPr>
          </w:p>
        </w:tc>
      </w:tr>
      <w:tr w14:paraId="48E3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349" w:type="dxa"/>
            <w:vAlign w:val="top"/>
          </w:tcPr>
          <w:p w14:paraId="68925216">
            <w:pPr>
              <w:pStyle w:val="6"/>
              <w:spacing w:before="295" w:line="115" w:lineRule="exact"/>
              <w:ind w:left="588"/>
              <w:rPr>
                <w:sz w:val="28"/>
                <w:szCs w:val="28"/>
              </w:rPr>
            </w:pPr>
            <w:r>
              <w:rPr>
                <w:position w:val="-2"/>
                <w:sz w:val="28"/>
                <w:szCs w:val="28"/>
              </w:rPr>
              <w:t>.</w:t>
            </w:r>
          </w:p>
        </w:tc>
        <w:tc>
          <w:tcPr>
            <w:tcW w:w="2136" w:type="dxa"/>
            <w:vAlign w:val="top"/>
          </w:tcPr>
          <w:p w14:paraId="5705EEE1">
            <w:pPr>
              <w:rPr>
                <w:rFonts w:ascii="Arial"/>
                <w:sz w:val="21"/>
              </w:rPr>
            </w:pPr>
          </w:p>
        </w:tc>
        <w:tc>
          <w:tcPr>
            <w:tcW w:w="1510" w:type="dxa"/>
            <w:vAlign w:val="top"/>
          </w:tcPr>
          <w:p w14:paraId="31987790">
            <w:pPr>
              <w:rPr>
                <w:rFonts w:ascii="Arial"/>
                <w:sz w:val="21"/>
              </w:rPr>
            </w:pPr>
          </w:p>
        </w:tc>
        <w:tc>
          <w:tcPr>
            <w:tcW w:w="1811" w:type="dxa"/>
            <w:vAlign w:val="top"/>
          </w:tcPr>
          <w:p w14:paraId="382DACAF">
            <w:pPr>
              <w:rPr>
                <w:rFonts w:ascii="Arial"/>
                <w:sz w:val="21"/>
              </w:rPr>
            </w:pPr>
          </w:p>
        </w:tc>
        <w:tc>
          <w:tcPr>
            <w:tcW w:w="2077" w:type="dxa"/>
            <w:vAlign w:val="top"/>
          </w:tcPr>
          <w:p w14:paraId="4E28ED58">
            <w:pPr>
              <w:rPr>
                <w:rFonts w:ascii="Arial"/>
                <w:sz w:val="21"/>
              </w:rPr>
            </w:pPr>
          </w:p>
        </w:tc>
      </w:tr>
      <w:tr w14:paraId="1F84B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349" w:type="dxa"/>
            <w:vAlign w:val="top"/>
          </w:tcPr>
          <w:p w14:paraId="4EEBA8B0">
            <w:pPr>
              <w:pStyle w:val="6"/>
              <w:spacing w:before="296" w:line="116" w:lineRule="exact"/>
              <w:ind w:left="588"/>
              <w:rPr>
                <w:sz w:val="28"/>
                <w:szCs w:val="28"/>
              </w:rPr>
            </w:pPr>
            <w:r>
              <w:rPr>
                <w:position w:val="-2"/>
                <w:sz w:val="28"/>
                <w:szCs w:val="28"/>
              </w:rPr>
              <w:t>.</w:t>
            </w:r>
          </w:p>
        </w:tc>
        <w:tc>
          <w:tcPr>
            <w:tcW w:w="2136" w:type="dxa"/>
            <w:vAlign w:val="top"/>
          </w:tcPr>
          <w:p w14:paraId="5EC0F674">
            <w:pPr>
              <w:rPr>
                <w:rFonts w:ascii="Arial"/>
                <w:sz w:val="21"/>
              </w:rPr>
            </w:pPr>
          </w:p>
        </w:tc>
        <w:tc>
          <w:tcPr>
            <w:tcW w:w="1510" w:type="dxa"/>
            <w:vAlign w:val="top"/>
          </w:tcPr>
          <w:p w14:paraId="5CA1FF4F">
            <w:pPr>
              <w:rPr>
                <w:rFonts w:ascii="Arial"/>
                <w:sz w:val="21"/>
              </w:rPr>
            </w:pPr>
          </w:p>
        </w:tc>
        <w:tc>
          <w:tcPr>
            <w:tcW w:w="1811" w:type="dxa"/>
            <w:vAlign w:val="top"/>
          </w:tcPr>
          <w:p w14:paraId="79EB0D57">
            <w:pPr>
              <w:rPr>
                <w:rFonts w:ascii="Arial"/>
                <w:sz w:val="21"/>
              </w:rPr>
            </w:pPr>
          </w:p>
        </w:tc>
        <w:tc>
          <w:tcPr>
            <w:tcW w:w="2077" w:type="dxa"/>
            <w:vAlign w:val="top"/>
          </w:tcPr>
          <w:p w14:paraId="6F69A872">
            <w:pPr>
              <w:rPr>
                <w:rFonts w:ascii="Arial"/>
                <w:sz w:val="21"/>
              </w:rPr>
            </w:pPr>
          </w:p>
        </w:tc>
      </w:tr>
      <w:tr w14:paraId="4932C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349" w:type="dxa"/>
            <w:vAlign w:val="top"/>
          </w:tcPr>
          <w:p w14:paraId="7B136BCD">
            <w:pPr>
              <w:rPr>
                <w:rFonts w:ascii="Arial"/>
                <w:sz w:val="21"/>
              </w:rPr>
            </w:pPr>
          </w:p>
        </w:tc>
        <w:tc>
          <w:tcPr>
            <w:tcW w:w="2136" w:type="dxa"/>
            <w:vAlign w:val="top"/>
          </w:tcPr>
          <w:p w14:paraId="49B1202E">
            <w:pPr>
              <w:rPr>
                <w:rFonts w:ascii="Arial"/>
                <w:sz w:val="21"/>
              </w:rPr>
            </w:pPr>
          </w:p>
        </w:tc>
        <w:tc>
          <w:tcPr>
            <w:tcW w:w="1510" w:type="dxa"/>
            <w:vAlign w:val="top"/>
          </w:tcPr>
          <w:p w14:paraId="77E8D241">
            <w:pPr>
              <w:rPr>
                <w:rFonts w:ascii="Arial"/>
                <w:sz w:val="21"/>
              </w:rPr>
            </w:pPr>
          </w:p>
        </w:tc>
        <w:tc>
          <w:tcPr>
            <w:tcW w:w="1811" w:type="dxa"/>
            <w:vAlign w:val="top"/>
          </w:tcPr>
          <w:p w14:paraId="5DF9BED1">
            <w:pPr>
              <w:rPr>
                <w:rFonts w:ascii="Arial"/>
                <w:sz w:val="21"/>
              </w:rPr>
            </w:pPr>
          </w:p>
        </w:tc>
        <w:tc>
          <w:tcPr>
            <w:tcW w:w="2077" w:type="dxa"/>
            <w:vAlign w:val="top"/>
          </w:tcPr>
          <w:p w14:paraId="7CEA5208">
            <w:pPr>
              <w:rPr>
                <w:rFonts w:ascii="Arial"/>
                <w:sz w:val="21"/>
              </w:rPr>
            </w:pPr>
          </w:p>
        </w:tc>
      </w:tr>
      <w:tr w14:paraId="6DC6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349" w:type="dxa"/>
            <w:vAlign w:val="top"/>
          </w:tcPr>
          <w:p w14:paraId="12363231">
            <w:pPr>
              <w:rPr>
                <w:rFonts w:ascii="Arial"/>
                <w:sz w:val="21"/>
              </w:rPr>
            </w:pPr>
          </w:p>
        </w:tc>
        <w:tc>
          <w:tcPr>
            <w:tcW w:w="2136" w:type="dxa"/>
            <w:vAlign w:val="top"/>
          </w:tcPr>
          <w:p w14:paraId="247096EB">
            <w:pPr>
              <w:rPr>
                <w:rFonts w:ascii="Arial"/>
                <w:sz w:val="21"/>
              </w:rPr>
            </w:pPr>
          </w:p>
        </w:tc>
        <w:tc>
          <w:tcPr>
            <w:tcW w:w="1510" w:type="dxa"/>
            <w:vAlign w:val="top"/>
          </w:tcPr>
          <w:p w14:paraId="05D87DDD">
            <w:pPr>
              <w:rPr>
                <w:rFonts w:ascii="Arial"/>
                <w:sz w:val="21"/>
              </w:rPr>
            </w:pPr>
          </w:p>
        </w:tc>
        <w:tc>
          <w:tcPr>
            <w:tcW w:w="1811" w:type="dxa"/>
            <w:vAlign w:val="top"/>
          </w:tcPr>
          <w:p w14:paraId="67A38F97">
            <w:pPr>
              <w:rPr>
                <w:rFonts w:ascii="Arial"/>
                <w:sz w:val="21"/>
              </w:rPr>
            </w:pPr>
          </w:p>
        </w:tc>
        <w:tc>
          <w:tcPr>
            <w:tcW w:w="2077" w:type="dxa"/>
            <w:vAlign w:val="top"/>
          </w:tcPr>
          <w:p w14:paraId="1EF32B51">
            <w:pPr>
              <w:rPr>
                <w:rFonts w:ascii="Arial"/>
                <w:sz w:val="21"/>
              </w:rPr>
            </w:pPr>
          </w:p>
        </w:tc>
      </w:tr>
      <w:tr w14:paraId="7F49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349" w:type="dxa"/>
            <w:vAlign w:val="top"/>
          </w:tcPr>
          <w:p w14:paraId="77F3AC75">
            <w:pPr>
              <w:pStyle w:val="6"/>
              <w:spacing w:before="77" w:line="221" w:lineRule="auto"/>
              <w:ind w:left="18"/>
              <w:rPr>
                <w:sz w:val="28"/>
                <w:szCs w:val="28"/>
              </w:rPr>
            </w:pPr>
            <w:r>
              <w:rPr>
                <w:spacing w:val="-10"/>
                <w:sz w:val="28"/>
                <w:szCs w:val="28"/>
              </w:rPr>
              <w:t>总计</w:t>
            </w:r>
          </w:p>
        </w:tc>
        <w:tc>
          <w:tcPr>
            <w:tcW w:w="7534" w:type="dxa"/>
            <w:gridSpan w:val="4"/>
            <w:vAlign w:val="top"/>
          </w:tcPr>
          <w:p w14:paraId="6349DC87">
            <w:pPr>
              <w:rPr>
                <w:rFonts w:ascii="Arial"/>
                <w:sz w:val="21"/>
              </w:rPr>
            </w:pPr>
          </w:p>
        </w:tc>
      </w:tr>
    </w:tbl>
    <w:p w14:paraId="7C4A08CD">
      <w:pPr>
        <w:spacing w:before="47" w:line="239" w:lineRule="auto"/>
        <w:ind w:left="41" w:right="159" w:hanging="2"/>
        <w:jc w:val="both"/>
        <w:rPr>
          <w:rFonts w:ascii="宋体" w:hAnsi="宋体" w:eastAsia="宋体" w:cs="宋体"/>
          <w:sz w:val="28"/>
          <w:szCs w:val="28"/>
        </w:rPr>
      </w:pPr>
      <w:r>
        <w:rPr>
          <w:rFonts w:ascii="宋体" w:hAnsi="宋体" w:eastAsia="宋体" w:cs="宋体"/>
          <w:spacing w:val="-2"/>
          <w:sz w:val="28"/>
          <w:szCs w:val="28"/>
        </w:rPr>
        <w:t>注：1.投标人的服务只允许有一个报价，采</w:t>
      </w:r>
      <w:r>
        <w:rPr>
          <w:rFonts w:ascii="宋体" w:hAnsi="宋体" w:eastAsia="宋体" w:cs="宋体"/>
          <w:spacing w:val="-3"/>
          <w:sz w:val="28"/>
          <w:szCs w:val="28"/>
        </w:rPr>
        <w:t>购人不接受有任何选择的报价。</w:t>
      </w:r>
      <w:r>
        <w:rPr>
          <w:rFonts w:ascii="宋体" w:hAnsi="宋体" w:eastAsia="宋体" w:cs="宋体"/>
          <w:spacing w:val="3"/>
          <w:sz w:val="28"/>
          <w:szCs w:val="28"/>
        </w:rPr>
        <w:t>投标价格应包括投标人履行本项目合同（如果成交）所必须的所有成本费用和成交投标人应承担的一切费用，包括但不仅限于必要资料、交通、保险、人工费、税费等一切费用。未列和没有填写的项目费用，采购人将视</w:t>
      </w:r>
      <w:r>
        <w:rPr>
          <w:rFonts w:ascii="宋体" w:hAnsi="宋体" w:eastAsia="宋体" w:cs="宋体"/>
          <w:spacing w:val="-5"/>
          <w:sz w:val="28"/>
          <w:szCs w:val="28"/>
        </w:rPr>
        <w:t>为已包括在投标价格中。</w:t>
      </w:r>
    </w:p>
    <w:p w14:paraId="52F55728">
      <w:pPr>
        <w:spacing w:before="1"/>
        <w:ind w:left="166" w:right="272" w:firstLine="16"/>
        <w:jc w:val="both"/>
        <w:rPr>
          <w:rFonts w:ascii="宋体" w:hAnsi="宋体" w:eastAsia="宋体" w:cs="宋体"/>
          <w:sz w:val="28"/>
          <w:szCs w:val="28"/>
        </w:rPr>
      </w:pPr>
      <w:r>
        <w:rPr>
          <w:rFonts w:ascii="宋体" w:hAnsi="宋体" w:eastAsia="宋体" w:cs="宋体"/>
          <w:spacing w:val="18"/>
          <w:sz w:val="28"/>
          <w:szCs w:val="28"/>
        </w:rPr>
        <w:t>2.按照《</w:t>
      </w:r>
      <w:r>
        <w:rPr>
          <w:rFonts w:ascii="宋体" w:hAnsi="宋体" w:eastAsia="宋体" w:cs="宋体"/>
          <w:spacing w:val="-72"/>
          <w:sz w:val="28"/>
          <w:szCs w:val="28"/>
        </w:rPr>
        <w:t xml:space="preserve"> </w:t>
      </w:r>
      <w:r>
        <w:rPr>
          <w:rFonts w:ascii="宋体" w:hAnsi="宋体" w:eastAsia="宋体" w:cs="宋体"/>
          <w:spacing w:val="18"/>
          <w:sz w:val="28"/>
          <w:szCs w:val="28"/>
        </w:rPr>
        <w:t>新疆维吾尔</w:t>
      </w:r>
      <w:r>
        <w:rPr>
          <w:rFonts w:ascii="宋体" w:hAnsi="宋体" w:eastAsia="宋体" w:cs="宋体"/>
          <w:spacing w:val="-54"/>
          <w:sz w:val="28"/>
          <w:szCs w:val="28"/>
        </w:rPr>
        <w:t xml:space="preserve"> </w:t>
      </w:r>
      <w:r>
        <w:rPr>
          <w:rFonts w:ascii="宋体" w:hAnsi="宋体" w:eastAsia="宋体" w:cs="宋体"/>
          <w:spacing w:val="18"/>
          <w:sz w:val="28"/>
          <w:szCs w:val="28"/>
        </w:rPr>
        <w:t>自治</w:t>
      </w:r>
      <w:r>
        <w:rPr>
          <w:rFonts w:ascii="宋体" w:hAnsi="宋体" w:eastAsia="宋体" w:cs="宋体"/>
          <w:spacing w:val="-79"/>
          <w:sz w:val="28"/>
          <w:szCs w:val="28"/>
        </w:rPr>
        <w:t xml:space="preserve"> </w:t>
      </w:r>
      <w:r>
        <w:rPr>
          <w:rFonts w:ascii="宋体" w:hAnsi="宋体" w:eastAsia="宋体" w:cs="宋体"/>
          <w:spacing w:val="18"/>
          <w:sz w:val="28"/>
          <w:szCs w:val="28"/>
        </w:rPr>
        <w:t>区司法鉴定收费基准价格》</w:t>
      </w:r>
      <w:r>
        <w:rPr>
          <w:rFonts w:ascii="宋体" w:hAnsi="宋体" w:eastAsia="宋体" w:cs="宋体"/>
          <w:spacing w:val="-111"/>
          <w:sz w:val="28"/>
          <w:szCs w:val="28"/>
        </w:rPr>
        <w:t xml:space="preserve"> </w:t>
      </w:r>
      <w:r>
        <w:rPr>
          <w:rFonts w:ascii="宋体" w:hAnsi="宋体" w:eastAsia="宋体" w:cs="宋体"/>
          <w:spacing w:val="18"/>
          <w:sz w:val="28"/>
          <w:szCs w:val="28"/>
        </w:rPr>
        <w:t>（新发改</w:t>
      </w:r>
      <w:r>
        <w:rPr>
          <w:rFonts w:ascii="宋体" w:hAnsi="宋体" w:eastAsia="宋体" w:cs="宋体"/>
          <w:spacing w:val="17"/>
          <w:sz w:val="28"/>
          <w:szCs w:val="28"/>
        </w:rPr>
        <w:t>收费</w:t>
      </w:r>
      <w:r>
        <w:rPr>
          <w:rFonts w:ascii="宋体" w:hAnsi="宋体" w:eastAsia="宋体" w:cs="宋体"/>
          <w:spacing w:val="-3"/>
          <w:sz w:val="28"/>
          <w:szCs w:val="28"/>
        </w:rPr>
        <w:t>【2017】882、883</w:t>
      </w:r>
      <w:r>
        <w:rPr>
          <w:rFonts w:ascii="宋体" w:hAnsi="宋体" w:eastAsia="宋体" w:cs="宋体"/>
          <w:spacing w:val="-53"/>
          <w:sz w:val="28"/>
          <w:szCs w:val="28"/>
        </w:rPr>
        <w:t xml:space="preserve"> </w:t>
      </w:r>
      <w:r>
        <w:rPr>
          <w:rFonts w:ascii="宋体" w:hAnsi="宋体" w:eastAsia="宋体" w:cs="宋体"/>
          <w:spacing w:val="-3"/>
          <w:sz w:val="28"/>
          <w:szCs w:val="28"/>
        </w:rPr>
        <w:t>号文）的规定</w:t>
      </w:r>
      <w:r>
        <w:rPr>
          <w:rFonts w:ascii="宋体" w:hAnsi="宋体" w:eastAsia="宋体" w:cs="宋体"/>
          <w:spacing w:val="-4"/>
          <w:sz w:val="28"/>
          <w:szCs w:val="28"/>
        </w:rPr>
        <w:t>，合理、合规提供检验鉴定服务项目的报</w:t>
      </w:r>
      <w:r>
        <w:rPr>
          <w:rFonts w:ascii="宋体" w:hAnsi="宋体" w:eastAsia="宋体" w:cs="宋体"/>
          <w:spacing w:val="-2"/>
          <w:sz w:val="28"/>
          <w:szCs w:val="28"/>
        </w:rPr>
        <w:t>价作为检验鉴定费用结算依据，进行下浮优惠报价。</w:t>
      </w:r>
    </w:p>
    <w:p w14:paraId="3D6E406B">
      <w:pPr>
        <w:pStyle w:val="2"/>
        <w:spacing w:line="332" w:lineRule="auto"/>
      </w:pPr>
    </w:p>
    <w:p w14:paraId="61F7DE1A">
      <w:pPr>
        <w:spacing w:before="92" w:line="219" w:lineRule="auto"/>
        <w:ind w:left="858"/>
        <w:rPr>
          <w:rFonts w:ascii="宋体" w:hAnsi="宋体" w:eastAsia="宋体" w:cs="宋体"/>
          <w:sz w:val="28"/>
          <w:szCs w:val="28"/>
        </w:rPr>
      </w:pPr>
      <w:r>
        <w:rPr>
          <w:rFonts w:ascii="宋体" w:hAnsi="宋体" w:eastAsia="宋体" w:cs="宋体"/>
          <w:spacing w:val="7"/>
          <w:sz w:val="28"/>
          <w:szCs w:val="28"/>
        </w:rPr>
        <w:t>投标人名称（盖公章</w:t>
      </w:r>
      <w:r>
        <w:rPr>
          <w:rFonts w:ascii="宋体" w:hAnsi="宋体" w:eastAsia="宋体" w:cs="宋体"/>
          <w:spacing w:val="-17"/>
          <w:sz w:val="28"/>
          <w:szCs w:val="28"/>
        </w:rPr>
        <w:t>）</w:t>
      </w:r>
      <w:r>
        <w:rPr>
          <w:rFonts w:ascii="宋体" w:hAnsi="宋体" w:eastAsia="宋体" w:cs="宋体"/>
          <w:spacing w:val="-61"/>
          <w:sz w:val="28"/>
          <w:szCs w:val="28"/>
        </w:rPr>
        <w:t xml:space="preserve"> </w:t>
      </w:r>
      <w:r>
        <w:rPr>
          <w:rFonts w:ascii="宋体" w:hAnsi="宋体" w:eastAsia="宋体" w:cs="宋体"/>
          <w:spacing w:val="-17"/>
          <w:sz w:val="28"/>
          <w:szCs w:val="28"/>
        </w:rPr>
        <w:t>：</w:t>
      </w:r>
      <w:r>
        <w:rPr>
          <w:rFonts w:ascii="宋体" w:hAnsi="宋体" w:eastAsia="宋体" w:cs="宋体"/>
          <w:spacing w:val="-106"/>
          <w:sz w:val="28"/>
          <w:szCs w:val="28"/>
        </w:rPr>
        <w:t xml:space="preserve"> </w:t>
      </w:r>
      <w:r>
        <w:rPr>
          <w:rFonts w:ascii="宋体" w:hAnsi="宋体" w:eastAsia="宋体" w:cs="宋体"/>
          <w:sz w:val="28"/>
          <w:szCs w:val="28"/>
          <w:u w:val="single" w:color="auto"/>
        </w:rPr>
        <w:t xml:space="preserve">                              </w:t>
      </w:r>
    </w:p>
    <w:p w14:paraId="060E5397">
      <w:pPr>
        <w:spacing w:before="332" w:line="220" w:lineRule="auto"/>
        <w:ind w:left="849"/>
        <w:rPr>
          <w:rFonts w:ascii="宋体" w:hAnsi="宋体" w:eastAsia="宋体" w:cs="宋体"/>
          <w:sz w:val="28"/>
          <w:szCs w:val="28"/>
        </w:rPr>
      </w:pPr>
      <w:r>
        <w:rPr>
          <w:rFonts w:ascii="宋体" w:hAnsi="宋体" w:eastAsia="宋体" w:cs="宋体"/>
          <w:spacing w:val="10"/>
          <w:sz w:val="28"/>
          <w:szCs w:val="28"/>
        </w:rPr>
        <w:t>法定代表人或其授权委托人(签字)：</w:t>
      </w:r>
      <w:r>
        <w:rPr>
          <w:rFonts w:ascii="宋体" w:hAnsi="宋体" w:eastAsia="宋体" w:cs="宋体"/>
          <w:sz w:val="28"/>
          <w:szCs w:val="28"/>
          <w:u w:val="single" w:color="auto"/>
        </w:rPr>
        <w:t xml:space="preserve">             </w:t>
      </w:r>
    </w:p>
    <w:p w14:paraId="3AE8AA7F">
      <w:pPr>
        <w:spacing w:before="330" w:line="220" w:lineRule="auto"/>
        <w:ind w:left="905"/>
        <w:rPr>
          <w:rFonts w:ascii="宋体" w:hAnsi="宋体" w:eastAsia="宋体" w:cs="宋体"/>
          <w:sz w:val="28"/>
          <w:szCs w:val="28"/>
        </w:rPr>
      </w:pPr>
      <w:r>
        <w:rPr>
          <w:rFonts w:ascii="宋体" w:hAnsi="宋体" w:eastAsia="宋体" w:cs="宋体"/>
          <w:spacing w:val="-29"/>
          <w:sz w:val="28"/>
          <w:szCs w:val="28"/>
        </w:rPr>
        <w:t>日期：</w:t>
      </w:r>
      <w:r>
        <w:rPr>
          <w:rFonts w:ascii="宋体" w:hAnsi="宋体" w:eastAsia="宋体" w:cs="宋体"/>
          <w:spacing w:val="8"/>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29"/>
          <w:sz w:val="28"/>
          <w:szCs w:val="28"/>
        </w:rPr>
        <w:t>年</w:t>
      </w:r>
      <w:r>
        <w:rPr>
          <w:rFonts w:ascii="宋体" w:hAnsi="宋体" w:eastAsia="宋体" w:cs="宋体"/>
          <w:spacing w:val="3"/>
          <w:sz w:val="28"/>
          <w:szCs w:val="28"/>
          <w:u w:val="single" w:color="auto"/>
        </w:rPr>
        <w:t xml:space="preserve">      </w:t>
      </w:r>
      <w:r>
        <w:rPr>
          <w:rFonts w:ascii="宋体" w:hAnsi="宋体" w:eastAsia="宋体" w:cs="宋体"/>
          <w:spacing w:val="-111"/>
          <w:sz w:val="28"/>
          <w:szCs w:val="28"/>
        </w:rPr>
        <w:t xml:space="preserve"> </w:t>
      </w:r>
      <w:r>
        <w:rPr>
          <w:rFonts w:ascii="宋体" w:hAnsi="宋体" w:eastAsia="宋体" w:cs="宋体"/>
          <w:spacing w:val="-29"/>
          <w:sz w:val="28"/>
          <w:szCs w:val="28"/>
        </w:rPr>
        <w:t>月</w:t>
      </w:r>
      <w:r>
        <w:rPr>
          <w:rFonts w:ascii="宋体" w:hAnsi="宋体" w:eastAsia="宋体" w:cs="宋体"/>
          <w:spacing w:val="4"/>
          <w:sz w:val="28"/>
          <w:szCs w:val="28"/>
          <w:u w:val="single" w:color="auto"/>
        </w:rPr>
        <w:t xml:space="preserve">     </w:t>
      </w:r>
      <w:r>
        <w:rPr>
          <w:rFonts w:ascii="宋体" w:hAnsi="宋体" w:eastAsia="宋体" w:cs="宋体"/>
          <w:spacing w:val="33"/>
          <w:sz w:val="28"/>
          <w:szCs w:val="28"/>
        </w:rPr>
        <w:t xml:space="preserve"> </w:t>
      </w:r>
      <w:r>
        <w:rPr>
          <w:rFonts w:ascii="宋体" w:hAnsi="宋体" w:eastAsia="宋体" w:cs="宋体"/>
          <w:spacing w:val="-29"/>
          <w:sz w:val="28"/>
          <w:szCs w:val="28"/>
        </w:rPr>
        <w:t>日</w:t>
      </w:r>
    </w:p>
    <w:p w14:paraId="26D4FA43">
      <w:pPr>
        <w:spacing w:line="220" w:lineRule="auto"/>
        <w:rPr>
          <w:rFonts w:ascii="宋体" w:hAnsi="宋体" w:eastAsia="宋体" w:cs="宋体"/>
          <w:sz w:val="28"/>
          <w:szCs w:val="28"/>
        </w:rPr>
        <w:sectPr>
          <w:headerReference r:id="rId74" w:type="default"/>
          <w:footerReference r:id="rId75" w:type="default"/>
          <w:pgSz w:w="11905" w:h="16839"/>
          <w:pgMar w:top="1195" w:right="1157" w:bottom="921" w:left="1388" w:header="1180" w:footer="761" w:gutter="0"/>
          <w:cols w:space="720" w:num="1"/>
        </w:sectPr>
      </w:pPr>
    </w:p>
    <w:p w14:paraId="280C9115">
      <w:pPr>
        <w:pStyle w:val="2"/>
        <w:spacing w:line="270" w:lineRule="auto"/>
      </w:pPr>
    </w:p>
    <w:p w14:paraId="173CB856">
      <w:pPr>
        <w:pStyle w:val="2"/>
        <w:spacing w:line="270" w:lineRule="auto"/>
      </w:pPr>
    </w:p>
    <w:p w14:paraId="68887311">
      <w:pPr>
        <w:pStyle w:val="2"/>
        <w:spacing w:line="270" w:lineRule="auto"/>
      </w:pPr>
      <w:r>
        <w:pict>
          <v:shape id="_x0000_s1031" o:spid="_x0000_s1031" style="position:absolute;left:0pt;margin-left:0.35pt;margin-top:12.2pt;height:0.75pt;width:453.35pt;z-index:251678720;mso-width-relative:page;mso-height-relative:page;" filled="f" stroked="t" coordsize="9067,15" path="m0,7l9066,7e">
            <v:fill on="f" focussize="0,0"/>
            <v:stroke color="#000000" miterlimit="10" joinstyle="miter"/>
            <v:imagedata o:title=""/>
            <o:lock v:ext="edit"/>
          </v:shape>
        </w:pict>
      </w:r>
    </w:p>
    <w:p w14:paraId="3F3E2D85">
      <w:pPr>
        <w:spacing w:before="91" w:line="219" w:lineRule="auto"/>
        <w:ind w:left="61"/>
        <w:rPr>
          <w:rFonts w:ascii="宋体" w:hAnsi="宋体" w:eastAsia="宋体" w:cs="宋体"/>
          <w:sz w:val="28"/>
          <w:szCs w:val="28"/>
        </w:rPr>
      </w:pPr>
      <w:r>
        <w:rPr>
          <w:rFonts w:ascii="宋体" w:hAnsi="宋体" w:eastAsia="宋体" w:cs="宋体"/>
          <w:b/>
          <w:bCs/>
          <w:spacing w:val="-14"/>
          <w:sz w:val="28"/>
          <w:szCs w:val="28"/>
        </w:rPr>
        <w:t>附件三</w:t>
      </w:r>
    </w:p>
    <w:p w14:paraId="01B9667F">
      <w:pPr>
        <w:spacing w:before="192" w:line="220" w:lineRule="auto"/>
        <w:ind w:left="3888"/>
        <w:rPr>
          <w:rFonts w:ascii="宋体" w:hAnsi="宋体" w:eastAsia="宋体" w:cs="宋体"/>
          <w:sz w:val="28"/>
          <w:szCs w:val="28"/>
        </w:rPr>
      </w:pPr>
      <w:r>
        <w:rPr>
          <w:rFonts w:ascii="宋体" w:hAnsi="宋体" w:eastAsia="宋体" w:cs="宋体"/>
          <w:b/>
          <w:bCs/>
          <w:sz w:val="28"/>
          <w:szCs w:val="28"/>
        </w:rPr>
        <w:t>投标保证金缴纳凭证</w:t>
      </w:r>
    </w:p>
    <w:p w14:paraId="42D87027">
      <w:pPr>
        <w:spacing w:before="329" w:line="219" w:lineRule="auto"/>
        <w:ind w:left="822"/>
        <w:rPr>
          <w:rFonts w:ascii="宋体" w:hAnsi="宋体" w:eastAsia="宋体" w:cs="宋体"/>
          <w:sz w:val="28"/>
          <w:szCs w:val="28"/>
        </w:rPr>
      </w:pPr>
      <w:r>
        <w:rPr>
          <w:rFonts w:ascii="宋体" w:hAnsi="宋体" w:eastAsia="宋体" w:cs="宋体"/>
          <w:spacing w:val="-5"/>
          <w:sz w:val="28"/>
          <w:szCs w:val="28"/>
        </w:rPr>
        <w:t>投标人提供投标保证金缴纳凭证附件（格式自拟）</w:t>
      </w:r>
    </w:p>
    <w:p w14:paraId="5AB88855">
      <w:pPr>
        <w:spacing w:line="219" w:lineRule="auto"/>
        <w:rPr>
          <w:rFonts w:ascii="宋体" w:hAnsi="宋体" w:eastAsia="宋体" w:cs="宋体"/>
          <w:sz w:val="28"/>
          <w:szCs w:val="28"/>
        </w:rPr>
        <w:sectPr>
          <w:headerReference r:id="rId76" w:type="default"/>
          <w:footerReference r:id="rId77" w:type="default"/>
          <w:pgSz w:w="11905" w:h="16839"/>
          <w:pgMar w:top="400" w:right="1450" w:bottom="921" w:left="1388" w:header="0" w:footer="761" w:gutter="0"/>
          <w:cols w:space="720" w:num="1"/>
        </w:sectPr>
      </w:pPr>
    </w:p>
    <w:p w14:paraId="28CEC28F">
      <w:pPr>
        <w:spacing w:before="43" w:line="219" w:lineRule="auto"/>
        <w:ind w:left="145"/>
        <w:rPr>
          <w:rFonts w:ascii="宋体" w:hAnsi="宋体" w:eastAsia="宋体" w:cs="宋体"/>
          <w:sz w:val="28"/>
          <w:szCs w:val="28"/>
        </w:rPr>
      </w:pPr>
      <w:r>
        <w:rPr>
          <w:rFonts w:ascii="宋体" w:hAnsi="宋体" w:eastAsia="宋体" w:cs="宋体"/>
          <w:b/>
          <w:bCs/>
          <w:spacing w:val="-14"/>
          <w:sz w:val="28"/>
          <w:szCs w:val="28"/>
        </w:rPr>
        <w:t>附件四</w:t>
      </w:r>
    </w:p>
    <w:p w14:paraId="0AA66049">
      <w:pPr>
        <w:spacing w:before="140" w:line="219" w:lineRule="auto"/>
        <w:ind w:left="3941"/>
        <w:rPr>
          <w:rFonts w:ascii="宋体" w:hAnsi="宋体" w:eastAsia="宋体" w:cs="宋体"/>
          <w:sz w:val="21"/>
          <w:szCs w:val="21"/>
        </w:rPr>
      </w:pPr>
      <w:r>
        <w:rPr>
          <w:rFonts w:ascii="宋体" w:hAnsi="宋体" w:eastAsia="宋体" w:cs="宋体"/>
          <w:b/>
          <w:bCs/>
          <w:spacing w:val="-3"/>
          <w:sz w:val="21"/>
          <w:szCs w:val="21"/>
        </w:rPr>
        <w:t>供应商资格声明</w:t>
      </w:r>
    </w:p>
    <w:p w14:paraId="1D795ECD">
      <w:pPr>
        <w:spacing w:line="126" w:lineRule="exact"/>
      </w:pPr>
    </w:p>
    <w:tbl>
      <w:tblPr>
        <w:tblStyle w:val="5"/>
        <w:tblW w:w="93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1"/>
        <w:gridCol w:w="1379"/>
        <w:gridCol w:w="1547"/>
        <w:gridCol w:w="1715"/>
        <w:gridCol w:w="1413"/>
        <w:gridCol w:w="1610"/>
      </w:tblGrid>
      <w:tr w14:paraId="2D81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731" w:type="dxa"/>
            <w:vAlign w:val="top"/>
          </w:tcPr>
          <w:p w14:paraId="5082CA9A">
            <w:pPr>
              <w:pStyle w:val="6"/>
              <w:spacing w:before="210" w:line="219" w:lineRule="auto"/>
              <w:ind w:left="111"/>
              <w:rPr>
                <w:sz w:val="21"/>
                <w:szCs w:val="21"/>
              </w:rPr>
            </w:pPr>
            <w:r>
              <w:rPr>
                <w:spacing w:val="-2"/>
                <w:sz w:val="21"/>
                <w:szCs w:val="21"/>
              </w:rPr>
              <w:t>供应商名称</w:t>
            </w:r>
          </w:p>
        </w:tc>
        <w:tc>
          <w:tcPr>
            <w:tcW w:w="7664" w:type="dxa"/>
            <w:gridSpan w:val="5"/>
            <w:vAlign w:val="top"/>
          </w:tcPr>
          <w:p w14:paraId="0FD237DA">
            <w:pPr>
              <w:rPr>
                <w:rFonts w:ascii="Arial"/>
                <w:sz w:val="21"/>
              </w:rPr>
            </w:pPr>
          </w:p>
        </w:tc>
      </w:tr>
      <w:tr w14:paraId="7820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1" w:type="dxa"/>
            <w:vAlign w:val="top"/>
          </w:tcPr>
          <w:p w14:paraId="5BC22670">
            <w:pPr>
              <w:pStyle w:val="6"/>
              <w:spacing w:before="206" w:line="229" w:lineRule="auto"/>
              <w:ind w:left="111"/>
              <w:rPr>
                <w:sz w:val="21"/>
                <w:szCs w:val="21"/>
              </w:rPr>
            </w:pPr>
            <w:r>
              <w:rPr>
                <w:spacing w:val="-5"/>
                <w:sz w:val="21"/>
                <w:szCs w:val="21"/>
              </w:rPr>
              <w:t>地</w:t>
            </w:r>
            <w:r>
              <w:rPr>
                <w:spacing w:val="9"/>
                <w:sz w:val="21"/>
                <w:szCs w:val="21"/>
              </w:rPr>
              <w:t xml:space="preserve"> </w:t>
            </w:r>
            <w:r>
              <w:rPr>
                <w:spacing w:val="-5"/>
                <w:sz w:val="21"/>
                <w:szCs w:val="21"/>
              </w:rPr>
              <w:t>址</w:t>
            </w:r>
          </w:p>
        </w:tc>
        <w:tc>
          <w:tcPr>
            <w:tcW w:w="7664" w:type="dxa"/>
            <w:gridSpan w:val="5"/>
            <w:vAlign w:val="top"/>
          </w:tcPr>
          <w:p w14:paraId="371C4DFA">
            <w:pPr>
              <w:rPr>
                <w:rFonts w:ascii="Arial"/>
                <w:sz w:val="21"/>
              </w:rPr>
            </w:pPr>
          </w:p>
        </w:tc>
      </w:tr>
      <w:tr w14:paraId="04AF6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731" w:type="dxa"/>
            <w:vAlign w:val="top"/>
          </w:tcPr>
          <w:p w14:paraId="0173A4E0">
            <w:pPr>
              <w:pStyle w:val="6"/>
              <w:spacing w:before="206" w:line="220" w:lineRule="auto"/>
              <w:ind w:left="112"/>
              <w:rPr>
                <w:sz w:val="21"/>
                <w:szCs w:val="21"/>
              </w:rPr>
            </w:pPr>
            <w:r>
              <w:rPr>
                <w:spacing w:val="-2"/>
                <w:sz w:val="21"/>
                <w:szCs w:val="21"/>
              </w:rPr>
              <w:t>主管部门</w:t>
            </w:r>
          </w:p>
        </w:tc>
        <w:tc>
          <w:tcPr>
            <w:tcW w:w="1379" w:type="dxa"/>
            <w:vAlign w:val="top"/>
          </w:tcPr>
          <w:p w14:paraId="043B28BD">
            <w:pPr>
              <w:rPr>
                <w:rFonts w:ascii="Arial"/>
                <w:sz w:val="21"/>
              </w:rPr>
            </w:pPr>
          </w:p>
        </w:tc>
        <w:tc>
          <w:tcPr>
            <w:tcW w:w="1547" w:type="dxa"/>
            <w:vAlign w:val="top"/>
          </w:tcPr>
          <w:p w14:paraId="0F51E524">
            <w:pPr>
              <w:pStyle w:val="6"/>
              <w:spacing w:before="206" w:line="220" w:lineRule="auto"/>
              <w:ind w:left="110"/>
              <w:rPr>
                <w:sz w:val="21"/>
                <w:szCs w:val="21"/>
              </w:rPr>
            </w:pPr>
            <w:r>
              <w:rPr>
                <w:spacing w:val="-2"/>
                <w:sz w:val="21"/>
                <w:szCs w:val="21"/>
              </w:rPr>
              <w:t>法定代表人</w:t>
            </w:r>
          </w:p>
        </w:tc>
        <w:tc>
          <w:tcPr>
            <w:tcW w:w="1715" w:type="dxa"/>
            <w:vAlign w:val="top"/>
          </w:tcPr>
          <w:p w14:paraId="1EA614E3">
            <w:pPr>
              <w:rPr>
                <w:rFonts w:ascii="Arial"/>
                <w:sz w:val="21"/>
              </w:rPr>
            </w:pPr>
          </w:p>
        </w:tc>
        <w:tc>
          <w:tcPr>
            <w:tcW w:w="1413" w:type="dxa"/>
            <w:vAlign w:val="top"/>
          </w:tcPr>
          <w:p w14:paraId="500980A7">
            <w:pPr>
              <w:pStyle w:val="6"/>
              <w:spacing w:before="206" w:line="220" w:lineRule="auto"/>
              <w:ind w:left="374"/>
              <w:rPr>
                <w:sz w:val="21"/>
                <w:szCs w:val="21"/>
              </w:rPr>
            </w:pPr>
            <w:r>
              <w:rPr>
                <w:spacing w:val="-5"/>
                <w:sz w:val="21"/>
                <w:szCs w:val="21"/>
              </w:rPr>
              <w:t>职</w:t>
            </w:r>
            <w:r>
              <w:rPr>
                <w:spacing w:val="9"/>
                <w:sz w:val="21"/>
                <w:szCs w:val="21"/>
              </w:rPr>
              <w:t xml:space="preserve"> </w:t>
            </w:r>
            <w:r>
              <w:rPr>
                <w:spacing w:val="-5"/>
                <w:sz w:val="21"/>
                <w:szCs w:val="21"/>
              </w:rPr>
              <w:t>务</w:t>
            </w:r>
          </w:p>
        </w:tc>
        <w:tc>
          <w:tcPr>
            <w:tcW w:w="1610" w:type="dxa"/>
            <w:vAlign w:val="top"/>
          </w:tcPr>
          <w:p w14:paraId="3D835052">
            <w:pPr>
              <w:rPr>
                <w:rFonts w:ascii="Arial"/>
                <w:sz w:val="21"/>
              </w:rPr>
            </w:pPr>
          </w:p>
        </w:tc>
      </w:tr>
      <w:tr w14:paraId="24AF0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1" w:type="dxa"/>
            <w:vAlign w:val="top"/>
          </w:tcPr>
          <w:p w14:paraId="4D352A61">
            <w:pPr>
              <w:pStyle w:val="6"/>
              <w:spacing w:before="208" w:line="221" w:lineRule="auto"/>
              <w:ind w:left="111"/>
              <w:rPr>
                <w:sz w:val="21"/>
                <w:szCs w:val="21"/>
              </w:rPr>
            </w:pPr>
            <w:r>
              <w:rPr>
                <w:spacing w:val="-2"/>
                <w:sz w:val="21"/>
                <w:szCs w:val="21"/>
              </w:rPr>
              <w:t>注册时间</w:t>
            </w:r>
          </w:p>
        </w:tc>
        <w:tc>
          <w:tcPr>
            <w:tcW w:w="2926" w:type="dxa"/>
            <w:gridSpan w:val="2"/>
            <w:vAlign w:val="top"/>
          </w:tcPr>
          <w:p w14:paraId="73141AA2">
            <w:pPr>
              <w:rPr>
                <w:rFonts w:ascii="Arial"/>
                <w:sz w:val="21"/>
              </w:rPr>
            </w:pPr>
          </w:p>
        </w:tc>
        <w:tc>
          <w:tcPr>
            <w:tcW w:w="1715" w:type="dxa"/>
            <w:vAlign w:val="top"/>
          </w:tcPr>
          <w:p w14:paraId="682A6C3B">
            <w:pPr>
              <w:pStyle w:val="6"/>
              <w:spacing w:before="207" w:line="220" w:lineRule="auto"/>
              <w:ind w:left="412"/>
              <w:rPr>
                <w:sz w:val="21"/>
                <w:szCs w:val="21"/>
              </w:rPr>
            </w:pPr>
            <w:r>
              <w:rPr>
                <w:spacing w:val="-2"/>
                <w:sz w:val="21"/>
                <w:szCs w:val="21"/>
              </w:rPr>
              <w:t>经济类型</w:t>
            </w:r>
          </w:p>
        </w:tc>
        <w:tc>
          <w:tcPr>
            <w:tcW w:w="3023" w:type="dxa"/>
            <w:gridSpan w:val="2"/>
            <w:vAlign w:val="top"/>
          </w:tcPr>
          <w:p w14:paraId="08051EE3">
            <w:pPr>
              <w:rPr>
                <w:rFonts w:ascii="Arial"/>
                <w:sz w:val="21"/>
              </w:rPr>
            </w:pPr>
          </w:p>
        </w:tc>
      </w:tr>
      <w:tr w14:paraId="692A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657" w:type="dxa"/>
            <w:gridSpan w:val="3"/>
            <w:vAlign w:val="top"/>
          </w:tcPr>
          <w:p w14:paraId="61575A3E">
            <w:pPr>
              <w:pStyle w:val="6"/>
              <w:spacing w:before="207" w:line="220" w:lineRule="auto"/>
              <w:ind w:left="117"/>
              <w:rPr>
                <w:sz w:val="21"/>
                <w:szCs w:val="21"/>
              </w:rPr>
            </w:pPr>
            <w:r>
              <w:rPr>
                <w:spacing w:val="-3"/>
                <w:sz w:val="21"/>
                <w:szCs w:val="21"/>
              </w:rPr>
              <w:t>营业执照号</w:t>
            </w:r>
          </w:p>
        </w:tc>
        <w:tc>
          <w:tcPr>
            <w:tcW w:w="4738" w:type="dxa"/>
            <w:gridSpan w:val="3"/>
            <w:vAlign w:val="top"/>
          </w:tcPr>
          <w:p w14:paraId="1A49EC68">
            <w:pPr>
              <w:rPr>
                <w:rFonts w:ascii="Arial"/>
                <w:sz w:val="21"/>
              </w:rPr>
            </w:pPr>
          </w:p>
        </w:tc>
      </w:tr>
      <w:tr w14:paraId="269BF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657" w:type="dxa"/>
            <w:gridSpan w:val="3"/>
            <w:vAlign w:val="top"/>
          </w:tcPr>
          <w:p w14:paraId="62E3D59D">
            <w:pPr>
              <w:pStyle w:val="6"/>
              <w:spacing w:before="105" w:line="220" w:lineRule="auto"/>
              <w:ind w:left="110"/>
              <w:rPr>
                <w:sz w:val="21"/>
                <w:szCs w:val="21"/>
              </w:rPr>
            </w:pPr>
            <w:r>
              <w:rPr>
                <w:spacing w:val="-6"/>
                <w:sz w:val="21"/>
                <w:szCs w:val="21"/>
              </w:rPr>
              <w:t>近三年内（2021 年至今）有经营活动中有无重大</w:t>
            </w:r>
          </w:p>
          <w:p w14:paraId="4A286582">
            <w:pPr>
              <w:pStyle w:val="6"/>
              <w:spacing w:before="110" w:line="214" w:lineRule="auto"/>
              <w:ind w:left="1933"/>
              <w:rPr>
                <w:sz w:val="21"/>
                <w:szCs w:val="21"/>
              </w:rPr>
            </w:pPr>
            <w:r>
              <w:rPr>
                <w:spacing w:val="-2"/>
                <w:sz w:val="21"/>
                <w:szCs w:val="21"/>
              </w:rPr>
              <w:t>违法纪录</w:t>
            </w:r>
          </w:p>
        </w:tc>
        <w:tc>
          <w:tcPr>
            <w:tcW w:w="4738" w:type="dxa"/>
            <w:gridSpan w:val="3"/>
            <w:vAlign w:val="top"/>
          </w:tcPr>
          <w:p w14:paraId="77B2D505">
            <w:pPr>
              <w:rPr>
                <w:rFonts w:ascii="Arial"/>
                <w:sz w:val="21"/>
              </w:rPr>
            </w:pPr>
          </w:p>
        </w:tc>
      </w:tr>
      <w:tr w14:paraId="633B7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731" w:type="dxa"/>
            <w:vAlign w:val="top"/>
          </w:tcPr>
          <w:p w14:paraId="37D3E772">
            <w:pPr>
              <w:pStyle w:val="6"/>
              <w:spacing w:before="235" w:line="319" w:lineRule="auto"/>
              <w:ind w:left="677" w:right="262" w:hanging="468"/>
              <w:rPr>
                <w:sz w:val="21"/>
                <w:szCs w:val="21"/>
              </w:rPr>
            </w:pPr>
            <w:r>
              <w:rPr>
                <w:spacing w:val="-2"/>
                <w:sz w:val="21"/>
                <w:szCs w:val="21"/>
              </w:rPr>
              <w:t>是否依法缴纳税收</w:t>
            </w:r>
          </w:p>
        </w:tc>
        <w:tc>
          <w:tcPr>
            <w:tcW w:w="2926" w:type="dxa"/>
            <w:gridSpan w:val="2"/>
            <w:vAlign w:val="top"/>
          </w:tcPr>
          <w:p w14:paraId="1B3EB280">
            <w:pPr>
              <w:rPr>
                <w:rFonts w:ascii="Arial"/>
                <w:sz w:val="21"/>
              </w:rPr>
            </w:pPr>
          </w:p>
        </w:tc>
        <w:tc>
          <w:tcPr>
            <w:tcW w:w="1715" w:type="dxa"/>
            <w:vAlign w:val="top"/>
          </w:tcPr>
          <w:p w14:paraId="628A1B15">
            <w:pPr>
              <w:pStyle w:val="6"/>
              <w:spacing w:before="237" w:line="318" w:lineRule="auto"/>
              <w:ind w:left="254" w:right="200" w:hanging="50"/>
              <w:rPr>
                <w:sz w:val="21"/>
                <w:szCs w:val="21"/>
              </w:rPr>
            </w:pPr>
            <w:r>
              <w:rPr>
                <w:spacing w:val="-2"/>
                <w:sz w:val="21"/>
                <w:szCs w:val="21"/>
              </w:rPr>
              <w:t>是否依法缴纳社会保障资金</w:t>
            </w:r>
          </w:p>
        </w:tc>
        <w:tc>
          <w:tcPr>
            <w:tcW w:w="3023" w:type="dxa"/>
            <w:gridSpan w:val="2"/>
            <w:vAlign w:val="top"/>
          </w:tcPr>
          <w:p w14:paraId="28CCCF55">
            <w:pPr>
              <w:rPr>
                <w:rFonts w:ascii="Arial"/>
                <w:sz w:val="21"/>
              </w:rPr>
            </w:pPr>
          </w:p>
        </w:tc>
      </w:tr>
      <w:tr w14:paraId="7EE8A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731" w:type="dxa"/>
            <w:vMerge w:val="restart"/>
            <w:tcBorders>
              <w:bottom w:val="nil"/>
            </w:tcBorders>
            <w:textDirection w:val="tbRlV"/>
            <w:vAlign w:val="top"/>
          </w:tcPr>
          <w:p w14:paraId="28870066">
            <w:pPr>
              <w:spacing w:line="348" w:lineRule="auto"/>
              <w:rPr>
                <w:rFonts w:ascii="Arial"/>
                <w:sz w:val="21"/>
              </w:rPr>
            </w:pPr>
          </w:p>
          <w:p w14:paraId="6EC27DB9">
            <w:pPr>
              <w:spacing w:line="348" w:lineRule="auto"/>
              <w:rPr>
                <w:rFonts w:ascii="Arial"/>
                <w:sz w:val="21"/>
              </w:rPr>
            </w:pPr>
          </w:p>
          <w:p w14:paraId="69AFA0D4">
            <w:pPr>
              <w:pStyle w:val="6"/>
              <w:spacing w:before="70" w:line="208" w:lineRule="auto"/>
              <w:ind w:left="536"/>
              <w:rPr>
                <w:sz w:val="21"/>
                <w:szCs w:val="21"/>
              </w:rPr>
            </w:pPr>
            <w:r>
              <w:rPr>
                <w:sz w:val="21"/>
                <w:szCs w:val="21"/>
              </w:rPr>
              <w:t>单</w:t>
            </w:r>
            <w:r>
              <w:rPr>
                <w:spacing w:val="45"/>
                <w:sz w:val="21"/>
                <w:szCs w:val="21"/>
              </w:rPr>
              <w:t xml:space="preserve"> </w:t>
            </w:r>
            <w:r>
              <w:rPr>
                <w:sz w:val="21"/>
                <w:szCs w:val="21"/>
              </w:rPr>
              <w:t>位</w:t>
            </w:r>
            <w:r>
              <w:rPr>
                <w:spacing w:val="45"/>
                <w:sz w:val="21"/>
                <w:szCs w:val="21"/>
              </w:rPr>
              <w:t xml:space="preserve"> </w:t>
            </w:r>
            <w:r>
              <w:rPr>
                <w:sz w:val="21"/>
                <w:szCs w:val="21"/>
              </w:rPr>
              <w:t>概</w:t>
            </w:r>
            <w:r>
              <w:rPr>
                <w:spacing w:val="45"/>
                <w:sz w:val="21"/>
                <w:szCs w:val="21"/>
              </w:rPr>
              <w:t xml:space="preserve"> </w:t>
            </w:r>
            <w:r>
              <w:rPr>
                <w:sz w:val="21"/>
                <w:szCs w:val="21"/>
              </w:rPr>
              <w:t>况</w:t>
            </w:r>
          </w:p>
        </w:tc>
        <w:tc>
          <w:tcPr>
            <w:tcW w:w="1379" w:type="dxa"/>
            <w:vAlign w:val="top"/>
          </w:tcPr>
          <w:p w14:paraId="36AB8C7F">
            <w:pPr>
              <w:pStyle w:val="6"/>
              <w:spacing w:before="210" w:line="219" w:lineRule="auto"/>
              <w:ind w:left="108"/>
              <w:rPr>
                <w:sz w:val="21"/>
                <w:szCs w:val="21"/>
              </w:rPr>
            </w:pPr>
            <w:r>
              <w:rPr>
                <w:spacing w:val="-2"/>
                <w:sz w:val="21"/>
                <w:szCs w:val="21"/>
              </w:rPr>
              <w:t>注册资本</w:t>
            </w:r>
          </w:p>
        </w:tc>
        <w:tc>
          <w:tcPr>
            <w:tcW w:w="1547" w:type="dxa"/>
            <w:vAlign w:val="top"/>
          </w:tcPr>
          <w:p w14:paraId="4F205DCF">
            <w:pPr>
              <w:pStyle w:val="6"/>
              <w:spacing w:before="107" w:line="220" w:lineRule="auto"/>
              <w:ind w:left="639"/>
              <w:rPr>
                <w:sz w:val="21"/>
                <w:szCs w:val="21"/>
              </w:rPr>
            </w:pPr>
            <w:r>
              <w:rPr>
                <w:spacing w:val="-4"/>
                <w:sz w:val="21"/>
                <w:szCs w:val="21"/>
              </w:rPr>
              <w:t>万元</w:t>
            </w:r>
          </w:p>
        </w:tc>
        <w:tc>
          <w:tcPr>
            <w:tcW w:w="1715" w:type="dxa"/>
            <w:vAlign w:val="top"/>
          </w:tcPr>
          <w:p w14:paraId="4A422665">
            <w:pPr>
              <w:pStyle w:val="6"/>
              <w:spacing w:before="107" w:line="220" w:lineRule="auto"/>
              <w:ind w:left="145"/>
              <w:rPr>
                <w:sz w:val="21"/>
                <w:szCs w:val="21"/>
              </w:rPr>
            </w:pPr>
            <w:r>
              <w:rPr>
                <w:spacing w:val="-8"/>
                <w:sz w:val="21"/>
                <w:szCs w:val="21"/>
              </w:rPr>
              <w:t>占地面积</w:t>
            </w:r>
          </w:p>
        </w:tc>
        <w:tc>
          <w:tcPr>
            <w:tcW w:w="3023" w:type="dxa"/>
            <w:gridSpan w:val="2"/>
            <w:vAlign w:val="top"/>
          </w:tcPr>
          <w:p w14:paraId="305F3546">
            <w:pPr>
              <w:pStyle w:val="6"/>
              <w:spacing w:before="107" w:line="220" w:lineRule="auto"/>
              <w:ind w:left="1687"/>
              <w:rPr>
                <w:sz w:val="21"/>
                <w:szCs w:val="21"/>
              </w:rPr>
            </w:pPr>
            <w:r>
              <w:rPr>
                <w:spacing w:val="-2"/>
                <w:sz w:val="21"/>
                <w:szCs w:val="21"/>
              </w:rPr>
              <w:t>平方米</w:t>
            </w:r>
          </w:p>
        </w:tc>
      </w:tr>
      <w:tr w14:paraId="6897D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1" w:type="dxa"/>
            <w:vMerge w:val="continue"/>
            <w:tcBorders>
              <w:top w:val="nil"/>
              <w:bottom w:val="nil"/>
            </w:tcBorders>
            <w:textDirection w:val="tbRlV"/>
            <w:vAlign w:val="top"/>
          </w:tcPr>
          <w:p w14:paraId="18A979B5">
            <w:pPr>
              <w:rPr>
                <w:rFonts w:ascii="Arial"/>
                <w:sz w:val="21"/>
              </w:rPr>
            </w:pPr>
          </w:p>
        </w:tc>
        <w:tc>
          <w:tcPr>
            <w:tcW w:w="1379" w:type="dxa"/>
            <w:vAlign w:val="top"/>
          </w:tcPr>
          <w:p w14:paraId="263D96E3">
            <w:pPr>
              <w:pStyle w:val="6"/>
              <w:spacing w:before="211" w:line="220" w:lineRule="auto"/>
              <w:ind w:left="109"/>
              <w:rPr>
                <w:sz w:val="21"/>
                <w:szCs w:val="21"/>
              </w:rPr>
            </w:pPr>
            <w:r>
              <w:rPr>
                <w:spacing w:val="-2"/>
                <w:sz w:val="21"/>
                <w:szCs w:val="21"/>
              </w:rPr>
              <w:t>职工总数</w:t>
            </w:r>
          </w:p>
        </w:tc>
        <w:tc>
          <w:tcPr>
            <w:tcW w:w="1547" w:type="dxa"/>
            <w:vAlign w:val="top"/>
          </w:tcPr>
          <w:p w14:paraId="39625862">
            <w:pPr>
              <w:pStyle w:val="6"/>
              <w:spacing w:before="109" w:line="222" w:lineRule="auto"/>
              <w:ind w:left="845"/>
              <w:rPr>
                <w:sz w:val="21"/>
                <w:szCs w:val="21"/>
              </w:rPr>
            </w:pPr>
            <w:r>
              <w:rPr>
                <w:sz w:val="21"/>
                <w:szCs w:val="21"/>
              </w:rPr>
              <w:t>人</w:t>
            </w:r>
          </w:p>
        </w:tc>
        <w:tc>
          <w:tcPr>
            <w:tcW w:w="1715" w:type="dxa"/>
            <w:vAlign w:val="top"/>
          </w:tcPr>
          <w:p w14:paraId="15257B84">
            <w:pPr>
              <w:pStyle w:val="6"/>
              <w:spacing w:before="108" w:line="220" w:lineRule="auto"/>
              <w:ind w:left="113"/>
              <w:rPr>
                <w:sz w:val="21"/>
                <w:szCs w:val="21"/>
              </w:rPr>
            </w:pPr>
            <w:r>
              <w:rPr>
                <w:spacing w:val="-3"/>
                <w:sz w:val="21"/>
                <w:szCs w:val="21"/>
              </w:rPr>
              <w:t>建筑面积</w:t>
            </w:r>
          </w:p>
        </w:tc>
        <w:tc>
          <w:tcPr>
            <w:tcW w:w="3023" w:type="dxa"/>
            <w:gridSpan w:val="2"/>
            <w:vAlign w:val="top"/>
          </w:tcPr>
          <w:p w14:paraId="739587C4">
            <w:pPr>
              <w:pStyle w:val="6"/>
              <w:spacing w:before="108" w:line="220" w:lineRule="auto"/>
              <w:ind w:left="1737"/>
              <w:rPr>
                <w:sz w:val="21"/>
                <w:szCs w:val="21"/>
              </w:rPr>
            </w:pPr>
            <w:r>
              <w:rPr>
                <w:spacing w:val="-2"/>
                <w:sz w:val="21"/>
                <w:szCs w:val="21"/>
              </w:rPr>
              <w:t>平方米</w:t>
            </w:r>
          </w:p>
        </w:tc>
      </w:tr>
      <w:tr w14:paraId="16EC6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731" w:type="dxa"/>
            <w:vMerge w:val="continue"/>
            <w:tcBorders>
              <w:top w:val="nil"/>
              <w:bottom w:val="nil"/>
            </w:tcBorders>
            <w:textDirection w:val="tbRlV"/>
            <w:vAlign w:val="top"/>
          </w:tcPr>
          <w:p w14:paraId="66369D52">
            <w:pPr>
              <w:rPr>
                <w:rFonts w:ascii="Arial"/>
                <w:sz w:val="21"/>
              </w:rPr>
            </w:pPr>
          </w:p>
        </w:tc>
        <w:tc>
          <w:tcPr>
            <w:tcW w:w="1379" w:type="dxa"/>
            <w:vMerge w:val="restart"/>
            <w:tcBorders>
              <w:bottom w:val="nil"/>
            </w:tcBorders>
            <w:vAlign w:val="top"/>
          </w:tcPr>
          <w:p w14:paraId="29E1218B">
            <w:pPr>
              <w:spacing w:line="250" w:lineRule="auto"/>
              <w:rPr>
                <w:rFonts w:ascii="Arial"/>
                <w:sz w:val="21"/>
              </w:rPr>
            </w:pPr>
          </w:p>
          <w:p w14:paraId="23072BA7">
            <w:pPr>
              <w:pStyle w:val="6"/>
              <w:spacing w:before="68" w:line="319" w:lineRule="auto"/>
              <w:ind w:left="369" w:right="589" w:firstLine="8"/>
              <w:rPr>
                <w:sz w:val="21"/>
                <w:szCs w:val="21"/>
              </w:rPr>
            </w:pPr>
            <w:r>
              <w:rPr>
                <w:spacing w:val="-9"/>
                <w:sz w:val="21"/>
                <w:szCs w:val="21"/>
              </w:rPr>
              <w:t>资产</w:t>
            </w:r>
            <w:r>
              <w:rPr>
                <w:spacing w:val="-5"/>
                <w:sz w:val="21"/>
                <w:szCs w:val="21"/>
              </w:rPr>
              <w:t>情况</w:t>
            </w:r>
          </w:p>
        </w:tc>
        <w:tc>
          <w:tcPr>
            <w:tcW w:w="3262" w:type="dxa"/>
            <w:gridSpan w:val="2"/>
            <w:vAlign w:val="top"/>
          </w:tcPr>
          <w:p w14:paraId="45C9F22E">
            <w:pPr>
              <w:pStyle w:val="6"/>
              <w:spacing w:before="211" w:line="220" w:lineRule="auto"/>
              <w:ind w:left="111"/>
              <w:rPr>
                <w:sz w:val="21"/>
                <w:szCs w:val="21"/>
              </w:rPr>
            </w:pPr>
            <w:r>
              <w:rPr>
                <w:spacing w:val="-3"/>
                <w:sz w:val="21"/>
                <w:szCs w:val="21"/>
              </w:rPr>
              <w:t>净资产：</w:t>
            </w:r>
            <w:r>
              <w:rPr>
                <w:spacing w:val="1"/>
                <w:sz w:val="21"/>
                <w:szCs w:val="21"/>
              </w:rPr>
              <w:t xml:space="preserve">        </w:t>
            </w:r>
            <w:r>
              <w:rPr>
                <w:spacing w:val="-3"/>
                <w:sz w:val="21"/>
                <w:szCs w:val="21"/>
              </w:rPr>
              <w:t>万元</w:t>
            </w:r>
          </w:p>
        </w:tc>
        <w:tc>
          <w:tcPr>
            <w:tcW w:w="3023" w:type="dxa"/>
            <w:gridSpan w:val="2"/>
            <w:vMerge w:val="restart"/>
            <w:tcBorders>
              <w:bottom w:val="nil"/>
            </w:tcBorders>
            <w:vAlign w:val="top"/>
          </w:tcPr>
          <w:p w14:paraId="1DE23726">
            <w:pPr>
              <w:pStyle w:val="6"/>
              <w:spacing w:before="108" w:line="220" w:lineRule="auto"/>
              <w:ind w:left="131"/>
              <w:rPr>
                <w:sz w:val="21"/>
                <w:szCs w:val="21"/>
              </w:rPr>
            </w:pPr>
            <w:r>
              <w:rPr>
                <w:spacing w:val="-7"/>
                <w:sz w:val="21"/>
                <w:szCs w:val="21"/>
              </w:rPr>
              <w:t>固定资产原值</w:t>
            </w:r>
            <w:r>
              <w:rPr>
                <w:spacing w:val="29"/>
                <w:sz w:val="21"/>
                <w:szCs w:val="21"/>
              </w:rPr>
              <w:t xml:space="preserve"> </w:t>
            </w:r>
            <w:r>
              <w:rPr>
                <w:spacing w:val="-7"/>
                <w:sz w:val="21"/>
                <w:szCs w:val="21"/>
              </w:rPr>
              <w:t>：</w:t>
            </w:r>
            <w:r>
              <w:rPr>
                <w:spacing w:val="2"/>
                <w:sz w:val="21"/>
                <w:szCs w:val="21"/>
              </w:rPr>
              <w:t xml:space="preserve">     </w:t>
            </w:r>
            <w:r>
              <w:rPr>
                <w:spacing w:val="-7"/>
                <w:sz w:val="21"/>
                <w:szCs w:val="21"/>
              </w:rPr>
              <w:t>万元</w:t>
            </w:r>
          </w:p>
          <w:p w14:paraId="527DB525">
            <w:pPr>
              <w:pStyle w:val="6"/>
              <w:spacing w:before="109" w:line="220" w:lineRule="auto"/>
              <w:ind w:left="131"/>
              <w:rPr>
                <w:sz w:val="21"/>
                <w:szCs w:val="21"/>
              </w:rPr>
            </w:pPr>
            <w:r>
              <w:rPr>
                <w:spacing w:val="-4"/>
                <w:sz w:val="21"/>
                <w:szCs w:val="21"/>
              </w:rPr>
              <w:t>固定资产净值：</w:t>
            </w:r>
            <w:r>
              <w:rPr>
                <w:spacing w:val="2"/>
                <w:sz w:val="21"/>
                <w:szCs w:val="21"/>
              </w:rPr>
              <w:t xml:space="preserve">      </w:t>
            </w:r>
            <w:r>
              <w:rPr>
                <w:spacing w:val="-4"/>
                <w:sz w:val="21"/>
                <w:szCs w:val="21"/>
              </w:rPr>
              <w:t>万元</w:t>
            </w:r>
          </w:p>
        </w:tc>
      </w:tr>
      <w:tr w14:paraId="7494A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1" w:type="dxa"/>
            <w:vMerge w:val="continue"/>
            <w:tcBorders>
              <w:top w:val="nil"/>
            </w:tcBorders>
            <w:textDirection w:val="tbRlV"/>
            <w:vAlign w:val="top"/>
          </w:tcPr>
          <w:p w14:paraId="5858604B">
            <w:pPr>
              <w:rPr>
                <w:rFonts w:ascii="Arial"/>
                <w:sz w:val="21"/>
              </w:rPr>
            </w:pPr>
          </w:p>
        </w:tc>
        <w:tc>
          <w:tcPr>
            <w:tcW w:w="1379" w:type="dxa"/>
            <w:vMerge w:val="continue"/>
            <w:tcBorders>
              <w:top w:val="nil"/>
            </w:tcBorders>
            <w:vAlign w:val="top"/>
          </w:tcPr>
          <w:p w14:paraId="22F6F013">
            <w:pPr>
              <w:rPr>
                <w:rFonts w:ascii="Arial"/>
                <w:sz w:val="21"/>
              </w:rPr>
            </w:pPr>
          </w:p>
        </w:tc>
        <w:tc>
          <w:tcPr>
            <w:tcW w:w="3262" w:type="dxa"/>
            <w:gridSpan w:val="2"/>
            <w:vAlign w:val="top"/>
          </w:tcPr>
          <w:p w14:paraId="521919A7">
            <w:pPr>
              <w:pStyle w:val="6"/>
              <w:spacing w:before="212" w:line="220" w:lineRule="auto"/>
              <w:ind w:left="117"/>
              <w:rPr>
                <w:sz w:val="21"/>
                <w:szCs w:val="21"/>
              </w:rPr>
            </w:pPr>
            <w:r>
              <w:rPr>
                <w:spacing w:val="-7"/>
                <w:sz w:val="21"/>
                <w:szCs w:val="21"/>
              </w:rPr>
              <w:t>负</w:t>
            </w:r>
            <w:r>
              <w:rPr>
                <w:spacing w:val="11"/>
                <w:sz w:val="21"/>
                <w:szCs w:val="21"/>
              </w:rPr>
              <w:t xml:space="preserve"> </w:t>
            </w:r>
            <w:r>
              <w:rPr>
                <w:spacing w:val="-7"/>
                <w:sz w:val="21"/>
                <w:szCs w:val="21"/>
              </w:rPr>
              <w:t>债：</w:t>
            </w:r>
            <w:r>
              <w:rPr>
                <w:spacing w:val="1"/>
                <w:sz w:val="21"/>
                <w:szCs w:val="21"/>
              </w:rPr>
              <w:t xml:space="preserve">         </w:t>
            </w:r>
            <w:r>
              <w:rPr>
                <w:spacing w:val="-7"/>
                <w:sz w:val="21"/>
                <w:szCs w:val="21"/>
              </w:rPr>
              <w:t>万元</w:t>
            </w:r>
          </w:p>
        </w:tc>
        <w:tc>
          <w:tcPr>
            <w:tcW w:w="3023" w:type="dxa"/>
            <w:gridSpan w:val="2"/>
            <w:vMerge w:val="continue"/>
            <w:tcBorders>
              <w:top w:val="nil"/>
            </w:tcBorders>
            <w:vAlign w:val="top"/>
          </w:tcPr>
          <w:p w14:paraId="1B6290F8">
            <w:pPr>
              <w:rPr>
                <w:rFonts w:ascii="Arial"/>
                <w:sz w:val="21"/>
              </w:rPr>
            </w:pPr>
          </w:p>
        </w:tc>
      </w:tr>
      <w:tr w14:paraId="171F1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1731" w:type="dxa"/>
            <w:vMerge w:val="restart"/>
            <w:tcBorders>
              <w:bottom w:val="nil"/>
            </w:tcBorders>
            <w:vAlign w:val="top"/>
          </w:tcPr>
          <w:p w14:paraId="4505734E">
            <w:pPr>
              <w:spacing w:line="262" w:lineRule="auto"/>
              <w:rPr>
                <w:rFonts w:ascii="Arial"/>
                <w:sz w:val="21"/>
              </w:rPr>
            </w:pPr>
          </w:p>
          <w:p w14:paraId="656BD4D9">
            <w:pPr>
              <w:spacing w:line="262" w:lineRule="auto"/>
              <w:rPr>
                <w:rFonts w:ascii="Arial"/>
                <w:sz w:val="21"/>
              </w:rPr>
            </w:pPr>
          </w:p>
          <w:p w14:paraId="62D35682">
            <w:pPr>
              <w:spacing w:line="262" w:lineRule="auto"/>
              <w:rPr>
                <w:rFonts w:ascii="Arial"/>
                <w:sz w:val="21"/>
              </w:rPr>
            </w:pPr>
          </w:p>
          <w:p w14:paraId="337E3AA1">
            <w:pPr>
              <w:spacing w:line="262" w:lineRule="auto"/>
              <w:rPr>
                <w:rFonts w:ascii="Arial"/>
                <w:sz w:val="21"/>
              </w:rPr>
            </w:pPr>
          </w:p>
          <w:p w14:paraId="6CB85708">
            <w:pPr>
              <w:pStyle w:val="6"/>
              <w:spacing w:before="68" w:line="220" w:lineRule="auto"/>
              <w:ind w:left="494"/>
              <w:rPr>
                <w:sz w:val="21"/>
                <w:szCs w:val="21"/>
              </w:rPr>
            </w:pPr>
            <w:r>
              <w:rPr>
                <w:spacing w:val="-2"/>
                <w:sz w:val="21"/>
                <w:szCs w:val="21"/>
              </w:rPr>
              <w:t>财务状况</w:t>
            </w:r>
          </w:p>
          <w:p w14:paraId="623B61EC">
            <w:pPr>
              <w:pStyle w:val="6"/>
              <w:spacing w:before="110" w:line="232" w:lineRule="auto"/>
              <w:ind w:left="159"/>
              <w:rPr>
                <w:sz w:val="21"/>
                <w:szCs w:val="21"/>
              </w:rPr>
            </w:pPr>
            <w:r>
              <w:rPr>
                <w:spacing w:val="-3"/>
                <w:sz w:val="21"/>
                <w:szCs w:val="21"/>
              </w:rPr>
              <w:t>（2023-2024）</w:t>
            </w:r>
          </w:p>
        </w:tc>
        <w:tc>
          <w:tcPr>
            <w:tcW w:w="1379" w:type="dxa"/>
            <w:vAlign w:val="top"/>
          </w:tcPr>
          <w:p w14:paraId="02DFB299">
            <w:pPr>
              <w:pStyle w:val="6"/>
              <w:spacing w:before="109" w:line="220" w:lineRule="auto"/>
              <w:ind w:left="450"/>
              <w:rPr>
                <w:sz w:val="21"/>
                <w:szCs w:val="21"/>
              </w:rPr>
            </w:pPr>
            <w:r>
              <w:rPr>
                <w:spacing w:val="-3"/>
                <w:sz w:val="21"/>
                <w:szCs w:val="21"/>
              </w:rPr>
              <w:t>年份</w:t>
            </w:r>
          </w:p>
        </w:tc>
        <w:tc>
          <w:tcPr>
            <w:tcW w:w="1547" w:type="dxa"/>
            <w:vAlign w:val="top"/>
          </w:tcPr>
          <w:p w14:paraId="765A8083">
            <w:pPr>
              <w:pStyle w:val="6"/>
              <w:spacing w:before="257" w:line="319" w:lineRule="auto"/>
              <w:ind w:left="113" w:right="596" w:hanging="3"/>
              <w:rPr>
                <w:sz w:val="21"/>
                <w:szCs w:val="21"/>
              </w:rPr>
            </w:pPr>
            <w:r>
              <w:rPr>
                <w:spacing w:val="-3"/>
                <w:sz w:val="21"/>
                <w:szCs w:val="21"/>
              </w:rPr>
              <w:t>主营收入</w:t>
            </w:r>
            <w:r>
              <w:rPr>
                <w:spacing w:val="-6"/>
                <w:sz w:val="21"/>
                <w:szCs w:val="21"/>
              </w:rPr>
              <w:t>（万元）</w:t>
            </w:r>
          </w:p>
        </w:tc>
        <w:tc>
          <w:tcPr>
            <w:tcW w:w="1715" w:type="dxa"/>
            <w:vAlign w:val="top"/>
          </w:tcPr>
          <w:p w14:paraId="31F4A3DA">
            <w:pPr>
              <w:pStyle w:val="6"/>
              <w:spacing w:before="257" w:line="319" w:lineRule="auto"/>
              <w:ind w:left="116" w:right="762" w:firstLine="1"/>
              <w:rPr>
                <w:sz w:val="21"/>
                <w:szCs w:val="21"/>
              </w:rPr>
            </w:pPr>
            <w:r>
              <w:rPr>
                <w:spacing w:val="-4"/>
                <w:sz w:val="21"/>
                <w:szCs w:val="21"/>
              </w:rPr>
              <w:t>收入总额</w:t>
            </w:r>
            <w:r>
              <w:rPr>
                <w:spacing w:val="-6"/>
                <w:sz w:val="21"/>
                <w:szCs w:val="21"/>
              </w:rPr>
              <w:t>（万元）</w:t>
            </w:r>
          </w:p>
        </w:tc>
        <w:tc>
          <w:tcPr>
            <w:tcW w:w="1413" w:type="dxa"/>
            <w:vAlign w:val="top"/>
          </w:tcPr>
          <w:p w14:paraId="2EE9A09B">
            <w:pPr>
              <w:pStyle w:val="6"/>
              <w:spacing w:before="257" w:line="319" w:lineRule="auto"/>
              <w:ind w:left="118" w:right="457" w:hanging="4"/>
              <w:rPr>
                <w:sz w:val="21"/>
                <w:szCs w:val="21"/>
              </w:rPr>
            </w:pPr>
            <w:r>
              <w:rPr>
                <w:spacing w:val="-3"/>
                <w:sz w:val="21"/>
                <w:szCs w:val="21"/>
              </w:rPr>
              <w:t>利润总额</w:t>
            </w:r>
            <w:r>
              <w:rPr>
                <w:spacing w:val="-6"/>
                <w:sz w:val="21"/>
                <w:szCs w:val="21"/>
              </w:rPr>
              <w:t>（万元）</w:t>
            </w:r>
          </w:p>
        </w:tc>
        <w:tc>
          <w:tcPr>
            <w:tcW w:w="1610" w:type="dxa"/>
            <w:vAlign w:val="top"/>
          </w:tcPr>
          <w:p w14:paraId="0FA1298B">
            <w:pPr>
              <w:pStyle w:val="6"/>
              <w:spacing w:before="257" w:line="319" w:lineRule="auto"/>
              <w:ind w:left="380" w:right="406" w:hanging="3"/>
              <w:rPr>
                <w:sz w:val="21"/>
                <w:szCs w:val="21"/>
              </w:rPr>
            </w:pPr>
            <w:r>
              <w:rPr>
                <w:spacing w:val="-4"/>
                <w:sz w:val="21"/>
                <w:szCs w:val="21"/>
              </w:rPr>
              <w:t>净利润</w:t>
            </w:r>
            <w:r>
              <w:rPr>
                <w:spacing w:val="-7"/>
                <w:sz w:val="21"/>
                <w:szCs w:val="21"/>
              </w:rPr>
              <w:t>（万元）</w:t>
            </w:r>
          </w:p>
        </w:tc>
      </w:tr>
      <w:tr w14:paraId="20124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1" w:type="dxa"/>
            <w:vMerge w:val="continue"/>
            <w:tcBorders>
              <w:top w:val="nil"/>
              <w:bottom w:val="nil"/>
            </w:tcBorders>
            <w:vAlign w:val="top"/>
          </w:tcPr>
          <w:p w14:paraId="4AF2B28B">
            <w:pPr>
              <w:rPr>
                <w:rFonts w:ascii="Arial"/>
                <w:sz w:val="21"/>
              </w:rPr>
            </w:pPr>
          </w:p>
        </w:tc>
        <w:tc>
          <w:tcPr>
            <w:tcW w:w="1379" w:type="dxa"/>
            <w:vAlign w:val="top"/>
          </w:tcPr>
          <w:p w14:paraId="67A58D9C">
            <w:pPr>
              <w:rPr>
                <w:rFonts w:ascii="Arial"/>
                <w:sz w:val="21"/>
              </w:rPr>
            </w:pPr>
          </w:p>
        </w:tc>
        <w:tc>
          <w:tcPr>
            <w:tcW w:w="1547" w:type="dxa"/>
            <w:vAlign w:val="top"/>
          </w:tcPr>
          <w:p w14:paraId="692E3C89">
            <w:pPr>
              <w:rPr>
                <w:rFonts w:ascii="Arial"/>
                <w:sz w:val="21"/>
              </w:rPr>
            </w:pPr>
          </w:p>
        </w:tc>
        <w:tc>
          <w:tcPr>
            <w:tcW w:w="1715" w:type="dxa"/>
            <w:vAlign w:val="top"/>
          </w:tcPr>
          <w:p w14:paraId="4E7C8FBA">
            <w:pPr>
              <w:rPr>
                <w:rFonts w:ascii="Arial"/>
                <w:sz w:val="21"/>
              </w:rPr>
            </w:pPr>
          </w:p>
        </w:tc>
        <w:tc>
          <w:tcPr>
            <w:tcW w:w="1413" w:type="dxa"/>
            <w:vAlign w:val="top"/>
          </w:tcPr>
          <w:p w14:paraId="77506FA4">
            <w:pPr>
              <w:rPr>
                <w:rFonts w:ascii="Arial"/>
                <w:sz w:val="21"/>
              </w:rPr>
            </w:pPr>
          </w:p>
        </w:tc>
        <w:tc>
          <w:tcPr>
            <w:tcW w:w="1610" w:type="dxa"/>
            <w:vAlign w:val="top"/>
          </w:tcPr>
          <w:p w14:paraId="65A255C3">
            <w:pPr>
              <w:rPr>
                <w:rFonts w:ascii="Arial"/>
                <w:sz w:val="21"/>
              </w:rPr>
            </w:pPr>
          </w:p>
        </w:tc>
      </w:tr>
      <w:tr w14:paraId="7E95F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1" w:type="dxa"/>
            <w:vMerge w:val="continue"/>
            <w:tcBorders>
              <w:top w:val="nil"/>
              <w:bottom w:val="nil"/>
            </w:tcBorders>
            <w:vAlign w:val="top"/>
          </w:tcPr>
          <w:p w14:paraId="664C2E9D">
            <w:pPr>
              <w:rPr>
                <w:rFonts w:ascii="Arial"/>
                <w:sz w:val="21"/>
              </w:rPr>
            </w:pPr>
          </w:p>
        </w:tc>
        <w:tc>
          <w:tcPr>
            <w:tcW w:w="1379" w:type="dxa"/>
            <w:vAlign w:val="top"/>
          </w:tcPr>
          <w:p w14:paraId="557E7549">
            <w:pPr>
              <w:rPr>
                <w:rFonts w:ascii="Arial"/>
                <w:sz w:val="21"/>
              </w:rPr>
            </w:pPr>
          </w:p>
        </w:tc>
        <w:tc>
          <w:tcPr>
            <w:tcW w:w="1547" w:type="dxa"/>
            <w:vAlign w:val="top"/>
          </w:tcPr>
          <w:p w14:paraId="023FD352">
            <w:pPr>
              <w:rPr>
                <w:rFonts w:ascii="Arial"/>
                <w:sz w:val="21"/>
              </w:rPr>
            </w:pPr>
          </w:p>
        </w:tc>
        <w:tc>
          <w:tcPr>
            <w:tcW w:w="1715" w:type="dxa"/>
            <w:vAlign w:val="top"/>
          </w:tcPr>
          <w:p w14:paraId="1A708156">
            <w:pPr>
              <w:rPr>
                <w:rFonts w:ascii="Arial"/>
                <w:sz w:val="21"/>
              </w:rPr>
            </w:pPr>
          </w:p>
        </w:tc>
        <w:tc>
          <w:tcPr>
            <w:tcW w:w="1413" w:type="dxa"/>
            <w:vAlign w:val="top"/>
          </w:tcPr>
          <w:p w14:paraId="4FE7928C">
            <w:pPr>
              <w:rPr>
                <w:rFonts w:ascii="Arial"/>
                <w:sz w:val="21"/>
              </w:rPr>
            </w:pPr>
          </w:p>
        </w:tc>
        <w:tc>
          <w:tcPr>
            <w:tcW w:w="1610" w:type="dxa"/>
            <w:vAlign w:val="top"/>
          </w:tcPr>
          <w:p w14:paraId="0EFD1EE5">
            <w:pPr>
              <w:rPr>
                <w:rFonts w:ascii="Arial"/>
                <w:sz w:val="21"/>
              </w:rPr>
            </w:pPr>
          </w:p>
        </w:tc>
      </w:tr>
      <w:tr w14:paraId="0795D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1" w:type="dxa"/>
            <w:vMerge w:val="continue"/>
            <w:tcBorders>
              <w:top w:val="nil"/>
            </w:tcBorders>
            <w:vAlign w:val="top"/>
          </w:tcPr>
          <w:p w14:paraId="2E97B835">
            <w:pPr>
              <w:rPr>
                <w:rFonts w:ascii="Arial"/>
                <w:sz w:val="21"/>
              </w:rPr>
            </w:pPr>
          </w:p>
        </w:tc>
        <w:tc>
          <w:tcPr>
            <w:tcW w:w="1379" w:type="dxa"/>
            <w:vAlign w:val="top"/>
          </w:tcPr>
          <w:p w14:paraId="74C03A05">
            <w:pPr>
              <w:rPr>
                <w:rFonts w:ascii="Arial"/>
                <w:sz w:val="21"/>
              </w:rPr>
            </w:pPr>
          </w:p>
        </w:tc>
        <w:tc>
          <w:tcPr>
            <w:tcW w:w="1547" w:type="dxa"/>
            <w:vAlign w:val="top"/>
          </w:tcPr>
          <w:p w14:paraId="3B6A50C8">
            <w:pPr>
              <w:rPr>
                <w:rFonts w:ascii="Arial"/>
                <w:sz w:val="21"/>
              </w:rPr>
            </w:pPr>
          </w:p>
        </w:tc>
        <w:tc>
          <w:tcPr>
            <w:tcW w:w="1715" w:type="dxa"/>
            <w:vAlign w:val="top"/>
          </w:tcPr>
          <w:p w14:paraId="41C2B5AB">
            <w:pPr>
              <w:rPr>
                <w:rFonts w:ascii="Arial"/>
                <w:sz w:val="21"/>
              </w:rPr>
            </w:pPr>
          </w:p>
        </w:tc>
        <w:tc>
          <w:tcPr>
            <w:tcW w:w="1413" w:type="dxa"/>
            <w:vAlign w:val="top"/>
          </w:tcPr>
          <w:p w14:paraId="644BD7CE">
            <w:pPr>
              <w:rPr>
                <w:rFonts w:ascii="Arial"/>
                <w:sz w:val="21"/>
              </w:rPr>
            </w:pPr>
          </w:p>
        </w:tc>
        <w:tc>
          <w:tcPr>
            <w:tcW w:w="1610" w:type="dxa"/>
            <w:vAlign w:val="top"/>
          </w:tcPr>
          <w:p w14:paraId="7591F50A">
            <w:pPr>
              <w:rPr>
                <w:rFonts w:ascii="Arial"/>
                <w:sz w:val="21"/>
              </w:rPr>
            </w:pPr>
          </w:p>
        </w:tc>
      </w:tr>
      <w:tr w14:paraId="477D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731" w:type="dxa"/>
            <w:vAlign w:val="top"/>
          </w:tcPr>
          <w:p w14:paraId="5F109043">
            <w:pPr>
              <w:pStyle w:val="6"/>
              <w:spacing w:before="214" w:line="220" w:lineRule="auto"/>
              <w:ind w:left="417"/>
              <w:rPr>
                <w:sz w:val="21"/>
                <w:szCs w:val="21"/>
              </w:rPr>
            </w:pPr>
            <w:r>
              <w:rPr>
                <w:spacing w:val="-2"/>
                <w:sz w:val="21"/>
                <w:szCs w:val="21"/>
              </w:rPr>
              <w:t>经营范围</w:t>
            </w:r>
          </w:p>
        </w:tc>
        <w:tc>
          <w:tcPr>
            <w:tcW w:w="7664" w:type="dxa"/>
            <w:gridSpan w:val="5"/>
            <w:vAlign w:val="top"/>
          </w:tcPr>
          <w:p w14:paraId="4C7FC146">
            <w:pPr>
              <w:rPr>
                <w:rFonts w:ascii="Arial"/>
                <w:sz w:val="21"/>
              </w:rPr>
            </w:pPr>
          </w:p>
        </w:tc>
      </w:tr>
      <w:tr w14:paraId="1478A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731" w:type="dxa"/>
            <w:vAlign w:val="top"/>
          </w:tcPr>
          <w:p w14:paraId="3FA9892F">
            <w:pPr>
              <w:pStyle w:val="6"/>
              <w:spacing w:before="215" w:line="221" w:lineRule="auto"/>
              <w:ind w:left="628"/>
              <w:rPr>
                <w:sz w:val="21"/>
                <w:szCs w:val="21"/>
              </w:rPr>
            </w:pPr>
            <w:r>
              <w:rPr>
                <w:spacing w:val="-3"/>
                <w:sz w:val="21"/>
                <w:szCs w:val="21"/>
              </w:rPr>
              <w:t>备注</w:t>
            </w:r>
          </w:p>
        </w:tc>
        <w:tc>
          <w:tcPr>
            <w:tcW w:w="7664" w:type="dxa"/>
            <w:gridSpan w:val="5"/>
            <w:vAlign w:val="top"/>
          </w:tcPr>
          <w:p w14:paraId="44B6AA3F">
            <w:pPr>
              <w:rPr>
                <w:rFonts w:ascii="Arial"/>
                <w:sz w:val="21"/>
              </w:rPr>
            </w:pPr>
          </w:p>
        </w:tc>
      </w:tr>
    </w:tbl>
    <w:p w14:paraId="4D9F2EE0">
      <w:pPr>
        <w:spacing w:before="33" w:line="359" w:lineRule="auto"/>
        <w:ind w:left="224" w:right="284" w:hanging="102"/>
        <w:rPr>
          <w:rFonts w:ascii="宋体" w:hAnsi="宋体" w:eastAsia="宋体" w:cs="宋体"/>
          <w:sz w:val="21"/>
          <w:szCs w:val="21"/>
        </w:rPr>
      </w:pPr>
      <w:r>
        <w:rPr>
          <w:rFonts w:ascii="宋体" w:hAnsi="宋体" w:eastAsia="宋体" w:cs="宋体"/>
          <w:spacing w:val="-4"/>
          <w:sz w:val="21"/>
          <w:szCs w:val="21"/>
        </w:rPr>
        <w:t>我们保证上述声明中的资料和数据是真实的、正确的，</w:t>
      </w:r>
      <w:r>
        <w:rPr>
          <w:rFonts w:ascii="宋体" w:hAnsi="宋体" w:eastAsia="宋体" w:cs="宋体"/>
          <w:spacing w:val="50"/>
          <w:sz w:val="21"/>
          <w:szCs w:val="21"/>
        </w:rPr>
        <w:t xml:space="preserve"> </w:t>
      </w:r>
      <w:r>
        <w:rPr>
          <w:rFonts w:ascii="宋体" w:hAnsi="宋体" w:eastAsia="宋体" w:cs="宋体"/>
          <w:spacing w:val="-4"/>
          <w:sz w:val="21"/>
          <w:szCs w:val="21"/>
        </w:rPr>
        <w:t>我们同意</w:t>
      </w:r>
      <w:r>
        <w:rPr>
          <w:rFonts w:ascii="宋体" w:hAnsi="宋体" w:eastAsia="宋体" w:cs="宋体"/>
          <w:spacing w:val="-5"/>
          <w:sz w:val="21"/>
          <w:szCs w:val="21"/>
        </w:rPr>
        <w:t>如贵方要求，可以出示相关证明文</w:t>
      </w:r>
      <w:r>
        <w:rPr>
          <w:rFonts w:ascii="宋体" w:hAnsi="宋体" w:eastAsia="宋体" w:cs="宋体"/>
          <w:spacing w:val="-10"/>
          <w:sz w:val="21"/>
          <w:szCs w:val="21"/>
        </w:rPr>
        <w:t>件。</w:t>
      </w:r>
    </w:p>
    <w:p w14:paraId="27ED9841">
      <w:pPr>
        <w:spacing w:line="218" w:lineRule="auto"/>
        <w:ind w:left="123"/>
        <w:rPr>
          <w:rFonts w:ascii="宋体" w:hAnsi="宋体" w:eastAsia="宋体" w:cs="宋体"/>
          <w:sz w:val="21"/>
          <w:szCs w:val="21"/>
        </w:rPr>
      </w:pPr>
      <w:r>
        <w:rPr>
          <w:rFonts w:ascii="宋体" w:hAnsi="宋体" w:eastAsia="宋体" w:cs="宋体"/>
          <w:spacing w:val="-2"/>
          <w:sz w:val="21"/>
          <w:szCs w:val="21"/>
        </w:rPr>
        <w:t>投标人名称（盖章</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z w:val="21"/>
          <w:szCs w:val="21"/>
          <w:u w:val="single" w:color="auto"/>
        </w:rPr>
        <w:t xml:space="preserve">                       </w:t>
      </w:r>
    </w:p>
    <w:p w14:paraId="4B1A8450">
      <w:pPr>
        <w:spacing w:before="159" w:line="219" w:lineRule="auto"/>
        <w:ind w:left="122"/>
        <w:rPr>
          <w:rFonts w:ascii="宋体" w:hAnsi="宋体" w:eastAsia="宋体" w:cs="宋体"/>
          <w:sz w:val="21"/>
          <w:szCs w:val="21"/>
        </w:rPr>
      </w:pPr>
      <w:r>
        <w:rPr>
          <w:rFonts w:ascii="宋体" w:hAnsi="宋体" w:eastAsia="宋体" w:cs="宋体"/>
          <w:spacing w:val="-3"/>
          <w:sz w:val="21"/>
          <w:szCs w:val="21"/>
        </w:rPr>
        <w:t>法定代表人（签字或盖章</w:t>
      </w:r>
      <w:r>
        <w:rPr>
          <w:rFonts w:ascii="宋体" w:hAnsi="宋体" w:eastAsia="宋体" w:cs="宋体"/>
          <w:spacing w:val="6"/>
          <w:sz w:val="21"/>
          <w:szCs w:val="21"/>
        </w:rPr>
        <w:t>）：</w:t>
      </w:r>
      <w:r>
        <w:rPr>
          <w:rFonts w:ascii="宋体" w:hAnsi="宋体" w:eastAsia="宋体" w:cs="宋体"/>
          <w:sz w:val="21"/>
          <w:szCs w:val="21"/>
          <w:u w:val="single" w:color="auto"/>
        </w:rPr>
        <w:t xml:space="preserve">                  </w:t>
      </w:r>
      <w:r>
        <w:rPr>
          <w:rFonts w:ascii="宋体" w:hAnsi="宋体" w:eastAsia="宋体" w:cs="宋体"/>
          <w:spacing w:val="3"/>
          <w:sz w:val="21"/>
          <w:szCs w:val="21"/>
        </w:rPr>
        <w:t xml:space="preserve">            </w:t>
      </w:r>
      <w:r>
        <w:rPr>
          <w:rFonts w:ascii="宋体" w:hAnsi="宋体" w:eastAsia="宋体" w:cs="宋体"/>
          <w:spacing w:val="-3"/>
          <w:sz w:val="21"/>
          <w:szCs w:val="21"/>
        </w:rPr>
        <w:t>日   期：</w:t>
      </w:r>
      <w:r>
        <w:rPr>
          <w:rFonts w:ascii="宋体" w:hAnsi="宋体" w:eastAsia="宋体" w:cs="宋体"/>
          <w:spacing w:val="-3"/>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3"/>
          <w:sz w:val="21"/>
          <w:szCs w:val="21"/>
        </w:rPr>
        <w:t>年</w:t>
      </w:r>
      <w:r>
        <w:rPr>
          <w:rFonts w:ascii="宋体" w:hAnsi="宋体" w:eastAsia="宋体" w:cs="宋体"/>
          <w:spacing w:val="-3"/>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3"/>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3"/>
          <w:sz w:val="21"/>
          <w:szCs w:val="21"/>
        </w:rPr>
        <w:t>日</w:t>
      </w:r>
    </w:p>
    <w:p w14:paraId="17D7FC04">
      <w:pPr>
        <w:spacing w:line="219" w:lineRule="auto"/>
        <w:rPr>
          <w:rFonts w:ascii="宋体" w:hAnsi="宋体" w:eastAsia="宋体" w:cs="宋体"/>
          <w:sz w:val="21"/>
          <w:szCs w:val="21"/>
        </w:rPr>
        <w:sectPr>
          <w:headerReference r:id="rId78" w:type="default"/>
          <w:footerReference r:id="rId79" w:type="default"/>
          <w:pgSz w:w="11905" w:h="16839"/>
          <w:pgMar w:top="1195" w:right="1195" w:bottom="921" w:left="1304" w:header="1180" w:footer="761" w:gutter="0"/>
          <w:cols w:space="720" w:num="1"/>
        </w:sectPr>
      </w:pPr>
    </w:p>
    <w:p w14:paraId="6276527A">
      <w:pPr>
        <w:pStyle w:val="2"/>
        <w:spacing w:line="354" w:lineRule="auto"/>
      </w:pPr>
    </w:p>
    <w:p w14:paraId="57C772D2">
      <w:pPr>
        <w:spacing w:before="68" w:line="220" w:lineRule="auto"/>
        <w:ind w:left="2961"/>
        <w:rPr>
          <w:rFonts w:ascii="宋体" w:hAnsi="宋体" w:eastAsia="宋体" w:cs="宋体"/>
          <w:sz w:val="21"/>
          <w:szCs w:val="21"/>
        </w:rPr>
      </w:pPr>
      <w:r>
        <w:rPr>
          <w:rFonts w:ascii="宋体" w:hAnsi="宋体" w:eastAsia="宋体" w:cs="宋体"/>
          <w:b/>
          <w:bCs/>
          <w:spacing w:val="-3"/>
          <w:sz w:val="21"/>
          <w:szCs w:val="21"/>
        </w:rPr>
        <w:t>有效的营业执照、投标人资质证件</w:t>
      </w:r>
    </w:p>
    <w:p w14:paraId="2744ADA4">
      <w:pPr>
        <w:pStyle w:val="2"/>
      </w:pPr>
    </w:p>
    <w:p w14:paraId="6F8AEC7A">
      <w:pPr>
        <w:pStyle w:val="2"/>
      </w:pPr>
    </w:p>
    <w:p w14:paraId="794BCD2E">
      <w:pPr>
        <w:spacing w:before="68" w:line="220" w:lineRule="auto"/>
        <w:ind w:left="38"/>
        <w:rPr>
          <w:rFonts w:ascii="宋体" w:hAnsi="宋体" w:eastAsia="宋体" w:cs="宋体"/>
          <w:sz w:val="21"/>
          <w:szCs w:val="21"/>
        </w:rPr>
      </w:pPr>
      <w:r>
        <w:rPr>
          <w:rFonts w:ascii="宋体" w:hAnsi="宋体" w:eastAsia="宋体" w:cs="宋体"/>
          <w:spacing w:val="-3"/>
          <w:sz w:val="21"/>
          <w:szCs w:val="21"/>
        </w:rPr>
        <w:t>招标人</w:t>
      </w:r>
      <w:r>
        <w:rPr>
          <w:rFonts w:ascii="宋体" w:hAnsi="宋体" w:eastAsia="宋体" w:cs="宋体"/>
          <w:spacing w:val="-1"/>
          <w:sz w:val="21"/>
          <w:szCs w:val="21"/>
        </w:rPr>
        <w:t>：</w:t>
      </w:r>
      <w:r>
        <w:rPr>
          <w:rFonts w:ascii="宋体" w:hAnsi="宋体" w:eastAsia="宋体" w:cs="宋体"/>
          <w:sz w:val="21"/>
          <w:szCs w:val="21"/>
          <w:u w:val="single" w:color="auto"/>
        </w:rPr>
        <w:t xml:space="preserve">            </w:t>
      </w:r>
      <w:r>
        <w:rPr>
          <w:rFonts w:ascii="宋体" w:hAnsi="宋体" w:eastAsia="宋体" w:cs="宋体"/>
          <w:spacing w:val="-1"/>
          <w:sz w:val="21"/>
          <w:szCs w:val="21"/>
        </w:rPr>
        <w:t>：</w:t>
      </w:r>
    </w:p>
    <w:p w14:paraId="7DAD1043">
      <w:pPr>
        <w:pStyle w:val="2"/>
        <w:spacing w:line="247" w:lineRule="auto"/>
      </w:pPr>
    </w:p>
    <w:p w14:paraId="34695B54">
      <w:pPr>
        <w:pStyle w:val="2"/>
        <w:spacing w:line="248" w:lineRule="auto"/>
      </w:pPr>
    </w:p>
    <w:p w14:paraId="41443279">
      <w:pPr>
        <w:spacing w:before="68" w:line="361" w:lineRule="auto"/>
        <w:ind w:left="143" w:right="23" w:firstLine="315"/>
        <w:rPr>
          <w:rFonts w:ascii="宋体" w:hAnsi="宋体" w:eastAsia="宋体" w:cs="宋体"/>
          <w:sz w:val="21"/>
          <w:szCs w:val="21"/>
        </w:rPr>
      </w:pPr>
      <w:r>
        <w:rPr>
          <w:rFonts w:ascii="宋体" w:hAnsi="宋体" w:eastAsia="宋体" w:cs="宋体"/>
          <w:sz w:val="21"/>
          <w:szCs w:val="21"/>
        </w:rPr>
        <w:t>现附上由</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（签发机关名称）签发的我方法人营业执照复印件和资</w:t>
      </w:r>
      <w:r>
        <w:rPr>
          <w:rFonts w:ascii="宋体" w:hAnsi="宋体" w:eastAsia="宋体" w:cs="宋体"/>
          <w:spacing w:val="-2"/>
          <w:sz w:val="21"/>
          <w:szCs w:val="21"/>
        </w:rPr>
        <w:t>质复印件，该执照证件已经年检，真实有效。</w:t>
      </w:r>
    </w:p>
    <w:p w14:paraId="46710490">
      <w:pPr>
        <w:pStyle w:val="2"/>
        <w:spacing w:line="292" w:lineRule="auto"/>
      </w:pPr>
    </w:p>
    <w:p w14:paraId="1F5F12BC">
      <w:pPr>
        <w:pStyle w:val="2"/>
        <w:spacing w:line="292" w:lineRule="auto"/>
      </w:pPr>
    </w:p>
    <w:p w14:paraId="7E24423D">
      <w:pPr>
        <w:pStyle w:val="2"/>
        <w:spacing w:line="292" w:lineRule="auto"/>
      </w:pPr>
    </w:p>
    <w:p w14:paraId="128A1D91">
      <w:pPr>
        <w:pStyle w:val="2"/>
        <w:spacing w:line="292" w:lineRule="auto"/>
      </w:pPr>
    </w:p>
    <w:p w14:paraId="1844D760">
      <w:pPr>
        <w:spacing w:before="68" w:line="219" w:lineRule="auto"/>
        <w:ind w:left="39"/>
        <w:rPr>
          <w:rFonts w:ascii="宋体" w:hAnsi="宋体" w:eastAsia="宋体" w:cs="宋体"/>
          <w:sz w:val="21"/>
          <w:szCs w:val="21"/>
        </w:rPr>
      </w:pPr>
      <w:r>
        <w:rPr>
          <w:rFonts w:ascii="宋体" w:hAnsi="宋体" w:eastAsia="宋体" w:cs="宋体"/>
          <w:spacing w:val="-2"/>
          <w:sz w:val="21"/>
          <w:szCs w:val="21"/>
        </w:rPr>
        <w:t>投标人名称（盖章</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z w:val="21"/>
          <w:szCs w:val="21"/>
          <w:u w:val="single" w:color="auto"/>
        </w:rPr>
        <w:t xml:space="preserve">                       </w:t>
      </w:r>
    </w:p>
    <w:p w14:paraId="3A98A19B">
      <w:pPr>
        <w:spacing w:before="160" w:line="219" w:lineRule="auto"/>
        <w:ind w:left="38"/>
        <w:rPr>
          <w:rFonts w:ascii="宋体" w:hAnsi="宋体" w:eastAsia="宋体" w:cs="宋体"/>
          <w:sz w:val="21"/>
          <w:szCs w:val="21"/>
        </w:rPr>
      </w:pPr>
      <w:r>
        <w:rPr>
          <w:rFonts w:ascii="宋体" w:hAnsi="宋体" w:eastAsia="宋体" w:cs="宋体"/>
          <w:spacing w:val="-1"/>
          <w:sz w:val="21"/>
          <w:szCs w:val="21"/>
        </w:rPr>
        <w:t>法定代表人（签字或盖章</w:t>
      </w:r>
      <w:r>
        <w:rPr>
          <w:rFonts w:ascii="宋体" w:hAnsi="宋体" w:eastAsia="宋体" w:cs="宋体"/>
          <w:sz w:val="21"/>
          <w:szCs w:val="21"/>
        </w:rPr>
        <w:t>）：</w:t>
      </w:r>
      <w:r>
        <w:rPr>
          <w:rFonts w:ascii="宋体" w:hAnsi="宋体" w:eastAsia="宋体" w:cs="宋体"/>
          <w:sz w:val="21"/>
          <w:szCs w:val="21"/>
          <w:u w:val="single" w:color="auto"/>
        </w:rPr>
        <w:t xml:space="preserve">                  </w:t>
      </w:r>
    </w:p>
    <w:p w14:paraId="0BB4AFF6">
      <w:pPr>
        <w:spacing w:before="159" w:line="220" w:lineRule="auto"/>
        <w:ind w:left="73"/>
        <w:rPr>
          <w:rFonts w:ascii="宋体" w:hAnsi="宋体" w:eastAsia="宋体" w:cs="宋体"/>
          <w:sz w:val="21"/>
          <w:szCs w:val="21"/>
        </w:rPr>
      </w:pPr>
      <w:r>
        <w:rPr>
          <w:rFonts w:ascii="宋体" w:hAnsi="宋体" w:eastAsia="宋体" w:cs="宋体"/>
          <w:spacing w:val="-13"/>
          <w:sz w:val="21"/>
          <w:szCs w:val="21"/>
        </w:rPr>
        <w:t>日</w:t>
      </w:r>
      <w:r>
        <w:rPr>
          <w:rFonts w:ascii="宋体" w:hAnsi="宋体" w:eastAsia="宋体" w:cs="宋体"/>
          <w:spacing w:val="3"/>
          <w:sz w:val="21"/>
          <w:szCs w:val="21"/>
        </w:rPr>
        <w:t xml:space="preserve">   </w:t>
      </w:r>
      <w:r>
        <w:rPr>
          <w:rFonts w:ascii="宋体" w:hAnsi="宋体" w:eastAsia="宋体" w:cs="宋体"/>
          <w:spacing w:val="-13"/>
          <w:sz w:val="21"/>
          <w:szCs w:val="21"/>
        </w:rPr>
        <w:t>期：</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3"/>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3"/>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3"/>
          <w:sz w:val="21"/>
          <w:szCs w:val="21"/>
        </w:rPr>
        <w:t>日</w:t>
      </w:r>
    </w:p>
    <w:p w14:paraId="31CEF584">
      <w:pPr>
        <w:pStyle w:val="2"/>
        <w:spacing w:line="300" w:lineRule="auto"/>
      </w:pPr>
    </w:p>
    <w:p w14:paraId="3F2B0DE5">
      <w:pPr>
        <w:pStyle w:val="2"/>
        <w:spacing w:line="300" w:lineRule="auto"/>
      </w:pPr>
    </w:p>
    <w:p w14:paraId="3AB7BBB8">
      <w:pPr>
        <w:pStyle w:val="2"/>
        <w:spacing w:line="301" w:lineRule="auto"/>
      </w:pPr>
    </w:p>
    <w:p w14:paraId="36819423">
      <w:pPr>
        <w:spacing w:before="69" w:line="219" w:lineRule="auto"/>
        <w:ind w:left="38"/>
        <w:rPr>
          <w:rFonts w:ascii="宋体" w:hAnsi="宋体" w:eastAsia="宋体" w:cs="宋体"/>
          <w:sz w:val="21"/>
          <w:szCs w:val="21"/>
        </w:rPr>
      </w:pPr>
      <w:r>
        <w:rPr>
          <w:rFonts w:ascii="宋体" w:hAnsi="宋体" w:eastAsia="宋体" w:cs="宋体"/>
          <w:b/>
          <w:bCs/>
          <w:spacing w:val="-3"/>
          <w:sz w:val="21"/>
          <w:szCs w:val="21"/>
        </w:rPr>
        <w:t>后附：有效的营业执照</w:t>
      </w:r>
    </w:p>
    <w:p w14:paraId="7FA2C5B6">
      <w:pPr>
        <w:spacing w:line="219" w:lineRule="auto"/>
        <w:rPr>
          <w:rFonts w:ascii="宋体" w:hAnsi="宋体" w:eastAsia="宋体" w:cs="宋体"/>
          <w:sz w:val="21"/>
          <w:szCs w:val="21"/>
        </w:rPr>
        <w:sectPr>
          <w:headerReference r:id="rId80" w:type="default"/>
          <w:footerReference r:id="rId81" w:type="default"/>
          <w:pgSz w:w="11905" w:h="16839"/>
          <w:pgMar w:top="1195" w:right="1450" w:bottom="921" w:left="1388" w:header="1180" w:footer="761" w:gutter="0"/>
          <w:cols w:space="720" w:num="1"/>
        </w:sectPr>
      </w:pPr>
    </w:p>
    <w:p w14:paraId="0E862929">
      <w:pPr>
        <w:pStyle w:val="2"/>
        <w:spacing w:line="341" w:lineRule="auto"/>
      </w:pPr>
    </w:p>
    <w:p w14:paraId="1A9B9B35">
      <w:pPr>
        <w:pStyle w:val="2"/>
        <w:spacing w:line="341" w:lineRule="auto"/>
      </w:pPr>
    </w:p>
    <w:p w14:paraId="193BB378">
      <w:pPr>
        <w:spacing w:before="91" w:line="219" w:lineRule="auto"/>
        <w:ind w:left="22"/>
        <w:rPr>
          <w:rFonts w:ascii="宋体" w:hAnsi="宋体" w:eastAsia="宋体" w:cs="宋体"/>
          <w:sz w:val="28"/>
          <w:szCs w:val="28"/>
        </w:rPr>
      </w:pPr>
      <w:r>
        <w:rPr>
          <w:rFonts w:ascii="宋体" w:hAnsi="宋体" w:eastAsia="宋体" w:cs="宋体"/>
          <w:b/>
          <w:bCs/>
          <w:spacing w:val="-14"/>
          <w:sz w:val="28"/>
          <w:szCs w:val="28"/>
        </w:rPr>
        <w:t>附件五</w:t>
      </w:r>
    </w:p>
    <w:p w14:paraId="6B0CD5A8">
      <w:pPr>
        <w:spacing w:before="140" w:line="219" w:lineRule="auto"/>
        <w:rPr>
          <w:rFonts w:ascii="宋体" w:hAnsi="宋体" w:eastAsia="宋体" w:cs="宋体"/>
          <w:sz w:val="21"/>
          <w:szCs w:val="21"/>
        </w:rPr>
      </w:pPr>
      <w:r>
        <w:rPr>
          <w:rFonts w:ascii="宋体" w:hAnsi="宋体" w:eastAsia="宋体" w:cs="宋体"/>
          <w:spacing w:val="-3"/>
          <w:sz w:val="21"/>
          <w:szCs w:val="21"/>
        </w:rPr>
        <w:t>符合《政府采购法》第二十二条规定的条件：</w:t>
      </w:r>
    </w:p>
    <w:p w14:paraId="040E29DF">
      <w:pPr>
        <w:spacing w:before="142" w:line="220" w:lineRule="auto"/>
        <w:ind w:left="3"/>
        <w:rPr>
          <w:rFonts w:ascii="宋体" w:hAnsi="宋体" w:eastAsia="宋体" w:cs="宋体"/>
          <w:sz w:val="21"/>
          <w:szCs w:val="21"/>
        </w:rPr>
      </w:pPr>
      <w:r>
        <w:rPr>
          <w:rFonts w:ascii="宋体" w:hAnsi="宋体" w:eastAsia="宋体" w:cs="宋体"/>
          <w:spacing w:val="-4"/>
          <w:sz w:val="21"/>
          <w:szCs w:val="21"/>
        </w:rPr>
        <w:t>（一）具有独立承担民事责任的能力；</w:t>
      </w:r>
    </w:p>
    <w:p w14:paraId="2B675F74">
      <w:pPr>
        <w:spacing w:before="142" w:line="219" w:lineRule="auto"/>
        <w:ind w:left="3"/>
        <w:rPr>
          <w:rFonts w:ascii="宋体" w:hAnsi="宋体" w:eastAsia="宋体" w:cs="宋体"/>
          <w:sz w:val="21"/>
          <w:szCs w:val="21"/>
        </w:rPr>
      </w:pPr>
      <w:r>
        <w:rPr>
          <w:rFonts w:ascii="宋体" w:hAnsi="宋体" w:eastAsia="宋体" w:cs="宋体"/>
          <w:spacing w:val="-3"/>
          <w:sz w:val="21"/>
          <w:szCs w:val="21"/>
        </w:rPr>
        <w:t>（二）具有良好的商业信誉和健全的财务会计制度；</w:t>
      </w:r>
    </w:p>
    <w:p w14:paraId="27387674">
      <w:pPr>
        <w:spacing w:before="142" w:line="220" w:lineRule="auto"/>
        <w:ind w:left="3"/>
        <w:rPr>
          <w:rFonts w:ascii="宋体" w:hAnsi="宋体" w:eastAsia="宋体" w:cs="宋体"/>
          <w:sz w:val="21"/>
          <w:szCs w:val="21"/>
        </w:rPr>
      </w:pPr>
      <w:r>
        <w:rPr>
          <w:rFonts w:ascii="宋体" w:hAnsi="宋体" w:eastAsia="宋体" w:cs="宋体"/>
          <w:spacing w:val="-3"/>
          <w:sz w:val="21"/>
          <w:szCs w:val="21"/>
        </w:rPr>
        <w:t>（三）具有履行合同所必需的设备和专业技术能力；</w:t>
      </w:r>
    </w:p>
    <w:p w14:paraId="598C2E34">
      <w:pPr>
        <w:spacing w:before="143" w:line="219" w:lineRule="auto"/>
        <w:ind w:left="3"/>
        <w:rPr>
          <w:rFonts w:ascii="宋体" w:hAnsi="宋体" w:eastAsia="宋体" w:cs="宋体"/>
          <w:sz w:val="21"/>
          <w:szCs w:val="21"/>
        </w:rPr>
      </w:pPr>
      <w:r>
        <w:rPr>
          <w:rFonts w:ascii="宋体" w:hAnsi="宋体" w:eastAsia="宋体" w:cs="宋体"/>
          <w:spacing w:val="-3"/>
          <w:sz w:val="21"/>
          <w:szCs w:val="21"/>
        </w:rPr>
        <w:t>（四）有依法缴纳税收和社会保障资金的良好记录；</w:t>
      </w:r>
    </w:p>
    <w:p w14:paraId="72519DB4">
      <w:pPr>
        <w:spacing w:before="143" w:line="219" w:lineRule="auto"/>
        <w:ind w:left="3"/>
        <w:rPr>
          <w:rFonts w:ascii="宋体" w:hAnsi="宋体" w:eastAsia="宋体" w:cs="宋体"/>
          <w:sz w:val="21"/>
          <w:szCs w:val="21"/>
        </w:rPr>
      </w:pPr>
      <w:r>
        <w:rPr>
          <w:rFonts w:ascii="宋体" w:hAnsi="宋体" w:eastAsia="宋体" w:cs="宋体"/>
          <w:spacing w:val="-2"/>
          <w:sz w:val="21"/>
          <w:szCs w:val="21"/>
        </w:rPr>
        <w:t>（五）参加政府采购活动前三年内，在经营活动中没有重大违法记录；</w:t>
      </w:r>
    </w:p>
    <w:p w14:paraId="4F84C661">
      <w:pPr>
        <w:spacing w:before="143" w:line="220" w:lineRule="auto"/>
        <w:ind w:left="3"/>
        <w:rPr>
          <w:rFonts w:ascii="宋体" w:hAnsi="宋体" w:eastAsia="宋体" w:cs="宋体"/>
          <w:sz w:val="21"/>
          <w:szCs w:val="21"/>
        </w:rPr>
      </w:pPr>
      <w:r>
        <w:rPr>
          <w:rFonts w:ascii="宋体" w:hAnsi="宋体" w:eastAsia="宋体" w:cs="宋体"/>
          <w:spacing w:val="-4"/>
          <w:sz w:val="21"/>
          <w:szCs w:val="21"/>
        </w:rPr>
        <w:t>（六）法律、行政法规规定的其他条件；</w:t>
      </w:r>
    </w:p>
    <w:p w14:paraId="1AB87134">
      <w:pPr>
        <w:spacing w:line="220" w:lineRule="auto"/>
        <w:rPr>
          <w:rFonts w:ascii="宋体" w:hAnsi="宋体" w:eastAsia="宋体" w:cs="宋体"/>
          <w:sz w:val="21"/>
          <w:szCs w:val="21"/>
        </w:rPr>
        <w:sectPr>
          <w:headerReference r:id="rId82" w:type="default"/>
          <w:footerReference r:id="rId83" w:type="default"/>
          <w:pgSz w:w="11905" w:h="16839"/>
          <w:pgMar w:top="400" w:right="1785" w:bottom="1171" w:left="1426" w:header="0" w:footer="938" w:gutter="0"/>
          <w:cols w:space="720" w:num="1"/>
        </w:sectPr>
      </w:pPr>
    </w:p>
    <w:p w14:paraId="71E64304">
      <w:pPr>
        <w:spacing w:before="116" w:line="220" w:lineRule="auto"/>
        <w:ind w:left="3647"/>
        <w:rPr>
          <w:rFonts w:ascii="宋体" w:hAnsi="宋体" w:eastAsia="宋体" w:cs="宋体"/>
          <w:sz w:val="21"/>
          <w:szCs w:val="21"/>
        </w:rPr>
      </w:pPr>
      <w:r>
        <w:rPr>
          <w:rFonts w:ascii="宋体" w:hAnsi="宋体" w:eastAsia="宋体" w:cs="宋体"/>
          <w:b/>
          <w:bCs/>
          <w:spacing w:val="-3"/>
          <w:sz w:val="21"/>
          <w:szCs w:val="21"/>
        </w:rPr>
        <w:t>法定代表人身份证明</w:t>
      </w:r>
    </w:p>
    <w:p w14:paraId="1991E22A">
      <w:pPr>
        <w:pStyle w:val="2"/>
        <w:spacing w:line="265" w:lineRule="auto"/>
      </w:pPr>
    </w:p>
    <w:p w14:paraId="470A0C0D">
      <w:pPr>
        <w:pStyle w:val="2"/>
        <w:spacing w:line="266" w:lineRule="auto"/>
      </w:pPr>
    </w:p>
    <w:p w14:paraId="599EED52">
      <w:pPr>
        <w:pStyle w:val="2"/>
        <w:spacing w:line="266" w:lineRule="auto"/>
      </w:pPr>
    </w:p>
    <w:p w14:paraId="7FF7AC63">
      <w:pPr>
        <w:pStyle w:val="2"/>
        <w:spacing w:line="266" w:lineRule="auto"/>
      </w:pPr>
    </w:p>
    <w:p w14:paraId="6EBD256B">
      <w:pPr>
        <w:spacing w:before="68" w:line="220" w:lineRule="auto"/>
        <w:ind w:left="92"/>
        <w:rPr>
          <w:rFonts w:ascii="宋体" w:hAnsi="宋体" w:eastAsia="宋体" w:cs="宋体"/>
          <w:sz w:val="21"/>
          <w:szCs w:val="21"/>
        </w:rPr>
      </w:pPr>
      <w:r>
        <w:rPr>
          <w:rFonts w:ascii="宋体" w:hAnsi="宋体" w:eastAsia="宋体" w:cs="宋体"/>
          <w:spacing w:val="-2"/>
          <w:sz w:val="21"/>
          <w:szCs w:val="21"/>
        </w:rPr>
        <w:t>单位名称：</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14:paraId="5EA82E72">
      <w:pPr>
        <w:spacing w:before="209" w:line="229" w:lineRule="auto"/>
        <w:ind w:left="90"/>
        <w:rPr>
          <w:rFonts w:ascii="宋体" w:hAnsi="宋体" w:eastAsia="宋体" w:cs="宋体"/>
          <w:sz w:val="21"/>
          <w:szCs w:val="21"/>
        </w:rPr>
      </w:pPr>
      <w:r>
        <w:rPr>
          <w:rFonts w:ascii="宋体" w:hAnsi="宋体" w:eastAsia="宋体" w:cs="宋体"/>
          <w:spacing w:val="-2"/>
          <w:sz w:val="21"/>
          <w:szCs w:val="21"/>
        </w:rPr>
        <w:t>地址：</w:t>
      </w:r>
      <w:r>
        <w:rPr>
          <w:rFonts w:ascii="宋体" w:hAnsi="宋体" w:eastAsia="宋体" w:cs="宋体"/>
          <w:spacing w:val="-2"/>
          <w:sz w:val="21"/>
          <w:szCs w:val="21"/>
          <w:u w:val="single" w:color="auto"/>
        </w:rPr>
        <w:t xml:space="preserve">                                                       </w:t>
      </w:r>
    </w:p>
    <w:p w14:paraId="3D12E184">
      <w:pPr>
        <w:spacing w:before="199" w:line="220" w:lineRule="auto"/>
        <w:ind w:left="90"/>
        <w:rPr>
          <w:rFonts w:ascii="宋体" w:hAnsi="宋体" w:eastAsia="宋体" w:cs="宋体"/>
          <w:sz w:val="21"/>
          <w:szCs w:val="21"/>
        </w:rPr>
      </w:pPr>
      <w:r>
        <w:rPr>
          <w:rFonts w:ascii="宋体" w:hAnsi="宋体" w:eastAsia="宋体" w:cs="宋体"/>
          <w:spacing w:val="-3"/>
          <w:sz w:val="21"/>
          <w:szCs w:val="21"/>
        </w:rPr>
        <w:t>姓名：</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 xml:space="preserve">   性别：</w:t>
      </w:r>
      <w:r>
        <w:rPr>
          <w:rFonts w:ascii="宋体" w:hAnsi="宋体" w:eastAsia="宋体" w:cs="宋体"/>
          <w:spacing w:val="-3"/>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3"/>
          <w:sz w:val="21"/>
          <w:szCs w:val="21"/>
        </w:rPr>
        <w:t>年龄：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职务：</w:t>
      </w:r>
      <w:r>
        <w:rPr>
          <w:rFonts w:ascii="宋体" w:hAnsi="宋体" w:eastAsia="宋体" w:cs="宋体"/>
          <w:spacing w:val="-3"/>
          <w:sz w:val="21"/>
          <w:szCs w:val="21"/>
          <w:u w:val="single" w:color="auto"/>
        </w:rPr>
        <w:t xml:space="preserve">              </w:t>
      </w:r>
    </w:p>
    <w:p w14:paraId="4DCDE2FF">
      <w:pPr>
        <w:spacing w:before="209" w:line="220" w:lineRule="auto"/>
        <w:ind w:left="94"/>
        <w:rPr>
          <w:rFonts w:ascii="宋体" w:hAnsi="宋体" w:eastAsia="宋体" w:cs="宋体"/>
          <w:sz w:val="21"/>
          <w:szCs w:val="21"/>
        </w:rPr>
      </w:pPr>
      <w:r>
        <w:pict>
          <v:shape id="_x0000_s1032" o:spid="_x0000_s1032" o:spt="202" type="#_x0000_t202" style="position:absolute;left:0pt;margin-left:-1pt;margin-top:106pt;height:124.05pt;width:197.45pt;z-index:251679744;mso-width-relative:page;mso-height-relative:page;" filled="f" stroked="f" coordsize="21600,21600">
            <v:path/>
            <v:fill on="f" focussize="0,0"/>
            <v:stroke on="f"/>
            <v:imagedata o:title=""/>
            <o:lock v:ext="edit" aspectratio="f"/>
            <v:textbox inset="0mm,0mm,0mm,0mm">
              <w:txbxContent>
                <w:p w14:paraId="4CCB1FF6">
                  <w:pPr>
                    <w:spacing w:line="20" w:lineRule="exact"/>
                  </w:pPr>
                </w:p>
                <w:tbl>
                  <w:tblPr>
                    <w:tblStyle w:val="5"/>
                    <w:tblW w:w="3893" w:type="dxa"/>
                    <w:tblInd w:w="27" w:type="dxa"/>
                    <w:tblBorders>
                      <w:top w:val="dotted" w:color="000000" w:sz="6" w:space="0"/>
                      <w:left w:val="dotted" w:color="000000" w:sz="6" w:space="0"/>
                      <w:bottom w:val="dotted" w:color="000000" w:sz="6" w:space="0"/>
                      <w:right w:val="dotted" w:color="000000" w:sz="6" w:space="0"/>
                      <w:insideH w:val="none" w:color="auto" w:sz="0" w:space="0"/>
                      <w:insideV w:val="none" w:color="auto" w:sz="0" w:space="0"/>
                    </w:tblBorders>
                    <w:tblLayout w:type="fixed"/>
                    <w:tblCellMar>
                      <w:top w:w="0" w:type="dxa"/>
                      <w:left w:w="0" w:type="dxa"/>
                      <w:bottom w:w="0" w:type="dxa"/>
                      <w:right w:w="0" w:type="dxa"/>
                    </w:tblCellMar>
                  </w:tblPr>
                  <w:tblGrid>
                    <w:gridCol w:w="3893"/>
                  </w:tblGrid>
                  <w:tr w14:paraId="48295377">
                    <w:tblPrEx>
                      <w:tblBorders>
                        <w:top w:val="dotted" w:color="000000" w:sz="6" w:space="0"/>
                        <w:left w:val="dotted" w:color="000000" w:sz="6" w:space="0"/>
                        <w:bottom w:val="dotted" w:color="000000" w:sz="6" w:space="0"/>
                        <w:right w:val="dotted" w:color="000000" w:sz="6" w:space="0"/>
                        <w:insideH w:val="none" w:color="auto" w:sz="0" w:space="0"/>
                        <w:insideV w:val="none" w:color="auto" w:sz="0" w:space="0"/>
                      </w:tblBorders>
                      <w:tblCellMar>
                        <w:top w:w="0" w:type="dxa"/>
                        <w:left w:w="0" w:type="dxa"/>
                        <w:bottom w:w="0" w:type="dxa"/>
                        <w:right w:w="0" w:type="dxa"/>
                      </w:tblCellMar>
                    </w:tblPrEx>
                    <w:trPr>
                      <w:trHeight w:val="2410" w:hRule="atLeast"/>
                    </w:trPr>
                    <w:tc>
                      <w:tcPr>
                        <w:tcW w:w="3893" w:type="dxa"/>
                        <w:vAlign w:val="top"/>
                      </w:tcPr>
                      <w:p w14:paraId="3A3D5577">
                        <w:pPr>
                          <w:spacing w:line="251" w:lineRule="auto"/>
                          <w:rPr>
                            <w:rFonts w:ascii="Arial"/>
                            <w:sz w:val="21"/>
                          </w:rPr>
                        </w:pPr>
                      </w:p>
                      <w:p w14:paraId="0296CB0E">
                        <w:pPr>
                          <w:spacing w:line="252" w:lineRule="auto"/>
                          <w:rPr>
                            <w:rFonts w:ascii="Arial"/>
                            <w:sz w:val="21"/>
                          </w:rPr>
                        </w:pPr>
                      </w:p>
                      <w:p w14:paraId="2B130A8A">
                        <w:pPr>
                          <w:pStyle w:val="6"/>
                          <w:spacing w:before="91" w:line="220" w:lineRule="auto"/>
                          <w:ind w:left="520"/>
                          <w:rPr>
                            <w:sz w:val="28"/>
                            <w:szCs w:val="28"/>
                          </w:rPr>
                        </w:pPr>
                        <w:r>
                          <w:rPr>
                            <w:spacing w:val="-2"/>
                            <w:sz w:val="28"/>
                            <w:szCs w:val="28"/>
                          </w:rPr>
                          <w:t>法人身份证复印件正面</w:t>
                        </w:r>
                      </w:p>
                    </w:tc>
                  </w:tr>
                </w:tbl>
                <w:p w14:paraId="75F235C3">
                  <w:pPr>
                    <w:pStyle w:val="2"/>
                  </w:pPr>
                </w:p>
              </w:txbxContent>
            </v:textbox>
          </v:shape>
        </w:pict>
      </w:r>
      <w:r>
        <w:rPr>
          <w:rFonts w:ascii="宋体" w:hAnsi="宋体" w:eastAsia="宋体" w:cs="宋体"/>
          <w:spacing w:val="-7"/>
          <w:sz w:val="21"/>
          <w:szCs w:val="21"/>
        </w:rPr>
        <w:t xml:space="preserve">系  </w:t>
      </w:r>
      <w:r>
        <w:rPr>
          <w:rFonts w:ascii="宋体" w:hAnsi="宋体" w:eastAsia="宋体" w:cs="宋体"/>
          <w:sz w:val="21"/>
          <w:szCs w:val="21"/>
          <w:u w:val="single" w:color="auto"/>
        </w:rPr>
        <w:t xml:space="preserve">                      </w:t>
      </w:r>
      <w:r>
        <w:rPr>
          <w:rFonts w:ascii="宋体" w:hAnsi="宋体" w:eastAsia="宋体" w:cs="宋体"/>
          <w:spacing w:val="-71"/>
          <w:sz w:val="21"/>
          <w:szCs w:val="21"/>
        </w:rPr>
        <w:t xml:space="preserve"> </w:t>
      </w:r>
      <w:r>
        <w:rPr>
          <w:rFonts w:ascii="宋体" w:hAnsi="宋体" w:eastAsia="宋体" w:cs="宋体"/>
          <w:spacing w:val="-7"/>
          <w:sz w:val="21"/>
          <w:szCs w:val="21"/>
        </w:rPr>
        <w:t>的法定代表人。</w:t>
      </w:r>
    </w:p>
    <w:p w14:paraId="3843F66F">
      <w:pPr>
        <w:spacing w:before="36"/>
      </w:pPr>
    </w:p>
    <w:p w14:paraId="498CA278">
      <w:pPr>
        <w:spacing w:before="36"/>
      </w:pPr>
    </w:p>
    <w:p w14:paraId="5BCCEAA2">
      <w:pPr>
        <w:spacing w:before="36"/>
      </w:pPr>
    </w:p>
    <w:p w14:paraId="121C37C2">
      <w:pPr>
        <w:spacing w:before="36"/>
      </w:pPr>
    </w:p>
    <w:p w14:paraId="34F7A8AD">
      <w:pPr>
        <w:spacing w:before="36"/>
      </w:pPr>
    </w:p>
    <w:p w14:paraId="41AD901A">
      <w:pPr>
        <w:spacing w:before="35"/>
      </w:pPr>
    </w:p>
    <w:tbl>
      <w:tblPr>
        <w:tblStyle w:val="5"/>
        <w:tblW w:w="3893" w:type="dxa"/>
        <w:tblInd w:w="4477" w:type="dxa"/>
        <w:tblBorders>
          <w:top w:val="dotted" w:color="000000" w:sz="6" w:space="0"/>
          <w:left w:val="dotted" w:color="000000" w:sz="6" w:space="0"/>
          <w:bottom w:val="dotted" w:color="000000" w:sz="6" w:space="0"/>
          <w:right w:val="dotted" w:color="000000" w:sz="6" w:space="0"/>
          <w:insideH w:val="none" w:color="auto" w:sz="0" w:space="0"/>
          <w:insideV w:val="none" w:color="auto" w:sz="0" w:space="0"/>
        </w:tblBorders>
        <w:tblLayout w:type="fixed"/>
        <w:tblCellMar>
          <w:top w:w="0" w:type="dxa"/>
          <w:left w:w="0" w:type="dxa"/>
          <w:bottom w:w="0" w:type="dxa"/>
          <w:right w:w="0" w:type="dxa"/>
        </w:tblCellMar>
      </w:tblPr>
      <w:tblGrid>
        <w:gridCol w:w="3893"/>
      </w:tblGrid>
      <w:tr w14:paraId="6FF8BDEA">
        <w:tblPrEx>
          <w:tblBorders>
            <w:top w:val="dotted" w:color="000000" w:sz="6" w:space="0"/>
            <w:left w:val="dotted" w:color="000000" w:sz="6" w:space="0"/>
            <w:bottom w:val="dotted" w:color="000000" w:sz="6" w:space="0"/>
            <w:right w:val="dotted" w:color="000000" w:sz="6" w:space="0"/>
            <w:insideH w:val="none" w:color="auto" w:sz="0" w:space="0"/>
            <w:insideV w:val="none" w:color="auto" w:sz="0" w:space="0"/>
          </w:tblBorders>
          <w:tblCellMar>
            <w:top w:w="0" w:type="dxa"/>
            <w:left w:w="0" w:type="dxa"/>
            <w:bottom w:w="0" w:type="dxa"/>
            <w:right w:w="0" w:type="dxa"/>
          </w:tblCellMar>
        </w:tblPrEx>
        <w:trPr>
          <w:trHeight w:val="2452" w:hRule="atLeast"/>
        </w:trPr>
        <w:tc>
          <w:tcPr>
            <w:tcW w:w="3893" w:type="dxa"/>
            <w:vAlign w:val="top"/>
          </w:tcPr>
          <w:p w14:paraId="7353F8D3">
            <w:pPr>
              <w:spacing w:line="251" w:lineRule="auto"/>
              <w:rPr>
                <w:rFonts w:ascii="Arial"/>
                <w:sz w:val="21"/>
              </w:rPr>
            </w:pPr>
          </w:p>
          <w:p w14:paraId="5CBD1307">
            <w:pPr>
              <w:spacing w:line="252" w:lineRule="auto"/>
              <w:rPr>
                <w:rFonts w:ascii="Arial"/>
                <w:sz w:val="21"/>
              </w:rPr>
            </w:pPr>
          </w:p>
          <w:p w14:paraId="7A9C0B17">
            <w:pPr>
              <w:pStyle w:val="6"/>
              <w:spacing w:before="91" w:line="220" w:lineRule="auto"/>
              <w:ind w:left="715"/>
              <w:rPr>
                <w:sz w:val="28"/>
                <w:szCs w:val="28"/>
              </w:rPr>
            </w:pPr>
            <w:r>
              <w:rPr>
                <w:spacing w:val="-2"/>
                <w:sz w:val="28"/>
                <w:szCs w:val="28"/>
              </w:rPr>
              <w:t>法人身份证复印件背面</w:t>
            </w:r>
          </w:p>
        </w:tc>
      </w:tr>
    </w:tbl>
    <w:p w14:paraId="5FE6B01A">
      <w:pPr>
        <w:pStyle w:val="2"/>
        <w:spacing w:line="284" w:lineRule="auto"/>
      </w:pPr>
    </w:p>
    <w:p w14:paraId="14378780">
      <w:pPr>
        <w:pStyle w:val="2"/>
        <w:spacing w:line="284" w:lineRule="auto"/>
      </w:pPr>
    </w:p>
    <w:p w14:paraId="20CD0413">
      <w:pPr>
        <w:pStyle w:val="2"/>
        <w:spacing w:line="284" w:lineRule="auto"/>
      </w:pPr>
    </w:p>
    <w:p w14:paraId="49B800E8">
      <w:pPr>
        <w:pStyle w:val="2"/>
        <w:spacing w:line="284" w:lineRule="auto"/>
      </w:pPr>
    </w:p>
    <w:p w14:paraId="44C66625">
      <w:pPr>
        <w:spacing w:before="69" w:line="359" w:lineRule="auto"/>
        <w:ind w:left="91" w:right="4082" w:firstLine="1"/>
        <w:rPr>
          <w:rFonts w:ascii="宋体" w:hAnsi="宋体" w:eastAsia="宋体" w:cs="宋体"/>
          <w:sz w:val="21"/>
          <w:szCs w:val="21"/>
        </w:rPr>
      </w:pPr>
      <w:r>
        <w:rPr>
          <w:rFonts w:ascii="宋体" w:hAnsi="宋体" w:eastAsia="宋体" w:cs="宋体"/>
          <w:spacing w:val="-2"/>
          <w:sz w:val="21"/>
          <w:szCs w:val="21"/>
        </w:rPr>
        <w:t>投标人名称（盖章</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
          <w:sz w:val="21"/>
          <w:szCs w:val="21"/>
        </w:rPr>
        <w:t>法定代表人（签字或盖章</w:t>
      </w:r>
      <w:r>
        <w:rPr>
          <w:rFonts w:ascii="宋体" w:hAnsi="宋体" w:eastAsia="宋体" w:cs="宋体"/>
          <w:sz w:val="21"/>
          <w:szCs w:val="21"/>
        </w:rPr>
        <w:t>）：</w:t>
      </w:r>
      <w:r>
        <w:rPr>
          <w:rFonts w:ascii="宋体" w:hAnsi="宋体" w:eastAsia="宋体" w:cs="宋体"/>
          <w:sz w:val="21"/>
          <w:szCs w:val="21"/>
          <w:u w:val="single" w:color="auto"/>
        </w:rPr>
        <w:t xml:space="preserve">                  </w:t>
      </w:r>
    </w:p>
    <w:p w14:paraId="00548E9E">
      <w:pPr>
        <w:spacing w:line="219" w:lineRule="auto"/>
        <w:ind w:left="126"/>
        <w:rPr>
          <w:rFonts w:ascii="宋体" w:hAnsi="宋体" w:eastAsia="宋体" w:cs="宋体"/>
          <w:sz w:val="21"/>
          <w:szCs w:val="21"/>
        </w:rPr>
      </w:pPr>
      <w:r>
        <w:rPr>
          <w:rFonts w:ascii="宋体" w:hAnsi="宋体" w:eastAsia="宋体" w:cs="宋体"/>
          <w:spacing w:val="-13"/>
          <w:sz w:val="21"/>
          <w:szCs w:val="21"/>
        </w:rPr>
        <w:t>日</w:t>
      </w:r>
      <w:r>
        <w:rPr>
          <w:rFonts w:ascii="宋体" w:hAnsi="宋体" w:eastAsia="宋体" w:cs="宋体"/>
          <w:spacing w:val="3"/>
          <w:sz w:val="21"/>
          <w:szCs w:val="21"/>
        </w:rPr>
        <w:t xml:space="preserve">   </w:t>
      </w:r>
      <w:r>
        <w:rPr>
          <w:rFonts w:ascii="宋体" w:hAnsi="宋体" w:eastAsia="宋体" w:cs="宋体"/>
          <w:spacing w:val="-13"/>
          <w:sz w:val="21"/>
          <w:szCs w:val="21"/>
        </w:rPr>
        <w:t>期：</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3"/>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3"/>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3"/>
          <w:sz w:val="21"/>
          <w:szCs w:val="21"/>
        </w:rPr>
        <w:t>日</w:t>
      </w:r>
    </w:p>
    <w:p w14:paraId="27350D16">
      <w:pPr>
        <w:spacing w:line="219" w:lineRule="auto"/>
        <w:rPr>
          <w:rFonts w:ascii="宋体" w:hAnsi="宋体" w:eastAsia="宋体" w:cs="宋体"/>
          <w:sz w:val="21"/>
          <w:szCs w:val="21"/>
        </w:rPr>
        <w:sectPr>
          <w:headerReference r:id="rId84" w:type="default"/>
          <w:footerReference r:id="rId85" w:type="default"/>
          <w:pgSz w:w="11905" w:h="16839"/>
          <w:pgMar w:top="1533" w:right="1785" w:bottom="1171" w:left="1334" w:header="1102" w:footer="938" w:gutter="0"/>
          <w:cols w:space="720" w:num="1"/>
        </w:sectPr>
      </w:pPr>
    </w:p>
    <w:p w14:paraId="5397F6AA">
      <w:pPr>
        <w:spacing w:before="116" w:line="219" w:lineRule="auto"/>
        <w:ind w:left="3451"/>
        <w:rPr>
          <w:rFonts w:ascii="宋体" w:hAnsi="宋体" w:eastAsia="宋体" w:cs="宋体"/>
          <w:sz w:val="21"/>
          <w:szCs w:val="21"/>
        </w:rPr>
      </w:pPr>
      <w:r>
        <w:rPr>
          <w:rFonts w:ascii="宋体" w:hAnsi="宋体" w:eastAsia="宋体" w:cs="宋体"/>
          <w:b/>
          <w:bCs/>
          <w:spacing w:val="-3"/>
          <w:sz w:val="21"/>
          <w:szCs w:val="21"/>
        </w:rPr>
        <w:t>法定代表人授权委托书</w:t>
      </w:r>
    </w:p>
    <w:p w14:paraId="45DCEF0F">
      <w:pPr>
        <w:spacing w:before="160" w:line="360" w:lineRule="auto"/>
        <w:ind w:left="50" w:right="149" w:firstLine="421"/>
        <w:jc w:val="both"/>
        <w:rPr>
          <w:rFonts w:ascii="宋体" w:hAnsi="宋体" w:eastAsia="宋体" w:cs="宋体"/>
          <w:sz w:val="21"/>
          <w:szCs w:val="21"/>
        </w:rPr>
      </w:pPr>
      <w:r>
        <w:rPr>
          <w:rFonts w:ascii="宋体" w:hAnsi="宋体" w:eastAsia="宋体" w:cs="宋体"/>
          <w:sz w:val="21"/>
          <w:szCs w:val="21"/>
        </w:rPr>
        <w:t>本授权委托书声明：注册于</w:t>
      </w:r>
      <w:r>
        <w:rPr>
          <w:rFonts w:ascii="宋体" w:hAnsi="宋体" w:eastAsia="宋体" w:cs="宋体"/>
          <w:sz w:val="21"/>
          <w:szCs w:val="21"/>
          <w:u w:val="single" w:color="auto"/>
        </w:rPr>
        <w:t xml:space="preserve"> （投标人地址）  </w:t>
      </w:r>
      <w:r>
        <w:rPr>
          <w:rFonts w:ascii="宋体" w:hAnsi="宋体" w:eastAsia="宋体" w:cs="宋体"/>
          <w:spacing w:val="-80"/>
          <w:sz w:val="21"/>
          <w:szCs w:val="21"/>
        </w:rPr>
        <w:t xml:space="preserve"> </w:t>
      </w:r>
      <w:r>
        <w:rPr>
          <w:rFonts w:ascii="宋体" w:hAnsi="宋体" w:eastAsia="宋体" w:cs="宋体"/>
          <w:sz w:val="21"/>
          <w:szCs w:val="21"/>
        </w:rPr>
        <w:t>的</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（单位名称）    </w:t>
      </w:r>
      <w:r>
        <w:rPr>
          <w:rFonts w:ascii="宋体" w:hAnsi="宋体" w:eastAsia="宋体" w:cs="宋体"/>
          <w:spacing w:val="-97"/>
          <w:sz w:val="21"/>
          <w:szCs w:val="21"/>
        </w:rPr>
        <w:t xml:space="preserve"> </w:t>
      </w:r>
      <w:r>
        <w:rPr>
          <w:rFonts w:ascii="宋体" w:hAnsi="宋体" w:eastAsia="宋体" w:cs="宋体"/>
          <w:spacing w:val="-1"/>
          <w:sz w:val="21"/>
          <w:szCs w:val="21"/>
        </w:rPr>
        <w:t>在下面签名的</w:t>
      </w:r>
      <w:r>
        <w:rPr>
          <w:rFonts w:ascii="宋体" w:hAnsi="宋体" w:eastAsia="宋体" w:cs="宋体"/>
          <w:spacing w:val="-1"/>
          <w:sz w:val="21"/>
          <w:szCs w:val="21"/>
          <w:u w:val="single" w:color="auto"/>
        </w:rPr>
        <w:t>（法定代</w:t>
      </w:r>
      <w:r>
        <w:rPr>
          <w:rFonts w:ascii="宋体" w:hAnsi="宋体" w:eastAsia="宋体" w:cs="宋体"/>
          <w:spacing w:val="-2"/>
          <w:sz w:val="21"/>
          <w:szCs w:val="21"/>
          <w:u w:val="single" w:color="auto"/>
        </w:rPr>
        <w:t>表人姓名、职务）</w:t>
      </w:r>
      <w:r>
        <w:rPr>
          <w:rFonts w:ascii="宋体" w:hAnsi="宋体" w:eastAsia="宋体" w:cs="宋体"/>
          <w:spacing w:val="-2"/>
          <w:sz w:val="21"/>
          <w:szCs w:val="21"/>
        </w:rPr>
        <w:t>在此授权</w:t>
      </w:r>
      <w:r>
        <w:rPr>
          <w:rFonts w:ascii="宋体" w:hAnsi="宋体" w:eastAsia="宋体" w:cs="宋体"/>
          <w:spacing w:val="-2"/>
          <w:sz w:val="21"/>
          <w:szCs w:val="21"/>
          <w:u w:val="single" w:color="auto"/>
        </w:rPr>
        <w:t>（被授权人姓名、职务）</w:t>
      </w:r>
      <w:r>
        <w:rPr>
          <w:rFonts w:ascii="宋体" w:hAnsi="宋体" w:eastAsia="宋体" w:cs="宋体"/>
          <w:spacing w:val="-2"/>
          <w:sz w:val="21"/>
          <w:szCs w:val="21"/>
        </w:rPr>
        <w:t>作为我公司的合法代理人，就</w:t>
      </w:r>
      <w:r>
        <w:rPr>
          <w:rFonts w:ascii="宋体" w:hAnsi="宋体" w:eastAsia="宋体" w:cs="宋体"/>
          <w:spacing w:val="-3"/>
          <w:sz w:val="21"/>
          <w:szCs w:val="21"/>
          <w:u w:val="single" w:color="auto"/>
        </w:rPr>
        <w:t>（项目名称、项</w:t>
      </w:r>
      <w:r>
        <w:rPr>
          <w:rFonts w:ascii="宋体" w:hAnsi="宋体" w:eastAsia="宋体" w:cs="宋体"/>
          <w:spacing w:val="-6"/>
          <w:sz w:val="21"/>
          <w:szCs w:val="21"/>
          <w:u w:val="single" w:color="auto"/>
        </w:rPr>
        <w:t>目编号</w:t>
      </w:r>
      <w:r>
        <w:rPr>
          <w:rFonts w:ascii="宋体" w:hAnsi="宋体" w:eastAsia="宋体" w:cs="宋体"/>
          <w:spacing w:val="-6"/>
          <w:sz w:val="21"/>
          <w:szCs w:val="21"/>
        </w:rPr>
        <w:t>）的招投标活动，设计合同的签订、执行、完成和售后服务，</w:t>
      </w:r>
      <w:r>
        <w:rPr>
          <w:rFonts w:ascii="宋体" w:hAnsi="宋体" w:eastAsia="宋体" w:cs="宋体"/>
          <w:spacing w:val="62"/>
          <w:sz w:val="21"/>
          <w:szCs w:val="21"/>
        </w:rPr>
        <w:t xml:space="preserve"> </w:t>
      </w:r>
      <w:r>
        <w:rPr>
          <w:rFonts w:ascii="宋体" w:hAnsi="宋体" w:eastAsia="宋体" w:cs="宋体"/>
          <w:spacing w:val="-6"/>
          <w:sz w:val="21"/>
          <w:szCs w:val="21"/>
        </w:rPr>
        <w:t>作为投标人代表以我方的名义</w:t>
      </w:r>
      <w:r>
        <w:rPr>
          <w:rFonts w:ascii="宋体" w:hAnsi="宋体" w:eastAsia="宋体" w:cs="宋体"/>
          <w:spacing w:val="-3"/>
          <w:sz w:val="21"/>
          <w:szCs w:val="21"/>
        </w:rPr>
        <w:t>处理一切与之有关的事务。</w:t>
      </w:r>
    </w:p>
    <w:p w14:paraId="36537B92">
      <w:pPr>
        <w:pStyle w:val="2"/>
        <w:spacing w:line="332" w:lineRule="auto"/>
      </w:pPr>
    </w:p>
    <w:p w14:paraId="178C99CE">
      <w:pPr>
        <w:spacing w:before="69" w:line="220" w:lineRule="auto"/>
        <w:ind w:left="470"/>
        <w:rPr>
          <w:rFonts w:ascii="宋体" w:hAnsi="宋体" w:eastAsia="宋体" w:cs="宋体"/>
          <w:sz w:val="21"/>
          <w:szCs w:val="21"/>
        </w:rPr>
      </w:pPr>
      <w:r>
        <w:rPr>
          <w:rFonts w:ascii="宋体" w:hAnsi="宋体" w:eastAsia="宋体" w:cs="宋体"/>
          <w:spacing w:val="-2"/>
          <w:sz w:val="21"/>
          <w:szCs w:val="21"/>
        </w:rPr>
        <w:t>被授权人（投标人授权代表）无转委托权限。</w:t>
      </w:r>
    </w:p>
    <w:p w14:paraId="0999E3F9">
      <w:pPr>
        <w:spacing w:before="158" w:line="219" w:lineRule="auto"/>
        <w:ind w:left="471"/>
        <w:rPr>
          <w:rFonts w:ascii="宋体" w:hAnsi="宋体" w:eastAsia="宋体" w:cs="宋体"/>
          <w:sz w:val="21"/>
          <w:szCs w:val="21"/>
        </w:rPr>
      </w:pPr>
      <w:r>
        <w:rPr>
          <w:rFonts w:ascii="宋体" w:hAnsi="宋体" w:eastAsia="宋体" w:cs="宋体"/>
          <w:spacing w:val="-1"/>
          <w:sz w:val="21"/>
          <w:szCs w:val="21"/>
        </w:rPr>
        <w:t>本授权书自法定代表人签字（盖个人名章）之</w:t>
      </w:r>
      <w:r>
        <w:rPr>
          <w:rFonts w:ascii="宋体" w:hAnsi="宋体" w:eastAsia="宋体" w:cs="宋体"/>
          <w:spacing w:val="-2"/>
          <w:sz w:val="21"/>
          <w:szCs w:val="21"/>
        </w:rPr>
        <w:t>日起生效，特此声明。</w:t>
      </w:r>
    </w:p>
    <w:p w14:paraId="76F5128A">
      <w:pPr>
        <w:pStyle w:val="2"/>
        <w:spacing w:line="248" w:lineRule="auto"/>
      </w:pPr>
    </w:p>
    <w:p w14:paraId="4B745D1A">
      <w:pPr>
        <w:pStyle w:val="2"/>
        <w:spacing w:line="248" w:lineRule="auto"/>
      </w:pPr>
    </w:p>
    <w:p w14:paraId="6EA9E287">
      <w:pPr>
        <w:spacing w:before="68" w:line="219" w:lineRule="auto"/>
        <w:ind w:left="12"/>
        <w:rPr>
          <w:rFonts w:ascii="宋体" w:hAnsi="宋体" w:eastAsia="宋体" w:cs="宋体"/>
          <w:sz w:val="21"/>
          <w:szCs w:val="21"/>
        </w:rPr>
      </w:pPr>
      <w:r>
        <w:pict>
          <v:shape id="_x0000_s1033" o:spid="_x0000_s1033" o:spt="202" type="#_x0000_t202" style="position:absolute;left:0pt;margin-left:247pt;margin-top:47.05pt;height:263.6pt;width:211pt;z-index:251680768;mso-width-relative:page;mso-height-relative:page;" filled="f" stroked="f" coordsize="21600,21600">
            <v:path/>
            <v:fill on="f" focussize="0,0"/>
            <v:stroke on="f"/>
            <v:imagedata o:title=""/>
            <o:lock v:ext="edit" aspectratio="f"/>
            <v:textbox inset="0mm,0mm,0mm,0mm">
              <w:txbxContent>
                <w:p w14:paraId="5DD3E8A8">
                  <w:pPr>
                    <w:spacing w:line="20" w:lineRule="exact"/>
                  </w:pPr>
                </w:p>
                <w:tbl>
                  <w:tblPr>
                    <w:tblStyle w:val="5"/>
                    <w:tblW w:w="4155" w:type="dxa"/>
                    <w:tblInd w:w="3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051"/>
                    <w:gridCol w:w="104"/>
                  </w:tblGrid>
                  <w:tr w14:paraId="70BEE42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53" w:hRule="atLeast"/>
                    </w:trPr>
                    <w:tc>
                      <w:tcPr>
                        <w:tcW w:w="4051" w:type="dxa"/>
                        <w:vAlign w:val="top"/>
                      </w:tcPr>
                      <w:p w14:paraId="4CDB6007">
                        <w:pPr>
                          <w:spacing w:line="251" w:lineRule="auto"/>
                          <w:rPr>
                            <w:rFonts w:ascii="Arial"/>
                            <w:sz w:val="21"/>
                          </w:rPr>
                        </w:pPr>
                      </w:p>
                      <w:p w14:paraId="33D438B0">
                        <w:pPr>
                          <w:spacing w:line="252" w:lineRule="auto"/>
                          <w:rPr>
                            <w:rFonts w:ascii="Arial"/>
                            <w:sz w:val="21"/>
                          </w:rPr>
                        </w:pPr>
                      </w:p>
                      <w:p w14:paraId="194BA1E0">
                        <w:pPr>
                          <w:spacing w:line="252" w:lineRule="auto"/>
                          <w:rPr>
                            <w:rFonts w:ascii="Arial"/>
                            <w:sz w:val="21"/>
                          </w:rPr>
                        </w:pPr>
                      </w:p>
                      <w:p w14:paraId="5AE083F0">
                        <w:pPr>
                          <w:pStyle w:val="6"/>
                          <w:spacing w:before="68" w:line="220" w:lineRule="auto"/>
                          <w:ind w:left="781"/>
                          <w:rPr>
                            <w:sz w:val="21"/>
                            <w:szCs w:val="21"/>
                          </w:rPr>
                        </w:pPr>
                        <w:r>
                          <w:rPr>
                            <w:spacing w:val="-1"/>
                            <w:sz w:val="21"/>
                            <w:szCs w:val="21"/>
                          </w:rPr>
                          <w:t>被授权人身份证复印件正面</w:t>
                        </w:r>
                      </w:p>
                      <w:p w14:paraId="5513EF98">
                        <w:pPr>
                          <w:spacing w:line="268" w:lineRule="auto"/>
                          <w:rPr>
                            <w:rFonts w:ascii="Arial"/>
                            <w:sz w:val="21"/>
                          </w:rPr>
                        </w:pPr>
                      </w:p>
                      <w:p w14:paraId="49434B92">
                        <w:pPr>
                          <w:spacing w:line="268" w:lineRule="auto"/>
                          <w:rPr>
                            <w:rFonts w:ascii="Arial"/>
                            <w:sz w:val="21"/>
                          </w:rPr>
                        </w:pPr>
                      </w:p>
                      <w:p w14:paraId="276C366F">
                        <w:pPr>
                          <w:spacing w:line="269" w:lineRule="auto"/>
                          <w:rPr>
                            <w:rFonts w:ascii="Arial"/>
                            <w:sz w:val="21"/>
                          </w:rPr>
                        </w:pPr>
                      </w:p>
                      <w:p w14:paraId="23D6C59F">
                        <w:pPr>
                          <w:spacing w:line="269" w:lineRule="auto"/>
                          <w:rPr>
                            <w:rFonts w:ascii="Arial"/>
                            <w:sz w:val="21"/>
                          </w:rPr>
                        </w:pPr>
                      </w:p>
                      <w:p w14:paraId="0F3F4001">
                        <w:pPr>
                          <w:spacing w:line="269" w:lineRule="auto"/>
                          <w:rPr>
                            <w:rFonts w:ascii="Arial"/>
                            <w:sz w:val="21"/>
                          </w:rPr>
                        </w:pPr>
                      </w:p>
                      <w:p w14:paraId="0C36DD70">
                        <w:pPr>
                          <w:spacing w:line="269" w:lineRule="auto"/>
                          <w:rPr>
                            <w:rFonts w:ascii="Arial"/>
                            <w:sz w:val="21"/>
                          </w:rPr>
                        </w:pPr>
                      </w:p>
                      <w:p w14:paraId="035CAA25">
                        <w:pPr>
                          <w:spacing w:line="25" w:lineRule="exact"/>
                        </w:pPr>
                        <w:r>
                          <w:drawing>
                            <wp:inline distT="0" distB="0" distL="0" distR="0">
                              <wp:extent cx="2555875" cy="158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1"/>
                                      <a:stretch>
                                        <a:fillRect/>
                                      </a:stretch>
                                    </pic:blipFill>
                                    <pic:spPr>
                                      <a:xfrm>
                                        <a:off x="0" y="0"/>
                                        <a:ext cx="2556509" cy="15875"/>
                                      </a:xfrm>
                                      <a:prstGeom prst="rect">
                                        <a:avLst/>
                                      </a:prstGeom>
                                    </pic:spPr>
                                  </pic:pic>
                                </a:graphicData>
                              </a:graphic>
                            </wp:inline>
                          </w:drawing>
                        </w:r>
                      </w:p>
                    </w:tc>
                    <w:tc>
                      <w:tcPr>
                        <w:tcW w:w="104" w:type="dxa"/>
                        <w:tcBorders>
                          <w:top w:val="nil"/>
                          <w:bottom w:val="nil"/>
                          <w:right w:val="nil"/>
                        </w:tcBorders>
                        <w:vAlign w:val="top"/>
                      </w:tcPr>
                      <w:p w14:paraId="63A76857">
                        <w:pPr>
                          <w:rPr>
                            <w:rFonts w:ascii="Arial"/>
                            <w:sz w:val="21"/>
                          </w:rPr>
                        </w:pPr>
                      </w:p>
                    </w:tc>
                  </w:tr>
                  <w:tr w14:paraId="4C956FC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03" w:hRule="atLeast"/>
                    </w:trPr>
                    <w:tc>
                      <w:tcPr>
                        <w:tcW w:w="4155" w:type="dxa"/>
                        <w:gridSpan w:val="2"/>
                        <w:vAlign w:val="top"/>
                      </w:tcPr>
                      <w:p w14:paraId="52C3F0DC">
                        <w:pPr>
                          <w:spacing w:line="352" w:lineRule="auto"/>
                          <w:rPr>
                            <w:rFonts w:ascii="Arial"/>
                            <w:sz w:val="21"/>
                          </w:rPr>
                        </w:pPr>
                      </w:p>
                      <w:p w14:paraId="3764E231">
                        <w:pPr>
                          <w:spacing w:line="352" w:lineRule="auto"/>
                          <w:rPr>
                            <w:rFonts w:ascii="Arial"/>
                            <w:sz w:val="21"/>
                          </w:rPr>
                        </w:pPr>
                      </w:p>
                      <w:p w14:paraId="48840872">
                        <w:pPr>
                          <w:pStyle w:val="6"/>
                          <w:spacing w:before="68" w:line="220" w:lineRule="auto"/>
                          <w:ind w:left="688"/>
                          <w:rPr>
                            <w:sz w:val="21"/>
                            <w:szCs w:val="21"/>
                          </w:rPr>
                        </w:pPr>
                        <w:r>
                          <w:rPr>
                            <w:spacing w:val="-1"/>
                            <w:sz w:val="21"/>
                            <w:szCs w:val="21"/>
                          </w:rPr>
                          <w:t>被授权人身份证复印件背面</w:t>
                        </w:r>
                      </w:p>
                    </w:tc>
                  </w:tr>
                </w:tbl>
                <w:p w14:paraId="2DA717A2">
                  <w:pPr>
                    <w:pStyle w:val="2"/>
                  </w:pPr>
                </w:p>
              </w:txbxContent>
            </v:textbox>
          </v:shape>
        </w:pict>
      </w:r>
      <w:r>
        <w:rPr>
          <w:rFonts w:ascii="宋体" w:hAnsi="宋体" w:eastAsia="宋体" w:cs="宋体"/>
          <w:spacing w:val="-3"/>
          <w:sz w:val="21"/>
          <w:szCs w:val="21"/>
        </w:rPr>
        <w:t>需附：法定代表人、被授权人身份证复印件。</w:t>
      </w:r>
    </w:p>
    <w:p w14:paraId="32692684">
      <w:pPr>
        <w:spacing w:before="81"/>
      </w:pPr>
    </w:p>
    <w:p w14:paraId="1A31E5C0">
      <w:pPr>
        <w:spacing w:before="80"/>
      </w:pPr>
    </w:p>
    <w:tbl>
      <w:tblPr>
        <w:tblStyle w:val="5"/>
        <w:tblW w:w="4279" w:type="dxa"/>
        <w:tblInd w:w="143"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279"/>
      </w:tblGrid>
      <w:tr w14:paraId="48F802B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00" w:hRule="atLeast"/>
        </w:trPr>
        <w:tc>
          <w:tcPr>
            <w:tcW w:w="4279" w:type="dxa"/>
            <w:vAlign w:val="top"/>
          </w:tcPr>
          <w:p w14:paraId="3FC5A8C8">
            <w:pPr>
              <w:spacing w:line="251" w:lineRule="auto"/>
              <w:rPr>
                <w:rFonts w:ascii="Arial"/>
                <w:sz w:val="21"/>
              </w:rPr>
            </w:pPr>
          </w:p>
          <w:p w14:paraId="4A39DB5D">
            <w:pPr>
              <w:spacing w:line="252" w:lineRule="auto"/>
              <w:rPr>
                <w:rFonts w:ascii="Arial"/>
                <w:sz w:val="21"/>
              </w:rPr>
            </w:pPr>
          </w:p>
          <w:p w14:paraId="242A99CD">
            <w:pPr>
              <w:spacing w:line="252" w:lineRule="auto"/>
              <w:rPr>
                <w:rFonts w:ascii="Arial"/>
                <w:sz w:val="21"/>
              </w:rPr>
            </w:pPr>
          </w:p>
          <w:p w14:paraId="779E2B0E">
            <w:pPr>
              <w:pStyle w:val="6"/>
              <w:spacing w:before="68" w:line="220" w:lineRule="auto"/>
              <w:ind w:left="677"/>
              <w:rPr>
                <w:sz w:val="21"/>
                <w:szCs w:val="21"/>
              </w:rPr>
            </w:pPr>
            <w:r>
              <w:rPr>
                <w:spacing w:val="-1"/>
                <w:sz w:val="21"/>
                <w:szCs w:val="21"/>
              </w:rPr>
              <w:t>法定代表人身份证复印件正面</w:t>
            </w:r>
          </w:p>
        </w:tc>
      </w:tr>
      <w:tr w14:paraId="374B70C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 w:hRule="atLeast"/>
        </w:trPr>
        <w:tc>
          <w:tcPr>
            <w:tcW w:w="4279" w:type="dxa"/>
            <w:vAlign w:val="top"/>
          </w:tcPr>
          <w:p w14:paraId="250217F2">
            <w:pPr>
              <w:spacing w:line="32" w:lineRule="exact"/>
              <w:rPr>
                <w:rFonts w:ascii="Arial"/>
                <w:sz w:val="2"/>
              </w:rPr>
            </w:pPr>
          </w:p>
        </w:tc>
      </w:tr>
      <w:tr w14:paraId="77BA7EA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388" w:hRule="atLeast"/>
        </w:trPr>
        <w:tc>
          <w:tcPr>
            <w:tcW w:w="4279" w:type="dxa"/>
            <w:vAlign w:val="top"/>
          </w:tcPr>
          <w:p w14:paraId="3E99570C">
            <w:pPr>
              <w:spacing w:line="344" w:lineRule="auto"/>
              <w:rPr>
                <w:rFonts w:ascii="Arial"/>
                <w:sz w:val="21"/>
              </w:rPr>
            </w:pPr>
          </w:p>
          <w:p w14:paraId="330D3220">
            <w:pPr>
              <w:spacing w:line="345" w:lineRule="auto"/>
              <w:rPr>
                <w:rFonts w:ascii="Arial"/>
                <w:sz w:val="21"/>
              </w:rPr>
            </w:pPr>
          </w:p>
          <w:p w14:paraId="06A6273F">
            <w:pPr>
              <w:pStyle w:val="6"/>
              <w:spacing w:before="68" w:line="220" w:lineRule="auto"/>
              <w:ind w:left="720"/>
              <w:rPr>
                <w:sz w:val="21"/>
                <w:szCs w:val="21"/>
              </w:rPr>
            </w:pPr>
            <w:r>
              <w:rPr>
                <w:spacing w:val="-1"/>
                <w:sz w:val="21"/>
                <w:szCs w:val="21"/>
              </w:rPr>
              <w:t>法定代表人身份证复印件背面</w:t>
            </w:r>
          </w:p>
        </w:tc>
      </w:tr>
    </w:tbl>
    <w:p w14:paraId="1C8CF3F0">
      <w:pPr>
        <w:spacing w:before="222" w:line="219" w:lineRule="auto"/>
        <w:ind w:left="3"/>
        <w:rPr>
          <w:rFonts w:ascii="宋体" w:hAnsi="宋体" w:eastAsia="宋体" w:cs="宋体"/>
          <w:sz w:val="21"/>
          <w:szCs w:val="21"/>
        </w:rPr>
      </w:pPr>
      <w:r>
        <w:rPr>
          <w:rFonts w:ascii="宋体" w:hAnsi="宋体" w:eastAsia="宋体" w:cs="宋体"/>
          <w:spacing w:val="-2"/>
          <w:sz w:val="21"/>
          <w:szCs w:val="21"/>
        </w:rPr>
        <w:t>投标人名称（盖章</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z w:val="21"/>
          <w:szCs w:val="21"/>
          <w:u w:val="single" w:color="auto"/>
        </w:rPr>
        <w:t xml:space="preserve">                       </w:t>
      </w:r>
    </w:p>
    <w:p w14:paraId="2190E16B">
      <w:pPr>
        <w:spacing w:before="159" w:line="219" w:lineRule="auto"/>
        <w:ind w:left="1"/>
        <w:rPr>
          <w:rFonts w:ascii="宋体" w:hAnsi="宋体" w:eastAsia="宋体" w:cs="宋体"/>
          <w:sz w:val="21"/>
          <w:szCs w:val="21"/>
        </w:rPr>
      </w:pPr>
      <w:r>
        <w:rPr>
          <w:rFonts w:ascii="宋体" w:hAnsi="宋体" w:eastAsia="宋体" w:cs="宋体"/>
          <w:spacing w:val="-1"/>
          <w:sz w:val="21"/>
          <w:szCs w:val="21"/>
        </w:rPr>
        <w:t>法定代表人（签字或盖章</w:t>
      </w:r>
      <w:r>
        <w:rPr>
          <w:rFonts w:ascii="宋体" w:hAnsi="宋体" w:eastAsia="宋体" w:cs="宋体"/>
          <w:sz w:val="21"/>
          <w:szCs w:val="21"/>
        </w:rPr>
        <w:t>）：</w:t>
      </w:r>
      <w:r>
        <w:rPr>
          <w:rFonts w:ascii="宋体" w:hAnsi="宋体" w:eastAsia="宋体" w:cs="宋体"/>
          <w:sz w:val="21"/>
          <w:szCs w:val="21"/>
          <w:u w:val="single" w:color="auto"/>
        </w:rPr>
        <w:t xml:space="preserve">                  </w:t>
      </w:r>
    </w:p>
    <w:p w14:paraId="21F864D3">
      <w:pPr>
        <w:spacing w:before="160" w:line="220" w:lineRule="auto"/>
        <w:ind w:left="36"/>
        <w:rPr>
          <w:rFonts w:ascii="宋体" w:hAnsi="宋体" w:eastAsia="宋体" w:cs="宋体"/>
          <w:sz w:val="21"/>
          <w:szCs w:val="21"/>
        </w:rPr>
      </w:pPr>
      <w:r>
        <w:rPr>
          <w:rFonts w:ascii="宋体" w:hAnsi="宋体" w:eastAsia="宋体" w:cs="宋体"/>
          <w:spacing w:val="-13"/>
          <w:sz w:val="21"/>
          <w:szCs w:val="21"/>
        </w:rPr>
        <w:t>日</w:t>
      </w:r>
      <w:r>
        <w:rPr>
          <w:rFonts w:ascii="宋体" w:hAnsi="宋体" w:eastAsia="宋体" w:cs="宋体"/>
          <w:spacing w:val="3"/>
          <w:sz w:val="21"/>
          <w:szCs w:val="21"/>
        </w:rPr>
        <w:t xml:space="preserve">   </w:t>
      </w:r>
      <w:r>
        <w:rPr>
          <w:rFonts w:ascii="宋体" w:hAnsi="宋体" w:eastAsia="宋体" w:cs="宋体"/>
          <w:spacing w:val="-13"/>
          <w:sz w:val="21"/>
          <w:szCs w:val="21"/>
        </w:rPr>
        <w:t>期：</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3"/>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3"/>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3"/>
          <w:sz w:val="21"/>
          <w:szCs w:val="21"/>
        </w:rPr>
        <w:t>日</w:t>
      </w:r>
    </w:p>
    <w:p w14:paraId="4635A381">
      <w:pPr>
        <w:pStyle w:val="2"/>
        <w:spacing w:line="279" w:lineRule="auto"/>
      </w:pPr>
    </w:p>
    <w:p w14:paraId="3B8E256A">
      <w:pPr>
        <w:pStyle w:val="2"/>
        <w:spacing w:line="279" w:lineRule="auto"/>
      </w:pPr>
    </w:p>
    <w:p w14:paraId="6A561138">
      <w:pPr>
        <w:spacing w:before="91" w:line="219" w:lineRule="auto"/>
        <w:ind w:left="25"/>
        <w:rPr>
          <w:rFonts w:ascii="宋体" w:hAnsi="宋体" w:eastAsia="宋体" w:cs="宋体"/>
          <w:sz w:val="28"/>
          <w:szCs w:val="28"/>
        </w:rPr>
      </w:pPr>
      <w:r>
        <w:rPr>
          <w:rFonts w:ascii="宋体" w:hAnsi="宋体" w:eastAsia="宋体" w:cs="宋体"/>
          <w:b/>
          <w:bCs/>
          <w:spacing w:val="-14"/>
          <w:sz w:val="28"/>
          <w:szCs w:val="28"/>
        </w:rPr>
        <w:t>附件八</w:t>
      </w:r>
    </w:p>
    <w:p w14:paraId="2307B05F">
      <w:pPr>
        <w:spacing w:before="140" w:line="361" w:lineRule="auto"/>
        <w:ind w:left="1" w:right="154" w:hanging="1"/>
        <w:rPr>
          <w:rFonts w:ascii="宋体" w:hAnsi="宋体" w:eastAsia="宋体" w:cs="宋体"/>
          <w:sz w:val="21"/>
          <w:szCs w:val="21"/>
        </w:rPr>
      </w:pPr>
      <w:r>
        <w:rPr>
          <w:rFonts w:ascii="宋体" w:hAnsi="宋体" w:eastAsia="宋体" w:cs="宋体"/>
          <w:spacing w:val="-1"/>
          <w:sz w:val="21"/>
          <w:szCs w:val="21"/>
        </w:rPr>
        <w:t>委托代理人投标须提供法社保部门出具近三个月的缴纳社保证明（内含授权委托人社保缴纳证</w:t>
      </w:r>
      <w:r>
        <w:rPr>
          <w:rFonts w:ascii="宋体" w:hAnsi="宋体" w:eastAsia="宋体" w:cs="宋体"/>
          <w:spacing w:val="-2"/>
          <w:sz w:val="21"/>
          <w:szCs w:val="21"/>
        </w:rPr>
        <w:t>明如有退休人员提供退休证）或提供《政府采购诚信</w:t>
      </w:r>
      <w:r>
        <w:rPr>
          <w:rFonts w:ascii="宋体" w:hAnsi="宋体" w:eastAsia="宋体" w:cs="宋体"/>
          <w:spacing w:val="-3"/>
          <w:sz w:val="21"/>
          <w:szCs w:val="21"/>
        </w:rPr>
        <w:t>承诺函》；</w:t>
      </w:r>
    </w:p>
    <w:p w14:paraId="2A7E27A5">
      <w:pPr>
        <w:spacing w:line="361" w:lineRule="auto"/>
        <w:rPr>
          <w:rFonts w:ascii="宋体" w:hAnsi="宋体" w:eastAsia="宋体" w:cs="宋体"/>
          <w:sz w:val="21"/>
          <w:szCs w:val="21"/>
        </w:rPr>
        <w:sectPr>
          <w:headerReference r:id="rId86" w:type="default"/>
          <w:footerReference r:id="rId87" w:type="default"/>
          <w:pgSz w:w="11905" w:h="16839"/>
          <w:pgMar w:top="1533" w:right="1340" w:bottom="1171" w:left="1424" w:header="1102" w:footer="938" w:gutter="0"/>
          <w:cols w:space="720" w:num="1"/>
        </w:sectPr>
      </w:pPr>
    </w:p>
    <w:p w14:paraId="2845112A">
      <w:pPr>
        <w:pStyle w:val="2"/>
        <w:spacing w:line="247" w:lineRule="auto"/>
      </w:pPr>
    </w:p>
    <w:p w14:paraId="013290EC">
      <w:pPr>
        <w:pStyle w:val="2"/>
        <w:spacing w:line="247" w:lineRule="auto"/>
      </w:pPr>
    </w:p>
    <w:p w14:paraId="6625B5C4">
      <w:pPr>
        <w:spacing w:before="91" w:line="219" w:lineRule="auto"/>
        <w:ind w:left="61"/>
        <w:rPr>
          <w:rFonts w:ascii="宋体" w:hAnsi="宋体" w:eastAsia="宋体" w:cs="宋体"/>
          <w:sz w:val="28"/>
          <w:szCs w:val="28"/>
        </w:rPr>
      </w:pPr>
      <w:r>
        <w:rPr>
          <w:rFonts w:ascii="宋体" w:hAnsi="宋体" w:eastAsia="宋体" w:cs="宋体"/>
          <w:b/>
          <w:bCs/>
          <w:spacing w:val="-14"/>
          <w:sz w:val="28"/>
          <w:szCs w:val="28"/>
        </w:rPr>
        <w:t>附件九</w:t>
      </w:r>
    </w:p>
    <w:p w14:paraId="32E14B78">
      <w:pPr>
        <w:spacing w:before="201" w:line="301" w:lineRule="auto"/>
        <w:ind w:left="142" w:right="29" w:hanging="104"/>
        <w:rPr>
          <w:rFonts w:ascii="宋体" w:hAnsi="宋体" w:eastAsia="宋体" w:cs="宋体"/>
          <w:sz w:val="21"/>
          <w:szCs w:val="21"/>
        </w:rPr>
      </w:pPr>
      <w:r>
        <w:rPr>
          <w:rFonts w:ascii="宋体" w:hAnsi="宋体" w:eastAsia="宋体" w:cs="宋体"/>
          <w:spacing w:val="-1"/>
          <w:sz w:val="21"/>
          <w:szCs w:val="21"/>
        </w:rPr>
        <w:t>提供近</w:t>
      </w:r>
      <w:r>
        <w:rPr>
          <w:rFonts w:ascii="宋体" w:hAnsi="宋体" w:eastAsia="宋体" w:cs="宋体"/>
          <w:spacing w:val="-42"/>
          <w:sz w:val="21"/>
          <w:szCs w:val="21"/>
        </w:rPr>
        <w:t xml:space="preserve"> </w:t>
      </w:r>
      <w:r>
        <w:rPr>
          <w:rFonts w:ascii="宋体" w:hAnsi="宋体" w:eastAsia="宋体" w:cs="宋体"/>
          <w:spacing w:val="-1"/>
          <w:sz w:val="21"/>
          <w:szCs w:val="21"/>
        </w:rPr>
        <w:t>2024</w:t>
      </w:r>
      <w:r>
        <w:rPr>
          <w:rFonts w:ascii="宋体" w:hAnsi="宋体" w:eastAsia="宋体" w:cs="宋体"/>
          <w:spacing w:val="-44"/>
          <w:sz w:val="21"/>
          <w:szCs w:val="21"/>
        </w:rPr>
        <w:t xml:space="preserve"> </w:t>
      </w:r>
      <w:r>
        <w:rPr>
          <w:rFonts w:ascii="宋体" w:hAnsi="宋体" w:eastAsia="宋体" w:cs="宋体"/>
          <w:spacing w:val="-1"/>
          <w:sz w:val="21"/>
          <w:szCs w:val="21"/>
        </w:rPr>
        <w:t>年由第三方财务审计机构出具的财务审计报告或财务报表，(新公司成立</w:t>
      </w:r>
      <w:r>
        <w:rPr>
          <w:rFonts w:ascii="宋体" w:hAnsi="宋体" w:eastAsia="宋体" w:cs="宋体"/>
          <w:spacing w:val="-2"/>
          <w:sz w:val="21"/>
          <w:szCs w:val="21"/>
        </w:rPr>
        <w:t>不足一年的提</w:t>
      </w:r>
      <w:r>
        <w:rPr>
          <w:rFonts w:ascii="宋体" w:hAnsi="宋体" w:eastAsia="宋体" w:cs="宋体"/>
          <w:sz w:val="21"/>
          <w:szCs w:val="21"/>
        </w:rPr>
        <w:t>供成立至今的财务报表，包含资产负债表、现金</w:t>
      </w:r>
      <w:r>
        <w:rPr>
          <w:rFonts w:ascii="宋体" w:hAnsi="宋体" w:eastAsia="宋体" w:cs="宋体"/>
          <w:spacing w:val="-1"/>
          <w:sz w:val="21"/>
          <w:szCs w:val="21"/>
        </w:rPr>
        <w:t>流量表、利润表) ；</w:t>
      </w:r>
    </w:p>
    <w:p w14:paraId="16170CE7">
      <w:pPr>
        <w:pStyle w:val="2"/>
        <w:spacing w:line="256" w:lineRule="auto"/>
      </w:pPr>
    </w:p>
    <w:p w14:paraId="66229F1F">
      <w:pPr>
        <w:pStyle w:val="2"/>
        <w:spacing w:line="256" w:lineRule="auto"/>
      </w:pPr>
    </w:p>
    <w:p w14:paraId="3973FD57">
      <w:pPr>
        <w:pStyle w:val="2"/>
        <w:spacing w:line="257" w:lineRule="auto"/>
      </w:pPr>
    </w:p>
    <w:p w14:paraId="17A79A20">
      <w:pPr>
        <w:pStyle w:val="2"/>
        <w:spacing w:line="257" w:lineRule="auto"/>
      </w:pPr>
    </w:p>
    <w:p w14:paraId="7B4CC34F">
      <w:pPr>
        <w:pStyle w:val="2"/>
        <w:spacing w:line="257" w:lineRule="auto"/>
      </w:pPr>
    </w:p>
    <w:p w14:paraId="18E5E57B">
      <w:pPr>
        <w:pStyle w:val="2"/>
        <w:spacing w:line="257" w:lineRule="auto"/>
      </w:pPr>
    </w:p>
    <w:p w14:paraId="71CEA6A7">
      <w:pPr>
        <w:spacing w:before="91" w:line="219" w:lineRule="auto"/>
        <w:ind w:left="61"/>
        <w:rPr>
          <w:rFonts w:ascii="宋体" w:hAnsi="宋体" w:eastAsia="宋体" w:cs="宋体"/>
          <w:sz w:val="28"/>
          <w:szCs w:val="28"/>
        </w:rPr>
      </w:pPr>
      <w:r>
        <w:rPr>
          <w:rFonts w:ascii="宋体" w:hAnsi="宋体" w:eastAsia="宋体" w:cs="宋体"/>
          <w:b/>
          <w:bCs/>
          <w:spacing w:val="-14"/>
          <w:sz w:val="28"/>
          <w:szCs w:val="28"/>
        </w:rPr>
        <w:t>附件十</w:t>
      </w:r>
    </w:p>
    <w:p w14:paraId="44A85ADD">
      <w:pPr>
        <w:spacing w:before="201" w:line="219" w:lineRule="auto"/>
        <w:ind w:left="38"/>
        <w:rPr>
          <w:rFonts w:ascii="宋体" w:hAnsi="宋体" w:eastAsia="宋体" w:cs="宋体"/>
          <w:sz w:val="21"/>
          <w:szCs w:val="21"/>
        </w:rPr>
      </w:pPr>
      <w:r>
        <w:rPr>
          <w:rFonts w:ascii="宋体" w:hAnsi="宋体" w:eastAsia="宋体" w:cs="宋体"/>
          <w:spacing w:val="-2"/>
          <w:sz w:val="21"/>
          <w:szCs w:val="21"/>
        </w:rPr>
        <w:t>提供税务机关出具近三个月填报日期的完税证明或提供《政府采购诚信承诺函》；</w:t>
      </w:r>
    </w:p>
    <w:p w14:paraId="1CE583D6">
      <w:pPr>
        <w:spacing w:line="219" w:lineRule="auto"/>
        <w:rPr>
          <w:rFonts w:ascii="宋体" w:hAnsi="宋体" w:eastAsia="宋体" w:cs="宋体"/>
          <w:sz w:val="21"/>
          <w:szCs w:val="21"/>
        </w:rPr>
        <w:sectPr>
          <w:headerReference r:id="rId88" w:type="default"/>
          <w:footerReference r:id="rId89" w:type="default"/>
          <w:pgSz w:w="11905" w:h="16839"/>
          <w:pgMar w:top="1195" w:right="1450" w:bottom="921" w:left="1388" w:header="1180" w:footer="761" w:gutter="0"/>
          <w:cols w:space="720" w:num="1"/>
        </w:sectPr>
      </w:pPr>
    </w:p>
    <w:p w14:paraId="219A97E4">
      <w:pPr>
        <w:pStyle w:val="2"/>
        <w:spacing w:line="247" w:lineRule="auto"/>
      </w:pPr>
    </w:p>
    <w:p w14:paraId="52F9B9F9">
      <w:pPr>
        <w:pStyle w:val="2"/>
        <w:spacing w:line="247" w:lineRule="auto"/>
      </w:pPr>
    </w:p>
    <w:p w14:paraId="5717048B">
      <w:pPr>
        <w:spacing w:before="91" w:line="219" w:lineRule="auto"/>
        <w:ind w:left="3538"/>
        <w:rPr>
          <w:rFonts w:ascii="宋体" w:hAnsi="宋体" w:eastAsia="宋体" w:cs="宋体"/>
          <w:sz w:val="28"/>
          <w:szCs w:val="28"/>
        </w:rPr>
      </w:pPr>
      <w:r>
        <w:rPr>
          <w:rFonts w:ascii="宋体" w:hAnsi="宋体" w:eastAsia="宋体" w:cs="宋体"/>
          <w:b/>
          <w:bCs/>
          <w:spacing w:val="-5"/>
          <w:sz w:val="28"/>
          <w:szCs w:val="28"/>
        </w:rPr>
        <w:t>附件十一商务条款偏离表</w:t>
      </w:r>
    </w:p>
    <w:p w14:paraId="3938EB53">
      <w:pPr>
        <w:spacing w:before="50"/>
      </w:pPr>
    </w:p>
    <w:p w14:paraId="57510466">
      <w:pPr>
        <w:spacing w:before="50"/>
      </w:pPr>
    </w:p>
    <w:p w14:paraId="2C5648EE">
      <w:pPr>
        <w:spacing w:before="50"/>
      </w:pPr>
    </w:p>
    <w:p w14:paraId="55B1CABC">
      <w:pPr>
        <w:spacing w:before="50"/>
      </w:pPr>
    </w:p>
    <w:tbl>
      <w:tblPr>
        <w:tblStyle w:val="5"/>
        <w:tblW w:w="102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354"/>
        <w:gridCol w:w="2354"/>
        <w:gridCol w:w="2354"/>
        <w:gridCol w:w="2360"/>
      </w:tblGrid>
      <w:tr w14:paraId="01449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32" w:type="dxa"/>
            <w:vAlign w:val="top"/>
          </w:tcPr>
          <w:p w14:paraId="5CB37489">
            <w:pPr>
              <w:pStyle w:val="6"/>
              <w:spacing w:before="74" w:line="221" w:lineRule="auto"/>
              <w:ind w:left="175"/>
              <w:rPr>
                <w:sz w:val="21"/>
                <w:szCs w:val="21"/>
              </w:rPr>
            </w:pPr>
            <w:r>
              <w:rPr>
                <w:spacing w:val="-2"/>
                <w:sz w:val="21"/>
                <w:szCs w:val="21"/>
              </w:rPr>
              <w:t>序号</w:t>
            </w:r>
          </w:p>
        </w:tc>
        <w:tc>
          <w:tcPr>
            <w:tcW w:w="2354" w:type="dxa"/>
            <w:vAlign w:val="top"/>
          </w:tcPr>
          <w:p w14:paraId="3A094CEC">
            <w:pPr>
              <w:pStyle w:val="6"/>
              <w:spacing w:before="74" w:line="220" w:lineRule="auto"/>
              <w:ind w:left="307"/>
              <w:rPr>
                <w:sz w:val="21"/>
                <w:szCs w:val="21"/>
              </w:rPr>
            </w:pPr>
            <w:r>
              <w:rPr>
                <w:spacing w:val="-1"/>
                <w:sz w:val="21"/>
                <w:szCs w:val="21"/>
              </w:rPr>
              <w:t>招标文件商务条款</w:t>
            </w:r>
          </w:p>
        </w:tc>
        <w:tc>
          <w:tcPr>
            <w:tcW w:w="2354" w:type="dxa"/>
            <w:vAlign w:val="top"/>
          </w:tcPr>
          <w:p w14:paraId="71202B04">
            <w:pPr>
              <w:pStyle w:val="6"/>
              <w:spacing w:before="74" w:line="220" w:lineRule="auto"/>
              <w:ind w:left="310"/>
              <w:rPr>
                <w:sz w:val="21"/>
                <w:szCs w:val="21"/>
              </w:rPr>
            </w:pPr>
            <w:r>
              <w:rPr>
                <w:spacing w:val="-2"/>
                <w:sz w:val="21"/>
                <w:szCs w:val="21"/>
              </w:rPr>
              <w:t>投标文件商务条款</w:t>
            </w:r>
          </w:p>
        </w:tc>
        <w:tc>
          <w:tcPr>
            <w:tcW w:w="2354" w:type="dxa"/>
            <w:vAlign w:val="top"/>
          </w:tcPr>
          <w:p w14:paraId="4AF78898">
            <w:pPr>
              <w:pStyle w:val="6"/>
              <w:spacing w:before="74" w:line="220" w:lineRule="auto"/>
              <w:ind w:left="470"/>
              <w:rPr>
                <w:sz w:val="21"/>
                <w:szCs w:val="21"/>
              </w:rPr>
            </w:pPr>
            <w:r>
              <w:rPr>
                <w:spacing w:val="-2"/>
                <w:sz w:val="21"/>
                <w:szCs w:val="21"/>
              </w:rPr>
              <w:t>投标/偏离说明</w:t>
            </w:r>
          </w:p>
        </w:tc>
        <w:tc>
          <w:tcPr>
            <w:tcW w:w="2360" w:type="dxa"/>
            <w:vAlign w:val="top"/>
          </w:tcPr>
          <w:p w14:paraId="083BBDA1">
            <w:pPr>
              <w:pStyle w:val="6"/>
              <w:spacing w:before="74" w:line="220" w:lineRule="auto"/>
              <w:ind w:left="733"/>
              <w:rPr>
                <w:sz w:val="21"/>
                <w:szCs w:val="21"/>
              </w:rPr>
            </w:pPr>
            <w:r>
              <w:rPr>
                <w:spacing w:val="-2"/>
                <w:sz w:val="21"/>
                <w:szCs w:val="21"/>
              </w:rPr>
              <w:t>证明文件</w:t>
            </w:r>
          </w:p>
        </w:tc>
      </w:tr>
      <w:tr w14:paraId="0C169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2" w:type="dxa"/>
            <w:vAlign w:val="top"/>
          </w:tcPr>
          <w:p w14:paraId="6EE72A97">
            <w:pPr>
              <w:rPr>
                <w:rFonts w:ascii="Arial"/>
                <w:sz w:val="21"/>
              </w:rPr>
            </w:pPr>
          </w:p>
        </w:tc>
        <w:tc>
          <w:tcPr>
            <w:tcW w:w="2354" w:type="dxa"/>
            <w:vAlign w:val="top"/>
          </w:tcPr>
          <w:p w14:paraId="7CEE7AFB">
            <w:pPr>
              <w:rPr>
                <w:rFonts w:ascii="Arial"/>
                <w:sz w:val="21"/>
              </w:rPr>
            </w:pPr>
          </w:p>
        </w:tc>
        <w:tc>
          <w:tcPr>
            <w:tcW w:w="2354" w:type="dxa"/>
            <w:vAlign w:val="top"/>
          </w:tcPr>
          <w:p w14:paraId="7A2691A2">
            <w:pPr>
              <w:rPr>
                <w:rFonts w:ascii="Arial"/>
                <w:sz w:val="21"/>
              </w:rPr>
            </w:pPr>
          </w:p>
        </w:tc>
        <w:tc>
          <w:tcPr>
            <w:tcW w:w="2354" w:type="dxa"/>
            <w:vAlign w:val="top"/>
          </w:tcPr>
          <w:p w14:paraId="481F470D">
            <w:pPr>
              <w:rPr>
                <w:rFonts w:ascii="Arial"/>
                <w:sz w:val="21"/>
              </w:rPr>
            </w:pPr>
          </w:p>
        </w:tc>
        <w:tc>
          <w:tcPr>
            <w:tcW w:w="2360" w:type="dxa"/>
            <w:vAlign w:val="top"/>
          </w:tcPr>
          <w:p w14:paraId="46B52D92">
            <w:pPr>
              <w:pStyle w:val="6"/>
              <w:spacing w:before="51"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33E4C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2" w:type="dxa"/>
            <w:vAlign w:val="top"/>
          </w:tcPr>
          <w:p w14:paraId="5A3D8DE8">
            <w:pPr>
              <w:rPr>
                <w:rFonts w:ascii="Arial"/>
                <w:sz w:val="21"/>
              </w:rPr>
            </w:pPr>
          </w:p>
        </w:tc>
        <w:tc>
          <w:tcPr>
            <w:tcW w:w="2354" w:type="dxa"/>
            <w:vAlign w:val="top"/>
          </w:tcPr>
          <w:p w14:paraId="38D36DD9">
            <w:pPr>
              <w:rPr>
                <w:rFonts w:ascii="Arial"/>
                <w:sz w:val="21"/>
              </w:rPr>
            </w:pPr>
          </w:p>
        </w:tc>
        <w:tc>
          <w:tcPr>
            <w:tcW w:w="2354" w:type="dxa"/>
            <w:vAlign w:val="top"/>
          </w:tcPr>
          <w:p w14:paraId="0E92E5A0">
            <w:pPr>
              <w:rPr>
                <w:rFonts w:ascii="Arial"/>
                <w:sz w:val="21"/>
              </w:rPr>
            </w:pPr>
          </w:p>
        </w:tc>
        <w:tc>
          <w:tcPr>
            <w:tcW w:w="2354" w:type="dxa"/>
            <w:vAlign w:val="top"/>
          </w:tcPr>
          <w:p w14:paraId="21277FAC">
            <w:pPr>
              <w:rPr>
                <w:rFonts w:ascii="Arial"/>
                <w:sz w:val="21"/>
              </w:rPr>
            </w:pPr>
          </w:p>
        </w:tc>
        <w:tc>
          <w:tcPr>
            <w:tcW w:w="2360" w:type="dxa"/>
            <w:vAlign w:val="top"/>
          </w:tcPr>
          <w:p w14:paraId="608D38B9">
            <w:pPr>
              <w:pStyle w:val="6"/>
              <w:spacing w:before="52"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490F7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2" w:type="dxa"/>
            <w:vAlign w:val="top"/>
          </w:tcPr>
          <w:p w14:paraId="587B3CEE">
            <w:pPr>
              <w:rPr>
                <w:rFonts w:ascii="Arial"/>
                <w:sz w:val="21"/>
              </w:rPr>
            </w:pPr>
          </w:p>
        </w:tc>
        <w:tc>
          <w:tcPr>
            <w:tcW w:w="2354" w:type="dxa"/>
            <w:vAlign w:val="top"/>
          </w:tcPr>
          <w:p w14:paraId="2207FEDF">
            <w:pPr>
              <w:rPr>
                <w:rFonts w:ascii="Arial"/>
                <w:sz w:val="21"/>
              </w:rPr>
            </w:pPr>
          </w:p>
        </w:tc>
        <w:tc>
          <w:tcPr>
            <w:tcW w:w="2354" w:type="dxa"/>
            <w:vAlign w:val="top"/>
          </w:tcPr>
          <w:p w14:paraId="21970F46">
            <w:pPr>
              <w:rPr>
                <w:rFonts w:ascii="Arial"/>
                <w:sz w:val="21"/>
              </w:rPr>
            </w:pPr>
          </w:p>
        </w:tc>
        <w:tc>
          <w:tcPr>
            <w:tcW w:w="2354" w:type="dxa"/>
            <w:vAlign w:val="top"/>
          </w:tcPr>
          <w:p w14:paraId="33287E71">
            <w:pPr>
              <w:rPr>
                <w:rFonts w:ascii="Arial"/>
                <w:sz w:val="21"/>
              </w:rPr>
            </w:pPr>
          </w:p>
        </w:tc>
        <w:tc>
          <w:tcPr>
            <w:tcW w:w="2360" w:type="dxa"/>
            <w:vAlign w:val="top"/>
          </w:tcPr>
          <w:p w14:paraId="247EA2AE">
            <w:pPr>
              <w:pStyle w:val="6"/>
              <w:spacing w:before="53"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4958C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2" w:type="dxa"/>
            <w:vAlign w:val="top"/>
          </w:tcPr>
          <w:p w14:paraId="061AC6E7">
            <w:pPr>
              <w:rPr>
                <w:rFonts w:ascii="Arial"/>
                <w:sz w:val="21"/>
              </w:rPr>
            </w:pPr>
          </w:p>
        </w:tc>
        <w:tc>
          <w:tcPr>
            <w:tcW w:w="2354" w:type="dxa"/>
            <w:vAlign w:val="top"/>
          </w:tcPr>
          <w:p w14:paraId="238AC16E">
            <w:pPr>
              <w:rPr>
                <w:rFonts w:ascii="Arial"/>
                <w:sz w:val="21"/>
              </w:rPr>
            </w:pPr>
          </w:p>
        </w:tc>
        <w:tc>
          <w:tcPr>
            <w:tcW w:w="2354" w:type="dxa"/>
            <w:vAlign w:val="top"/>
          </w:tcPr>
          <w:p w14:paraId="7C79D28C">
            <w:pPr>
              <w:rPr>
                <w:rFonts w:ascii="Arial"/>
                <w:sz w:val="21"/>
              </w:rPr>
            </w:pPr>
          </w:p>
        </w:tc>
        <w:tc>
          <w:tcPr>
            <w:tcW w:w="2354" w:type="dxa"/>
            <w:vAlign w:val="top"/>
          </w:tcPr>
          <w:p w14:paraId="1A4884E2">
            <w:pPr>
              <w:rPr>
                <w:rFonts w:ascii="Arial"/>
                <w:sz w:val="21"/>
              </w:rPr>
            </w:pPr>
          </w:p>
        </w:tc>
        <w:tc>
          <w:tcPr>
            <w:tcW w:w="2360" w:type="dxa"/>
            <w:vAlign w:val="top"/>
          </w:tcPr>
          <w:p w14:paraId="780D8C24">
            <w:pPr>
              <w:pStyle w:val="6"/>
              <w:spacing w:before="54"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5DB02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2" w:type="dxa"/>
            <w:vAlign w:val="top"/>
          </w:tcPr>
          <w:p w14:paraId="12D30160">
            <w:pPr>
              <w:rPr>
                <w:rFonts w:ascii="Arial"/>
                <w:sz w:val="21"/>
              </w:rPr>
            </w:pPr>
          </w:p>
        </w:tc>
        <w:tc>
          <w:tcPr>
            <w:tcW w:w="2354" w:type="dxa"/>
            <w:vAlign w:val="top"/>
          </w:tcPr>
          <w:p w14:paraId="5E5E6C32">
            <w:pPr>
              <w:rPr>
                <w:rFonts w:ascii="Arial"/>
                <w:sz w:val="21"/>
              </w:rPr>
            </w:pPr>
          </w:p>
        </w:tc>
        <w:tc>
          <w:tcPr>
            <w:tcW w:w="2354" w:type="dxa"/>
            <w:vAlign w:val="top"/>
          </w:tcPr>
          <w:p w14:paraId="4C78D61B">
            <w:pPr>
              <w:rPr>
                <w:rFonts w:ascii="Arial"/>
                <w:sz w:val="21"/>
              </w:rPr>
            </w:pPr>
          </w:p>
        </w:tc>
        <w:tc>
          <w:tcPr>
            <w:tcW w:w="2354" w:type="dxa"/>
            <w:vAlign w:val="top"/>
          </w:tcPr>
          <w:p w14:paraId="751D8988">
            <w:pPr>
              <w:rPr>
                <w:rFonts w:ascii="Arial"/>
                <w:sz w:val="21"/>
              </w:rPr>
            </w:pPr>
          </w:p>
        </w:tc>
        <w:tc>
          <w:tcPr>
            <w:tcW w:w="2360" w:type="dxa"/>
            <w:vAlign w:val="top"/>
          </w:tcPr>
          <w:p w14:paraId="536E4F02">
            <w:pPr>
              <w:pStyle w:val="6"/>
              <w:spacing w:before="54"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3A514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2" w:type="dxa"/>
            <w:vAlign w:val="top"/>
          </w:tcPr>
          <w:p w14:paraId="0AFEC54E">
            <w:pPr>
              <w:rPr>
                <w:rFonts w:ascii="Arial"/>
                <w:sz w:val="21"/>
              </w:rPr>
            </w:pPr>
          </w:p>
        </w:tc>
        <w:tc>
          <w:tcPr>
            <w:tcW w:w="2354" w:type="dxa"/>
            <w:vAlign w:val="top"/>
          </w:tcPr>
          <w:p w14:paraId="5E4CB691">
            <w:pPr>
              <w:rPr>
                <w:rFonts w:ascii="Arial"/>
                <w:sz w:val="21"/>
              </w:rPr>
            </w:pPr>
          </w:p>
        </w:tc>
        <w:tc>
          <w:tcPr>
            <w:tcW w:w="2354" w:type="dxa"/>
            <w:vAlign w:val="top"/>
          </w:tcPr>
          <w:p w14:paraId="140FA2F0">
            <w:pPr>
              <w:rPr>
                <w:rFonts w:ascii="Arial"/>
                <w:sz w:val="21"/>
              </w:rPr>
            </w:pPr>
          </w:p>
        </w:tc>
        <w:tc>
          <w:tcPr>
            <w:tcW w:w="2354" w:type="dxa"/>
            <w:vAlign w:val="top"/>
          </w:tcPr>
          <w:p w14:paraId="70C5FC8E">
            <w:pPr>
              <w:rPr>
                <w:rFonts w:ascii="Arial"/>
                <w:sz w:val="21"/>
              </w:rPr>
            </w:pPr>
          </w:p>
        </w:tc>
        <w:tc>
          <w:tcPr>
            <w:tcW w:w="2360" w:type="dxa"/>
            <w:vAlign w:val="top"/>
          </w:tcPr>
          <w:p w14:paraId="62B17461">
            <w:pPr>
              <w:pStyle w:val="6"/>
              <w:spacing w:before="55"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3B80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2" w:type="dxa"/>
            <w:vAlign w:val="top"/>
          </w:tcPr>
          <w:p w14:paraId="3E9FC718">
            <w:pPr>
              <w:rPr>
                <w:rFonts w:ascii="Arial"/>
                <w:sz w:val="21"/>
              </w:rPr>
            </w:pPr>
          </w:p>
        </w:tc>
        <w:tc>
          <w:tcPr>
            <w:tcW w:w="2354" w:type="dxa"/>
            <w:vAlign w:val="top"/>
          </w:tcPr>
          <w:p w14:paraId="434C2A5A">
            <w:pPr>
              <w:rPr>
                <w:rFonts w:ascii="Arial"/>
                <w:sz w:val="21"/>
              </w:rPr>
            </w:pPr>
          </w:p>
        </w:tc>
        <w:tc>
          <w:tcPr>
            <w:tcW w:w="2354" w:type="dxa"/>
            <w:vAlign w:val="top"/>
          </w:tcPr>
          <w:p w14:paraId="476E2C1A">
            <w:pPr>
              <w:rPr>
                <w:rFonts w:ascii="Arial"/>
                <w:sz w:val="21"/>
              </w:rPr>
            </w:pPr>
          </w:p>
        </w:tc>
        <w:tc>
          <w:tcPr>
            <w:tcW w:w="2354" w:type="dxa"/>
            <w:vAlign w:val="top"/>
          </w:tcPr>
          <w:p w14:paraId="31E3EC6A">
            <w:pPr>
              <w:rPr>
                <w:rFonts w:ascii="Arial"/>
                <w:sz w:val="21"/>
              </w:rPr>
            </w:pPr>
          </w:p>
        </w:tc>
        <w:tc>
          <w:tcPr>
            <w:tcW w:w="2360" w:type="dxa"/>
            <w:vAlign w:val="top"/>
          </w:tcPr>
          <w:p w14:paraId="2A93F5AB">
            <w:pPr>
              <w:pStyle w:val="6"/>
              <w:spacing w:before="55"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4EA49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2" w:type="dxa"/>
            <w:vAlign w:val="top"/>
          </w:tcPr>
          <w:p w14:paraId="1373570B">
            <w:pPr>
              <w:rPr>
                <w:rFonts w:ascii="Arial"/>
                <w:sz w:val="21"/>
              </w:rPr>
            </w:pPr>
          </w:p>
        </w:tc>
        <w:tc>
          <w:tcPr>
            <w:tcW w:w="2354" w:type="dxa"/>
            <w:vAlign w:val="top"/>
          </w:tcPr>
          <w:p w14:paraId="17E40B89">
            <w:pPr>
              <w:rPr>
                <w:rFonts w:ascii="Arial"/>
                <w:sz w:val="21"/>
              </w:rPr>
            </w:pPr>
          </w:p>
        </w:tc>
        <w:tc>
          <w:tcPr>
            <w:tcW w:w="2354" w:type="dxa"/>
            <w:vAlign w:val="top"/>
          </w:tcPr>
          <w:p w14:paraId="4DA1BF04">
            <w:pPr>
              <w:rPr>
                <w:rFonts w:ascii="Arial"/>
                <w:sz w:val="21"/>
              </w:rPr>
            </w:pPr>
          </w:p>
        </w:tc>
        <w:tc>
          <w:tcPr>
            <w:tcW w:w="2354" w:type="dxa"/>
            <w:vAlign w:val="top"/>
          </w:tcPr>
          <w:p w14:paraId="37B8C07C">
            <w:pPr>
              <w:rPr>
                <w:rFonts w:ascii="Arial"/>
                <w:sz w:val="21"/>
              </w:rPr>
            </w:pPr>
          </w:p>
        </w:tc>
        <w:tc>
          <w:tcPr>
            <w:tcW w:w="2360" w:type="dxa"/>
            <w:vAlign w:val="top"/>
          </w:tcPr>
          <w:p w14:paraId="1992603E">
            <w:pPr>
              <w:pStyle w:val="6"/>
              <w:spacing w:before="56"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470B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2" w:type="dxa"/>
            <w:vAlign w:val="top"/>
          </w:tcPr>
          <w:p w14:paraId="24D32AEF">
            <w:pPr>
              <w:rPr>
                <w:rFonts w:ascii="Arial"/>
                <w:sz w:val="21"/>
              </w:rPr>
            </w:pPr>
          </w:p>
        </w:tc>
        <w:tc>
          <w:tcPr>
            <w:tcW w:w="2354" w:type="dxa"/>
            <w:vAlign w:val="top"/>
          </w:tcPr>
          <w:p w14:paraId="7A5F2440">
            <w:pPr>
              <w:rPr>
                <w:rFonts w:ascii="Arial"/>
                <w:sz w:val="21"/>
              </w:rPr>
            </w:pPr>
          </w:p>
        </w:tc>
        <w:tc>
          <w:tcPr>
            <w:tcW w:w="2354" w:type="dxa"/>
            <w:vAlign w:val="top"/>
          </w:tcPr>
          <w:p w14:paraId="419928CD">
            <w:pPr>
              <w:rPr>
                <w:rFonts w:ascii="Arial"/>
                <w:sz w:val="21"/>
              </w:rPr>
            </w:pPr>
          </w:p>
        </w:tc>
        <w:tc>
          <w:tcPr>
            <w:tcW w:w="2354" w:type="dxa"/>
            <w:vAlign w:val="top"/>
          </w:tcPr>
          <w:p w14:paraId="224F8FE8">
            <w:pPr>
              <w:rPr>
                <w:rFonts w:ascii="Arial"/>
                <w:sz w:val="21"/>
              </w:rPr>
            </w:pPr>
          </w:p>
        </w:tc>
        <w:tc>
          <w:tcPr>
            <w:tcW w:w="2360" w:type="dxa"/>
            <w:vAlign w:val="top"/>
          </w:tcPr>
          <w:p w14:paraId="28B085BF">
            <w:pPr>
              <w:pStyle w:val="6"/>
              <w:spacing w:before="57"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6FC2D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2" w:type="dxa"/>
            <w:vAlign w:val="top"/>
          </w:tcPr>
          <w:p w14:paraId="44DE350F">
            <w:pPr>
              <w:rPr>
                <w:rFonts w:ascii="Arial"/>
                <w:sz w:val="21"/>
              </w:rPr>
            </w:pPr>
          </w:p>
        </w:tc>
        <w:tc>
          <w:tcPr>
            <w:tcW w:w="2354" w:type="dxa"/>
            <w:vAlign w:val="top"/>
          </w:tcPr>
          <w:p w14:paraId="0CD1C82C">
            <w:pPr>
              <w:rPr>
                <w:rFonts w:ascii="Arial"/>
                <w:sz w:val="21"/>
              </w:rPr>
            </w:pPr>
          </w:p>
        </w:tc>
        <w:tc>
          <w:tcPr>
            <w:tcW w:w="2354" w:type="dxa"/>
            <w:vAlign w:val="top"/>
          </w:tcPr>
          <w:p w14:paraId="0B2CB006">
            <w:pPr>
              <w:rPr>
                <w:rFonts w:ascii="Arial"/>
                <w:sz w:val="21"/>
              </w:rPr>
            </w:pPr>
          </w:p>
        </w:tc>
        <w:tc>
          <w:tcPr>
            <w:tcW w:w="2354" w:type="dxa"/>
            <w:vAlign w:val="top"/>
          </w:tcPr>
          <w:p w14:paraId="75E09188">
            <w:pPr>
              <w:rPr>
                <w:rFonts w:ascii="Arial"/>
                <w:sz w:val="21"/>
              </w:rPr>
            </w:pPr>
          </w:p>
        </w:tc>
        <w:tc>
          <w:tcPr>
            <w:tcW w:w="2360" w:type="dxa"/>
            <w:vAlign w:val="top"/>
          </w:tcPr>
          <w:p w14:paraId="424C4153">
            <w:pPr>
              <w:pStyle w:val="6"/>
              <w:spacing w:before="57"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0EC2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2" w:type="dxa"/>
            <w:vAlign w:val="top"/>
          </w:tcPr>
          <w:p w14:paraId="44E0A17A">
            <w:pPr>
              <w:rPr>
                <w:rFonts w:ascii="Arial"/>
                <w:sz w:val="21"/>
              </w:rPr>
            </w:pPr>
          </w:p>
        </w:tc>
        <w:tc>
          <w:tcPr>
            <w:tcW w:w="2354" w:type="dxa"/>
            <w:vAlign w:val="top"/>
          </w:tcPr>
          <w:p w14:paraId="65EE26C8">
            <w:pPr>
              <w:rPr>
                <w:rFonts w:ascii="Arial"/>
                <w:sz w:val="21"/>
              </w:rPr>
            </w:pPr>
          </w:p>
        </w:tc>
        <w:tc>
          <w:tcPr>
            <w:tcW w:w="2354" w:type="dxa"/>
            <w:vAlign w:val="top"/>
          </w:tcPr>
          <w:p w14:paraId="14F5593E">
            <w:pPr>
              <w:rPr>
                <w:rFonts w:ascii="Arial"/>
                <w:sz w:val="21"/>
              </w:rPr>
            </w:pPr>
          </w:p>
        </w:tc>
        <w:tc>
          <w:tcPr>
            <w:tcW w:w="2354" w:type="dxa"/>
            <w:vAlign w:val="top"/>
          </w:tcPr>
          <w:p w14:paraId="2C7EBB5A">
            <w:pPr>
              <w:rPr>
                <w:rFonts w:ascii="Arial"/>
                <w:sz w:val="21"/>
              </w:rPr>
            </w:pPr>
          </w:p>
        </w:tc>
        <w:tc>
          <w:tcPr>
            <w:tcW w:w="2360" w:type="dxa"/>
            <w:vAlign w:val="top"/>
          </w:tcPr>
          <w:p w14:paraId="4BA55C4B">
            <w:pPr>
              <w:pStyle w:val="6"/>
              <w:spacing w:before="58"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3FD42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2" w:type="dxa"/>
            <w:vAlign w:val="top"/>
          </w:tcPr>
          <w:p w14:paraId="7DFEC297">
            <w:pPr>
              <w:rPr>
                <w:rFonts w:ascii="Arial"/>
                <w:sz w:val="21"/>
              </w:rPr>
            </w:pPr>
          </w:p>
        </w:tc>
        <w:tc>
          <w:tcPr>
            <w:tcW w:w="2354" w:type="dxa"/>
            <w:vAlign w:val="top"/>
          </w:tcPr>
          <w:p w14:paraId="691D5733">
            <w:pPr>
              <w:rPr>
                <w:rFonts w:ascii="Arial"/>
                <w:sz w:val="21"/>
              </w:rPr>
            </w:pPr>
          </w:p>
        </w:tc>
        <w:tc>
          <w:tcPr>
            <w:tcW w:w="2354" w:type="dxa"/>
            <w:vAlign w:val="top"/>
          </w:tcPr>
          <w:p w14:paraId="2AD2E895">
            <w:pPr>
              <w:rPr>
                <w:rFonts w:ascii="Arial"/>
                <w:sz w:val="21"/>
              </w:rPr>
            </w:pPr>
          </w:p>
        </w:tc>
        <w:tc>
          <w:tcPr>
            <w:tcW w:w="2354" w:type="dxa"/>
            <w:vAlign w:val="top"/>
          </w:tcPr>
          <w:p w14:paraId="4ECD2305">
            <w:pPr>
              <w:rPr>
                <w:rFonts w:ascii="Arial"/>
                <w:sz w:val="21"/>
              </w:rPr>
            </w:pPr>
          </w:p>
        </w:tc>
        <w:tc>
          <w:tcPr>
            <w:tcW w:w="2360" w:type="dxa"/>
            <w:vAlign w:val="top"/>
          </w:tcPr>
          <w:p w14:paraId="163599BA">
            <w:pPr>
              <w:pStyle w:val="6"/>
              <w:spacing w:before="58"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24C6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2" w:type="dxa"/>
            <w:vAlign w:val="top"/>
          </w:tcPr>
          <w:p w14:paraId="389CE3B2">
            <w:pPr>
              <w:rPr>
                <w:rFonts w:ascii="Arial"/>
                <w:sz w:val="21"/>
              </w:rPr>
            </w:pPr>
          </w:p>
        </w:tc>
        <w:tc>
          <w:tcPr>
            <w:tcW w:w="2354" w:type="dxa"/>
            <w:vAlign w:val="top"/>
          </w:tcPr>
          <w:p w14:paraId="150421DA">
            <w:pPr>
              <w:rPr>
                <w:rFonts w:ascii="Arial"/>
                <w:sz w:val="21"/>
              </w:rPr>
            </w:pPr>
          </w:p>
        </w:tc>
        <w:tc>
          <w:tcPr>
            <w:tcW w:w="2354" w:type="dxa"/>
            <w:vAlign w:val="top"/>
          </w:tcPr>
          <w:p w14:paraId="7B1302FF">
            <w:pPr>
              <w:rPr>
                <w:rFonts w:ascii="Arial"/>
                <w:sz w:val="21"/>
              </w:rPr>
            </w:pPr>
          </w:p>
        </w:tc>
        <w:tc>
          <w:tcPr>
            <w:tcW w:w="2354" w:type="dxa"/>
            <w:vAlign w:val="top"/>
          </w:tcPr>
          <w:p w14:paraId="5C41CDC5">
            <w:pPr>
              <w:rPr>
                <w:rFonts w:ascii="Arial"/>
                <w:sz w:val="21"/>
              </w:rPr>
            </w:pPr>
          </w:p>
        </w:tc>
        <w:tc>
          <w:tcPr>
            <w:tcW w:w="2360" w:type="dxa"/>
            <w:vAlign w:val="top"/>
          </w:tcPr>
          <w:p w14:paraId="77EE3A67">
            <w:pPr>
              <w:pStyle w:val="6"/>
              <w:spacing w:before="58" w:line="220" w:lineRule="auto"/>
              <w:ind w:left="316"/>
              <w:rPr>
                <w:sz w:val="21"/>
                <w:szCs w:val="21"/>
              </w:rPr>
            </w:pPr>
            <w:r>
              <w:rPr>
                <w:spacing w:val="-2"/>
                <w:sz w:val="21"/>
                <w:szCs w:val="21"/>
              </w:rPr>
              <w:t>见投标文件</w:t>
            </w:r>
            <w:r>
              <w:rPr>
                <w:sz w:val="21"/>
                <w:szCs w:val="21"/>
              </w:rPr>
              <w:t>（）</w:t>
            </w:r>
            <w:r>
              <w:rPr>
                <w:spacing w:val="-2"/>
                <w:sz w:val="21"/>
                <w:szCs w:val="21"/>
              </w:rPr>
              <w:t>页</w:t>
            </w:r>
          </w:p>
        </w:tc>
      </w:tr>
      <w:tr w14:paraId="7C32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32" w:type="dxa"/>
            <w:vAlign w:val="top"/>
          </w:tcPr>
          <w:p w14:paraId="6B6F3A1E">
            <w:pPr>
              <w:rPr>
                <w:rFonts w:ascii="Arial"/>
                <w:sz w:val="21"/>
              </w:rPr>
            </w:pPr>
          </w:p>
        </w:tc>
        <w:tc>
          <w:tcPr>
            <w:tcW w:w="2354" w:type="dxa"/>
            <w:vAlign w:val="top"/>
          </w:tcPr>
          <w:p w14:paraId="78FDB89D">
            <w:pPr>
              <w:rPr>
                <w:rFonts w:ascii="Arial"/>
                <w:sz w:val="21"/>
              </w:rPr>
            </w:pPr>
          </w:p>
        </w:tc>
        <w:tc>
          <w:tcPr>
            <w:tcW w:w="2354" w:type="dxa"/>
            <w:vAlign w:val="top"/>
          </w:tcPr>
          <w:p w14:paraId="78B4B91A">
            <w:pPr>
              <w:rPr>
                <w:rFonts w:ascii="Arial"/>
                <w:sz w:val="21"/>
              </w:rPr>
            </w:pPr>
          </w:p>
        </w:tc>
        <w:tc>
          <w:tcPr>
            <w:tcW w:w="2354" w:type="dxa"/>
            <w:vAlign w:val="top"/>
          </w:tcPr>
          <w:p w14:paraId="1172113E">
            <w:pPr>
              <w:rPr>
                <w:rFonts w:ascii="Arial"/>
                <w:sz w:val="21"/>
              </w:rPr>
            </w:pPr>
          </w:p>
        </w:tc>
        <w:tc>
          <w:tcPr>
            <w:tcW w:w="2360" w:type="dxa"/>
            <w:vAlign w:val="top"/>
          </w:tcPr>
          <w:p w14:paraId="6D5BB0FA">
            <w:pPr>
              <w:pStyle w:val="6"/>
              <w:spacing w:before="59" w:line="220" w:lineRule="auto"/>
              <w:ind w:left="316"/>
              <w:rPr>
                <w:sz w:val="21"/>
                <w:szCs w:val="21"/>
              </w:rPr>
            </w:pPr>
            <w:r>
              <w:rPr>
                <w:spacing w:val="-2"/>
                <w:sz w:val="21"/>
                <w:szCs w:val="21"/>
              </w:rPr>
              <w:t>见投标文件</w:t>
            </w:r>
            <w:r>
              <w:rPr>
                <w:sz w:val="21"/>
                <w:szCs w:val="21"/>
              </w:rPr>
              <w:t>（）</w:t>
            </w:r>
            <w:r>
              <w:rPr>
                <w:spacing w:val="-2"/>
                <w:sz w:val="21"/>
                <w:szCs w:val="21"/>
              </w:rPr>
              <w:t>页</w:t>
            </w:r>
          </w:p>
        </w:tc>
      </w:tr>
    </w:tbl>
    <w:p w14:paraId="6036AD91">
      <w:pPr>
        <w:pStyle w:val="2"/>
        <w:spacing w:line="247" w:lineRule="auto"/>
      </w:pPr>
    </w:p>
    <w:p w14:paraId="471B964D">
      <w:pPr>
        <w:pStyle w:val="2"/>
        <w:spacing w:line="247" w:lineRule="auto"/>
      </w:pPr>
    </w:p>
    <w:p w14:paraId="2DDEB66B">
      <w:pPr>
        <w:pStyle w:val="2"/>
        <w:spacing w:line="247" w:lineRule="auto"/>
      </w:pPr>
    </w:p>
    <w:p w14:paraId="43B04E33">
      <w:pPr>
        <w:pStyle w:val="2"/>
        <w:spacing w:line="248" w:lineRule="auto"/>
      </w:pPr>
    </w:p>
    <w:p w14:paraId="3D8D239A">
      <w:pPr>
        <w:spacing w:before="69" w:line="361" w:lineRule="auto"/>
        <w:ind w:left="555" w:right="708"/>
        <w:rPr>
          <w:rFonts w:ascii="宋体" w:hAnsi="宋体" w:eastAsia="宋体" w:cs="宋体"/>
          <w:sz w:val="21"/>
          <w:szCs w:val="21"/>
        </w:rPr>
      </w:pPr>
      <w:r>
        <w:rPr>
          <w:rFonts w:ascii="宋体" w:hAnsi="宋体" w:eastAsia="宋体" w:cs="宋体"/>
          <w:b/>
          <w:bCs/>
          <w:spacing w:val="-2"/>
          <w:sz w:val="21"/>
          <w:szCs w:val="21"/>
        </w:rPr>
        <w:t>注：供应商按此表格式列出不影响招标文件实质性响应的商务偏差（原则上应优于商务条</w:t>
      </w:r>
      <w:r>
        <w:rPr>
          <w:rFonts w:ascii="宋体" w:hAnsi="宋体" w:eastAsia="宋体" w:cs="宋体"/>
          <w:b/>
          <w:bCs/>
          <w:spacing w:val="-3"/>
          <w:sz w:val="21"/>
          <w:szCs w:val="21"/>
        </w:rPr>
        <w:t>款</w:t>
      </w:r>
      <w:r>
        <w:rPr>
          <w:rFonts w:ascii="宋体" w:hAnsi="宋体" w:eastAsia="宋体" w:cs="宋体"/>
          <w:b/>
          <w:bCs/>
          <w:spacing w:val="-21"/>
          <w:sz w:val="21"/>
          <w:szCs w:val="21"/>
        </w:rPr>
        <w:t>），</w:t>
      </w:r>
      <w:r>
        <w:rPr>
          <w:rFonts w:ascii="宋体" w:hAnsi="宋体" w:eastAsia="宋体" w:cs="宋体"/>
          <w:b/>
          <w:bCs/>
          <w:spacing w:val="-3"/>
          <w:sz w:val="21"/>
          <w:szCs w:val="21"/>
        </w:rPr>
        <w:t>没</w:t>
      </w:r>
      <w:r>
        <w:rPr>
          <w:rFonts w:ascii="宋体" w:hAnsi="宋体" w:eastAsia="宋体" w:cs="宋体"/>
          <w:b/>
          <w:bCs/>
          <w:spacing w:val="-2"/>
          <w:sz w:val="21"/>
          <w:szCs w:val="21"/>
        </w:rPr>
        <w:t>有说明的其他条款将被认为完全响应招标文件的规定。</w:t>
      </w:r>
    </w:p>
    <w:p w14:paraId="422F08E2">
      <w:pPr>
        <w:pStyle w:val="2"/>
        <w:spacing w:line="273" w:lineRule="auto"/>
      </w:pPr>
    </w:p>
    <w:p w14:paraId="29296BB0">
      <w:pPr>
        <w:pStyle w:val="2"/>
        <w:spacing w:line="273" w:lineRule="auto"/>
      </w:pPr>
    </w:p>
    <w:p w14:paraId="1CBDD280">
      <w:pPr>
        <w:pStyle w:val="2"/>
        <w:spacing w:line="274" w:lineRule="auto"/>
      </w:pPr>
    </w:p>
    <w:p w14:paraId="4460DAC4">
      <w:pPr>
        <w:spacing w:before="68" w:line="219" w:lineRule="auto"/>
        <w:ind w:left="557"/>
        <w:rPr>
          <w:rFonts w:ascii="宋体" w:hAnsi="宋体" w:eastAsia="宋体" w:cs="宋体"/>
          <w:sz w:val="21"/>
          <w:szCs w:val="21"/>
        </w:rPr>
      </w:pPr>
      <w:r>
        <w:rPr>
          <w:rFonts w:ascii="宋体" w:hAnsi="宋体" w:eastAsia="宋体" w:cs="宋体"/>
          <w:spacing w:val="-2"/>
          <w:sz w:val="21"/>
          <w:szCs w:val="21"/>
        </w:rPr>
        <w:t>投标单位（盖章</w:t>
      </w:r>
      <w:r>
        <w:rPr>
          <w:rFonts w:ascii="宋体" w:hAnsi="宋体" w:eastAsia="宋体" w:cs="宋体"/>
          <w:spacing w:val="1"/>
          <w:sz w:val="21"/>
          <w:szCs w:val="21"/>
        </w:rPr>
        <w:t>）：</w:t>
      </w:r>
      <w:r>
        <w:rPr>
          <w:rFonts w:ascii="宋体" w:hAnsi="宋体" w:eastAsia="宋体" w:cs="宋体"/>
          <w:sz w:val="21"/>
          <w:szCs w:val="21"/>
          <w:u w:val="single" w:color="auto"/>
        </w:rPr>
        <w:t xml:space="preserve">                      </w:t>
      </w:r>
    </w:p>
    <w:p w14:paraId="0F05EA2D">
      <w:pPr>
        <w:spacing w:before="159" w:line="219" w:lineRule="auto"/>
        <w:ind w:left="556"/>
        <w:rPr>
          <w:rFonts w:ascii="宋体" w:hAnsi="宋体" w:eastAsia="宋体" w:cs="宋体"/>
          <w:sz w:val="21"/>
          <w:szCs w:val="21"/>
        </w:rPr>
      </w:pPr>
      <w:r>
        <w:rPr>
          <w:rFonts w:ascii="宋体" w:hAnsi="宋体" w:eastAsia="宋体" w:cs="宋体"/>
          <w:spacing w:val="-1"/>
          <w:sz w:val="21"/>
          <w:szCs w:val="21"/>
        </w:rPr>
        <w:t>法定代表人（签字或盖章</w:t>
      </w:r>
      <w:r>
        <w:rPr>
          <w:rFonts w:ascii="宋体" w:hAnsi="宋体" w:eastAsia="宋体" w:cs="宋体"/>
          <w:sz w:val="21"/>
          <w:szCs w:val="21"/>
        </w:rPr>
        <w:t>）：</w:t>
      </w:r>
      <w:r>
        <w:rPr>
          <w:rFonts w:ascii="宋体" w:hAnsi="宋体" w:eastAsia="宋体" w:cs="宋体"/>
          <w:sz w:val="21"/>
          <w:szCs w:val="21"/>
          <w:u w:val="single" w:color="auto"/>
        </w:rPr>
        <w:t xml:space="preserve">              </w:t>
      </w:r>
    </w:p>
    <w:p w14:paraId="30AF7902">
      <w:pPr>
        <w:spacing w:before="159" w:line="220" w:lineRule="auto"/>
        <w:ind w:left="591"/>
        <w:rPr>
          <w:rFonts w:ascii="宋体" w:hAnsi="宋体" w:eastAsia="宋体" w:cs="宋体"/>
          <w:sz w:val="21"/>
          <w:szCs w:val="21"/>
        </w:rPr>
      </w:pPr>
      <w:r>
        <w:rPr>
          <w:rFonts w:ascii="宋体" w:hAnsi="宋体" w:eastAsia="宋体" w:cs="宋体"/>
          <w:spacing w:val="-13"/>
          <w:sz w:val="21"/>
          <w:szCs w:val="21"/>
        </w:rPr>
        <w:t>日</w:t>
      </w:r>
      <w:r>
        <w:rPr>
          <w:rFonts w:ascii="宋体" w:hAnsi="宋体" w:eastAsia="宋体" w:cs="宋体"/>
          <w:spacing w:val="5"/>
          <w:sz w:val="21"/>
          <w:szCs w:val="21"/>
        </w:rPr>
        <w:t xml:space="preserve">  </w:t>
      </w:r>
      <w:r>
        <w:rPr>
          <w:rFonts w:ascii="宋体" w:hAnsi="宋体" w:eastAsia="宋体" w:cs="宋体"/>
          <w:spacing w:val="-13"/>
          <w:sz w:val="21"/>
          <w:szCs w:val="21"/>
        </w:rPr>
        <w:t>期：</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3"/>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3"/>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3"/>
          <w:sz w:val="21"/>
          <w:szCs w:val="21"/>
        </w:rPr>
        <w:t>日</w:t>
      </w:r>
    </w:p>
    <w:p w14:paraId="615DAD6C">
      <w:pPr>
        <w:spacing w:line="220" w:lineRule="auto"/>
        <w:rPr>
          <w:rFonts w:ascii="宋体" w:hAnsi="宋体" w:eastAsia="宋体" w:cs="宋体"/>
          <w:sz w:val="21"/>
          <w:szCs w:val="21"/>
        </w:rPr>
        <w:sectPr>
          <w:headerReference r:id="rId90" w:type="default"/>
          <w:footerReference r:id="rId91" w:type="default"/>
          <w:pgSz w:w="11905" w:h="16839"/>
          <w:pgMar w:top="1195" w:right="770" w:bottom="921" w:left="870" w:header="1180" w:footer="761" w:gutter="0"/>
          <w:cols w:space="720" w:num="1"/>
        </w:sectPr>
      </w:pPr>
    </w:p>
    <w:p w14:paraId="7C1042D4">
      <w:pPr>
        <w:pStyle w:val="2"/>
        <w:spacing w:line="341" w:lineRule="auto"/>
      </w:pPr>
    </w:p>
    <w:p w14:paraId="548EA243">
      <w:pPr>
        <w:pStyle w:val="2"/>
        <w:spacing w:line="341" w:lineRule="auto"/>
      </w:pPr>
    </w:p>
    <w:p w14:paraId="41DA2647">
      <w:pPr>
        <w:spacing w:before="91" w:line="219" w:lineRule="auto"/>
        <w:ind w:left="23"/>
        <w:rPr>
          <w:rFonts w:ascii="宋体" w:hAnsi="宋体" w:eastAsia="宋体" w:cs="宋体"/>
          <w:sz w:val="28"/>
          <w:szCs w:val="28"/>
        </w:rPr>
      </w:pPr>
      <w:r>
        <w:rPr>
          <w:rFonts w:ascii="宋体" w:hAnsi="宋体" w:eastAsia="宋体" w:cs="宋体"/>
          <w:b/>
          <w:bCs/>
          <w:spacing w:val="-11"/>
          <w:sz w:val="28"/>
          <w:szCs w:val="28"/>
        </w:rPr>
        <w:t>附件十二</w:t>
      </w:r>
    </w:p>
    <w:p w14:paraId="263A2FC1">
      <w:pPr>
        <w:spacing w:before="201" w:line="219" w:lineRule="auto"/>
        <w:ind w:left="3346"/>
        <w:rPr>
          <w:rFonts w:ascii="宋体" w:hAnsi="宋体" w:eastAsia="宋体" w:cs="宋体"/>
          <w:sz w:val="21"/>
          <w:szCs w:val="21"/>
        </w:rPr>
      </w:pPr>
      <w:r>
        <w:rPr>
          <w:rFonts w:ascii="宋体" w:hAnsi="宋体" w:eastAsia="宋体" w:cs="宋体"/>
          <w:b/>
          <w:bCs/>
          <w:spacing w:val="-3"/>
          <w:sz w:val="21"/>
          <w:szCs w:val="21"/>
        </w:rPr>
        <w:t>投标人反商业贿赂承诺书</w:t>
      </w:r>
    </w:p>
    <w:p w14:paraId="1A34FC56">
      <w:pPr>
        <w:spacing w:before="158" w:line="480" w:lineRule="auto"/>
        <w:ind w:left="49" w:firstLine="526"/>
        <w:jc w:val="both"/>
        <w:rPr>
          <w:rFonts w:ascii="宋体" w:hAnsi="宋体" w:eastAsia="宋体" w:cs="宋体"/>
          <w:sz w:val="21"/>
          <w:szCs w:val="21"/>
        </w:rPr>
      </w:pPr>
      <w:r>
        <w:rPr>
          <w:rFonts w:ascii="宋体" w:hAnsi="宋体" w:eastAsia="宋体" w:cs="宋体"/>
          <w:sz w:val="21"/>
          <w:szCs w:val="21"/>
        </w:rPr>
        <w:t>我公司承诺在</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1"/>
          <w:sz w:val="21"/>
          <w:szCs w:val="21"/>
        </w:rPr>
        <w:t>公开招标活动中，不给予国家工作人员及其亲</w:t>
      </w:r>
      <w:r>
        <w:rPr>
          <w:rFonts w:ascii="宋体" w:hAnsi="宋体" w:eastAsia="宋体" w:cs="宋体"/>
          <w:spacing w:val="-2"/>
          <w:sz w:val="21"/>
          <w:szCs w:val="21"/>
        </w:rPr>
        <w:t>属各种形式的商业贿赂（包括送礼金礼品、有价证券、购物券、回扣、佣金、咨询费、劳务费、赞</w:t>
      </w:r>
      <w:r>
        <w:rPr>
          <w:rFonts w:ascii="宋体" w:hAnsi="宋体" w:eastAsia="宋体" w:cs="宋体"/>
          <w:spacing w:val="-4"/>
          <w:sz w:val="21"/>
          <w:szCs w:val="21"/>
        </w:rPr>
        <w:t>助费、宣传费、支付旅游费用、报销各种消费凭证、宴请、娱乐等）</w:t>
      </w:r>
      <w:r>
        <w:rPr>
          <w:rFonts w:ascii="宋体" w:hAnsi="宋体" w:eastAsia="宋体" w:cs="宋体"/>
          <w:spacing w:val="-14"/>
          <w:sz w:val="21"/>
          <w:szCs w:val="21"/>
        </w:rPr>
        <w:t xml:space="preserve"> </w:t>
      </w:r>
      <w:r>
        <w:rPr>
          <w:rFonts w:ascii="宋体" w:hAnsi="宋体" w:eastAsia="宋体" w:cs="宋体"/>
          <w:spacing w:val="-4"/>
          <w:sz w:val="21"/>
          <w:szCs w:val="21"/>
        </w:rPr>
        <w:t>，如有上述行为，我公司及项</w:t>
      </w:r>
      <w:r>
        <w:rPr>
          <w:rFonts w:ascii="宋体" w:hAnsi="宋体" w:eastAsia="宋体" w:cs="宋体"/>
          <w:spacing w:val="-1"/>
          <w:sz w:val="21"/>
          <w:szCs w:val="21"/>
        </w:rPr>
        <w:t>目参与人员愿意按照《政府采购法》、《反不正当竞争法》的有关规定接受</w:t>
      </w:r>
      <w:r>
        <w:rPr>
          <w:rFonts w:ascii="宋体" w:hAnsi="宋体" w:eastAsia="宋体" w:cs="宋体"/>
          <w:spacing w:val="-2"/>
          <w:sz w:val="21"/>
          <w:szCs w:val="21"/>
        </w:rPr>
        <w:t>处罚。</w:t>
      </w:r>
    </w:p>
    <w:p w14:paraId="28BAE443">
      <w:pPr>
        <w:pStyle w:val="2"/>
        <w:spacing w:line="334" w:lineRule="auto"/>
      </w:pPr>
    </w:p>
    <w:p w14:paraId="6847C5BF">
      <w:pPr>
        <w:spacing w:before="68" w:line="219" w:lineRule="auto"/>
        <w:ind w:left="1"/>
        <w:rPr>
          <w:rFonts w:ascii="宋体" w:hAnsi="宋体" w:eastAsia="宋体" w:cs="宋体"/>
          <w:sz w:val="21"/>
          <w:szCs w:val="21"/>
        </w:rPr>
      </w:pPr>
      <w:r>
        <w:rPr>
          <w:rFonts w:ascii="宋体" w:hAnsi="宋体" w:eastAsia="宋体" w:cs="宋体"/>
          <w:spacing w:val="-2"/>
          <w:sz w:val="21"/>
          <w:szCs w:val="21"/>
        </w:rPr>
        <w:t>投标单位（盖章</w:t>
      </w:r>
      <w:r>
        <w:rPr>
          <w:rFonts w:ascii="宋体" w:hAnsi="宋体" w:eastAsia="宋体" w:cs="宋体"/>
          <w:spacing w:val="1"/>
          <w:sz w:val="21"/>
          <w:szCs w:val="21"/>
        </w:rPr>
        <w:t>）：</w:t>
      </w:r>
      <w:r>
        <w:rPr>
          <w:rFonts w:ascii="宋体" w:hAnsi="宋体" w:eastAsia="宋体" w:cs="宋体"/>
          <w:sz w:val="21"/>
          <w:szCs w:val="21"/>
          <w:u w:val="single" w:color="auto"/>
        </w:rPr>
        <w:t xml:space="preserve">                      </w:t>
      </w:r>
    </w:p>
    <w:p w14:paraId="0A58B3A5">
      <w:pPr>
        <w:spacing w:before="159" w:line="219" w:lineRule="auto"/>
        <w:rPr>
          <w:rFonts w:ascii="宋体" w:hAnsi="宋体" w:eastAsia="宋体" w:cs="宋体"/>
          <w:sz w:val="21"/>
          <w:szCs w:val="21"/>
        </w:rPr>
      </w:pPr>
      <w:r>
        <w:rPr>
          <w:rFonts w:ascii="宋体" w:hAnsi="宋体" w:eastAsia="宋体" w:cs="宋体"/>
          <w:spacing w:val="-1"/>
          <w:sz w:val="21"/>
          <w:szCs w:val="21"/>
        </w:rPr>
        <w:t>法定代表人（签字或盖章</w:t>
      </w:r>
      <w:r>
        <w:rPr>
          <w:rFonts w:ascii="宋体" w:hAnsi="宋体" w:eastAsia="宋体" w:cs="宋体"/>
          <w:sz w:val="21"/>
          <w:szCs w:val="21"/>
        </w:rPr>
        <w:t>）：</w:t>
      </w:r>
      <w:r>
        <w:rPr>
          <w:rFonts w:ascii="宋体" w:hAnsi="宋体" w:eastAsia="宋体" w:cs="宋体"/>
          <w:sz w:val="21"/>
          <w:szCs w:val="21"/>
          <w:u w:val="single" w:color="auto"/>
        </w:rPr>
        <w:t xml:space="preserve">              </w:t>
      </w:r>
    </w:p>
    <w:p w14:paraId="5DB458F9">
      <w:pPr>
        <w:spacing w:before="159" w:line="220" w:lineRule="auto"/>
        <w:ind w:left="35"/>
        <w:rPr>
          <w:rFonts w:ascii="宋体" w:hAnsi="宋体" w:eastAsia="宋体" w:cs="宋体"/>
          <w:sz w:val="21"/>
          <w:szCs w:val="21"/>
        </w:rPr>
      </w:pPr>
      <w:r>
        <w:rPr>
          <w:rFonts w:ascii="宋体" w:hAnsi="宋体" w:eastAsia="宋体" w:cs="宋体"/>
          <w:spacing w:val="-13"/>
          <w:sz w:val="21"/>
          <w:szCs w:val="21"/>
        </w:rPr>
        <w:t>日</w:t>
      </w:r>
      <w:r>
        <w:rPr>
          <w:rFonts w:ascii="宋体" w:hAnsi="宋体" w:eastAsia="宋体" w:cs="宋体"/>
          <w:spacing w:val="5"/>
          <w:sz w:val="21"/>
          <w:szCs w:val="21"/>
        </w:rPr>
        <w:t xml:space="preserve">  </w:t>
      </w:r>
      <w:r>
        <w:rPr>
          <w:rFonts w:ascii="宋体" w:hAnsi="宋体" w:eastAsia="宋体" w:cs="宋体"/>
          <w:spacing w:val="-13"/>
          <w:sz w:val="21"/>
          <w:szCs w:val="21"/>
        </w:rPr>
        <w:t>期：</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3"/>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3"/>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3"/>
          <w:sz w:val="21"/>
          <w:szCs w:val="21"/>
        </w:rPr>
        <w:t>日</w:t>
      </w:r>
    </w:p>
    <w:p w14:paraId="5E27F739">
      <w:pPr>
        <w:spacing w:line="220" w:lineRule="auto"/>
        <w:rPr>
          <w:rFonts w:ascii="宋体" w:hAnsi="宋体" w:eastAsia="宋体" w:cs="宋体"/>
          <w:sz w:val="21"/>
          <w:szCs w:val="21"/>
        </w:rPr>
        <w:sectPr>
          <w:headerReference r:id="rId92" w:type="default"/>
          <w:footerReference r:id="rId93" w:type="default"/>
          <w:pgSz w:w="11905" w:h="16839"/>
          <w:pgMar w:top="400" w:right="1408" w:bottom="1171" w:left="1426" w:header="0" w:footer="936" w:gutter="0"/>
          <w:cols w:space="720" w:num="1"/>
        </w:sectPr>
      </w:pPr>
    </w:p>
    <w:p w14:paraId="57186AAE">
      <w:pPr>
        <w:pStyle w:val="2"/>
        <w:spacing w:line="274" w:lineRule="auto"/>
      </w:pPr>
    </w:p>
    <w:p w14:paraId="1FAEECEB">
      <w:pPr>
        <w:spacing w:before="68" w:line="219" w:lineRule="auto"/>
        <w:ind w:left="3029"/>
        <w:rPr>
          <w:rFonts w:ascii="宋体" w:hAnsi="宋体" w:eastAsia="宋体" w:cs="宋体"/>
          <w:sz w:val="21"/>
          <w:szCs w:val="21"/>
        </w:rPr>
      </w:pPr>
      <w:r>
        <w:rPr>
          <w:rFonts w:ascii="宋体" w:hAnsi="宋体" w:eastAsia="宋体" w:cs="宋体"/>
          <w:b/>
          <w:bCs/>
          <w:spacing w:val="-3"/>
          <w:sz w:val="21"/>
          <w:szCs w:val="21"/>
        </w:rPr>
        <w:t>无围标、串标等违法违规行为承诺书</w:t>
      </w:r>
    </w:p>
    <w:p w14:paraId="26AFE840">
      <w:pPr>
        <w:pStyle w:val="2"/>
        <w:spacing w:line="318" w:lineRule="auto"/>
      </w:pPr>
    </w:p>
    <w:p w14:paraId="03DEE030">
      <w:pPr>
        <w:pStyle w:val="2"/>
        <w:spacing w:line="319" w:lineRule="auto"/>
      </w:pPr>
    </w:p>
    <w:p w14:paraId="2F55D24B">
      <w:pPr>
        <w:pStyle w:val="2"/>
        <w:spacing w:line="319" w:lineRule="auto"/>
      </w:pPr>
    </w:p>
    <w:p w14:paraId="100DEBB6">
      <w:pPr>
        <w:spacing w:before="68" w:line="563" w:lineRule="auto"/>
        <w:ind w:left="55" w:firstLine="414"/>
        <w:rPr>
          <w:rFonts w:ascii="宋体" w:hAnsi="宋体" w:eastAsia="宋体" w:cs="宋体"/>
          <w:sz w:val="21"/>
          <w:szCs w:val="21"/>
        </w:rPr>
      </w:pPr>
      <w:r>
        <w:rPr>
          <w:rFonts w:ascii="宋体" w:hAnsi="宋体" w:eastAsia="宋体" w:cs="宋体"/>
          <w:spacing w:val="-1"/>
          <w:sz w:val="21"/>
          <w:szCs w:val="21"/>
        </w:rPr>
        <w:t>本人作为</w:t>
      </w:r>
      <w:r>
        <w:rPr>
          <w:rFonts w:ascii="宋体" w:hAnsi="宋体" w:eastAsia="宋体" w:cs="宋体"/>
          <w:spacing w:val="-1"/>
          <w:sz w:val="21"/>
          <w:szCs w:val="21"/>
          <w:u w:val="single" w:color="auto"/>
        </w:rPr>
        <w:t xml:space="preserve">（单位名称）                    </w:t>
      </w:r>
      <w:r>
        <w:rPr>
          <w:rFonts w:ascii="宋体" w:hAnsi="宋体" w:eastAsia="宋体" w:cs="宋体"/>
          <w:spacing w:val="-65"/>
          <w:sz w:val="21"/>
          <w:szCs w:val="21"/>
        </w:rPr>
        <w:t xml:space="preserve"> </w:t>
      </w:r>
      <w:r>
        <w:rPr>
          <w:rFonts w:ascii="宋体" w:hAnsi="宋体" w:eastAsia="宋体" w:cs="宋体"/>
          <w:spacing w:val="-1"/>
          <w:sz w:val="21"/>
          <w:szCs w:val="21"/>
        </w:rPr>
        <w:t>的法人，清楚知晓我公司本项目投标活动，对以</w:t>
      </w:r>
      <w:r>
        <w:rPr>
          <w:rFonts w:ascii="宋体" w:hAnsi="宋体" w:eastAsia="宋体" w:cs="宋体"/>
          <w:spacing w:val="-7"/>
          <w:sz w:val="21"/>
          <w:szCs w:val="21"/>
        </w:rPr>
        <w:t>下事项作出承诺：</w:t>
      </w:r>
    </w:p>
    <w:p w14:paraId="5A8B5AB4">
      <w:pPr>
        <w:spacing w:line="218" w:lineRule="auto"/>
        <w:ind w:left="472"/>
        <w:rPr>
          <w:rFonts w:ascii="宋体" w:hAnsi="宋体" w:eastAsia="宋体" w:cs="宋体"/>
          <w:sz w:val="21"/>
          <w:szCs w:val="21"/>
        </w:rPr>
      </w:pPr>
      <w:r>
        <w:rPr>
          <w:rFonts w:ascii="宋体" w:hAnsi="宋体" w:eastAsia="宋体" w:cs="宋体"/>
          <w:spacing w:val="-1"/>
          <w:sz w:val="21"/>
          <w:szCs w:val="21"/>
        </w:rPr>
        <w:t>一、我单位遵循公开、公平、公正、诚实守信的原则，依法依规参</w:t>
      </w:r>
      <w:r>
        <w:rPr>
          <w:rFonts w:ascii="宋体" w:hAnsi="宋体" w:eastAsia="宋体" w:cs="宋体"/>
          <w:spacing w:val="-2"/>
          <w:sz w:val="21"/>
          <w:szCs w:val="21"/>
        </w:rPr>
        <w:t>与本项目竞标。</w:t>
      </w:r>
    </w:p>
    <w:p w14:paraId="3D641CF7">
      <w:pPr>
        <w:pStyle w:val="2"/>
        <w:spacing w:line="320" w:lineRule="auto"/>
      </w:pPr>
    </w:p>
    <w:p w14:paraId="2CCFC515">
      <w:pPr>
        <w:spacing w:before="69" w:line="219" w:lineRule="auto"/>
        <w:ind w:left="472"/>
        <w:rPr>
          <w:rFonts w:ascii="宋体" w:hAnsi="宋体" w:eastAsia="宋体" w:cs="宋体"/>
          <w:sz w:val="21"/>
          <w:szCs w:val="21"/>
        </w:rPr>
      </w:pPr>
      <w:r>
        <w:rPr>
          <w:rFonts w:ascii="宋体" w:hAnsi="宋体" w:eastAsia="宋体" w:cs="宋体"/>
          <w:spacing w:val="-2"/>
          <w:sz w:val="21"/>
          <w:szCs w:val="21"/>
        </w:rPr>
        <w:t>二、我单位在本项目招标投标活动中，未参与围标串标。</w:t>
      </w:r>
    </w:p>
    <w:p w14:paraId="519A10A0">
      <w:pPr>
        <w:pStyle w:val="2"/>
        <w:spacing w:line="320" w:lineRule="auto"/>
      </w:pPr>
    </w:p>
    <w:p w14:paraId="3EED9ACD">
      <w:pPr>
        <w:spacing w:before="68" w:line="219" w:lineRule="auto"/>
        <w:ind w:left="469"/>
        <w:rPr>
          <w:rFonts w:ascii="宋体" w:hAnsi="宋体" w:eastAsia="宋体" w:cs="宋体"/>
          <w:sz w:val="21"/>
          <w:szCs w:val="21"/>
        </w:rPr>
      </w:pPr>
      <w:r>
        <w:rPr>
          <w:rFonts w:ascii="宋体" w:hAnsi="宋体" w:eastAsia="宋体" w:cs="宋体"/>
          <w:spacing w:val="-4"/>
          <w:sz w:val="21"/>
          <w:szCs w:val="21"/>
        </w:rPr>
        <w:t>三、我单位如被查实在本项目招标投标活动中存在围标串标的，</w:t>
      </w:r>
      <w:r>
        <w:rPr>
          <w:rFonts w:ascii="宋体" w:hAnsi="宋体" w:eastAsia="宋体" w:cs="宋体"/>
          <w:spacing w:val="-21"/>
          <w:sz w:val="21"/>
          <w:szCs w:val="21"/>
        </w:rPr>
        <w:t xml:space="preserve"> </w:t>
      </w:r>
      <w:r>
        <w:rPr>
          <w:rFonts w:ascii="宋体" w:hAnsi="宋体" w:eastAsia="宋体" w:cs="宋体"/>
          <w:spacing w:val="-4"/>
          <w:sz w:val="21"/>
          <w:szCs w:val="21"/>
        </w:rPr>
        <w:t>递交投标文件行为作为实施串</w:t>
      </w:r>
    </w:p>
    <w:p w14:paraId="7870FB72">
      <w:pPr>
        <w:pStyle w:val="2"/>
        <w:spacing w:line="320" w:lineRule="auto"/>
      </w:pPr>
    </w:p>
    <w:p w14:paraId="4D0AA910">
      <w:pPr>
        <w:spacing w:before="69" w:line="219" w:lineRule="auto"/>
        <w:ind w:left="49"/>
        <w:rPr>
          <w:rFonts w:ascii="宋体" w:hAnsi="宋体" w:eastAsia="宋体" w:cs="宋体"/>
          <w:sz w:val="21"/>
          <w:szCs w:val="21"/>
        </w:rPr>
      </w:pPr>
      <w:r>
        <w:rPr>
          <w:rFonts w:ascii="宋体" w:hAnsi="宋体" w:eastAsia="宋体" w:cs="宋体"/>
          <w:spacing w:val="-1"/>
          <w:sz w:val="21"/>
          <w:szCs w:val="21"/>
        </w:rPr>
        <w:t>通投标违法行为的关键环节，本人承担直接责任人员法律责任，接受相应行政处罚和失信惩戒。</w:t>
      </w:r>
    </w:p>
    <w:p w14:paraId="1F8BBB58">
      <w:pPr>
        <w:pStyle w:val="2"/>
        <w:spacing w:line="265" w:lineRule="auto"/>
      </w:pPr>
    </w:p>
    <w:p w14:paraId="10639844">
      <w:pPr>
        <w:pStyle w:val="2"/>
        <w:spacing w:line="265" w:lineRule="auto"/>
      </w:pPr>
    </w:p>
    <w:p w14:paraId="63CB8230">
      <w:pPr>
        <w:pStyle w:val="2"/>
        <w:spacing w:line="265" w:lineRule="auto"/>
      </w:pPr>
    </w:p>
    <w:p w14:paraId="393C69ED">
      <w:pPr>
        <w:pStyle w:val="2"/>
        <w:spacing w:line="266" w:lineRule="auto"/>
      </w:pPr>
    </w:p>
    <w:p w14:paraId="0959E1FE">
      <w:pPr>
        <w:pStyle w:val="2"/>
        <w:spacing w:line="266" w:lineRule="auto"/>
      </w:pPr>
    </w:p>
    <w:p w14:paraId="1BCEFC46">
      <w:pPr>
        <w:pStyle w:val="2"/>
        <w:spacing w:line="266" w:lineRule="auto"/>
      </w:pPr>
    </w:p>
    <w:p w14:paraId="38F8B21E">
      <w:pPr>
        <w:spacing w:before="69" w:line="220" w:lineRule="auto"/>
        <w:ind w:left="2"/>
        <w:rPr>
          <w:rFonts w:ascii="宋体" w:hAnsi="宋体" w:eastAsia="宋体" w:cs="宋体"/>
          <w:sz w:val="21"/>
          <w:szCs w:val="21"/>
        </w:rPr>
      </w:pPr>
      <w:r>
        <w:rPr>
          <w:rFonts w:ascii="宋体" w:hAnsi="宋体" w:eastAsia="宋体" w:cs="宋体"/>
          <w:spacing w:val="-3"/>
          <w:sz w:val="21"/>
          <w:szCs w:val="21"/>
        </w:rPr>
        <w:t>项目名称：</w:t>
      </w:r>
      <w:r>
        <w:rPr>
          <w:rFonts w:ascii="宋体" w:hAnsi="宋体" w:eastAsia="宋体" w:cs="宋体"/>
          <w:sz w:val="21"/>
          <w:szCs w:val="21"/>
          <w:u w:val="single" w:color="auto"/>
        </w:rPr>
        <w:t xml:space="preserve">                              </w:t>
      </w:r>
    </w:p>
    <w:p w14:paraId="165CE13B">
      <w:pPr>
        <w:pStyle w:val="2"/>
        <w:spacing w:line="318" w:lineRule="auto"/>
      </w:pPr>
    </w:p>
    <w:p w14:paraId="35594BD2">
      <w:pPr>
        <w:spacing w:before="69" w:line="220" w:lineRule="auto"/>
        <w:ind w:left="2"/>
        <w:rPr>
          <w:rFonts w:ascii="宋体" w:hAnsi="宋体" w:eastAsia="宋体" w:cs="宋体"/>
          <w:sz w:val="21"/>
          <w:szCs w:val="21"/>
        </w:rPr>
      </w:pPr>
      <w:r>
        <w:rPr>
          <w:rFonts w:ascii="宋体" w:hAnsi="宋体" w:eastAsia="宋体" w:cs="宋体"/>
          <w:spacing w:val="-3"/>
          <w:sz w:val="21"/>
          <w:szCs w:val="21"/>
        </w:rPr>
        <w:t>项目编号：</w:t>
      </w:r>
      <w:r>
        <w:rPr>
          <w:rFonts w:ascii="宋体" w:hAnsi="宋体" w:eastAsia="宋体" w:cs="宋体"/>
          <w:sz w:val="21"/>
          <w:szCs w:val="21"/>
          <w:u w:val="single" w:color="auto"/>
        </w:rPr>
        <w:t xml:space="preserve">                              </w:t>
      </w:r>
    </w:p>
    <w:p w14:paraId="3BDA0488">
      <w:pPr>
        <w:spacing w:before="91" w:line="219" w:lineRule="auto"/>
        <w:ind w:left="1"/>
        <w:rPr>
          <w:rFonts w:ascii="宋体" w:hAnsi="宋体" w:eastAsia="宋体" w:cs="宋体"/>
          <w:sz w:val="21"/>
          <w:szCs w:val="21"/>
        </w:rPr>
      </w:pPr>
      <w:r>
        <w:rPr>
          <w:rFonts w:ascii="宋体" w:hAnsi="宋体" w:eastAsia="宋体" w:cs="宋体"/>
          <w:spacing w:val="-2"/>
          <w:sz w:val="21"/>
          <w:szCs w:val="21"/>
        </w:rPr>
        <w:t>投标单位（盖章</w:t>
      </w:r>
      <w:r>
        <w:rPr>
          <w:rFonts w:ascii="宋体" w:hAnsi="宋体" w:eastAsia="宋体" w:cs="宋体"/>
          <w:spacing w:val="1"/>
          <w:sz w:val="21"/>
          <w:szCs w:val="21"/>
        </w:rPr>
        <w:t>）：</w:t>
      </w:r>
      <w:r>
        <w:rPr>
          <w:rFonts w:ascii="宋体" w:hAnsi="宋体" w:eastAsia="宋体" w:cs="宋体"/>
          <w:sz w:val="21"/>
          <w:szCs w:val="21"/>
          <w:u w:val="single" w:color="auto"/>
        </w:rPr>
        <w:t xml:space="preserve">                      </w:t>
      </w:r>
    </w:p>
    <w:p w14:paraId="305313E5">
      <w:pPr>
        <w:spacing w:before="160" w:line="219" w:lineRule="auto"/>
        <w:rPr>
          <w:rFonts w:ascii="宋体" w:hAnsi="宋体" w:eastAsia="宋体" w:cs="宋体"/>
          <w:sz w:val="21"/>
          <w:szCs w:val="21"/>
        </w:rPr>
      </w:pPr>
      <w:r>
        <w:rPr>
          <w:rFonts w:ascii="宋体" w:hAnsi="宋体" w:eastAsia="宋体" w:cs="宋体"/>
          <w:spacing w:val="-1"/>
          <w:sz w:val="21"/>
          <w:szCs w:val="21"/>
        </w:rPr>
        <w:t>法定代表人（签字或盖章</w:t>
      </w:r>
      <w:r>
        <w:rPr>
          <w:rFonts w:ascii="宋体" w:hAnsi="宋体" w:eastAsia="宋体" w:cs="宋体"/>
          <w:sz w:val="21"/>
          <w:szCs w:val="21"/>
        </w:rPr>
        <w:t>）：</w:t>
      </w:r>
      <w:r>
        <w:rPr>
          <w:rFonts w:ascii="宋体" w:hAnsi="宋体" w:eastAsia="宋体" w:cs="宋体"/>
          <w:sz w:val="21"/>
          <w:szCs w:val="21"/>
          <w:u w:val="single" w:color="auto"/>
        </w:rPr>
        <w:t xml:space="preserve">              </w:t>
      </w:r>
    </w:p>
    <w:p w14:paraId="44677532">
      <w:pPr>
        <w:spacing w:before="159" w:line="220" w:lineRule="auto"/>
        <w:ind w:left="35"/>
        <w:rPr>
          <w:rFonts w:ascii="宋体" w:hAnsi="宋体" w:eastAsia="宋体" w:cs="宋体"/>
          <w:sz w:val="21"/>
          <w:szCs w:val="21"/>
        </w:rPr>
      </w:pPr>
      <w:r>
        <w:rPr>
          <w:rFonts w:ascii="宋体" w:hAnsi="宋体" w:eastAsia="宋体" w:cs="宋体"/>
          <w:spacing w:val="-13"/>
          <w:sz w:val="21"/>
          <w:szCs w:val="21"/>
        </w:rPr>
        <w:t>日</w:t>
      </w:r>
      <w:r>
        <w:rPr>
          <w:rFonts w:ascii="宋体" w:hAnsi="宋体" w:eastAsia="宋体" w:cs="宋体"/>
          <w:spacing w:val="5"/>
          <w:sz w:val="21"/>
          <w:szCs w:val="21"/>
        </w:rPr>
        <w:t xml:space="preserve">  </w:t>
      </w:r>
      <w:r>
        <w:rPr>
          <w:rFonts w:ascii="宋体" w:hAnsi="宋体" w:eastAsia="宋体" w:cs="宋体"/>
          <w:spacing w:val="-13"/>
          <w:sz w:val="21"/>
          <w:szCs w:val="21"/>
        </w:rPr>
        <w:t>期：</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3"/>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3"/>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3"/>
          <w:sz w:val="21"/>
          <w:szCs w:val="21"/>
        </w:rPr>
        <w:t>日</w:t>
      </w:r>
    </w:p>
    <w:p w14:paraId="0BE3E24B">
      <w:pPr>
        <w:spacing w:line="220" w:lineRule="auto"/>
        <w:rPr>
          <w:rFonts w:ascii="宋体" w:hAnsi="宋体" w:eastAsia="宋体" w:cs="宋体"/>
          <w:sz w:val="21"/>
          <w:szCs w:val="21"/>
        </w:rPr>
        <w:sectPr>
          <w:headerReference r:id="rId94" w:type="default"/>
          <w:footerReference r:id="rId95" w:type="default"/>
          <w:pgSz w:w="11905" w:h="16839"/>
          <w:pgMar w:top="1760" w:right="1408" w:bottom="1171" w:left="1426" w:header="1330" w:footer="938" w:gutter="0"/>
          <w:cols w:space="720" w:num="1"/>
        </w:sectPr>
      </w:pPr>
    </w:p>
    <w:p w14:paraId="6864C4D0">
      <w:pPr>
        <w:spacing w:before="291" w:line="219" w:lineRule="auto"/>
        <w:ind w:left="548"/>
        <w:rPr>
          <w:rFonts w:ascii="宋体" w:hAnsi="宋体" w:eastAsia="宋体" w:cs="宋体"/>
          <w:sz w:val="24"/>
          <w:szCs w:val="24"/>
        </w:rPr>
      </w:pPr>
      <w:r>
        <w:rPr>
          <w:rFonts w:ascii="宋体" w:hAnsi="宋体" w:eastAsia="宋体" w:cs="宋体"/>
          <w:spacing w:val="-1"/>
          <w:sz w:val="24"/>
          <w:szCs w:val="24"/>
        </w:rPr>
        <w:t>（中小微企业、节能、环保等其他资料，投标</w:t>
      </w:r>
      <w:r>
        <w:rPr>
          <w:rFonts w:ascii="宋体" w:hAnsi="宋体" w:eastAsia="宋体" w:cs="宋体"/>
          <w:spacing w:val="-2"/>
          <w:sz w:val="24"/>
          <w:szCs w:val="24"/>
        </w:rPr>
        <w:t>单位可自拟）</w:t>
      </w:r>
    </w:p>
    <w:p w14:paraId="4339810D">
      <w:pPr>
        <w:spacing w:before="171" w:line="220" w:lineRule="auto"/>
        <w:ind w:left="2889"/>
        <w:rPr>
          <w:rFonts w:ascii="宋体" w:hAnsi="宋体" w:eastAsia="宋体" w:cs="宋体"/>
          <w:sz w:val="28"/>
          <w:szCs w:val="28"/>
        </w:rPr>
      </w:pPr>
      <w:r>
        <w:rPr>
          <w:rFonts w:ascii="宋体" w:hAnsi="宋体" w:eastAsia="宋体" w:cs="宋体"/>
          <w:spacing w:val="-13"/>
          <w:sz w:val="28"/>
          <w:szCs w:val="28"/>
        </w:rPr>
        <w:t>中小企业声明函</w:t>
      </w:r>
      <w:r>
        <w:rPr>
          <w:rFonts w:ascii="宋体" w:hAnsi="宋体" w:eastAsia="宋体" w:cs="宋体"/>
          <w:spacing w:val="54"/>
          <w:sz w:val="28"/>
          <w:szCs w:val="28"/>
        </w:rPr>
        <w:t xml:space="preserve"> </w:t>
      </w:r>
      <w:r>
        <w:rPr>
          <w:rFonts w:ascii="宋体" w:hAnsi="宋体" w:eastAsia="宋体" w:cs="宋体"/>
          <w:spacing w:val="-13"/>
          <w:sz w:val="28"/>
          <w:szCs w:val="28"/>
        </w:rPr>
        <w:t>(工程、服务)</w:t>
      </w:r>
    </w:p>
    <w:p w14:paraId="3C7F2CB0">
      <w:pPr>
        <w:spacing w:before="206" w:line="352" w:lineRule="auto"/>
        <w:ind w:left="38" w:right="158" w:firstLine="483"/>
        <w:jc w:val="both"/>
        <w:rPr>
          <w:rFonts w:ascii="宋体" w:hAnsi="宋体" w:eastAsia="宋体" w:cs="宋体"/>
          <w:sz w:val="23"/>
          <w:szCs w:val="23"/>
        </w:rPr>
      </w:pPr>
      <w:r>
        <w:rPr>
          <w:rFonts w:ascii="宋体" w:hAnsi="宋体" w:eastAsia="宋体" w:cs="宋体"/>
          <w:spacing w:val="9"/>
          <w:sz w:val="23"/>
          <w:szCs w:val="23"/>
        </w:rPr>
        <w:t>本公司</w:t>
      </w:r>
      <w:r>
        <w:rPr>
          <w:rFonts w:ascii="宋体" w:hAnsi="宋体" w:eastAsia="宋体" w:cs="宋体"/>
          <w:spacing w:val="82"/>
          <w:sz w:val="23"/>
          <w:szCs w:val="23"/>
        </w:rPr>
        <w:t xml:space="preserve"> </w:t>
      </w:r>
      <w:r>
        <w:rPr>
          <w:rFonts w:ascii="宋体" w:hAnsi="宋体" w:eastAsia="宋体" w:cs="宋体"/>
          <w:spacing w:val="9"/>
          <w:sz w:val="23"/>
          <w:szCs w:val="23"/>
        </w:rPr>
        <w:t>(联合体) 郑重声明，根据《政府采购促进中小企业发展管理办法》(财库</w:t>
      </w:r>
      <w:r>
        <w:rPr>
          <w:rFonts w:ascii="宋体" w:hAnsi="宋体" w:eastAsia="宋体" w:cs="宋体"/>
          <w:sz w:val="23"/>
          <w:szCs w:val="23"/>
        </w:rPr>
        <w:t>﹝ 2020</w:t>
      </w:r>
      <w:r>
        <w:rPr>
          <w:rFonts w:ascii="宋体" w:hAnsi="宋体" w:eastAsia="宋体" w:cs="宋体"/>
          <w:spacing w:val="-23"/>
          <w:sz w:val="23"/>
          <w:szCs w:val="23"/>
        </w:rPr>
        <w:t xml:space="preserve"> </w:t>
      </w:r>
      <w:r>
        <w:rPr>
          <w:rFonts w:ascii="宋体" w:hAnsi="宋体" w:eastAsia="宋体" w:cs="宋体"/>
          <w:sz w:val="23"/>
          <w:szCs w:val="23"/>
        </w:rPr>
        <w:t>﹞</w:t>
      </w:r>
      <w:r>
        <w:rPr>
          <w:rFonts w:ascii="宋体" w:hAnsi="宋体" w:eastAsia="宋体" w:cs="宋体"/>
          <w:spacing w:val="-21"/>
          <w:sz w:val="23"/>
          <w:szCs w:val="23"/>
        </w:rPr>
        <w:t xml:space="preserve"> </w:t>
      </w:r>
      <w:r>
        <w:rPr>
          <w:rFonts w:ascii="宋体" w:hAnsi="宋体" w:eastAsia="宋体" w:cs="宋体"/>
          <w:sz w:val="23"/>
          <w:szCs w:val="23"/>
        </w:rPr>
        <w:t>46</w:t>
      </w:r>
      <w:r>
        <w:rPr>
          <w:rFonts w:ascii="宋体" w:hAnsi="宋体" w:eastAsia="宋体" w:cs="宋体"/>
          <w:spacing w:val="-21"/>
          <w:sz w:val="23"/>
          <w:szCs w:val="23"/>
        </w:rPr>
        <w:t xml:space="preserve"> </w:t>
      </w:r>
      <w:r>
        <w:rPr>
          <w:rFonts w:ascii="宋体" w:hAnsi="宋体" w:eastAsia="宋体" w:cs="宋体"/>
          <w:sz w:val="23"/>
          <w:szCs w:val="23"/>
        </w:rPr>
        <w:t>号) 的规定，本公司 (联合体)</w:t>
      </w:r>
      <w:r>
        <w:rPr>
          <w:rFonts w:ascii="宋体" w:hAnsi="宋体" w:eastAsia="宋体" w:cs="宋体"/>
          <w:spacing w:val="-24"/>
          <w:sz w:val="23"/>
          <w:szCs w:val="23"/>
        </w:rPr>
        <w:t xml:space="preserve"> </w:t>
      </w:r>
      <w:r>
        <w:rPr>
          <w:rFonts w:ascii="宋体" w:hAnsi="宋体" w:eastAsia="宋体" w:cs="宋体"/>
          <w:sz w:val="23"/>
          <w:szCs w:val="23"/>
        </w:rPr>
        <w:t>参加 (单位名称) 的 (项目 名称)</w:t>
      </w:r>
      <w:r>
        <w:rPr>
          <w:rFonts w:ascii="宋体" w:hAnsi="宋体" w:eastAsia="宋体" w:cs="宋体"/>
          <w:spacing w:val="-27"/>
          <w:sz w:val="23"/>
          <w:szCs w:val="23"/>
        </w:rPr>
        <w:t xml:space="preserve"> </w:t>
      </w:r>
      <w:r>
        <w:rPr>
          <w:rFonts w:ascii="宋体" w:hAnsi="宋体" w:eastAsia="宋体" w:cs="宋体"/>
          <w:sz w:val="23"/>
          <w:szCs w:val="23"/>
        </w:rPr>
        <w:t>采购活</w:t>
      </w:r>
      <w:r>
        <w:rPr>
          <w:rFonts w:ascii="宋体" w:hAnsi="宋体" w:eastAsia="宋体" w:cs="宋体"/>
          <w:spacing w:val="10"/>
          <w:sz w:val="23"/>
          <w:szCs w:val="23"/>
        </w:rPr>
        <w:t>动，工程的施工单位全部为符合政策要求的中小企业</w:t>
      </w:r>
      <w:r>
        <w:rPr>
          <w:rFonts w:ascii="宋体" w:hAnsi="宋体" w:eastAsia="宋体" w:cs="宋体"/>
          <w:spacing w:val="74"/>
          <w:sz w:val="23"/>
          <w:szCs w:val="23"/>
        </w:rPr>
        <w:t xml:space="preserve"> </w:t>
      </w:r>
      <w:r>
        <w:rPr>
          <w:rFonts w:ascii="宋体" w:hAnsi="宋体" w:eastAsia="宋体" w:cs="宋体"/>
          <w:spacing w:val="9"/>
          <w:sz w:val="23"/>
          <w:szCs w:val="23"/>
        </w:rPr>
        <w:t>(或者：服务 全部由符合政策要求的中小企业承接) 。相关企业</w:t>
      </w:r>
      <w:r>
        <w:rPr>
          <w:rFonts w:ascii="宋体" w:hAnsi="宋体" w:eastAsia="宋体" w:cs="宋体"/>
          <w:spacing w:val="74"/>
          <w:sz w:val="23"/>
          <w:szCs w:val="23"/>
        </w:rPr>
        <w:t xml:space="preserve"> </w:t>
      </w:r>
      <w:r>
        <w:rPr>
          <w:rFonts w:ascii="宋体" w:hAnsi="宋体" w:eastAsia="宋体" w:cs="宋体"/>
          <w:spacing w:val="9"/>
          <w:sz w:val="23"/>
          <w:szCs w:val="23"/>
        </w:rPr>
        <w:t>(含联合体中的中小企业、签</w:t>
      </w:r>
      <w:r>
        <w:rPr>
          <w:rFonts w:ascii="宋体" w:hAnsi="宋体" w:eastAsia="宋体" w:cs="宋体"/>
          <w:spacing w:val="36"/>
          <w:sz w:val="23"/>
          <w:szCs w:val="23"/>
        </w:rPr>
        <w:t xml:space="preserve"> </w:t>
      </w:r>
      <w:r>
        <w:rPr>
          <w:rFonts w:ascii="宋体" w:hAnsi="宋体" w:eastAsia="宋体" w:cs="宋体"/>
          <w:spacing w:val="9"/>
          <w:sz w:val="23"/>
          <w:szCs w:val="23"/>
        </w:rPr>
        <w:t>订分包</w:t>
      </w:r>
      <w:r>
        <w:rPr>
          <w:rFonts w:ascii="宋体" w:hAnsi="宋体" w:eastAsia="宋体" w:cs="宋体"/>
          <w:spacing w:val="8"/>
          <w:sz w:val="23"/>
          <w:szCs w:val="23"/>
        </w:rPr>
        <w:t>意向协议的中小</w:t>
      </w:r>
      <w:r>
        <w:rPr>
          <w:rFonts w:ascii="宋体" w:hAnsi="宋体" w:eastAsia="宋体" w:cs="宋体"/>
          <w:spacing w:val="5"/>
          <w:sz w:val="23"/>
          <w:szCs w:val="23"/>
        </w:rPr>
        <w:t>企业)</w:t>
      </w:r>
      <w:r>
        <w:rPr>
          <w:rFonts w:ascii="宋体" w:hAnsi="宋体" w:eastAsia="宋体" w:cs="宋体"/>
          <w:spacing w:val="30"/>
          <w:sz w:val="23"/>
          <w:szCs w:val="23"/>
        </w:rPr>
        <w:t xml:space="preserve">  </w:t>
      </w:r>
      <w:r>
        <w:rPr>
          <w:rFonts w:ascii="宋体" w:hAnsi="宋体" w:eastAsia="宋体" w:cs="宋体"/>
          <w:spacing w:val="5"/>
          <w:sz w:val="23"/>
          <w:szCs w:val="23"/>
        </w:rPr>
        <w:t>的具体情况如下：</w:t>
      </w:r>
    </w:p>
    <w:p w14:paraId="68E89676">
      <w:pPr>
        <w:spacing w:line="352" w:lineRule="auto"/>
        <w:ind w:left="72" w:firstLine="501"/>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87"/>
          <w:sz w:val="23"/>
          <w:szCs w:val="23"/>
        </w:rPr>
        <w:t xml:space="preserve"> </w:t>
      </w:r>
      <w:r>
        <w:rPr>
          <w:rFonts w:ascii="宋体" w:hAnsi="宋体" w:eastAsia="宋体" w:cs="宋体"/>
          <w:spacing w:val="45"/>
          <w:sz w:val="23"/>
          <w:szCs w:val="23"/>
          <w:u w:val="single" w:color="auto"/>
        </w:rPr>
        <w:t xml:space="preserve">  </w:t>
      </w:r>
      <w:r>
        <w:rPr>
          <w:rFonts w:ascii="宋体" w:hAnsi="宋体" w:eastAsia="宋体" w:cs="宋体"/>
          <w:spacing w:val="5"/>
          <w:sz w:val="23"/>
          <w:szCs w:val="23"/>
          <w:u w:val="single" w:color="auto"/>
        </w:rPr>
        <w:t xml:space="preserve">(标的名称)  </w:t>
      </w:r>
      <w:r>
        <w:rPr>
          <w:rFonts w:ascii="宋体" w:hAnsi="宋体" w:eastAsia="宋体" w:cs="宋体"/>
          <w:spacing w:val="37"/>
          <w:sz w:val="23"/>
          <w:szCs w:val="23"/>
        </w:rPr>
        <w:t xml:space="preserve"> </w:t>
      </w:r>
      <w:r>
        <w:rPr>
          <w:rFonts w:ascii="宋体" w:hAnsi="宋体" w:eastAsia="宋体" w:cs="宋体"/>
          <w:spacing w:val="5"/>
          <w:sz w:val="23"/>
          <w:szCs w:val="23"/>
        </w:rPr>
        <w:t>，属于</w:t>
      </w:r>
      <w:r>
        <w:rPr>
          <w:rFonts w:ascii="宋体" w:hAnsi="宋体" w:eastAsia="宋体" w:cs="宋体"/>
          <w:spacing w:val="70"/>
          <w:sz w:val="23"/>
          <w:szCs w:val="23"/>
        </w:rPr>
        <w:t xml:space="preserve"> </w:t>
      </w:r>
      <w:r>
        <w:rPr>
          <w:rFonts w:ascii="宋体" w:hAnsi="宋体" w:eastAsia="宋体" w:cs="宋体"/>
          <w:spacing w:val="5"/>
          <w:sz w:val="23"/>
          <w:szCs w:val="23"/>
        </w:rPr>
        <w:t xml:space="preserve">( </w:t>
      </w:r>
      <w:r>
        <w:rPr>
          <w:rFonts w:ascii="宋体" w:hAnsi="宋体" w:eastAsia="宋体" w:cs="宋体"/>
          <w:spacing w:val="5"/>
          <w:sz w:val="23"/>
          <w:szCs w:val="23"/>
          <w:u w:val="single" w:color="auto"/>
        </w:rPr>
        <w:t>采购文件中明确的所属行业)</w:t>
      </w:r>
      <w:r>
        <w:rPr>
          <w:rFonts w:ascii="宋体" w:hAnsi="宋体" w:eastAsia="宋体" w:cs="宋体"/>
          <w:spacing w:val="22"/>
          <w:sz w:val="23"/>
          <w:szCs w:val="23"/>
          <w:u w:val="single" w:color="auto"/>
        </w:rPr>
        <w:t xml:space="preserve">  </w:t>
      </w:r>
      <w:r>
        <w:rPr>
          <w:rFonts w:ascii="宋体" w:hAnsi="宋体" w:eastAsia="宋体" w:cs="宋体"/>
          <w:spacing w:val="5"/>
          <w:sz w:val="23"/>
          <w:szCs w:val="23"/>
        </w:rPr>
        <w:t xml:space="preserve"> 行业；承建</w:t>
      </w:r>
      <w:r>
        <w:rPr>
          <w:rFonts w:ascii="宋体" w:hAnsi="宋体" w:eastAsia="宋体" w:cs="宋体"/>
          <w:spacing w:val="69"/>
          <w:sz w:val="23"/>
          <w:szCs w:val="23"/>
        </w:rPr>
        <w:t xml:space="preserve"> </w:t>
      </w:r>
      <w:r>
        <w:rPr>
          <w:rFonts w:ascii="宋体" w:hAnsi="宋体" w:eastAsia="宋体" w:cs="宋体"/>
          <w:spacing w:val="5"/>
          <w:sz w:val="23"/>
          <w:szCs w:val="23"/>
        </w:rPr>
        <w:t>(承接)</w:t>
      </w:r>
      <w:r>
        <w:rPr>
          <w:rFonts w:ascii="宋体" w:hAnsi="宋体" w:eastAsia="宋体" w:cs="宋体"/>
          <w:spacing w:val="4"/>
          <w:sz w:val="23"/>
          <w:szCs w:val="23"/>
        </w:rPr>
        <w:t>企业为</w:t>
      </w:r>
      <w:r>
        <w:rPr>
          <w:rFonts w:ascii="宋体" w:hAnsi="宋体" w:eastAsia="宋体" w:cs="宋体"/>
          <w:spacing w:val="-53"/>
          <w:sz w:val="23"/>
          <w:szCs w:val="23"/>
          <w:u w:val="single" w:color="auto"/>
        </w:rPr>
        <w:t xml:space="preserve"> </w:t>
      </w:r>
      <w:r>
        <w:rPr>
          <w:rFonts w:ascii="宋体" w:hAnsi="宋体" w:eastAsia="宋体" w:cs="宋体"/>
          <w:spacing w:val="4"/>
          <w:sz w:val="23"/>
          <w:szCs w:val="23"/>
          <w:u w:val="single" w:color="auto"/>
        </w:rPr>
        <w:t>(企业名称)</w:t>
      </w:r>
      <w:r>
        <w:rPr>
          <w:rFonts w:ascii="宋体" w:hAnsi="宋体" w:eastAsia="宋体" w:cs="宋体"/>
          <w:spacing w:val="4"/>
          <w:sz w:val="23"/>
          <w:szCs w:val="23"/>
        </w:rPr>
        <w:t>，从业人员</w:t>
      </w:r>
      <w:r>
        <w:rPr>
          <w:rFonts w:ascii="宋体" w:hAnsi="宋体" w:eastAsia="宋体" w:cs="宋体"/>
          <w:spacing w:val="-105"/>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104"/>
          <w:sz w:val="23"/>
          <w:szCs w:val="23"/>
        </w:rPr>
        <w:t xml:space="preserve"> </w:t>
      </w:r>
      <w:r>
        <w:rPr>
          <w:rFonts w:ascii="宋体" w:hAnsi="宋体" w:eastAsia="宋体" w:cs="宋体"/>
          <w:spacing w:val="4"/>
          <w:sz w:val="23"/>
          <w:szCs w:val="23"/>
        </w:rPr>
        <w:t>人，营业收入为</w:t>
      </w:r>
      <w:r>
        <w:rPr>
          <w:rFonts w:ascii="宋体" w:hAnsi="宋体" w:eastAsia="宋体" w:cs="宋体"/>
          <w:spacing w:val="-99"/>
          <w:sz w:val="23"/>
          <w:szCs w:val="23"/>
        </w:rPr>
        <w:t xml:space="preserve"> </w:t>
      </w:r>
      <w:r>
        <w:rPr>
          <w:rFonts w:ascii="宋体" w:hAnsi="宋体" w:eastAsia="宋体" w:cs="宋体"/>
          <w:spacing w:val="12"/>
          <w:sz w:val="23"/>
          <w:szCs w:val="23"/>
          <w:u w:val="single" w:color="auto"/>
        </w:rPr>
        <w:t xml:space="preserve">     </w:t>
      </w:r>
      <w:r>
        <w:rPr>
          <w:rFonts w:ascii="宋体" w:hAnsi="宋体" w:eastAsia="宋体" w:cs="宋体"/>
          <w:spacing w:val="-99"/>
          <w:sz w:val="23"/>
          <w:szCs w:val="23"/>
        </w:rPr>
        <w:t xml:space="preserve"> </w:t>
      </w:r>
      <w:r>
        <w:rPr>
          <w:rFonts w:ascii="宋体" w:hAnsi="宋体" w:eastAsia="宋体" w:cs="宋体"/>
          <w:spacing w:val="4"/>
          <w:sz w:val="23"/>
          <w:szCs w:val="23"/>
        </w:rPr>
        <w:t>万元，资产总额为</w:t>
      </w:r>
      <w:r>
        <w:rPr>
          <w:rFonts w:ascii="宋体" w:hAnsi="宋体" w:eastAsia="宋体" w:cs="宋体"/>
          <w:spacing w:val="-107"/>
          <w:sz w:val="23"/>
          <w:szCs w:val="23"/>
        </w:rPr>
        <w:t xml:space="preserve"> </w:t>
      </w:r>
      <w:r>
        <w:rPr>
          <w:rFonts w:ascii="宋体" w:hAnsi="宋体" w:eastAsia="宋体" w:cs="宋体"/>
          <w:spacing w:val="8"/>
          <w:sz w:val="23"/>
          <w:szCs w:val="23"/>
          <w:u w:val="single" w:color="auto"/>
        </w:rPr>
        <w:t xml:space="preserve">    </w:t>
      </w:r>
      <w:r>
        <w:rPr>
          <w:rFonts w:ascii="宋体" w:hAnsi="宋体" w:eastAsia="宋体" w:cs="宋体"/>
          <w:spacing w:val="-100"/>
          <w:sz w:val="23"/>
          <w:szCs w:val="23"/>
        </w:rPr>
        <w:t xml:space="preserve"> </w:t>
      </w:r>
      <w:r>
        <w:rPr>
          <w:rFonts w:ascii="宋体" w:hAnsi="宋体" w:eastAsia="宋体" w:cs="宋体"/>
          <w:spacing w:val="4"/>
          <w:sz w:val="23"/>
          <w:szCs w:val="23"/>
        </w:rPr>
        <w:t>万元，</w:t>
      </w:r>
    </w:p>
    <w:p w14:paraId="41D6787E">
      <w:pPr>
        <w:spacing w:line="219" w:lineRule="auto"/>
        <w:ind w:left="70"/>
        <w:rPr>
          <w:rFonts w:ascii="宋体" w:hAnsi="宋体" w:eastAsia="宋体" w:cs="宋体"/>
          <w:sz w:val="23"/>
          <w:szCs w:val="23"/>
        </w:rPr>
      </w:pPr>
      <w:r>
        <w:rPr>
          <w:rFonts w:ascii="宋体" w:hAnsi="宋体" w:eastAsia="宋体" w:cs="宋体"/>
          <w:spacing w:val="3"/>
          <w:sz w:val="23"/>
          <w:szCs w:val="23"/>
        </w:rPr>
        <w:t>属于</w:t>
      </w:r>
      <w:r>
        <w:rPr>
          <w:rFonts w:ascii="宋体" w:hAnsi="宋体" w:eastAsia="宋体" w:cs="宋体"/>
          <w:spacing w:val="-102"/>
          <w:sz w:val="23"/>
          <w:szCs w:val="23"/>
        </w:rPr>
        <w:t xml:space="preserve"> </w:t>
      </w:r>
      <w:r>
        <w:rPr>
          <w:rFonts w:ascii="宋体" w:hAnsi="宋体" w:eastAsia="宋体" w:cs="宋体"/>
          <w:spacing w:val="33"/>
          <w:sz w:val="23"/>
          <w:szCs w:val="23"/>
          <w:u w:val="single" w:color="auto"/>
        </w:rPr>
        <w:t xml:space="preserve">  </w:t>
      </w:r>
      <w:r>
        <w:rPr>
          <w:rFonts w:ascii="宋体" w:hAnsi="宋体" w:eastAsia="宋体" w:cs="宋体"/>
          <w:spacing w:val="3"/>
          <w:sz w:val="23"/>
          <w:szCs w:val="23"/>
          <w:u w:val="single" w:color="auto"/>
        </w:rPr>
        <w:t>(中型企业、小型企业、微型企业)</w:t>
      </w:r>
      <w:r>
        <w:rPr>
          <w:rFonts w:ascii="宋体" w:hAnsi="宋体" w:eastAsia="宋体" w:cs="宋体"/>
          <w:spacing w:val="3"/>
          <w:sz w:val="23"/>
          <w:szCs w:val="23"/>
        </w:rPr>
        <w:t>；</w:t>
      </w:r>
    </w:p>
    <w:p w14:paraId="4218BFC4">
      <w:pPr>
        <w:spacing w:before="154" w:line="219" w:lineRule="auto"/>
        <w:ind w:left="545"/>
        <w:rPr>
          <w:rFonts w:ascii="宋体" w:hAnsi="宋体" w:eastAsia="宋体" w:cs="宋体"/>
          <w:sz w:val="23"/>
          <w:szCs w:val="23"/>
        </w:rPr>
      </w:pPr>
      <w:r>
        <w:rPr>
          <w:rFonts w:ascii="宋体" w:hAnsi="宋体" w:eastAsia="宋体" w:cs="宋体"/>
          <w:spacing w:val="5"/>
          <w:sz w:val="23"/>
          <w:szCs w:val="23"/>
        </w:rPr>
        <w:t>2.</w:t>
      </w:r>
      <w:r>
        <w:rPr>
          <w:rFonts w:ascii="宋体" w:hAnsi="宋体" w:eastAsia="宋体" w:cs="宋体"/>
          <w:spacing w:val="-84"/>
          <w:sz w:val="23"/>
          <w:szCs w:val="23"/>
        </w:rPr>
        <w:t xml:space="preserve"> </w:t>
      </w:r>
      <w:r>
        <w:rPr>
          <w:rFonts w:ascii="宋体" w:hAnsi="宋体" w:eastAsia="宋体" w:cs="宋体"/>
          <w:spacing w:val="45"/>
          <w:sz w:val="23"/>
          <w:szCs w:val="23"/>
          <w:u w:val="single" w:color="auto"/>
        </w:rPr>
        <w:t xml:space="preserve">  </w:t>
      </w:r>
      <w:r>
        <w:rPr>
          <w:rFonts w:ascii="宋体" w:hAnsi="宋体" w:eastAsia="宋体" w:cs="宋体"/>
          <w:spacing w:val="5"/>
          <w:sz w:val="23"/>
          <w:szCs w:val="23"/>
          <w:u w:val="single" w:color="auto"/>
        </w:rPr>
        <w:t xml:space="preserve">(标的名称)  </w:t>
      </w:r>
      <w:r>
        <w:rPr>
          <w:rFonts w:ascii="宋体" w:hAnsi="宋体" w:eastAsia="宋体" w:cs="宋体"/>
          <w:spacing w:val="-88"/>
          <w:sz w:val="23"/>
          <w:szCs w:val="23"/>
        </w:rPr>
        <w:t xml:space="preserve"> </w:t>
      </w:r>
      <w:r>
        <w:rPr>
          <w:rFonts w:ascii="宋体" w:hAnsi="宋体" w:eastAsia="宋体" w:cs="宋体"/>
          <w:spacing w:val="5"/>
          <w:sz w:val="23"/>
          <w:szCs w:val="23"/>
        </w:rPr>
        <w:t>，属于</w:t>
      </w:r>
      <w:r>
        <w:rPr>
          <w:rFonts w:ascii="宋体" w:hAnsi="宋体" w:eastAsia="宋体" w:cs="宋体"/>
          <w:spacing w:val="82"/>
          <w:sz w:val="23"/>
          <w:szCs w:val="23"/>
          <w:u w:val="single" w:color="auto"/>
        </w:rPr>
        <w:t xml:space="preserve"> </w:t>
      </w:r>
      <w:r>
        <w:rPr>
          <w:rFonts w:ascii="宋体" w:hAnsi="宋体" w:eastAsia="宋体" w:cs="宋体"/>
          <w:spacing w:val="5"/>
          <w:sz w:val="23"/>
          <w:szCs w:val="23"/>
          <w:u w:val="single" w:color="auto"/>
        </w:rPr>
        <w:t>(采购文件中明确的所属行业)</w:t>
      </w:r>
      <w:r>
        <w:rPr>
          <w:rFonts w:ascii="宋体" w:hAnsi="宋体" w:eastAsia="宋体" w:cs="宋体"/>
          <w:spacing w:val="26"/>
          <w:sz w:val="23"/>
          <w:szCs w:val="23"/>
          <w:u w:val="single" w:color="auto"/>
        </w:rPr>
        <w:t xml:space="preserve">  </w:t>
      </w:r>
      <w:r>
        <w:rPr>
          <w:rFonts w:ascii="宋体" w:hAnsi="宋体" w:eastAsia="宋体" w:cs="宋体"/>
          <w:spacing w:val="5"/>
          <w:sz w:val="23"/>
          <w:szCs w:val="23"/>
          <w:u w:val="single" w:color="auto"/>
        </w:rPr>
        <w:t>行业</w:t>
      </w:r>
      <w:r>
        <w:rPr>
          <w:rFonts w:ascii="宋体" w:hAnsi="宋体" w:eastAsia="宋体" w:cs="宋体"/>
          <w:spacing w:val="-98"/>
          <w:sz w:val="23"/>
          <w:szCs w:val="23"/>
          <w:u w:val="single" w:color="auto"/>
        </w:rPr>
        <w:t xml:space="preserve"> </w:t>
      </w:r>
      <w:r>
        <w:rPr>
          <w:rFonts w:ascii="宋体" w:hAnsi="宋体" w:eastAsia="宋体" w:cs="宋体"/>
          <w:spacing w:val="-87"/>
          <w:sz w:val="23"/>
          <w:szCs w:val="23"/>
        </w:rPr>
        <w:t xml:space="preserve"> </w:t>
      </w:r>
      <w:r>
        <w:rPr>
          <w:rFonts w:ascii="宋体" w:hAnsi="宋体" w:eastAsia="宋体" w:cs="宋体"/>
          <w:spacing w:val="5"/>
          <w:sz w:val="23"/>
          <w:szCs w:val="23"/>
        </w:rPr>
        <w:t>；承建</w:t>
      </w:r>
      <w:r>
        <w:rPr>
          <w:rFonts w:ascii="宋体" w:hAnsi="宋体" w:eastAsia="宋体" w:cs="宋体"/>
          <w:spacing w:val="82"/>
          <w:sz w:val="23"/>
          <w:szCs w:val="23"/>
        </w:rPr>
        <w:t xml:space="preserve"> </w:t>
      </w:r>
      <w:r>
        <w:rPr>
          <w:rFonts w:ascii="宋体" w:hAnsi="宋体" w:eastAsia="宋体" w:cs="宋体"/>
          <w:spacing w:val="5"/>
          <w:sz w:val="23"/>
          <w:szCs w:val="23"/>
        </w:rPr>
        <w:t>(承</w:t>
      </w:r>
    </w:p>
    <w:p w14:paraId="0BCA1C3D">
      <w:pPr>
        <w:spacing w:before="179" w:line="354" w:lineRule="auto"/>
        <w:ind w:left="69" w:right="128" w:hanging="2"/>
        <w:rPr>
          <w:rFonts w:ascii="宋体" w:hAnsi="宋体" w:eastAsia="宋体" w:cs="宋体"/>
          <w:sz w:val="23"/>
          <w:szCs w:val="23"/>
        </w:rPr>
      </w:pPr>
      <w:r>
        <w:rPr>
          <w:rFonts w:ascii="宋体" w:hAnsi="宋体" w:eastAsia="宋体" w:cs="宋体"/>
          <w:spacing w:val="-2"/>
          <w:sz w:val="23"/>
          <w:szCs w:val="23"/>
        </w:rPr>
        <w:t>接) 企业为</w:t>
      </w:r>
      <w:r>
        <w:rPr>
          <w:rFonts w:ascii="宋体" w:hAnsi="宋体" w:eastAsia="宋体" w:cs="宋体"/>
          <w:spacing w:val="53"/>
          <w:sz w:val="23"/>
          <w:szCs w:val="23"/>
          <w:u w:val="single" w:color="auto"/>
        </w:rPr>
        <w:t xml:space="preserve"> </w:t>
      </w:r>
      <w:r>
        <w:rPr>
          <w:rFonts w:ascii="宋体" w:hAnsi="宋体" w:eastAsia="宋体" w:cs="宋体"/>
          <w:spacing w:val="-2"/>
          <w:sz w:val="23"/>
          <w:szCs w:val="23"/>
          <w:u w:val="single" w:color="auto"/>
        </w:rPr>
        <w:t xml:space="preserve">(企业名称) </w:t>
      </w:r>
      <w:r>
        <w:rPr>
          <w:rFonts w:ascii="宋体" w:hAnsi="宋体" w:eastAsia="宋体" w:cs="宋体"/>
          <w:spacing w:val="-2"/>
          <w:sz w:val="23"/>
          <w:szCs w:val="23"/>
        </w:rPr>
        <w:t>，从业人员</w:t>
      </w:r>
      <w:r>
        <w:rPr>
          <w:rFonts w:ascii="宋体" w:hAnsi="宋体" w:eastAsia="宋体" w:cs="宋体"/>
          <w:spacing w:val="-83"/>
          <w:sz w:val="23"/>
          <w:szCs w:val="23"/>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人，营</w:t>
      </w:r>
      <w:r>
        <w:rPr>
          <w:rFonts w:ascii="宋体" w:hAnsi="宋体" w:eastAsia="宋体" w:cs="宋体"/>
          <w:spacing w:val="-3"/>
          <w:sz w:val="23"/>
          <w:szCs w:val="23"/>
        </w:rPr>
        <w:t>业收入为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万元，资产总额为</w:t>
      </w:r>
      <w:r>
        <w:rPr>
          <w:rFonts w:ascii="宋体" w:hAnsi="宋体" w:eastAsia="宋体" w:cs="宋体"/>
          <w:spacing w:val="14"/>
          <w:sz w:val="23"/>
          <w:szCs w:val="23"/>
        </w:rPr>
        <w:t xml:space="preserve"> </w:t>
      </w:r>
      <w:r>
        <w:rPr>
          <w:rFonts w:ascii="宋体" w:hAnsi="宋体" w:eastAsia="宋体" w:cs="宋体"/>
          <w:spacing w:val="-3"/>
          <w:sz w:val="23"/>
          <w:szCs w:val="23"/>
        </w:rPr>
        <w:t>万元，</w:t>
      </w:r>
      <w:r>
        <w:rPr>
          <w:rFonts w:ascii="宋体" w:hAnsi="宋体" w:eastAsia="宋体" w:cs="宋体"/>
          <w:spacing w:val="9"/>
          <w:sz w:val="23"/>
          <w:szCs w:val="23"/>
        </w:rPr>
        <w:t>属于</w:t>
      </w:r>
      <w:r>
        <w:rPr>
          <w:rFonts w:ascii="宋体" w:hAnsi="宋体" w:eastAsia="宋体" w:cs="宋体"/>
          <w:spacing w:val="83"/>
          <w:sz w:val="23"/>
          <w:szCs w:val="23"/>
          <w:u w:val="single" w:color="auto"/>
        </w:rPr>
        <w:t xml:space="preserve"> </w:t>
      </w:r>
      <w:r>
        <w:rPr>
          <w:rFonts w:ascii="宋体" w:hAnsi="宋体" w:eastAsia="宋体" w:cs="宋体"/>
          <w:spacing w:val="9"/>
          <w:sz w:val="23"/>
          <w:szCs w:val="23"/>
          <w:u w:val="single" w:color="auto"/>
        </w:rPr>
        <w:t>(中型企业、小型</w:t>
      </w:r>
      <w:r>
        <w:rPr>
          <w:rFonts w:ascii="宋体" w:hAnsi="宋体" w:eastAsia="宋体" w:cs="宋体"/>
          <w:spacing w:val="45"/>
          <w:sz w:val="23"/>
          <w:szCs w:val="23"/>
          <w:u w:val="single" w:color="auto"/>
        </w:rPr>
        <w:t xml:space="preserve"> </w:t>
      </w:r>
      <w:r>
        <w:rPr>
          <w:rFonts w:ascii="宋体" w:hAnsi="宋体" w:eastAsia="宋体" w:cs="宋体"/>
          <w:spacing w:val="9"/>
          <w:sz w:val="23"/>
          <w:szCs w:val="23"/>
          <w:u w:val="single" w:color="auto"/>
        </w:rPr>
        <w:t xml:space="preserve">企业、微型企业) </w:t>
      </w:r>
      <w:r>
        <w:rPr>
          <w:rFonts w:ascii="宋体" w:hAnsi="宋体" w:eastAsia="宋体" w:cs="宋体"/>
          <w:spacing w:val="9"/>
          <w:sz w:val="23"/>
          <w:szCs w:val="23"/>
        </w:rPr>
        <w:t>；</w:t>
      </w:r>
    </w:p>
    <w:p w14:paraId="6460C7F7">
      <w:pPr>
        <w:spacing w:before="129" w:line="168" w:lineRule="exact"/>
        <w:ind w:left="571"/>
        <w:rPr>
          <w:rFonts w:ascii="宋体" w:hAnsi="宋体" w:eastAsia="宋体" w:cs="宋体"/>
          <w:sz w:val="23"/>
          <w:szCs w:val="23"/>
        </w:rPr>
      </w:pPr>
      <w:r>
        <w:rPr>
          <w:rFonts w:ascii="宋体" w:hAnsi="宋体" w:eastAsia="宋体" w:cs="宋体"/>
          <w:spacing w:val="-7"/>
          <w:position w:val="-3"/>
          <w:sz w:val="23"/>
          <w:szCs w:val="23"/>
        </w:rPr>
        <w:t>……</w:t>
      </w:r>
    </w:p>
    <w:p w14:paraId="546417D7">
      <w:pPr>
        <w:spacing w:before="140" w:line="347" w:lineRule="auto"/>
        <w:ind w:left="72" w:right="263" w:firstLine="524"/>
        <w:rPr>
          <w:rFonts w:ascii="宋体" w:hAnsi="宋体" w:eastAsia="宋体" w:cs="宋体"/>
          <w:sz w:val="23"/>
          <w:szCs w:val="23"/>
        </w:rPr>
      </w:pPr>
      <w:r>
        <w:rPr>
          <w:rFonts w:ascii="宋体" w:hAnsi="宋体" w:eastAsia="宋体" w:cs="宋体"/>
          <w:spacing w:val="10"/>
          <w:sz w:val="23"/>
          <w:szCs w:val="23"/>
        </w:rPr>
        <w:t>以上企业，不属于大企业的分支机构，不存在控股股东为大企业的情形，也不存</w:t>
      </w:r>
      <w:r>
        <w:rPr>
          <w:rFonts w:ascii="宋体" w:hAnsi="宋体" w:eastAsia="宋体" w:cs="宋体"/>
          <w:spacing w:val="12"/>
          <w:sz w:val="23"/>
          <w:szCs w:val="23"/>
        </w:rPr>
        <w:t>在与大企业的负责人为同一人的情</w:t>
      </w:r>
      <w:r>
        <w:rPr>
          <w:rFonts w:ascii="宋体" w:hAnsi="宋体" w:eastAsia="宋体" w:cs="宋体"/>
          <w:spacing w:val="43"/>
          <w:sz w:val="23"/>
          <w:szCs w:val="23"/>
        </w:rPr>
        <w:t xml:space="preserve"> </w:t>
      </w:r>
      <w:r>
        <w:rPr>
          <w:rFonts w:ascii="宋体" w:hAnsi="宋体" w:eastAsia="宋体" w:cs="宋体"/>
          <w:spacing w:val="12"/>
          <w:sz w:val="23"/>
          <w:szCs w:val="23"/>
        </w:rPr>
        <w:t>形。</w:t>
      </w:r>
    </w:p>
    <w:p w14:paraId="6EB3B16A">
      <w:pPr>
        <w:spacing w:before="1" w:line="218" w:lineRule="auto"/>
        <w:ind w:left="548"/>
        <w:rPr>
          <w:rFonts w:ascii="宋体" w:hAnsi="宋体" w:eastAsia="宋体" w:cs="宋体"/>
          <w:sz w:val="23"/>
          <w:szCs w:val="23"/>
        </w:rPr>
      </w:pPr>
      <w:r>
        <w:rPr>
          <w:rFonts w:ascii="宋体" w:hAnsi="宋体" w:eastAsia="宋体" w:cs="宋体"/>
          <w:spacing w:val="16"/>
          <w:sz w:val="23"/>
          <w:szCs w:val="23"/>
        </w:rPr>
        <w:t>本企业对上述声明内容的真实性负责。如有虚假，将</w:t>
      </w:r>
      <w:r>
        <w:rPr>
          <w:rFonts w:ascii="宋体" w:hAnsi="宋体" w:eastAsia="宋体" w:cs="宋体"/>
          <w:spacing w:val="15"/>
          <w:sz w:val="23"/>
          <w:szCs w:val="23"/>
        </w:rPr>
        <w:t>依</w:t>
      </w:r>
      <w:r>
        <w:rPr>
          <w:rFonts w:ascii="宋体" w:hAnsi="宋体" w:eastAsia="宋体" w:cs="宋体"/>
          <w:spacing w:val="46"/>
          <w:sz w:val="23"/>
          <w:szCs w:val="23"/>
        </w:rPr>
        <w:t xml:space="preserve"> </w:t>
      </w:r>
      <w:r>
        <w:rPr>
          <w:rFonts w:ascii="宋体" w:hAnsi="宋体" w:eastAsia="宋体" w:cs="宋体"/>
          <w:spacing w:val="15"/>
          <w:sz w:val="23"/>
          <w:szCs w:val="23"/>
        </w:rPr>
        <w:t>法承担相应责任。</w:t>
      </w:r>
    </w:p>
    <w:p w14:paraId="33C3FF6D">
      <w:pPr>
        <w:pStyle w:val="2"/>
        <w:spacing w:line="272" w:lineRule="auto"/>
      </w:pPr>
    </w:p>
    <w:p w14:paraId="6769776F">
      <w:pPr>
        <w:pStyle w:val="2"/>
        <w:spacing w:line="272" w:lineRule="auto"/>
      </w:pPr>
    </w:p>
    <w:p w14:paraId="56B8DAEE">
      <w:pPr>
        <w:pStyle w:val="2"/>
        <w:spacing w:line="272" w:lineRule="auto"/>
      </w:pPr>
    </w:p>
    <w:p w14:paraId="16CDBB7E">
      <w:pPr>
        <w:pStyle w:val="2"/>
        <w:spacing w:line="272" w:lineRule="auto"/>
      </w:pPr>
    </w:p>
    <w:p w14:paraId="6852C798">
      <w:pPr>
        <w:spacing w:before="75" w:line="219" w:lineRule="auto"/>
        <w:ind w:left="551"/>
        <w:rPr>
          <w:rFonts w:ascii="宋体" w:hAnsi="宋体" w:eastAsia="宋体" w:cs="宋体"/>
          <w:sz w:val="23"/>
          <w:szCs w:val="23"/>
        </w:rPr>
      </w:pPr>
      <w:r>
        <w:rPr>
          <w:rFonts w:ascii="宋体" w:hAnsi="宋体" w:eastAsia="宋体" w:cs="宋体"/>
          <w:sz w:val="23"/>
          <w:szCs w:val="23"/>
        </w:rPr>
        <w:t>企业名称</w:t>
      </w:r>
      <w:r>
        <w:rPr>
          <w:rFonts w:ascii="宋体" w:hAnsi="宋体" w:eastAsia="宋体" w:cs="宋体"/>
          <w:spacing w:val="76"/>
          <w:sz w:val="23"/>
          <w:szCs w:val="23"/>
        </w:rPr>
        <w:t xml:space="preserve"> </w:t>
      </w:r>
      <w:r>
        <w:rPr>
          <w:rFonts w:ascii="宋体" w:hAnsi="宋体" w:eastAsia="宋体" w:cs="宋体"/>
          <w:sz w:val="23"/>
          <w:szCs w:val="23"/>
        </w:rPr>
        <w:t>(盖章)</w:t>
      </w:r>
      <w:r>
        <w:rPr>
          <w:rFonts w:ascii="宋体" w:hAnsi="宋体" w:eastAsia="宋体" w:cs="宋体"/>
          <w:spacing w:val="18"/>
          <w:sz w:val="23"/>
          <w:szCs w:val="23"/>
        </w:rPr>
        <w:t xml:space="preserve"> </w:t>
      </w:r>
      <w:r>
        <w:rPr>
          <w:rFonts w:ascii="宋体" w:hAnsi="宋体" w:eastAsia="宋体" w:cs="宋体"/>
          <w:sz w:val="23"/>
          <w:szCs w:val="23"/>
        </w:rPr>
        <w:t>：</w:t>
      </w:r>
    </w:p>
    <w:p w14:paraId="2972CC28">
      <w:pPr>
        <w:spacing w:before="170" w:line="220" w:lineRule="auto"/>
        <w:ind w:left="637"/>
        <w:rPr>
          <w:rFonts w:ascii="宋体" w:hAnsi="宋体" w:eastAsia="宋体" w:cs="宋体"/>
          <w:sz w:val="23"/>
          <w:szCs w:val="23"/>
        </w:rPr>
      </w:pPr>
      <w:r>
        <w:rPr>
          <w:rFonts w:ascii="宋体" w:hAnsi="宋体" w:eastAsia="宋体" w:cs="宋体"/>
          <w:spacing w:val="7"/>
          <w:sz w:val="23"/>
          <w:szCs w:val="23"/>
        </w:rPr>
        <w:t>日期：</w:t>
      </w:r>
    </w:p>
    <w:p w14:paraId="1A75A9A1">
      <w:pPr>
        <w:pStyle w:val="2"/>
        <w:spacing w:line="266" w:lineRule="auto"/>
      </w:pPr>
    </w:p>
    <w:p w14:paraId="1AD44A97">
      <w:pPr>
        <w:pStyle w:val="2"/>
        <w:spacing w:line="266" w:lineRule="auto"/>
      </w:pPr>
    </w:p>
    <w:p w14:paraId="2F45605B">
      <w:pPr>
        <w:pStyle w:val="2"/>
        <w:spacing w:line="267" w:lineRule="auto"/>
      </w:pPr>
    </w:p>
    <w:p w14:paraId="2D6A559F">
      <w:pPr>
        <w:pStyle w:val="2"/>
        <w:spacing w:line="267" w:lineRule="auto"/>
      </w:pPr>
    </w:p>
    <w:p w14:paraId="05A1F2AD">
      <w:pPr>
        <w:pStyle w:val="2"/>
        <w:spacing w:line="267" w:lineRule="auto"/>
      </w:pPr>
    </w:p>
    <w:p w14:paraId="34980C3C">
      <w:pPr>
        <w:spacing w:before="72" w:line="280" w:lineRule="auto"/>
        <w:ind w:left="67" w:right="242" w:firstLine="3"/>
        <w:rPr>
          <w:rFonts w:ascii="宋体" w:hAnsi="宋体" w:eastAsia="宋体" w:cs="宋体"/>
          <w:sz w:val="22"/>
          <w:szCs w:val="22"/>
        </w:rPr>
      </w:pPr>
      <w:r>
        <w:rPr>
          <w:rFonts w:ascii="宋体" w:hAnsi="宋体" w:eastAsia="宋体" w:cs="宋体"/>
          <w:spacing w:val="-4"/>
          <w:sz w:val="22"/>
          <w:szCs w:val="22"/>
        </w:rPr>
        <w:t>注：从业人员、营业收入、资产总额填报上一年度数据，无上一年度数据的新</w:t>
      </w:r>
      <w:r>
        <w:rPr>
          <w:rFonts w:ascii="宋体" w:hAnsi="宋体" w:eastAsia="宋体" w:cs="宋体"/>
          <w:spacing w:val="-5"/>
          <w:sz w:val="22"/>
          <w:szCs w:val="22"/>
        </w:rPr>
        <w:t>成立企业 可不填</w:t>
      </w:r>
      <w:r>
        <w:rPr>
          <w:rFonts w:ascii="宋体" w:hAnsi="宋体" w:eastAsia="宋体" w:cs="宋体"/>
          <w:spacing w:val="-4"/>
          <w:sz w:val="22"/>
          <w:szCs w:val="22"/>
        </w:rPr>
        <w:t>报。</w:t>
      </w:r>
    </w:p>
    <w:p w14:paraId="55422B4F">
      <w:pPr>
        <w:spacing w:line="280" w:lineRule="auto"/>
        <w:rPr>
          <w:rFonts w:ascii="宋体" w:hAnsi="宋体" w:eastAsia="宋体" w:cs="宋体"/>
          <w:sz w:val="22"/>
          <w:szCs w:val="22"/>
        </w:rPr>
        <w:sectPr>
          <w:headerReference r:id="rId96" w:type="default"/>
          <w:footerReference r:id="rId97" w:type="default"/>
          <w:pgSz w:w="11905" w:h="16839"/>
          <w:pgMar w:top="1594" w:right="1248" w:bottom="947" w:left="1388" w:header="1105" w:footer="787" w:gutter="0"/>
          <w:cols w:space="720" w:num="1"/>
        </w:sectPr>
      </w:pPr>
    </w:p>
    <w:p w14:paraId="58D58440">
      <w:pPr>
        <w:pStyle w:val="2"/>
        <w:spacing w:line="270" w:lineRule="auto"/>
      </w:pPr>
    </w:p>
    <w:p w14:paraId="6CEF4FE5">
      <w:pPr>
        <w:pStyle w:val="2"/>
        <w:spacing w:line="271" w:lineRule="auto"/>
      </w:pPr>
    </w:p>
    <w:p w14:paraId="15F206F6">
      <w:pPr>
        <w:pStyle w:val="2"/>
        <w:spacing w:line="271" w:lineRule="auto"/>
      </w:pPr>
    </w:p>
    <w:p w14:paraId="5D32E469">
      <w:pPr>
        <w:spacing w:before="91" w:line="220" w:lineRule="auto"/>
        <w:ind w:left="2149"/>
        <w:rPr>
          <w:rFonts w:ascii="宋体" w:hAnsi="宋体" w:eastAsia="宋体" w:cs="宋体"/>
          <w:sz w:val="28"/>
          <w:szCs w:val="28"/>
        </w:rPr>
      </w:pPr>
      <w:r>
        <w:rPr>
          <w:rFonts w:ascii="宋体" w:hAnsi="宋体" w:eastAsia="宋体" w:cs="宋体"/>
          <w:b/>
          <w:bCs/>
          <w:spacing w:val="-4"/>
          <w:sz w:val="28"/>
          <w:szCs w:val="28"/>
        </w:rPr>
        <w:t>中小企业划型标准规定（工信部联企业[</w:t>
      </w:r>
      <w:r>
        <w:fldChar w:fldCharType="begin"/>
      </w:r>
      <w:r>
        <w:instrText xml:space="preserve"> HYPERLINK \l "bookmark12" </w:instrText>
      </w:r>
      <w:r>
        <w:fldChar w:fldCharType="separate"/>
      </w:r>
      <w:r>
        <w:rPr>
          <w:rFonts w:ascii="宋体" w:hAnsi="宋体" w:eastAsia="宋体" w:cs="宋体"/>
          <w:b/>
          <w:bCs/>
          <w:spacing w:val="-4"/>
          <w:sz w:val="28"/>
          <w:szCs w:val="28"/>
        </w:rPr>
        <w:t>2011</w:t>
      </w:r>
      <w:r>
        <w:rPr>
          <w:rFonts w:ascii="宋体" w:hAnsi="宋体" w:eastAsia="宋体" w:cs="宋体"/>
          <w:b/>
          <w:bCs/>
          <w:spacing w:val="-4"/>
          <w:sz w:val="28"/>
          <w:szCs w:val="28"/>
        </w:rPr>
        <w:fldChar w:fldCharType="end"/>
      </w:r>
      <w:r>
        <w:rPr>
          <w:rFonts w:ascii="宋体" w:hAnsi="宋体" w:eastAsia="宋体" w:cs="宋体"/>
          <w:b/>
          <w:bCs/>
          <w:spacing w:val="-4"/>
          <w:sz w:val="28"/>
          <w:szCs w:val="28"/>
        </w:rPr>
        <w:t>]300</w:t>
      </w:r>
      <w:r>
        <w:rPr>
          <w:rFonts w:ascii="宋体" w:hAnsi="宋体" w:eastAsia="宋体" w:cs="宋体"/>
          <w:spacing w:val="-50"/>
          <w:sz w:val="28"/>
          <w:szCs w:val="28"/>
        </w:rPr>
        <w:t xml:space="preserve"> </w:t>
      </w:r>
      <w:r>
        <w:rPr>
          <w:rFonts w:ascii="宋体" w:hAnsi="宋体" w:eastAsia="宋体" w:cs="宋体"/>
          <w:b/>
          <w:bCs/>
          <w:spacing w:val="-4"/>
          <w:sz w:val="28"/>
          <w:szCs w:val="28"/>
        </w:rPr>
        <w:t>号）</w:t>
      </w:r>
    </w:p>
    <w:p w14:paraId="5A000C81">
      <w:pPr>
        <w:spacing w:before="42" w:line="345" w:lineRule="auto"/>
        <w:ind w:left="1005" w:right="1025" w:firstLine="402"/>
        <w:rPr>
          <w:rFonts w:ascii="宋体" w:hAnsi="宋体" w:eastAsia="宋体" w:cs="宋体"/>
          <w:sz w:val="20"/>
          <w:szCs w:val="20"/>
        </w:rPr>
      </w:pPr>
      <w:r>
        <w:rPr>
          <w:rFonts w:ascii="宋体" w:hAnsi="宋体" w:eastAsia="宋体" w:cs="宋体"/>
          <w:spacing w:val="-2"/>
          <w:sz w:val="20"/>
          <w:szCs w:val="20"/>
        </w:rPr>
        <w:t>工业和信息化部、国家统计局、发展改革委、财政部等四部门《关于印发中小企业划型标准规定的通知》（工信部联企业〔2011〕300</w:t>
      </w:r>
      <w:r>
        <w:rPr>
          <w:rFonts w:ascii="宋体" w:hAnsi="宋体" w:eastAsia="宋体" w:cs="宋体"/>
          <w:spacing w:val="-30"/>
          <w:sz w:val="20"/>
          <w:szCs w:val="20"/>
        </w:rPr>
        <w:t xml:space="preserve"> </w:t>
      </w:r>
      <w:r>
        <w:rPr>
          <w:rFonts w:ascii="宋体" w:hAnsi="宋体" w:eastAsia="宋体" w:cs="宋体"/>
          <w:spacing w:val="-2"/>
          <w:sz w:val="20"/>
          <w:szCs w:val="20"/>
        </w:rPr>
        <w:t>号）规定中小企业划型标准如表所示：</w:t>
      </w:r>
    </w:p>
    <w:tbl>
      <w:tblPr>
        <w:tblStyle w:val="5"/>
        <w:tblW w:w="10937"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761"/>
        <w:gridCol w:w="862"/>
        <w:gridCol w:w="814"/>
        <w:gridCol w:w="745"/>
        <w:gridCol w:w="909"/>
        <w:gridCol w:w="716"/>
        <w:gridCol w:w="763"/>
        <w:gridCol w:w="763"/>
        <w:gridCol w:w="680"/>
        <w:gridCol w:w="776"/>
        <w:gridCol w:w="695"/>
        <w:gridCol w:w="791"/>
      </w:tblGrid>
      <w:tr w14:paraId="1A180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662" w:type="dxa"/>
            <w:vMerge w:val="restart"/>
            <w:tcBorders>
              <w:top w:val="single" w:color="000000" w:sz="12" w:space="0"/>
              <w:left w:val="single" w:color="000000" w:sz="12" w:space="0"/>
              <w:bottom w:val="nil"/>
            </w:tcBorders>
            <w:vAlign w:val="top"/>
          </w:tcPr>
          <w:p w14:paraId="2C248C3D">
            <w:pPr>
              <w:spacing w:line="344" w:lineRule="auto"/>
              <w:rPr>
                <w:rFonts w:ascii="Arial"/>
                <w:sz w:val="21"/>
              </w:rPr>
            </w:pPr>
          </w:p>
          <w:p w14:paraId="1D2CA7B1">
            <w:pPr>
              <w:pStyle w:val="6"/>
              <w:spacing w:before="59" w:line="220" w:lineRule="auto"/>
              <w:ind w:left="609"/>
              <w:rPr>
                <w:sz w:val="18"/>
                <w:szCs w:val="18"/>
              </w:rPr>
            </w:pPr>
            <w:r>
              <w:rPr>
                <w:spacing w:val="-3"/>
                <w:sz w:val="18"/>
                <w:szCs w:val="18"/>
              </w:rPr>
              <w:t>行业</w:t>
            </w:r>
          </w:p>
        </w:tc>
        <w:tc>
          <w:tcPr>
            <w:tcW w:w="2437" w:type="dxa"/>
            <w:gridSpan w:val="3"/>
            <w:tcBorders>
              <w:top w:val="single" w:color="000000" w:sz="12" w:space="0"/>
            </w:tcBorders>
            <w:vAlign w:val="top"/>
          </w:tcPr>
          <w:p w14:paraId="24C6C942">
            <w:pPr>
              <w:pStyle w:val="6"/>
              <w:spacing w:before="74" w:line="220" w:lineRule="auto"/>
              <w:ind w:left="429"/>
              <w:rPr>
                <w:sz w:val="10"/>
                <w:szCs w:val="10"/>
              </w:rPr>
            </w:pPr>
            <w:r>
              <w:rPr>
                <w:spacing w:val="-3"/>
                <w:sz w:val="18"/>
                <w:szCs w:val="18"/>
              </w:rPr>
              <w:t>中小微型企业（</w:t>
            </w:r>
            <w:r>
              <w:rPr>
                <w:b/>
                <w:bCs/>
                <w:spacing w:val="-3"/>
                <w:sz w:val="18"/>
                <w:szCs w:val="18"/>
              </w:rPr>
              <w:t>或</w:t>
            </w:r>
            <w:r>
              <w:rPr>
                <w:spacing w:val="-3"/>
                <w:sz w:val="10"/>
                <w:szCs w:val="10"/>
              </w:rPr>
              <w:t>）</w:t>
            </w:r>
          </w:p>
        </w:tc>
        <w:tc>
          <w:tcPr>
            <w:tcW w:w="2370" w:type="dxa"/>
            <w:gridSpan w:val="3"/>
            <w:tcBorders>
              <w:top w:val="single" w:color="000000" w:sz="12" w:space="0"/>
            </w:tcBorders>
            <w:vAlign w:val="top"/>
          </w:tcPr>
          <w:p w14:paraId="13BE7FB2">
            <w:pPr>
              <w:pStyle w:val="6"/>
              <w:spacing w:before="75" w:line="220" w:lineRule="auto"/>
              <w:ind w:left="582"/>
              <w:rPr>
                <w:sz w:val="10"/>
                <w:szCs w:val="10"/>
              </w:rPr>
            </w:pPr>
            <w:r>
              <w:rPr>
                <w:spacing w:val="-4"/>
                <w:sz w:val="18"/>
                <w:szCs w:val="18"/>
              </w:rPr>
              <w:t>中型企业（</w:t>
            </w:r>
            <w:r>
              <w:rPr>
                <w:b/>
                <w:bCs/>
                <w:spacing w:val="-4"/>
                <w:sz w:val="18"/>
                <w:szCs w:val="18"/>
              </w:rPr>
              <w:t>且</w:t>
            </w:r>
            <w:r>
              <w:rPr>
                <w:spacing w:val="-4"/>
                <w:sz w:val="10"/>
                <w:szCs w:val="10"/>
              </w:rPr>
              <w:t>）</w:t>
            </w:r>
          </w:p>
        </w:tc>
        <w:tc>
          <w:tcPr>
            <w:tcW w:w="2206" w:type="dxa"/>
            <w:gridSpan w:val="3"/>
            <w:tcBorders>
              <w:top w:val="single" w:color="000000" w:sz="12" w:space="0"/>
            </w:tcBorders>
            <w:vAlign w:val="top"/>
          </w:tcPr>
          <w:p w14:paraId="3BF52280">
            <w:pPr>
              <w:pStyle w:val="6"/>
              <w:spacing w:before="74" w:line="222" w:lineRule="auto"/>
              <w:ind w:left="494"/>
              <w:rPr>
                <w:sz w:val="10"/>
                <w:szCs w:val="10"/>
              </w:rPr>
            </w:pPr>
            <w:r>
              <w:rPr>
                <w:spacing w:val="-2"/>
                <w:sz w:val="18"/>
                <w:szCs w:val="18"/>
              </w:rPr>
              <w:t>小型企业（</w:t>
            </w:r>
            <w:r>
              <w:rPr>
                <w:b/>
                <w:bCs/>
                <w:spacing w:val="-2"/>
                <w:sz w:val="18"/>
                <w:szCs w:val="18"/>
              </w:rPr>
              <w:t>且</w:t>
            </w:r>
            <w:r>
              <w:rPr>
                <w:spacing w:val="-2"/>
                <w:sz w:val="10"/>
                <w:szCs w:val="10"/>
              </w:rPr>
              <w:t>）</w:t>
            </w:r>
          </w:p>
        </w:tc>
        <w:tc>
          <w:tcPr>
            <w:tcW w:w="2262" w:type="dxa"/>
            <w:gridSpan w:val="3"/>
            <w:tcBorders>
              <w:top w:val="single" w:color="000000" w:sz="12" w:space="0"/>
              <w:right w:val="single" w:color="000000" w:sz="12" w:space="0"/>
            </w:tcBorders>
            <w:vAlign w:val="top"/>
          </w:tcPr>
          <w:p w14:paraId="1E65CA6A">
            <w:pPr>
              <w:pStyle w:val="6"/>
              <w:spacing w:before="74" w:line="220" w:lineRule="auto"/>
              <w:ind w:left="596"/>
              <w:rPr>
                <w:sz w:val="10"/>
                <w:szCs w:val="10"/>
              </w:rPr>
            </w:pPr>
            <w:r>
              <w:rPr>
                <w:spacing w:val="-2"/>
                <w:sz w:val="18"/>
                <w:szCs w:val="18"/>
              </w:rPr>
              <w:t>微型企业（</w:t>
            </w:r>
            <w:r>
              <w:rPr>
                <w:b/>
                <w:bCs/>
                <w:spacing w:val="-2"/>
                <w:sz w:val="18"/>
                <w:szCs w:val="18"/>
              </w:rPr>
              <w:t>或</w:t>
            </w:r>
            <w:r>
              <w:rPr>
                <w:spacing w:val="-2"/>
                <w:sz w:val="10"/>
                <w:szCs w:val="10"/>
              </w:rPr>
              <w:t>）</w:t>
            </w:r>
          </w:p>
        </w:tc>
      </w:tr>
      <w:tr w14:paraId="1D6BA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662" w:type="dxa"/>
            <w:vMerge w:val="continue"/>
            <w:tcBorders>
              <w:top w:val="nil"/>
              <w:left w:val="single" w:color="000000" w:sz="12" w:space="0"/>
            </w:tcBorders>
            <w:vAlign w:val="top"/>
          </w:tcPr>
          <w:p w14:paraId="51DB7E47">
            <w:pPr>
              <w:rPr>
                <w:rFonts w:ascii="Arial"/>
                <w:sz w:val="21"/>
              </w:rPr>
            </w:pPr>
          </w:p>
        </w:tc>
        <w:tc>
          <w:tcPr>
            <w:tcW w:w="761" w:type="dxa"/>
            <w:vAlign w:val="top"/>
          </w:tcPr>
          <w:p w14:paraId="6FCCCCE2">
            <w:pPr>
              <w:pStyle w:val="6"/>
              <w:spacing w:before="90" w:line="282" w:lineRule="auto"/>
              <w:ind w:left="303" w:right="145" w:hanging="229"/>
              <w:rPr>
                <w:sz w:val="18"/>
                <w:szCs w:val="18"/>
              </w:rPr>
            </w:pPr>
            <w:r>
              <w:rPr>
                <w:spacing w:val="-4"/>
                <w:sz w:val="18"/>
                <w:szCs w:val="18"/>
              </w:rPr>
              <w:t>从业人</w:t>
            </w:r>
            <w:r>
              <w:rPr>
                <w:sz w:val="18"/>
                <w:szCs w:val="18"/>
              </w:rPr>
              <w:t>员</w:t>
            </w:r>
          </w:p>
        </w:tc>
        <w:tc>
          <w:tcPr>
            <w:tcW w:w="862" w:type="dxa"/>
            <w:vAlign w:val="top"/>
          </w:tcPr>
          <w:p w14:paraId="2DDAAF87">
            <w:pPr>
              <w:pStyle w:val="6"/>
              <w:spacing w:before="239" w:line="220" w:lineRule="auto"/>
              <w:ind w:left="40"/>
              <w:rPr>
                <w:sz w:val="18"/>
                <w:szCs w:val="18"/>
              </w:rPr>
            </w:pPr>
            <w:r>
              <w:rPr>
                <w:spacing w:val="-3"/>
                <w:sz w:val="18"/>
                <w:szCs w:val="18"/>
              </w:rPr>
              <w:t>营业收入</w:t>
            </w:r>
          </w:p>
        </w:tc>
        <w:tc>
          <w:tcPr>
            <w:tcW w:w="814" w:type="dxa"/>
            <w:vAlign w:val="top"/>
          </w:tcPr>
          <w:p w14:paraId="025E7BDD">
            <w:pPr>
              <w:pStyle w:val="6"/>
              <w:spacing w:before="239" w:line="220" w:lineRule="auto"/>
              <w:ind w:left="20"/>
              <w:rPr>
                <w:sz w:val="18"/>
                <w:szCs w:val="18"/>
              </w:rPr>
            </w:pPr>
            <w:r>
              <w:rPr>
                <w:spacing w:val="-3"/>
                <w:sz w:val="18"/>
                <w:szCs w:val="18"/>
              </w:rPr>
              <w:t>资产总额</w:t>
            </w:r>
          </w:p>
        </w:tc>
        <w:tc>
          <w:tcPr>
            <w:tcW w:w="745" w:type="dxa"/>
            <w:vAlign w:val="top"/>
          </w:tcPr>
          <w:p w14:paraId="08C2D649">
            <w:pPr>
              <w:pStyle w:val="6"/>
              <w:spacing w:before="90" w:line="282" w:lineRule="auto"/>
              <w:ind w:left="301" w:right="131" w:hanging="229"/>
              <w:rPr>
                <w:sz w:val="18"/>
                <w:szCs w:val="18"/>
              </w:rPr>
            </w:pPr>
            <w:r>
              <w:rPr>
                <w:spacing w:val="-4"/>
                <w:sz w:val="18"/>
                <w:szCs w:val="18"/>
              </w:rPr>
              <w:t>从业人</w:t>
            </w:r>
            <w:r>
              <w:rPr>
                <w:sz w:val="18"/>
                <w:szCs w:val="18"/>
              </w:rPr>
              <w:t>员</w:t>
            </w:r>
          </w:p>
        </w:tc>
        <w:tc>
          <w:tcPr>
            <w:tcW w:w="909" w:type="dxa"/>
            <w:vAlign w:val="top"/>
          </w:tcPr>
          <w:p w14:paraId="5D3F0977">
            <w:pPr>
              <w:pStyle w:val="6"/>
              <w:spacing w:before="239" w:line="220" w:lineRule="auto"/>
              <w:ind w:left="70"/>
              <w:rPr>
                <w:sz w:val="18"/>
                <w:szCs w:val="18"/>
              </w:rPr>
            </w:pPr>
            <w:r>
              <w:rPr>
                <w:spacing w:val="-3"/>
                <w:sz w:val="18"/>
                <w:szCs w:val="18"/>
              </w:rPr>
              <w:t>营业收入</w:t>
            </w:r>
          </w:p>
        </w:tc>
        <w:tc>
          <w:tcPr>
            <w:tcW w:w="716" w:type="dxa"/>
            <w:vAlign w:val="top"/>
          </w:tcPr>
          <w:p w14:paraId="7B067801">
            <w:pPr>
              <w:pStyle w:val="6"/>
              <w:spacing w:before="90" w:line="282" w:lineRule="auto"/>
              <w:ind w:left="285" w:right="112" w:hanging="217"/>
              <w:rPr>
                <w:sz w:val="18"/>
                <w:szCs w:val="18"/>
              </w:rPr>
            </w:pPr>
            <w:r>
              <w:rPr>
                <w:spacing w:val="-5"/>
                <w:sz w:val="18"/>
                <w:szCs w:val="18"/>
              </w:rPr>
              <w:t>资产总</w:t>
            </w:r>
            <w:r>
              <w:rPr>
                <w:sz w:val="18"/>
                <w:szCs w:val="18"/>
              </w:rPr>
              <w:t>额</w:t>
            </w:r>
          </w:p>
        </w:tc>
        <w:tc>
          <w:tcPr>
            <w:tcW w:w="763" w:type="dxa"/>
            <w:vAlign w:val="top"/>
          </w:tcPr>
          <w:p w14:paraId="653DCFE3">
            <w:pPr>
              <w:pStyle w:val="6"/>
              <w:spacing w:before="90" w:line="282" w:lineRule="auto"/>
              <w:ind w:left="317" w:right="133" w:hanging="229"/>
              <w:rPr>
                <w:sz w:val="18"/>
                <w:szCs w:val="18"/>
              </w:rPr>
            </w:pPr>
            <w:r>
              <w:rPr>
                <w:spacing w:val="-4"/>
                <w:sz w:val="18"/>
                <w:szCs w:val="18"/>
              </w:rPr>
              <w:t>从业人</w:t>
            </w:r>
            <w:r>
              <w:rPr>
                <w:sz w:val="18"/>
                <w:szCs w:val="18"/>
              </w:rPr>
              <w:t>员</w:t>
            </w:r>
          </w:p>
        </w:tc>
        <w:tc>
          <w:tcPr>
            <w:tcW w:w="763" w:type="dxa"/>
            <w:vAlign w:val="top"/>
          </w:tcPr>
          <w:p w14:paraId="5B70FB67">
            <w:pPr>
              <w:pStyle w:val="6"/>
              <w:spacing w:before="90" w:line="282" w:lineRule="auto"/>
              <w:ind w:left="312" w:right="131" w:hanging="218"/>
              <w:rPr>
                <w:sz w:val="18"/>
                <w:szCs w:val="18"/>
              </w:rPr>
            </w:pPr>
            <w:r>
              <w:rPr>
                <w:spacing w:val="-5"/>
                <w:sz w:val="18"/>
                <w:szCs w:val="18"/>
              </w:rPr>
              <w:t>营业收</w:t>
            </w:r>
            <w:r>
              <w:rPr>
                <w:sz w:val="18"/>
                <w:szCs w:val="18"/>
              </w:rPr>
              <w:t>入</w:t>
            </w:r>
          </w:p>
        </w:tc>
        <w:tc>
          <w:tcPr>
            <w:tcW w:w="680" w:type="dxa"/>
            <w:vAlign w:val="top"/>
          </w:tcPr>
          <w:p w14:paraId="4CFF6C61">
            <w:pPr>
              <w:pStyle w:val="6"/>
              <w:spacing w:before="90" w:line="282" w:lineRule="auto"/>
              <w:ind w:left="273" w:right="87" w:hanging="217"/>
              <w:rPr>
                <w:sz w:val="18"/>
                <w:szCs w:val="18"/>
              </w:rPr>
            </w:pPr>
            <w:r>
              <w:rPr>
                <w:spacing w:val="-5"/>
                <w:sz w:val="18"/>
                <w:szCs w:val="18"/>
              </w:rPr>
              <w:t>资产总</w:t>
            </w:r>
            <w:r>
              <w:rPr>
                <w:sz w:val="18"/>
                <w:szCs w:val="18"/>
              </w:rPr>
              <w:t>额</w:t>
            </w:r>
          </w:p>
        </w:tc>
        <w:tc>
          <w:tcPr>
            <w:tcW w:w="776" w:type="dxa"/>
            <w:vAlign w:val="top"/>
          </w:tcPr>
          <w:p w14:paraId="3B64F4E1">
            <w:pPr>
              <w:pStyle w:val="6"/>
              <w:spacing w:before="90" w:line="282" w:lineRule="auto"/>
              <w:ind w:left="330" w:right="133" w:hanging="229"/>
              <w:rPr>
                <w:sz w:val="18"/>
                <w:szCs w:val="18"/>
              </w:rPr>
            </w:pPr>
            <w:r>
              <w:rPr>
                <w:spacing w:val="-4"/>
                <w:sz w:val="18"/>
                <w:szCs w:val="18"/>
              </w:rPr>
              <w:t>从业人</w:t>
            </w:r>
            <w:r>
              <w:rPr>
                <w:sz w:val="18"/>
                <w:szCs w:val="18"/>
              </w:rPr>
              <w:t>员</w:t>
            </w:r>
          </w:p>
        </w:tc>
        <w:tc>
          <w:tcPr>
            <w:tcW w:w="695" w:type="dxa"/>
            <w:vAlign w:val="top"/>
          </w:tcPr>
          <w:p w14:paraId="30CE9428">
            <w:pPr>
              <w:pStyle w:val="6"/>
              <w:spacing w:before="90" w:line="282" w:lineRule="auto"/>
              <w:ind w:left="284" w:right="91" w:hanging="218"/>
              <w:rPr>
                <w:sz w:val="18"/>
                <w:szCs w:val="18"/>
              </w:rPr>
            </w:pPr>
            <w:r>
              <w:rPr>
                <w:spacing w:val="-5"/>
                <w:sz w:val="18"/>
                <w:szCs w:val="18"/>
              </w:rPr>
              <w:t>营业收</w:t>
            </w:r>
            <w:r>
              <w:rPr>
                <w:sz w:val="18"/>
                <w:szCs w:val="18"/>
              </w:rPr>
              <w:t>入</w:t>
            </w:r>
          </w:p>
        </w:tc>
        <w:tc>
          <w:tcPr>
            <w:tcW w:w="791" w:type="dxa"/>
            <w:tcBorders>
              <w:right w:val="single" w:color="000000" w:sz="12" w:space="0"/>
            </w:tcBorders>
            <w:vAlign w:val="top"/>
          </w:tcPr>
          <w:p w14:paraId="76B45897">
            <w:pPr>
              <w:pStyle w:val="6"/>
              <w:spacing w:before="90" w:line="282" w:lineRule="auto"/>
              <w:ind w:left="327" w:right="135" w:hanging="217"/>
              <w:rPr>
                <w:sz w:val="18"/>
                <w:szCs w:val="18"/>
              </w:rPr>
            </w:pPr>
            <w:r>
              <w:rPr>
                <w:spacing w:val="-5"/>
                <w:sz w:val="18"/>
                <w:szCs w:val="18"/>
              </w:rPr>
              <w:t>资产总</w:t>
            </w:r>
            <w:r>
              <w:rPr>
                <w:sz w:val="18"/>
                <w:szCs w:val="18"/>
              </w:rPr>
              <w:t>额</w:t>
            </w:r>
          </w:p>
        </w:tc>
      </w:tr>
      <w:tr w14:paraId="5C7C3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662" w:type="dxa"/>
            <w:tcBorders>
              <w:left w:val="single" w:color="000000" w:sz="12" w:space="0"/>
            </w:tcBorders>
            <w:vAlign w:val="top"/>
          </w:tcPr>
          <w:p w14:paraId="559EA007">
            <w:pPr>
              <w:spacing w:line="309" w:lineRule="auto"/>
              <w:rPr>
                <w:rFonts w:ascii="Arial"/>
                <w:sz w:val="21"/>
              </w:rPr>
            </w:pPr>
          </w:p>
          <w:p w14:paraId="21A5BB43">
            <w:pPr>
              <w:pStyle w:val="6"/>
              <w:spacing w:before="58" w:line="220" w:lineRule="auto"/>
              <w:ind w:left="7"/>
              <w:rPr>
                <w:sz w:val="18"/>
                <w:szCs w:val="18"/>
              </w:rPr>
            </w:pPr>
            <w:r>
              <w:rPr>
                <w:spacing w:val="-1"/>
                <w:sz w:val="18"/>
                <w:szCs w:val="18"/>
              </w:rPr>
              <w:t>农、林、牧、渔业</w:t>
            </w:r>
          </w:p>
        </w:tc>
        <w:tc>
          <w:tcPr>
            <w:tcW w:w="761" w:type="dxa"/>
            <w:vAlign w:val="top"/>
          </w:tcPr>
          <w:p w14:paraId="31854BD5">
            <w:pPr>
              <w:rPr>
                <w:rFonts w:ascii="Arial"/>
                <w:sz w:val="21"/>
              </w:rPr>
            </w:pPr>
          </w:p>
        </w:tc>
        <w:tc>
          <w:tcPr>
            <w:tcW w:w="862" w:type="dxa"/>
            <w:vAlign w:val="top"/>
          </w:tcPr>
          <w:p w14:paraId="3FA9B8A2">
            <w:pPr>
              <w:pStyle w:val="6"/>
              <w:spacing w:before="69" w:line="308" w:lineRule="auto"/>
              <w:ind w:left="100" w:right="175" w:hanging="89"/>
              <w:rPr>
                <w:sz w:val="18"/>
                <w:szCs w:val="18"/>
              </w:rPr>
            </w:pPr>
            <w:r>
              <w:rPr>
                <w:spacing w:val="-4"/>
                <w:sz w:val="18"/>
                <w:szCs w:val="18"/>
              </w:rPr>
              <w:t>20000</w:t>
            </w:r>
            <w:r>
              <w:rPr>
                <w:spacing w:val="-32"/>
                <w:sz w:val="18"/>
                <w:szCs w:val="18"/>
              </w:rPr>
              <w:t xml:space="preserve"> </w:t>
            </w:r>
            <w:r>
              <w:rPr>
                <w:spacing w:val="-4"/>
                <w:sz w:val="18"/>
                <w:szCs w:val="18"/>
              </w:rPr>
              <w:t>万</w:t>
            </w:r>
            <w:r>
              <w:rPr>
                <w:sz w:val="18"/>
                <w:szCs w:val="18"/>
              </w:rPr>
              <w:t>元</w:t>
            </w:r>
          </w:p>
          <w:p w14:paraId="012021D5">
            <w:pPr>
              <w:pStyle w:val="6"/>
              <w:spacing w:line="220" w:lineRule="auto"/>
              <w:ind w:left="29"/>
              <w:rPr>
                <w:sz w:val="18"/>
                <w:szCs w:val="18"/>
              </w:rPr>
            </w:pPr>
            <w:r>
              <w:rPr>
                <w:spacing w:val="-7"/>
                <w:sz w:val="18"/>
                <w:szCs w:val="18"/>
              </w:rPr>
              <w:t>以下</w:t>
            </w:r>
          </w:p>
        </w:tc>
        <w:tc>
          <w:tcPr>
            <w:tcW w:w="814" w:type="dxa"/>
            <w:vAlign w:val="top"/>
          </w:tcPr>
          <w:p w14:paraId="7605D7F5">
            <w:pPr>
              <w:rPr>
                <w:rFonts w:ascii="Arial"/>
                <w:sz w:val="21"/>
              </w:rPr>
            </w:pPr>
          </w:p>
        </w:tc>
        <w:tc>
          <w:tcPr>
            <w:tcW w:w="745" w:type="dxa"/>
            <w:vAlign w:val="top"/>
          </w:tcPr>
          <w:p w14:paraId="5986DB9B">
            <w:pPr>
              <w:rPr>
                <w:rFonts w:ascii="Arial"/>
                <w:sz w:val="21"/>
              </w:rPr>
            </w:pPr>
          </w:p>
        </w:tc>
        <w:tc>
          <w:tcPr>
            <w:tcW w:w="909" w:type="dxa"/>
            <w:vAlign w:val="top"/>
          </w:tcPr>
          <w:p w14:paraId="730D6542">
            <w:pPr>
              <w:pStyle w:val="6"/>
              <w:spacing w:before="220" w:line="311" w:lineRule="auto"/>
              <w:ind w:left="103" w:right="216" w:hanging="85"/>
              <w:rPr>
                <w:sz w:val="18"/>
                <w:szCs w:val="18"/>
              </w:rPr>
            </w:pPr>
            <w:r>
              <w:rPr>
                <w:spacing w:val="-5"/>
                <w:sz w:val="18"/>
                <w:szCs w:val="18"/>
              </w:rPr>
              <w:t>500</w:t>
            </w:r>
            <w:r>
              <w:rPr>
                <w:spacing w:val="-32"/>
                <w:sz w:val="18"/>
                <w:szCs w:val="18"/>
              </w:rPr>
              <w:t xml:space="preserve"> </w:t>
            </w:r>
            <w:r>
              <w:rPr>
                <w:spacing w:val="-5"/>
                <w:sz w:val="18"/>
                <w:szCs w:val="18"/>
              </w:rPr>
              <w:t>万元</w:t>
            </w:r>
            <w:r>
              <w:rPr>
                <w:spacing w:val="-2"/>
                <w:sz w:val="18"/>
                <w:szCs w:val="18"/>
              </w:rPr>
              <w:t>及以上</w:t>
            </w:r>
          </w:p>
        </w:tc>
        <w:tc>
          <w:tcPr>
            <w:tcW w:w="716" w:type="dxa"/>
            <w:vAlign w:val="top"/>
          </w:tcPr>
          <w:p w14:paraId="1D890ED3">
            <w:pPr>
              <w:rPr>
                <w:rFonts w:ascii="Arial"/>
                <w:sz w:val="21"/>
              </w:rPr>
            </w:pPr>
          </w:p>
        </w:tc>
        <w:tc>
          <w:tcPr>
            <w:tcW w:w="763" w:type="dxa"/>
            <w:vAlign w:val="top"/>
          </w:tcPr>
          <w:p w14:paraId="0C6B5C01">
            <w:pPr>
              <w:rPr>
                <w:rFonts w:ascii="Arial"/>
                <w:sz w:val="21"/>
              </w:rPr>
            </w:pPr>
          </w:p>
        </w:tc>
        <w:tc>
          <w:tcPr>
            <w:tcW w:w="763" w:type="dxa"/>
            <w:vAlign w:val="top"/>
          </w:tcPr>
          <w:p w14:paraId="6964AB8A">
            <w:pPr>
              <w:pStyle w:val="6"/>
              <w:spacing w:before="220" w:line="311" w:lineRule="auto"/>
              <w:ind w:left="110" w:right="108" w:hanging="85"/>
              <w:rPr>
                <w:sz w:val="18"/>
                <w:szCs w:val="18"/>
              </w:rPr>
            </w:pPr>
            <w:r>
              <w:rPr>
                <w:spacing w:val="-6"/>
                <w:sz w:val="18"/>
                <w:szCs w:val="18"/>
              </w:rPr>
              <w:t>50</w:t>
            </w:r>
            <w:r>
              <w:rPr>
                <w:spacing w:val="-33"/>
                <w:sz w:val="18"/>
                <w:szCs w:val="18"/>
              </w:rPr>
              <w:t xml:space="preserve"> </w:t>
            </w:r>
            <w:r>
              <w:rPr>
                <w:spacing w:val="-6"/>
                <w:sz w:val="18"/>
                <w:szCs w:val="18"/>
              </w:rPr>
              <w:t>万元</w:t>
            </w:r>
            <w:r>
              <w:rPr>
                <w:spacing w:val="-3"/>
                <w:sz w:val="18"/>
                <w:szCs w:val="18"/>
              </w:rPr>
              <w:t>及以上</w:t>
            </w:r>
          </w:p>
        </w:tc>
        <w:tc>
          <w:tcPr>
            <w:tcW w:w="680" w:type="dxa"/>
            <w:vAlign w:val="top"/>
          </w:tcPr>
          <w:p w14:paraId="59369254">
            <w:pPr>
              <w:rPr>
                <w:rFonts w:ascii="Arial"/>
                <w:sz w:val="21"/>
              </w:rPr>
            </w:pPr>
          </w:p>
        </w:tc>
        <w:tc>
          <w:tcPr>
            <w:tcW w:w="776" w:type="dxa"/>
            <w:vAlign w:val="top"/>
          </w:tcPr>
          <w:p w14:paraId="4F43C92F">
            <w:pPr>
              <w:rPr>
                <w:rFonts w:ascii="Arial"/>
                <w:sz w:val="21"/>
              </w:rPr>
            </w:pPr>
          </w:p>
        </w:tc>
        <w:tc>
          <w:tcPr>
            <w:tcW w:w="695" w:type="dxa"/>
            <w:vAlign w:val="top"/>
          </w:tcPr>
          <w:p w14:paraId="0C01569C">
            <w:pPr>
              <w:pStyle w:val="6"/>
              <w:spacing w:before="220" w:line="310" w:lineRule="auto"/>
              <w:ind w:left="137" w:right="78" w:hanging="106"/>
              <w:rPr>
                <w:sz w:val="18"/>
                <w:szCs w:val="18"/>
              </w:rPr>
            </w:pPr>
            <w:r>
              <w:rPr>
                <w:spacing w:val="-6"/>
                <w:sz w:val="18"/>
                <w:szCs w:val="18"/>
              </w:rPr>
              <w:t>50</w:t>
            </w:r>
            <w:r>
              <w:rPr>
                <w:spacing w:val="-33"/>
                <w:sz w:val="18"/>
                <w:szCs w:val="18"/>
              </w:rPr>
              <w:t xml:space="preserve"> </w:t>
            </w:r>
            <w:r>
              <w:rPr>
                <w:spacing w:val="-6"/>
                <w:sz w:val="18"/>
                <w:szCs w:val="18"/>
              </w:rPr>
              <w:t>万元</w:t>
            </w:r>
            <w:r>
              <w:rPr>
                <w:spacing w:val="-7"/>
                <w:sz w:val="18"/>
                <w:szCs w:val="18"/>
              </w:rPr>
              <w:t>以下</w:t>
            </w:r>
          </w:p>
        </w:tc>
        <w:tc>
          <w:tcPr>
            <w:tcW w:w="791" w:type="dxa"/>
            <w:tcBorders>
              <w:right w:val="single" w:color="000000" w:sz="12" w:space="0"/>
            </w:tcBorders>
            <w:vAlign w:val="top"/>
          </w:tcPr>
          <w:p w14:paraId="2D228DCC">
            <w:pPr>
              <w:rPr>
                <w:rFonts w:ascii="Arial"/>
                <w:sz w:val="21"/>
              </w:rPr>
            </w:pPr>
          </w:p>
        </w:tc>
      </w:tr>
      <w:tr w14:paraId="60F0E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662" w:type="dxa"/>
            <w:tcBorders>
              <w:left w:val="single" w:color="000000" w:sz="12" w:space="0"/>
            </w:tcBorders>
            <w:vAlign w:val="top"/>
          </w:tcPr>
          <w:p w14:paraId="69D76088">
            <w:pPr>
              <w:pStyle w:val="6"/>
              <w:spacing w:before="70" w:line="308" w:lineRule="auto"/>
              <w:ind w:left="97" w:right="62" w:hanging="88"/>
              <w:jc w:val="both"/>
              <w:rPr>
                <w:sz w:val="18"/>
                <w:szCs w:val="18"/>
              </w:rPr>
            </w:pPr>
            <w:r>
              <w:rPr>
                <w:spacing w:val="-6"/>
                <w:sz w:val="18"/>
                <w:szCs w:val="18"/>
              </w:rPr>
              <w:t>工业（包括采矿业，</w:t>
            </w:r>
            <w:r>
              <w:rPr>
                <w:spacing w:val="-1"/>
                <w:sz w:val="18"/>
                <w:szCs w:val="18"/>
              </w:rPr>
              <w:t>制造业，电力、热力、燃气及水生产</w:t>
            </w:r>
          </w:p>
          <w:p w14:paraId="132474B2">
            <w:pPr>
              <w:pStyle w:val="6"/>
              <w:spacing w:line="218" w:lineRule="auto"/>
              <w:ind w:left="97"/>
              <w:rPr>
                <w:sz w:val="18"/>
                <w:szCs w:val="18"/>
              </w:rPr>
            </w:pPr>
            <w:r>
              <w:rPr>
                <w:spacing w:val="-4"/>
                <w:sz w:val="18"/>
                <w:szCs w:val="18"/>
              </w:rPr>
              <w:t>和供应业）</w:t>
            </w:r>
          </w:p>
        </w:tc>
        <w:tc>
          <w:tcPr>
            <w:tcW w:w="761" w:type="dxa"/>
            <w:vAlign w:val="top"/>
          </w:tcPr>
          <w:p w14:paraId="2FF723C6">
            <w:pPr>
              <w:spacing w:line="311" w:lineRule="auto"/>
              <w:rPr>
                <w:rFonts w:ascii="Arial"/>
                <w:sz w:val="21"/>
              </w:rPr>
            </w:pPr>
          </w:p>
          <w:p w14:paraId="65050A04">
            <w:pPr>
              <w:pStyle w:val="6"/>
              <w:spacing w:before="59" w:line="310" w:lineRule="auto"/>
              <w:ind w:left="117" w:right="166" w:hanging="97"/>
              <w:rPr>
                <w:sz w:val="18"/>
                <w:szCs w:val="18"/>
              </w:rPr>
            </w:pPr>
            <w:r>
              <w:rPr>
                <w:spacing w:val="-6"/>
                <w:sz w:val="18"/>
                <w:szCs w:val="18"/>
              </w:rPr>
              <w:t>1000</w:t>
            </w:r>
            <w:r>
              <w:rPr>
                <w:spacing w:val="-37"/>
                <w:sz w:val="18"/>
                <w:szCs w:val="18"/>
              </w:rPr>
              <w:t xml:space="preserve"> </w:t>
            </w:r>
            <w:r>
              <w:rPr>
                <w:spacing w:val="-6"/>
                <w:sz w:val="18"/>
                <w:szCs w:val="18"/>
              </w:rPr>
              <w:t>人</w:t>
            </w:r>
            <w:r>
              <w:rPr>
                <w:spacing w:val="-7"/>
                <w:sz w:val="18"/>
                <w:szCs w:val="18"/>
              </w:rPr>
              <w:t>以下</w:t>
            </w:r>
          </w:p>
        </w:tc>
        <w:tc>
          <w:tcPr>
            <w:tcW w:w="862" w:type="dxa"/>
            <w:vAlign w:val="top"/>
          </w:tcPr>
          <w:p w14:paraId="5B25F162">
            <w:pPr>
              <w:pStyle w:val="6"/>
              <w:spacing w:before="220" w:line="308" w:lineRule="auto"/>
              <w:ind w:left="100" w:right="175" w:hanging="92"/>
              <w:rPr>
                <w:sz w:val="18"/>
                <w:szCs w:val="18"/>
              </w:rPr>
            </w:pPr>
            <w:r>
              <w:rPr>
                <w:spacing w:val="-3"/>
                <w:sz w:val="18"/>
                <w:szCs w:val="18"/>
              </w:rPr>
              <w:t>40000</w:t>
            </w:r>
            <w:r>
              <w:rPr>
                <w:spacing w:val="-34"/>
                <w:sz w:val="18"/>
                <w:szCs w:val="18"/>
              </w:rPr>
              <w:t xml:space="preserve"> </w:t>
            </w:r>
            <w:r>
              <w:rPr>
                <w:spacing w:val="-3"/>
                <w:sz w:val="18"/>
                <w:szCs w:val="18"/>
              </w:rPr>
              <w:t>万</w:t>
            </w:r>
            <w:r>
              <w:rPr>
                <w:sz w:val="18"/>
                <w:szCs w:val="18"/>
              </w:rPr>
              <w:t>元</w:t>
            </w:r>
          </w:p>
          <w:p w14:paraId="7B9AFD6E">
            <w:pPr>
              <w:pStyle w:val="6"/>
              <w:spacing w:line="220" w:lineRule="auto"/>
              <w:ind w:left="29"/>
              <w:rPr>
                <w:sz w:val="18"/>
                <w:szCs w:val="18"/>
              </w:rPr>
            </w:pPr>
            <w:r>
              <w:rPr>
                <w:spacing w:val="-7"/>
                <w:sz w:val="18"/>
                <w:szCs w:val="18"/>
              </w:rPr>
              <w:t>以下</w:t>
            </w:r>
          </w:p>
        </w:tc>
        <w:tc>
          <w:tcPr>
            <w:tcW w:w="814" w:type="dxa"/>
            <w:vAlign w:val="top"/>
          </w:tcPr>
          <w:p w14:paraId="4D9D325B">
            <w:pPr>
              <w:rPr>
                <w:rFonts w:ascii="Arial"/>
                <w:sz w:val="21"/>
              </w:rPr>
            </w:pPr>
          </w:p>
        </w:tc>
        <w:tc>
          <w:tcPr>
            <w:tcW w:w="745" w:type="dxa"/>
            <w:vAlign w:val="top"/>
          </w:tcPr>
          <w:p w14:paraId="7D128828">
            <w:pPr>
              <w:spacing w:line="311" w:lineRule="auto"/>
              <w:rPr>
                <w:rFonts w:ascii="Arial"/>
                <w:sz w:val="21"/>
              </w:rPr>
            </w:pPr>
          </w:p>
          <w:p w14:paraId="30D977E7">
            <w:pPr>
              <w:pStyle w:val="6"/>
              <w:spacing w:before="58" w:line="311" w:lineRule="auto"/>
              <w:ind w:left="101" w:right="99" w:hanging="85"/>
              <w:rPr>
                <w:sz w:val="18"/>
                <w:szCs w:val="18"/>
              </w:rPr>
            </w:pPr>
            <w:r>
              <w:rPr>
                <w:spacing w:val="-5"/>
                <w:sz w:val="18"/>
                <w:szCs w:val="18"/>
              </w:rPr>
              <w:t>300</w:t>
            </w:r>
            <w:r>
              <w:rPr>
                <w:spacing w:val="-37"/>
                <w:sz w:val="18"/>
                <w:szCs w:val="18"/>
              </w:rPr>
              <w:t xml:space="preserve"> </w:t>
            </w:r>
            <w:r>
              <w:rPr>
                <w:spacing w:val="-5"/>
                <w:sz w:val="18"/>
                <w:szCs w:val="18"/>
              </w:rPr>
              <w:t>人</w:t>
            </w:r>
            <w:r>
              <w:rPr>
                <w:spacing w:val="-3"/>
                <w:sz w:val="18"/>
                <w:szCs w:val="18"/>
              </w:rPr>
              <w:t>及以上</w:t>
            </w:r>
          </w:p>
        </w:tc>
        <w:tc>
          <w:tcPr>
            <w:tcW w:w="909" w:type="dxa"/>
            <w:vAlign w:val="top"/>
          </w:tcPr>
          <w:p w14:paraId="0D500F54">
            <w:pPr>
              <w:spacing w:line="311" w:lineRule="auto"/>
              <w:rPr>
                <w:rFonts w:ascii="Arial"/>
                <w:sz w:val="21"/>
              </w:rPr>
            </w:pPr>
          </w:p>
          <w:p w14:paraId="780B24B8">
            <w:pPr>
              <w:pStyle w:val="6"/>
              <w:spacing w:before="58" w:line="311" w:lineRule="auto"/>
              <w:ind w:left="104" w:right="126" w:hanging="87"/>
              <w:rPr>
                <w:sz w:val="18"/>
                <w:szCs w:val="18"/>
              </w:rPr>
            </w:pPr>
            <w:r>
              <w:rPr>
                <w:spacing w:val="-4"/>
                <w:sz w:val="18"/>
                <w:szCs w:val="18"/>
              </w:rPr>
              <w:t>2000</w:t>
            </w:r>
            <w:r>
              <w:rPr>
                <w:spacing w:val="-32"/>
                <w:sz w:val="18"/>
                <w:szCs w:val="18"/>
              </w:rPr>
              <w:t xml:space="preserve"> </w:t>
            </w:r>
            <w:r>
              <w:rPr>
                <w:spacing w:val="-4"/>
                <w:sz w:val="18"/>
                <w:szCs w:val="18"/>
              </w:rPr>
              <w:t>万元</w:t>
            </w:r>
            <w:r>
              <w:rPr>
                <w:spacing w:val="-2"/>
                <w:sz w:val="18"/>
                <w:szCs w:val="18"/>
              </w:rPr>
              <w:t>及以上</w:t>
            </w:r>
          </w:p>
        </w:tc>
        <w:tc>
          <w:tcPr>
            <w:tcW w:w="716" w:type="dxa"/>
            <w:vAlign w:val="top"/>
          </w:tcPr>
          <w:p w14:paraId="28234468">
            <w:pPr>
              <w:rPr>
                <w:rFonts w:ascii="Arial"/>
                <w:sz w:val="21"/>
              </w:rPr>
            </w:pPr>
          </w:p>
        </w:tc>
        <w:tc>
          <w:tcPr>
            <w:tcW w:w="763" w:type="dxa"/>
            <w:vAlign w:val="top"/>
          </w:tcPr>
          <w:p w14:paraId="46D17ECA">
            <w:pPr>
              <w:spacing w:line="311" w:lineRule="auto"/>
              <w:rPr>
                <w:rFonts w:ascii="Arial"/>
                <w:sz w:val="21"/>
              </w:rPr>
            </w:pPr>
          </w:p>
          <w:p w14:paraId="0841EBDD">
            <w:pPr>
              <w:pStyle w:val="6"/>
              <w:spacing w:before="58" w:line="311" w:lineRule="auto"/>
              <w:ind w:left="130" w:right="155" w:hanging="108"/>
              <w:rPr>
                <w:sz w:val="18"/>
                <w:szCs w:val="18"/>
              </w:rPr>
            </w:pPr>
            <w:r>
              <w:rPr>
                <w:spacing w:val="-5"/>
                <w:sz w:val="18"/>
                <w:szCs w:val="18"/>
              </w:rPr>
              <w:t>20</w:t>
            </w:r>
            <w:r>
              <w:rPr>
                <w:spacing w:val="-36"/>
                <w:sz w:val="18"/>
                <w:szCs w:val="18"/>
              </w:rPr>
              <w:t xml:space="preserve"> </w:t>
            </w:r>
            <w:r>
              <w:rPr>
                <w:spacing w:val="-5"/>
                <w:sz w:val="18"/>
                <w:szCs w:val="18"/>
              </w:rPr>
              <w:t>人及</w:t>
            </w:r>
            <w:r>
              <w:rPr>
                <w:spacing w:val="-7"/>
                <w:sz w:val="18"/>
                <w:szCs w:val="18"/>
              </w:rPr>
              <w:t>以上</w:t>
            </w:r>
          </w:p>
        </w:tc>
        <w:tc>
          <w:tcPr>
            <w:tcW w:w="763" w:type="dxa"/>
            <w:vAlign w:val="top"/>
          </w:tcPr>
          <w:p w14:paraId="0BA03EB6">
            <w:pPr>
              <w:pStyle w:val="6"/>
              <w:spacing w:before="222" w:line="313" w:lineRule="auto"/>
              <w:ind w:left="112" w:right="108" w:hanging="87"/>
              <w:rPr>
                <w:sz w:val="18"/>
                <w:szCs w:val="18"/>
              </w:rPr>
            </w:pPr>
            <w:r>
              <w:rPr>
                <w:spacing w:val="-6"/>
                <w:sz w:val="18"/>
                <w:szCs w:val="18"/>
              </w:rPr>
              <w:t>300</w:t>
            </w:r>
            <w:r>
              <w:rPr>
                <w:spacing w:val="-33"/>
                <w:sz w:val="18"/>
                <w:szCs w:val="18"/>
              </w:rPr>
              <w:t xml:space="preserve"> </w:t>
            </w:r>
            <w:r>
              <w:rPr>
                <w:spacing w:val="-6"/>
                <w:sz w:val="18"/>
                <w:szCs w:val="18"/>
              </w:rPr>
              <w:t>万</w:t>
            </w:r>
            <w:r>
              <w:rPr>
                <w:spacing w:val="-3"/>
                <w:sz w:val="18"/>
                <w:szCs w:val="18"/>
              </w:rPr>
              <w:t>元及以</w:t>
            </w:r>
            <w:r>
              <w:rPr>
                <w:sz w:val="18"/>
                <w:szCs w:val="18"/>
              </w:rPr>
              <w:t>上</w:t>
            </w:r>
          </w:p>
        </w:tc>
        <w:tc>
          <w:tcPr>
            <w:tcW w:w="680" w:type="dxa"/>
            <w:vAlign w:val="top"/>
          </w:tcPr>
          <w:p w14:paraId="555044FF">
            <w:pPr>
              <w:rPr>
                <w:rFonts w:ascii="Arial"/>
                <w:sz w:val="21"/>
              </w:rPr>
            </w:pPr>
          </w:p>
        </w:tc>
        <w:tc>
          <w:tcPr>
            <w:tcW w:w="776" w:type="dxa"/>
            <w:vAlign w:val="top"/>
          </w:tcPr>
          <w:p w14:paraId="57119E69">
            <w:pPr>
              <w:spacing w:line="311" w:lineRule="auto"/>
              <w:rPr>
                <w:rFonts w:ascii="Arial"/>
                <w:sz w:val="21"/>
              </w:rPr>
            </w:pPr>
          </w:p>
          <w:p w14:paraId="1A86A975">
            <w:pPr>
              <w:pStyle w:val="6"/>
              <w:spacing w:before="59" w:line="310" w:lineRule="auto"/>
              <w:ind w:left="121" w:right="161" w:hanging="93"/>
              <w:rPr>
                <w:sz w:val="18"/>
                <w:szCs w:val="18"/>
              </w:rPr>
            </w:pPr>
            <w:r>
              <w:rPr>
                <w:spacing w:val="-5"/>
                <w:sz w:val="18"/>
                <w:szCs w:val="18"/>
              </w:rPr>
              <w:t>20</w:t>
            </w:r>
            <w:r>
              <w:rPr>
                <w:spacing w:val="-36"/>
                <w:sz w:val="18"/>
                <w:szCs w:val="18"/>
              </w:rPr>
              <w:t xml:space="preserve"> </w:t>
            </w:r>
            <w:r>
              <w:rPr>
                <w:spacing w:val="-5"/>
                <w:sz w:val="18"/>
                <w:szCs w:val="18"/>
              </w:rPr>
              <w:t>人以</w:t>
            </w:r>
            <w:r>
              <w:rPr>
                <w:sz w:val="18"/>
                <w:szCs w:val="18"/>
              </w:rPr>
              <w:t>下</w:t>
            </w:r>
          </w:p>
        </w:tc>
        <w:tc>
          <w:tcPr>
            <w:tcW w:w="695" w:type="dxa"/>
            <w:vAlign w:val="top"/>
          </w:tcPr>
          <w:p w14:paraId="307066E0">
            <w:pPr>
              <w:pStyle w:val="6"/>
              <w:spacing w:before="219" w:line="310" w:lineRule="auto"/>
              <w:ind w:left="118" w:right="168" w:hanging="87"/>
              <w:jc w:val="both"/>
              <w:rPr>
                <w:sz w:val="18"/>
                <w:szCs w:val="18"/>
              </w:rPr>
            </w:pPr>
            <w:r>
              <w:rPr>
                <w:spacing w:val="-6"/>
                <w:sz w:val="18"/>
                <w:szCs w:val="18"/>
              </w:rPr>
              <w:t>300</w:t>
            </w:r>
            <w:r>
              <w:rPr>
                <w:spacing w:val="-33"/>
                <w:sz w:val="18"/>
                <w:szCs w:val="18"/>
              </w:rPr>
              <w:t xml:space="preserve"> </w:t>
            </w:r>
            <w:r>
              <w:rPr>
                <w:spacing w:val="-6"/>
                <w:sz w:val="18"/>
                <w:szCs w:val="18"/>
              </w:rPr>
              <w:t>万</w:t>
            </w:r>
            <w:r>
              <w:rPr>
                <w:spacing w:val="-5"/>
                <w:sz w:val="18"/>
                <w:szCs w:val="18"/>
              </w:rPr>
              <w:t>元以</w:t>
            </w:r>
            <w:r>
              <w:rPr>
                <w:sz w:val="18"/>
                <w:szCs w:val="18"/>
              </w:rPr>
              <w:t>下</w:t>
            </w:r>
          </w:p>
        </w:tc>
        <w:tc>
          <w:tcPr>
            <w:tcW w:w="791" w:type="dxa"/>
            <w:tcBorders>
              <w:right w:val="single" w:color="000000" w:sz="12" w:space="0"/>
            </w:tcBorders>
            <w:vAlign w:val="top"/>
          </w:tcPr>
          <w:p w14:paraId="4C7F2073">
            <w:pPr>
              <w:rPr>
                <w:rFonts w:ascii="Arial"/>
                <w:sz w:val="21"/>
              </w:rPr>
            </w:pPr>
          </w:p>
        </w:tc>
      </w:tr>
      <w:tr w14:paraId="788F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662" w:type="dxa"/>
            <w:tcBorders>
              <w:left w:val="single" w:color="000000" w:sz="12" w:space="0"/>
            </w:tcBorders>
            <w:vAlign w:val="top"/>
          </w:tcPr>
          <w:p w14:paraId="2A681CC6">
            <w:pPr>
              <w:spacing w:line="311" w:lineRule="auto"/>
              <w:rPr>
                <w:rFonts w:ascii="Arial"/>
                <w:sz w:val="21"/>
              </w:rPr>
            </w:pPr>
          </w:p>
          <w:p w14:paraId="38AB9951">
            <w:pPr>
              <w:pStyle w:val="6"/>
              <w:spacing w:before="59" w:line="220" w:lineRule="auto"/>
              <w:ind w:left="9"/>
              <w:rPr>
                <w:sz w:val="18"/>
                <w:szCs w:val="18"/>
              </w:rPr>
            </w:pPr>
            <w:r>
              <w:rPr>
                <w:spacing w:val="-3"/>
                <w:sz w:val="18"/>
                <w:szCs w:val="18"/>
              </w:rPr>
              <w:t>建筑业</w:t>
            </w:r>
          </w:p>
        </w:tc>
        <w:tc>
          <w:tcPr>
            <w:tcW w:w="761" w:type="dxa"/>
            <w:vAlign w:val="top"/>
          </w:tcPr>
          <w:p w14:paraId="645A2DC5">
            <w:pPr>
              <w:rPr>
                <w:rFonts w:ascii="Arial"/>
                <w:sz w:val="21"/>
              </w:rPr>
            </w:pPr>
          </w:p>
        </w:tc>
        <w:tc>
          <w:tcPr>
            <w:tcW w:w="862" w:type="dxa"/>
            <w:vAlign w:val="top"/>
          </w:tcPr>
          <w:p w14:paraId="6B27DBE8">
            <w:pPr>
              <w:pStyle w:val="6"/>
              <w:spacing w:before="71" w:line="308" w:lineRule="auto"/>
              <w:ind w:left="99" w:right="175" w:hanging="90"/>
              <w:rPr>
                <w:sz w:val="18"/>
                <w:szCs w:val="18"/>
              </w:rPr>
            </w:pPr>
            <w:r>
              <w:rPr>
                <w:spacing w:val="-4"/>
                <w:sz w:val="18"/>
                <w:szCs w:val="18"/>
              </w:rPr>
              <w:t>80000</w:t>
            </w:r>
            <w:r>
              <w:rPr>
                <w:spacing w:val="-30"/>
                <w:sz w:val="18"/>
                <w:szCs w:val="18"/>
              </w:rPr>
              <w:t xml:space="preserve"> </w:t>
            </w:r>
            <w:r>
              <w:rPr>
                <w:spacing w:val="-4"/>
                <w:sz w:val="18"/>
                <w:szCs w:val="18"/>
              </w:rPr>
              <w:t>万</w:t>
            </w:r>
            <w:r>
              <w:rPr>
                <w:sz w:val="18"/>
                <w:szCs w:val="18"/>
              </w:rPr>
              <w:t>元</w:t>
            </w:r>
          </w:p>
          <w:p w14:paraId="1DAC85C3">
            <w:pPr>
              <w:pStyle w:val="6"/>
              <w:spacing w:line="220" w:lineRule="auto"/>
              <w:ind w:left="29"/>
              <w:rPr>
                <w:sz w:val="18"/>
                <w:szCs w:val="18"/>
              </w:rPr>
            </w:pPr>
            <w:r>
              <w:rPr>
                <w:spacing w:val="-7"/>
                <w:sz w:val="18"/>
                <w:szCs w:val="18"/>
              </w:rPr>
              <w:t>以下</w:t>
            </w:r>
          </w:p>
        </w:tc>
        <w:tc>
          <w:tcPr>
            <w:tcW w:w="814" w:type="dxa"/>
            <w:vAlign w:val="top"/>
          </w:tcPr>
          <w:p w14:paraId="4626ED7A">
            <w:pPr>
              <w:pStyle w:val="6"/>
              <w:spacing w:before="222" w:line="310" w:lineRule="auto"/>
              <w:ind w:left="101" w:right="125" w:hanging="90"/>
              <w:rPr>
                <w:sz w:val="18"/>
                <w:szCs w:val="18"/>
              </w:rPr>
            </w:pPr>
            <w:r>
              <w:rPr>
                <w:spacing w:val="-4"/>
                <w:sz w:val="18"/>
                <w:szCs w:val="18"/>
              </w:rPr>
              <w:t>80000</w:t>
            </w:r>
            <w:r>
              <w:rPr>
                <w:spacing w:val="-30"/>
                <w:sz w:val="18"/>
                <w:szCs w:val="18"/>
              </w:rPr>
              <w:t xml:space="preserve"> </w:t>
            </w:r>
            <w:r>
              <w:rPr>
                <w:spacing w:val="-4"/>
                <w:sz w:val="18"/>
                <w:szCs w:val="18"/>
              </w:rPr>
              <w:t>万</w:t>
            </w:r>
            <w:r>
              <w:rPr>
                <w:spacing w:val="-2"/>
                <w:sz w:val="18"/>
                <w:szCs w:val="18"/>
              </w:rPr>
              <w:t>元以下</w:t>
            </w:r>
          </w:p>
        </w:tc>
        <w:tc>
          <w:tcPr>
            <w:tcW w:w="745" w:type="dxa"/>
            <w:vAlign w:val="top"/>
          </w:tcPr>
          <w:p w14:paraId="12CA35AA">
            <w:pPr>
              <w:rPr>
                <w:rFonts w:ascii="Arial"/>
                <w:sz w:val="21"/>
              </w:rPr>
            </w:pPr>
          </w:p>
        </w:tc>
        <w:tc>
          <w:tcPr>
            <w:tcW w:w="909" w:type="dxa"/>
            <w:vAlign w:val="top"/>
          </w:tcPr>
          <w:p w14:paraId="6A2EA9FA">
            <w:pPr>
              <w:pStyle w:val="6"/>
              <w:spacing w:before="222" w:line="311" w:lineRule="auto"/>
              <w:ind w:left="103" w:right="126" w:hanging="87"/>
              <w:rPr>
                <w:sz w:val="18"/>
                <w:szCs w:val="18"/>
              </w:rPr>
            </w:pPr>
            <w:r>
              <w:rPr>
                <w:spacing w:val="-4"/>
                <w:sz w:val="18"/>
                <w:szCs w:val="18"/>
              </w:rPr>
              <w:t>6000</w:t>
            </w:r>
            <w:r>
              <w:rPr>
                <w:spacing w:val="-31"/>
                <w:sz w:val="18"/>
                <w:szCs w:val="18"/>
              </w:rPr>
              <w:t xml:space="preserve"> </w:t>
            </w:r>
            <w:r>
              <w:rPr>
                <w:spacing w:val="-4"/>
                <w:sz w:val="18"/>
                <w:szCs w:val="18"/>
              </w:rPr>
              <w:t>万元</w:t>
            </w:r>
            <w:r>
              <w:rPr>
                <w:spacing w:val="-2"/>
                <w:sz w:val="18"/>
                <w:szCs w:val="18"/>
              </w:rPr>
              <w:t>及以上</w:t>
            </w:r>
          </w:p>
        </w:tc>
        <w:tc>
          <w:tcPr>
            <w:tcW w:w="716" w:type="dxa"/>
            <w:vAlign w:val="top"/>
          </w:tcPr>
          <w:p w14:paraId="0D0D56D9">
            <w:pPr>
              <w:pStyle w:val="6"/>
              <w:spacing w:before="71" w:line="308" w:lineRule="auto"/>
              <w:ind w:left="108" w:right="110" w:hanging="87"/>
              <w:rPr>
                <w:sz w:val="18"/>
                <w:szCs w:val="18"/>
              </w:rPr>
            </w:pPr>
            <w:r>
              <w:rPr>
                <w:spacing w:val="-5"/>
                <w:sz w:val="18"/>
                <w:szCs w:val="18"/>
              </w:rPr>
              <w:t>5000</w:t>
            </w:r>
            <w:r>
              <w:rPr>
                <w:spacing w:val="-32"/>
                <w:sz w:val="18"/>
                <w:szCs w:val="18"/>
              </w:rPr>
              <w:t xml:space="preserve"> </w:t>
            </w:r>
            <w:r>
              <w:rPr>
                <w:spacing w:val="-5"/>
                <w:sz w:val="18"/>
                <w:szCs w:val="18"/>
              </w:rPr>
              <w:t>万</w:t>
            </w:r>
            <w:r>
              <w:rPr>
                <w:spacing w:val="-3"/>
                <w:sz w:val="18"/>
                <w:szCs w:val="18"/>
              </w:rPr>
              <w:t>元及</w:t>
            </w:r>
          </w:p>
          <w:p w14:paraId="398A460B">
            <w:pPr>
              <w:pStyle w:val="6"/>
              <w:spacing w:line="222" w:lineRule="auto"/>
              <w:ind w:left="128"/>
              <w:rPr>
                <w:sz w:val="18"/>
                <w:szCs w:val="18"/>
              </w:rPr>
            </w:pPr>
            <w:r>
              <w:rPr>
                <w:spacing w:val="-7"/>
                <w:sz w:val="18"/>
                <w:szCs w:val="18"/>
              </w:rPr>
              <w:t>以上</w:t>
            </w:r>
          </w:p>
        </w:tc>
        <w:tc>
          <w:tcPr>
            <w:tcW w:w="763" w:type="dxa"/>
            <w:vAlign w:val="top"/>
          </w:tcPr>
          <w:p w14:paraId="735B5BF5">
            <w:pPr>
              <w:rPr>
                <w:rFonts w:ascii="Arial"/>
                <w:sz w:val="21"/>
              </w:rPr>
            </w:pPr>
          </w:p>
        </w:tc>
        <w:tc>
          <w:tcPr>
            <w:tcW w:w="763" w:type="dxa"/>
            <w:vAlign w:val="top"/>
          </w:tcPr>
          <w:p w14:paraId="3C31F2AB">
            <w:pPr>
              <w:pStyle w:val="6"/>
              <w:spacing w:before="70" w:line="290" w:lineRule="auto"/>
              <w:ind w:left="112" w:right="108" w:hanging="87"/>
              <w:rPr>
                <w:sz w:val="18"/>
                <w:szCs w:val="18"/>
              </w:rPr>
            </w:pPr>
            <w:r>
              <w:rPr>
                <w:spacing w:val="-6"/>
                <w:sz w:val="18"/>
                <w:szCs w:val="18"/>
              </w:rPr>
              <w:t>300</w:t>
            </w:r>
            <w:r>
              <w:rPr>
                <w:spacing w:val="-33"/>
                <w:sz w:val="18"/>
                <w:szCs w:val="18"/>
              </w:rPr>
              <w:t xml:space="preserve"> </w:t>
            </w:r>
            <w:r>
              <w:rPr>
                <w:spacing w:val="-6"/>
                <w:sz w:val="18"/>
                <w:szCs w:val="18"/>
              </w:rPr>
              <w:t>万</w:t>
            </w:r>
            <w:r>
              <w:rPr>
                <w:spacing w:val="-3"/>
                <w:sz w:val="18"/>
                <w:szCs w:val="18"/>
              </w:rPr>
              <w:t>元及以</w:t>
            </w:r>
            <w:r>
              <w:rPr>
                <w:sz w:val="18"/>
                <w:szCs w:val="18"/>
              </w:rPr>
              <w:t>上</w:t>
            </w:r>
          </w:p>
        </w:tc>
        <w:tc>
          <w:tcPr>
            <w:tcW w:w="680" w:type="dxa"/>
            <w:vAlign w:val="top"/>
          </w:tcPr>
          <w:p w14:paraId="71CDF751">
            <w:pPr>
              <w:pStyle w:val="6"/>
              <w:spacing w:before="71" w:line="308" w:lineRule="auto"/>
              <w:ind w:left="114" w:right="157" w:hanging="87"/>
              <w:rPr>
                <w:sz w:val="18"/>
                <w:szCs w:val="18"/>
              </w:rPr>
            </w:pPr>
            <w:r>
              <w:rPr>
                <w:spacing w:val="-6"/>
                <w:sz w:val="18"/>
                <w:szCs w:val="18"/>
              </w:rPr>
              <w:t>300</w:t>
            </w:r>
            <w:r>
              <w:rPr>
                <w:spacing w:val="-33"/>
                <w:sz w:val="18"/>
                <w:szCs w:val="18"/>
              </w:rPr>
              <w:t xml:space="preserve"> </w:t>
            </w:r>
            <w:r>
              <w:rPr>
                <w:spacing w:val="-6"/>
                <w:sz w:val="18"/>
                <w:szCs w:val="18"/>
              </w:rPr>
              <w:t>万</w:t>
            </w:r>
            <w:r>
              <w:rPr>
                <w:spacing w:val="-3"/>
                <w:sz w:val="18"/>
                <w:szCs w:val="18"/>
              </w:rPr>
              <w:t>元及</w:t>
            </w:r>
          </w:p>
          <w:p w14:paraId="75E19B15">
            <w:pPr>
              <w:pStyle w:val="6"/>
              <w:spacing w:line="222" w:lineRule="auto"/>
              <w:ind w:left="134"/>
              <w:rPr>
                <w:sz w:val="18"/>
                <w:szCs w:val="18"/>
              </w:rPr>
            </w:pPr>
            <w:r>
              <w:rPr>
                <w:spacing w:val="-7"/>
                <w:sz w:val="18"/>
                <w:szCs w:val="18"/>
              </w:rPr>
              <w:t>以上</w:t>
            </w:r>
          </w:p>
        </w:tc>
        <w:tc>
          <w:tcPr>
            <w:tcW w:w="776" w:type="dxa"/>
            <w:vAlign w:val="top"/>
          </w:tcPr>
          <w:p w14:paraId="15886784">
            <w:pPr>
              <w:rPr>
                <w:rFonts w:ascii="Arial"/>
                <w:sz w:val="21"/>
              </w:rPr>
            </w:pPr>
          </w:p>
        </w:tc>
        <w:tc>
          <w:tcPr>
            <w:tcW w:w="695" w:type="dxa"/>
            <w:vAlign w:val="top"/>
          </w:tcPr>
          <w:p w14:paraId="07B71DB6">
            <w:pPr>
              <w:pStyle w:val="6"/>
              <w:spacing w:before="70" w:line="290" w:lineRule="auto"/>
              <w:ind w:left="118" w:right="168" w:hanging="87"/>
              <w:jc w:val="both"/>
              <w:rPr>
                <w:sz w:val="18"/>
                <w:szCs w:val="18"/>
              </w:rPr>
            </w:pPr>
            <w:r>
              <w:rPr>
                <w:spacing w:val="-6"/>
                <w:sz w:val="18"/>
                <w:szCs w:val="18"/>
              </w:rPr>
              <w:t>300</w:t>
            </w:r>
            <w:r>
              <w:rPr>
                <w:spacing w:val="-33"/>
                <w:sz w:val="18"/>
                <w:szCs w:val="18"/>
              </w:rPr>
              <w:t xml:space="preserve"> </w:t>
            </w:r>
            <w:r>
              <w:rPr>
                <w:spacing w:val="-6"/>
                <w:sz w:val="18"/>
                <w:szCs w:val="18"/>
              </w:rPr>
              <w:t>万</w:t>
            </w:r>
            <w:r>
              <w:rPr>
                <w:spacing w:val="-5"/>
                <w:sz w:val="18"/>
                <w:szCs w:val="18"/>
              </w:rPr>
              <w:t>元以</w:t>
            </w:r>
            <w:r>
              <w:rPr>
                <w:sz w:val="18"/>
                <w:szCs w:val="18"/>
              </w:rPr>
              <w:t>下</w:t>
            </w:r>
          </w:p>
        </w:tc>
        <w:tc>
          <w:tcPr>
            <w:tcW w:w="791" w:type="dxa"/>
            <w:tcBorders>
              <w:right w:val="single" w:color="000000" w:sz="12" w:space="0"/>
            </w:tcBorders>
            <w:vAlign w:val="top"/>
          </w:tcPr>
          <w:p w14:paraId="6EFA20CB">
            <w:pPr>
              <w:pStyle w:val="6"/>
              <w:spacing w:before="222" w:line="310" w:lineRule="auto"/>
              <w:ind w:left="139" w:right="73" w:hanging="106"/>
              <w:rPr>
                <w:sz w:val="18"/>
                <w:szCs w:val="18"/>
              </w:rPr>
            </w:pPr>
            <w:r>
              <w:rPr>
                <w:spacing w:val="-5"/>
                <w:sz w:val="18"/>
                <w:szCs w:val="18"/>
              </w:rPr>
              <w:t>300</w:t>
            </w:r>
            <w:r>
              <w:rPr>
                <w:spacing w:val="-32"/>
                <w:sz w:val="18"/>
                <w:szCs w:val="18"/>
              </w:rPr>
              <w:t xml:space="preserve"> </w:t>
            </w:r>
            <w:r>
              <w:rPr>
                <w:spacing w:val="-5"/>
                <w:sz w:val="18"/>
                <w:szCs w:val="18"/>
              </w:rPr>
              <w:t>万元</w:t>
            </w:r>
            <w:r>
              <w:rPr>
                <w:spacing w:val="-7"/>
                <w:sz w:val="18"/>
                <w:szCs w:val="18"/>
              </w:rPr>
              <w:t>以下</w:t>
            </w:r>
          </w:p>
        </w:tc>
      </w:tr>
      <w:tr w14:paraId="161C4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662" w:type="dxa"/>
            <w:tcBorders>
              <w:left w:val="single" w:color="000000" w:sz="12" w:space="0"/>
            </w:tcBorders>
            <w:vAlign w:val="top"/>
          </w:tcPr>
          <w:p w14:paraId="26413718">
            <w:pPr>
              <w:spacing w:line="312" w:lineRule="auto"/>
              <w:rPr>
                <w:rFonts w:ascii="Arial"/>
                <w:sz w:val="21"/>
              </w:rPr>
            </w:pPr>
          </w:p>
          <w:p w14:paraId="6643839C">
            <w:pPr>
              <w:pStyle w:val="6"/>
              <w:spacing w:before="59" w:line="220" w:lineRule="auto"/>
              <w:ind w:left="6"/>
              <w:rPr>
                <w:sz w:val="18"/>
                <w:szCs w:val="18"/>
              </w:rPr>
            </w:pPr>
            <w:r>
              <w:rPr>
                <w:spacing w:val="-2"/>
                <w:sz w:val="18"/>
                <w:szCs w:val="18"/>
              </w:rPr>
              <w:t>批发业</w:t>
            </w:r>
          </w:p>
        </w:tc>
        <w:tc>
          <w:tcPr>
            <w:tcW w:w="761" w:type="dxa"/>
            <w:vAlign w:val="top"/>
          </w:tcPr>
          <w:p w14:paraId="65487051">
            <w:pPr>
              <w:pStyle w:val="6"/>
              <w:spacing w:before="223" w:line="310" w:lineRule="auto"/>
              <w:ind w:left="117" w:right="256" w:hanging="108"/>
              <w:rPr>
                <w:sz w:val="18"/>
                <w:szCs w:val="18"/>
              </w:rPr>
            </w:pPr>
            <w:r>
              <w:rPr>
                <w:spacing w:val="-5"/>
                <w:sz w:val="18"/>
                <w:szCs w:val="18"/>
              </w:rPr>
              <w:t>200</w:t>
            </w:r>
            <w:r>
              <w:rPr>
                <w:spacing w:val="-36"/>
                <w:sz w:val="18"/>
                <w:szCs w:val="18"/>
              </w:rPr>
              <w:t xml:space="preserve"> </w:t>
            </w:r>
            <w:r>
              <w:rPr>
                <w:spacing w:val="-5"/>
                <w:sz w:val="18"/>
                <w:szCs w:val="18"/>
              </w:rPr>
              <w:t>人</w:t>
            </w:r>
            <w:r>
              <w:rPr>
                <w:spacing w:val="-7"/>
                <w:sz w:val="18"/>
                <w:szCs w:val="18"/>
              </w:rPr>
              <w:t>以下</w:t>
            </w:r>
          </w:p>
        </w:tc>
        <w:tc>
          <w:tcPr>
            <w:tcW w:w="862" w:type="dxa"/>
            <w:vAlign w:val="top"/>
          </w:tcPr>
          <w:p w14:paraId="66994066">
            <w:pPr>
              <w:pStyle w:val="6"/>
              <w:spacing w:before="72" w:line="308" w:lineRule="auto"/>
              <w:ind w:left="100" w:right="175" w:hanging="92"/>
              <w:rPr>
                <w:sz w:val="18"/>
                <w:szCs w:val="18"/>
              </w:rPr>
            </w:pPr>
            <w:r>
              <w:rPr>
                <w:spacing w:val="-3"/>
                <w:sz w:val="18"/>
                <w:szCs w:val="18"/>
              </w:rPr>
              <w:t>40000</w:t>
            </w:r>
            <w:r>
              <w:rPr>
                <w:spacing w:val="-34"/>
                <w:sz w:val="18"/>
                <w:szCs w:val="18"/>
              </w:rPr>
              <w:t xml:space="preserve"> </w:t>
            </w:r>
            <w:r>
              <w:rPr>
                <w:spacing w:val="-3"/>
                <w:sz w:val="18"/>
                <w:szCs w:val="18"/>
              </w:rPr>
              <w:t>万</w:t>
            </w:r>
            <w:r>
              <w:rPr>
                <w:sz w:val="18"/>
                <w:szCs w:val="18"/>
              </w:rPr>
              <w:t>元</w:t>
            </w:r>
          </w:p>
          <w:p w14:paraId="4F430D27">
            <w:pPr>
              <w:pStyle w:val="6"/>
              <w:spacing w:line="220" w:lineRule="auto"/>
              <w:ind w:left="29"/>
              <w:rPr>
                <w:sz w:val="18"/>
                <w:szCs w:val="18"/>
              </w:rPr>
            </w:pPr>
            <w:r>
              <w:rPr>
                <w:spacing w:val="-7"/>
                <w:sz w:val="18"/>
                <w:szCs w:val="18"/>
              </w:rPr>
              <w:t>以下</w:t>
            </w:r>
          </w:p>
        </w:tc>
        <w:tc>
          <w:tcPr>
            <w:tcW w:w="814" w:type="dxa"/>
            <w:vAlign w:val="top"/>
          </w:tcPr>
          <w:p w14:paraId="706E2C9A">
            <w:pPr>
              <w:rPr>
                <w:rFonts w:ascii="Arial"/>
                <w:sz w:val="21"/>
              </w:rPr>
            </w:pPr>
          </w:p>
        </w:tc>
        <w:tc>
          <w:tcPr>
            <w:tcW w:w="745" w:type="dxa"/>
            <w:vAlign w:val="top"/>
          </w:tcPr>
          <w:p w14:paraId="0DD4AC4F">
            <w:pPr>
              <w:pStyle w:val="6"/>
              <w:spacing w:before="223" w:line="311" w:lineRule="auto"/>
              <w:ind w:left="123" w:right="144" w:hanging="108"/>
              <w:rPr>
                <w:sz w:val="18"/>
                <w:szCs w:val="18"/>
              </w:rPr>
            </w:pPr>
            <w:r>
              <w:rPr>
                <w:spacing w:val="-5"/>
                <w:sz w:val="18"/>
                <w:szCs w:val="18"/>
              </w:rPr>
              <w:t>20</w:t>
            </w:r>
            <w:r>
              <w:rPr>
                <w:spacing w:val="-36"/>
                <w:sz w:val="18"/>
                <w:szCs w:val="18"/>
              </w:rPr>
              <w:t xml:space="preserve"> </w:t>
            </w:r>
            <w:r>
              <w:rPr>
                <w:spacing w:val="-5"/>
                <w:sz w:val="18"/>
                <w:szCs w:val="18"/>
              </w:rPr>
              <w:t>人及</w:t>
            </w:r>
            <w:r>
              <w:rPr>
                <w:spacing w:val="-7"/>
                <w:sz w:val="18"/>
                <w:szCs w:val="18"/>
              </w:rPr>
              <w:t>以上</w:t>
            </w:r>
          </w:p>
        </w:tc>
        <w:tc>
          <w:tcPr>
            <w:tcW w:w="909" w:type="dxa"/>
            <w:vAlign w:val="top"/>
          </w:tcPr>
          <w:p w14:paraId="3303B58F">
            <w:pPr>
              <w:pStyle w:val="6"/>
              <w:spacing w:before="223" w:line="311" w:lineRule="auto"/>
              <w:ind w:left="103" w:right="126" w:hanging="85"/>
              <w:rPr>
                <w:sz w:val="18"/>
                <w:szCs w:val="18"/>
              </w:rPr>
            </w:pPr>
            <w:r>
              <w:rPr>
                <w:spacing w:val="-4"/>
                <w:sz w:val="18"/>
                <w:szCs w:val="18"/>
              </w:rPr>
              <w:t>5000</w:t>
            </w:r>
            <w:r>
              <w:rPr>
                <w:spacing w:val="-33"/>
                <w:sz w:val="18"/>
                <w:szCs w:val="18"/>
              </w:rPr>
              <w:t xml:space="preserve"> </w:t>
            </w:r>
            <w:r>
              <w:rPr>
                <w:spacing w:val="-4"/>
                <w:sz w:val="18"/>
                <w:szCs w:val="18"/>
              </w:rPr>
              <w:t>万元</w:t>
            </w:r>
            <w:r>
              <w:rPr>
                <w:spacing w:val="-2"/>
                <w:sz w:val="18"/>
                <w:szCs w:val="18"/>
              </w:rPr>
              <w:t>及以上</w:t>
            </w:r>
          </w:p>
        </w:tc>
        <w:tc>
          <w:tcPr>
            <w:tcW w:w="716" w:type="dxa"/>
            <w:vAlign w:val="top"/>
          </w:tcPr>
          <w:p w14:paraId="229E14EE">
            <w:pPr>
              <w:rPr>
                <w:rFonts w:ascii="Arial"/>
                <w:sz w:val="21"/>
              </w:rPr>
            </w:pPr>
          </w:p>
        </w:tc>
        <w:tc>
          <w:tcPr>
            <w:tcW w:w="763" w:type="dxa"/>
            <w:vAlign w:val="top"/>
          </w:tcPr>
          <w:p w14:paraId="0DF75662">
            <w:pPr>
              <w:pStyle w:val="6"/>
              <w:spacing w:before="223" w:line="311" w:lineRule="auto"/>
              <w:ind w:left="129" w:right="245" w:hanging="106"/>
              <w:rPr>
                <w:sz w:val="18"/>
                <w:szCs w:val="18"/>
              </w:rPr>
            </w:pPr>
            <w:r>
              <w:rPr>
                <w:spacing w:val="-7"/>
                <w:sz w:val="18"/>
                <w:szCs w:val="18"/>
              </w:rPr>
              <w:t>5</w:t>
            </w:r>
            <w:r>
              <w:rPr>
                <w:spacing w:val="-36"/>
                <w:sz w:val="18"/>
                <w:szCs w:val="18"/>
              </w:rPr>
              <w:t xml:space="preserve"> </w:t>
            </w:r>
            <w:r>
              <w:rPr>
                <w:spacing w:val="-7"/>
                <w:sz w:val="18"/>
                <w:szCs w:val="18"/>
              </w:rPr>
              <w:t>人及以上</w:t>
            </w:r>
          </w:p>
        </w:tc>
        <w:tc>
          <w:tcPr>
            <w:tcW w:w="763" w:type="dxa"/>
            <w:vAlign w:val="top"/>
          </w:tcPr>
          <w:p w14:paraId="37C9EBBA">
            <w:pPr>
              <w:pStyle w:val="6"/>
              <w:spacing w:before="73" w:line="289" w:lineRule="auto"/>
              <w:ind w:left="113" w:right="108" w:hanging="78"/>
              <w:jc w:val="both"/>
              <w:rPr>
                <w:sz w:val="18"/>
                <w:szCs w:val="18"/>
              </w:rPr>
            </w:pPr>
            <w:r>
              <w:rPr>
                <w:spacing w:val="-7"/>
                <w:sz w:val="18"/>
                <w:szCs w:val="18"/>
              </w:rPr>
              <w:t>1000</w:t>
            </w:r>
            <w:r>
              <w:rPr>
                <w:spacing w:val="-32"/>
                <w:sz w:val="18"/>
                <w:szCs w:val="18"/>
              </w:rPr>
              <w:t xml:space="preserve"> </w:t>
            </w:r>
            <w:r>
              <w:rPr>
                <w:spacing w:val="-7"/>
                <w:sz w:val="18"/>
                <w:szCs w:val="18"/>
              </w:rPr>
              <w:t>万</w:t>
            </w:r>
            <w:r>
              <w:rPr>
                <w:spacing w:val="-3"/>
                <w:sz w:val="18"/>
                <w:szCs w:val="18"/>
              </w:rPr>
              <w:t>元及以</w:t>
            </w:r>
            <w:r>
              <w:rPr>
                <w:sz w:val="18"/>
                <w:szCs w:val="18"/>
              </w:rPr>
              <w:t>上</w:t>
            </w:r>
          </w:p>
        </w:tc>
        <w:tc>
          <w:tcPr>
            <w:tcW w:w="680" w:type="dxa"/>
            <w:vAlign w:val="top"/>
          </w:tcPr>
          <w:p w14:paraId="2AE791E7">
            <w:pPr>
              <w:rPr>
                <w:rFonts w:ascii="Arial"/>
                <w:sz w:val="21"/>
              </w:rPr>
            </w:pPr>
          </w:p>
        </w:tc>
        <w:tc>
          <w:tcPr>
            <w:tcW w:w="776" w:type="dxa"/>
            <w:vAlign w:val="top"/>
          </w:tcPr>
          <w:p w14:paraId="4194D0FE">
            <w:pPr>
              <w:spacing w:line="312" w:lineRule="auto"/>
              <w:rPr>
                <w:rFonts w:ascii="Arial"/>
                <w:sz w:val="21"/>
              </w:rPr>
            </w:pPr>
          </w:p>
          <w:p w14:paraId="175F19B5">
            <w:pPr>
              <w:pStyle w:val="6"/>
              <w:spacing w:before="59" w:line="221" w:lineRule="auto"/>
              <w:ind w:left="29"/>
              <w:rPr>
                <w:sz w:val="18"/>
                <w:szCs w:val="18"/>
              </w:rPr>
            </w:pPr>
            <w:r>
              <w:rPr>
                <w:spacing w:val="-5"/>
                <w:sz w:val="18"/>
                <w:szCs w:val="18"/>
              </w:rPr>
              <w:t>5</w:t>
            </w:r>
            <w:r>
              <w:rPr>
                <w:spacing w:val="-34"/>
                <w:sz w:val="18"/>
                <w:szCs w:val="18"/>
              </w:rPr>
              <w:t xml:space="preserve"> </w:t>
            </w:r>
            <w:r>
              <w:rPr>
                <w:spacing w:val="-5"/>
                <w:sz w:val="18"/>
                <w:szCs w:val="18"/>
              </w:rPr>
              <w:t>人以下</w:t>
            </w:r>
          </w:p>
        </w:tc>
        <w:tc>
          <w:tcPr>
            <w:tcW w:w="695" w:type="dxa"/>
            <w:vAlign w:val="top"/>
          </w:tcPr>
          <w:p w14:paraId="0203E795">
            <w:pPr>
              <w:pStyle w:val="6"/>
              <w:spacing w:before="73" w:line="289" w:lineRule="auto"/>
              <w:ind w:left="119" w:right="78" w:hanging="78"/>
              <w:rPr>
                <w:sz w:val="18"/>
                <w:szCs w:val="18"/>
              </w:rPr>
            </w:pPr>
            <w:r>
              <w:rPr>
                <w:spacing w:val="-7"/>
                <w:sz w:val="18"/>
                <w:szCs w:val="18"/>
              </w:rPr>
              <w:t>1000</w:t>
            </w:r>
            <w:r>
              <w:rPr>
                <w:spacing w:val="-32"/>
                <w:sz w:val="18"/>
                <w:szCs w:val="18"/>
              </w:rPr>
              <w:t xml:space="preserve"> </w:t>
            </w:r>
            <w:r>
              <w:rPr>
                <w:spacing w:val="-7"/>
                <w:sz w:val="18"/>
                <w:szCs w:val="18"/>
              </w:rPr>
              <w:t>万</w:t>
            </w:r>
            <w:r>
              <w:rPr>
                <w:spacing w:val="-5"/>
                <w:sz w:val="18"/>
                <w:szCs w:val="18"/>
              </w:rPr>
              <w:t>元以</w:t>
            </w:r>
            <w:r>
              <w:rPr>
                <w:sz w:val="18"/>
                <w:szCs w:val="18"/>
              </w:rPr>
              <w:t>下</w:t>
            </w:r>
          </w:p>
        </w:tc>
        <w:tc>
          <w:tcPr>
            <w:tcW w:w="791" w:type="dxa"/>
            <w:tcBorders>
              <w:right w:val="single" w:color="000000" w:sz="12" w:space="0"/>
            </w:tcBorders>
            <w:vAlign w:val="top"/>
          </w:tcPr>
          <w:p w14:paraId="57909086">
            <w:pPr>
              <w:rPr>
                <w:rFonts w:ascii="Arial"/>
                <w:sz w:val="21"/>
              </w:rPr>
            </w:pPr>
          </w:p>
        </w:tc>
      </w:tr>
      <w:tr w14:paraId="6846B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662" w:type="dxa"/>
            <w:tcBorders>
              <w:left w:val="single" w:color="000000" w:sz="12" w:space="0"/>
            </w:tcBorders>
            <w:vAlign w:val="top"/>
          </w:tcPr>
          <w:p w14:paraId="2C2D0395">
            <w:pPr>
              <w:spacing w:line="313" w:lineRule="auto"/>
              <w:rPr>
                <w:rFonts w:ascii="Arial"/>
                <w:sz w:val="21"/>
              </w:rPr>
            </w:pPr>
          </w:p>
          <w:p w14:paraId="04C3F822">
            <w:pPr>
              <w:pStyle w:val="6"/>
              <w:spacing w:before="58" w:line="220" w:lineRule="auto"/>
              <w:ind w:left="7"/>
              <w:rPr>
                <w:sz w:val="18"/>
                <w:szCs w:val="18"/>
              </w:rPr>
            </w:pPr>
            <w:r>
              <w:rPr>
                <w:spacing w:val="-2"/>
                <w:sz w:val="18"/>
                <w:szCs w:val="18"/>
              </w:rPr>
              <w:t>零售业</w:t>
            </w:r>
          </w:p>
        </w:tc>
        <w:tc>
          <w:tcPr>
            <w:tcW w:w="761" w:type="dxa"/>
            <w:vAlign w:val="top"/>
          </w:tcPr>
          <w:p w14:paraId="4F925622">
            <w:pPr>
              <w:pStyle w:val="6"/>
              <w:spacing w:before="224" w:line="310" w:lineRule="auto"/>
              <w:ind w:left="116" w:right="256" w:hanging="106"/>
              <w:rPr>
                <w:sz w:val="18"/>
                <w:szCs w:val="18"/>
              </w:rPr>
            </w:pPr>
            <w:r>
              <w:rPr>
                <w:spacing w:val="-5"/>
                <w:sz w:val="18"/>
                <w:szCs w:val="18"/>
              </w:rPr>
              <w:t>300</w:t>
            </w:r>
            <w:r>
              <w:rPr>
                <w:spacing w:val="-37"/>
                <w:sz w:val="18"/>
                <w:szCs w:val="18"/>
              </w:rPr>
              <w:t xml:space="preserve"> </w:t>
            </w:r>
            <w:r>
              <w:rPr>
                <w:spacing w:val="-5"/>
                <w:sz w:val="18"/>
                <w:szCs w:val="18"/>
              </w:rPr>
              <w:t>人</w:t>
            </w:r>
            <w:r>
              <w:rPr>
                <w:spacing w:val="-7"/>
                <w:sz w:val="18"/>
                <w:szCs w:val="18"/>
              </w:rPr>
              <w:t>以下</w:t>
            </w:r>
          </w:p>
        </w:tc>
        <w:tc>
          <w:tcPr>
            <w:tcW w:w="862" w:type="dxa"/>
            <w:vAlign w:val="top"/>
          </w:tcPr>
          <w:p w14:paraId="19038B70">
            <w:pPr>
              <w:pStyle w:val="6"/>
              <w:spacing w:before="73" w:line="308" w:lineRule="auto"/>
              <w:ind w:left="100" w:right="175" w:hanging="89"/>
              <w:rPr>
                <w:sz w:val="18"/>
                <w:szCs w:val="18"/>
              </w:rPr>
            </w:pPr>
            <w:r>
              <w:rPr>
                <w:spacing w:val="-4"/>
                <w:sz w:val="18"/>
                <w:szCs w:val="18"/>
              </w:rPr>
              <w:t>20000</w:t>
            </w:r>
            <w:r>
              <w:rPr>
                <w:spacing w:val="-32"/>
                <w:sz w:val="18"/>
                <w:szCs w:val="18"/>
              </w:rPr>
              <w:t xml:space="preserve"> </w:t>
            </w:r>
            <w:r>
              <w:rPr>
                <w:spacing w:val="-4"/>
                <w:sz w:val="18"/>
                <w:szCs w:val="18"/>
              </w:rPr>
              <w:t>万</w:t>
            </w:r>
            <w:r>
              <w:rPr>
                <w:sz w:val="18"/>
                <w:szCs w:val="18"/>
              </w:rPr>
              <w:t>元</w:t>
            </w:r>
          </w:p>
          <w:p w14:paraId="1ED11D6C">
            <w:pPr>
              <w:pStyle w:val="6"/>
              <w:spacing w:line="220" w:lineRule="auto"/>
              <w:ind w:left="29"/>
              <w:rPr>
                <w:sz w:val="18"/>
                <w:szCs w:val="18"/>
              </w:rPr>
            </w:pPr>
            <w:r>
              <w:rPr>
                <w:spacing w:val="-7"/>
                <w:sz w:val="18"/>
                <w:szCs w:val="18"/>
              </w:rPr>
              <w:t>以下</w:t>
            </w:r>
          </w:p>
        </w:tc>
        <w:tc>
          <w:tcPr>
            <w:tcW w:w="814" w:type="dxa"/>
            <w:vAlign w:val="top"/>
          </w:tcPr>
          <w:p w14:paraId="1CCE8DCF">
            <w:pPr>
              <w:rPr>
                <w:rFonts w:ascii="Arial"/>
                <w:sz w:val="21"/>
              </w:rPr>
            </w:pPr>
          </w:p>
        </w:tc>
        <w:tc>
          <w:tcPr>
            <w:tcW w:w="745" w:type="dxa"/>
            <w:vAlign w:val="top"/>
          </w:tcPr>
          <w:p w14:paraId="6AFF84BB">
            <w:pPr>
              <w:pStyle w:val="6"/>
              <w:spacing w:before="224" w:line="311" w:lineRule="auto"/>
              <w:ind w:left="122" w:right="144" w:hanging="106"/>
              <w:rPr>
                <w:sz w:val="18"/>
                <w:szCs w:val="18"/>
              </w:rPr>
            </w:pPr>
            <w:r>
              <w:rPr>
                <w:spacing w:val="-5"/>
                <w:sz w:val="18"/>
                <w:szCs w:val="18"/>
              </w:rPr>
              <w:t>50</w:t>
            </w:r>
            <w:r>
              <w:rPr>
                <w:spacing w:val="-37"/>
                <w:sz w:val="18"/>
                <w:szCs w:val="18"/>
              </w:rPr>
              <w:t xml:space="preserve"> </w:t>
            </w:r>
            <w:r>
              <w:rPr>
                <w:spacing w:val="-5"/>
                <w:sz w:val="18"/>
                <w:szCs w:val="18"/>
              </w:rPr>
              <w:t>人及</w:t>
            </w:r>
            <w:r>
              <w:rPr>
                <w:spacing w:val="-7"/>
                <w:sz w:val="18"/>
                <w:szCs w:val="18"/>
              </w:rPr>
              <w:t>以上</w:t>
            </w:r>
          </w:p>
        </w:tc>
        <w:tc>
          <w:tcPr>
            <w:tcW w:w="909" w:type="dxa"/>
            <w:vAlign w:val="top"/>
          </w:tcPr>
          <w:p w14:paraId="087B843A">
            <w:pPr>
              <w:pStyle w:val="6"/>
              <w:spacing w:before="224" w:line="311" w:lineRule="auto"/>
              <w:ind w:left="103" w:right="216" w:hanging="85"/>
              <w:rPr>
                <w:sz w:val="18"/>
                <w:szCs w:val="18"/>
              </w:rPr>
            </w:pPr>
            <w:r>
              <w:rPr>
                <w:spacing w:val="-5"/>
                <w:sz w:val="18"/>
                <w:szCs w:val="18"/>
              </w:rPr>
              <w:t>500</w:t>
            </w:r>
            <w:r>
              <w:rPr>
                <w:spacing w:val="-32"/>
                <w:sz w:val="18"/>
                <w:szCs w:val="18"/>
              </w:rPr>
              <w:t xml:space="preserve"> </w:t>
            </w:r>
            <w:r>
              <w:rPr>
                <w:spacing w:val="-5"/>
                <w:sz w:val="18"/>
                <w:szCs w:val="18"/>
              </w:rPr>
              <w:t>万元</w:t>
            </w:r>
            <w:r>
              <w:rPr>
                <w:spacing w:val="-2"/>
                <w:sz w:val="18"/>
                <w:szCs w:val="18"/>
              </w:rPr>
              <w:t>及以上</w:t>
            </w:r>
          </w:p>
        </w:tc>
        <w:tc>
          <w:tcPr>
            <w:tcW w:w="716" w:type="dxa"/>
            <w:vAlign w:val="top"/>
          </w:tcPr>
          <w:p w14:paraId="50E1A04D">
            <w:pPr>
              <w:rPr>
                <w:rFonts w:ascii="Arial"/>
                <w:sz w:val="21"/>
              </w:rPr>
            </w:pPr>
          </w:p>
        </w:tc>
        <w:tc>
          <w:tcPr>
            <w:tcW w:w="763" w:type="dxa"/>
            <w:vAlign w:val="top"/>
          </w:tcPr>
          <w:p w14:paraId="1941BC35">
            <w:pPr>
              <w:pStyle w:val="6"/>
              <w:spacing w:before="224" w:line="311" w:lineRule="auto"/>
              <w:ind w:left="130" w:right="155" w:hanging="97"/>
              <w:rPr>
                <w:sz w:val="18"/>
                <w:szCs w:val="18"/>
              </w:rPr>
            </w:pPr>
            <w:r>
              <w:rPr>
                <w:spacing w:val="-8"/>
                <w:sz w:val="18"/>
                <w:szCs w:val="18"/>
              </w:rPr>
              <w:t>10</w:t>
            </w:r>
            <w:r>
              <w:rPr>
                <w:spacing w:val="-35"/>
                <w:sz w:val="18"/>
                <w:szCs w:val="18"/>
              </w:rPr>
              <w:t xml:space="preserve"> </w:t>
            </w:r>
            <w:r>
              <w:rPr>
                <w:spacing w:val="-8"/>
                <w:sz w:val="18"/>
                <w:szCs w:val="18"/>
              </w:rPr>
              <w:t>人及</w:t>
            </w:r>
            <w:r>
              <w:rPr>
                <w:spacing w:val="-7"/>
                <w:sz w:val="18"/>
                <w:szCs w:val="18"/>
              </w:rPr>
              <w:t>以上</w:t>
            </w:r>
          </w:p>
        </w:tc>
        <w:tc>
          <w:tcPr>
            <w:tcW w:w="763" w:type="dxa"/>
            <w:vAlign w:val="top"/>
          </w:tcPr>
          <w:p w14:paraId="5A38AB13">
            <w:pPr>
              <w:pStyle w:val="6"/>
              <w:spacing w:before="73" w:line="289" w:lineRule="auto"/>
              <w:ind w:left="113" w:right="108" w:hanging="78"/>
              <w:rPr>
                <w:sz w:val="18"/>
                <w:szCs w:val="18"/>
              </w:rPr>
            </w:pPr>
            <w:r>
              <w:rPr>
                <w:spacing w:val="-8"/>
                <w:sz w:val="18"/>
                <w:szCs w:val="18"/>
              </w:rPr>
              <w:t>100</w:t>
            </w:r>
            <w:r>
              <w:rPr>
                <w:spacing w:val="-34"/>
                <w:sz w:val="18"/>
                <w:szCs w:val="18"/>
              </w:rPr>
              <w:t xml:space="preserve"> </w:t>
            </w:r>
            <w:r>
              <w:rPr>
                <w:spacing w:val="-8"/>
                <w:sz w:val="18"/>
                <w:szCs w:val="18"/>
              </w:rPr>
              <w:t>万</w:t>
            </w:r>
            <w:r>
              <w:rPr>
                <w:spacing w:val="-3"/>
                <w:sz w:val="18"/>
                <w:szCs w:val="18"/>
              </w:rPr>
              <w:t>元及以</w:t>
            </w:r>
            <w:r>
              <w:rPr>
                <w:sz w:val="18"/>
                <w:szCs w:val="18"/>
              </w:rPr>
              <w:t>上</w:t>
            </w:r>
          </w:p>
        </w:tc>
        <w:tc>
          <w:tcPr>
            <w:tcW w:w="680" w:type="dxa"/>
            <w:vAlign w:val="top"/>
          </w:tcPr>
          <w:p w14:paraId="4DF709AD">
            <w:pPr>
              <w:rPr>
                <w:rFonts w:ascii="Arial"/>
                <w:sz w:val="21"/>
              </w:rPr>
            </w:pPr>
          </w:p>
        </w:tc>
        <w:tc>
          <w:tcPr>
            <w:tcW w:w="776" w:type="dxa"/>
            <w:vAlign w:val="top"/>
          </w:tcPr>
          <w:p w14:paraId="6C6E81ED">
            <w:pPr>
              <w:pStyle w:val="6"/>
              <w:spacing w:before="224" w:line="310" w:lineRule="auto"/>
              <w:ind w:left="121" w:right="161" w:hanging="82"/>
              <w:rPr>
                <w:sz w:val="18"/>
                <w:szCs w:val="18"/>
              </w:rPr>
            </w:pPr>
            <w:r>
              <w:rPr>
                <w:spacing w:val="-8"/>
                <w:sz w:val="18"/>
                <w:szCs w:val="18"/>
              </w:rPr>
              <w:t>10</w:t>
            </w:r>
            <w:r>
              <w:rPr>
                <w:spacing w:val="-35"/>
                <w:sz w:val="18"/>
                <w:szCs w:val="18"/>
              </w:rPr>
              <w:t xml:space="preserve"> </w:t>
            </w:r>
            <w:r>
              <w:rPr>
                <w:spacing w:val="-8"/>
                <w:sz w:val="18"/>
                <w:szCs w:val="18"/>
              </w:rPr>
              <w:t>人以</w:t>
            </w:r>
            <w:r>
              <w:rPr>
                <w:sz w:val="18"/>
                <w:szCs w:val="18"/>
              </w:rPr>
              <w:t>下</w:t>
            </w:r>
          </w:p>
        </w:tc>
        <w:tc>
          <w:tcPr>
            <w:tcW w:w="695" w:type="dxa"/>
            <w:vAlign w:val="top"/>
          </w:tcPr>
          <w:p w14:paraId="6902F424">
            <w:pPr>
              <w:pStyle w:val="6"/>
              <w:spacing w:before="73" w:line="289" w:lineRule="auto"/>
              <w:ind w:left="119" w:right="168" w:hanging="78"/>
              <w:jc w:val="both"/>
              <w:rPr>
                <w:sz w:val="18"/>
                <w:szCs w:val="18"/>
              </w:rPr>
            </w:pPr>
            <w:r>
              <w:rPr>
                <w:spacing w:val="-8"/>
                <w:sz w:val="18"/>
                <w:szCs w:val="18"/>
              </w:rPr>
              <w:t>100</w:t>
            </w:r>
            <w:r>
              <w:rPr>
                <w:spacing w:val="-34"/>
                <w:sz w:val="18"/>
                <w:szCs w:val="18"/>
              </w:rPr>
              <w:t xml:space="preserve"> </w:t>
            </w:r>
            <w:r>
              <w:rPr>
                <w:spacing w:val="-8"/>
                <w:sz w:val="18"/>
                <w:szCs w:val="18"/>
              </w:rPr>
              <w:t>万</w:t>
            </w:r>
            <w:r>
              <w:rPr>
                <w:spacing w:val="-5"/>
                <w:sz w:val="18"/>
                <w:szCs w:val="18"/>
              </w:rPr>
              <w:t>元以</w:t>
            </w:r>
            <w:r>
              <w:rPr>
                <w:sz w:val="18"/>
                <w:szCs w:val="18"/>
              </w:rPr>
              <w:t>下</w:t>
            </w:r>
          </w:p>
        </w:tc>
        <w:tc>
          <w:tcPr>
            <w:tcW w:w="791" w:type="dxa"/>
            <w:tcBorders>
              <w:right w:val="single" w:color="000000" w:sz="12" w:space="0"/>
            </w:tcBorders>
            <w:vAlign w:val="top"/>
          </w:tcPr>
          <w:p w14:paraId="34A14460">
            <w:pPr>
              <w:rPr>
                <w:rFonts w:ascii="Arial"/>
                <w:sz w:val="21"/>
              </w:rPr>
            </w:pPr>
          </w:p>
        </w:tc>
      </w:tr>
      <w:tr w14:paraId="716DA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662" w:type="dxa"/>
            <w:tcBorders>
              <w:left w:val="single" w:color="000000" w:sz="12" w:space="0"/>
            </w:tcBorders>
            <w:vAlign w:val="top"/>
          </w:tcPr>
          <w:p w14:paraId="11E23EED">
            <w:pPr>
              <w:pStyle w:val="6"/>
              <w:spacing w:before="224" w:line="220" w:lineRule="auto"/>
              <w:ind w:left="10"/>
              <w:rPr>
                <w:sz w:val="18"/>
                <w:szCs w:val="18"/>
              </w:rPr>
            </w:pPr>
            <w:r>
              <w:rPr>
                <w:spacing w:val="-7"/>
                <w:sz w:val="18"/>
                <w:szCs w:val="18"/>
              </w:rPr>
              <w:t>交通运输业（不含铁</w:t>
            </w:r>
          </w:p>
          <w:p w14:paraId="033B1044">
            <w:pPr>
              <w:pStyle w:val="6"/>
              <w:spacing w:before="85" w:line="220" w:lineRule="auto"/>
              <w:ind w:left="98"/>
              <w:rPr>
                <w:sz w:val="18"/>
                <w:szCs w:val="18"/>
              </w:rPr>
            </w:pPr>
            <w:r>
              <w:rPr>
                <w:spacing w:val="-4"/>
                <w:sz w:val="18"/>
                <w:szCs w:val="18"/>
              </w:rPr>
              <w:t>路运输业）</w:t>
            </w:r>
          </w:p>
        </w:tc>
        <w:tc>
          <w:tcPr>
            <w:tcW w:w="761" w:type="dxa"/>
            <w:vAlign w:val="top"/>
          </w:tcPr>
          <w:p w14:paraId="2C058BB4">
            <w:pPr>
              <w:pStyle w:val="6"/>
              <w:spacing w:before="225" w:line="310" w:lineRule="auto"/>
              <w:ind w:left="117" w:right="166" w:hanging="97"/>
              <w:rPr>
                <w:sz w:val="18"/>
                <w:szCs w:val="18"/>
              </w:rPr>
            </w:pPr>
            <w:r>
              <w:rPr>
                <w:spacing w:val="-6"/>
                <w:sz w:val="18"/>
                <w:szCs w:val="18"/>
              </w:rPr>
              <w:t>1000</w:t>
            </w:r>
            <w:r>
              <w:rPr>
                <w:spacing w:val="-37"/>
                <w:sz w:val="18"/>
                <w:szCs w:val="18"/>
              </w:rPr>
              <w:t xml:space="preserve"> </w:t>
            </w:r>
            <w:r>
              <w:rPr>
                <w:spacing w:val="-6"/>
                <w:sz w:val="18"/>
                <w:szCs w:val="18"/>
              </w:rPr>
              <w:t>人</w:t>
            </w:r>
            <w:r>
              <w:rPr>
                <w:spacing w:val="-7"/>
                <w:sz w:val="18"/>
                <w:szCs w:val="18"/>
              </w:rPr>
              <w:t>以下</w:t>
            </w:r>
          </w:p>
        </w:tc>
        <w:tc>
          <w:tcPr>
            <w:tcW w:w="862" w:type="dxa"/>
            <w:vAlign w:val="top"/>
          </w:tcPr>
          <w:p w14:paraId="708ACCCC">
            <w:pPr>
              <w:pStyle w:val="6"/>
              <w:spacing w:before="74" w:line="308" w:lineRule="auto"/>
              <w:ind w:left="99" w:right="175" w:hanging="87"/>
              <w:rPr>
                <w:sz w:val="18"/>
                <w:szCs w:val="18"/>
              </w:rPr>
            </w:pPr>
            <w:r>
              <w:rPr>
                <w:spacing w:val="-4"/>
                <w:sz w:val="18"/>
                <w:szCs w:val="18"/>
              </w:rPr>
              <w:t>30000</w:t>
            </w:r>
            <w:r>
              <w:rPr>
                <w:spacing w:val="-33"/>
                <w:sz w:val="18"/>
                <w:szCs w:val="18"/>
              </w:rPr>
              <w:t xml:space="preserve"> </w:t>
            </w:r>
            <w:r>
              <w:rPr>
                <w:spacing w:val="-4"/>
                <w:sz w:val="18"/>
                <w:szCs w:val="18"/>
              </w:rPr>
              <w:t>万</w:t>
            </w:r>
            <w:r>
              <w:rPr>
                <w:sz w:val="18"/>
                <w:szCs w:val="18"/>
              </w:rPr>
              <w:t>元</w:t>
            </w:r>
          </w:p>
          <w:p w14:paraId="24E14763">
            <w:pPr>
              <w:pStyle w:val="6"/>
              <w:spacing w:line="220" w:lineRule="auto"/>
              <w:ind w:left="29"/>
              <w:rPr>
                <w:sz w:val="18"/>
                <w:szCs w:val="18"/>
              </w:rPr>
            </w:pPr>
            <w:r>
              <w:rPr>
                <w:spacing w:val="-7"/>
                <w:sz w:val="18"/>
                <w:szCs w:val="18"/>
              </w:rPr>
              <w:t>以下</w:t>
            </w:r>
          </w:p>
        </w:tc>
        <w:tc>
          <w:tcPr>
            <w:tcW w:w="814" w:type="dxa"/>
            <w:vAlign w:val="top"/>
          </w:tcPr>
          <w:p w14:paraId="5E1F56B7">
            <w:pPr>
              <w:rPr>
                <w:rFonts w:ascii="Arial"/>
                <w:sz w:val="21"/>
              </w:rPr>
            </w:pPr>
          </w:p>
        </w:tc>
        <w:tc>
          <w:tcPr>
            <w:tcW w:w="745" w:type="dxa"/>
            <w:vAlign w:val="top"/>
          </w:tcPr>
          <w:p w14:paraId="5C6ADA3D">
            <w:pPr>
              <w:pStyle w:val="6"/>
              <w:spacing w:before="225" w:line="311" w:lineRule="auto"/>
              <w:ind w:left="101" w:right="99" w:hanging="85"/>
              <w:rPr>
                <w:sz w:val="18"/>
                <w:szCs w:val="18"/>
              </w:rPr>
            </w:pPr>
            <w:r>
              <w:rPr>
                <w:spacing w:val="-5"/>
                <w:sz w:val="18"/>
                <w:szCs w:val="18"/>
              </w:rPr>
              <w:t>300</w:t>
            </w:r>
            <w:r>
              <w:rPr>
                <w:spacing w:val="-37"/>
                <w:sz w:val="18"/>
                <w:szCs w:val="18"/>
              </w:rPr>
              <w:t xml:space="preserve"> </w:t>
            </w:r>
            <w:r>
              <w:rPr>
                <w:spacing w:val="-5"/>
                <w:sz w:val="18"/>
                <w:szCs w:val="18"/>
              </w:rPr>
              <w:t>人</w:t>
            </w:r>
            <w:r>
              <w:rPr>
                <w:spacing w:val="-3"/>
                <w:sz w:val="18"/>
                <w:szCs w:val="18"/>
              </w:rPr>
              <w:t>及以上</w:t>
            </w:r>
          </w:p>
        </w:tc>
        <w:tc>
          <w:tcPr>
            <w:tcW w:w="909" w:type="dxa"/>
            <w:vAlign w:val="top"/>
          </w:tcPr>
          <w:p w14:paraId="7C37DA69">
            <w:pPr>
              <w:pStyle w:val="6"/>
              <w:spacing w:before="225" w:line="311" w:lineRule="auto"/>
              <w:ind w:left="103" w:right="126" w:hanging="85"/>
              <w:rPr>
                <w:sz w:val="18"/>
                <w:szCs w:val="18"/>
              </w:rPr>
            </w:pPr>
            <w:r>
              <w:rPr>
                <w:spacing w:val="-4"/>
                <w:sz w:val="18"/>
                <w:szCs w:val="18"/>
              </w:rPr>
              <w:t>3000</w:t>
            </w:r>
            <w:r>
              <w:rPr>
                <w:spacing w:val="-33"/>
                <w:sz w:val="18"/>
                <w:szCs w:val="18"/>
              </w:rPr>
              <w:t xml:space="preserve"> </w:t>
            </w:r>
            <w:r>
              <w:rPr>
                <w:spacing w:val="-4"/>
                <w:sz w:val="18"/>
                <w:szCs w:val="18"/>
              </w:rPr>
              <w:t>万元</w:t>
            </w:r>
            <w:r>
              <w:rPr>
                <w:spacing w:val="-2"/>
                <w:sz w:val="18"/>
                <w:szCs w:val="18"/>
              </w:rPr>
              <w:t>及以上</w:t>
            </w:r>
          </w:p>
        </w:tc>
        <w:tc>
          <w:tcPr>
            <w:tcW w:w="716" w:type="dxa"/>
            <w:vAlign w:val="top"/>
          </w:tcPr>
          <w:p w14:paraId="358F7F04">
            <w:pPr>
              <w:rPr>
                <w:rFonts w:ascii="Arial"/>
                <w:sz w:val="21"/>
              </w:rPr>
            </w:pPr>
          </w:p>
        </w:tc>
        <w:tc>
          <w:tcPr>
            <w:tcW w:w="763" w:type="dxa"/>
            <w:vAlign w:val="top"/>
          </w:tcPr>
          <w:p w14:paraId="2C0274BE">
            <w:pPr>
              <w:pStyle w:val="6"/>
              <w:spacing w:before="225" w:line="311" w:lineRule="auto"/>
              <w:ind w:left="130" w:right="155" w:hanging="108"/>
              <w:rPr>
                <w:sz w:val="18"/>
                <w:szCs w:val="18"/>
              </w:rPr>
            </w:pPr>
            <w:r>
              <w:rPr>
                <w:spacing w:val="-5"/>
                <w:sz w:val="18"/>
                <w:szCs w:val="18"/>
              </w:rPr>
              <w:t>20</w:t>
            </w:r>
            <w:r>
              <w:rPr>
                <w:spacing w:val="-36"/>
                <w:sz w:val="18"/>
                <w:szCs w:val="18"/>
              </w:rPr>
              <w:t xml:space="preserve"> </w:t>
            </w:r>
            <w:r>
              <w:rPr>
                <w:spacing w:val="-5"/>
                <w:sz w:val="18"/>
                <w:szCs w:val="18"/>
              </w:rPr>
              <w:t>人及</w:t>
            </w:r>
            <w:r>
              <w:rPr>
                <w:spacing w:val="-7"/>
                <w:sz w:val="18"/>
                <w:szCs w:val="18"/>
              </w:rPr>
              <w:t>以上</w:t>
            </w:r>
          </w:p>
        </w:tc>
        <w:tc>
          <w:tcPr>
            <w:tcW w:w="763" w:type="dxa"/>
            <w:vAlign w:val="top"/>
          </w:tcPr>
          <w:p w14:paraId="36116C18">
            <w:pPr>
              <w:pStyle w:val="6"/>
              <w:spacing w:before="73" w:line="289" w:lineRule="auto"/>
              <w:ind w:left="113" w:right="108" w:hanging="89"/>
              <w:rPr>
                <w:sz w:val="18"/>
                <w:szCs w:val="18"/>
              </w:rPr>
            </w:pPr>
            <w:r>
              <w:rPr>
                <w:spacing w:val="-6"/>
                <w:sz w:val="18"/>
                <w:szCs w:val="18"/>
              </w:rPr>
              <w:t>200</w:t>
            </w:r>
            <w:r>
              <w:rPr>
                <w:spacing w:val="-32"/>
                <w:sz w:val="18"/>
                <w:szCs w:val="18"/>
              </w:rPr>
              <w:t xml:space="preserve"> </w:t>
            </w:r>
            <w:r>
              <w:rPr>
                <w:spacing w:val="-6"/>
                <w:sz w:val="18"/>
                <w:szCs w:val="18"/>
              </w:rPr>
              <w:t>万</w:t>
            </w:r>
            <w:r>
              <w:rPr>
                <w:spacing w:val="-3"/>
                <w:sz w:val="18"/>
                <w:szCs w:val="18"/>
              </w:rPr>
              <w:t>元及以</w:t>
            </w:r>
            <w:r>
              <w:rPr>
                <w:sz w:val="18"/>
                <w:szCs w:val="18"/>
              </w:rPr>
              <w:t>上</w:t>
            </w:r>
          </w:p>
        </w:tc>
        <w:tc>
          <w:tcPr>
            <w:tcW w:w="680" w:type="dxa"/>
            <w:vAlign w:val="top"/>
          </w:tcPr>
          <w:p w14:paraId="555B2C4E">
            <w:pPr>
              <w:rPr>
                <w:rFonts w:ascii="Arial"/>
                <w:sz w:val="21"/>
              </w:rPr>
            </w:pPr>
          </w:p>
        </w:tc>
        <w:tc>
          <w:tcPr>
            <w:tcW w:w="776" w:type="dxa"/>
            <w:vAlign w:val="top"/>
          </w:tcPr>
          <w:p w14:paraId="166A6C9F">
            <w:pPr>
              <w:pStyle w:val="6"/>
              <w:spacing w:before="225" w:line="310" w:lineRule="auto"/>
              <w:ind w:left="121" w:right="161" w:hanging="93"/>
              <w:rPr>
                <w:sz w:val="18"/>
                <w:szCs w:val="18"/>
              </w:rPr>
            </w:pPr>
            <w:r>
              <w:rPr>
                <w:spacing w:val="-5"/>
                <w:sz w:val="18"/>
                <w:szCs w:val="18"/>
              </w:rPr>
              <w:t>20</w:t>
            </w:r>
            <w:r>
              <w:rPr>
                <w:spacing w:val="-36"/>
                <w:sz w:val="18"/>
                <w:szCs w:val="18"/>
              </w:rPr>
              <w:t xml:space="preserve"> </w:t>
            </w:r>
            <w:r>
              <w:rPr>
                <w:spacing w:val="-5"/>
                <w:sz w:val="18"/>
                <w:szCs w:val="18"/>
              </w:rPr>
              <w:t>人以</w:t>
            </w:r>
            <w:r>
              <w:rPr>
                <w:sz w:val="18"/>
                <w:szCs w:val="18"/>
              </w:rPr>
              <w:t>下</w:t>
            </w:r>
          </w:p>
        </w:tc>
        <w:tc>
          <w:tcPr>
            <w:tcW w:w="695" w:type="dxa"/>
            <w:vAlign w:val="top"/>
          </w:tcPr>
          <w:p w14:paraId="1E790AA7">
            <w:pPr>
              <w:pStyle w:val="6"/>
              <w:spacing w:before="73" w:line="289" w:lineRule="auto"/>
              <w:ind w:left="119" w:right="168" w:hanging="89"/>
              <w:jc w:val="both"/>
              <w:rPr>
                <w:sz w:val="18"/>
                <w:szCs w:val="18"/>
              </w:rPr>
            </w:pPr>
            <w:r>
              <w:rPr>
                <w:spacing w:val="-6"/>
                <w:sz w:val="18"/>
                <w:szCs w:val="18"/>
              </w:rPr>
              <w:t>200</w:t>
            </w:r>
            <w:r>
              <w:rPr>
                <w:spacing w:val="-32"/>
                <w:sz w:val="18"/>
                <w:szCs w:val="18"/>
              </w:rPr>
              <w:t xml:space="preserve"> </w:t>
            </w:r>
            <w:r>
              <w:rPr>
                <w:spacing w:val="-6"/>
                <w:sz w:val="18"/>
                <w:szCs w:val="18"/>
              </w:rPr>
              <w:t>万</w:t>
            </w:r>
            <w:r>
              <w:rPr>
                <w:spacing w:val="-5"/>
                <w:sz w:val="18"/>
                <w:szCs w:val="18"/>
              </w:rPr>
              <w:t>元以</w:t>
            </w:r>
            <w:r>
              <w:rPr>
                <w:sz w:val="18"/>
                <w:szCs w:val="18"/>
              </w:rPr>
              <w:t>下</w:t>
            </w:r>
          </w:p>
        </w:tc>
        <w:tc>
          <w:tcPr>
            <w:tcW w:w="791" w:type="dxa"/>
            <w:tcBorders>
              <w:right w:val="single" w:color="000000" w:sz="12" w:space="0"/>
            </w:tcBorders>
            <w:vAlign w:val="top"/>
          </w:tcPr>
          <w:p w14:paraId="2B7540B2">
            <w:pPr>
              <w:rPr>
                <w:rFonts w:ascii="Arial"/>
                <w:sz w:val="21"/>
              </w:rPr>
            </w:pPr>
          </w:p>
        </w:tc>
      </w:tr>
      <w:tr w14:paraId="7BE6E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662" w:type="dxa"/>
            <w:tcBorders>
              <w:left w:val="single" w:color="000000" w:sz="12" w:space="0"/>
            </w:tcBorders>
            <w:vAlign w:val="top"/>
          </w:tcPr>
          <w:p w14:paraId="4DE79081">
            <w:pPr>
              <w:spacing w:line="315" w:lineRule="auto"/>
              <w:rPr>
                <w:rFonts w:ascii="Arial"/>
                <w:sz w:val="21"/>
              </w:rPr>
            </w:pPr>
          </w:p>
          <w:p w14:paraId="76D681A0">
            <w:pPr>
              <w:pStyle w:val="6"/>
              <w:spacing w:before="59" w:line="220" w:lineRule="auto"/>
              <w:ind w:left="6"/>
              <w:rPr>
                <w:sz w:val="18"/>
                <w:szCs w:val="18"/>
              </w:rPr>
            </w:pPr>
            <w:r>
              <w:rPr>
                <w:spacing w:val="-2"/>
                <w:sz w:val="18"/>
                <w:szCs w:val="18"/>
              </w:rPr>
              <w:t>仓储业</w:t>
            </w:r>
          </w:p>
        </w:tc>
        <w:tc>
          <w:tcPr>
            <w:tcW w:w="761" w:type="dxa"/>
            <w:vAlign w:val="top"/>
          </w:tcPr>
          <w:p w14:paraId="34D44EE8">
            <w:pPr>
              <w:pStyle w:val="6"/>
              <w:spacing w:before="226" w:line="310" w:lineRule="auto"/>
              <w:ind w:left="117" w:right="256" w:hanging="108"/>
              <w:rPr>
                <w:sz w:val="18"/>
                <w:szCs w:val="18"/>
              </w:rPr>
            </w:pPr>
            <w:r>
              <w:rPr>
                <w:spacing w:val="-5"/>
                <w:sz w:val="18"/>
                <w:szCs w:val="18"/>
              </w:rPr>
              <w:t>200</w:t>
            </w:r>
            <w:r>
              <w:rPr>
                <w:spacing w:val="-36"/>
                <w:sz w:val="18"/>
                <w:szCs w:val="18"/>
              </w:rPr>
              <w:t xml:space="preserve"> </w:t>
            </w:r>
            <w:r>
              <w:rPr>
                <w:spacing w:val="-5"/>
                <w:sz w:val="18"/>
                <w:szCs w:val="18"/>
              </w:rPr>
              <w:t>人</w:t>
            </w:r>
            <w:r>
              <w:rPr>
                <w:spacing w:val="-7"/>
                <w:sz w:val="18"/>
                <w:szCs w:val="18"/>
              </w:rPr>
              <w:t>以下</w:t>
            </w:r>
          </w:p>
        </w:tc>
        <w:tc>
          <w:tcPr>
            <w:tcW w:w="862" w:type="dxa"/>
            <w:vAlign w:val="top"/>
          </w:tcPr>
          <w:p w14:paraId="5537B86B">
            <w:pPr>
              <w:pStyle w:val="6"/>
              <w:spacing w:before="226" w:line="310" w:lineRule="auto"/>
              <w:ind w:left="99" w:right="175" w:hanging="87"/>
              <w:rPr>
                <w:sz w:val="18"/>
                <w:szCs w:val="18"/>
              </w:rPr>
            </w:pPr>
            <w:r>
              <w:rPr>
                <w:spacing w:val="-4"/>
                <w:sz w:val="18"/>
                <w:szCs w:val="18"/>
              </w:rPr>
              <w:t>30000</w:t>
            </w:r>
            <w:r>
              <w:rPr>
                <w:spacing w:val="-33"/>
                <w:sz w:val="18"/>
                <w:szCs w:val="18"/>
              </w:rPr>
              <w:t xml:space="preserve"> </w:t>
            </w:r>
            <w:r>
              <w:rPr>
                <w:spacing w:val="-4"/>
                <w:sz w:val="18"/>
                <w:szCs w:val="18"/>
              </w:rPr>
              <w:t>万</w:t>
            </w:r>
            <w:r>
              <w:rPr>
                <w:spacing w:val="-2"/>
                <w:sz w:val="18"/>
                <w:szCs w:val="18"/>
              </w:rPr>
              <w:t>元以下</w:t>
            </w:r>
          </w:p>
        </w:tc>
        <w:tc>
          <w:tcPr>
            <w:tcW w:w="814" w:type="dxa"/>
            <w:vAlign w:val="top"/>
          </w:tcPr>
          <w:p w14:paraId="39D87E7F">
            <w:pPr>
              <w:rPr>
                <w:rFonts w:ascii="Arial"/>
                <w:sz w:val="21"/>
              </w:rPr>
            </w:pPr>
          </w:p>
        </w:tc>
        <w:tc>
          <w:tcPr>
            <w:tcW w:w="745" w:type="dxa"/>
            <w:vAlign w:val="top"/>
          </w:tcPr>
          <w:p w14:paraId="5573C88C">
            <w:pPr>
              <w:pStyle w:val="6"/>
              <w:spacing w:before="226" w:line="311" w:lineRule="auto"/>
              <w:ind w:left="101" w:right="99" w:hanging="75"/>
              <w:rPr>
                <w:sz w:val="18"/>
                <w:szCs w:val="18"/>
              </w:rPr>
            </w:pPr>
            <w:r>
              <w:rPr>
                <w:spacing w:val="-8"/>
                <w:sz w:val="18"/>
                <w:szCs w:val="18"/>
              </w:rPr>
              <w:t>100</w:t>
            </w:r>
            <w:r>
              <w:rPr>
                <w:spacing w:val="-35"/>
                <w:sz w:val="18"/>
                <w:szCs w:val="18"/>
              </w:rPr>
              <w:t xml:space="preserve"> </w:t>
            </w:r>
            <w:r>
              <w:rPr>
                <w:spacing w:val="-8"/>
                <w:sz w:val="18"/>
                <w:szCs w:val="18"/>
              </w:rPr>
              <w:t>人</w:t>
            </w:r>
            <w:r>
              <w:rPr>
                <w:spacing w:val="-3"/>
                <w:sz w:val="18"/>
                <w:szCs w:val="18"/>
              </w:rPr>
              <w:t>及以上</w:t>
            </w:r>
          </w:p>
        </w:tc>
        <w:tc>
          <w:tcPr>
            <w:tcW w:w="909" w:type="dxa"/>
            <w:vAlign w:val="top"/>
          </w:tcPr>
          <w:p w14:paraId="4E7194B6">
            <w:pPr>
              <w:pStyle w:val="6"/>
              <w:spacing w:before="226" w:line="311" w:lineRule="auto"/>
              <w:ind w:left="103" w:right="126" w:hanging="75"/>
              <w:rPr>
                <w:sz w:val="18"/>
                <w:szCs w:val="18"/>
              </w:rPr>
            </w:pPr>
            <w:r>
              <w:rPr>
                <w:spacing w:val="-6"/>
                <w:sz w:val="18"/>
                <w:szCs w:val="18"/>
              </w:rPr>
              <w:t>1000</w:t>
            </w:r>
            <w:r>
              <w:rPr>
                <w:spacing w:val="-31"/>
                <w:sz w:val="18"/>
                <w:szCs w:val="18"/>
              </w:rPr>
              <w:t xml:space="preserve"> </w:t>
            </w:r>
            <w:r>
              <w:rPr>
                <w:spacing w:val="-6"/>
                <w:sz w:val="18"/>
                <w:szCs w:val="18"/>
              </w:rPr>
              <w:t>万元</w:t>
            </w:r>
            <w:r>
              <w:rPr>
                <w:spacing w:val="-2"/>
                <w:sz w:val="18"/>
                <w:szCs w:val="18"/>
              </w:rPr>
              <w:t>及以上</w:t>
            </w:r>
          </w:p>
        </w:tc>
        <w:tc>
          <w:tcPr>
            <w:tcW w:w="716" w:type="dxa"/>
            <w:vAlign w:val="top"/>
          </w:tcPr>
          <w:p w14:paraId="51FCFE57">
            <w:pPr>
              <w:rPr>
                <w:rFonts w:ascii="Arial"/>
                <w:sz w:val="21"/>
              </w:rPr>
            </w:pPr>
          </w:p>
        </w:tc>
        <w:tc>
          <w:tcPr>
            <w:tcW w:w="763" w:type="dxa"/>
            <w:vAlign w:val="top"/>
          </w:tcPr>
          <w:p w14:paraId="4AA60D6C">
            <w:pPr>
              <w:pStyle w:val="6"/>
              <w:spacing w:before="226" w:line="311" w:lineRule="auto"/>
              <w:ind w:left="130" w:right="155" w:hanging="108"/>
              <w:rPr>
                <w:sz w:val="18"/>
                <w:szCs w:val="18"/>
              </w:rPr>
            </w:pPr>
            <w:r>
              <w:rPr>
                <w:spacing w:val="-5"/>
                <w:sz w:val="18"/>
                <w:szCs w:val="18"/>
              </w:rPr>
              <w:t>20</w:t>
            </w:r>
            <w:r>
              <w:rPr>
                <w:spacing w:val="-36"/>
                <w:sz w:val="18"/>
                <w:szCs w:val="18"/>
              </w:rPr>
              <w:t xml:space="preserve"> </w:t>
            </w:r>
            <w:r>
              <w:rPr>
                <w:spacing w:val="-5"/>
                <w:sz w:val="18"/>
                <w:szCs w:val="18"/>
              </w:rPr>
              <w:t>人及</w:t>
            </w:r>
            <w:r>
              <w:rPr>
                <w:spacing w:val="-7"/>
                <w:sz w:val="18"/>
                <w:szCs w:val="18"/>
              </w:rPr>
              <w:t>以上</w:t>
            </w:r>
          </w:p>
        </w:tc>
        <w:tc>
          <w:tcPr>
            <w:tcW w:w="763" w:type="dxa"/>
            <w:vAlign w:val="top"/>
          </w:tcPr>
          <w:p w14:paraId="30032148">
            <w:pPr>
              <w:pStyle w:val="6"/>
              <w:spacing w:before="76" w:line="288" w:lineRule="auto"/>
              <w:ind w:left="113" w:right="108" w:hanging="78"/>
              <w:rPr>
                <w:sz w:val="18"/>
                <w:szCs w:val="18"/>
              </w:rPr>
            </w:pPr>
            <w:r>
              <w:rPr>
                <w:spacing w:val="-8"/>
                <w:sz w:val="18"/>
                <w:szCs w:val="18"/>
              </w:rPr>
              <w:t>100</w:t>
            </w:r>
            <w:r>
              <w:rPr>
                <w:spacing w:val="-34"/>
                <w:sz w:val="18"/>
                <w:szCs w:val="18"/>
              </w:rPr>
              <w:t xml:space="preserve"> </w:t>
            </w:r>
            <w:r>
              <w:rPr>
                <w:spacing w:val="-8"/>
                <w:sz w:val="18"/>
                <w:szCs w:val="18"/>
              </w:rPr>
              <w:t>万</w:t>
            </w:r>
            <w:r>
              <w:rPr>
                <w:spacing w:val="-3"/>
                <w:sz w:val="18"/>
                <w:szCs w:val="18"/>
              </w:rPr>
              <w:t>元及以</w:t>
            </w:r>
            <w:r>
              <w:rPr>
                <w:sz w:val="18"/>
                <w:szCs w:val="18"/>
              </w:rPr>
              <w:t>上</w:t>
            </w:r>
          </w:p>
        </w:tc>
        <w:tc>
          <w:tcPr>
            <w:tcW w:w="680" w:type="dxa"/>
            <w:vAlign w:val="top"/>
          </w:tcPr>
          <w:p w14:paraId="41CABFF9">
            <w:pPr>
              <w:rPr>
                <w:rFonts w:ascii="Arial"/>
                <w:sz w:val="21"/>
              </w:rPr>
            </w:pPr>
          </w:p>
        </w:tc>
        <w:tc>
          <w:tcPr>
            <w:tcW w:w="776" w:type="dxa"/>
            <w:vAlign w:val="top"/>
          </w:tcPr>
          <w:p w14:paraId="5427E689">
            <w:pPr>
              <w:pStyle w:val="6"/>
              <w:spacing w:before="226" w:line="310" w:lineRule="auto"/>
              <w:ind w:left="121" w:right="161" w:hanging="93"/>
              <w:rPr>
                <w:sz w:val="18"/>
                <w:szCs w:val="18"/>
              </w:rPr>
            </w:pPr>
            <w:r>
              <w:rPr>
                <w:spacing w:val="-5"/>
                <w:sz w:val="18"/>
                <w:szCs w:val="18"/>
              </w:rPr>
              <w:t>20</w:t>
            </w:r>
            <w:r>
              <w:rPr>
                <w:spacing w:val="-36"/>
                <w:sz w:val="18"/>
                <w:szCs w:val="18"/>
              </w:rPr>
              <w:t xml:space="preserve"> </w:t>
            </w:r>
            <w:r>
              <w:rPr>
                <w:spacing w:val="-5"/>
                <w:sz w:val="18"/>
                <w:szCs w:val="18"/>
              </w:rPr>
              <w:t>人以</w:t>
            </w:r>
            <w:r>
              <w:rPr>
                <w:sz w:val="18"/>
                <w:szCs w:val="18"/>
              </w:rPr>
              <w:t>下</w:t>
            </w:r>
          </w:p>
        </w:tc>
        <w:tc>
          <w:tcPr>
            <w:tcW w:w="695" w:type="dxa"/>
            <w:vAlign w:val="top"/>
          </w:tcPr>
          <w:p w14:paraId="28CFFA61">
            <w:pPr>
              <w:pStyle w:val="6"/>
              <w:spacing w:before="76" w:line="288" w:lineRule="auto"/>
              <w:ind w:left="119" w:right="168" w:hanging="78"/>
              <w:jc w:val="both"/>
              <w:rPr>
                <w:sz w:val="18"/>
                <w:szCs w:val="18"/>
              </w:rPr>
            </w:pPr>
            <w:r>
              <w:rPr>
                <w:spacing w:val="-8"/>
                <w:sz w:val="18"/>
                <w:szCs w:val="18"/>
              </w:rPr>
              <w:t>100</w:t>
            </w:r>
            <w:r>
              <w:rPr>
                <w:spacing w:val="-34"/>
                <w:sz w:val="18"/>
                <w:szCs w:val="18"/>
              </w:rPr>
              <w:t xml:space="preserve"> </w:t>
            </w:r>
            <w:r>
              <w:rPr>
                <w:spacing w:val="-8"/>
                <w:sz w:val="18"/>
                <w:szCs w:val="18"/>
              </w:rPr>
              <w:t>万</w:t>
            </w:r>
            <w:r>
              <w:rPr>
                <w:spacing w:val="-5"/>
                <w:sz w:val="18"/>
                <w:szCs w:val="18"/>
              </w:rPr>
              <w:t>元以</w:t>
            </w:r>
            <w:r>
              <w:rPr>
                <w:sz w:val="18"/>
                <w:szCs w:val="18"/>
              </w:rPr>
              <w:t>下</w:t>
            </w:r>
          </w:p>
        </w:tc>
        <w:tc>
          <w:tcPr>
            <w:tcW w:w="791" w:type="dxa"/>
            <w:tcBorders>
              <w:right w:val="single" w:color="000000" w:sz="12" w:space="0"/>
            </w:tcBorders>
            <w:vAlign w:val="top"/>
          </w:tcPr>
          <w:p w14:paraId="58672775">
            <w:pPr>
              <w:rPr>
                <w:rFonts w:ascii="Arial"/>
                <w:sz w:val="21"/>
              </w:rPr>
            </w:pPr>
          </w:p>
        </w:tc>
      </w:tr>
      <w:tr w14:paraId="3C12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662" w:type="dxa"/>
            <w:tcBorders>
              <w:left w:val="single" w:color="000000" w:sz="12" w:space="0"/>
            </w:tcBorders>
            <w:vAlign w:val="top"/>
          </w:tcPr>
          <w:p w14:paraId="0A9FB40D">
            <w:pPr>
              <w:spacing w:line="316" w:lineRule="auto"/>
              <w:rPr>
                <w:rFonts w:ascii="Arial"/>
                <w:sz w:val="21"/>
              </w:rPr>
            </w:pPr>
          </w:p>
          <w:p w14:paraId="0FAEA5A3">
            <w:pPr>
              <w:pStyle w:val="6"/>
              <w:spacing w:before="59" w:line="221" w:lineRule="auto"/>
              <w:ind w:left="20"/>
              <w:rPr>
                <w:sz w:val="18"/>
                <w:szCs w:val="18"/>
              </w:rPr>
            </w:pPr>
            <w:r>
              <w:rPr>
                <w:spacing w:val="-5"/>
                <w:sz w:val="18"/>
                <w:szCs w:val="18"/>
              </w:rPr>
              <w:t>邮政业</w:t>
            </w:r>
          </w:p>
        </w:tc>
        <w:tc>
          <w:tcPr>
            <w:tcW w:w="761" w:type="dxa"/>
            <w:vAlign w:val="top"/>
          </w:tcPr>
          <w:p w14:paraId="66F55CE0">
            <w:pPr>
              <w:pStyle w:val="6"/>
              <w:spacing w:before="227" w:line="310" w:lineRule="auto"/>
              <w:ind w:left="117" w:right="166" w:hanging="97"/>
              <w:rPr>
                <w:sz w:val="18"/>
                <w:szCs w:val="18"/>
              </w:rPr>
            </w:pPr>
            <w:r>
              <w:rPr>
                <w:spacing w:val="-6"/>
                <w:sz w:val="18"/>
                <w:szCs w:val="18"/>
              </w:rPr>
              <w:t>1000</w:t>
            </w:r>
            <w:r>
              <w:rPr>
                <w:spacing w:val="-37"/>
                <w:sz w:val="18"/>
                <w:szCs w:val="18"/>
              </w:rPr>
              <w:t xml:space="preserve"> </w:t>
            </w:r>
            <w:r>
              <w:rPr>
                <w:spacing w:val="-6"/>
                <w:sz w:val="18"/>
                <w:szCs w:val="18"/>
              </w:rPr>
              <w:t>人</w:t>
            </w:r>
            <w:r>
              <w:rPr>
                <w:spacing w:val="-7"/>
                <w:sz w:val="18"/>
                <w:szCs w:val="18"/>
              </w:rPr>
              <w:t>以下</w:t>
            </w:r>
          </w:p>
        </w:tc>
        <w:tc>
          <w:tcPr>
            <w:tcW w:w="862" w:type="dxa"/>
            <w:vAlign w:val="top"/>
          </w:tcPr>
          <w:p w14:paraId="58146AED">
            <w:pPr>
              <w:pStyle w:val="6"/>
              <w:spacing w:before="227" w:line="310" w:lineRule="auto"/>
              <w:ind w:left="99" w:right="175" w:hanging="87"/>
              <w:rPr>
                <w:sz w:val="18"/>
                <w:szCs w:val="18"/>
              </w:rPr>
            </w:pPr>
            <w:r>
              <w:rPr>
                <w:spacing w:val="-4"/>
                <w:sz w:val="18"/>
                <w:szCs w:val="18"/>
              </w:rPr>
              <w:t>30000</w:t>
            </w:r>
            <w:r>
              <w:rPr>
                <w:spacing w:val="-33"/>
                <w:sz w:val="18"/>
                <w:szCs w:val="18"/>
              </w:rPr>
              <w:t xml:space="preserve"> </w:t>
            </w:r>
            <w:r>
              <w:rPr>
                <w:spacing w:val="-4"/>
                <w:sz w:val="18"/>
                <w:szCs w:val="18"/>
              </w:rPr>
              <w:t>万</w:t>
            </w:r>
            <w:r>
              <w:rPr>
                <w:spacing w:val="-2"/>
                <w:sz w:val="18"/>
                <w:szCs w:val="18"/>
              </w:rPr>
              <w:t>元以下</w:t>
            </w:r>
          </w:p>
        </w:tc>
        <w:tc>
          <w:tcPr>
            <w:tcW w:w="814" w:type="dxa"/>
            <w:vAlign w:val="top"/>
          </w:tcPr>
          <w:p w14:paraId="5FCFFB9A">
            <w:pPr>
              <w:rPr>
                <w:rFonts w:ascii="Arial"/>
                <w:sz w:val="21"/>
              </w:rPr>
            </w:pPr>
          </w:p>
        </w:tc>
        <w:tc>
          <w:tcPr>
            <w:tcW w:w="745" w:type="dxa"/>
            <w:vAlign w:val="top"/>
          </w:tcPr>
          <w:p w14:paraId="203016C5">
            <w:pPr>
              <w:pStyle w:val="6"/>
              <w:spacing w:before="227" w:line="311" w:lineRule="auto"/>
              <w:ind w:left="101" w:right="99" w:hanging="85"/>
              <w:rPr>
                <w:sz w:val="18"/>
                <w:szCs w:val="18"/>
              </w:rPr>
            </w:pPr>
            <w:r>
              <w:rPr>
                <w:spacing w:val="-5"/>
                <w:sz w:val="18"/>
                <w:szCs w:val="18"/>
              </w:rPr>
              <w:t>300</w:t>
            </w:r>
            <w:r>
              <w:rPr>
                <w:spacing w:val="-37"/>
                <w:sz w:val="18"/>
                <w:szCs w:val="18"/>
              </w:rPr>
              <w:t xml:space="preserve"> </w:t>
            </w:r>
            <w:r>
              <w:rPr>
                <w:spacing w:val="-5"/>
                <w:sz w:val="18"/>
                <w:szCs w:val="18"/>
              </w:rPr>
              <w:t>人</w:t>
            </w:r>
            <w:r>
              <w:rPr>
                <w:spacing w:val="-3"/>
                <w:sz w:val="18"/>
                <w:szCs w:val="18"/>
              </w:rPr>
              <w:t>及以上</w:t>
            </w:r>
          </w:p>
        </w:tc>
        <w:tc>
          <w:tcPr>
            <w:tcW w:w="909" w:type="dxa"/>
            <w:vAlign w:val="top"/>
          </w:tcPr>
          <w:p w14:paraId="0567C8A9">
            <w:pPr>
              <w:pStyle w:val="6"/>
              <w:spacing w:before="227" w:line="311" w:lineRule="auto"/>
              <w:ind w:left="104" w:right="126" w:hanging="87"/>
              <w:rPr>
                <w:sz w:val="18"/>
                <w:szCs w:val="18"/>
              </w:rPr>
            </w:pPr>
            <w:r>
              <w:rPr>
                <w:spacing w:val="-4"/>
                <w:sz w:val="18"/>
                <w:szCs w:val="18"/>
              </w:rPr>
              <w:t>2000</w:t>
            </w:r>
            <w:r>
              <w:rPr>
                <w:spacing w:val="-32"/>
                <w:sz w:val="18"/>
                <w:szCs w:val="18"/>
              </w:rPr>
              <w:t xml:space="preserve"> </w:t>
            </w:r>
            <w:r>
              <w:rPr>
                <w:spacing w:val="-4"/>
                <w:sz w:val="18"/>
                <w:szCs w:val="18"/>
              </w:rPr>
              <w:t>万元</w:t>
            </w:r>
            <w:r>
              <w:rPr>
                <w:spacing w:val="-2"/>
                <w:sz w:val="18"/>
                <w:szCs w:val="18"/>
              </w:rPr>
              <w:t>及以上</w:t>
            </w:r>
          </w:p>
        </w:tc>
        <w:tc>
          <w:tcPr>
            <w:tcW w:w="716" w:type="dxa"/>
            <w:vAlign w:val="top"/>
          </w:tcPr>
          <w:p w14:paraId="16FA6222">
            <w:pPr>
              <w:rPr>
                <w:rFonts w:ascii="Arial"/>
                <w:sz w:val="21"/>
              </w:rPr>
            </w:pPr>
          </w:p>
        </w:tc>
        <w:tc>
          <w:tcPr>
            <w:tcW w:w="763" w:type="dxa"/>
            <w:vAlign w:val="top"/>
          </w:tcPr>
          <w:p w14:paraId="5C04189E">
            <w:pPr>
              <w:pStyle w:val="6"/>
              <w:spacing w:before="227" w:line="311" w:lineRule="auto"/>
              <w:ind w:left="130" w:right="155" w:hanging="108"/>
              <w:rPr>
                <w:sz w:val="18"/>
                <w:szCs w:val="18"/>
              </w:rPr>
            </w:pPr>
            <w:r>
              <w:rPr>
                <w:spacing w:val="-5"/>
                <w:sz w:val="18"/>
                <w:szCs w:val="18"/>
              </w:rPr>
              <w:t>20</w:t>
            </w:r>
            <w:r>
              <w:rPr>
                <w:spacing w:val="-36"/>
                <w:sz w:val="18"/>
                <w:szCs w:val="18"/>
              </w:rPr>
              <w:t xml:space="preserve"> </w:t>
            </w:r>
            <w:r>
              <w:rPr>
                <w:spacing w:val="-5"/>
                <w:sz w:val="18"/>
                <w:szCs w:val="18"/>
              </w:rPr>
              <w:t>人及</w:t>
            </w:r>
            <w:r>
              <w:rPr>
                <w:spacing w:val="-7"/>
                <w:sz w:val="18"/>
                <w:szCs w:val="18"/>
              </w:rPr>
              <w:t>以上</w:t>
            </w:r>
          </w:p>
        </w:tc>
        <w:tc>
          <w:tcPr>
            <w:tcW w:w="763" w:type="dxa"/>
            <w:vAlign w:val="top"/>
          </w:tcPr>
          <w:p w14:paraId="29D6D53E">
            <w:pPr>
              <w:pStyle w:val="6"/>
              <w:spacing w:before="76" w:line="288" w:lineRule="auto"/>
              <w:ind w:left="113" w:right="108" w:hanging="78"/>
              <w:rPr>
                <w:sz w:val="18"/>
                <w:szCs w:val="18"/>
              </w:rPr>
            </w:pPr>
            <w:r>
              <w:rPr>
                <w:spacing w:val="-8"/>
                <w:sz w:val="18"/>
                <w:szCs w:val="18"/>
              </w:rPr>
              <w:t>100</w:t>
            </w:r>
            <w:r>
              <w:rPr>
                <w:spacing w:val="-34"/>
                <w:sz w:val="18"/>
                <w:szCs w:val="18"/>
              </w:rPr>
              <w:t xml:space="preserve"> </w:t>
            </w:r>
            <w:r>
              <w:rPr>
                <w:spacing w:val="-8"/>
                <w:sz w:val="18"/>
                <w:szCs w:val="18"/>
              </w:rPr>
              <w:t>万</w:t>
            </w:r>
            <w:r>
              <w:rPr>
                <w:spacing w:val="-3"/>
                <w:sz w:val="18"/>
                <w:szCs w:val="18"/>
              </w:rPr>
              <w:t>元及以</w:t>
            </w:r>
            <w:r>
              <w:rPr>
                <w:sz w:val="18"/>
                <w:szCs w:val="18"/>
              </w:rPr>
              <w:t>上</w:t>
            </w:r>
          </w:p>
        </w:tc>
        <w:tc>
          <w:tcPr>
            <w:tcW w:w="680" w:type="dxa"/>
            <w:vAlign w:val="top"/>
          </w:tcPr>
          <w:p w14:paraId="78E2730E">
            <w:pPr>
              <w:rPr>
                <w:rFonts w:ascii="Arial"/>
                <w:sz w:val="21"/>
              </w:rPr>
            </w:pPr>
          </w:p>
        </w:tc>
        <w:tc>
          <w:tcPr>
            <w:tcW w:w="776" w:type="dxa"/>
            <w:vAlign w:val="top"/>
          </w:tcPr>
          <w:p w14:paraId="756919FC">
            <w:pPr>
              <w:pStyle w:val="6"/>
              <w:spacing w:before="227" w:line="310" w:lineRule="auto"/>
              <w:ind w:left="121" w:right="161" w:hanging="93"/>
              <w:rPr>
                <w:sz w:val="18"/>
                <w:szCs w:val="18"/>
              </w:rPr>
            </w:pPr>
            <w:r>
              <w:rPr>
                <w:spacing w:val="-5"/>
                <w:sz w:val="18"/>
                <w:szCs w:val="18"/>
              </w:rPr>
              <w:t>20</w:t>
            </w:r>
            <w:r>
              <w:rPr>
                <w:spacing w:val="-36"/>
                <w:sz w:val="18"/>
                <w:szCs w:val="18"/>
              </w:rPr>
              <w:t xml:space="preserve"> </w:t>
            </w:r>
            <w:r>
              <w:rPr>
                <w:spacing w:val="-5"/>
                <w:sz w:val="18"/>
                <w:szCs w:val="18"/>
              </w:rPr>
              <w:t>人以</w:t>
            </w:r>
            <w:r>
              <w:rPr>
                <w:sz w:val="18"/>
                <w:szCs w:val="18"/>
              </w:rPr>
              <w:t>下</w:t>
            </w:r>
          </w:p>
        </w:tc>
        <w:tc>
          <w:tcPr>
            <w:tcW w:w="695" w:type="dxa"/>
            <w:vAlign w:val="top"/>
          </w:tcPr>
          <w:p w14:paraId="1F3C8B1E">
            <w:pPr>
              <w:pStyle w:val="6"/>
              <w:spacing w:before="76" w:line="288" w:lineRule="auto"/>
              <w:ind w:left="119" w:right="168" w:hanging="78"/>
              <w:jc w:val="both"/>
              <w:rPr>
                <w:sz w:val="18"/>
                <w:szCs w:val="18"/>
              </w:rPr>
            </w:pPr>
            <w:r>
              <w:rPr>
                <w:spacing w:val="-8"/>
                <w:sz w:val="18"/>
                <w:szCs w:val="18"/>
              </w:rPr>
              <w:t>100</w:t>
            </w:r>
            <w:r>
              <w:rPr>
                <w:spacing w:val="-34"/>
                <w:sz w:val="18"/>
                <w:szCs w:val="18"/>
              </w:rPr>
              <w:t xml:space="preserve"> </w:t>
            </w:r>
            <w:r>
              <w:rPr>
                <w:spacing w:val="-8"/>
                <w:sz w:val="18"/>
                <w:szCs w:val="18"/>
              </w:rPr>
              <w:t>万</w:t>
            </w:r>
            <w:r>
              <w:rPr>
                <w:spacing w:val="-5"/>
                <w:sz w:val="18"/>
                <w:szCs w:val="18"/>
              </w:rPr>
              <w:t>元以</w:t>
            </w:r>
            <w:r>
              <w:rPr>
                <w:sz w:val="18"/>
                <w:szCs w:val="18"/>
              </w:rPr>
              <w:t>下</w:t>
            </w:r>
          </w:p>
        </w:tc>
        <w:tc>
          <w:tcPr>
            <w:tcW w:w="791" w:type="dxa"/>
            <w:tcBorders>
              <w:right w:val="single" w:color="000000" w:sz="12" w:space="0"/>
            </w:tcBorders>
            <w:vAlign w:val="top"/>
          </w:tcPr>
          <w:p w14:paraId="23349647">
            <w:pPr>
              <w:rPr>
                <w:rFonts w:ascii="Arial"/>
                <w:sz w:val="21"/>
              </w:rPr>
            </w:pPr>
          </w:p>
        </w:tc>
      </w:tr>
      <w:tr w14:paraId="6B52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662" w:type="dxa"/>
            <w:tcBorders>
              <w:left w:val="single" w:color="000000" w:sz="12" w:space="0"/>
            </w:tcBorders>
            <w:vAlign w:val="top"/>
          </w:tcPr>
          <w:p w14:paraId="1A156FDE">
            <w:pPr>
              <w:spacing w:line="317" w:lineRule="auto"/>
              <w:rPr>
                <w:rFonts w:ascii="Arial"/>
                <w:sz w:val="21"/>
              </w:rPr>
            </w:pPr>
          </w:p>
          <w:p w14:paraId="006A6936">
            <w:pPr>
              <w:pStyle w:val="6"/>
              <w:spacing w:before="58" w:line="220" w:lineRule="auto"/>
              <w:ind w:left="6"/>
              <w:rPr>
                <w:sz w:val="18"/>
                <w:szCs w:val="18"/>
              </w:rPr>
            </w:pPr>
            <w:r>
              <w:rPr>
                <w:spacing w:val="-2"/>
                <w:sz w:val="18"/>
                <w:szCs w:val="18"/>
              </w:rPr>
              <w:t>住宿业</w:t>
            </w:r>
          </w:p>
        </w:tc>
        <w:tc>
          <w:tcPr>
            <w:tcW w:w="761" w:type="dxa"/>
            <w:vAlign w:val="top"/>
          </w:tcPr>
          <w:p w14:paraId="11C49855">
            <w:pPr>
              <w:pStyle w:val="6"/>
              <w:spacing w:before="228" w:line="310" w:lineRule="auto"/>
              <w:ind w:left="116" w:right="256" w:hanging="106"/>
              <w:rPr>
                <w:sz w:val="18"/>
                <w:szCs w:val="18"/>
              </w:rPr>
            </w:pPr>
            <w:r>
              <w:rPr>
                <w:spacing w:val="-5"/>
                <w:sz w:val="18"/>
                <w:szCs w:val="18"/>
              </w:rPr>
              <w:t>300</w:t>
            </w:r>
            <w:r>
              <w:rPr>
                <w:spacing w:val="-37"/>
                <w:sz w:val="18"/>
                <w:szCs w:val="18"/>
              </w:rPr>
              <w:t xml:space="preserve"> </w:t>
            </w:r>
            <w:r>
              <w:rPr>
                <w:spacing w:val="-5"/>
                <w:sz w:val="18"/>
                <w:szCs w:val="18"/>
              </w:rPr>
              <w:t>人</w:t>
            </w:r>
            <w:r>
              <w:rPr>
                <w:spacing w:val="-7"/>
                <w:sz w:val="18"/>
                <w:szCs w:val="18"/>
              </w:rPr>
              <w:t>以下</w:t>
            </w:r>
          </w:p>
        </w:tc>
        <w:tc>
          <w:tcPr>
            <w:tcW w:w="862" w:type="dxa"/>
            <w:vAlign w:val="top"/>
          </w:tcPr>
          <w:p w14:paraId="03529484">
            <w:pPr>
              <w:pStyle w:val="6"/>
              <w:spacing w:before="228" w:line="310" w:lineRule="auto"/>
              <w:ind w:left="100" w:right="175" w:hanging="78"/>
              <w:rPr>
                <w:sz w:val="18"/>
                <w:szCs w:val="18"/>
              </w:rPr>
            </w:pPr>
            <w:r>
              <w:rPr>
                <w:spacing w:val="-6"/>
                <w:sz w:val="18"/>
                <w:szCs w:val="18"/>
              </w:rPr>
              <w:t>10000</w:t>
            </w:r>
            <w:r>
              <w:rPr>
                <w:spacing w:val="-31"/>
                <w:sz w:val="18"/>
                <w:szCs w:val="18"/>
              </w:rPr>
              <w:t xml:space="preserve"> </w:t>
            </w:r>
            <w:r>
              <w:rPr>
                <w:spacing w:val="-6"/>
                <w:sz w:val="18"/>
                <w:szCs w:val="18"/>
              </w:rPr>
              <w:t>万</w:t>
            </w:r>
            <w:r>
              <w:rPr>
                <w:spacing w:val="-2"/>
                <w:sz w:val="18"/>
                <w:szCs w:val="18"/>
              </w:rPr>
              <w:t>元以下</w:t>
            </w:r>
          </w:p>
        </w:tc>
        <w:tc>
          <w:tcPr>
            <w:tcW w:w="814" w:type="dxa"/>
            <w:vAlign w:val="top"/>
          </w:tcPr>
          <w:p w14:paraId="6C87EBA1">
            <w:pPr>
              <w:rPr>
                <w:rFonts w:ascii="Arial"/>
                <w:sz w:val="21"/>
              </w:rPr>
            </w:pPr>
          </w:p>
        </w:tc>
        <w:tc>
          <w:tcPr>
            <w:tcW w:w="745" w:type="dxa"/>
            <w:vAlign w:val="top"/>
          </w:tcPr>
          <w:p w14:paraId="4E8696DF">
            <w:pPr>
              <w:pStyle w:val="6"/>
              <w:spacing w:before="228" w:line="311" w:lineRule="auto"/>
              <w:ind w:left="101" w:right="99" w:hanging="75"/>
              <w:rPr>
                <w:sz w:val="18"/>
                <w:szCs w:val="18"/>
              </w:rPr>
            </w:pPr>
            <w:r>
              <w:rPr>
                <w:spacing w:val="-8"/>
                <w:sz w:val="18"/>
                <w:szCs w:val="18"/>
              </w:rPr>
              <w:t>100</w:t>
            </w:r>
            <w:r>
              <w:rPr>
                <w:spacing w:val="-35"/>
                <w:sz w:val="18"/>
                <w:szCs w:val="18"/>
              </w:rPr>
              <w:t xml:space="preserve"> </w:t>
            </w:r>
            <w:r>
              <w:rPr>
                <w:spacing w:val="-8"/>
                <w:sz w:val="18"/>
                <w:szCs w:val="18"/>
              </w:rPr>
              <w:t>人</w:t>
            </w:r>
            <w:r>
              <w:rPr>
                <w:spacing w:val="-3"/>
                <w:sz w:val="18"/>
                <w:szCs w:val="18"/>
              </w:rPr>
              <w:t>及以上</w:t>
            </w:r>
          </w:p>
        </w:tc>
        <w:tc>
          <w:tcPr>
            <w:tcW w:w="909" w:type="dxa"/>
            <w:vAlign w:val="top"/>
          </w:tcPr>
          <w:p w14:paraId="527EFFE8">
            <w:pPr>
              <w:pStyle w:val="6"/>
              <w:spacing w:before="228" w:line="311" w:lineRule="auto"/>
              <w:ind w:left="104" w:right="126" w:hanging="87"/>
              <w:rPr>
                <w:sz w:val="18"/>
                <w:szCs w:val="18"/>
              </w:rPr>
            </w:pPr>
            <w:r>
              <w:rPr>
                <w:spacing w:val="-4"/>
                <w:sz w:val="18"/>
                <w:szCs w:val="18"/>
              </w:rPr>
              <w:t>2000</w:t>
            </w:r>
            <w:r>
              <w:rPr>
                <w:spacing w:val="-32"/>
                <w:sz w:val="18"/>
                <w:szCs w:val="18"/>
              </w:rPr>
              <w:t xml:space="preserve"> </w:t>
            </w:r>
            <w:r>
              <w:rPr>
                <w:spacing w:val="-4"/>
                <w:sz w:val="18"/>
                <w:szCs w:val="18"/>
              </w:rPr>
              <w:t>万元</w:t>
            </w:r>
            <w:r>
              <w:rPr>
                <w:spacing w:val="-2"/>
                <w:sz w:val="18"/>
                <w:szCs w:val="18"/>
              </w:rPr>
              <w:t>及以上</w:t>
            </w:r>
          </w:p>
        </w:tc>
        <w:tc>
          <w:tcPr>
            <w:tcW w:w="716" w:type="dxa"/>
            <w:vAlign w:val="top"/>
          </w:tcPr>
          <w:p w14:paraId="4BE3191E">
            <w:pPr>
              <w:rPr>
                <w:rFonts w:ascii="Arial"/>
                <w:sz w:val="21"/>
              </w:rPr>
            </w:pPr>
          </w:p>
        </w:tc>
        <w:tc>
          <w:tcPr>
            <w:tcW w:w="763" w:type="dxa"/>
            <w:vAlign w:val="top"/>
          </w:tcPr>
          <w:p w14:paraId="5E774ACB">
            <w:pPr>
              <w:pStyle w:val="6"/>
              <w:spacing w:before="228" w:line="311" w:lineRule="auto"/>
              <w:ind w:left="130" w:right="155" w:hanging="97"/>
              <w:rPr>
                <w:sz w:val="18"/>
                <w:szCs w:val="18"/>
              </w:rPr>
            </w:pPr>
            <w:r>
              <w:rPr>
                <w:spacing w:val="-8"/>
                <w:sz w:val="18"/>
                <w:szCs w:val="18"/>
              </w:rPr>
              <w:t>10</w:t>
            </w:r>
            <w:r>
              <w:rPr>
                <w:spacing w:val="-35"/>
                <w:sz w:val="18"/>
                <w:szCs w:val="18"/>
              </w:rPr>
              <w:t xml:space="preserve"> </w:t>
            </w:r>
            <w:r>
              <w:rPr>
                <w:spacing w:val="-8"/>
                <w:sz w:val="18"/>
                <w:szCs w:val="18"/>
              </w:rPr>
              <w:t>人及</w:t>
            </w:r>
            <w:r>
              <w:rPr>
                <w:spacing w:val="-7"/>
                <w:sz w:val="18"/>
                <w:szCs w:val="18"/>
              </w:rPr>
              <w:t>以上</w:t>
            </w:r>
          </w:p>
        </w:tc>
        <w:tc>
          <w:tcPr>
            <w:tcW w:w="763" w:type="dxa"/>
            <w:vAlign w:val="top"/>
          </w:tcPr>
          <w:p w14:paraId="4669E052">
            <w:pPr>
              <w:pStyle w:val="6"/>
              <w:spacing w:before="76" w:line="288" w:lineRule="auto"/>
              <w:ind w:left="113" w:right="108" w:hanging="78"/>
              <w:rPr>
                <w:sz w:val="18"/>
                <w:szCs w:val="18"/>
              </w:rPr>
            </w:pPr>
            <w:r>
              <w:rPr>
                <w:spacing w:val="-8"/>
                <w:sz w:val="18"/>
                <w:szCs w:val="18"/>
              </w:rPr>
              <w:t>100</w:t>
            </w:r>
            <w:r>
              <w:rPr>
                <w:spacing w:val="-34"/>
                <w:sz w:val="18"/>
                <w:szCs w:val="18"/>
              </w:rPr>
              <w:t xml:space="preserve"> </w:t>
            </w:r>
            <w:r>
              <w:rPr>
                <w:spacing w:val="-8"/>
                <w:sz w:val="18"/>
                <w:szCs w:val="18"/>
              </w:rPr>
              <w:t>万</w:t>
            </w:r>
            <w:r>
              <w:rPr>
                <w:spacing w:val="-3"/>
                <w:sz w:val="18"/>
                <w:szCs w:val="18"/>
              </w:rPr>
              <w:t>元及以</w:t>
            </w:r>
            <w:r>
              <w:rPr>
                <w:sz w:val="18"/>
                <w:szCs w:val="18"/>
              </w:rPr>
              <w:t>上</w:t>
            </w:r>
          </w:p>
        </w:tc>
        <w:tc>
          <w:tcPr>
            <w:tcW w:w="680" w:type="dxa"/>
            <w:vAlign w:val="top"/>
          </w:tcPr>
          <w:p w14:paraId="1A8CEFAD">
            <w:pPr>
              <w:rPr>
                <w:rFonts w:ascii="Arial"/>
                <w:sz w:val="21"/>
              </w:rPr>
            </w:pPr>
          </w:p>
        </w:tc>
        <w:tc>
          <w:tcPr>
            <w:tcW w:w="776" w:type="dxa"/>
            <w:vAlign w:val="top"/>
          </w:tcPr>
          <w:p w14:paraId="17FA80D4">
            <w:pPr>
              <w:pStyle w:val="6"/>
              <w:spacing w:before="228" w:line="310" w:lineRule="auto"/>
              <w:ind w:left="121" w:right="161" w:hanging="82"/>
              <w:rPr>
                <w:sz w:val="18"/>
                <w:szCs w:val="18"/>
              </w:rPr>
            </w:pPr>
            <w:r>
              <w:rPr>
                <w:spacing w:val="-8"/>
                <w:sz w:val="18"/>
                <w:szCs w:val="18"/>
              </w:rPr>
              <w:t>10</w:t>
            </w:r>
            <w:r>
              <w:rPr>
                <w:spacing w:val="-35"/>
                <w:sz w:val="18"/>
                <w:szCs w:val="18"/>
              </w:rPr>
              <w:t xml:space="preserve"> </w:t>
            </w:r>
            <w:r>
              <w:rPr>
                <w:spacing w:val="-8"/>
                <w:sz w:val="18"/>
                <w:szCs w:val="18"/>
              </w:rPr>
              <w:t>人以</w:t>
            </w:r>
            <w:r>
              <w:rPr>
                <w:sz w:val="18"/>
                <w:szCs w:val="18"/>
              </w:rPr>
              <w:t>下</w:t>
            </w:r>
          </w:p>
        </w:tc>
        <w:tc>
          <w:tcPr>
            <w:tcW w:w="695" w:type="dxa"/>
            <w:vAlign w:val="top"/>
          </w:tcPr>
          <w:p w14:paraId="6C561B2C">
            <w:pPr>
              <w:pStyle w:val="6"/>
              <w:spacing w:before="76" w:line="288" w:lineRule="auto"/>
              <w:ind w:left="119" w:right="168" w:hanging="78"/>
              <w:jc w:val="both"/>
              <w:rPr>
                <w:sz w:val="18"/>
                <w:szCs w:val="18"/>
              </w:rPr>
            </w:pPr>
            <w:r>
              <w:rPr>
                <w:spacing w:val="-8"/>
                <w:sz w:val="18"/>
                <w:szCs w:val="18"/>
              </w:rPr>
              <w:t>100</w:t>
            </w:r>
            <w:r>
              <w:rPr>
                <w:spacing w:val="-34"/>
                <w:sz w:val="18"/>
                <w:szCs w:val="18"/>
              </w:rPr>
              <w:t xml:space="preserve"> </w:t>
            </w:r>
            <w:r>
              <w:rPr>
                <w:spacing w:val="-8"/>
                <w:sz w:val="18"/>
                <w:szCs w:val="18"/>
              </w:rPr>
              <w:t>万</w:t>
            </w:r>
            <w:r>
              <w:rPr>
                <w:spacing w:val="-5"/>
                <w:sz w:val="18"/>
                <w:szCs w:val="18"/>
              </w:rPr>
              <w:t>元以</w:t>
            </w:r>
            <w:r>
              <w:rPr>
                <w:sz w:val="18"/>
                <w:szCs w:val="18"/>
              </w:rPr>
              <w:t>下</w:t>
            </w:r>
          </w:p>
        </w:tc>
        <w:tc>
          <w:tcPr>
            <w:tcW w:w="791" w:type="dxa"/>
            <w:tcBorders>
              <w:right w:val="single" w:color="000000" w:sz="12" w:space="0"/>
            </w:tcBorders>
            <w:vAlign w:val="top"/>
          </w:tcPr>
          <w:p w14:paraId="49AC1271">
            <w:pPr>
              <w:rPr>
                <w:rFonts w:ascii="Arial"/>
                <w:sz w:val="21"/>
              </w:rPr>
            </w:pPr>
          </w:p>
        </w:tc>
      </w:tr>
      <w:tr w14:paraId="14CEF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662" w:type="dxa"/>
            <w:tcBorders>
              <w:left w:val="single" w:color="000000" w:sz="12" w:space="0"/>
            </w:tcBorders>
            <w:vAlign w:val="top"/>
          </w:tcPr>
          <w:p w14:paraId="305A874B">
            <w:pPr>
              <w:spacing w:line="318" w:lineRule="auto"/>
              <w:rPr>
                <w:rFonts w:ascii="Arial"/>
                <w:sz w:val="21"/>
              </w:rPr>
            </w:pPr>
          </w:p>
          <w:p w14:paraId="1D94A003">
            <w:pPr>
              <w:pStyle w:val="6"/>
              <w:spacing w:before="58" w:line="220" w:lineRule="auto"/>
              <w:ind w:left="8"/>
              <w:rPr>
                <w:sz w:val="18"/>
                <w:szCs w:val="18"/>
              </w:rPr>
            </w:pPr>
            <w:r>
              <w:rPr>
                <w:spacing w:val="-2"/>
                <w:sz w:val="18"/>
                <w:szCs w:val="18"/>
              </w:rPr>
              <w:t>餐饮业</w:t>
            </w:r>
          </w:p>
        </w:tc>
        <w:tc>
          <w:tcPr>
            <w:tcW w:w="761" w:type="dxa"/>
            <w:vAlign w:val="top"/>
          </w:tcPr>
          <w:p w14:paraId="2B57CCA6">
            <w:pPr>
              <w:pStyle w:val="6"/>
              <w:spacing w:before="229" w:line="310" w:lineRule="auto"/>
              <w:ind w:left="116" w:right="256" w:hanging="106"/>
              <w:rPr>
                <w:sz w:val="18"/>
                <w:szCs w:val="18"/>
              </w:rPr>
            </w:pPr>
            <w:r>
              <w:rPr>
                <w:spacing w:val="-5"/>
                <w:sz w:val="18"/>
                <w:szCs w:val="18"/>
              </w:rPr>
              <w:t>300</w:t>
            </w:r>
            <w:r>
              <w:rPr>
                <w:spacing w:val="-37"/>
                <w:sz w:val="18"/>
                <w:szCs w:val="18"/>
              </w:rPr>
              <w:t xml:space="preserve"> </w:t>
            </w:r>
            <w:r>
              <w:rPr>
                <w:spacing w:val="-5"/>
                <w:sz w:val="18"/>
                <w:szCs w:val="18"/>
              </w:rPr>
              <w:t>人</w:t>
            </w:r>
            <w:r>
              <w:rPr>
                <w:spacing w:val="-7"/>
                <w:sz w:val="18"/>
                <w:szCs w:val="18"/>
              </w:rPr>
              <w:t>以下</w:t>
            </w:r>
          </w:p>
        </w:tc>
        <w:tc>
          <w:tcPr>
            <w:tcW w:w="862" w:type="dxa"/>
            <w:vAlign w:val="top"/>
          </w:tcPr>
          <w:p w14:paraId="3A6079E3">
            <w:pPr>
              <w:pStyle w:val="6"/>
              <w:spacing w:before="229" w:line="310" w:lineRule="auto"/>
              <w:ind w:left="100" w:right="175" w:hanging="78"/>
              <w:rPr>
                <w:sz w:val="18"/>
                <w:szCs w:val="18"/>
              </w:rPr>
            </w:pPr>
            <w:r>
              <w:rPr>
                <w:spacing w:val="-6"/>
                <w:sz w:val="18"/>
                <w:szCs w:val="18"/>
              </w:rPr>
              <w:t>10000</w:t>
            </w:r>
            <w:r>
              <w:rPr>
                <w:spacing w:val="-31"/>
                <w:sz w:val="18"/>
                <w:szCs w:val="18"/>
              </w:rPr>
              <w:t xml:space="preserve"> </w:t>
            </w:r>
            <w:r>
              <w:rPr>
                <w:spacing w:val="-6"/>
                <w:sz w:val="18"/>
                <w:szCs w:val="18"/>
              </w:rPr>
              <w:t>万</w:t>
            </w:r>
            <w:r>
              <w:rPr>
                <w:spacing w:val="-2"/>
                <w:sz w:val="18"/>
                <w:szCs w:val="18"/>
              </w:rPr>
              <w:t>元以下</w:t>
            </w:r>
          </w:p>
        </w:tc>
        <w:tc>
          <w:tcPr>
            <w:tcW w:w="814" w:type="dxa"/>
            <w:vAlign w:val="top"/>
          </w:tcPr>
          <w:p w14:paraId="7BA38A10">
            <w:pPr>
              <w:rPr>
                <w:rFonts w:ascii="Arial"/>
                <w:sz w:val="21"/>
              </w:rPr>
            </w:pPr>
          </w:p>
        </w:tc>
        <w:tc>
          <w:tcPr>
            <w:tcW w:w="745" w:type="dxa"/>
            <w:vAlign w:val="top"/>
          </w:tcPr>
          <w:p w14:paraId="3099DCC2">
            <w:pPr>
              <w:pStyle w:val="6"/>
              <w:spacing w:before="229" w:line="311" w:lineRule="auto"/>
              <w:ind w:left="101" w:right="99" w:hanging="75"/>
              <w:rPr>
                <w:sz w:val="18"/>
                <w:szCs w:val="18"/>
              </w:rPr>
            </w:pPr>
            <w:r>
              <w:rPr>
                <w:spacing w:val="-8"/>
                <w:sz w:val="18"/>
                <w:szCs w:val="18"/>
              </w:rPr>
              <w:t>100</w:t>
            </w:r>
            <w:r>
              <w:rPr>
                <w:spacing w:val="-35"/>
                <w:sz w:val="18"/>
                <w:szCs w:val="18"/>
              </w:rPr>
              <w:t xml:space="preserve"> </w:t>
            </w:r>
            <w:r>
              <w:rPr>
                <w:spacing w:val="-8"/>
                <w:sz w:val="18"/>
                <w:szCs w:val="18"/>
              </w:rPr>
              <w:t>人</w:t>
            </w:r>
            <w:r>
              <w:rPr>
                <w:spacing w:val="-3"/>
                <w:sz w:val="18"/>
                <w:szCs w:val="18"/>
              </w:rPr>
              <w:t>及以上</w:t>
            </w:r>
          </w:p>
        </w:tc>
        <w:tc>
          <w:tcPr>
            <w:tcW w:w="909" w:type="dxa"/>
            <w:vAlign w:val="top"/>
          </w:tcPr>
          <w:p w14:paraId="5F6F2942">
            <w:pPr>
              <w:pStyle w:val="6"/>
              <w:spacing w:before="229" w:line="311" w:lineRule="auto"/>
              <w:ind w:left="104" w:right="126" w:hanging="87"/>
              <w:rPr>
                <w:sz w:val="18"/>
                <w:szCs w:val="18"/>
              </w:rPr>
            </w:pPr>
            <w:r>
              <w:rPr>
                <w:spacing w:val="-4"/>
                <w:sz w:val="18"/>
                <w:szCs w:val="18"/>
              </w:rPr>
              <w:t>2000</w:t>
            </w:r>
            <w:r>
              <w:rPr>
                <w:spacing w:val="-32"/>
                <w:sz w:val="18"/>
                <w:szCs w:val="18"/>
              </w:rPr>
              <w:t xml:space="preserve"> </w:t>
            </w:r>
            <w:r>
              <w:rPr>
                <w:spacing w:val="-4"/>
                <w:sz w:val="18"/>
                <w:szCs w:val="18"/>
              </w:rPr>
              <w:t>万元</w:t>
            </w:r>
            <w:r>
              <w:rPr>
                <w:spacing w:val="-2"/>
                <w:sz w:val="18"/>
                <w:szCs w:val="18"/>
              </w:rPr>
              <w:t>及以上</w:t>
            </w:r>
          </w:p>
        </w:tc>
        <w:tc>
          <w:tcPr>
            <w:tcW w:w="716" w:type="dxa"/>
            <w:vAlign w:val="top"/>
          </w:tcPr>
          <w:p w14:paraId="482F19D9">
            <w:pPr>
              <w:rPr>
                <w:rFonts w:ascii="Arial"/>
                <w:sz w:val="21"/>
              </w:rPr>
            </w:pPr>
          </w:p>
        </w:tc>
        <w:tc>
          <w:tcPr>
            <w:tcW w:w="763" w:type="dxa"/>
            <w:vAlign w:val="top"/>
          </w:tcPr>
          <w:p w14:paraId="48345A3D">
            <w:pPr>
              <w:pStyle w:val="6"/>
              <w:spacing w:before="229" w:line="311" w:lineRule="auto"/>
              <w:ind w:left="130" w:right="155" w:hanging="97"/>
              <w:rPr>
                <w:sz w:val="18"/>
                <w:szCs w:val="18"/>
              </w:rPr>
            </w:pPr>
            <w:r>
              <w:rPr>
                <w:spacing w:val="-8"/>
                <w:sz w:val="18"/>
                <w:szCs w:val="18"/>
              </w:rPr>
              <w:t>10</w:t>
            </w:r>
            <w:r>
              <w:rPr>
                <w:spacing w:val="-35"/>
                <w:sz w:val="18"/>
                <w:szCs w:val="18"/>
              </w:rPr>
              <w:t xml:space="preserve"> </w:t>
            </w:r>
            <w:r>
              <w:rPr>
                <w:spacing w:val="-8"/>
                <w:sz w:val="18"/>
                <w:szCs w:val="18"/>
              </w:rPr>
              <w:t>人及</w:t>
            </w:r>
            <w:r>
              <w:rPr>
                <w:spacing w:val="-7"/>
                <w:sz w:val="18"/>
                <w:szCs w:val="18"/>
              </w:rPr>
              <w:t>以上</w:t>
            </w:r>
          </w:p>
        </w:tc>
        <w:tc>
          <w:tcPr>
            <w:tcW w:w="763" w:type="dxa"/>
            <w:vAlign w:val="top"/>
          </w:tcPr>
          <w:p w14:paraId="003617C3">
            <w:pPr>
              <w:pStyle w:val="6"/>
              <w:spacing w:before="79" w:line="287" w:lineRule="auto"/>
              <w:ind w:left="113" w:right="108" w:hanging="78"/>
              <w:rPr>
                <w:sz w:val="18"/>
                <w:szCs w:val="18"/>
              </w:rPr>
            </w:pPr>
            <w:r>
              <w:rPr>
                <w:spacing w:val="-8"/>
                <w:sz w:val="18"/>
                <w:szCs w:val="18"/>
              </w:rPr>
              <w:t>100</w:t>
            </w:r>
            <w:r>
              <w:rPr>
                <w:spacing w:val="-34"/>
                <w:sz w:val="18"/>
                <w:szCs w:val="18"/>
              </w:rPr>
              <w:t xml:space="preserve"> </w:t>
            </w:r>
            <w:r>
              <w:rPr>
                <w:spacing w:val="-8"/>
                <w:sz w:val="18"/>
                <w:szCs w:val="18"/>
              </w:rPr>
              <w:t>万</w:t>
            </w:r>
            <w:r>
              <w:rPr>
                <w:spacing w:val="-3"/>
                <w:sz w:val="18"/>
                <w:szCs w:val="18"/>
              </w:rPr>
              <w:t>元及以</w:t>
            </w:r>
            <w:r>
              <w:rPr>
                <w:sz w:val="18"/>
                <w:szCs w:val="18"/>
              </w:rPr>
              <w:t>上</w:t>
            </w:r>
          </w:p>
        </w:tc>
        <w:tc>
          <w:tcPr>
            <w:tcW w:w="680" w:type="dxa"/>
            <w:vAlign w:val="top"/>
          </w:tcPr>
          <w:p w14:paraId="5626C44D">
            <w:pPr>
              <w:rPr>
                <w:rFonts w:ascii="Arial"/>
                <w:sz w:val="21"/>
              </w:rPr>
            </w:pPr>
          </w:p>
        </w:tc>
        <w:tc>
          <w:tcPr>
            <w:tcW w:w="776" w:type="dxa"/>
            <w:vAlign w:val="top"/>
          </w:tcPr>
          <w:p w14:paraId="33AE5D2A">
            <w:pPr>
              <w:pStyle w:val="6"/>
              <w:spacing w:before="229" w:line="310" w:lineRule="auto"/>
              <w:ind w:left="121" w:right="161" w:hanging="82"/>
              <w:rPr>
                <w:sz w:val="18"/>
                <w:szCs w:val="18"/>
              </w:rPr>
            </w:pPr>
            <w:r>
              <w:rPr>
                <w:spacing w:val="-8"/>
                <w:sz w:val="18"/>
                <w:szCs w:val="18"/>
              </w:rPr>
              <w:t>10</w:t>
            </w:r>
            <w:r>
              <w:rPr>
                <w:spacing w:val="-35"/>
                <w:sz w:val="18"/>
                <w:szCs w:val="18"/>
              </w:rPr>
              <w:t xml:space="preserve"> </w:t>
            </w:r>
            <w:r>
              <w:rPr>
                <w:spacing w:val="-8"/>
                <w:sz w:val="18"/>
                <w:szCs w:val="18"/>
              </w:rPr>
              <w:t>人以</w:t>
            </w:r>
            <w:r>
              <w:rPr>
                <w:sz w:val="18"/>
                <w:szCs w:val="18"/>
              </w:rPr>
              <w:t>下</w:t>
            </w:r>
          </w:p>
        </w:tc>
        <w:tc>
          <w:tcPr>
            <w:tcW w:w="695" w:type="dxa"/>
            <w:vAlign w:val="top"/>
          </w:tcPr>
          <w:p w14:paraId="34F29544">
            <w:pPr>
              <w:pStyle w:val="6"/>
              <w:spacing w:before="79" w:line="287" w:lineRule="auto"/>
              <w:ind w:left="119" w:right="168" w:hanging="78"/>
              <w:jc w:val="both"/>
              <w:rPr>
                <w:sz w:val="18"/>
                <w:szCs w:val="18"/>
              </w:rPr>
            </w:pPr>
            <w:r>
              <w:rPr>
                <w:spacing w:val="-8"/>
                <w:sz w:val="18"/>
                <w:szCs w:val="18"/>
              </w:rPr>
              <w:t>100</w:t>
            </w:r>
            <w:r>
              <w:rPr>
                <w:spacing w:val="-34"/>
                <w:sz w:val="18"/>
                <w:szCs w:val="18"/>
              </w:rPr>
              <w:t xml:space="preserve"> </w:t>
            </w:r>
            <w:r>
              <w:rPr>
                <w:spacing w:val="-8"/>
                <w:sz w:val="18"/>
                <w:szCs w:val="18"/>
              </w:rPr>
              <w:t>万</w:t>
            </w:r>
            <w:r>
              <w:rPr>
                <w:spacing w:val="-5"/>
                <w:sz w:val="18"/>
                <w:szCs w:val="18"/>
              </w:rPr>
              <w:t>元以</w:t>
            </w:r>
            <w:r>
              <w:rPr>
                <w:sz w:val="18"/>
                <w:szCs w:val="18"/>
              </w:rPr>
              <w:t>下</w:t>
            </w:r>
          </w:p>
        </w:tc>
        <w:tc>
          <w:tcPr>
            <w:tcW w:w="791" w:type="dxa"/>
            <w:tcBorders>
              <w:right w:val="single" w:color="000000" w:sz="12" w:space="0"/>
            </w:tcBorders>
            <w:vAlign w:val="top"/>
          </w:tcPr>
          <w:p w14:paraId="3E0CA16D">
            <w:pPr>
              <w:rPr>
                <w:rFonts w:ascii="Arial"/>
                <w:sz w:val="21"/>
              </w:rPr>
            </w:pPr>
          </w:p>
        </w:tc>
      </w:tr>
      <w:tr w14:paraId="403E7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662" w:type="dxa"/>
            <w:tcBorders>
              <w:left w:val="single" w:color="000000" w:sz="12" w:space="0"/>
            </w:tcBorders>
            <w:vAlign w:val="top"/>
          </w:tcPr>
          <w:p w14:paraId="60CB13BF">
            <w:pPr>
              <w:pStyle w:val="6"/>
              <w:spacing w:before="80" w:line="287" w:lineRule="auto"/>
              <w:ind w:left="97" w:right="92" w:hanging="90"/>
              <w:jc w:val="both"/>
              <w:rPr>
                <w:sz w:val="18"/>
                <w:szCs w:val="18"/>
              </w:rPr>
            </w:pPr>
            <w:r>
              <w:rPr>
                <w:spacing w:val="-9"/>
                <w:sz w:val="18"/>
                <w:szCs w:val="18"/>
              </w:rPr>
              <w:t>信息传输业（包括电</w:t>
            </w:r>
            <w:r>
              <w:rPr>
                <w:spacing w:val="-1"/>
                <w:sz w:val="18"/>
                <w:szCs w:val="18"/>
              </w:rPr>
              <w:t>信、互联网和相关</w:t>
            </w:r>
            <w:r>
              <w:rPr>
                <w:spacing w:val="-5"/>
                <w:sz w:val="18"/>
                <w:szCs w:val="18"/>
              </w:rPr>
              <w:t>服务）</w:t>
            </w:r>
          </w:p>
        </w:tc>
        <w:tc>
          <w:tcPr>
            <w:tcW w:w="761" w:type="dxa"/>
            <w:vAlign w:val="top"/>
          </w:tcPr>
          <w:p w14:paraId="7AF93D0C">
            <w:pPr>
              <w:pStyle w:val="6"/>
              <w:spacing w:before="230" w:line="310" w:lineRule="auto"/>
              <w:ind w:left="117" w:right="166" w:hanging="108"/>
              <w:rPr>
                <w:sz w:val="18"/>
                <w:szCs w:val="18"/>
              </w:rPr>
            </w:pPr>
            <w:r>
              <w:rPr>
                <w:spacing w:val="-4"/>
                <w:sz w:val="18"/>
                <w:szCs w:val="18"/>
              </w:rPr>
              <w:t>2000</w:t>
            </w:r>
            <w:r>
              <w:rPr>
                <w:spacing w:val="-36"/>
                <w:sz w:val="18"/>
                <w:szCs w:val="18"/>
              </w:rPr>
              <w:t xml:space="preserve"> </w:t>
            </w:r>
            <w:r>
              <w:rPr>
                <w:spacing w:val="-4"/>
                <w:sz w:val="18"/>
                <w:szCs w:val="18"/>
              </w:rPr>
              <w:t>人</w:t>
            </w:r>
            <w:r>
              <w:rPr>
                <w:spacing w:val="-7"/>
                <w:sz w:val="18"/>
                <w:szCs w:val="18"/>
              </w:rPr>
              <w:t>以下</w:t>
            </w:r>
          </w:p>
        </w:tc>
        <w:tc>
          <w:tcPr>
            <w:tcW w:w="862" w:type="dxa"/>
            <w:vAlign w:val="top"/>
          </w:tcPr>
          <w:p w14:paraId="768DBF47">
            <w:pPr>
              <w:pStyle w:val="6"/>
              <w:spacing w:before="230" w:line="310" w:lineRule="auto"/>
              <w:ind w:left="100" w:right="85" w:hanging="78"/>
              <w:rPr>
                <w:sz w:val="18"/>
                <w:szCs w:val="18"/>
              </w:rPr>
            </w:pPr>
            <w:r>
              <w:rPr>
                <w:spacing w:val="-5"/>
                <w:sz w:val="18"/>
                <w:szCs w:val="18"/>
              </w:rPr>
              <w:t>100000</w:t>
            </w:r>
            <w:r>
              <w:rPr>
                <w:spacing w:val="-32"/>
                <w:sz w:val="18"/>
                <w:szCs w:val="18"/>
              </w:rPr>
              <w:t xml:space="preserve"> </w:t>
            </w:r>
            <w:r>
              <w:rPr>
                <w:spacing w:val="-5"/>
                <w:sz w:val="18"/>
                <w:szCs w:val="18"/>
              </w:rPr>
              <w:t>万</w:t>
            </w:r>
            <w:r>
              <w:rPr>
                <w:spacing w:val="-2"/>
                <w:sz w:val="18"/>
                <w:szCs w:val="18"/>
              </w:rPr>
              <w:t>元以下</w:t>
            </w:r>
          </w:p>
        </w:tc>
        <w:tc>
          <w:tcPr>
            <w:tcW w:w="814" w:type="dxa"/>
            <w:vAlign w:val="top"/>
          </w:tcPr>
          <w:p w14:paraId="119FD684">
            <w:pPr>
              <w:rPr>
                <w:rFonts w:ascii="Arial"/>
                <w:sz w:val="21"/>
              </w:rPr>
            </w:pPr>
          </w:p>
        </w:tc>
        <w:tc>
          <w:tcPr>
            <w:tcW w:w="745" w:type="dxa"/>
            <w:vAlign w:val="top"/>
          </w:tcPr>
          <w:p w14:paraId="08032360">
            <w:pPr>
              <w:pStyle w:val="6"/>
              <w:spacing w:before="230" w:line="311" w:lineRule="auto"/>
              <w:ind w:left="101" w:right="99" w:hanging="75"/>
              <w:rPr>
                <w:sz w:val="18"/>
                <w:szCs w:val="18"/>
              </w:rPr>
            </w:pPr>
            <w:r>
              <w:rPr>
                <w:spacing w:val="-8"/>
                <w:sz w:val="18"/>
                <w:szCs w:val="18"/>
              </w:rPr>
              <w:t>100</w:t>
            </w:r>
            <w:r>
              <w:rPr>
                <w:spacing w:val="-35"/>
                <w:sz w:val="18"/>
                <w:szCs w:val="18"/>
              </w:rPr>
              <w:t xml:space="preserve"> </w:t>
            </w:r>
            <w:r>
              <w:rPr>
                <w:spacing w:val="-8"/>
                <w:sz w:val="18"/>
                <w:szCs w:val="18"/>
              </w:rPr>
              <w:t>人</w:t>
            </w:r>
            <w:r>
              <w:rPr>
                <w:spacing w:val="-3"/>
                <w:sz w:val="18"/>
                <w:szCs w:val="18"/>
              </w:rPr>
              <w:t>及以上</w:t>
            </w:r>
          </w:p>
        </w:tc>
        <w:tc>
          <w:tcPr>
            <w:tcW w:w="909" w:type="dxa"/>
            <w:vAlign w:val="top"/>
          </w:tcPr>
          <w:p w14:paraId="00DCE68B">
            <w:pPr>
              <w:pStyle w:val="6"/>
              <w:spacing w:before="230" w:line="311" w:lineRule="auto"/>
              <w:ind w:left="103" w:right="126" w:hanging="75"/>
              <w:rPr>
                <w:sz w:val="18"/>
                <w:szCs w:val="18"/>
              </w:rPr>
            </w:pPr>
            <w:r>
              <w:rPr>
                <w:spacing w:val="-6"/>
                <w:sz w:val="18"/>
                <w:szCs w:val="18"/>
              </w:rPr>
              <w:t>1000</w:t>
            </w:r>
            <w:r>
              <w:rPr>
                <w:spacing w:val="-31"/>
                <w:sz w:val="18"/>
                <w:szCs w:val="18"/>
              </w:rPr>
              <w:t xml:space="preserve"> </w:t>
            </w:r>
            <w:r>
              <w:rPr>
                <w:spacing w:val="-6"/>
                <w:sz w:val="18"/>
                <w:szCs w:val="18"/>
              </w:rPr>
              <w:t>万元</w:t>
            </w:r>
            <w:r>
              <w:rPr>
                <w:spacing w:val="-2"/>
                <w:sz w:val="18"/>
                <w:szCs w:val="18"/>
              </w:rPr>
              <w:t>及以上</w:t>
            </w:r>
          </w:p>
        </w:tc>
        <w:tc>
          <w:tcPr>
            <w:tcW w:w="716" w:type="dxa"/>
            <w:vAlign w:val="top"/>
          </w:tcPr>
          <w:p w14:paraId="542161EB">
            <w:pPr>
              <w:rPr>
                <w:rFonts w:ascii="Arial"/>
                <w:sz w:val="21"/>
              </w:rPr>
            </w:pPr>
          </w:p>
        </w:tc>
        <w:tc>
          <w:tcPr>
            <w:tcW w:w="763" w:type="dxa"/>
            <w:vAlign w:val="top"/>
          </w:tcPr>
          <w:p w14:paraId="34B38141">
            <w:pPr>
              <w:pStyle w:val="6"/>
              <w:spacing w:before="230" w:line="311" w:lineRule="auto"/>
              <w:ind w:left="130" w:right="155" w:hanging="97"/>
              <w:rPr>
                <w:sz w:val="18"/>
                <w:szCs w:val="18"/>
              </w:rPr>
            </w:pPr>
            <w:r>
              <w:rPr>
                <w:spacing w:val="-8"/>
                <w:sz w:val="18"/>
                <w:szCs w:val="18"/>
              </w:rPr>
              <w:t>10</w:t>
            </w:r>
            <w:r>
              <w:rPr>
                <w:spacing w:val="-35"/>
                <w:sz w:val="18"/>
                <w:szCs w:val="18"/>
              </w:rPr>
              <w:t xml:space="preserve"> </w:t>
            </w:r>
            <w:r>
              <w:rPr>
                <w:spacing w:val="-8"/>
                <w:sz w:val="18"/>
                <w:szCs w:val="18"/>
              </w:rPr>
              <w:t>人及</w:t>
            </w:r>
            <w:r>
              <w:rPr>
                <w:spacing w:val="-7"/>
                <w:sz w:val="18"/>
                <w:szCs w:val="18"/>
              </w:rPr>
              <w:t>以上</w:t>
            </w:r>
          </w:p>
        </w:tc>
        <w:tc>
          <w:tcPr>
            <w:tcW w:w="763" w:type="dxa"/>
            <w:vAlign w:val="top"/>
          </w:tcPr>
          <w:p w14:paraId="1580B8D4">
            <w:pPr>
              <w:pStyle w:val="6"/>
              <w:spacing w:before="80" w:line="287" w:lineRule="auto"/>
              <w:ind w:left="113" w:right="108" w:hanging="78"/>
              <w:rPr>
                <w:sz w:val="18"/>
                <w:szCs w:val="18"/>
              </w:rPr>
            </w:pPr>
            <w:r>
              <w:rPr>
                <w:spacing w:val="-8"/>
                <w:sz w:val="18"/>
                <w:szCs w:val="18"/>
              </w:rPr>
              <w:t>100</w:t>
            </w:r>
            <w:r>
              <w:rPr>
                <w:spacing w:val="-34"/>
                <w:sz w:val="18"/>
                <w:szCs w:val="18"/>
              </w:rPr>
              <w:t xml:space="preserve"> </w:t>
            </w:r>
            <w:r>
              <w:rPr>
                <w:spacing w:val="-8"/>
                <w:sz w:val="18"/>
                <w:szCs w:val="18"/>
              </w:rPr>
              <w:t>万</w:t>
            </w:r>
            <w:r>
              <w:rPr>
                <w:spacing w:val="-3"/>
                <w:sz w:val="18"/>
                <w:szCs w:val="18"/>
              </w:rPr>
              <w:t>元及以</w:t>
            </w:r>
            <w:r>
              <w:rPr>
                <w:sz w:val="18"/>
                <w:szCs w:val="18"/>
              </w:rPr>
              <w:t>上</w:t>
            </w:r>
          </w:p>
        </w:tc>
        <w:tc>
          <w:tcPr>
            <w:tcW w:w="680" w:type="dxa"/>
            <w:vAlign w:val="top"/>
          </w:tcPr>
          <w:p w14:paraId="77AFB34C">
            <w:pPr>
              <w:rPr>
                <w:rFonts w:ascii="Arial"/>
                <w:sz w:val="21"/>
              </w:rPr>
            </w:pPr>
          </w:p>
        </w:tc>
        <w:tc>
          <w:tcPr>
            <w:tcW w:w="776" w:type="dxa"/>
            <w:vAlign w:val="top"/>
          </w:tcPr>
          <w:p w14:paraId="3BAC232D">
            <w:pPr>
              <w:pStyle w:val="6"/>
              <w:spacing w:before="230" w:line="310" w:lineRule="auto"/>
              <w:ind w:left="121" w:right="161" w:hanging="82"/>
              <w:rPr>
                <w:sz w:val="18"/>
                <w:szCs w:val="18"/>
              </w:rPr>
            </w:pPr>
            <w:r>
              <w:rPr>
                <w:spacing w:val="-8"/>
                <w:sz w:val="18"/>
                <w:szCs w:val="18"/>
              </w:rPr>
              <w:t>10</w:t>
            </w:r>
            <w:r>
              <w:rPr>
                <w:spacing w:val="-35"/>
                <w:sz w:val="18"/>
                <w:szCs w:val="18"/>
              </w:rPr>
              <w:t xml:space="preserve"> </w:t>
            </w:r>
            <w:r>
              <w:rPr>
                <w:spacing w:val="-8"/>
                <w:sz w:val="18"/>
                <w:szCs w:val="18"/>
              </w:rPr>
              <w:t>人以</w:t>
            </w:r>
            <w:r>
              <w:rPr>
                <w:sz w:val="18"/>
                <w:szCs w:val="18"/>
              </w:rPr>
              <w:t>下</w:t>
            </w:r>
          </w:p>
        </w:tc>
        <w:tc>
          <w:tcPr>
            <w:tcW w:w="695" w:type="dxa"/>
            <w:vAlign w:val="top"/>
          </w:tcPr>
          <w:p w14:paraId="45227C07">
            <w:pPr>
              <w:pStyle w:val="6"/>
              <w:spacing w:before="80" w:line="287" w:lineRule="auto"/>
              <w:ind w:left="119" w:right="168" w:hanging="78"/>
              <w:jc w:val="both"/>
              <w:rPr>
                <w:sz w:val="18"/>
                <w:szCs w:val="18"/>
              </w:rPr>
            </w:pPr>
            <w:r>
              <w:rPr>
                <w:spacing w:val="-8"/>
                <w:sz w:val="18"/>
                <w:szCs w:val="18"/>
              </w:rPr>
              <w:t>100</w:t>
            </w:r>
            <w:r>
              <w:rPr>
                <w:spacing w:val="-34"/>
                <w:sz w:val="18"/>
                <w:szCs w:val="18"/>
              </w:rPr>
              <w:t xml:space="preserve"> </w:t>
            </w:r>
            <w:r>
              <w:rPr>
                <w:spacing w:val="-8"/>
                <w:sz w:val="18"/>
                <w:szCs w:val="18"/>
              </w:rPr>
              <w:t>万</w:t>
            </w:r>
            <w:r>
              <w:rPr>
                <w:spacing w:val="-5"/>
                <w:sz w:val="18"/>
                <w:szCs w:val="18"/>
              </w:rPr>
              <w:t>元以</w:t>
            </w:r>
            <w:r>
              <w:rPr>
                <w:sz w:val="18"/>
                <w:szCs w:val="18"/>
              </w:rPr>
              <w:t>下</w:t>
            </w:r>
          </w:p>
        </w:tc>
        <w:tc>
          <w:tcPr>
            <w:tcW w:w="791" w:type="dxa"/>
            <w:tcBorders>
              <w:right w:val="single" w:color="000000" w:sz="12" w:space="0"/>
            </w:tcBorders>
            <w:vAlign w:val="top"/>
          </w:tcPr>
          <w:p w14:paraId="15F2EE83">
            <w:pPr>
              <w:rPr>
                <w:rFonts w:ascii="Arial"/>
                <w:sz w:val="21"/>
              </w:rPr>
            </w:pPr>
          </w:p>
        </w:tc>
      </w:tr>
      <w:tr w14:paraId="3FB65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662" w:type="dxa"/>
            <w:tcBorders>
              <w:left w:val="single" w:color="000000" w:sz="12" w:space="0"/>
              <w:bottom w:val="nil"/>
            </w:tcBorders>
            <w:vAlign w:val="top"/>
          </w:tcPr>
          <w:p w14:paraId="1959D31B">
            <w:pPr>
              <w:pStyle w:val="6"/>
              <w:spacing w:before="79" w:line="220" w:lineRule="auto"/>
              <w:ind w:left="9"/>
              <w:rPr>
                <w:sz w:val="18"/>
                <w:szCs w:val="18"/>
              </w:rPr>
            </w:pPr>
            <w:r>
              <w:rPr>
                <w:spacing w:val="-2"/>
                <w:sz w:val="18"/>
                <w:szCs w:val="18"/>
              </w:rPr>
              <w:t>软件和信息技术服</w:t>
            </w:r>
          </w:p>
        </w:tc>
        <w:tc>
          <w:tcPr>
            <w:tcW w:w="761" w:type="dxa"/>
            <w:tcBorders>
              <w:bottom w:val="nil"/>
            </w:tcBorders>
            <w:vAlign w:val="top"/>
          </w:tcPr>
          <w:p w14:paraId="12A5B594">
            <w:pPr>
              <w:pStyle w:val="6"/>
              <w:spacing w:before="80" w:line="222" w:lineRule="auto"/>
              <w:ind w:left="10"/>
              <w:rPr>
                <w:sz w:val="18"/>
                <w:szCs w:val="18"/>
              </w:rPr>
            </w:pPr>
            <w:r>
              <w:rPr>
                <w:spacing w:val="-3"/>
                <w:sz w:val="18"/>
                <w:szCs w:val="18"/>
              </w:rPr>
              <w:t>300</w:t>
            </w:r>
            <w:r>
              <w:rPr>
                <w:spacing w:val="-37"/>
                <w:sz w:val="18"/>
                <w:szCs w:val="18"/>
              </w:rPr>
              <w:t xml:space="preserve"> </w:t>
            </w:r>
            <w:r>
              <w:rPr>
                <w:spacing w:val="-3"/>
                <w:sz w:val="18"/>
                <w:szCs w:val="18"/>
              </w:rPr>
              <w:t>人</w:t>
            </w:r>
          </w:p>
        </w:tc>
        <w:tc>
          <w:tcPr>
            <w:tcW w:w="862" w:type="dxa"/>
            <w:tcBorders>
              <w:bottom w:val="nil"/>
            </w:tcBorders>
            <w:vAlign w:val="top"/>
          </w:tcPr>
          <w:p w14:paraId="615399CC">
            <w:pPr>
              <w:pStyle w:val="6"/>
              <w:spacing w:before="80" w:line="220" w:lineRule="auto"/>
              <w:ind w:left="22"/>
              <w:rPr>
                <w:sz w:val="18"/>
                <w:szCs w:val="18"/>
              </w:rPr>
            </w:pPr>
            <w:r>
              <w:rPr>
                <w:spacing w:val="-4"/>
                <w:sz w:val="18"/>
                <w:szCs w:val="18"/>
              </w:rPr>
              <w:t>10000</w:t>
            </w:r>
            <w:r>
              <w:rPr>
                <w:spacing w:val="-31"/>
                <w:sz w:val="18"/>
                <w:szCs w:val="18"/>
              </w:rPr>
              <w:t xml:space="preserve"> </w:t>
            </w:r>
            <w:r>
              <w:rPr>
                <w:spacing w:val="-4"/>
                <w:sz w:val="18"/>
                <w:szCs w:val="18"/>
              </w:rPr>
              <w:t>万</w:t>
            </w:r>
          </w:p>
        </w:tc>
        <w:tc>
          <w:tcPr>
            <w:tcW w:w="814" w:type="dxa"/>
            <w:tcBorders>
              <w:bottom w:val="nil"/>
            </w:tcBorders>
            <w:vAlign w:val="top"/>
          </w:tcPr>
          <w:p w14:paraId="7AD372FE">
            <w:pPr>
              <w:rPr>
                <w:rFonts w:ascii="Arial"/>
                <w:sz w:val="21"/>
              </w:rPr>
            </w:pPr>
          </w:p>
        </w:tc>
        <w:tc>
          <w:tcPr>
            <w:tcW w:w="745" w:type="dxa"/>
            <w:tcBorders>
              <w:bottom w:val="nil"/>
            </w:tcBorders>
            <w:vAlign w:val="top"/>
          </w:tcPr>
          <w:p w14:paraId="350074A1">
            <w:pPr>
              <w:pStyle w:val="6"/>
              <w:spacing w:before="80" w:line="222" w:lineRule="auto"/>
              <w:ind w:left="26"/>
              <w:rPr>
                <w:sz w:val="18"/>
                <w:szCs w:val="18"/>
              </w:rPr>
            </w:pPr>
            <w:r>
              <w:rPr>
                <w:spacing w:val="-6"/>
                <w:sz w:val="18"/>
                <w:szCs w:val="18"/>
              </w:rPr>
              <w:t>100</w:t>
            </w:r>
            <w:r>
              <w:rPr>
                <w:spacing w:val="-34"/>
                <w:sz w:val="18"/>
                <w:szCs w:val="18"/>
              </w:rPr>
              <w:t xml:space="preserve"> </w:t>
            </w:r>
            <w:r>
              <w:rPr>
                <w:spacing w:val="-6"/>
                <w:sz w:val="18"/>
                <w:szCs w:val="18"/>
              </w:rPr>
              <w:t>人</w:t>
            </w:r>
          </w:p>
        </w:tc>
        <w:tc>
          <w:tcPr>
            <w:tcW w:w="909" w:type="dxa"/>
            <w:tcBorders>
              <w:bottom w:val="nil"/>
            </w:tcBorders>
            <w:vAlign w:val="top"/>
          </w:tcPr>
          <w:p w14:paraId="7CD67497">
            <w:pPr>
              <w:pStyle w:val="6"/>
              <w:spacing w:before="80" w:line="220" w:lineRule="auto"/>
              <w:ind w:left="28"/>
              <w:rPr>
                <w:sz w:val="18"/>
                <w:szCs w:val="18"/>
              </w:rPr>
            </w:pPr>
            <w:r>
              <w:rPr>
                <w:spacing w:val="-5"/>
                <w:sz w:val="18"/>
                <w:szCs w:val="18"/>
              </w:rPr>
              <w:t>1000</w:t>
            </w:r>
            <w:r>
              <w:rPr>
                <w:spacing w:val="-31"/>
                <w:sz w:val="18"/>
                <w:szCs w:val="18"/>
              </w:rPr>
              <w:t xml:space="preserve"> </w:t>
            </w:r>
            <w:r>
              <w:rPr>
                <w:spacing w:val="-5"/>
                <w:sz w:val="18"/>
                <w:szCs w:val="18"/>
              </w:rPr>
              <w:t>万元</w:t>
            </w:r>
          </w:p>
        </w:tc>
        <w:tc>
          <w:tcPr>
            <w:tcW w:w="716" w:type="dxa"/>
            <w:tcBorders>
              <w:bottom w:val="nil"/>
            </w:tcBorders>
            <w:vAlign w:val="top"/>
          </w:tcPr>
          <w:p w14:paraId="58EB1197">
            <w:pPr>
              <w:rPr>
                <w:rFonts w:ascii="Arial"/>
                <w:sz w:val="21"/>
              </w:rPr>
            </w:pPr>
          </w:p>
        </w:tc>
        <w:tc>
          <w:tcPr>
            <w:tcW w:w="763" w:type="dxa"/>
            <w:tcBorders>
              <w:bottom w:val="nil"/>
            </w:tcBorders>
            <w:vAlign w:val="top"/>
          </w:tcPr>
          <w:p w14:paraId="6E0149EE">
            <w:pPr>
              <w:pStyle w:val="6"/>
              <w:spacing w:before="80" w:line="222" w:lineRule="auto"/>
              <w:ind w:left="33"/>
              <w:rPr>
                <w:sz w:val="18"/>
                <w:szCs w:val="18"/>
              </w:rPr>
            </w:pPr>
            <w:r>
              <w:rPr>
                <w:spacing w:val="-7"/>
                <w:sz w:val="18"/>
                <w:szCs w:val="18"/>
              </w:rPr>
              <w:t>10</w:t>
            </w:r>
            <w:r>
              <w:rPr>
                <w:spacing w:val="-35"/>
                <w:sz w:val="18"/>
                <w:szCs w:val="18"/>
              </w:rPr>
              <w:t xml:space="preserve"> </w:t>
            </w:r>
            <w:r>
              <w:rPr>
                <w:spacing w:val="-7"/>
                <w:sz w:val="18"/>
                <w:szCs w:val="18"/>
              </w:rPr>
              <w:t>人及</w:t>
            </w:r>
          </w:p>
        </w:tc>
        <w:tc>
          <w:tcPr>
            <w:tcW w:w="763" w:type="dxa"/>
            <w:tcBorders>
              <w:bottom w:val="nil"/>
            </w:tcBorders>
            <w:vAlign w:val="top"/>
          </w:tcPr>
          <w:p w14:paraId="5CA59189">
            <w:pPr>
              <w:pStyle w:val="6"/>
              <w:spacing w:before="80" w:line="220" w:lineRule="auto"/>
              <w:ind w:left="25"/>
              <w:rPr>
                <w:sz w:val="18"/>
                <w:szCs w:val="18"/>
              </w:rPr>
            </w:pPr>
            <w:r>
              <w:rPr>
                <w:spacing w:val="-5"/>
                <w:sz w:val="18"/>
                <w:szCs w:val="18"/>
              </w:rPr>
              <w:t>50</w:t>
            </w:r>
            <w:r>
              <w:rPr>
                <w:spacing w:val="-31"/>
                <w:sz w:val="18"/>
                <w:szCs w:val="18"/>
              </w:rPr>
              <w:t xml:space="preserve"> </w:t>
            </w:r>
            <w:r>
              <w:rPr>
                <w:spacing w:val="-5"/>
                <w:sz w:val="18"/>
                <w:szCs w:val="18"/>
              </w:rPr>
              <w:t>万元</w:t>
            </w:r>
          </w:p>
        </w:tc>
        <w:tc>
          <w:tcPr>
            <w:tcW w:w="680" w:type="dxa"/>
            <w:tcBorders>
              <w:bottom w:val="nil"/>
            </w:tcBorders>
            <w:vAlign w:val="top"/>
          </w:tcPr>
          <w:p w14:paraId="14271A66">
            <w:pPr>
              <w:rPr>
                <w:rFonts w:ascii="Arial"/>
                <w:sz w:val="21"/>
              </w:rPr>
            </w:pPr>
          </w:p>
        </w:tc>
        <w:tc>
          <w:tcPr>
            <w:tcW w:w="776" w:type="dxa"/>
            <w:tcBorders>
              <w:bottom w:val="nil"/>
            </w:tcBorders>
            <w:vAlign w:val="top"/>
          </w:tcPr>
          <w:p w14:paraId="193F8C2F">
            <w:pPr>
              <w:pStyle w:val="6"/>
              <w:spacing w:before="80" w:line="222" w:lineRule="auto"/>
              <w:ind w:left="39"/>
              <w:rPr>
                <w:sz w:val="18"/>
                <w:szCs w:val="18"/>
              </w:rPr>
            </w:pPr>
            <w:r>
              <w:rPr>
                <w:spacing w:val="-7"/>
                <w:sz w:val="18"/>
                <w:szCs w:val="18"/>
              </w:rPr>
              <w:t>10</w:t>
            </w:r>
            <w:r>
              <w:rPr>
                <w:spacing w:val="-35"/>
                <w:sz w:val="18"/>
                <w:szCs w:val="18"/>
              </w:rPr>
              <w:t xml:space="preserve"> </w:t>
            </w:r>
            <w:r>
              <w:rPr>
                <w:spacing w:val="-7"/>
                <w:sz w:val="18"/>
                <w:szCs w:val="18"/>
              </w:rPr>
              <w:t>人以</w:t>
            </w:r>
          </w:p>
        </w:tc>
        <w:tc>
          <w:tcPr>
            <w:tcW w:w="695" w:type="dxa"/>
            <w:tcBorders>
              <w:bottom w:val="nil"/>
            </w:tcBorders>
            <w:vAlign w:val="top"/>
          </w:tcPr>
          <w:p w14:paraId="060158AB">
            <w:pPr>
              <w:pStyle w:val="6"/>
              <w:spacing w:before="80" w:line="220" w:lineRule="auto"/>
              <w:ind w:left="31"/>
              <w:rPr>
                <w:sz w:val="18"/>
                <w:szCs w:val="18"/>
              </w:rPr>
            </w:pPr>
            <w:r>
              <w:rPr>
                <w:spacing w:val="-5"/>
                <w:sz w:val="18"/>
                <w:szCs w:val="18"/>
              </w:rPr>
              <w:t>50</w:t>
            </w:r>
            <w:r>
              <w:rPr>
                <w:spacing w:val="-31"/>
                <w:sz w:val="18"/>
                <w:szCs w:val="18"/>
              </w:rPr>
              <w:t xml:space="preserve"> </w:t>
            </w:r>
            <w:r>
              <w:rPr>
                <w:spacing w:val="-5"/>
                <w:sz w:val="18"/>
                <w:szCs w:val="18"/>
              </w:rPr>
              <w:t>万元</w:t>
            </w:r>
          </w:p>
        </w:tc>
        <w:tc>
          <w:tcPr>
            <w:tcW w:w="791" w:type="dxa"/>
            <w:tcBorders>
              <w:bottom w:val="nil"/>
              <w:right w:val="single" w:color="000000" w:sz="12" w:space="0"/>
            </w:tcBorders>
            <w:vAlign w:val="top"/>
          </w:tcPr>
          <w:p w14:paraId="59544404">
            <w:pPr>
              <w:rPr>
                <w:rFonts w:ascii="Arial"/>
                <w:sz w:val="21"/>
              </w:rPr>
            </w:pPr>
          </w:p>
        </w:tc>
      </w:tr>
      <w:tr w14:paraId="223CB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662" w:type="dxa"/>
            <w:tcBorders>
              <w:top w:val="nil"/>
              <w:left w:val="single" w:color="000000" w:sz="12" w:space="0"/>
            </w:tcBorders>
            <w:vAlign w:val="top"/>
          </w:tcPr>
          <w:p w14:paraId="00F26F0C">
            <w:pPr>
              <w:pStyle w:val="6"/>
              <w:spacing w:before="70" w:line="220" w:lineRule="auto"/>
              <w:ind w:left="98"/>
              <w:rPr>
                <w:sz w:val="18"/>
                <w:szCs w:val="18"/>
              </w:rPr>
            </w:pPr>
            <w:r>
              <w:rPr>
                <w:spacing w:val="-3"/>
                <w:sz w:val="18"/>
                <w:szCs w:val="18"/>
              </w:rPr>
              <w:t>务业</w:t>
            </w:r>
          </w:p>
        </w:tc>
        <w:tc>
          <w:tcPr>
            <w:tcW w:w="761" w:type="dxa"/>
            <w:tcBorders>
              <w:top w:val="nil"/>
            </w:tcBorders>
            <w:vAlign w:val="top"/>
          </w:tcPr>
          <w:p w14:paraId="69BD36C8">
            <w:pPr>
              <w:pStyle w:val="6"/>
              <w:spacing w:before="71" w:line="221" w:lineRule="auto"/>
              <w:ind w:left="117"/>
              <w:rPr>
                <w:sz w:val="18"/>
                <w:szCs w:val="18"/>
              </w:rPr>
            </w:pPr>
            <w:r>
              <w:rPr>
                <w:spacing w:val="-7"/>
                <w:sz w:val="18"/>
                <w:szCs w:val="18"/>
              </w:rPr>
              <w:t>以下</w:t>
            </w:r>
          </w:p>
        </w:tc>
        <w:tc>
          <w:tcPr>
            <w:tcW w:w="862" w:type="dxa"/>
            <w:tcBorders>
              <w:top w:val="nil"/>
            </w:tcBorders>
            <w:vAlign w:val="top"/>
          </w:tcPr>
          <w:p w14:paraId="1D6F2FC2">
            <w:pPr>
              <w:pStyle w:val="6"/>
              <w:spacing w:before="71" w:line="220" w:lineRule="auto"/>
              <w:ind w:left="100"/>
              <w:rPr>
                <w:sz w:val="18"/>
                <w:szCs w:val="18"/>
              </w:rPr>
            </w:pPr>
            <w:r>
              <w:rPr>
                <w:spacing w:val="-2"/>
                <w:sz w:val="18"/>
                <w:szCs w:val="18"/>
              </w:rPr>
              <w:t>元以下</w:t>
            </w:r>
          </w:p>
        </w:tc>
        <w:tc>
          <w:tcPr>
            <w:tcW w:w="814" w:type="dxa"/>
            <w:tcBorders>
              <w:top w:val="nil"/>
            </w:tcBorders>
            <w:vAlign w:val="top"/>
          </w:tcPr>
          <w:p w14:paraId="2AD49B5D">
            <w:pPr>
              <w:rPr>
                <w:rFonts w:ascii="Arial"/>
                <w:sz w:val="21"/>
              </w:rPr>
            </w:pPr>
          </w:p>
        </w:tc>
        <w:tc>
          <w:tcPr>
            <w:tcW w:w="745" w:type="dxa"/>
            <w:tcBorders>
              <w:top w:val="nil"/>
            </w:tcBorders>
            <w:vAlign w:val="top"/>
          </w:tcPr>
          <w:p w14:paraId="3C373C57">
            <w:pPr>
              <w:pStyle w:val="6"/>
              <w:spacing w:before="71" w:line="222" w:lineRule="auto"/>
              <w:ind w:left="102"/>
              <w:rPr>
                <w:sz w:val="18"/>
                <w:szCs w:val="18"/>
              </w:rPr>
            </w:pPr>
            <w:r>
              <w:rPr>
                <w:spacing w:val="-2"/>
                <w:sz w:val="18"/>
                <w:szCs w:val="18"/>
              </w:rPr>
              <w:t>及以上</w:t>
            </w:r>
          </w:p>
        </w:tc>
        <w:tc>
          <w:tcPr>
            <w:tcW w:w="909" w:type="dxa"/>
            <w:tcBorders>
              <w:top w:val="nil"/>
            </w:tcBorders>
            <w:vAlign w:val="top"/>
          </w:tcPr>
          <w:p w14:paraId="37AA60DF">
            <w:pPr>
              <w:pStyle w:val="6"/>
              <w:spacing w:before="71" w:line="222" w:lineRule="auto"/>
              <w:ind w:left="104"/>
              <w:rPr>
                <w:sz w:val="18"/>
                <w:szCs w:val="18"/>
              </w:rPr>
            </w:pPr>
            <w:r>
              <w:rPr>
                <w:spacing w:val="-2"/>
                <w:sz w:val="18"/>
                <w:szCs w:val="18"/>
              </w:rPr>
              <w:t>及以上</w:t>
            </w:r>
          </w:p>
        </w:tc>
        <w:tc>
          <w:tcPr>
            <w:tcW w:w="716" w:type="dxa"/>
            <w:tcBorders>
              <w:top w:val="nil"/>
            </w:tcBorders>
            <w:vAlign w:val="top"/>
          </w:tcPr>
          <w:p w14:paraId="5C34686E">
            <w:pPr>
              <w:rPr>
                <w:rFonts w:ascii="Arial"/>
                <w:sz w:val="21"/>
              </w:rPr>
            </w:pPr>
          </w:p>
        </w:tc>
        <w:tc>
          <w:tcPr>
            <w:tcW w:w="763" w:type="dxa"/>
            <w:tcBorders>
              <w:top w:val="nil"/>
            </w:tcBorders>
            <w:vAlign w:val="top"/>
          </w:tcPr>
          <w:p w14:paraId="4B674649">
            <w:pPr>
              <w:pStyle w:val="6"/>
              <w:spacing w:before="71" w:line="222" w:lineRule="auto"/>
              <w:ind w:left="130"/>
              <w:rPr>
                <w:sz w:val="18"/>
                <w:szCs w:val="18"/>
              </w:rPr>
            </w:pPr>
            <w:r>
              <w:rPr>
                <w:spacing w:val="-7"/>
                <w:sz w:val="18"/>
                <w:szCs w:val="18"/>
              </w:rPr>
              <w:t>以上</w:t>
            </w:r>
          </w:p>
        </w:tc>
        <w:tc>
          <w:tcPr>
            <w:tcW w:w="763" w:type="dxa"/>
            <w:tcBorders>
              <w:top w:val="nil"/>
            </w:tcBorders>
            <w:vAlign w:val="top"/>
          </w:tcPr>
          <w:p w14:paraId="13F54652">
            <w:pPr>
              <w:pStyle w:val="6"/>
              <w:spacing w:before="71" w:line="222" w:lineRule="auto"/>
              <w:ind w:left="111"/>
              <w:rPr>
                <w:sz w:val="18"/>
                <w:szCs w:val="18"/>
              </w:rPr>
            </w:pPr>
            <w:r>
              <w:rPr>
                <w:spacing w:val="-2"/>
                <w:sz w:val="18"/>
                <w:szCs w:val="18"/>
              </w:rPr>
              <w:t>及以上</w:t>
            </w:r>
          </w:p>
        </w:tc>
        <w:tc>
          <w:tcPr>
            <w:tcW w:w="680" w:type="dxa"/>
            <w:tcBorders>
              <w:top w:val="nil"/>
            </w:tcBorders>
            <w:vAlign w:val="top"/>
          </w:tcPr>
          <w:p w14:paraId="6BFA22F9">
            <w:pPr>
              <w:rPr>
                <w:rFonts w:ascii="Arial"/>
                <w:sz w:val="21"/>
              </w:rPr>
            </w:pPr>
          </w:p>
        </w:tc>
        <w:tc>
          <w:tcPr>
            <w:tcW w:w="776" w:type="dxa"/>
            <w:tcBorders>
              <w:top w:val="nil"/>
            </w:tcBorders>
            <w:vAlign w:val="top"/>
          </w:tcPr>
          <w:p w14:paraId="156DD125">
            <w:pPr>
              <w:pStyle w:val="6"/>
              <w:spacing w:before="71" w:line="221" w:lineRule="auto"/>
              <w:ind w:left="121"/>
              <w:rPr>
                <w:sz w:val="18"/>
                <w:szCs w:val="18"/>
              </w:rPr>
            </w:pPr>
            <w:r>
              <w:rPr>
                <w:sz w:val="18"/>
                <w:szCs w:val="18"/>
              </w:rPr>
              <w:t>下</w:t>
            </w:r>
          </w:p>
        </w:tc>
        <w:tc>
          <w:tcPr>
            <w:tcW w:w="695" w:type="dxa"/>
            <w:tcBorders>
              <w:top w:val="nil"/>
            </w:tcBorders>
            <w:vAlign w:val="top"/>
          </w:tcPr>
          <w:p w14:paraId="76041786">
            <w:pPr>
              <w:pStyle w:val="6"/>
              <w:spacing w:before="71" w:line="221" w:lineRule="auto"/>
              <w:ind w:left="138"/>
              <w:rPr>
                <w:sz w:val="18"/>
                <w:szCs w:val="18"/>
              </w:rPr>
            </w:pPr>
            <w:r>
              <w:rPr>
                <w:spacing w:val="-7"/>
                <w:sz w:val="18"/>
                <w:szCs w:val="18"/>
              </w:rPr>
              <w:t>以下</w:t>
            </w:r>
          </w:p>
        </w:tc>
        <w:tc>
          <w:tcPr>
            <w:tcW w:w="791" w:type="dxa"/>
            <w:tcBorders>
              <w:top w:val="nil"/>
              <w:right w:val="single" w:color="000000" w:sz="12" w:space="0"/>
            </w:tcBorders>
            <w:vAlign w:val="top"/>
          </w:tcPr>
          <w:p w14:paraId="006C885E">
            <w:pPr>
              <w:rPr>
                <w:rFonts w:ascii="Arial"/>
                <w:sz w:val="21"/>
              </w:rPr>
            </w:pPr>
          </w:p>
        </w:tc>
      </w:tr>
      <w:tr w14:paraId="670F0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662" w:type="dxa"/>
            <w:vMerge w:val="restart"/>
            <w:tcBorders>
              <w:left w:val="single" w:color="000000" w:sz="12" w:space="0"/>
              <w:bottom w:val="nil"/>
            </w:tcBorders>
            <w:vAlign w:val="top"/>
          </w:tcPr>
          <w:p w14:paraId="5A2147AC">
            <w:pPr>
              <w:pStyle w:val="6"/>
              <w:spacing w:before="229" w:line="220" w:lineRule="auto"/>
              <w:ind w:left="7"/>
              <w:rPr>
                <w:sz w:val="18"/>
                <w:szCs w:val="18"/>
              </w:rPr>
            </w:pPr>
            <w:r>
              <w:rPr>
                <w:spacing w:val="-1"/>
                <w:sz w:val="18"/>
                <w:szCs w:val="18"/>
              </w:rPr>
              <w:t>房地产开发经营</w:t>
            </w:r>
          </w:p>
        </w:tc>
        <w:tc>
          <w:tcPr>
            <w:tcW w:w="761" w:type="dxa"/>
            <w:tcBorders>
              <w:bottom w:val="nil"/>
            </w:tcBorders>
            <w:vAlign w:val="top"/>
          </w:tcPr>
          <w:p w14:paraId="2F3E5BD8">
            <w:pPr>
              <w:pStyle w:val="6"/>
              <w:spacing w:before="79" w:line="225" w:lineRule="auto"/>
              <w:ind w:left="9"/>
              <w:rPr>
                <w:sz w:val="18"/>
                <w:szCs w:val="18"/>
              </w:rPr>
            </w:pPr>
            <w:r>
              <w:rPr>
                <w:spacing w:val="-2"/>
                <w:sz w:val="18"/>
                <w:szCs w:val="18"/>
              </w:rPr>
              <w:t>200000</w:t>
            </w:r>
          </w:p>
        </w:tc>
        <w:tc>
          <w:tcPr>
            <w:tcW w:w="862" w:type="dxa"/>
            <w:tcBorders>
              <w:bottom w:val="nil"/>
            </w:tcBorders>
            <w:vAlign w:val="top"/>
          </w:tcPr>
          <w:p w14:paraId="04BA8B1A">
            <w:pPr>
              <w:pStyle w:val="6"/>
              <w:spacing w:before="80" w:line="220" w:lineRule="auto"/>
              <w:ind w:left="22"/>
              <w:rPr>
                <w:sz w:val="18"/>
                <w:szCs w:val="18"/>
              </w:rPr>
            </w:pPr>
            <w:r>
              <w:rPr>
                <w:spacing w:val="-4"/>
                <w:sz w:val="18"/>
                <w:szCs w:val="18"/>
              </w:rPr>
              <w:t>10000</w:t>
            </w:r>
            <w:r>
              <w:rPr>
                <w:spacing w:val="-31"/>
                <w:sz w:val="18"/>
                <w:szCs w:val="18"/>
              </w:rPr>
              <w:t xml:space="preserve"> </w:t>
            </w:r>
            <w:r>
              <w:rPr>
                <w:spacing w:val="-4"/>
                <w:sz w:val="18"/>
                <w:szCs w:val="18"/>
              </w:rPr>
              <w:t>万</w:t>
            </w:r>
          </w:p>
        </w:tc>
        <w:tc>
          <w:tcPr>
            <w:tcW w:w="814" w:type="dxa"/>
            <w:tcBorders>
              <w:bottom w:val="nil"/>
            </w:tcBorders>
            <w:vAlign w:val="top"/>
          </w:tcPr>
          <w:p w14:paraId="3641C731">
            <w:pPr>
              <w:rPr>
                <w:rFonts w:ascii="Arial"/>
                <w:sz w:val="21"/>
              </w:rPr>
            </w:pPr>
          </w:p>
        </w:tc>
        <w:tc>
          <w:tcPr>
            <w:tcW w:w="745" w:type="dxa"/>
            <w:tcBorders>
              <w:bottom w:val="nil"/>
            </w:tcBorders>
            <w:vAlign w:val="top"/>
          </w:tcPr>
          <w:p w14:paraId="1482E9E3">
            <w:pPr>
              <w:rPr>
                <w:rFonts w:ascii="Arial"/>
                <w:sz w:val="21"/>
              </w:rPr>
            </w:pPr>
          </w:p>
        </w:tc>
        <w:tc>
          <w:tcPr>
            <w:tcW w:w="909" w:type="dxa"/>
            <w:tcBorders>
              <w:bottom w:val="nil"/>
            </w:tcBorders>
            <w:vAlign w:val="top"/>
          </w:tcPr>
          <w:p w14:paraId="35445F4A">
            <w:pPr>
              <w:pStyle w:val="6"/>
              <w:spacing w:before="80" w:line="220" w:lineRule="auto"/>
              <w:ind w:left="28"/>
              <w:rPr>
                <w:sz w:val="18"/>
                <w:szCs w:val="18"/>
              </w:rPr>
            </w:pPr>
            <w:r>
              <w:rPr>
                <w:spacing w:val="-5"/>
                <w:sz w:val="18"/>
                <w:szCs w:val="18"/>
              </w:rPr>
              <w:t>1000</w:t>
            </w:r>
            <w:r>
              <w:rPr>
                <w:spacing w:val="-31"/>
                <w:sz w:val="18"/>
                <w:szCs w:val="18"/>
              </w:rPr>
              <w:t xml:space="preserve"> </w:t>
            </w:r>
            <w:r>
              <w:rPr>
                <w:spacing w:val="-5"/>
                <w:sz w:val="18"/>
                <w:szCs w:val="18"/>
              </w:rPr>
              <w:t>万元</w:t>
            </w:r>
          </w:p>
        </w:tc>
        <w:tc>
          <w:tcPr>
            <w:tcW w:w="716" w:type="dxa"/>
            <w:tcBorders>
              <w:bottom w:val="nil"/>
            </w:tcBorders>
            <w:vAlign w:val="top"/>
          </w:tcPr>
          <w:p w14:paraId="2905F45A">
            <w:pPr>
              <w:pStyle w:val="6"/>
              <w:spacing w:before="80" w:line="220" w:lineRule="auto"/>
              <w:ind w:left="21"/>
              <w:rPr>
                <w:sz w:val="18"/>
                <w:szCs w:val="18"/>
              </w:rPr>
            </w:pPr>
            <w:r>
              <w:rPr>
                <w:spacing w:val="-3"/>
                <w:sz w:val="18"/>
                <w:szCs w:val="18"/>
              </w:rPr>
              <w:t>5000</w:t>
            </w:r>
            <w:r>
              <w:rPr>
                <w:spacing w:val="-31"/>
                <w:sz w:val="18"/>
                <w:szCs w:val="18"/>
              </w:rPr>
              <w:t xml:space="preserve"> </w:t>
            </w:r>
            <w:r>
              <w:rPr>
                <w:spacing w:val="-3"/>
                <w:sz w:val="18"/>
                <w:szCs w:val="18"/>
              </w:rPr>
              <w:t>万</w:t>
            </w:r>
          </w:p>
        </w:tc>
        <w:tc>
          <w:tcPr>
            <w:tcW w:w="763" w:type="dxa"/>
            <w:tcBorders>
              <w:bottom w:val="nil"/>
            </w:tcBorders>
            <w:vAlign w:val="top"/>
          </w:tcPr>
          <w:p w14:paraId="3C1FB7E0">
            <w:pPr>
              <w:rPr>
                <w:rFonts w:ascii="Arial"/>
                <w:sz w:val="21"/>
              </w:rPr>
            </w:pPr>
          </w:p>
        </w:tc>
        <w:tc>
          <w:tcPr>
            <w:tcW w:w="763" w:type="dxa"/>
            <w:tcBorders>
              <w:bottom w:val="nil"/>
            </w:tcBorders>
            <w:vAlign w:val="top"/>
          </w:tcPr>
          <w:p w14:paraId="5DD081C4">
            <w:pPr>
              <w:pStyle w:val="6"/>
              <w:spacing w:before="80" w:line="220" w:lineRule="auto"/>
              <w:ind w:left="35"/>
              <w:rPr>
                <w:sz w:val="18"/>
                <w:szCs w:val="18"/>
              </w:rPr>
            </w:pPr>
            <w:r>
              <w:rPr>
                <w:spacing w:val="-6"/>
                <w:sz w:val="18"/>
                <w:szCs w:val="18"/>
              </w:rPr>
              <w:t>100</w:t>
            </w:r>
            <w:r>
              <w:rPr>
                <w:spacing w:val="-32"/>
                <w:sz w:val="18"/>
                <w:szCs w:val="18"/>
              </w:rPr>
              <w:t xml:space="preserve"> </w:t>
            </w:r>
            <w:r>
              <w:rPr>
                <w:spacing w:val="-6"/>
                <w:sz w:val="18"/>
                <w:szCs w:val="18"/>
              </w:rPr>
              <w:t>万</w:t>
            </w:r>
          </w:p>
        </w:tc>
        <w:tc>
          <w:tcPr>
            <w:tcW w:w="680" w:type="dxa"/>
            <w:tcBorders>
              <w:bottom w:val="nil"/>
            </w:tcBorders>
            <w:vAlign w:val="top"/>
          </w:tcPr>
          <w:p w14:paraId="5BD94B2B">
            <w:pPr>
              <w:pStyle w:val="6"/>
              <w:spacing w:before="80" w:line="220" w:lineRule="auto"/>
              <w:ind w:left="26"/>
              <w:rPr>
                <w:sz w:val="18"/>
                <w:szCs w:val="18"/>
              </w:rPr>
            </w:pPr>
            <w:r>
              <w:rPr>
                <w:spacing w:val="-2"/>
                <w:sz w:val="18"/>
                <w:szCs w:val="18"/>
              </w:rPr>
              <w:t>2000</w:t>
            </w:r>
            <w:r>
              <w:rPr>
                <w:spacing w:val="-34"/>
                <w:sz w:val="18"/>
                <w:szCs w:val="18"/>
              </w:rPr>
              <w:t xml:space="preserve"> </w:t>
            </w:r>
            <w:r>
              <w:rPr>
                <w:spacing w:val="-2"/>
                <w:sz w:val="18"/>
                <w:szCs w:val="18"/>
              </w:rPr>
              <w:t>万</w:t>
            </w:r>
          </w:p>
        </w:tc>
        <w:tc>
          <w:tcPr>
            <w:tcW w:w="776" w:type="dxa"/>
            <w:tcBorders>
              <w:bottom w:val="nil"/>
            </w:tcBorders>
            <w:vAlign w:val="top"/>
          </w:tcPr>
          <w:p w14:paraId="5993F6BA">
            <w:pPr>
              <w:rPr>
                <w:rFonts w:ascii="Arial"/>
                <w:sz w:val="21"/>
              </w:rPr>
            </w:pPr>
          </w:p>
        </w:tc>
        <w:tc>
          <w:tcPr>
            <w:tcW w:w="695" w:type="dxa"/>
            <w:tcBorders>
              <w:bottom w:val="nil"/>
            </w:tcBorders>
            <w:vAlign w:val="top"/>
          </w:tcPr>
          <w:p w14:paraId="3F074BA9">
            <w:pPr>
              <w:pStyle w:val="6"/>
              <w:spacing w:before="80" w:line="220" w:lineRule="auto"/>
              <w:ind w:left="41"/>
              <w:rPr>
                <w:sz w:val="18"/>
                <w:szCs w:val="18"/>
              </w:rPr>
            </w:pPr>
            <w:r>
              <w:rPr>
                <w:spacing w:val="-6"/>
                <w:sz w:val="18"/>
                <w:szCs w:val="18"/>
              </w:rPr>
              <w:t>100</w:t>
            </w:r>
            <w:r>
              <w:rPr>
                <w:spacing w:val="-31"/>
                <w:sz w:val="18"/>
                <w:szCs w:val="18"/>
              </w:rPr>
              <w:t xml:space="preserve"> </w:t>
            </w:r>
            <w:r>
              <w:rPr>
                <w:spacing w:val="-6"/>
                <w:sz w:val="18"/>
                <w:szCs w:val="18"/>
              </w:rPr>
              <w:t>万</w:t>
            </w:r>
          </w:p>
        </w:tc>
        <w:tc>
          <w:tcPr>
            <w:tcW w:w="791" w:type="dxa"/>
            <w:tcBorders>
              <w:bottom w:val="nil"/>
              <w:right w:val="single" w:color="000000" w:sz="12" w:space="0"/>
            </w:tcBorders>
            <w:vAlign w:val="top"/>
          </w:tcPr>
          <w:p w14:paraId="0973397E">
            <w:pPr>
              <w:pStyle w:val="6"/>
              <w:spacing w:before="80" w:line="220" w:lineRule="auto"/>
              <w:ind w:left="32"/>
              <w:rPr>
                <w:sz w:val="18"/>
                <w:szCs w:val="18"/>
              </w:rPr>
            </w:pPr>
            <w:r>
              <w:rPr>
                <w:spacing w:val="-2"/>
                <w:sz w:val="18"/>
                <w:szCs w:val="18"/>
              </w:rPr>
              <w:t>2000</w:t>
            </w:r>
            <w:r>
              <w:rPr>
                <w:spacing w:val="-34"/>
                <w:sz w:val="18"/>
                <w:szCs w:val="18"/>
              </w:rPr>
              <w:t xml:space="preserve"> </w:t>
            </w:r>
            <w:r>
              <w:rPr>
                <w:spacing w:val="-2"/>
                <w:sz w:val="18"/>
                <w:szCs w:val="18"/>
              </w:rPr>
              <w:t>万</w:t>
            </w:r>
          </w:p>
        </w:tc>
      </w:tr>
      <w:tr w14:paraId="22803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662" w:type="dxa"/>
            <w:vMerge w:val="continue"/>
            <w:tcBorders>
              <w:top w:val="nil"/>
              <w:left w:val="single" w:color="000000" w:sz="12" w:space="0"/>
            </w:tcBorders>
            <w:vAlign w:val="top"/>
          </w:tcPr>
          <w:p w14:paraId="09229A14">
            <w:pPr>
              <w:rPr>
                <w:rFonts w:ascii="Arial"/>
                <w:sz w:val="21"/>
              </w:rPr>
            </w:pPr>
          </w:p>
        </w:tc>
        <w:tc>
          <w:tcPr>
            <w:tcW w:w="761" w:type="dxa"/>
            <w:tcBorders>
              <w:top w:val="nil"/>
            </w:tcBorders>
            <w:vAlign w:val="top"/>
          </w:tcPr>
          <w:p w14:paraId="692A5DF8">
            <w:pPr>
              <w:pStyle w:val="6"/>
              <w:spacing w:before="71" w:line="220" w:lineRule="auto"/>
              <w:ind w:left="101"/>
              <w:rPr>
                <w:sz w:val="18"/>
                <w:szCs w:val="18"/>
              </w:rPr>
            </w:pPr>
            <w:r>
              <w:rPr>
                <w:spacing w:val="-3"/>
                <w:sz w:val="18"/>
                <w:szCs w:val="18"/>
              </w:rPr>
              <w:t>万元以</w:t>
            </w:r>
          </w:p>
        </w:tc>
        <w:tc>
          <w:tcPr>
            <w:tcW w:w="862" w:type="dxa"/>
            <w:tcBorders>
              <w:top w:val="nil"/>
            </w:tcBorders>
            <w:vAlign w:val="top"/>
          </w:tcPr>
          <w:p w14:paraId="506A052C">
            <w:pPr>
              <w:pStyle w:val="6"/>
              <w:spacing w:before="71" w:line="220" w:lineRule="auto"/>
              <w:ind w:left="100"/>
              <w:rPr>
                <w:sz w:val="18"/>
                <w:szCs w:val="18"/>
              </w:rPr>
            </w:pPr>
            <w:r>
              <w:rPr>
                <w:spacing w:val="-2"/>
                <w:sz w:val="18"/>
                <w:szCs w:val="18"/>
              </w:rPr>
              <w:t>元以下</w:t>
            </w:r>
          </w:p>
        </w:tc>
        <w:tc>
          <w:tcPr>
            <w:tcW w:w="814" w:type="dxa"/>
            <w:tcBorders>
              <w:top w:val="nil"/>
            </w:tcBorders>
            <w:vAlign w:val="top"/>
          </w:tcPr>
          <w:p w14:paraId="56A97CC1">
            <w:pPr>
              <w:rPr>
                <w:rFonts w:ascii="Arial"/>
                <w:sz w:val="21"/>
              </w:rPr>
            </w:pPr>
          </w:p>
        </w:tc>
        <w:tc>
          <w:tcPr>
            <w:tcW w:w="745" w:type="dxa"/>
            <w:tcBorders>
              <w:top w:val="nil"/>
            </w:tcBorders>
            <w:vAlign w:val="top"/>
          </w:tcPr>
          <w:p w14:paraId="50014822">
            <w:pPr>
              <w:rPr>
                <w:rFonts w:ascii="Arial"/>
                <w:sz w:val="21"/>
              </w:rPr>
            </w:pPr>
          </w:p>
        </w:tc>
        <w:tc>
          <w:tcPr>
            <w:tcW w:w="909" w:type="dxa"/>
            <w:tcBorders>
              <w:top w:val="nil"/>
            </w:tcBorders>
            <w:vAlign w:val="top"/>
          </w:tcPr>
          <w:p w14:paraId="6380C41E">
            <w:pPr>
              <w:pStyle w:val="6"/>
              <w:spacing w:before="71" w:line="222" w:lineRule="auto"/>
              <w:ind w:left="104"/>
              <w:rPr>
                <w:sz w:val="18"/>
                <w:szCs w:val="18"/>
              </w:rPr>
            </w:pPr>
            <w:r>
              <w:rPr>
                <w:spacing w:val="-2"/>
                <w:sz w:val="18"/>
                <w:szCs w:val="18"/>
              </w:rPr>
              <w:t>及以上</w:t>
            </w:r>
          </w:p>
        </w:tc>
        <w:tc>
          <w:tcPr>
            <w:tcW w:w="716" w:type="dxa"/>
            <w:tcBorders>
              <w:top w:val="nil"/>
            </w:tcBorders>
            <w:vAlign w:val="top"/>
          </w:tcPr>
          <w:p w14:paraId="513BB8BC">
            <w:pPr>
              <w:pStyle w:val="6"/>
              <w:spacing w:before="71" w:line="220" w:lineRule="auto"/>
              <w:ind w:left="109"/>
              <w:rPr>
                <w:sz w:val="18"/>
                <w:szCs w:val="18"/>
              </w:rPr>
            </w:pPr>
            <w:r>
              <w:rPr>
                <w:spacing w:val="-3"/>
                <w:sz w:val="18"/>
                <w:szCs w:val="18"/>
              </w:rPr>
              <w:t>元及</w:t>
            </w:r>
          </w:p>
        </w:tc>
        <w:tc>
          <w:tcPr>
            <w:tcW w:w="763" w:type="dxa"/>
            <w:tcBorders>
              <w:top w:val="nil"/>
            </w:tcBorders>
            <w:vAlign w:val="top"/>
          </w:tcPr>
          <w:p w14:paraId="28911856">
            <w:pPr>
              <w:rPr>
                <w:rFonts w:ascii="Arial"/>
                <w:sz w:val="21"/>
              </w:rPr>
            </w:pPr>
          </w:p>
        </w:tc>
        <w:tc>
          <w:tcPr>
            <w:tcW w:w="763" w:type="dxa"/>
            <w:tcBorders>
              <w:top w:val="nil"/>
            </w:tcBorders>
            <w:vAlign w:val="top"/>
          </w:tcPr>
          <w:p w14:paraId="6E735AE0">
            <w:pPr>
              <w:pStyle w:val="6"/>
              <w:spacing w:before="71" w:line="220" w:lineRule="auto"/>
              <w:ind w:left="113"/>
              <w:rPr>
                <w:sz w:val="18"/>
                <w:szCs w:val="18"/>
              </w:rPr>
            </w:pPr>
            <w:r>
              <w:rPr>
                <w:spacing w:val="-2"/>
                <w:sz w:val="18"/>
                <w:szCs w:val="18"/>
              </w:rPr>
              <w:t>元及以</w:t>
            </w:r>
          </w:p>
        </w:tc>
        <w:tc>
          <w:tcPr>
            <w:tcW w:w="680" w:type="dxa"/>
            <w:tcBorders>
              <w:top w:val="nil"/>
            </w:tcBorders>
            <w:vAlign w:val="top"/>
          </w:tcPr>
          <w:p w14:paraId="11F7DAEB">
            <w:pPr>
              <w:pStyle w:val="6"/>
              <w:spacing w:before="71" w:line="220" w:lineRule="auto"/>
              <w:ind w:left="115"/>
              <w:rPr>
                <w:sz w:val="18"/>
                <w:szCs w:val="18"/>
              </w:rPr>
            </w:pPr>
            <w:r>
              <w:rPr>
                <w:spacing w:val="-3"/>
                <w:sz w:val="18"/>
                <w:szCs w:val="18"/>
              </w:rPr>
              <w:t>元及</w:t>
            </w:r>
          </w:p>
        </w:tc>
        <w:tc>
          <w:tcPr>
            <w:tcW w:w="776" w:type="dxa"/>
            <w:tcBorders>
              <w:top w:val="nil"/>
            </w:tcBorders>
            <w:vAlign w:val="top"/>
          </w:tcPr>
          <w:p w14:paraId="1383A4C5">
            <w:pPr>
              <w:rPr>
                <w:rFonts w:ascii="Arial"/>
                <w:sz w:val="21"/>
              </w:rPr>
            </w:pPr>
          </w:p>
        </w:tc>
        <w:tc>
          <w:tcPr>
            <w:tcW w:w="695" w:type="dxa"/>
            <w:tcBorders>
              <w:top w:val="nil"/>
            </w:tcBorders>
            <w:vAlign w:val="top"/>
          </w:tcPr>
          <w:p w14:paraId="526FF546">
            <w:pPr>
              <w:pStyle w:val="6"/>
              <w:spacing w:before="71" w:line="220" w:lineRule="auto"/>
              <w:ind w:left="119"/>
              <w:rPr>
                <w:sz w:val="18"/>
                <w:szCs w:val="18"/>
              </w:rPr>
            </w:pPr>
            <w:r>
              <w:rPr>
                <w:spacing w:val="-3"/>
                <w:sz w:val="18"/>
                <w:szCs w:val="18"/>
              </w:rPr>
              <w:t>元以</w:t>
            </w:r>
          </w:p>
        </w:tc>
        <w:tc>
          <w:tcPr>
            <w:tcW w:w="791" w:type="dxa"/>
            <w:tcBorders>
              <w:top w:val="nil"/>
              <w:right w:val="single" w:color="000000" w:sz="12" w:space="0"/>
            </w:tcBorders>
            <w:vAlign w:val="top"/>
          </w:tcPr>
          <w:p w14:paraId="2F1C2137">
            <w:pPr>
              <w:pStyle w:val="6"/>
              <w:spacing w:before="71" w:line="220" w:lineRule="auto"/>
              <w:ind w:left="121"/>
              <w:rPr>
                <w:sz w:val="18"/>
                <w:szCs w:val="18"/>
              </w:rPr>
            </w:pPr>
            <w:r>
              <w:rPr>
                <w:spacing w:val="-2"/>
                <w:sz w:val="18"/>
                <w:szCs w:val="18"/>
              </w:rPr>
              <w:t>元以下</w:t>
            </w:r>
          </w:p>
        </w:tc>
      </w:tr>
    </w:tbl>
    <w:p w14:paraId="3C8A1EB1">
      <w:pPr>
        <w:pStyle w:val="2"/>
      </w:pPr>
    </w:p>
    <w:p w14:paraId="2AD6ADC3">
      <w:pPr>
        <w:sectPr>
          <w:headerReference r:id="rId98" w:type="default"/>
          <w:footerReference r:id="rId99" w:type="default"/>
          <w:pgSz w:w="11905" w:h="16839"/>
          <w:pgMar w:top="400" w:right="469" w:bottom="1171" w:left="469" w:header="0" w:footer="938" w:gutter="0"/>
          <w:cols w:space="720" w:num="1"/>
        </w:sectPr>
      </w:pPr>
    </w:p>
    <w:p w14:paraId="5654BEF0">
      <w:pPr>
        <w:spacing w:before="19"/>
      </w:pPr>
    </w:p>
    <w:p w14:paraId="5515E88E">
      <w:pPr>
        <w:spacing w:before="19"/>
      </w:pPr>
    </w:p>
    <w:p w14:paraId="3AD2932A">
      <w:pPr>
        <w:spacing w:before="18"/>
      </w:pPr>
    </w:p>
    <w:tbl>
      <w:tblPr>
        <w:tblStyle w:val="5"/>
        <w:tblW w:w="10937"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761"/>
        <w:gridCol w:w="862"/>
        <w:gridCol w:w="814"/>
        <w:gridCol w:w="745"/>
        <w:gridCol w:w="909"/>
        <w:gridCol w:w="716"/>
        <w:gridCol w:w="763"/>
        <w:gridCol w:w="763"/>
        <w:gridCol w:w="680"/>
        <w:gridCol w:w="776"/>
        <w:gridCol w:w="695"/>
        <w:gridCol w:w="791"/>
      </w:tblGrid>
      <w:tr w14:paraId="387F5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662" w:type="dxa"/>
            <w:tcBorders>
              <w:left w:val="single" w:color="000000" w:sz="12" w:space="0"/>
            </w:tcBorders>
            <w:vAlign w:val="top"/>
          </w:tcPr>
          <w:p w14:paraId="331FFA03">
            <w:pPr>
              <w:rPr>
                <w:rFonts w:ascii="Arial"/>
                <w:sz w:val="21"/>
              </w:rPr>
            </w:pPr>
          </w:p>
        </w:tc>
        <w:tc>
          <w:tcPr>
            <w:tcW w:w="761" w:type="dxa"/>
            <w:vAlign w:val="top"/>
          </w:tcPr>
          <w:p w14:paraId="219B6CCC">
            <w:pPr>
              <w:pStyle w:val="6"/>
              <w:spacing w:before="90" w:line="221" w:lineRule="auto"/>
              <w:ind w:left="102"/>
              <w:rPr>
                <w:sz w:val="18"/>
                <w:szCs w:val="18"/>
              </w:rPr>
            </w:pPr>
            <w:r>
              <w:rPr>
                <w:sz w:val="18"/>
                <w:szCs w:val="18"/>
              </w:rPr>
              <w:t>下</w:t>
            </w:r>
          </w:p>
        </w:tc>
        <w:tc>
          <w:tcPr>
            <w:tcW w:w="862" w:type="dxa"/>
            <w:vAlign w:val="top"/>
          </w:tcPr>
          <w:p w14:paraId="1D157889">
            <w:pPr>
              <w:rPr>
                <w:rFonts w:ascii="Arial"/>
                <w:sz w:val="21"/>
              </w:rPr>
            </w:pPr>
          </w:p>
        </w:tc>
        <w:tc>
          <w:tcPr>
            <w:tcW w:w="814" w:type="dxa"/>
            <w:vAlign w:val="top"/>
          </w:tcPr>
          <w:p w14:paraId="798D59A4">
            <w:pPr>
              <w:rPr>
                <w:rFonts w:ascii="Arial"/>
                <w:sz w:val="21"/>
              </w:rPr>
            </w:pPr>
          </w:p>
        </w:tc>
        <w:tc>
          <w:tcPr>
            <w:tcW w:w="745" w:type="dxa"/>
            <w:vAlign w:val="top"/>
          </w:tcPr>
          <w:p w14:paraId="39929EFA">
            <w:pPr>
              <w:rPr>
                <w:rFonts w:ascii="Arial"/>
                <w:sz w:val="21"/>
              </w:rPr>
            </w:pPr>
          </w:p>
        </w:tc>
        <w:tc>
          <w:tcPr>
            <w:tcW w:w="909" w:type="dxa"/>
            <w:vAlign w:val="top"/>
          </w:tcPr>
          <w:p w14:paraId="4340BDB4">
            <w:pPr>
              <w:rPr>
                <w:rFonts w:ascii="Arial"/>
                <w:sz w:val="21"/>
              </w:rPr>
            </w:pPr>
          </w:p>
        </w:tc>
        <w:tc>
          <w:tcPr>
            <w:tcW w:w="716" w:type="dxa"/>
            <w:vAlign w:val="top"/>
          </w:tcPr>
          <w:p w14:paraId="531A23B0">
            <w:pPr>
              <w:pStyle w:val="6"/>
              <w:spacing w:before="90" w:line="222" w:lineRule="auto"/>
              <w:ind w:left="128"/>
              <w:rPr>
                <w:sz w:val="18"/>
                <w:szCs w:val="18"/>
              </w:rPr>
            </w:pPr>
            <w:r>
              <w:rPr>
                <w:spacing w:val="-7"/>
                <w:sz w:val="18"/>
                <w:szCs w:val="18"/>
              </w:rPr>
              <w:t>以上</w:t>
            </w:r>
          </w:p>
        </w:tc>
        <w:tc>
          <w:tcPr>
            <w:tcW w:w="763" w:type="dxa"/>
            <w:vAlign w:val="top"/>
          </w:tcPr>
          <w:p w14:paraId="22A26BF0">
            <w:pPr>
              <w:rPr>
                <w:rFonts w:ascii="Arial"/>
                <w:sz w:val="21"/>
              </w:rPr>
            </w:pPr>
          </w:p>
        </w:tc>
        <w:tc>
          <w:tcPr>
            <w:tcW w:w="763" w:type="dxa"/>
            <w:vAlign w:val="top"/>
          </w:tcPr>
          <w:p w14:paraId="0A44C144">
            <w:pPr>
              <w:pStyle w:val="6"/>
              <w:spacing w:before="89" w:line="233" w:lineRule="auto"/>
              <w:ind w:left="113"/>
              <w:rPr>
                <w:sz w:val="18"/>
                <w:szCs w:val="18"/>
              </w:rPr>
            </w:pPr>
            <w:r>
              <w:rPr>
                <w:sz w:val="18"/>
                <w:szCs w:val="18"/>
              </w:rPr>
              <w:t>上</w:t>
            </w:r>
          </w:p>
        </w:tc>
        <w:tc>
          <w:tcPr>
            <w:tcW w:w="680" w:type="dxa"/>
            <w:vAlign w:val="top"/>
          </w:tcPr>
          <w:p w14:paraId="60A19508">
            <w:pPr>
              <w:pStyle w:val="6"/>
              <w:spacing w:before="90" w:line="222" w:lineRule="auto"/>
              <w:ind w:left="134"/>
              <w:rPr>
                <w:sz w:val="18"/>
                <w:szCs w:val="18"/>
              </w:rPr>
            </w:pPr>
            <w:r>
              <w:rPr>
                <w:spacing w:val="-7"/>
                <w:sz w:val="18"/>
                <w:szCs w:val="18"/>
              </w:rPr>
              <w:t>以上</w:t>
            </w:r>
          </w:p>
        </w:tc>
        <w:tc>
          <w:tcPr>
            <w:tcW w:w="776" w:type="dxa"/>
            <w:vAlign w:val="top"/>
          </w:tcPr>
          <w:p w14:paraId="0A772B27">
            <w:pPr>
              <w:rPr>
                <w:rFonts w:ascii="Arial"/>
                <w:sz w:val="21"/>
              </w:rPr>
            </w:pPr>
          </w:p>
        </w:tc>
        <w:tc>
          <w:tcPr>
            <w:tcW w:w="695" w:type="dxa"/>
            <w:vAlign w:val="top"/>
          </w:tcPr>
          <w:p w14:paraId="412DF806">
            <w:pPr>
              <w:pStyle w:val="6"/>
              <w:spacing w:before="90" w:line="221" w:lineRule="auto"/>
              <w:ind w:left="123"/>
              <w:rPr>
                <w:sz w:val="18"/>
                <w:szCs w:val="18"/>
              </w:rPr>
            </w:pPr>
            <w:r>
              <w:rPr>
                <w:sz w:val="18"/>
                <w:szCs w:val="18"/>
              </w:rPr>
              <w:t>下</w:t>
            </w:r>
          </w:p>
        </w:tc>
        <w:tc>
          <w:tcPr>
            <w:tcW w:w="791" w:type="dxa"/>
            <w:tcBorders>
              <w:right w:val="single" w:color="000000" w:sz="12" w:space="0"/>
            </w:tcBorders>
            <w:vAlign w:val="top"/>
          </w:tcPr>
          <w:p w14:paraId="68FCC047">
            <w:pPr>
              <w:rPr>
                <w:rFonts w:ascii="Arial"/>
                <w:sz w:val="21"/>
              </w:rPr>
            </w:pPr>
          </w:p>
        </w:tc>
      </w:tr>
      <w:tr w14:paraId="31788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662" w:type="dxa"/>
            <w:tcBorders>
              <w:left w:val="single" w:color="000000" w:sz="12" w:space="0"/>
            </w:tcBorders>
            <w:vAlign w:val="top"/>
          </w:tcPr>
          <w:p w14:paraId="71E7488C">
            <w:pPr>
              <w:spacing w:line="311" w:lineRule="auto"/>
              <w:rPr>
                <w:rFonts w:ascii="Arial"/>
                <w:sz w:val="21"/>
              </w:rPr>
            </w:pPr>
          </w:p>
          <w:p w14:paraId="64075C95">
            <w:pPr>
              <w:pStyle w:val="6"/>
              <w:spacing w:before="58" w:line="220" w:lineRule="auto"/>
              <w:ind w:left="7"/>
              <w:rPr>
                <w:sz w:val="18"/>
                <w:szCs w:val="18"/>
              </w:rPr>
            </w:pPr>
            <w:r>
              <w:rPr>
                <w:spacing w:val="-2"/>
                <w:sz w:val="18"/>
                <w:szCs w:val="18"/>
              </w:rPr>
              <w:t>物业管理</w:t>
            </w:r>
          </w:p>
        </w:tc>
        <w:tc>
          <w:tcPr>
            <w:tcW w:w="761" w:type="dxa"/>
            <w:vAlign w:val="top"/>
          </w:tcPr>
          <w:p w14:paraId="4DAED00B">
            <w:pPr>
              <w:pStyle w:val="6"/>
              <w:spacing w:before="222" w:line="310" w:lineRule="auto"/>
              <w:ind w:left="117" w:right="166" w:hanging="97"/>
              <w:rPr>
                <w:sz w:val="18"/>
                <w:szCs w:val="18"/>
              </w:rPr>
            </w:pPr>
            <w:r>
              <w:rPr>
                <w:spacing w:val="-6"/>
                <w:sz w:val="18"/>
                <w:szCs w:val="18"/>
              </w:rPr>
              <w:t>1000</w:t>
            </w:r>
            <w:r>
              <w:rPr>
                <w:spacing w:val="-37"/>
                <w:sz w:val="18"/>
                <w:szCs w:val="18"/>
              </w:rPr>
              <w:t xml:space="preserve"> </w:t>
            </w:r>
            <w:r>
              <w:rPr>
                <w:spacing w:val="-6"/>
                <w:sz w:val="18"/>
                <w:szCs w:val="18"/>
              </w:rPr>
              <w:t>人</w:t>
            </w:r>
            <w:r>
              <w:rPr>
                <w:spacing w:val="-7"/>
                <w:sz w:val="18"/>
                <w:szCs w:val="18"/>
              </w:rPr>
              <w:t>以下</w:t>
            </w:r>
          </w:p>
        </w:tc>
        <w:tc>
          <w:tcPr>
            <w:tcW w:w="862" w:type="dxa"/>
            <w:vAlign w:val="top"/>
          </w:tcPr>
          <w:p w14:paraId="51A6F44F">
            <w:pPr>
              <w:pStyle w:val="6"/>
              <w:spacing w:before="222" w:line="310" w:lineRule="auto"/>
              <w:ind w:left="118" w:right="85" w:hanging="106"/>
              <w:rPr>
                <w:sz w:val="18"/>
                <w:szCs w:val="18"/>
              </w:rPr>
            </w:pPr>
            <w:r>
              <w:rPr>
                <w:spacing w:val="-4"/>
                <w:sz w:val="18"/>
                <w:szCs w:val="18"/>
              </w:rPr>
              <w:t>5000</w:t>
            </w:r>
            <w:r>
              <w:rPr>
                <w:spacing w:val="-33"/>
                <w:sz w:val="18"/>
                <w:szCs w:val="18"/>
              </w:rPr>
              <w:t xml:space="preserve"> </w:t>
            </w:r>
            <w:r>
              <w:rPr>
                <w:spacing w:val="-4"/>
                <w:sz w:val="18"/>
                <w:szCs w:val="18"/>
              </w:rPr>
              <w:t>万元</w:t>
            </w:r>
            <w:r>
              <w:rPr>
                <w:spacing w:val="-7"/>
                <w:sz w:val="18"/>
                <w:szCs w:val="18"/>
              </w:rPr>
              <w:t>以下</w:t>
            </w:r>
          </w:p>
        </w:tc>
        <w:tc>
          <w:tcPr>
            <w:tcW w:w="814" w:type="dxa"/>
            <w:vAlign w:val="top"/>
          </w:tcPr>
          <w:p w14:paraId="58D78636">
            <w:pPr>
              <w:rPr>
                <w:rFonts w:ascii="Arial"/>
                <w:sz w:val="21"/>
              </w:rPr>
            </w:pPr>
          </w:p>
        </w:tc>
        <w:tc>
          <w:tcPr>
            <w:tcW w:w="745" w:type="dxa"/>
            <w:vAlign w:val="top"/>
          </w:tcPr>
          <w:p w14:paraId="570EA471">
            <w:pPr>
              <w:pStyle w:val="6"/>
              <w:spacing w:before="222" w:line="311" w:lineRule="auto"/>
              <w:ind w:left="101" w:right="99" w:hanging="85"/>
              <w:rPr>
                <w:sz w:val="18"/>
                <w:szCs w:val="18"/>
              </w:rPr>
            </w:pPr>
            <w:r>
              <w:rPr>
                <w:spacing w:val="-5"/>
                <w:sz w:val="18"/>
                <w:szCs w:val="18"/>
              </w:rPr>
              <w:t>300</w:t>
            </w:r>
            <w:r>
              <w:rPr>
                <w:spacing w:val="-37"/>
                <w:sz w:val="18"/>
                <w:szCs w:val="18"/>
              </w:rPr>
              <w:t xml:space="preserve"> </w:t>
            </w:r>
            <w:r>
              <w:rPr>
                <w:spacing w:val="-5"/>
                <w:sz w:val="18"/>
                <w:szCs w:val="18"/>
              </w:rPr>
              <w:t>人</w:t>
            </w:r>
            <w:r>
              <w:rPr>
                <w:spacing w:val="-3"/>
                <w:sz w:val="18"/>
                <w:szCs w:val="18"/>
              </w:rPr>
              <w:t>及以上</w:t>
            </w:r>
          </w:p>
        </w:tc>
        <w:tc>
          <w:tcPr>
            <w:tcW w:w="909" w:type="dxa"/>
            <w:vAlign w:val="top"/>
          </w:tcPr>
          <w:p w14:paraId="4D838163">
            <w:pPr>
              <w:pStyle w:val="6"/>
              <w:spacing w:before="222" w:line="311" w:lineRule="auto"/>
              <w:ind w:left="103" w:right="126" w:hanging="75"/>
              <w:rPr>
                <w:sz w:val="18"/>
                <w:szCs w:val="18"/>
              </w:rPr>
            </w:pPr>
            <w:r>
              <w:rPr>
                <w:spacing w:val="-6"/>
                <w:sz w:val="18"/>
                <w:szCs w:val="18"/>
              </w:rPr>
              <w:t>1000</w:t>
            </w:r>
            <w:r>
              <w:rPr>
                <w:spacing w:val="-31"/>
                <w:sz w:val="18"/>
                <w:szCs w:val="18"/>
              </w:rPr>
              <w:t xml:space="preserve"> </w:t>
            </w:r>
            <w:r>
              <w:rPr>
                <w:spacing w:val="-6"/>
                <w:sz w:val="18"/>
                <w:szCs w:val="18"/>
              </w:rPr>
              <w:t>万元</w:t>
            </w:r>
            <w:r>
              <w:rPr>
                <w:spacing w:val="-2"/>
                <w:sz w:val="18"/>
                <w:szCs w:val="18"/>
              </w:rPr>
              <w:t>及以上</w:t>
            </w:r>
          </w:p>
        </w:tc>
        <w:tc>
          <w:tcPr>
            <w:tcW w:w="716" w:type="dxa"/>
            <w:vAlign w:val="top"/>
          </w:tcPr>
          <w:p w14:paraId="6A8B8F21">
            <w:pPr>
              <w:rPr>
                <w:rFonts w:ascii="Arial"/>
                <w:sz w:val="21"/>
              </w:rPr>
            </w:pPr>
          </w:p>
        </w:tc>
        <w:tc>
          <w:tcPr>
            <w:tcW w:w="763" w:type="dxa"/>
            <w:vAlign w:val="top"/>
          </w:tcPr>
          <w:p w14:paraId="67392730">
            <w:pPr>
              <w:pStyle w:val="6"/>
              <w:spacing w:before="222" w:line="311" w:lineRule="auto"/>
              <w:ind w:left="108" w:right="110" w:hanging="75"/>
              <w:rPr>
                <w:sz w:val="18"/>
                <w:szCs w:val="18"/>
              </w:rPr>
            </w:pPr>
            <w:r>
              <w:rPr>
                <w:spacing w:val="-8"/>
                <w:sz w:val="18"/>
                <w:szCs w:val="18"/>
              </w:rPr>
              <w:t>100</w:t>
            </w:r>
            <w:r>
              <w:rPr>
                <w:spacing w:val="-35"/>
                <w:sz w:val="18"/>
                <w:szCs w:val="18"/>
              </w:rPr>
              <w:t xml:space="preserve"> </w:t>
            </w:r>
            <w:r>
              <w:rPr>
                <w:spacing w:val="-8"/>
                <w:sz w:val="18"/>
                <w:szCs w:val="18"/>
              </w:rPr>
              <w:t>人</w:t>
            </w:r>
            <w:r>
              <w:rPr>
                <w:spacing w:val="-3"/>
                <w:sz w:val="18"/>
                <w:szCs w:val="18"/>
              </w:rPr>
              <w:t>及以上</w:t>
            </w:r>
          </w:p>
        </w:tc>
        <w:tc>
          <w:tcPr>
            <w:tcW w:w="763" w:type="dxa"/>
            <w:vAlign w:val="top"/>
          </w:tcPr>
          <w:p w14:paraId="25C6A81E">
            <w:pPr>
              <w:pStyle w:val="6"/>
              <w:spacing w:before="71" w:line="288" w:lineRule="auto"/>
              <w:ind w:left="112" w:right="108" w:hanging="87"/>
              <w:rPr>
                <w:sz w:val="18"/>
                <w:szCs w:val="18"/>
              </w:rPr>
            </w:pPr>
            <w:r>
              <w:rPr>
                <w:spacing w:val="-6"/>
                <w:sz w:val="18"/>
                <w:szCs w:val="18"/>
              </w:rPr>
              <w:t>500</w:t>
            </w:r>
            <w:r>
              <w:rPr>
                <w:spacing w:val="-33"/>
                <w:sz w:val="18"/>
                <w:szCs w:val="18"/>
              </w:rPr>
              <w:t xml:space="preserve"> </w:t>
            </w:r>
            <w:r>
              <w:rPr>
                <w:spacing w:val="-6"/>
                <w:sz w:val="18"/>
                <w:szCs w:val="18"/>
              </w:rPr>
              <w:t>万</w:t>
            </w:r>
            <w:r>
              <w:rPr>
                <w:spacing w:val="-3"/>
                <w:sz w:val="18"/>
                <w:szCs w:val="18"/>
              </w:rPr>
              <w:t>元及以</w:t>
            </w:r>
            <w:r>
              <w:rPr>
                <w:sz w:val="18"/>
                <w:szCs w:val="18"/>
              </w:rPr>
              <w:t>上</w:t>
            </w:r>
          </w:p>
        </w:tc>
        <w:tc>
          <w:tcPr>
            <w:tcW w:w="680" w:type="dxa"/>
            <w:vAlign w:val="top"/>
          </w:tcPr>
          <w:p w14:paraId="35EFFE73">
            <w:pPr>
              <w:rPr>
                <w:rFonts w:ascii="Arial"/>
                <w:sz w:val="21"/>
              </w:rPr>
            </w:pPr>
          </w:p>
        </w:tc>
        <w:tc>
          <w:tcPr>
            <w:tcW w:w="776" w:type="dxa"/>
            <w:vAlign w:val="top"/>
          </w:tcPr>
          <w:p w14:paraId="54839136">
            <w:pPr>
              <w:pStyle w:val="6"/>
              <w:spacing w:before="222" w:line="310" w:lineRule="auto"/>
              <w:ind w:left="121" w:right="71" w:hanging="82"/>
              <w:rPr>
                <w:sz w:val="18"/>
                <w:szCs w:val="18"/>
              </w:rPr>
            </w:pPr>
            <w:r>
              <w:rPr>
                <w:spacing w:val="-6"/>
                <w:sz w:val="18"/>
                <w:szCs w:val="18"/>
              </w:rPr>
              <w:t>100</w:t>
            </w:r>
            <w:r>
              <w:rPr>
                <w:spacing w:val="-37"/>
                <w:sz w:val="18"/>
                <w:szCs w:val="18"/>
              </w:rPr>
              <w:t xml:space="preserve"> </w:t>
            </w:r>
            <w:r>
              <w:rPr>
                <w:spacing w:val="-6"/>
                <w:sz w:val="18"/>
                <w:szCs w:val="18"/>
              </w:rPr>
              <w:t>人以</w:t>
            </w:r>
            <w:r>
              <w:rPr>
                <w:sz w:val="18"/>
                <w:szCs w:val="18"/>
              </w:rPr>
              <w:t>下</w:t>
            </w:r>
          </w:p>
        </w:tc>
        <w:tc>
          <w:tcPr>
            <w:tcW w:w="695" w:type="dxa"/>
            <w:vAlign w:val="top"/>
          </w:tcPr>
          <w:p w14:paraId="110E9C36">
            <w:pPr>
              <w:pStyle w:val="6"/>
              <w:spacing w:before="71" w:line="288" w:lineRule="auto"/>
              <w:ind w:left="118" w:right="168" w:hanging="87"/>
              <w:jc w:val="both"/>
              <w:rPr>
                <w:sz w:val="18"/>
                <w:szCs w:val="18"/>
              </w:rPr>
            </w:pPr>
            <w:r>
              <w:rPr>
                <w:spacing w:val="-6"/>
                <w:sz w:val="18"/>
                <w:szCs w:val="18"/>
              </w:rPr>
              <w:t>500</w:t>
            </w:r>
            <w:r>
              <w:rPr>
                <w:spacing w:val="-33"/>
                <w:sz w:val="18"/>
                <w:szCs w:val="18"/>
              </w:rPr>
              <w:t xml:space="preserve"> </w:t>
            </w:r>
            <w:r>
              <w:rPr>
                <w:spacing w:val="-6"/>
                <w:sz w:val="18"/>
                <w:szCs w:val="18"/>
              </w:rPr>
              <w:t>万</w:t>
            </w:r>
            <w:r>
              <w:rPr>
                <w:spacing w:val="-5"/>
                <w:sz w:val="18"/>
                <w:szCs w:val="18"/>
              </w:rPr>
              <w:t>元以</w:t>
            </w:r>
            <w:r>
              <w:rPr>
                <w:sz w:val="18"/>
                <w:szCs w:val="18"/>
              </w:rPr>
              <w:t>下</w:t>
            </w:r>
          </w:p>
        </w:tc>
        <w:tc>
          <w:tcPr>
            <w:tcW w:w="791" w:type="dxa"/>
            <w:tcBorders>
              <w:right w:val="single" w:color="000000" w:sz="12" w:space="0"/>
            </w:tcBorders>
            <w:vAlign w:val="top"/>
          </w:tcPr>
          <w:p w14:paraId="26B29D61">
            <w:pPr>
              <w:rPr>
                <w:rFonts w:ascii="Arial"/>
                <w:sz w:val="21"/>
              </w:rPr>
            </w:pPr>
          </w:p>
        </w:tc>
      </w:tr>
      <w:tr w14:paraId="2115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662" w:type="dxa"/>
            <w:tcBorders>
              <w:left w:val="single" w:color="000000" w:sz="12" w:space="0"/>
            </w:tcBorders>
            <w:vAlign w:val="top"/>
          </w:tcPr>
          <w:p w14:paraId="6CF3E814">
            <w:pPr>
              <w:spacing w:line="317" w:lineRule="auto"/>
              <w:rPr>
                <w:rFonts w:ascii="Arial"/>
                <w:sz w:val="21"/>
              </w:rPr>
            </w:pPr>
          </w:p>
          <w:p w14:paraId="7D394181">
            <w:pPr>
              <w:pStyle w:val="6"/>
              <w:spacing w:before="58" w:line="220" w:lineRule="auto"/>
              <w:ind w:left="8"/>
              <w:rPr>
                <w:sz w:val="18"/>
                <w:szCs w:val="18"/>
              </w:rPr>
            </w:pPr>
            <w:r>
              <w:rPr>
                <w:spacing w:val="-1"/>
                <w:sz w:val="18"/>
                <w:szCs w:val="18"/>
              </w:rPr>
              <w:t>租赁和商务服务业</w:t>
            </w:r>
          </w:p>
        </w:tc>
        <w:tc>
          <w:tcPr>
            <w:tcW w:w="761" w:type="dxa"/>
            <w:vAlign w:val="top"/>
          </w:tcPr>
          <w:p w14:paraId="61B72BCA">
            <w:pPr>
              <w:pStyle w:val="6"/>
              <w:spacing w:before="228" w:line="310" w:lineRule="auto"/>
              <w:ind w:left="116" w:right="256" w:hanging="106"/>
              <w:rPr>
                <w:sz w:val="18"/>
                <w:szCs w:val="18"/>
              </w:rPr>
            </w:pPr>
            <w:r>
              <w:rPr>
                <w:spacing w:val="-5"/>
                <w:sz w:val="18"/>
                <w:szCs w:val="18"/>
              </w:rPr>
              <w:t>300</w:t>
            </w:r>
            <w:r>
              <w:rPr>
                <w:spacing w:val="-37"/>
                <w:sz w:val="18"/>
                <w:szCs w:val="18"/>
              </w:rPr>
              <w:t xml:space="preserve"> </w:t>
            </w:r>
            <w:r>
              <w:rPr>
                <w:spacing w:val="-5"/>
                <w:sz w:val="18"/>
                <w:szCs w:val="18"/>
              </w:rPr>
              <w:t>人</w:t>
            </w:r>
            <w:r>
              <w:rPr>
                <w:spacing w:val="-7"/>
                <w:sz w:val="18"/>
                <w:szCs w:val="18"/>
              </w:rPr>
              <w:t>以下</w:t>
            </w:r>
          </w:p>
        </w:tc>
        <w:tc>
          <w:tcPr>
            <w:tcW w:w="862" w:type="dxa"/>
            <w:vAlign w:val="top"/>
          </w:tcPr>
          <w:p w14:paraId="4E4A8793">
            <w:pPr>
              <w:rPr>
                <w:rFonts w:ascii="Arial"/>
                <w:sz w:val="21"/>
              </w:rPr>
            </w:pPr>
          </w:p>
        </w:tc>
        <w:tc>
          <w:tcPr>
            <w:tcW w:w="814" w:type="dxa"/>
            <w:vAlign w:val="top"/>
          </w:tcPr>
          <w:p w14:paraId="48E1586D">
            <w:pPr>
              <w:pStyle w:val="6"/>
              <w:spacing w:before="77" w:line="286" w:lineRule="auto"/>
              <w:ind w:left="105" w:right="170" w:hanging="81"/>
              <w:jc w:val="both"/>
              <w:rPr>
                <w:sz w:val="18"/>
                <w:szCs w:val="18"/>
              </w:rPr>
            </w:pPr>
            <w:r>
              <w:rPr>
                <w:spacing w:val="-4"/>
                <w:sz w:val="18"/>
                <w:szCs w:val="18"/>
              </w:rPr>
              <w:t>120000万元以</w:t>
            </w:r>
            <w:r>
              <w:rPr>
                <w:sz w:val="18"/>
                <w:szCs w:val="18"/>
              </w:rPr>
              <w:t>下</w:t>
            </w:r>
          </w:p>
        </w:tc>
        <w:tc>
          <w:tcPr>
            <w:tcW w:w="745" w:type="dxa"/>
            <w:vAlign w:val="top"/>
          </w:tcPr>
          <w:p w14:paraId="2B25D84C">
            <w:pPr>
              <w:pStyle w:val="6"/>
              <w:spacing w:before="228" w:line="311" w:lineRule="auto"/>
              <w:ind w:left="101" w:right="99" w:hanging="75"/>
              <w:rPr>
                <w:sz w:val="18"/>
                <w:szCs w:val="18"/>
              </w:rPr>
            </w:pPr>
            <w:r>
              <w:rPr>
                <w:spacing w:val="-8"/>
                <w:sz w:val="18"/>
                <w:szCs w:val="18"/>
              </w:rPr>
              <w:t>100</w:t>
            </w:r>
            <w:r>
              <w:rPr>
                <w:spacing w:val="-35"/>
                <w:sz w:val="18"/>
                <w:szCs w:val="18"/>
              </w:rPr>
              <w:t xml:space="preserve"> </w:t>
            </w:r>
            <w:r>
              <w:rPr>
                <w:spacing w:val="-8"/>
                <w:sz w:val="18"/>
                <w:szCs w:val="18"/>
              </w:rPr>
              <w:t>人</w:t>
            </w:r>
            <w:r>
              <w:rPr>
                <w:spacing w:val="-3"/>
                <w:sz w:val="18"/>
                <w:szCs w:val="18"/>
              </w:rPr>
              <w:t>及以上</w:t>
            </w:r>
          </w:p>
        </w:tc>
        <w:tc>
          <w:tcPr>
            <w:tcW w:w="909" w:type="dxa"/>
            <w:vAlign w:val="top"/>
          </w:tcPr>
          <w:p w14:paraId="37AA42BC">
            <w:pPr>
              <w:rPr>
                <w:rFonts w:ascii="Arial"/>
                <w:sz w:val="21"/>
              </w:rPr>
            </w:pPr>
          </w:p>
        </w:tc>
        <w:tc>
          <w:tcPr>
            <w:tcW w:w="716" w:type="dxa"/>
            <w:vAlign w:val="top"/>
          </w:tcPr>
          <w:p w14:paraId="0D023B83">
            <w:pPr>
              <w:pStyle w:val="6"/>
              <w:spacing w:before="77" w:line="308" w:lineRule="auto"/>
              <w:ind w:left="108" w:right="110" w:hanging="90"/>
              <w:rPr>
                <w:sz w:val="18"/>
                <w:szCs w:val="18"/>
              </w:rPr>
            </w:pPr>
            <w:r>
              <w:rPr>
                <w:spacing w:val="-4"/>
                <w:sz w:val="18"/>
                <w:szCs w:val="18"/>
              </w:rPr>
              <w:t>8000</w:t>
            </w:r>
            <w:r>
              <w:rPr>
                <w:spacing w:val="-34"/>
                <w:sz w:val="18"/>
                <w:szCs w:val="18"/>
              </w:rPr>
              <w:t xml:space="preserve"> </w:t>
            </w:r>
            <w:r>
              <w:rPr>
                <w:spacing w:val="-4"/>
                <w:sz w:val="18"/>
                <w:szCs w:val="18"/>
              </w:rPr>
              <w:t>万</w:t>
            </w:r>
            <w:r>
              <w:rPr>
                <w:spacing w:val="-3"/>
                <w:sz w:val="18"/>
                <w:szCs w:val="18"/>
              </w:rPr>
              <w:t>元及</w:t>
            </w:r>
          </w:p>
          <w:p w14:paraId="066CD5BC">
            <w:pPr>
              <w:pStyle w:val="6"/>
              <w:spacing w:line="222" w:lineRule="auto"/>
              <w:ind w:left="128"/>
              <w:rPr>
                <w:sz w:val="18"/>
                <w:szCs w:val="18"/>
              </w:rPr>
            </w:pPr>
            <w:r>
              <w:rPr>
                <w:spacing w:val="-7"/>
                <w:sz w:val="18"/>
                <w:szCs w:val="18"/>
              </w:rPr>
              <w:t>以上</w:t>
            </w:r>
          </w:p>
        </w:tc>
        <w:tc>
          <w:tcPr>
            <w:tcW w:w="763" w:type="dxa"/>
            <w:vAlign w:val="top"/>
          </w:tcPr>
          <w:p w14:paraId="4B017DA2">
            <w:pPr>
              <w:pStyle w:val="6"/>
              <w:spacing w:before="228" w:line="311" w:lineRule="auto"/>
              <w:ind w:left="130" w:right="155" w:hanging="97"/>
              <w:rPr>
                <w:sz w:val="18"/>
                <w:szCs w:val="18"/>
              </w:rPr>
            </w:pPr>
            <w:r>
              <w:rPr>
                <w:spacing w:val="-8"/>
                <w:sz w:val="18"/>
                <w:szCs w:val="18"/>
              </w:rPr>
              <w:t>10</w:t>
            </w:r>
            <w:r>
              <w:rPr>
                <w:spacing w:val="-35"/>
                <w:sz w:val="18"/>
                <w:szCs w:val="18"/>
              </w:rPr>
              <w:t xml:space="preserve"> </w:t>
            </w:r>
            <w:r>
              <w:rPr>
                <w:spacing w:val="-8"/>
                <w:sz w:val="18"/>
                <w:szCs w:val="18"/>
              </w:rPr>
              <w:t>人及</w:t>
            </w:r>
            <w:r>
              <w:rPr>
                <w:spacing w:val="-7"/>
                <w:sz w:val="18"/>
                <w:szCs w:val="18"/>
              </w:rPr>
              <w:t>以上</w:t>
            </w:r>
          </w:p>
        </w:tc>
        <w:tc>
          <w:tcPr>
            <w:tcW w:w="763" w:type="dxa"/>
            <w:vAlign w:val="top"/>
          </w:tcPr>
          <w:p w14:paraId="10AD6A4F">
            <w:pPr>
              <w:rPr>
                <w:rFonts w:ascii="Arial"/>
                <w:sz w:val="21"/>
              </w:rPr>
            </w:pPr>
          </w:p>
        </w:tc>
        <w:tc>
          <w:tcPr>
            <w:tcW w:w="680" w:type="dxa"/>
            <w:vAlign w:val="top"/>
          </w:tcPr>
          <w:p w14:paraId="57EE3EBC">
            <w:pPr>
              <w:pStyle w:val="6"/>
              <w:spacing w:before="77" w:line="308" w:lineRule="auto"/>
              <w:ind w:left="115" w:right="157" w:hanging="78"/>
              <w:rPr>
                <w:sz w:val="18"/>
                <w:szCs w:val="18"/>
              </w:rPr>
            </w:pPr>
            <w:r>
              <w:rPr>
                <w:spacing w:val="-8"/>
                <w:sz w:val="18"/>
                <w:szCs w:val="18"/>
              </w:rPr>
              <w:t>100</w:t>
            </w:r>
            <w:r>
              <w:rPr>
                <w:spacing w:val="-34"/>
                <w:sz w:val="18"/>
                <w:szCs w:val="18"/>
              </w:rPr>
              <w:t xml:space="preserve"> </w:t>
            </w:r>
            <w:r>
              <w:rPr>
                <w:spacing w:val="-8"/>
                <w:sz w:val="18"/>
                <w:szCs w:val="18"/>
              </w:rPr>
              <w:t>万</w:t>
            </w:r>
            <w:r>
              <w:rPr>
                <w:spacing w:val="-3"/>
                <w:sz w:val="18"/>
                <w:szCs w:val="18"/>
              </w:rPr>
              <w:t>元及</w:t>
            </w:r>
          </w:p>
          <w:p w14:paraId="494B6C96">
            <w:pPr>
              <w:pStyle w:val="6"/>
              <w:spacing w:line="222" w:lineRule="auto"/>
              <w:ind w:left="134"/>
              <w:rPr>
                <w:sz w:val="18"/>
                <w:szCs w:val="18"/>
              </w:rPr>
            </w:pPr>
            <w:r>
              <w:rPr>
                <w:spacing w:val="-7"/>
                <w:sz w:val="18"/>
                <w:szCs w:val="18"/>
              </w:rPr>
              <w:t>以上</w:t>
            </w:r>
          </w:p>
        </w:tc>
        <w:tc>
          <w:tcPr>
            <w:tcW w:w="776" w:type="dxa"/>
            <w:vAlign w:val="top"/>
          </w:tcPr>
          <w:p w14:paraId="59A7B004">
            <w:pPr>
              <w:pStyle w:val="6"/>
              <w:spacing w:before="228" w:line="310" w:lineRule="auto"/>
              <w:ind w:left="121" w:right="161" w:hanging="82"/>
              <w:rPr>
                <w:sz w:val="18"/>
                <w:szCs w:val="18"/>
              </w:rPr>
            </w:pPr>
            <w:r>
              <w:rPr>
                <w:spacing w:val="-8"/>
                <w:sz w:val="18"/>
                <w:szCs w:val="18"/>
              </w:rPr>
              <w:t>10</w:t>
            </w:r>
            <w:r>
              <w:rPr>
                <w:spacing w:val="-35"/>
                <w:sz w:val="18"/>
                <w:szCs w:val="18"/>
              </w:rPr>
              <w:t xml:space="preserve"> </w:t>
            </w:r>
            <w:r>
              <w:rPr>
                <w:spacing w:val="-8"/>
                <w:sz w:val="18"/>
                <w:szCs w:val="18"/>
              </w:rPr>
              <w:t>人以</w:t>
            </w:r>
            <w:r>
              <w:rPr>
                <w:sz w:val="18"/>
                <w:szCs w:val="18"/>
              </w:rPr>
              <w:t>下</w:t>
            </w:r>
          </w:p>
        </w:tc>
        <w:tc>
          <w:tcPr>
            <w:tcW w:w="695" w:type="dxa"/>
            <w:vAlign w:val="top"/>
          </w:tcPr>
          <w:p w14:paraId="6649F00B">
            <w:pPr>
              <w:rPr>
                <w:rFonts w:ascii="Arial"/>
                <w:sz w:val="21"/>
              </w:rPr>
            </w:pPr>
          </w:p>
        </w:tc>
        <w:tc>
          <w:tcPr>
            <w:tcW w:w="791" w:type="dxa"/>
            <w:tcBorders>
              <w:right w:val="single" w:color="000000" w:sz="12" w:space="0"/>
            </w:tcBorders>
            <w:vAlign w:val="top"/>
          </w:tcPr>
          <w:p w14:paraId="5E92B448">
            <w:pPr>
              <w:pStyle w:val="6"/>
              <w:spacing w:before="228" w:line="310" w:lineRule="auto"/>
              <w:ind w:left="140" w:right="73" w:hanging="97"/>
              <w:rPr>
                <w:sz w:val="18"/>
                <w:szCs w:val="18"/>
              </w:rPr>
            </w:pPr>
            <w:r>
              <w:rPr>
                <w:spacing w:val="-7"/>
                <w:sz w:val="18"/>
                <w:szCs w:val="18"/>
              </w:rPr>
              <w:t>100</w:t>
            </w:r>
            <w:r>
              <w:rPr>
                <w:spacing w:val="-32"/>
                <w:sz w:val="18"/>
                <w:szCs w:val="18"/>
              </w:rPr>
              <w:t xml:space="preserve"> </w:t>
            </w:r>
            <w:r>
              <w:rPr>
                <w:spacing w:val="-7"/>
                <w:sz w:val="18"/>
                <w:szCs w:val="18"/>
              </w:rPr>
              <w:t>万元以下</w:t>
            </w:r>
          </w:p>
        </w:tc>
      </w:tr>
      <w:tr w14:paraId="3A531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9" w:hRule="atLeast"/>
        </w:trPr>
        <w:tc>
          <w:tcPr>
            <w:tcW w:w="1662" w:type="dxa"/>
            <w:tcBorders>
              <w:left w:val="single" w:color="000000" w:sz="12" w:space="0"/>
              <w:bottom w:val="single" w:color="000000" w:sz="12" w:space="0"/>
            </w:tcBorders>
            <w:vAlign w:val="top"/>
          </w:tcPr>
          <w:p w14:paraId="493DD212">
            <w:pPr>
              <w:pStyle w:val="6"/>
              <w:spacing w:before="81" w:line="301" w:lineRule="auto"/>
              <w:ind w:left="95" w:right="90" w:hanging="88"/>
              <w:rPr>
                <w:sz w:val="18"/>
                <w:szCs w:val="18"/>
              </w:rPr>
            </w:pPr>
            <w:r>
              <w:rPr>
                <w:spacing w:val="-9"/>
                <w:sz w:val="18"/>
                <w:szCs w:val="18"/>
              </w:rPr>
              <w:t>其他未列明行业（包</w:t>
            </w:r>
            <w:r>
              <w:rPr>
                <w:spacing w:val="-1"/>
                <w:sz w:val="18"/>
                <w:szCs w:val="18"/>
              </w:rPr>
              <w:t>括科学研究和技术服务业，水利、环境和公共设施管理业，居民服务、修</w:t>
            </w:r>
            <w:r>
              <w:rPr>
                <w:sz w:val="18"/>
                <w:szCs w:val="18"/>
              </w:rPr>
              <w:t>理和其他服务业，社会工作，文化、</w:t>
            </w:r>
            <w:r>
              <w:rPr>
                <w:spacing w:val="-2"/>
                <w:sz w:val="18"/>
                <w:szCs w:val="18"/>
              </w:rPr>
              <w:t>体育和娱乐业等）</w:t>
            </w:r>
          </w:p>
        </w:tc>
        <w:tc>
          <w:tcPr>
            <w:tcW w:w="761" w:type="dxa"/>
            <w:tcBorders>
              <w:bottom w:val="single" w:color="000000" w:sz="12" w:space="0"/>
            </w:tcBorders>
            <w:vAlign w:val="top"/>
          </w:tcPr>
          <w:p w14:paraId="707C2885">
            <w:pPr>
              <w:spacing w:line="306" w:lineRule="auto"/>
              <w:rPr>
                <w:rFonts w:ascii="Arial"/>
                <w:sz w:val="21"/>
              </w:rPr>
            </w:pPr>
          </w:p>
          <w:p w14:paraId="632CB327">
            <w:pPr>
              <w:spacing w:line="307" w:lineRule="auto"/>
              <w:rPr>
                <w:rFonts w:ascii="Arial"/>
                <w:sz w:val="21"/>
              </w:rPr>
            </w:pPr>
          </w:p>
          <w:p w14:paraId="600F2199">
            <w:pPr>
              <w:spacing w:line="307" w:lineRule="auto"/>
              <w:rPr>
                <w:rFonts w:ascii="Arial"/>
                <w:sz w:val="21"/>
              </w:rPr>
            </w:pPr>
          </w:p>
          <w:p w14:paraId="40A48A7C">
            <w:pPr>
              <w:pStyle w:val="6"/>
              <w:spacing w:before="59" w:line="310" w:lineRule="auto"/>
              <w:ind w:left="116" w:right="256" w:hanging="106"/>
              <w:rPr>
                <w:sz w:val="18"/>
                <w:szCs w:val="18"/>
              </w:rPr>
            </w:pPr>
            <w:r>
              <w:rPr>
                <w:spacing w:val="-5"/>
                <w:sz w:val="18"/>
                <w:szCs w:val="18"/>
              </w:rPr>
              <w:t>300</w:t>
            </w:r>
            <w:r>
              <w:rPr>
                <w:spacing w:val="-37"/>
                <w:sz w:val="18"/>
                <w:szCs w:val="18"/>
              </w:rPr>
              <w:t xml:space="preserve"> </w:t>
            </w:r>
            <w:r>
              <w:rPr>
                <w:spacing w:val="-5"/>
                <w:sz w:val="18"/>
                <w:szCs w:val="18"/>
              </w:rPr>
              <w:t>人</w:t>
            </w:r>
            <w:r>
              <w:rPr>
                <w:spacing w:val="-7"/>
                <w:sz w:val="18"/>
                <w:szCs w:val="18"/>
              </w:rPr>
              <w:t>以下</w:t>
            </w:r>
          </w:p>
        </w:tc>
        <w:tc>
          <w:tcPr>
            <w:tcW w:w="862" w:type="dxa"/>
            <w:tcBorders>
              <w:bottom w:val="single" w:color="000000" w:sz="12" w:space="0"/>
            </w:tcBorders>
            <w:vAlign w:val="top"/>
          </w:tcPr>
          <w:p w14:paraId="106FEAFA">
            <w:pPr>
              <w:rPr>
                <w:rFonts w:ascii="Arial"/>
                <w:sz w:val="21"/>
              </w:rPr>
            </w:pPr>
          </w:p>
        </w:tc>
        <w:tc>
          <w:tcPr>
            <w:tcW w:w="814" w:type="dxa"/>
            <w:tcBorders>
              <w:bottom w:val="single" w:color="000000" w:sz="12" w:space="0"/>
            </w:tcBorders>
            <w:vAlign w:val="top"/>
          </w:tcPr>
          <w:p w14:paraId="0EA0D60B">
            <w:pPr>
              <w:rPr>
                <w:rFonts w:ascii="Arial"/>
                <w:sz w:val="21"/>
              </w:rPr>
            </w:pPr>
          </w:p>
        </w:tc>
        <w:tc>
          <w:tcPr>
            <w:tcW w:w="745" w:type="dxa"/>
            <w:tcBorders>
              <w:bottom w:val="single" w:color="000000" w:sz="12" w:space="0"/>
            </w:tcBorders>
            <w:vAlign w:val="top"/>
          </w:tcPr>
          <w:p w14:paraId="60778CBF">
            <w:pPr>
              <w:spacing w:line="306" w:lineRule="auto"/>
              <w:rPr>
                <w:rFonts w:ascii="Arial"/>
                <w:sz w:val="21"/>
              </w:rPr>
            </w:pPr>
          </w:p>
          <w:p w14:paraId="0895DACE">
            <w:pPr>
              <w:spacing w:line="307" w:lineRule="auto"/>
              <w:rPr>
                <w:rFonts w:ascii="Arial"/>
                <w:sz w:val="21"/>
              </w:rPr>
            </w:pPr>
          </w:p>
          <w:p w14:paraId="7492F55C">
            <w:pPr>
              <w:spacing w:line="307" w:lineRule="auto"/>
              <w:rPr>
                <w:rFonts w:ascii="Arial"/>
                <w:sz w:val="21"/>
              </w:rPr>
            </w:pPr>
          </w:p>
          <w:p w14:paraId="5C1FCDC3">
            <w:pPr>
              <w:pStyle w:val="6"/>
              <w:spacing w:before="58" w:line="311" w:lineRule="auto"/>
              <w:ind w:left="101" w:right="99" w:hanging="75"/>
              <w:rPr>
                <w:sz w:val="18"/>
                <w:szCs w:val="18"/>
              </w:rPr>
            </w:pPr>
            <w:r>
              <w:rPr>
                <w:spacing w:val="-8"/>
                <w:sz w:val="18"/>
                <w:szCs w:val="18"/>
              </w:rPr>
              <w:t>100</w:t>
            </w:r>
            <w:r>
              <w:rPr>
                <w:spacing w:val="-35"/>
                <w:sz w:val="18"/>
                <w:szCs w:val="18"/>
              </w:rPr>
              <w:t xml:space="preserve"> </w:t>
            </w:r>
            <w:r>
              <w:rPr>
                <w:spacing w:val="-8"/>
                <w:sz w:val="18"/>
                <w:szCs w:val="18"/>
              </w:rPr>
              <w:t>人</w:t>
            </w:r>
            <w:r>
              <w:rPr>
                <w:spacing w:val="-3"/>
                <w:sz w:val="18"/>
                <w:szCs w:val="18"/>
              </w:rPr>
              <w:t>及以上</w:t>
            </w:r>
          </w:p>
        </w:tc>
        <w:tc>
          <w:tcPr>
            <w:tcW w:w="909" w:type="dxa"/>
            <w:tcBorders>
              <w:bottom w:val="single" w:color="000000" w:sz="12" w:space="0"/>
            </w:tcBorders>
            <w:vAlign w:val="top"/>
          </w:tcPr>
          <w:p w14:paraId="30E3DF51">
            <w:pPr>
              <w:rPr>
                <w:rFonts w:ascii="Arial"/>
                <w:sz w:val="21"/>
              </w:rPr>
            </w:pPr>
          </w:p>
        </w:tc>
        <w:tc>
          <w:tcPr>
            <w:tcW w:w="716" w:type="dxa"/>
            <w:tcBorders>
              <w:bottom w:val="single" w:color="000000" w:sz="12" w:space="0"/>
            </w:tcBorders>
            <w:vAlign w:val="top"/>
          </w:tcPr>
          <w:p w14:paraId="4B40BB1E">
            <w:pPr>
              <w:rPr>
                <w:rFonts w:ascii="Arial"/>
                <w:sz w:val="21"/>
              </w:rPr>
            </w:pPr>
          </w:p>
        </w:tc>
        <w:tc>
          <w:tcPr>
            <w:tcW w:w="763" w:type="dxa"/>
            <w:tcBorders>
              <w:bottom w:val="single" w:color="000000" w:sz="12" w:space="0"/>
            </w:tcBorders>
            <w:vAlign w:val="top"/>
          </w:tcPr>
          <w:p w14:paraId="1BD3B15E">
            <w:pPr>
              <w:spacing w:line="306" w:lineRule="auto"/>
              <w:rPr>
                <w:rFonts w:ascii="Arial"/>
                <w:sz w:val="21"/>
              </w:rPr>
            </w:pPr>
          </w:p>
          <w:p w14:paraId="342274C8">
            <w:pPr>
              <w:spacing w:line="307" w:lineRule="auto"/>
              <w:rPr>
                <w:rFonts w:ascii="Arial"/>
                <w:sz w:val="21"/>
              </w:rPr>
            </w:pPr>
          </w:p>
          <w:p w14:paraId="76F0778B">
            <w:pPr>
              <w:spacing w:line="307" w:lineRule="auto"/>
              <w:rPr>
                <w:rFonts w:ascii="Arial"/>
                <w:sz w:val="21"/>
              </w:rPr>
            </w:pPr>
          </w:p>
          <w:p w14:paraId="435EF2F2">
            <w:pPr>
              <w:pStyle w:val="6"/>
              <w:spacing w:before="58" w:line="311" w:lineRule="auto"/>
              <w:ind w:left="130" w:right="155" w:hanging="97"/>
              <w:rPr>
                <w:sz w:val="18"/>
                <w:szCs w:val="18"/>
              </w:rPr>
            </w:pPr>
            <w:r>
              <w:rPr>
                <w:spacing w:val="-8"/>
                <w:sz w:val="18"/>
                <w:szCs w:val="18"/>
              </w:rPr>
              <w:t>10</w:t>
            </w:r>
            <w:r>
              <w:rPr>
                <w:spacing w:val="-35"/>
                <w:sz w:val="18"/>
                <w:szCs w:val="18"/>
              </w:rPr>
              <w:t xml:space="preserve"> </w:t>
            </w:r>
            <w:r>
              <w:rPr>
                <w:spacing w:val="-8"/>
                <w:sz w:val="18"/>
                <w:szCs w:val="18"/>
              </w:rPr>
              <w:t>人及</w:t>
            </w:r>
            <w:r>
              <w:rPr>
                <w:spacing w:val="-7"/>
                <w:sz w:val="18"/>
                <w:szCs w:val="18"/>
              </w:rPr>
              <w:t>以上</w:t>
            </w:r>
          </w:p>
        </w:tc>
        <w:tc>
          <w:tcPr>
            <w:tcW w:w="763" w:type="dxa"/>
            <w:tcBorders>
              <w:bottom w:val="single" w:color="000000" w:sz="12" w:space="0"/>
            </w:tcBorders>
            <w:vAlign w:val="top"/>
          </w:tcPr>
          <w:p w14:paraId="37A65579">
            <w:pPr>
              <w:rPr>
                <w:rFonts w:ascii="Arial"/>
                <w:sz w:val="21"/>
              </w:rPr>
            </w:pPr>
          </w:p>
        </w:tc>
        <w:tc>
          <w:tcPr>
            <w:tcW w:w="680" w:type="dxa"/>
            <w:tcBorders>
              <w:bottom w:val="single" w:color="000000" w:sz="12" w:space="0"/>
            </w:tcBorders>
            <w:vAlign w:val="top"/>
          </w:tcPr>
          <w:p w14:paraId="594B4ACE">
            <w:pPr>
              <w:rPr>
                <w:rFonts w:ascii="Arial"/>
                <w:sz w:val="21"/>
              </w:rPr>
            </w:pPr>
          </w:p>
        </w:tc>
        <w:tc>
          <w:tcPr>
            <w:tcW w:w="776" w:type="dxa"/>
            <w:tcBorders>
              <w:bottom w:val="single" w:color="000000" w:sz="12" w:space="0"/>
            </w:tcBorders>
            <w:vAlign w:val="top"/>
          </w:tcPr>
          <w:p w14:paraId="22C17E27">
            <w:pPr>
              <w:spacing w:line="306" w:lineRule="auto"/>
              <w:rPr>
                <w:rFonts w:ascii="Arial"/>
                <w:sz w:val="21"/>
              </w:rPr>
            </w:pPr>
          </w:p>
          <w:p w14:paraId="5B828467">
            <w:pPr>
              <w:spacing w:line="307" w:lineRule="auto"/>
              <w:rPr>
                <w:rFonts w:ascii="Arial"/>
                <w:sz w:val="21"/>
              </w:rPr>
            </w:pPr>
          </w:p>
          <w:p w14:paraId="0E72A5D1">
            <w:pPr>
              <w:spacing w:line="307" w:lineRule="auto"/>
              <w:rPr>
                <w:rFonts w:ascii="Arial"/>
                <w:sz w:val="21"/>
              </w:rPr>
            </w:pPr>
          </w:p>
          <w:p w14:paraId="78365FC9">
            <w:pPr>
              <w:pStyle w:val="6"/>
              <w:spacing w:before="59" w:line="310" w:lineRule="auto"/>
              <w:ind w:left="121" w:right="161" w:hanging="82"/>
              <w:rPr>
                <w:sz w:val="18"/>
                <w:szCs w:val="18"/>
              </w:rPr>
            </w:pPr>
            <w:r>
              <w:rPr>
                <w:spacing w:val="-8"/>
                <w:sz w:val="18"/>
                <w:szCs w:val="18"/>
              </w:rPr>
              <w:t>10</w:t>
            </w:r>
            <w:r>
              <w:rPr>
                <w:spacing w:val="-35"/>
                <w:sz w:val="18"/>
                <w:szCs w:val="18"/>
              </w:rPr>
              <w:t xml:space="preserve"> </w:t>
            </w:r>
            <w:r>
              <w:rPr>
                <w:spacing w:val="-8"/>
                <w:sz w:val="18"/>
                <w:szCs w:val="18"/>
              </w:rPr>
              <w:t>人以</w:t>
            </w:r>
            <w:r>
              <w:rPr>
                <w:sz w:val="18"/>
                <w:szCs w:val="18"/>
              </w:rPr>
              <w:t>下</w:t>
            </w:r>
          </w:p>
        </w:tc>
        <w:tc>
          <w:tcPr>
            <w:tcW w:w="695" w:type="dxa"/>
            <w:tcBorders>
              <w:bottom w:val="single" w:color="000000" w:sz="12" w:space="0"/>
            </w:tcBorders>
            <w:vAlign w:val="top"/>
          </w:tcPr>
          <w:p w14:paraId="094C3A3A">
            <w:pPr>
              <w:rPr>
                <w:rFonts w:ascii="Arial"/>
                <w:sz w:val="21"/>
              </w:rPr>
            </w:pPr>
          </w:p>
        </w:tc>
        <w:tc>
          <w:tcPr>
            <w:tcW w:w="791" w:type="dxa"/>
            <w:tcBorders>
              <w:bottom w:val="single" w:color="000000" w:sz="12" w:space="0"/>
              <w:right w:val="single" w:color="000000" w:sz="12" w:space="0"/>
            </w:tcBorders>
            <w:vAlign w:val="top"/>
          </w:tcPr>
          <w:p w14:paraId="3CE37005">
            <w:pPr>
              <w:rPr>
                <w:rFonts w:ascii="Arial"/>
                <w:sz w:val="21"/>
              </w:rPr>
            </w:pPr>
          </w:p>
        </w:tc>
      </w:tr>
    </w:tbl>
    <w:p w14:paraId="59342995">
      <w:pPr>
        <w:pStyle w:val="2"/>
        <w:spacing w:line="276" w:lineRule="auto"/>
      </w:pPr>
    </w:p>
    <w:p w14:paraId="324E2BFF">
      <w:pPr>
        <w:pStyle w:val="2"/>
        <w:spacing w:line="276" w:lineRule="auto"/>
      </w:pPr>
    </w:p>
    <w:p w14:paraId="6B1CFA15">
      <w:pPr>
        <w:spacing w:before="98" w:line="248" w:lineRule="auto"/>
        <w:ind w:left="963" w:right="947" w:firstLine="381"/>
        <w:rPr>
          <w:rFonts w:ascii="宋体" w:hAnsi="宋体" w:eastAsia="宋体" w:cs="宋体"/>
          <w:sz w:val="30"/>
          <w:szCs w:val="30"/>
        </w:rPr>
      </w:pPr>
      <w:r>
        <w:rPr>
          <w:rFonts w:ascii="宋体" w:hAnsi="宋体" w:eastAsia="宋体" w:cs="宋体"/>
          <w:spacing w:val="-1"/>
          <w:sz w:val="30"/>
          <w:szCs w:val="30"/>
        </w:rPr>
        <w:t>在政府采购活动中，供应商提供的货物、工程或者服务符合下列情</w:t>
      </w:r>
      <w:r>
        <w:rPr>
          <w:rFonts w:ascii="宋体" w:hAnsi="宋体" w:eastAsia="宋体" w:cs="宋体"/>
          <w:spacing w:val="-5"/>
          <w:sz w:val="30"/>
          <w:szCs w:val="30"/>
        </w:rPr>
        <w:t>形的，享受本办法规定的中小企业扶持政策：</w:t>
      </w:r>
    </w:p>
    <w:p w14:paraId="3444295F">
      <w:pPr>
        <w:spacing w:before="275" w:line="248" w:lineRule="auto"/>
        <w:ind w:left="958" w:right="960" w:firstLine="395"/>
        <w:rPr>
          <w:rFonts w:ascii="宋体" w:hAnsi="宋体" w:eastAsia="宋体" w:cs="宋体"/>
          <w:sz w:val="30"/>
          <w:szCs w:val="30"/>
        </w:rPr>
      </w:pPr>
      <w:r>
        <w:rPr>
          <w:rFonts w:ascii="宋体" w:hAnsi="宋体" w:eastAsia="宋体" w:cs="宋体"/>
          <w:spacing w:val="-2"/>
          <w:sz w:val="30"/>
          <w:szCs w:val="30"/>
        </w:rPr>
        <w:t>（一）在货物采购项目中，货物由中小企业制造，即货物由中小企</w:t>
      </w:r>
      <w:r>
        <w:rPr>
          <w:rFonts w:ascii="宋体" w:hAnsi="宋体" w:eastAsia="宋体" w:cs="宋体"/>
          <w:spacing w:val="-4"/>
          <w:sz w:val="30"/>
          <w:szCs w:val="30"/>
        </w:rPr>
        <w:t>业生产且使用该中小企业商号或者注册商标；</w:t>
      </w:r>
    </w:p>
    <w:p w14:paraId="2297C2B8">
      <w:pPr>
        <w:spacing w:before="271" w:line="249" w:lineRule="auto"/>
        <w:ind w:left="963" w:right="959" w:firstLine="390"/>
        <w:rPr>
          <w:rFonts w:ascii="宋体" w:hAnsi="宋体" w:eastAsia="宋体" w:cs="宋体"/>
          <w:sz w:val="30"/>
          <w:szCs w:val="30"/>
        </w:rPr>
      </w:pPr>
      <w:r>
        <w:rPr>
          <w:rFonts w:ascii="宋体" w:hAnsi="宋体" w:eastAsia="宋体" w:cs="宋体"/>
          <w:spacing w:val="-2"/>
          <w:sz w:val="30"/>
          <w:szCs w:val="30"/>
        </w:rPr>
        <w:t>（二）在工程采购项目中，工程由中小企业承建，即工程施工单位</w:t>
      </w:r>
      <w:r>
        <w:rPr>
          <w:rFonts w:ascii="宋体" w:hAnsi="宋体" w:eastAsia="宋体" w:cs="宋体"/>
          <w:spacing w:val="-12"/>
          <w:sz w:val="30"/>
          <w:szCs w:val="30"/>
        </w:rPr>
        <w:t>为中小企业；</w:t>
      </w:r>
    </w:p>
    <w:p w14:paraId="4C39FAA5">
      <w:pPr>
        <w:spacing w:before="272" w:line="248" w:lineRule="auto"/>
        <w:ind w:left="958" w:right="948" w:firstLine="395"/>
        <w:rPr>
          <w:rFonts w:ascii="宋体" w:hAnsi="宋体" w:eastAsia="宋体" w:cs="宋体"/>
          <w:sz w:val="30"/>
          <w:szCs w:val="30"/>
        </w:rPr>
      </w:pPr>
      <w:r>
        <w:rPr>
          <w:rFonts w:ascii="宋体" w:hAnsi="宋体" w:eastAsia="宋体" w:cs="宋体"/>
          <w:spacing w:val="-1"/>
          <w:sz w:val="30"/>
          <w:szCs w:val="30"/>
        </w:rPr>
        <w:t>（三）在服务采购项目中，服务由中小企业承接，</w:t>
      </w:r>
      <w:r>
        <w:rPr>
          <w:rFonts w:ascii="宋体" w:hAnsi="宋体" w:eastAsia="宋体" w:cs="宋体"/>
          <w:spacing w:val="-2"/>
          <w:sz w:val="30"/>
          <w:szCs w:val="30"/>
        </w:rPr>
        <w:t>即提供服务的人</w:t>
      </w:r>
      <w:r>
        <w:rPr>
          <w:rFonts w:ascii="宋体" w:hAnsi="宋体" w:eastAsia="宋体" w:cs="宋体"/>
          <w:spacing w:val="2"/>
          <w:sz w:val="30"/>
          <w:szCs w:val="30"/>
        </w:rPr>
        <w:t>员为中小企业依照《中华人民共和国劳动合同法》订立劳动合同的从</w:t>
      </w:r>
      <w:r>
        <w:rPr>
          <w:rFonts w:ascii="宋体" w:hAnsi="宋体" w:eastAsia="宋体" w:cs="宋体"/>
          <w:spacing w:val="-11"/>
          <w:sz w:val="30"/>
          <w:szCs w:val="30"/>
        </w:rPr>
        <w:t>业人员。</w:t>
      </w:r>
    </w:p>
    <w:p w14:paraId="1C63A50C">
      <w:pPr>
        <w:spacing w:before="270" w:line="248" w:lineRule="auto"/>
        <w:ind w:left="960" w:right="947" w:firstLine="383"/>
        <w:rPr>
          <w:rFonts w:ascii="宋体" w:hAnsi="宋体" w:eastAsia="宋体" w:cs="宋体"/>
          <w:sz w:val="30"/>
          <w:szCs w:val="30"/>
        </w:rPr>
      </w:pPr>
      <w:r>
        <w:rPr>
          <w:rFonts w:ascii="宋体" w:hAnsi="宋体" w:eastAsia="宋体" w:cs="宋体"/>
          <w:spacing w:val="-1"/>
          <w:sz w:val="30"/>
          <w:szCs w:val="30"/>
        </w:rPr>
        <w:t>在货物采购项目中，供应商提供的货物既有中小企业制造货物，也</w:t>
      </w:r>
      <w:r>
        <w:rPr>
          <w:rFonts w:ascii="宋体" w:hAnsi="宋体" w:eastAsia="宋体" w:cs="宋体"/>
          <w:spacing w:val="-2"/>
          <w:sz w:val="30"/>
          <w:szCs w:val="30"/>
        </w:rPr>
        <w:t>有大型企业制造货物的，不享受本办法规定的中小企业扶持政策。</w:t>
      </w:r>
    </w:p>
    <w:p w14:paraId="048FFB5A">
      <w:pPr>
        <w:spacing w:before="272" w:line="248" w:lineRule="auto"/>
        <w:ind w:left="960" w:right="947" w:firstLine="418"/>
        <w:jc w:val="both"/>
        <w:rPr>
          <w:rFonts w:ascii="宋体" w:hAnsi="宋体" w:eastAsia="宋体" w:cs="宋体"/>
          <w:sz w:val="30"/>
          <w:szCs w:val="30"/>
        </w:rPr>
      </w:pPr>
      <w:r>
        <w:rPr>
          <w:rFonts w:ascii="宋体" w:hAnsi="宋体" w:eastAsia="宋体" w:cs="宋体"/>
          <w:spacing w:val="-2"/>
          <w:sz w:val="30"/>
          <w:szCs w:val="30"/>
        </w:rPr>
        <w:t>以联合体形式参加政府采购活动，联合体各方均为中小企</w:t>
      </w:r>
      <w:r>
        <w:rPr>
          <w:rFonts w:ascii="宋体" w:hAnsi="宋体" w:eastAsia="宋体" w:cs="宋体"/>
          <w:spacing w:val="-3"/>
          <w:sz w:val="30"/>
          <w:szCs w:val="30"/>
        </w:rPr>
        <w:t>业的，联</w:t>
      </w:r>
      <w:r>
        <w:rPr>
          <w:rFonts w:ascii="宋体" w:hAnsi="宋体" w:eastAsia="宋体" w:cs="宋体"/>
          <w:spacing w:val="2"/>
          <w:sz w:val="30"/>
          <w:szCs w:val="30"/>
        </w:rPr>
        <w:t>合体视同中小企业。其中，联合体各方均为小微企业的，联</w:t>
      </w:r>
      <w:r>
        <w:rPr>
          <w:rFonts w:ascii="宋体" w:hAnsi="宋体" w:eastAsia="宋体" w:cs="宋体"/>
          <w:spacing w:val="1"/>
          <w:sz w:val="30"/>
          <w:szCs w:val="30"/>
        </w:rPr>
        <w:t>合体视同</w:t>
      </w:r>
      <w:r>
        <w:rPr>
          <w:rFonts w:ascii="宋体" w:hAnsi="宋体" w:eastAsia="宋体" w:cs="宋体"/>
          <w:spacing w:val="-10"/>
          <w:sz w:val="30"/>
          <w:szCs w:val="30"/>
        </w:rPr>
        <w:t>小微企业。</w:t>
      </w:r>
    </w:p>
    <w:p w14:paraId="63D7F3DE">
      <w:pPr>
        <w:pStyle w:val="2"/>
        <w:spacing w:line="249" w:lineRule="auto"/>
      </w:pPr>
    </w:p>
    <w:p w14:paraId="6A397374">
      <w:pPr>
        <w:pStyle w:val="2"/>
        <w:spacing w:line="249" w:lineRule="auto"/>
      </w:pPr>
    </w:p>
    <w:p w14:paraId="6BD66AD2">
      <w:pPr>
        <w:pStyle w:val="2"/>
        <w:spacing w:line="249" w:lineRule="auto"/>
      </w:pPr>
    </w:p>
    <w:p w14:paraId="16D41F4B">
      <w:pPr>
        <w:pStyle w:val="2"/>
        <w:spacing w:line="249" w:lineRule="auto"/>
      </w:pPr>
    </w:p>
    <w:p w14:paraId="2C71A317">
      <w:pPr>
        <w:pStyle w:val="2"/>
        <w:spacing w:line="249" w:lineRule="auto"/>
      </w:pPr>
    </w:p>
    <w:p w14:paraId="215C8588">
      <w:pPr>
        <w:spacing w:before="91" w:line="219" w:lineRule="auto"/>
        <w:ind w:left="980"/>
        <w:rPr>
          <w:rFonts w:ascii="宋体" w:hAnsi="宋体" w:eastAsia="宋体" w:cs="宋体"/>
          <w:sz w:val="28"/>
          <w:szCs w:val="28"/>
        </w:rPr>
      </w:pPr>
      <w:r>
        <w:rPr>
          <w:rFonts w:ascii="宋体" w:hAnsi="宋体" w:eastAsia="宋体" w:cs="宋体"/>
          <w:b/>
          <w:bCs/>
          <w:spacing w:val="-11"/>
          <w:sz w:val="28"/>
          <w:szCs w:val="28"/>
        </w:rPr>
        <w:t>附件十五</w:t>
      </w:r>
    </w:p>
    <w:p w14:paraId="1F5DD64B">
      <w:pPr>
        <w:spacing w:before="203" w:line="220" w:lineRule="auto"/>
        <w:ind w:left="5018"/>
        <w:rPr>
          <w:rFonts w:ascii="宋体" w:hAnsi="宋体" w:eastAsia="宋体" w:cs="宋体"/>
          <w:sz w:val="22"/>
          <w:szCs w:val="22"/>
        </w:rPr>
      </w:pPr>
      <w:r>
        <w:rPr>
          <w:rFonts w:ascii="宋体" w:hAnsi="宋体" w:eastAsia="宋体" w:cs="宋体"/>
          <w:b/>
          <w:bCs/>
          <w:spacing w:val="-4"/>
          <w:sz w:val="22"/>
          <w:szCs w:val="22"/>
        </w:rPr>
        <w:t>诚信声明</w:t>
      </w:r>
    </w:p>
    <w:p w14:paraId="19764AFA">
      <w:pPr>
        <w:spacing w:line="220" w:lineRule="auto"/>
        <w:rPr>
          <w:rFonts w:ascii="宋体" w:hAnsi="宋体" w:eastAsia="宋体" w:cs="宋体"/>
          <w:sz w:val="22"/>
          <w:szCs w:val="22"/>
        </w:rPr>
        <w:sectPr>
          <w:footerReference r:id="rId100" w:type="default"/>
          <w:pgSz w:w="11905" w:h="16839"/>
          <w:pgMar w:top="400" w:right="469" w:bottom="947" w:left="469" w:header="0" w:footer="787" w:gutter="0"/>
          <w:cols w:space="720" w:num="1"/>
        </w:sectPr>
      </w:pPr>
    </w:p>
    <w:p w14:paraId="1088207E">
      <w:pPr>
        <w:pStyle w:val="2"/>
        <w:spacing w:line="388" w:lineRule="auto"/>
      </w:pPr>
    </w:p>
    <w:p w14:paraId="793039C6">
      <w:pPr>
        <w:spacing w:before="72" w:line="220" w:lineRule="auto"/>
        <w:ind w:left="531"/>
        <w:rPr>
          <w:rFonts w:ascii="宋体" w:hAnsi="宋体" w:eastAsia="宋体" w:cs="宋体"/>
          <w:sz w:val="22"/>
          <w:szCs w:val="22"/>
        </w:rPr>
      </w:pPr>
      <w:r>
        <w:rPr>
          <w:rFonts w:ascii="宋体" w:hAnsi="宋体" w:eastAsia="宋体" w:cs="宋体"/>
          <w:spacing w:val="-3"/>
          <w:sz w:val="22"/>
          <w:szCs w:val="22"/>
        </w:rPr>
        <w:t>项目名称：</w:t>
      </w:r>
      <w:r>
        <w:rPr>
          <w:rFonts w:ascii="宋体" w:hAnsi="宋体" w:eastAsia="宋体" w:cs="宋体"/>
          <w:sz w:val="22"/>
          <w:szCs w:val="22"/>
          <w:u w:val="single" w:color="auto"/>
        </w:rPr>
        <w:t xml:space="preserve">                              </w:t>
      </w:r>
    </w:p>
    <w:p w14:paraId="52C0C613">
      <w:pPr>
        <w:spacing w:before="191" w:line="220" w:lineRule="auto"/>
        <w:ind w:left="581"/>
        <w:rPr>
          <w:rFonts w:ascii="宋体" w:hAnsi="宋体" w:eastAsia="宋体" w:cs="宋体"/>
          <w:sz w:val="22"/>
          <w:szCs w:val="22"/>
        </w:rPr>
      </w:pPr>
      <w:r>
        <w:rPr>
          <w:rFonts w:ascii="宋体" w:hAnsi="宋体" w:eastAsia="宋体" w:cs="宋体"/>
          <w:spacing w:val="-3"/>
          <w:sz w:val="22"/>
          <w:szCs w:val="22"/>
        </w:rPr>
        <w:t>项目编号：</w:t>
      </w:r>
      <w:r>
        <w:rPr>
          <w:rFonts w:ascii="宋体" w:hAnsi="宋体" w:eastAsia="宋体" w:cs="宋体"/>
          <w:sz w:val="22"/>
          <w:szCs w:val="22"/>
          <w:u w:val="single" w:color="auto"/>
        </w:rPr>
        <w:t xml:space="preserve">                              </w:t>
      </w:r>
    </w:p>
    <w:p w14:paraId="6B5EB1A2">
      <w:pPr>
        <w:pStyle w:val="2"/>
        <w:spacing w:line="248" w:lineRule="auto"/>
      </w:pPr>
    </w:p>
    <w:p w14:paraId="791DF8A3">
      <w:pPr>
        <w:pStyle w:val="2"/>
        <w:spacing w:line="248" w:lineRule="auto"/>
      </w:pPr>
    </w:p>
    <w:p w14:paraId="7D636CBF">
      <w:pPr>
        <w:spacing w:before="72" w:line="219" w:lineRule="auto"/>
        <w:ind w:left="527"/>
        <w:rPr>
          <w:rFonts w:ascii="宋体" w:hAnsi="宋体" w:eastAsia="宋体" w:cs="宋体"/>
          <w:sz w:val="22"/>
          <w:szCs w:val="22"/>
        </w:rPr>
      </w:pPr>
      <w:r>
        <w:rPr>
          <w:rFonts w:ascii="宋体" w:hAnsi="宋体" w:eastAsia="宋体" w:cs="宋体"/>
          <w:spacing w:val="-2"/>
          <w:sz w:val="22"/>
          <w:szCs w:val="22"/>
        </w:rPr>
        <w:t>致：</w:t>
      </w:r>
      <w:r>
        <w:rPr>
          <w:rFonts w:ascii="宋体" w:hAnsi="宋体" w:eastAsia="宋体" w:cs="宋体"/>
          <w:sz w:val="22"/>
          <w:szCs w:val="22"/>
          <w:u w:val="single" w:color="auto"/>
        </w:rPr>
        <w:t xml:space="preserve">            </w:t>
      </w:r>
      <w:r>
        <w:rPr>
          <w:rFonts w:ascii="宋体" w:hAnsi="宋体" w:eastAsia="宋体" w:cs="宋体"/>
          <w:spacing w:val="-2"/>
          <w:sz w:val="22"/>
          <w:szCs w:val="22"/>
        </w:rPr>
        <w:t>（采购代理机构名称）</w:t>
      </w:r>
    </w:p>
    <w:p w14:paraId="1B604BF9">
      <w:pPr>
        <w:tabs>
          <w:tab w:val="left" w:pos="1838"/>
        </w:tabs>
        <w:spacing w:before="167" w:line="359" w:lineRule="auto"/>
        <w:ind w:left="86" w:firstLine="432"/>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pacing w:val="-1"/>
          <w:sz w:val="22"/>
          <w:szCs w:val="22"/>
        </w:rPr>
        <w:t>（供应商名称）郑重声明，我公司具有良好的商业信誉和健全的财务会计制</w:t>
      </w:r>
      <w:r>
        <w:rPr>
          <w:rFonts w:ascii="宋体" w:hAnsi="宋体" w:eastAsia="宋体" w:cs="宋体"/>
          <w:spacing w:val="-5"/>
          <w:sz w:val="22"/>
          <w:szCs w:val="22"/>
        </w:rPr>
        <w:t>度，具有履行合同所必需的设备和专业技术能</w:t>
      </w:r>
      <w:r>
        <w:rPr>
          <w:rFonts w:ascii="宋体" w:hAnsi="宋体" w:eastAsia="宋体" w:cs="宋体"/>
          <w:spacing w:val="-6"/>
          <w:sz w:val="22"/>
          <w:szCs w:val="22"/>
        </w:rPr>
        <w:t>力，在合同签订前后随时愿意提供相关证明材料；</w:t>
      </w:r>
      <w:r>
        <w:rPr>
          <w:rFonts w:ascii="宋体" w:hAnsi="宋体" w:eastAsia="宋体" w:cs="宋体"/>
          <w:spacing w:val="-2"/>
          <w:sz w:val="22"/>
          <w:szCs w:val="22"/>
        </w:rPr>
        <w:t>我公司还同时声明参加本项目采购活动前三年内无重大违法活动记录，符合《政府采购法》规定的供应商资格条件。我方对以上声明负全部法律责任。</w:t>
      </w:r>
    </w:p>
    <w:p w14:paraId="42DC0CEC">
      <w:pPr>
        <w:spacing w:line="219" w:lineRule="auto"/>
        <w:ind w:left="527"/>
        <w:rPr>
          <w:rFonts w:ascii="宋体" w:hAnsi="宋体" w:eastAsia="宋体" w:cs="宋体"/>
          <w:sz w:val="22"/>
          <w:szCs w:val="22"/>
        </w:rPr>
      </w:pPr>
      <w:r>
        <w:rPr>
          <w:rFonts w:ascii="宋体" w:hAnsi="宋体" w:eastAsia="宋体" w:cs="宋体"/>
          <w:spacing w:val="-7"/>
          <w:sz w:val="22"/>
          <w:szCs w:val="22"/>
        </w:rPr>
        <w:t>特此声明。</w:t>
      </w:r>
    </w:p>
    <w:p w14:paraId="06348BAE">
      <w:pPr>
        <w:pStyle w:val="2"/>
        <w:spacing w:line="314" w:lineRule="auto"/>
      </w:pPr>
    </w:p>
    <w:p w14:paraId="796AD037">
      <w:pPr>
        <w:pStyle w:val="2"/>
        <w:spacing w:line="315" w:lineRule="auto"/>
      </w:pPr>
    </w:p>
    <w:p w14:paraId="6CEB5FFB">
      <w:pPr>
        <w:pStyle w:val="2"/>
        <w:spacing w:line="315" w:lineRule="auto"/>
      </w:pPr>
    </w:p>
    <w:p w14:paraId="24117934">
      <w:pPr>
        <w:spacing w:before="73" w:line="219" w:lineRule="auto"/>
        <w:ind w:left="40"/>
        <w:rPr>
          <w:rFonts w:ascii="宋体" w:hAnsi="宋体" w:eastAsia="宋体" w:cs="宋体"/>
          <w:sz w:val="22"/>
          <w:szCs w:val="22"/>
        </w:rPr>
      </w:pPr>
      <w:r>
        <w:rPr>
          <w:rFonts w:ascii="宋体" w:hAnsi="宋体" w:eastAsia="宋体" w:cs="宋体"/>
          <w:spacing w:val="-2"/>
          <w:sz w:val="22"/>
          <w:szCs w:val="22"/>
        </w:rPr>
        <w:t>投标单位（盖章</w:t>
      </w:r>
      <w:r>
        <w:rPr>
          <w:rFonts w:ascii="宋体" w:hAnsi="宋体" w:eastAsia="宋体" w:cs="宋体"/>
          <w:sz w:val="22"/>
          <w:szCs w:val="22"/>
        </w:rPr>
        <w:t>）：</w:t>
      </w:r>
      <w:r>
        <w:rPr>
          <w:rFonts w:ascii="宋体" w:hAnsi="宋体" w:eastAsia="宋体" w:cs="宋体"/>
          <w:sz w:val="22"/>
          <w:szCs w:val="22"/>
          <w:u w:val="single" w:color="auto"/>
        </w:rPr>
        <w:t xml:space="preserve">                      </w:t>
      </w:r>
    </w:p>
    <w:p w14:paraId="4910F2B4">
      <w:pPr>
        <w:spacing w:before="167" w:line="219" w:lineRule="auto"/>
        <w:ind w:left="38"/>
        <w:rPr>
          <w:rFonts w:ascii="宋体" w:hAnsi="宋体" w:eastAsia="宋体" w:cs="宋体"/>
          <w:sz w:val="22"/>
          <w:szCs w:val="22"/>
        </w:rPr>
      </w:pPr>
      <w:r>
        <w:rPr>
          <w:rFonts w:ascii="宋体" w:hAnsi="宋体" w:eastAsia="宋体" w:cs="宋体"/>
          <w:spacing w:val="-1"/>
          <w:sz w:val="22"/>
          <w:szCs w:val="22"/>
        </w:rPr>
        <w:t>法定代表人（签字或盖章</w:t>
      </w:r>
      <w:r>
        <w:rPr>
          <w:rFonts w:ascii="宋体" w:hAnsi="宋体" w:eastAsia="宋体" w:cs="宋体"/>
          <w:sz w:val="22"/>
          <w:szCs w:val="22"/>
        </w:rPr>
        <w:t>）：</w:t>
      </w:r>
      <w:r>
        <w:rPr>
          <w:rFonts w:ascii="宋体" w:hAnsi="宋体" w:eastAsia="宋体" w:cs="宋体"/>
          <w:sz w:val="22"/>
          <w:szCs w:val="22"/>
          <w:u w:val="single" w:color="auto"/>
        </w:rPr>
        <w:t xml:space="preserve">              </w:t>
      </w:r>
    </w:p>
    <w:p w14:paraId="1DA76410">
      <w:pPr>
        <w:spacing w:before="166" w:line="220" w:lineRule="auto"/>
        <w:ind w:left="75"/>
        <w:rPr>
          <w:rFonts w:ascii="宋体" w:hAnsi="宋体" w:eastAsia="宋体" w:cs="宋体"/>
          <w:sz w:val="22"/>
          <w:szCs w:val="22"/>
        </w:rPr>
      </w:pPr>
      <w:r>
        <w:rPr>
          <w:rFonts w:ascii="宋体" w:hAnsi="宋体" w:eastAsia="宋体" w:cs="宋体"/>
          <w:spacing w:val="-14"/>
          <w:sz w:val="22"/>
          <w:szCs w:val="22"/>
        </w:rPr>
        <w:t>日</w:t>
      </w:r>
      <w:r>
        <w:rPr>
          <w:rFonts w:ascii="宋体" w:hAnsi="宋体" w:eastAsia="宋体" w:cs="宋体"/>
          <w:spacing w:val="6"/>
          <w:sz w:val="22"/>
          <w:szCs w:val="22"/>
        </w:rPr>
        <w:t xml:space="preserve">  </w:t>
      </w:r>
      <w:r>
        <w:rPr>
          <w:rFonts w:ascii="宋体" w:hAnsi="宋体" w:eastAsia="宋体" w:cs="宋体"/>
          <w:spacing w:val="-14"/>
          <w:sz w:val="22"/>
          <w:szCs w:val="22"/>
        </w:rPr>
        <w:t>期：</w:t>
      </w:r>
      <w:r>
        <w:rPr>
          <w:rFonts w:ascii="宋体" w:hAnsi="宋体" w:eastAsia="宋体" w:cs="宋体"/>
          <w:sz w:val="22"/>
          <w:szCs w:val="22"/>
          <w:u w:val="single" w:color="auto"/>
        </w:rPr>
        <w:t xml:space="preserve">      </w:t>
      </w:r>
      <w:r>
        <w:rPr>
          <w:rFonts w:ascii="宋体" w:hAnsi="宋体" w:eastAsia="宋体" w:cs="宋体"/>
          <w:spacing w:val="-100"/>
          <w:sz w:val="22"/>
          <w:szCs w:val="22"/>
        </w:rPr>
        <w:t xml:space="preserve"> </w:t>
      </w:r>
      <w:r>
        <w:rPr>
          <w:rFonts w:ascii="宋体" w:hAnsi="宋体" w:eastAsia="宋体" w:cs="宋体"/>
          <w:spacing w:val="-14"/>
          <w:sz w:val="22"/>
          <w:szCs w:val="22"/>
        </w:rPr>
        <w:t>年</w:t>
      </w:r>
      <w:r>
        <w:rPr>
          <w:rFonts w:ascii="宋体" w:hAnsi="宋体" w:eastAsia="宋体" w:cs="宋体"/>
          <w:sz w:val="22"/>
          <w:szCs w:val="22"/>
          <w:u w:val="single" w:color="auto"/>
        </w:rPr>
        <w:t xml:space="preserve">     </w:t>
      </w:r>
      <w:r>
        <w:rPr>
          <w:rFonts w:ascii="宋体" w:hAnsi="宋体" w:eastAsia="宋体" w:cs="宋体"/>
          <w:spacing w:val="-96"/>
          <w:sz w:val="22"/>
          <w:szCs w:val="22"/>
        </w:rPr>
        <w:t xml:space="preserve"> </w:t>
      </w:r>
      <w:r>
        <w:rPr>
          <w:rFonts w:ascii="宋体" w:hAnsi="宋体" w:eastAsia="宋体" w:cs="宋体"/>
          <w:spacing w:val="-14"/>
          <w:sz w:val="22"/>
          <w:szCs w:val="22"/>
        </w:rPr>
        <w:t>月</w:t>
      </w:r>
      <w:r>
        <w:rPr>
          <w:rFonts w:ascii="宋体" w:hAnsi="宋体" w:eastAsia="宋体" w:cs="宋体"/>
          <w:sz w:val="22"/>
          <w:szCs w:val="22"/>
          <w:u w:val="single" w:color="auto"/>
        </w:rPr>
        <w:t xml:space="preserve">     </w:t>
      </w:r>
      <w:r>
        <w:rPr>
          <w:rFonts w:ascii="宋体" w:hAnsi="宋体" w:eastAsia="宋体" w:cs="宋体"/>
          <w:spacing w:val="-64"/>
          <w:sz w:val="22"/>
          <w:szCs w:val="22"/>
        </w:rPr>
        <w:t xml:space="preserve"> </w:t>
      </w:r>
      <w:r>
        <w:rPr>
          <w:rFonts w:ascii="宋体" w:hAnsi="宋体" w:eastAsia="宋体" w:cs="宋体"/>
          <w:spacing w:val="-14"/>
          <w:sz w:val="22"/>
          <w:szCs w:val="22"/>
        </w:rPr>
        <w:t>日</w:t>
      </w:r>
    </w:p>
    <w:p w14:paraId="2CA28CA7">
      <w:pPr>
        <w:spacing w:line="220" w:lineRule="auto"/>
        <w:rPr>
          <w:rFonts w:ascii="宋体" w:hAnsi="宋体" w:eastAsia="宋体" w:cs="宋体"/>
          <w:sz w:val="22"/>
          <w:szCs w:val="22"/>
        </w:rPr>
        <w:sectPr>
          <w:headerReference r:id="rId101" w:type="default"/>
          <w:footerReference r:id="rId102" w:type="default"/>
          <w:pgSz w:w="11905" w:h="16839"/>
          <w:pgMar w:top="1195" w:right="1420" w:bottom="947" w:left="1388" w:header="1180" w:footer="787" w:gutter="0"/>
          <w:cols w:space="720" w:num="1"/>
        </w:sectPr>
      </w:pPr>
    </w:p>
    <w:p w14:paraId="7C6C50B8">
      <w:pPr>
        <w:spacing w:before="43" w:line="219" w:lineRule="auto"/>
        <w:ind w:left="61"/>
        <w:rPr>
          <w:rFonts w:ascii="宋体" w:hAnsi="宋体" w:eastAsia="宋体" w:cs="宋体"/>
          <w:sz w:val="28"/>
          <w:szCs w:val="28"/>
        </w:rPr>
      </w:pPr>
      <w:r>
        <w:rPr>
          <w:rFonts w:ascii="宋体" w:hAnsi="宋体" w:eastAsia="宋体" w:cs="宋体"/>
          <w:b/>
          <w:bCs/>
          <w:spacing w:val="-11"/>
          <w:sz w:val="28"/>
          <w:szCs w:val="28"/>
        </w:rPr>
        <w:t>附件十六</w:t>
      </w:r>
    </w:p>
    <w:p w14:paraId="6B58E923">
      <w:pPr>
        <w:pStyle w:val="2"/>
        <w:spacing w:line="252" w:lineRule="auto"/>
      </w:pPr>
    </w:p>
    <w:p w14:paraId="17BFD754">
      <w:pPr>
        <w:pStyle w:val="2"/>
        <w:spacing w:line="253" w:lineRule="auto"/>
      </w:pPr>
    </w:p>
    <w:p w14:paraId="737A92E0">
      <w:pPr>
        <w:pStyle w:val="2"/>
        <w:spacing w:line="253" w:lineRule="auto"/>
      </w:pPr>
    </w:p>
    <w:p w14:paraId="74554422">
      <w:pPr>
        <w:spacing w:before="78" w:line="219" w:lineRule="auto"/>
        <w:ind w:left="3722"/>
        <w:rPr>
          <w:rFonts w:ascii="宋体" w:hAnsi="宋体" w:eastAsia="宋体" w:cs="宋体"/>
          <w:sz w:val="24"/>
          <w:szCs w:val="24"/>
        </w:rPr>
      </w:pPr>
      <w:r>
        <w:rPr>
          <w:rFonts w:ascii="宋体" w:hAnsi="宋体" w:eastAsia="宋体" w:cs="宋体"/>
          <w:b/>
          <w:bCs/>
          <w:spacing w:val="-3"/>
          <w:sz w:val="24"/>
          <w:szCs w:val="24"/>
        </w:rPr>
        <w:t>政府采购诚信承诺函</w:t>
      </w:r>
    </w:p>
    <w:p w14:paraId="240BEF83">
      <w:pPr>
        <w:pStyle w:val="2"/>
        <w:spacing w:line="268" w:lineRule="auto"/>
      </w:pPr>
    </w:p>
    <w:p w14:paraId="03D23015">
      <w:pPr>
        <w:pStyle w:val="2"/>
        <w:spacing w:line="269" w:lineRule="auto"/>
      </w:pPr>
    </w:p>
    <w:p w14:paraId="769A36DF">
      <w:pPr>
        <w:spacing w:before="69" w:line="219" w:lineRule="auto"/>
        <w:ind w:left="36"/>
        <w:rPr>
          <w:rFonts w:ascii="宋体" w:hAnsi="宋体" w:eastAsia="宋体" w:cs="宋体"/>
          <w:sz w:val="21"/>
          <w:szCs w:val="21"/>
        </w:rPr>
      </w:pPr>
      <w:r>
        <w:rPr>
          <w:rFonts w:ascii="宋体" w:hAnsi="宋体" w:eastAsia="宋体" w:cs="宋体"/>
          <w:spacing w:val="-8"/>
          <w:sz w:val="21"/>
          <w:szCs w:val="21"/>
        </w:rPr>
        <w:t>采购人名称：</w:t>
      </w:r>
    </w:p>
    <w:p w14:paraId="52478898">
      <w:pPr>
        <w:spacing w:before="159" w:line="359" w:lineRule="auto"/>
        <w:ind w:left="93" w:firstLine="415"/>
        <w:rPr>
          <w:rFonts w:ascii="宋体" w:hAnsi="宋体" w:eastAsia="宋体" w:cs="宋体"/>
          <w:sz w:val="21"/>
          <w:szCs w:val="21"/>
        </w:rPr>
      </w:pPr>
      <w:r>
        <w:rPr>
          <w:rFonts w:ascii="宋体" w:hAnsi="宋体" w:eastAsia="宋体" w:cs="宋体"/>
          <w:spacing w:val="-3"/>
          <w:sz w:val="21"/>
          <w:szCs w:val="21"/>
        </w:rPr>
        <w:t>我是</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73"/>
          <w:sz w:val="21"/>
          <w:szCs w:val="21"/>
        </w:rPr>
        <w:t xml:space="preserve"> </w:t>
      </w:r>
      <w:r>
        <w:rPr>
          <w:rFonts w:ascii="宋体" w:hAnsi="宋体" w:eastAsia="宋体" w:cs="宋体"/>
          <w:spacing w:val="-3"/>
          <w:sz w:val="21"/>
          <w:szCs w:val="21"/>
        </w:rPr>
        <w:t>公司的法定代表人</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70"/>
          <w:sz w:val="21"/>
          <w:szCs w:val="21"/>
        </w:rPr>
        <w:t xml:space="preserve"> </w:t>
      </w:r>
      <w:r>
        <w:rPr>
          <w:rFonts w:ascii="宋体" w:hAnsi="宋体" w:eastAsia="宋体" w:cs="宋体"/>
          <w:spacing w:val="-3"/>
          <w:sz w:val="21"/>
          <w:szCs w:val="21"/>
        </w:rPr>
        <w:t>，我代表本</w:t>
      </w:r>
      <w:r>
        <w:rPr>
          <w:rFonts w:ascii="宋体" w:hAnsi="宋体" w:eastAsia="宋体" w:cs="宋体"/>
          <w:sz w:val="21"/>
          <w:szCs w:val="21"/>
        </w:rPr>
        <w:t>公司郑重承诺：在      项目实施中，近三年来的财务状况（</w:t>
      </w:r>
      <w:r>
        <w:rPr>
          <w:rFonts w:ascii="宋体" w:hAnsi="宋体" w:eastAsia="宋体" w:cs="宋体"/>
          <w:spacing w:val="-1"/>
          <w:sz w:val="21"/>
          <w:szCs w:val="21"/>
        </w:rPr>
        <w:t>或近期依法缴纳的税收或社会保障金</w:t>
      </w:r>
    </w:p>
    <w:p w14:paraId="69C24D17">
      <w:pPr>
        <w:spacing w:before="1" w:line="360" w:lineRule="auto"/>
        <w:ind w:left="86" w:right="70"/>
        <w:rPr>
          <w:rFonts w:ascii="宋体" w:hAnsi="宋体" w:eastAsia="宋体" w:cs="宋体"/>
          <w:sz w:val="21"/>
          <w:szCs w:val="21"/>
        </w:rPr>
      </w:pPr>
      <w:r>
        <w:rPr>
          <w:rFonts w:ascii="宋体" w:hAnsi="宋体" w:eastAsia="宋体" w:cs="宋体"/>
          <w:spacing w:val="-4"/>
          <w:sz w:val="21"/>
          <w:szCs w:val="21"/>
        </w:rPr>
        <w:t>记录良好）。如本承诺内容不真实， 我公司愿承担由此产生的一切后果和法律</w:t>
      </w:r>
      <w:r>
        <w:rPr>
          <w:rFonts w:ascii="宋体" w:hAnsi="宋体" w:eastAsia="宋体" w:cs="宋体"/>
          <w:spacing w:val="-5"/>
          <w:sz w:val="21"/>
          <w:szCs w:val="21"/>
        </w:rPr>
        <w:t>责任（被废标、被列</w:t>
      </w:r>
      <w:r>
        <w:rPr>
          <w:rFonts w:ascii="宋体" w:hAnsi="宋体" w:eastAsia="宋体" w:cs="宋体"/>
          <w:spacing w:val="-1"/>
          <w:sz w:val="21"/>
          <w:szCs w:val="21"/>
        </w:rPr>
        <w:t>入政府采购失信名单或承担由此造成利益相关方经济损失的</w:t>
      </w:r>
      <w:r>
        <w:rPr>
          <w:rFonts w:ascii="宋体" w:hAnsi="宋体" w:eastAsia="宋体" w:cs="宋体"/>
          <w:spacing w:val="-2"/>
          <w:sz w:val="21"/>
          <w:szCs w:val="21"/>
        </w:rPr>
        <w:t>赔偿责任）。</w:t>
      </w:r>
    </w:p>
    <w:p w14:paraId="63AF3451">
      <w:pPr>
        <w:pStyle w:val="2"/>
        <w:spacing w:line="258" w:lineRule="auto"/>
      </w:pPr>
    </w:p>
    <w:p w14:paraId="18A112E9">
      <w:pPr>
        <w:pStyle w:val="2"/>
        <w:spacing w:line="258" w:lineRule="auto"/>
      </w:pPr>
    </w:p>
    <w:p w14:paraId="0E64340A">
      <w:pPr>
        <w:pStyle w:val="2"/>
        <w:spacing w:line="259" w:lineRule="auto"/>
      </w:pPr>
    </w:p>
    <w:p w14:paraId="7C264768">
      <w:pPr>
        <w:pStyle w:val="2"/>
        <w:spacing w:line="259" w:lineRule="auto"/>
      </w:pPr>
    </w:p>
    <w:p w14:paraId="7A2707B7">
      <w:pPr>
        <w:pStyle w:val="2"/>
        <w:spacing w:line="259" w:lineRule="auto"/>
      </w:pPr>
    </w:p>
    <w:p w14:paraId="1A34879E">
      <w:pPr>
        <w:pStyle w:val="2"/>
        <w:spacing w:line="259" w:lineRule="auto"/>
      </w:pPr>
    </w:p>
    <w:p w14:paraId="3D3C937C">
      <w:pPr>
        <w:spacing w:before="69" w:line="219" w:lineRule="auto"/>
        <w:ind w:right="11"/>
        <w:jc w:val="right"/>
        <w:rPr>
          <w:rFonts w:ascii="宋体" w:hAnsi="宋体" w:eastAsia="宋体" w:cs="宋体"/>
          <w:sz w:val="21"/>
          <w:szCs w:val="21"/>
        </w:rPr>
      </w:pPr>
      <w:r>
        <w:rPr>
          <w:rFonts w:ascii="宋体" w:hAnsi="宋体" w:eastAsia="宋体" w:cs="宋体"/>
          <w:spacing w:val="-2"/>
          <w:sz w:val="21"/>
          <w:szCs w:val="21"/>
        </w:rPr>
        <w:t>投标人名称</w:t>
      </w:r>
      <w:r>
        <w:rPr>
          <w:rFonts w:ascii="宋体" w:hAnsi="宋体" w:eastAsia="宋体" w:cs="宋体"/>
          <w:spacing w:val="-1"/>
          <w:sz w:val="21"/>
          <w:szCs w:val="21"/>
        </w:rPr>
        <w:t>：</w:t>
      </w:r>
      <w:r>
        <w:rPr>
          <w:rFonts w:ascii="宋体" w:hAnsi="宋体" w:eastAsia="宋体" w:cs="宋体"/>
          <w:spacing w:val="7"/>
          <w:sz w:val="21"/>
          <w:szCs w:val="21"/>
        </w:rPr>
        <w:t xml:space="preserve">               </w:t>
      </w:r>
      <w:r>
        <w:rPr>
          <w:rFonts w:ascii="宋体" w:hAnsi="宋体" w:eastAsia="宋体" w:cs="宋体"/>
          <w:spacing w:val="-1"/>
          <w:sz w:val="21"/>
          <w:szCs w:val="21"/>
        </w:rPr>
        <w:t>（</w:t>
      </w:r>
      <w:r>
        <w:rPr>
          <w:rFonts w:ascii="宋体" w:hAnsi="宋体" w:eastAsia="宋体" w:cs="宋体"/>
          <w:spacing w:val="-2"/>
          <w:sz w:val="21"/>
          <w:szCs w:val="21"/>
        </w:rPr>
        <w:t>盖单位公章）</w:t>
      </w:r>
    </w:p>
    <w:p w14:paraId="5D7A559B">
      <w:pPr>
        <w:spacing w:before="159" w:line="219" w:lineRule="auto"/>
        <w:ind w:right="11"/>
        <w:jc w:val="right"/>
        <w:rPr>
          <w:rFonts w:ascii="宋体" w:hAnsi="宋体" w:eastAsia="宋体" w:cs="宋体"/>
          <w:sz w:val="21"/>
          <w:szCs w:val="21"/>
        </w:rPr>
      </w:pPr>
      <w:r>
        <w:rPr>
          <w:rFonts w:ascii="宋体" w:hAnsi="宋体" w:eastAsia="宋体" w:cs="宋体"/>
          <w:spacing w:val="-2"/>
          <w:sz w:val="21"/>
          <w:szCs w:val="21"/>
        </w:rPr>
        <w:t>法定代表人</w:t>
      </w:r>
      <w:r>
        <w:rPr>
          <w:rFonts w:ascii="宋体" w:hAnsi="宋体" w:eastAsia="宋体" w:cs="宋体"/>
          <w:sz w:val="21"/>
          <w:szCs w:val="21"/>
        </w:rPr>
        <w:t>：</w:t>
      </w:r>
      <w:r>
        <w:rPr>
          <w:rFonts w:ascii="宋体" w:hAnsi="宋体" w:eastAsia="宋体" w:cs="宋体"/>
          <w:spacing w:val="7"/>
          <w:sz w:val="21"/>
          <w:szCs w:val="21"/>
        </w:rPr>
        <w:t xml:space="preserve">               </w:t>
      </w:r>
      <w:r>
        <w:rPr>
          <w:rFonts w:ascii="宋体" w:hAnsi="宋体" w:eastAsia="宋体" w:cs="宋体"/>
          <w:sz w:val="21"/>
          <w:szCs w:val="21"/>
        </w:rPr>
        <w:t>（</w:t>
      </w:r>
      <w:r>
        <w:rPr>
          <w:rFonts w:ascii="宋体" w:hAnsi="宋体" w:eastAsia="宋体" w:cs="宋体"/>
          <w:spacing w:val="-2"/>
          <w:sz w:val="21"/>
          <w:szCs w:val="21"/>
        </w:rPr>
        <w:t>签字或盖章）</w:t>
      </w:r>
    </w:p>
    <w:p w14:paraId="6F699AFF">
      <w:pPr>
        <w:spacing w:before="159" w:line="220" w:lineRule="auto"/>
        <w:ind w:left="4798"/>
        <w:rPr>
          <w:rFonts w:ascii="宋体" w:hAnsi="宋体" w:eastAsia="宋体" w:cs="宋体"/>
          <w:sz w:val="21"/>
          <w:szCs w:val="21"/>
        </w:rPr>
      </w:pPr>
      <w:r>
        <w:rPr>
          <w:rFonts w:ascii="宋体" w:hAnsi="宋体" w:eastAsia="宋体" w:cs="宋体"/>
          <w:spacing w:val="-13"/>
          <w:sz w:val="21"/>
          <w:szCs w:val="21"/>
        </w:rPr>
        <w:t>日</w:t>
      </w:r>
      <w:r>
        <w:rPr>
          <w:rFonts w:ascii="宋体" w:hAnsi="宋体" w:eastAsia="宋体" w:cs="宋体"/>
          <w:spacing w:val="1"/>
          <w:sz w:val="21"/>
          <w:szCs w:val="21"/>
        </w:rPr>
        <w:t xml:space="preserve">      </w:t>
      </w:r>
      <w:r>
        <w:rPr>
          <w:rFonts w:ascii="宋体" w:hAnsi="宋体" w:eastAsia="宋体" w:cs="宋体"/>
          <w:spacing w:val="-13"/>
          <w:sz w:val="21"/>
          <w:szCs w:val="21"/>
        </w:rPr>
        <w:t>期：</w:t>
      </w:r>
      <w:r>
        <w:rPr>
          <w:rFonts w:ascii="宋体" w:hAnsi="宋体" w:eastAsia="宋体" w:cs="宋体"/>
          <w:spacing w:val="2"/>
          <w:sz w:val="21"/>
          <w:szCs w:val="21"/>
        </w:rPr>
        <w:t xml:space="preserve">      </w:t>
      </w:r>
      <w:r>
        <w:rPr>
          <w:rFonts w:ascii="宋体" w:hAnsi="宋体" w:eastAsia="宋体" w:cs="宋体"/>
          <w:spacing w:val="-13"/>
          <w:sz w:val="21"/>
          <w:szCs w:val="21"/>
        </w:rPr>
        <w:t>年</w:t>
      </w:r>
      <w:r>
        <w:rPr>
          <w:rFonts w:ascii="宋体" w:hAnsi="宋体" w:eastAsia="宋体" w:cs="宋体"/>
          <w:spacing w:val="4"/>
          <w:sz w:val="21"/>
          <w:szCs w:val="21"/>
        </w:rPr>
        <w:t xml:space="preserve">   </w:t>
      </w:r>
      <w:r>
        <w:rPr>
          <w:rFonts w:ascii="宋体" w:hAnsi="宋体" w:eastAsia="宋体" w:cs="宋体"/>
          <w:spacing w:val="-13"/>
          <w:sz w:val="21"/>
          <w:szCs w:val="21"/>
        </w:rPr>
        <w:t>月</w:t>
      </w:r>
      <w:r>
        <w:rPr>
          <w:rFonts w:ascii="宋体" w:hAnsi="宋体" w:eastAsia="宋体" w:cs="宋体"/>
          <w:spacing w:val="15"/>
          <w:sz w:val="21"/>
          <w:szCs w:val="21"/>
        </w:rPr>
        <w:t xml:space="preserve">   </w:t>
      </w:r>
      <w:r>
        <w:rPr>
          <w:rFonts w:ascii="宋体" w:hAnsi="宋体" w:eastAsia="宋体" w:cs="宋体"/>
          <w:spacing w:val="-13"/>
          <w:sz w:val="21"/>
          <w:szCs w:val="21"/>
        </w:rPr>
        <w:t>日</w:t>
      </w:r>
    </w:p>
    <w:p w14:paraId="76A112A7">
      <w:pPr>
        <w:pStyle w:val="2"/>
        <w:spacing w:line="243" w:lineRule="auto"/>
      </w:pPr>
    </w:p>
    <w:p w14:paraId="1E617BFA">
      <w:pPr>
        <w:pStyle w:val="2"/>
        <w:spacing w:line="243" w:lineRule="auto"/>
      </w:pPr>
    </w:p>
    <w:p w14:paraId="2A09CFB5">
      <w:pPr>
        <w:pStyle w:val="2"/>
        <w:spacing w:line="243" w:lineRule="auto"/>
      </w:pPr>
    </w:p>
    <w:p w14:paraId="18878739">
      <w:pPr>
        <w:pStyle w:val="2"/>
        <w:spacing w:line="243" w:lineRule="auto"/>
      </w:pPr>
    </w:p>
    <w:p w14:paraId="0E4FC0E0">
      <w:pPr>
        <w:pStyle w:val="2"/>
        <w:spacing w:line="243" w:lineRule="auto"/>
      </w:pPr>
    </w:p>
    <w:p w14:paraId="40E73B0B">
      <w:pPr>
        <w:pStyle w:val="2"/>
        <w:spacing w:line="243" w:lineRule="auto"/>
      </w:pPr>
    </w:p>
    <w:p w14:paraId="1A019FA5">
      <w:pPr>
        <w:pStyle w:val="2"/>
        <w:spacing w:line="243" w:lineRule="auto"/>
      </w:pPr>
    </w:p>
    <w:p w14:paraId="3200619B">
      <w:pPr>
        <w:pStyle w:val="2"/>
        <w:spacing w:line="243" w:lineRule="auto"/>
      </w:pPr>
    </w:p>
    <w:p w14:paraId="1FBF34E3">
      <w:pPr>
        <w:pStyle w:val="2"/>
        <w:spacing w:line="243" w:lineRule="auto"/>
      </w:pPr>
    </w:p>
    <w:p w14:paraId="1D067859">
      <w:pPr>
        <w:pStyle w:val="2"/>
        <w:spacing w:line="243" w:lineRule="auto"/>
      </w:pPr>
    </w:p>
    <w:p w14:paraId="2E77BA4A">
      <w:pPr>
        <w:pStyle w:val="2"/>
        <w:spacing w:line="243" w:lineRule="auto"/>
      </w:pPr>
    </w:p>
    <w:p w14:paraId="5E74A04E">
      <w:pPr>
        <w:pStyle w:val="2"/>
        <w:spacing w:line="243" w:lineRule="auto"/>
      </w:pPr>
    </w:p>
    <w:p w14:paraId="26928368">
      <w:pPr>
        <w:pStyle w:val="2"/>
        <w:spacing w:line="244" w:lineRule="auto"/>
      </w:pPr>
    </w:p>
    <w:p w14:paraId="6E9D817D">
      <w:pPr>
        <w:pStyle w:val="2"/>
        <w:spacing w:line="244" w:lineRule="auto"/>
      </w:pPr>
    </w:p>
    <w:p w14:paraId="4CC2209D">
      <w:pPr>
        <w:pStyle w:val="2"/>
        <w:spacing w:line="244" w:lineRule="auto"/>
      </w:pPr>
    </w:p>
    <w:p w14:paraId="7DFB65DE">
      <w:pPr>
        <w:pStyle w:val="2"/>
        <w:spacing w:line="244" w:lineRule="auto"/>
      </w:pPr>
    </w:p>
    <w:p w14:paraId="1D7F2D6D">
      <w:pPr>
        <w:pStyle w:val="2"/>
        <w:spacing w:line="244" w:lineRule="auto"/>
      </w:pPr>
    </w:p>
    <w:p w14:paraId="282E0356">
      <w:pPr>
        <w:pStyle w:val="2"/>
        <w:spacing w:line="244" w:lineRule="auto"/>
      </w:pPr>
    </w:p>
    <w:p w14:paraId="5AFFB065">
      <w:pPr>
        <w:pStyle w:val="2"/>
        <w:spacing w:line="244" w:lineRule="auto"/>
      </w:pPr>
    </w:p>
    <w:p w14:paraId="6C472078">
      <w:pPr>
        <w:pStyle w:val="2"/>
        <w:spacing w:line="244" w:lineRule="auto"/>
      </w:pPr>
    </w:p>
    <w:p w14:paraId="47CE9A5D">
      <w:pPr>
        <w:pStyle w:val="2"/>
        <w:spacing w:line="244" w:lineRule="auto"/>
      </w:pPr>
    </w:p>
    <w:p w14:paraId="3769417F">
      <w:pPr>
        <w:pStyle w:val="2"/>
        <w:spacing w:line="244" w:lineRule="auto"/>
      </w:pPr>
    </w:p>
    <w:p w14:paraId="20F63B2F">
      <w:pPr>
        <w:pStyle w:val="2"/>
        <w:spacing w:line="244" w:lineRule="auto"/>
      </w:pPr>
    </w:p>
    <w:p w14:paraId="39562354">
      <w:pPr>
        <w:pStyle w:val="2"/>
        <w:spacing w:line="244" w:lineRule="auto"/>
      </w:pPr>
    </w:p>
    <w:p w14:paraId="29417D7B">
      <w:pPr>
        <w:pStyle w:val="2"/>
        <w:spacing w:line="244" w:lineRule="auto"/>
      </w:pPr>
    </w:p>
    <w:p w14:paraId="21E387BD">
      <w:pPr>
        <w:pStyle w:val="2"/>
        <w:spacing w:line="244" w:lineRule="auto"/>
      </w:pPr>
    </w:p>
    <w:p w14:paraId="64D35F6A">
      <w:pPr>
        <w:spacing w:before="92" w:line="219" w:lineRule="auto"/>
        <w:ind w:left="61"/>
        <w:rPr>
          <w:rFonts w:ascii="宋体" w:hAnsi="宋体" w:eastAsia="宋体" w:cs="宋体"/>
          <w:sz w:val="28"/>
          <w:szCs w:val="28"/>
        </w:rPr>
      </w:pPr>
      <w:r>
        <w:rPr>
          <w:rFonts w:ascii="宋体" w:hAnsi="宋体" w:eastAsia="宋体" w:cs="宋体"/>
          <w:b/>
          <w:bCs/>
          <w:spacing w:val="-11"/>
          <w:sz w:val="28"/>
          <w:szCs w:val="28"/>
        </w:rPr>
        <w:t>附件十七</w:t>
      </w:r>
    </w:p>
    <w:p w14:paraId="78EF7B0F">
      <w:pPr>
        <w:spacing w:before="201" w:line="220" w:lineRule="auto"/>
        <w:ind w:left="3828"/>
        <w:rPr>
          <w:rFonts w:ascii="宋体" w:hAnsi="宋体" w:eastAsia="宋体" w:cs="宋体"/>
          <w:sz w:val="21"/>
          <w:szCs w:val="21"/>
        </w:rPr>
      </w:pPr>
      <w:r>
        <w:rPr>
          <w:rFonts w:ascii="宋体" w:hAnsi="宋体" w:eastAsia="宋体" w:cs="宋体"/>
          <w:b/>
          <w:bCs/>
          <w:spacing w:val="-3"/>
          <w:sz w:val="21"/>
          <w:szCs w:val="21"/>
        </w:rPr>
        <w:t>技术规格响应偏离表</w:t>
      </w:r>
    </w:p>
    <w:p w14:paraId="3FD22B94">
      <w:pPr>
        <w:spacing w:line="220" w:lineRule="auto"/>
        <w:rPr>
          <w:rFonts w:ascii="宋体" w:hAnsi="宋体" w:eastAsia="宋体" w:cs="宋体"/>
          <w:sz w:val="21"/>
          <w:szCs w:val="21"/>
        </w:rPr>
        <w:sectPr>
          <w:headerReference r:id="rId103" w:type="default"/>
          <w:footerReference r:id="rId104" w:type="default"/>
          <w:pgSz w:w="11905" w:h="16839"/>
          <w:pgMar w:top="1195" w:right="1408" w:bottom="947" w:left="1388" w:header="1180" w:footer="787" w:gutter="0"/>
          <w:cols w:space="720" w:num="1"/>
        </w:sectPr>
      </w:pPr>
    </w:p>
    <w:p w14:paraId="6EBDB848">
      <w:pPr>
        <w:spacing w:before="19"/>
      </w:pPr>
    </w:p>
    <w:p w14:paraId="01BD5ABF">
      <w:pPr>
        <w:spacing w:before="19"/>
      </w:pPr>
    </w:p>
    <w:p w14:paraId="119AE1C9">
      <w:pPr>
        <w:spacing w:before="18"/>
      </w:pPr>
    </w:p>
    <w:tbl>
      <w:tblPr>
        <w:tblStyle w:val="5"/>
        <w:tblW w:w="92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409"/>
        <w:gridCol w:w="1884"/>
        <w:gridCol w:w="1618"/>
        <w:gridCol w:w="1798"/>
        <w:gridCol w:w="1747"/>
      </w:tblGrid>
      <w:tr w14:paraId="576B0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32" w:type="dxa"/>
            <w:vAlign w:val="top"/>
          </w:tcPr>
          <w:p w14:paraId="4DD86A06">
            <w:pPr>
              <w:pStyle w:val="6"/>
              <w:spacing w:before="47" w:line="221" w:lineRule="auto"/>
              <w:ind w:left="174"/>
              <w:rPr>
                <w:sz w:val="21"/>
                <w:szCs w:val="21"/>
              </w:rPr>
            </w:pPr>
            <w:r>
              <w:rPr>
                <w:b/>
                <w:bCs/>
                <w:spacing w:val="-6"/>
                <w:sz w:val="21"/>
                <w:szCs w:val="21"/>
              </w:rPr>
              <w:t>序号</w:t>
            </w:r>
          </w:p>
        </w:tc>
        <w:tc>
          <w:tcPr>
            <w:tcW w:w="1409" w:type="dxa"/>
            <w:vAlign w:val="top"/>
          </w:tcPr>
          <w:p w14:paraId="46CF5BA2">
            <w:pPr>
              <w:pStyle w:val="6"/>
              <w:spacing w:before="48" w:line="220" w:lineRule="auto"/>
              <w:ind w:left="254"/>
              <w:rPr>
                <w:sz w:val="21"/>
                <w:szCs w:val="21"/>
              </w:rPr>
            </w:pPr>
            <w:r>
              <w:rPr>
                <w:b/>
                <w:bCs/>
                <w:spacing w:val="-5"/>
                <w:sz w:val="21"/>
                <w:szCs w:val="21"/>
              </w:rPr>
              <w:t>项目名称</w:t>
            </w:r>
          </w:p>
        </w:tc>
        <w:tc>
          <w:tcPr>
            <w:tcW w:w="1884" w:type="dxa"/>
            <w:vAlign w:val="top"/>
          </w:tcPr>
          <w:p w14:paraId="4D9065E3">
            <w:pPr>
              <w:pStyle w:val="6"/>
              <w:spacing w:before="47" w:line="220" w:lineRule="auto"/>
              <w:ind w:left="174"/>
              <w:rPr>
                <w:sz w:val="21"/>
                <w:szCs w:val="21"/>
              </w:rPr>
            </w:pPr>
            <w:r>
              <w:rPr>
                <w:b/>
                <w:bCs/>
                <w:spacing w:val="-3"/>
                <w:sz w:val="21"/>
                <w:szCs w:val="21"/>
              </w:rPr>
              <w:t>服务内容及要求</w:t>
            </w:r>
          </w:p>
        </w:tc>
        <w:tc>
          <w:tcPr>
            <w:tcW w:w="1618" w:type="dxa"/>
            <w:vAlign w:val="top"/>
          </w:tcPr>
          <w:p w14:paraId="00315E49">
            <w:pPr>
              <w:pStyle w:val="6"/>
              <w:spacing w:before="48" w:line="220" w:lineRule="auto"/>
              <w:ind w:left="360"/>
              <w:rPr>
                <w:sz w:val="21"/>
                <w:szCs w:val="21"/>
              </w:rPr>
            </w:pPr>
            <w:r>
              <w:rPr>
                <w:b/>
                <w:bCs/>
                <w:spacing w:val="-4"/>
                <w:sz w:val="21"/>
                <w:szCs w:val="21"/>
              </w:rPr>
              <w:t>招标要求</w:t>
            </w:r>
          </w:p>
        </w:tc>
        <w:tc>
          <w:tcPr>
            <w:tcW w:w="1798" w:type="dxa"/>
            <w:vAlign w:val="top"/>
          </w:tcPr>
          <w:p w14:paraId="25F34B82">
            <w:pPr>
              <w:pStyle w:val="6"/>
              <w:spacing w:before="47" w:line="220" w:lineRule="auto"/>
              <w:ind w:left="454"/>
              <w:rPr>
                <w:sz w:val="21"/>
                <w:szCs w:val="21"/>
              </w:rPr>
            </w:pPr>
            <w:r>
              <w:rPr>
                <w:b/>
                <w:bCs/>
                <w:spacing w:val="-5"/>
                <w:sz w:val="21"/>
                <w:szCs w:val="21"/>
              </w:rPr>
              <w:t>投标规格</w:t>
            </w:r>
          </w:p>
        </w:tc>
        <w:tc>
          <w:tcPr>
            <w:tcW w:w="1747" w:type="dxa"/>
            <w:vAlign w:val="top"/>
          </w:tcPr>
          <w:p w14:paraId="15CE4DDA">
            <w:pPr>
              <w:pStyle w:val="6"/>
              <w:spacing w:before="47" w:line="220" w:lineRule="auto"/>
              <w:ind w:left="425"/>
              <w:rPr>
                <w:sz w:val="21"/>
                <w:szCs w:val="21"/>
              </w:rPr>
            </w:pPr>
            <w:r>
              <w:rPr>
                <w:b/>
                <w:bCs/>
                <w:spacing w:val="-4"/>
                <w:sz w:val="21"/>
                <w:szCs w:val="21"/>
              </w:rPr>
              <w:t>偏离说明</w:t>
            </w:r>
          </w:p>
        </w:tc>
      </w:tr>
      <w:tr w14:paraId="7F7B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3BEEA871">
            <w:pPr>
              <w:rPr>
                <w:rFonts w:ascii="Arial"/>
                <w:sz w:val="21"/>
              </w:rPr>
            </w:pPr>
          </w:p>
        </w:tc>
        <w:tc>
          <w:tcPr>
            <w:tcW w:w="1409" w:type="dxa"/>
            <w:vAlign w:val="top"/>
          </w:tcPr>
          <w:p w14:paraId="1D2C109F">
            <w:pPr>
              <w:rPr>
                <w:rFonts w:ascii="Arial"/>
                <w:sz w:val="21"/>
              </w:rPr>
            </w:pPr>
          </w:p>
        </w:tc>
        <w:tc>
          <w:tcPr>
            <w:tcW w:w="1884" w:type="dxa"/>
            <w:vAlign w:val="top"/>
          </w:tcPr>
          <w:p w14:paraId="0A277648">
            <w:pPr>
              <w:rPr>
                <w:rFonts w:ascii="Arial"/>
                <w:sz w:val="21"/>
              </w:rPr>
            </w:pPr>
          </w:p>
        </w:tc>
        <w:tc>
          <w:tcPr>
            <w:tcW w:w="1618" w:type="dxa"/>
            <w:vAlign w:val="top"/>
          </w:tcPr>
          <w:p w14:paraId="79F843CA">
            <w:pPr>
              <w:rPr>
                <w:rFonts w:ascii="Arial"/>
                <w:sz w:val="21"/>
              </w:rPr>
            </w:pPr>
          </w:p>
        </w:tc>
        <w:tc>
          <w:tcPr>
            <w:tcW w:w="1798" w:type="dxa"/>
            <w:vAlign w:val="top"/>
          </w:tcPr>
          <w:p w14:paraId="52433128">
            <w:pPr>
              <w:rPr>
                <w:rFonts w:ascii="Arial"/>
                <w:sz w:val="21"/>
              </w:rPr>
            </w:pPr>
          </w:p>
        </w:tc>
        <w:tc>
          <w:tcPr>
            <w:tcW w:w="1747" w:type="dxa"/>
            <w:vAlign w:val="top"/>
          </w:tcPr>
          <w:p w14:paraId="0CCDB684">
            <w:pPr>
              <w:rPr>
                <w:rFonts w:ascii="Arial"/>
                <w:sz w:val="21"/>
              </w:rPr>
            </w:pPr>
          </w:p>
        </w:tc>
      </w:tr>
      <w:tr w14:paraId="33AB6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12EC1B37">
            <w:pPr>
              <w:rPr>
                <w:rFonts w:ascii="Arial"/>
                <w:sz w:val="21"/>
              </w:rPr>
            </w:pPr>
          </w:p>
        </w:tc>
        <w:tc>
          <w:tcPr>
            <w:tcW w:w="1409" w:type="dxa"/>
            <w:vAlign w:val="top"/>
          </w:tcPr>
          <w:p w14:paraId="2FB4ED8B">
            <w:pPr>
              <w:rPr>
                <w:rFonts w:ascii="Arial"/>
                <w:sz w:val="21"/>
              </w:rPr>
            </w:pPr>
          </w:p>
        </w:tc>
        <w:tc>
          <w:tcPr>
            <w:tcW w:w="1884" w:type="dxa"/>
            <w:vAlign w:val="top"/>
          </w:tcPr>
          <w:p w14:paraId="0D70BE5A">
            <w:pPr>
              <w:rPr>
                <w:rFonts w:ascii="Arial"/>
                <w:sz w:val="21"/>
              </w:rPr>
            </w:pPr>
          </w:p>
        </w:tc>
        <w:tc>
          <w:tcPr>
            <w:tcW w:w="1618" w:type="dxa"/>
            <w:vAlign w:val="top"/>
          </w:tcPr>
          <w:p w14:paraId="755DFCA6">
            <w:pPr>
              <w:rPr>
                <w:rFonts w:ascii="Arial"/>
                <w:sz w:val="21"/>
              </w:rPr>
            </w:pPr>
          </w:p>
        </w:tc>
        <w:tc>
          <w:tcPr>
            <w:tcW w:w="1798" w:type="dxa"/>
            <w:vAlign w:val="top"/>
          </w:tcPr>
          <w:p w14:paraId="5B9A6A01">
            <w:pPr>
              <w:rPr>
                <w:rFonts w:ascii="Arial"/>
                <w:sz w:val="21"/>
              </w:rPr>
            </w:pPr>
          </w:p>
        </w:tc>
        <w:tc>
          <w:tcPr>
            <w:tcW w:w="1747" w:type="dxa"/>
            <w:vAlign w:val="top"/>
          </w:tcPr>
          <w:p w14:paraId="61014C9E">
            <w:pPr>
              <w:rPr>
                <w:rFonts w:ascii="Arial"/>
                <w:sz w:val="21"/>
              </w:rPr>
            </w:pPr>
          </w:p>
        </w:tc>
      </w:tr>
      <w:tr w14:paraId="12C9F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7E515F73">
            <w:pPr>
              <w:rPr>
                <w:rFonts w:ascii="Arial"/>
                <w:sz w:val="21"/>
              </w:rPr>
            </w:pPr>
          </w:p>
        </w:tc>
        <w:tc>
          <w:tcPr>
            <w:tcW w:w="1409" w:type="dxa"/>
            <w:vAlign w:val="top"/>
          </w:tcPr>
          <w:p w14:paraId="6ACCF0C9">
            <w:pPr>
              <w:rPr>
                <w:rFonts w:ascii="Arial"/>
                <w:sz w:val="21"/>
              </w:rPr>
            </w:pPr>
          </w:p>
        </w:tc>
        <w:tc>
          <w:tcPr>
            <w:tcW w:w="1884" w:type="dxa"/>
            <w:vAlign w:val="top"/>
          </w:tcPr>
          <w:p w14:paraId="3FF44CE2">
            <w:pPr>
              <w:rPr>
                <w:rFonts w:ascii="Arial"/>
                <w:sz w:val="21"/>
              </w:rPr>
            </w:pPr>
          </w:p>
        </w:tc>
        <w:tc>
          <w:tcPr>
            <w:tcW w:w="1618" w:type="dxa"/>
            <w:vAlign w:val="top"/>
          </w:tcPr>
          <w:p w14:paraId="6F46FA51">
            <w:pPr>
              <w:rPr>
                <w:rFonts w:ascii="Arial"/>
                <w:sz w:val="21"/>
              </w:rPr>
            </w:pPr>
          </w:p>
        </w:tc>
        <w:tc>
          <w:tcPr>
            <w:tcW w:w="1798" w:type="dxa"/>
            <w:vAlign w:val="top"/>
          </w:tcPr>
          <w:p w14:paraId="02371D7F">
            <w:pPr>
              <w:rPr>
                <w:rFonts w:ascii="Arial"/>
                <w:sz w:val="21"/>
              </w:rPr>
            </w:pPr>
          </w:p>
        </w:tc>
        <w:tc>
          <w:tcPr>
            <w:tcW w:w="1747" w:type="dxa"/>
            <w:vAlign w:val="top"/>
          </w:tcPr>
          <w:p w14:paraId="00FEC017">
            <w:pPr>
              <w:rPr>
                <w:rFonts w:ascii="Arial"/>
                <w:sz w:val="21"/>
              </w:rPr>
            </w:pPr>
          </w:p>
        </w:tc>
      </w:tr>
      <w:tr w14:paraId="3E36E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6E1B6D26">
            <w:pPr>
              <w:rPr>
                <w:rFonts w:ascii="Arial"/>
                <w:sz w:val="21"/>
              </w:rPr>
            </w:pPr>
          </w:p>
        </w:tc>
        <w:tc>
          <w:tcPr>
            <w:tcW w:w="1409" w:type="dxa"/>
            <w:vAlign w:val="top"/>
          </w:tcPr>
          <w:p w14:paraId="033952A6">
            <w:pPr>
              <w:rPr>
                <w:rFonts w:ascii="Arial"/>
                <w:sz w:val="21"/>
              </w:rPr>
            </w:pPr>
          </w:p>
        </w:tc>
        <w:tc>
          <w:tcPr>
            <w:tcW w:w="1884" w:type="dxa"/>
            <w:vAlign w:val="top"/>
          </w:tcPr>
          <w:p w14:paraId="4C843FB7">
            <w:pPr>
              <w:rPr>
                <w:rFonts w:ascii="Arial"/>
                <w:sz w:val="21"/>
              </w:rPr>
            </w:pPr>
          </w:p>
        </w:tc>
        <w:tc>
          <w:tcPr>
            <w:tcW w:w="1618" w:type="dxa"/>
            <w:vAlign w:val="top"/>
          </w:tcPr>
          <w:p w14:paraId="79B7AFF4">
            <w:pPr>
              <w:rPr>
                <w:rFonts w:ascii="Arial"/>
                <w:sz w:val="21"/>
              </w:rPr>
            </w:pPr>
          </w:p>
        </w:tc>
        <w:tc>
          <w:tcPr>
            <w:tcW w:w="1798" w:type="dxa"/>
            <w:vAlign w:val="top"/>
          </w:tcPr>
          <w:p w14:paraId="61833AAB">
            <w:pPr>
              <w:rPr>
                <w:rFonts w:ascii="Arial"/>
                <w:sz w:val="21"/>
              </w:rPr>
            </w:pPr>
          </w:p>
        </w:tc>
        <w:tc>
          <w:tcPr>
            <w:tcW w:w="1747" w:type="dxa"/>
            <w:vAlign w:val="top"/>
          </w:tcPr>
          <w:p w14:paraId="09C4C566">
            <w:pPr>
              <w:rPr>
                <w:rFonts w:ascii="Arial"/>
                <w:sz w:val="21"/>
              </w:rPr>
            </w:pPr>
          </w:p>
        </w:tc>
      </w:tr>
      <w:tr w14:paraId="77DD9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419B19C0">
            <w:pPr>
              <w:rPr>
                <w:rFonts w:ascii="Arial"/>
                <w:sz w:val="21"/>
              </w:rPr>
            </w:pPr>
          </w:p>
        </w:tc>
        <w:tc>
          <w:tcPr>
            <w:tcW w:w="1409" w:type="dxa"/>
            <w:vAlign w:val="top"/>
          </w:tcPr>
          <w:p w14:paraId="3B66B1F4">
            <w:pPr>
              <w:rPr>
                <w:rFonts w:ascii="Arial"/>
                <w:sz w:val="21"/>
              </w:rPr>
            </w:pPr>
          </w:p>
        </w:tc>
        <w:tc>
          <w:tcPr>
            <w:tcW w:w="1884" w:type="dxa"/>
            <w:vAlign w:val="top"/>
          </w:tcPr>
          <w:p w14:paraId="6468AAC6">
            <w:pPr>
              <w:rPr>
                <w:rFonts w:ascii="Arial"/>
                <w:sz w:val="21"/>
              </w:rPr>
            </w:pPr>
          </w:p>
        </w:tc>
        <w:tc>
          <w:tcPr>
            <w:tcW w:w="1618" w:type="dxa"/>
            <w:vAlign w:val="top"/>
          </w:tcPr>
          <w:p w14:paraId="0A5A7220">
            <w:pPr>
              <w:rPr>
                <w:rFonts w:ascii="Arial"/>
                <w:sz w:val="21"/>
              </w:rPr>
            </w:pPr>
          </w:p>
        </w:tc>
        <w:tc>
          <w:tcPr>
            <w:tcW w:w="1798" w:type="dxa"/>
            <w:vAlign w:val="top"/>
          </w:tcPr>
          <w:p w14:paraId="32338C2D">
            <w:pPr>
              <w:rPr>
                <w:rFonts w:ascii="Arial"/>
                <w:sz w:val="21"/>
              </w:rPr>
            </w:pPr>
          </w:p>
        </w:tc>
        <w:tc>
          <w:tcPr>
            <w:tcW w:w="1747" w:type="dxa"/>
            <w:vAlign w:val="top"/>
          </w:tcPr>
          <w:p w14:paraId="637F7572">
            <w:pPr>
              <w:rPr>
                <w:rFonts w:ascii="Arial"/>
                <w:sz w:val="21"/>
              </w:rPr>
            </w:pPr>
          </w:p>
        </w:tc>
      </w:tr>
      <w:tr w14:paraId="24365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3471A31E">
            <w:pPr>
              <w:rPr>
                <w:rFonts w:ascii="Arial"/>
                <w:sz w:val="21"/>
              </w:rPr>
            </w:pPr>
          </w:p>
        </w:tc>
        <w:tc>
          <w:tcPr>
            <w:tcW w:w="1409" w:type="dxa"/>
            <w:vAlign w:val="top"/>
          </w:tcPr>
          <w:p w14:paraId="38FB8F17">
            <w:pPr>
              <w:rPr>
                <w:rFonts w:ascii="Arial"/>
                <w:sz w:val="21"/>
              </w:rPr>
            </w:pPr>
          </w:p>
        </w:tc>
        <w:tc>
          <w:tcPr>
            <w:tcW w:w="1884" w:type="dxa"/>
            <w:vAlign w:val="top"/>
          </w:tcPr>
          <w:p w14:paraId="7BFD572D">
            <w:pPr>
              <w:rPr>
                <w:rFonts w:ascii="Arial"/>
                <w:sz w:val="21"/>
              </w:rPr>
            </w:pPr>
          </w:p>
        </w:tc>
        <w:tc>
          <w:tcPr>
            <w:tcW w:w="1618" w:type="dxa"/>
            <w:vAlign w:val="top"/>
          </w:tcPr>
          <w:p w14:paraId="6337F98B">
            <w:pPr>
              <w:rPr>
                <w:rFonts w:ascii="Arial"/>
                <w:sz w:val="21"/>
              </w:rPr>
            </w:pPr>
          </w:p>
        </w:tc>
        <w:tc>
          <w:tcPr>
            <w:tcW w:w="1798" w:type="dxa"/>
            <w:vAlign w:val="top"/>
          </w:tcPr>
          <w:p w14:paraId="6FBC64D9">
            <w:pPr>
              <w:rPr>
                <w:rFonts w:ascii="Arial"/>
                <w:sz w:val="21"/>
              </w:rPr>
            </w:pPr>
          </w:p>
        </w:tc>
        <w:tc>
          <w:tcPr>
            <w:tcW w:w="1747" w:type="dxa"/>
            <w:vAlign w:val="top"/>
          </w:tcPr>
          <w:p w14:paraId="5D78FC23">
            <w:pPr>
              <w:rPr>
                <w:rFonts w:ascii="Arial"/>
                <w:sz w:val="21"/>
              </w:rPr>
            </w:pPr>
          </w:p>
        </w:tc>
      </w:tr>
      <w:tr w14:paraId="2FAF4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471012BF">
            <w:pPr>
              <w:rPr>
                <w:rFonts w:ascii="Arial"/>
                <w:sz w:val="21"/>
              </w:rPr>
            </w:pPr>
          </w:p>
        </w:tc>
        <w:tc>
          <w:tcPr>
            <w:tcW w:w="1409" w:type="dxa"/>
            <w:vAlign w:val="top"/>
          </w:tcPr>
          <w:p w14:paraId="0EEDD19F">
            <w:pPr>
              <w:rPr>
                <w:rFonts w:ascii="Arial"/>
                <w:sz w:val="21"/>
              </w:rPr>
            </w:pPr>
          </w:p>
        </w:tc>
        <w:tc>
          <w:tcPr>
            <w:tcW w:w="1884" w:type="dxa"/>
            <w:vAlign w:val="top"/>
          </w:tcPr>
          <w:p w14:paraId="737EA2F7">
            <w:pPr>
              <w:rPr>
                <w:rFonts w:ascii="Arial"/>
                <w:sz w:val="21"/>
              </w:rPr>
            </w:pPr>
          </w:p>
        </w:tc>
        <w:tc>
          <w:tcPr>
            <w:tcW w:w="1618" w:type="dxa"/>
            <w:vAlign w:val="top"/>
          </w:tcPr>
          <w:p w14:paraId="64CB7312">
            <w:pPr>
              <w:rPr>
                <w:rFonts w:ascii="Arial"/>
                <w:sz w:val="21"/>
              </w:rPr>
            </w:pPr>
          </w:p>
        </w:tc>
        <w:tc>
          <w:tcPr>
            <w:tcW w:w="1798" w:type="dxa"/>
            <w:vAlign w:val="top"/>
          </w:tcPr>
          <w:p w14:paraId="0D04A315">
            <w:pPr>
              <w:rPr>
                <w:rFonts w:ascii="Arial"/>
                <w:sz w:val="21"/>
              </w:rPr>
            </w:pPr>
          </w:p>
        </w:tc>
        <w:tc>
          <w:tcPr>
            <w:tcW w:w="1747" w:type="dxa"/>
            <w:vAlign w:val="top"/>
          </w:tcPr>
          <w:p w14:paraId="67F05B92">
            <w:pPr>
              <w:rPr>
                <w:rFonts w:ascii="Arial"/>
                <w:sz w:val="21"/>
              </w:rPr>
            </w:pPr>
          </w:p>
        </w:tc>
      </w:tr>
      <w:tr w14:paraId="52331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6A9D4E01">
            <w:pPr>
              <w:rPr>
                <w:rFonts w:ascii="Arial"/>
                <w:sz w:val="21"/>
              </w:rPr>
            </w:pPr>
          </w:p>
        </w:tc>
        <w:tc>
          <w:tcPr>
            <w:tcW w:w="1409" w:type="dxa"/>
            <w:vAlign w:val="top"/>
          </w:tcPr>
          <w:p w14:paraId="0EFE267C">
            <w:pPr>
              <w:rPr>
                <w:rFonts w:ascii="Arial"/>
                <w:sz w:val="21"/>
              </w:rPr>
            </w:pPr>
          </w:p>
        </w:tc>
        <w:tc>
          <w:tcPr>
            <w:tcW w:w="1884" w:type="dxa"/>
            <w:vAlign w:val="top"/>
          </w:tcPr>
          <w:p w14:paraId="45E2C4B2">
            <w:pPr>
              <w:rPr>
                <w:rFonts w:ascii="Arial"/>
                <w:sz w:val="21"/>
              </w:rPr>
            </w:pPr>
          </w:p>
        </w:tc>
        <w:tc>
          <w:tcPr>
            <w:tcW w:w="1618" w:type="dxa"/>
            <w:vAlign w:val="top"/>
          </w:tcPr>
          <w:p w14:paraId="4E7D1476">
            <w:pPr>
              <w:rPr>
                <w:rFonts w:ascii="Arial"/>
                <w:sz w:val="21"/>
              </w:rPr>
            </w:pPr>
          </w:p>
        </w:tc>
        <w:tc>
          <w:tcPr>
            <w:tcW w:w="1798" w:type="dxa"/>
            <w:vAlign w:val="top"/>
          </w:tcPr>
          <w:p w14:paraId="6184FBB9">
            <w:pPr>
              <w:rPr>
                <w:rFonts w:ascii="Arial"/>
                <w:sz w:val="21"/>
              </w:rPr>
            </w:pPr>
          </w:p>
        </w:tc>
        <w:tc>
          <w:tcPr>
            <w:tcW w:w="1747" w:type="dxa"/>
            <w:vAlign w:val="top"/>
          </w:tcPr>
          <w:p w14:paraId="459F9CD6">
            <w:pPr>
              <w:rPr>
                <w:rFonts w:ascii="Arial"/>
                <w:sz w:val="21"/>
              </w:rPr>
            </w:pPr>
          </w:p>
        </w:tc>
      </w:tr>
      <w:tr w14:paraId="5EFB4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0447F5ED">
            <w:pPr>
              <w:rPr>
                <w:rFonts w:ascii="Arial"/>
                <w:sz w:val="21"/>
              </w:rPr>
            </w:pPr>
          </w:p>
        </w:tc>
        <w:tc>
          <w:tcPr>
            <w:tcW w:w="1409" w:type="dxa"/>
            <w:vAlign w:val="top"/>
          </w:tcPr>
          <w:p w14:paraId="1E21F381">
            <w:pPr>
              <w:rPr>
                <w:rFonts w:ascii="Arial"/>
                <w:sz w:val="21"/>
              </w:rPr>
            </w:pPr>
          </w:p>
        </w:tc>
        <w:tc>
          <w:tcPr>
            <w:tcW w:w="1884" w:type="dxa"/>
            <w:vAlign w:val="top"/>
          </w:tcPr>
          <w:p w14:paraId="2574861B">
            <w:pPr>
              <w:rPr>
                <w:rFonts w:ascii="Arial"/>
                <w:sz w:val="21"/>
              </w:rPr>
            </w:pPr>
          </w:p>
        </w:tc>
        <w:tc>
          <w:tcPr>
            <w:tcW w:w="1618" w:type="dxa"/>
            <w:vAlign w:val="top"/>
          </w:tcPr>
          <w:p w14:paraId="3C1EB2A8">
            <w:pPr>
              <w:rPr>
                <w:rFonts w:ascii="Arial"/>
                <w:sz w:val="21"/>
              </w:rPr>
            </w:pPr>
          </w:p>
        </w:tc>
        <w:tc>
          <w:tcPr>
            <w:tcW w:w="1798" w:type="dxa"/>
            <w:vAlign w:val="top"/>
          </w:tcPr>
          <w:p w14:paraId="5C9AC913">
            <w:pPr>
              <w:rPr>
                <w:rFonts w:ascii="Arial"/>
                <w:sz w:val="21"/>
              </w:rPr>
            </w:pPr>
          </w:p>
        </w:tc>
        <w:tc>
          <w:tcPr>
            <w:tcW w:w="1747" w:type="dxa"/>
            <w:vAlign w:val="top"/>
          </w:tcPr>
          <w:p w14:paraId="30F3F3C7">
            <w:pPr>
              <w:rPr>
                <w:rFonts w:ascii="Arial"/>
                <w:sz w:val="21"/>
              </w:rPr>
            </w:pPr>
          </w:p>
        </w:tc>
      </w:tr>
      <w:tr w14:paraId="527D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58C14790">
            <w:pPr>
              <w:rPr>
                <w:rFonts w:ascii="Arial"/>
                <w:sz w:val="21"/>
              </w:rPr>
            </w:pPr>
          </w:p>
        </w:tc>
        <w:tc>
          <w:tcPr>
            <w:tcW w:w="1409" w:type="dxa"/>
            <w:vAlign w:val="top"/>
          </w:tcPr>
          <w:p w14:paraId="46260D1E">
            <w:pPr>
              <w:rPr>
                <w:rFonts w:ascii="Arial"/>
                <w:sz w:val="21"/>
              </w:rPr>
            </w:pPr>
          </w:p>
        </w:tc>
        <w:tc>
          <w:tcPr>
            <w:tcW w:w="1884" w:type="dxa"/>
            <w:vAlign w:val="top"/>
          </w:tcPr>
          <w:p w14:paraId="541077E1">
            <w:pPr>
              <w:rPr>
                <w:rFonts w:ascii="Arial"/>
                <w:sz w:val="21"/>
              </w:rPr>
            </w:pPr>
          </w:p>
        </w:tc>
        <w:tc>
          <w:tcPr>
            <w:tcW w:w="1618" w:type="dxa"/>
            <w:vAlign w:val="top"/>
          </w:tcPr>
          <w:p w14:paraId="555AB933">
            <w:pPr>
              <w:rPr>
                <w:rFonts w:ascii="Arial"/>
                <w:sz w:val="21"/>
              </w:rPr>
            </w:pPr>
          </w:p>
        </w:tc>
        <w:tc>
          <w:tcPr>
            <w:tcW w:w="1798" w:type="dxa"/>
            <w:vAlign w:val="top"/>
          </w:tcPr>
          <w:p w14:paraId="514FC220">
            <w:pPr>
              <w:rPr>
                <w:rFonts w:ascii="Arial"/>
                <w:sz w:val="21"/>
              </w:rPr>
            </w:pPr>
          </w:p>
        </w:tc>
        <w:tc>
          <w:tcPr>
            <w:tcW w:w="1747" w:type="dxa"/>
            <w:vAlign w:val="top"/>
          </w:tcPr>
          <w:p w14:paraId="6C21B7E2">
            <w:pPr>
              <w:rPr>
                <w:rFonts w:ascii="Arial"/>
                <w:sz w:val="21"/>
              </w:rPr>
            </w:pPr>
          </w:p>
        </w:tc>
      </w:tr>
      <w:tr w14:paraId="01468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6C35F672">
            <w:pPr>
              <w:rPr>
                <w:rFonts w:ascii="Arial"/>
                <w:sz w:val="21"/>
              </w:rPr>
            </w:pPr>
          </w:p>
        </w:tc>
        <w:tc>
          <w:tcPr>
            <w:tcW w:w="1409" w:type="dxa"/>
            <w:vAlign w:val="top"/>
          </w:tcPr>
          <w:p w14:paraId="50AE458F">
            <w:pPr>
              <w:rPr>
                <w:rFonts w:ascii="Arial"/>
                <w:sz w:val="21"/>
              </w:rPr>
            </w:pPr>
          </w:p>
        </w:tc>
        <w:tc>
          <w:tcPr>
            <w:tcW w:w="1884" w:type="dxa"/>
            <w:vAlign w:val="top"/>
          </w:tcPr>
          <w:p w14:paraId="71E54234">
            <w:pPr>
              <w:rPr>
                <w:rFonts w:ascii="Arial"/>
                <w:sz w:val="21"/>
              </w:rPr>
            </w:pPr>
          </w:p>
        </w:tc>
        <w:tc>
          <w:tcPr>
            <w:tcW w:w="1618" w:type="dxa"/>
            <w:vAlign w:val="top"/>
          </w:tcPr>
          <w:p w14:paraId="22A2B0EE">
            <w:pPr>
              <w:rPr>
                <w:rFonts w:ascii="Arial"/>
                <w:sz w:val="21"/>
              </w:rPr>
            </w:pPr>
          </w:p>
        </w:tc>
        <w:tc>
          <w:tcPr>
            <w:tcW w:w="1798" w:type="dxa"/>
            <w:vAlign w:val="top"/>
          </w:tcPr>
          <w:p w14:paraId="2FB2D0DB">
            <w:pPr>
              <w:rPr>
                <w:rFonts w:ascii="Arial"/>
                <w:sz w:val="21"/>
              </w:rPr>
            </w:pPr>
          </w:p>
        </w:tc>
        <w:tc>
          <w:tcPr>
            <w:tcW w:w="1747" w:type="dxa"/>
            <w:vAlign w:val="top"/>
          </w:tcPr>
          <w:p w14:paraId="5807DB4D">
            <w:pPr>
              <w:rPr>
                <w:rFonts w:ascii="Arial"/>
                <w:sz w:val="21"/>
              </w:rPr>
            </w:pPr>
          </w:p>
        </w:tc>
      </w:tr>
      <w:tr w14:paraId="06708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4CAE071A">
            <w:pPr>
              <w:rPr>
                <w:rFonts w:ascii="Arial"/>
                <w:sz w:val="21"/>
              </w:rPr>
            </w:pPr>
          </w:p>
        </w:tc>
        <w:tc>
          <w:tcPr>
            <w:tcW w:w="1409" w:type="dxa"/>
            <w:vAlign w:val="top"/>
          </w:tcPr>
          <w:p w14:paraId="389609C7">
            <w:pPr>
              <w:rPr>
                <w:rFonts w:ascii="Arial"/>
                <w:sz w:val="21"/>
              </w:rPr>
            </w:pPr>
          </w:p>
        </w:tc>
        <w:tc>
          <w:tcPr>
            <w:tcW w:w="1884" w:type="dxa"/>
            <w:vAlign w:val="top"/>
          </w:tcPr>
          <w:p w14:paraId="2A877682">
            <w:pPr>
              <w:rPr>
                <w:rFonts w:ascii="Arial"/>
                <w:sz w:val="21"/>
              </w:rPr>
            </w:pPr>
          </w:p>
        </w:tc>
        <w:tc>
          <w:tcPr>
            <w:tcW w:w="1618" w:type="dxa"/>
            <w:vAlign w:val="top"/>
          </w:tcPr>
          <w:p w14:paraId="00601B23">
            <w:pPr>
              <w:rPr>
                <w:rFonts w:ascii="Arial"/>
                <w:sz w:val="21"/>
              </w:rPr>
            </w:pPr>
          </w:p>
        </w:tc>
        <w:tc>
          <w:tcPr>
            <w:tcW w:w="1798" w:type="dxa"/>
            <w:vAlign w:val="top"/>
          </w:tcPr>
          <w:p w14:paraId="7818929D">
            <w:pPr>
              <w:rPr>
                <w:rFonts w:ascii="Arial"/>
                <w:sz w:val="21"/>
              </w:rPr>
            </w:pPr>
          </w:p>
        </w:tc>
        <w:tc>
          <w:tcPr>
            <w:tcW w:w="1747" w:type="dxa"/>
            <w:vAlign w:val="top"/>
          </w:tcPr>
          <w:p w14:paraId="7B7C8880">
            <w:pPr>
              <w:rPr>
                <w:rFonts w:ascii="Arial"/>
                <w:sz w:val="21"/>
              </w:rPr>
            </w:pPr>
          </w:p>
        </w:tc>
      </w:tr>
      <w:tr w14:paraId="5805B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621A9A28">
            <w:pPr>
              <w:rPr>
                <w:rFonts w:ascii="Arial"/>
                <w:sz w:val="21"/>
              </w:rPr>
            </w:pPr>
          </w:p>
        </w:tc>
        <w:tc>
          <w:tcPr>
            <w:tcW w:w="1409" w:type="dxa"/>
            <w:vAlign w:val="top"/>
          </w:tcPr>
          <w:p w14:paraId="7CDF00BA">
            <w:pPr>
              <w:rPr>
                <w:rFonts w:ascii="Arial"/>
                <w:sz w:val="21"/>
              </w:rPr>
            </w:pPr>
          </w:p>
        </w:tc>
        <w:tc>
          <w:tcPr>
            <w:tcW w:w="1884" w:type="dxa"/>
            <w:vAlign w:val="top"/>
          </w:tcPr>
          <w:p w14:paraId="7EE477C2">
            <w:pPr>
              <w:rPr>
                <w:rFonts w:ascii="Arial"/>
                <w:sz w:val="21"/>
              </w:rPr>
            </w:pPr>
          </w:p>
        </w:tc>
        <w:tc>
          <w:tcPr>
            <w:tcW w:w="1618" w:type="dxa"/>
            <w:vAlign w:val="top"/>
          </w:tcPr>
          <w:p w14:paraId="156BB123">
            <w:pPr>
              <w:rPr>
                <w:rFonts w:ascii="Arial"/>
                <w:sz w:val="21"/>
              </w:rPr>
            </w:pPr>
          </w:p>
        </w:tc>
        <w:tc>
          <w:tcPr>
            <w:tcW w:w="1798" w:type="dxa"/>
            <w:vAlign w:val="top"/>
          </w:tcPr>
          <w:p w14:paraId="2D3C6F2F">
            <w:pPr>
              <w:rPr>
                <w:rFonts w:ascii="Arial"/>
                <w:sz w:val="21"/>
              </w:rPr>
            </w:pPr>
          </w:p>
        </w:tc>
        <w:tc>
          <w:tcPr>
            <w:tcW w:w="1747" w:type="dxa"/>
            <w:vAlign w:val="top"/>
          </w:tcPr>
          <w:p w14:paraId="1E3E3E58">
            <w:pPr>
              <w:rPr>
                <w:rFonts w:ascii="Arial"/>
                <w:sz w:val="21"/>
              </w:rPr>
            </w:pPr>
          </w:p>
        </w:tc>
      </w:tr>
    </w:tbl>
    <w:p w14:paraId="1F0813E3">
      <w:pPr>
        <w:spacing w:before="33" w:line="359" w:lineRule="auto"/>
        <w:ind w:left="120" w:right="176"/>
        <w:jc w:val="both"/>
        <w:rPr>
          <w:rFonts w:ascii="宋体" w:hAnsi="宋体" w:eastAsia="宋体" w:cs="宋体"/>
          <w:sz w:val="21"/>
          <w:szCs w:val="21"/>
        </w:rPr>
      </w:pPr>
      <w:r>
        <w:rPr>
          <w:rFonts w:ascii="宋体" w:hAnsi="宋体" w:eastAsia="宋体" w:cs="宋体"/>
          <w:b/>
          <w:bCs/>
          <w:sz w:val="21"/>
          <w:szCs w:val="21"/>
        </w:rPr>
        <w:t>注：1、供应商应对照技术规格及要求中的采购</w:t>
      </w:r>
      <w:r>
        <w:rPr>
          <w:rFonts w:ascii="宋体" w:hAnsi="宋体" w:eastAsia="宋体" w:cs="宋体"/>
          <w:b/>
          <w:bCs/>
          <w:spacing w:val="-1"/>
          <w:sz w:val="21"/>
          <w:szCs w:val="21"/>
        </w:rPr>
        <w:t>项目要求，逐条说明所提供项目和服务已对招标文</w:t>
      </w:r>
      <w:r>
        <w:rPr>
          <w:rFonts w:ascii="宋体" w:hAnsi="宋体" w:eastAsia="宋体" w:cs="宋体"/>
          <w:b/>
          <w:bCs/>
          <w:spacing w:val="-3"/>
          <w:sz w:val="21"/>
          <w:szCs w:val="21"/>
        </w:rPr>
        <w:t>件的技术要求做出了实质性的响应，并申明与技术规格条文的偏差和例外。特别对有具体技术要求</w:t>
      </w:r>
      <w:r>
        <w:rPr>
          <w:rFonts w:ascii="宋体" w:hAnsi="宋体" w:eastAsia="宋体" w:cs="宋体"/>
          <w:b/>
          <w:bCs/>
          <w:spacing w:val="-2"/>
          <w:sz w:val="21"/>
          <w:szCs w:val="21"/>
        </w:rPr>
        <w:t>的指标，供应商必须提供所投标项目的具体参数值。</w:t>
      </w:r>
    </w:p>
    <w:p w14:paraId="43E0812E">
      <w:pPr>
        <w:spacing w:line="359" w:lineRule="auto"/>
        <w:ind w:left="225" w:right="176" w:hanging="101"/>
        <w:rPr>
          <w:rFonts w:ascii="宋体" w:hAnsi="宋体" w:eastAsia="宋体" w:cs="宋体"/>
          <w:sz w:val="21"/>
          <w:szCs w:val="21"/>
        </w:rPr>
      </w:pPr>
      <w:r>
        <w:rPr>
          <w:rFonts w:ascii="宋体" w:hAnsi="宋体" w:eastAsia="宋体" w:cs="宋体"/>
          <w:b/>
          <w:bCs/>
          <w:sz w:val="21"/>
          <w:szCs w:val="21"/>
        </w:rPr>
        <w:t>2、供应商所提供项目和服务已对招标文件</w:t>
      </w:r>
      <w:r>
        <w:rPr>
          <w:rFonts w:ascii="宋体" w:hAnsi="宋体" w:eastAsia="宋体" w:cs="宋体"/>
          <w:b/>
          <w:bCs/>
          <w:spacing w:val="-1"/>
          <w:sz w:val="21"/>
          <w:szCs w:val="21"/>
        </w:rPr>
        <w:t>、技术规格及要求中的采购项目要求、技术规格和服务</w:t>
      </w:r>
      <w:r>
        <w:rPr>
          <w:rFonts w:ascii="宋体" w:hAnsi="宋体" w:eastAsia="宋体" w:cs="宋体"/>
          <w:b/>
          <w:bCs/>
          <w:sz w:val="21"/>
          <w:szCs w:val="21"/>
        </w:rPr>
        <w:t>条件的偏离只能优于招标文件、技术规格及要求的采</w:t>
      </w:r>
      <w:r>
        <w:rPr>
          <w:rFonts w:ascii="宋体" w:hAnsi="宋体" w:eastAsia="宋体" w:cs="宋体"/>
          <w:b/>
          <w:bCs/>
          <w:spacing w:val="-1"/>
          <w:sz w:val="21"/>
          <w:szCs w:val="21"/>
        </w:rPr>
        <w:t>购项目要求，否则评标委员会有权按招标文</w:t>
      </w:r>
      <w:r>
        <w:rPr>
          <w:rFonts w:ascii="宋体" w:hAnsi="宋体" w:eastAsia="宋体" w:cs="宋体"/>
          <w:b/>
          <w:bCs/>
          <w:spacing w:val="-3"/>
          <w:sz w:val="21"/>
          <w:szCs w:val="21"/>
        </w:rPr>
        <w:t>件中相应规定作无效响应处理。</w:t>
      </w:r>
    </w:p>
    <w:p w14:paraId="12B38F1B">
      <w:pPr>
        <w:spacing w:line="218" w:lineRule="auto"/>
        <w:ind w:left="125"/>
        <w:rPr>
          <w:rFonts w:ascii="宋体" w:hAnsi="宋体" w:eastAsia="宋体" w:cs="宋体"/>
          <w:sz w:val="21"/>
          <w:szCs w:val="21"/>
        </w:rPr>
      </w:pPr>
      <w:r>
        <w:rPr>
          <w:rFonts w:ascii="宋体" w:hAnsi="宋体" w:eastAsia="宋体" w:cs="宋体"/>
          <w:b/>
          <w:bCs/>
          <w:spacing w:val="-2"/>
          <w:sz w:val="21"/>
          <w:szCs w:val="21"/>
        </w:rPr>
        <w:t>3、没有说明的其他条款将被认为完全满足本采购项目技术条款要求。</w:t>
      </w:r>
    </w:p>
    <w:p w14:paraId="14195FB2">
      <w:pPr>
        <w:spacing w:before="159" w:line="219" w:lineRule="auto"/>
        <w:ind w:left="120"/>
        <w:rPr>
          <w:rFonts w:ascii="宋体" w:hAnsi="宋体" w:eastAsia="宋体" w:cs="宋体"/>
          <w:sz w:val="21"/>
          <w:szCs w:val="21"/>
        </w:rPr>
      </w:pPr>
      <w:r>
        <w:rPr>
          <w:rFonts w:ascii="宋体" w:hAnsi="宋体" w:eastAsia="宋体" w:cs="宋体"/>
          <w:b/>
          <w:bCs/>
          <w:spacing w:val="-2"/>
          <w:sz w:val="21"/>
          <w:szCs w:val="21"/>
        </w:rPr>
        <w:t>4、各供应商按此表格式自行填写，表格不够时可自行添加。</w:t>
      </w:r>
    </w:p>
    <w:p w14:paraId="06838C8B">
      <w:pPr>
        <w:spacing w:before="159" w:line="219" w:lineRule="auto"/>
        <w:ind w:left="124"/>
        <w:rPr>
          <w:rFonts w:ascii="宋体" w:hAnsi="宋体" w:eastAsia="宋体" w:cs="宋体"/>
          <w:sz w:val="21"/>
          <w:szCs w:val="21"/>
        </w:rPr>
      </w:pPr>
      <w:r>
        <w:rPr>
          <w:rFonts w:ascii="宋体" w:hAnsi="宋体" w:eastAsia="宋体" w:cs="宋体"/>
          <w:spacing w:val="-2"/>
          <w:sz w:val="21"/>
          <w:szCs w:val="21"/>
        </w:rPr>
        <w:t>投标单位（盖章</w:t>
      </w:r>
      <w:r>
        <w:rPr>
          <w:rFonts w:ascii="宋体" w:hAnsi="宋体" w:eastAsia="宋体" w:cs="宋体"/>
          <w:spacing w:val="1"/>
          <w:sz w:val="21"/>
          <w:szCs w:val="21"/>
        </w:rPr>
        <w:t>）：</w:t>
      </w:r>
      <w:r>
        <w:rPr>
          <w:rFonts w:ascii="宋体" w:hAnsi="宋体" w:eastAsia="宋体" w:cs="宋体"/>
          <w:sz w:val="21"/>
          <w:szCs w:val="21"/>
          <w:u w:val="single" w:color="auto"/>
        </w:rPr>
        <w:t xml:space="preserve">                      </w:t>
      </w:r>
    </w:p>
    <w:p w14:paraId="14BA5327">
      <w:pPr>
        <w:spacing w:before="159" w:line="219" w:lineRule="auto"/>
        <w:ind w:left="122"/>
        <w:rPr>
          <w:rFonts w:ascii="宋体" w:hAnsi="宋体" w:eastAsia="宋体" w:cs="宋体"/>
          <w:sz w:val="21"/>
          <w:szCs w:val="21"/>
        </w:rPr>
      </w:pPr>
      <w:r>
        <w:rPr>
          <w:rFonts w:ascii="宋体" w:hAnsi="宋体" w:eastAsia="宋体" w:cs="宋体"/>
          <w:spacing w:val="-1"/>
          <w:sz w:val="21"/>
          <w:szCs w:val="21"/>
        </w:rPr>
        <w:t>法定代表人（签字或盖章</w:t>
      </w:r>
      <w:r>
        <w:rPr>
          <w:rFonts w:ascii="宋体" w:hAnsi="宋体" w:eastAsia="宋体" w:cs="宋体"/>
          <w:sz w:val="21"/>
          <w:szCs w:val="21"/>
        </w:rPr>
        <w:t>）：</w:t>
      </w:r>
      <w:r>
        <w:rPr>
          <w:rFonts w:ascii="宋体" w:hAnsi="宋体" w:eastAsia="宋体" w:cs="宋体"/>
          <w:sz w:val="21"/>
          <w:szCs w:val="21"/>
          <w:u w:val="single" w:color="auto"/>
        </w:rPr>
        <w:t xml:space="preserve">              </w:t>
      </w:r>
    </w:p>
    <w:p w14:paraId="09E9538E">
      <w:pPr>
        <w:spacing w:before="159" w:line="220" w:lineRule="auto"/>
        <w:ind w:left="157"/>
        <w:rPr>
          <w:rFonts w:ascii="宋体" w:hAnsi="宋体" w:eastAsia="宋体" w:cs="宋体"/>
          <w:sz w:val="21"/>
          <w:szCs w:val="21"/>
        </w:rPr>
      </w:pPr>
      <w:r>
        <w:rPr>
          <w:rFonts w:ascii="宋体" w:hAnsi="宋体" w:eastAsia="宋体" w:cs="宋体"/>
          <w:spacing w:val="-13"/>
          <w:sz w:val="21"/>
          <w:szCs w:val="21"/>
        </w:rPr>
        <w:t>日</w:t>
      </w:r>
      <w:r>
        <w:rPr>
          <w:rFonts w:ascii="宋体" w:hAnsi="宋体" w:eastAsia="宋体" w:cs="宋体"/>
          <w:spacing w:val="5"/>
          <w:sz w:val="21"/>
          <w:szCs w:val="21"/>
        </w:rPr>
        <w:t xml:space="preserve">  </w:t>
      </w:r>
      <w:r>
        <w:rPr>
          <w:rFonts w:ascii="宋体" w:hAnsi="宋体" w:eastAsia="宋体" w:cs="宋体"/>
          <w:spacing w:val="-13"/>
          <w:sz w:val="21"/>
          <w:szCs w:val="21"/>
        </w:rPr>
        <w:t>期：</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3"/>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3"/>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3"/>
          <w:sz w:val="21"/>
          <w:szCs w:val="21"/>
        </w:rPr>
        <w:t>日</w:t>
      </w:r>
    </w:p>
    <w:p w14:paraId="090E011C">
      <w:pPr>
        <w:spacing w:line="220" w:lineRule="auto"/>
        <w:rPr>
          <w:rFonts w:ascii="宋体" w:hAnsi="宋体" w:eastAsia="宋体" w:cs="宋体"/>
          <w:sz w:val="21"/>
          <w:szCs w:val="21"/>
        </w:rPr>
        <w:sectPr>
          <w:headerReference r:id="rId105" w:type="default"/>
          <w:footerReference r:id="rId106" w:type="default"/>
          <w:pgSz w:w="11905" w:h="16839"/>
          <w:pgMar w:top="400" w:right="1303" w:bottom="947" w:left="1303" w:header="0" w:footer="787" w:gutter="0"/>
          <w:cols w:space="720" w:num="1"/>
        </w:sectPr>
      </w:pPr>
    </w:p>
    <w:p w14:paraId="5AED4831">
      <w:pPr>
        <w:pStyle w:val="2"/>
        <w:spacing w:line="341" w:lineRule="auto"/>
      </w:pPr>
    </w:p>
    <w:p w14:paraId="1C48A458">
      <w:pPr>
        <w:pStyle w:val="2"/>
        <w:spacing w:line="341" w:lineRule="auto"/>
      </w:pPr>
    </w:p>
    <w:p w14:paraId="1FAFED81">
      <w:pPr>
        <w:spacing w:before="91" w:line="219" w:lineRule="auto"/>
        <w:ind w:left="52"/>
        <w:rPr>
          <w:rFonts w:ascii="宋体" w:hAnsi="宋体" w:eastAsia="宋体" w:cs="宋体"/>
          <w:sz w:val="28"/>
          <w:szCs w:val="28"/>
        </w:rPr>
      </w:pPr>
      <w:r>
        <w:rPr>
          <w:rFonts w:ascii="宋体" w:hAnsi="宋体" w:eastAsia="宋体" w:cs="宋体"/>
          <w:b/>
          <w:bCs/>
          <w:spacing w:val="-11"/>
          <w:sz w:val="28"/>
          <w:szCs w:val="28"/>
        </w:rPr>
        <w:t>附件十八</w:t>
      </w:r>
    </w:p>
    <w:p w14:paraId="7FCE6261">
      <w:pPr>
        <w:spacing w:before="201" w:line="219" w:lineRule="auto"/>
        <w:ind w:left="3584"/>
        <w:rPr>
          <w:rFonts w:ascii="宋体" w:hAnsi="宋体" w:eastAsia="宋体" w:cs="宋体"/>
          <w:sz w:val="21"/>
          <w:szCs w:val="21"/>
        </w:rPr>
      </w:pPr>
      <w:r>
        <w:rPr>
          <w:rFonts w:ascii="宋体" w:hAnsi="宋体" w:eastAsia="宋体" w:cs="宋体"/>
          <w:b/>
          <w:bCs/>
          <w:spacing w:val="-3"/>
          <w:sz w:val="21"/>
          <w:szCs w:val="21"/>
        </w:rPr>
        <w:t>本项目负责人简历表</w:t>
      </w:r>
    </w:p>
    <w:p w14:paraId="6BEAA633">
      <w:pPr>
        <w:spacing w:line="126" w:lineRule="exact"/>
      </w:pPr>
    </w:p>
    <w:tbl>
      <w:tblPr>
        <w:tblStyle w:val="5"/>
        <w:tblW w:w="87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9"/>
        <w:gridCol w:w="1753"/>
        <w:gridCol w:w="974"/>
        <w:gridCol w:w="2128"/>
        <w:gridCol w:w="914"/>
        <w:gridCol w:w="1413"/>
      </w:tblGrid>
      <w:tr w14:paraId="13417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539" w:type="dxa"/>
            <w:vAlign w:val="top"/>
          </w:tcPr>
          <w:p w14:paraId="79C542E8">
            <w:pPr>
              <w:pStyle w:val="6"/>
              <w:spacing w:before="198" w:line="220" w:lineRule="auto"/>
              <w:ind w:left="530"/>
              <w:rPr>
                <w:sz w:val="21"/>
                <w:szCs w:val="21"/>
              </w:rPr>
            </w:pPr>
            <w:r>
              <w:rPr>
                <w:spacing w:val="-3"/>
                <w:sz w:val="21"/>
                <w:szCs w:val="21"/>
              </w:rPr>
              <w:t>姓名</w:t>
            </w:r>
          </w:p>
        </w:tc>
        <w:tc>
          <w:tcPr>
            <w:tcW w:w="1753" w:type="dxa"/>
            <w:vAlign w:val="top"/>
          </w:tcPr>
          <w:p w14:paraId="5F8466D9">
            <w:pPr>
              <w:rPr>
                <w:rFonts w:ascii="Arial"/>
                <w:sz w:val="21"/>
              </w:rPr>
            </w:pPr>
          </w:p>
        </w:tc>
        <w:tc>
          <w:tcPr>
            <w:tcW w:w="974" w:type="dxa"/>
            <w:vAlign w:val="top"/>
          </w:tcPr>
          <w:p w14:paraId="4F675212">
            <w:pPr>
              <w:pStyle w:val="6"/>
              <w:spacing w:before="198" w:line="220" w:lineRule="auto"/>
              <w:ind w:left="251"/>
              <w:rPr>
                <w:sz w:val="21"/>
                <w:szCs w:val="21"/>
              </w:rPr>
            </w:pPr>
            <w:r>
              <w:rPr>
                <w:spacing w:val="-3"/>
                <w:sz w:val="21"/>
                <w:szCs w:val="21"/>
              </w:rPr>
              <w:t>性别</w:t>
            </w:r>
          </w:p>
        </w:tc>
        <w:tc>
          <w:tcPr>
            <w:tcW w:w="2128" w:type="dxa"/>
            <w:vAlign w:val="top"/>
          </w:tcPr>
          <w:p w14:paraId="0F8BA8DF">
            <w:pPr>
              <w:rPr>
                <w:rFonts w:ascii="Arial"/>
                <w:sz w:val="21"/>
              </w:rPr>
            </w:pPr>
          </w:p>
        </w:tc>
        <w:tc>
          <w:tcPr>
            <w:tcW w:w="914" w:type="dxa"/>
            <w:vAlign w:val="top"/>
          </w:tcPr>
          <w:p w14:paraId="64CF27F1">
            <w:pPr>
              <w:pStyle w:val="6"/>
              <w:spacing w:before="198" w:line="220" w:lineRule="auto"/>
              <w:ind w:left="222"/>
              <w:rPr>
                <w:sz w:val="21"/>
                <w:szCs w:val="21"/>
              </w:rPr>
            </w:pPr>
            <w:r>
              <w:rPr>
                <w:spacing w:val="-3"/>
                <w:sz w:val="21"/>
                <w:szCs w:val="21"/>
              </w:rPr>
              <w:t>年龄</w:t>
            </w:r>
          </w:p>
        </w:tc>
        <w:tc>
          <w:tcPr>
            <w:tcW w:w="1413" w:type="dxa"/>
            <w:vAlign w:val="top"/>
          </w:tcPr>
          <w:p w14:paraId="03064B86">
            <w:pPr>
              <w:rPr>
                <w:rFonts w:ascii="Arial"/>
                <w:sz w:val="21"/>
              </w:rPr>
            </w:pPr>
          </w:p>
        </w:tc>
      </w:tr>
      <w:tr w14:paraId="27466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539" w:type="dxa"/>
            <w:vAlign w:val="top"/>
          </w:tcPr>
          <w:p w14:paraId="2657C321">
            <w:pPr>
              <w:pStyle w:val="6"/>
              <w:spacing w:before="194" w:line="220" w:lineRule="auto"/>
              <w:ind w:left="531"/>
              <w:rPr>
                <w:sz w:val="21"/>
                <w:szCs w:val="21"/>
              </w:rPr>
            </w:pPr>
            <w:r>
              <w:rPr>
                <w:spacing w:val="-3"/>
                <w:sz w:val="21"/>
                <w:szCs w:val="21"/>
              </w:rPr>
              <w:t>职务</w:t>
            </w:r>
          </w:p>
        </w:tc>
        <w:tc>
          <w:tcPr>
            <w:tcW w:w="1753" w:type="dxa"/>
            <w:vAlign w:val="top"/>
          </w:tcPr>
          <w:p w14:paraId="658881A3">
            <w:pPr>
              <w:rPr>
                <w:rFonts w:ascii="Arial"/>
                <w:sz w:val="21"/>
              </w:rPr>
            </w:pPr>
          </w:p>
        </w:tc>
        <w:tc>
          <w:tcPr>
            <w:tcW w:w="974" w:type="dxa"/>
            <w:vAlign w:val="top"/>
          </w:tcPr>
          <w:p w14:paraId="36717DCF">
            <w:pPr>
              <w:pStyle w:val="6"/>
              <w:spacing w:before="194" w:line="222" w:lineRule="auto"/>
              <w:ind w:left="249"/>
              <w:rPr>
                <w:sz w:val="21"/>
                <w:szCs w:val="21"/>
              </w:rPr>
            </w:pPr>
            <w:r>
              <w:rPr>
                <w:spacing w:val="-3"/>
                <w:sz w:val="21"/>
                <w:szCs w:val="21"/>
              </w:rPr>
              <w:t>职称</w:t>
            </w:r>
          </w:p>
        </w:tc>
        <w:tc>
          <w:tcPr>
            <w:tcW w:w="2128" w:type="dxa"/>
            <w:vAlign w:val="top"/>
          </w:tcPr>
          <w:p w14:paraId="53FF19AC">
            <w:pPr>
              <w:rPr>
                <w:rFonts w:ascii="Arial"/>
                <w:sz w:val="21"/>
              </w:rPr>
            </w:pPr>
          </w:p>
        </w:tc>
        <w:tc>
          <w:tcPr>
            <w:tcW w:w="914" w:type="dxa"/>
            <w:vAlign w:val="top"/>
          </w:tcPr>
          <w:p w14:paraId="3EF111B8">
            <w:pPr>
              <w:pStyle w:val="6"/>
              <w:spacing w:before="194" w:line="221" w:lineRule="auto"/>
              <w:ind w:left="225"/>
              <w:rPr>
                <w:sz w:val="21"/>
                <w:szCs w:val="21"/>
              </w:rPr>
            </w:pPr>
            <w:r>
              <w:rPr>
                <w:spacing w:val="-4"/>
                <w:sz w:val="21"/>
                <w:szCs w:val="21"/>
              </w:rPr>
              <w:t>学历</w:t>
            </w:r>
          </w:p>
        </w:tc>
        <w:tc>
          <w:tcPr>
            <w:tcW w:w="1413" w:type="dxa"/>
            <w:vAlign w:val="top"/>
          </w:tcPr>
          <w:p w14:paraId="5C76D449">
            <w:pPr>
              <w:rPr>
                <w:rFonts w:ascii="Arial"/>
                <w:sz w:val="21"/>
              </w:rPr>
            </w:pPr>
          </w:p>
        </w:tc>
      </w:tr>
      <w:tr w14:paraId="03ABD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539" w:type="dxa"/>
            <w:vAlign w:val="top"/>
          </w:tcPr>
          <w:p w14:paraId="59883B5F">
            <w:pPr>
              <w:pStyle w:val="6"/>
              <w:spacing w:before="30" w:line="341" w:lineRule="auto"/>
              <w:ind w:left="703" w:right="271" w:hanging="487"/>
              <w:rPr>
                <w:sz w:val="21"/>
                <w:szCs w:val="21"/>
              </w:rPr>
            </w:pPr>
            <w:r>
              <w:rPr>
                <w:spacing w:val="-2"/>
                <w:sz w:val="21"/>
                <w:szCs w:val="21"/>
              </w:rPr>
              <w:t>参加工作时</w:t>
            </w:r>
            <w:r>
              <w:rPr>
                <w:sz w:val="21"/>
                <w:szCs w:val="21"/>
              </w:rPr>
              <w:t>间</w:t>
            </w:r>
          </w:p>
        </w:tc>
        <w:tc>
          <w:tcPr>
            <w:tcW w:w="2727" w:type="dxa"/>
            <w:gridSpan w:val="2"/>
            <w:vAlign w:val="top"/>
          </w:tcPr>
          <w:p w14:paraId="00F024B5">
            <w:pPr>
              <w:rPr>
                <w:rFonts w:ascii="Arial"/>
                <w:sz w:val="21"/>
              </w:rPr>
            </w:pPr>
          </w:p>
        </w:tc>
        <w:tc>
          <w:tcPr>
            <w:tcW w:w="2128" w:type="dxa"/>
            <w:vAlign w:val="top"/>
          </w:tcPr>
          <w:p w14:paraId="6BB916D3">
            <w:pPr>
              <w:pStyle w:val="6"/>
              <w:spacing w:before="233" w:line="220" w:lineRule="auto"/>
              <w:ind w:left="198"/>
              <w:rPr>
                <w:sz w:val="21"/>
                <w:szCs w:val="21"/>
              </w:rPr>
            </w:pPr>
            <w:r>
              <w:rPr>
                <w:spacing w:val="-1"/>
                <w:sz w:val="21"/>
                <w:szCs w:val="21"/>
              </w:rPr>
              <w:t>担任项目经理年限</w:t>
            </w:r>
          </w:p>
        </w:tc>
        <w:tc>
          <w:tcPr>
            <w:tcW w:w="2327" w:type="dxa"/>
            <w:gridSpan w:val="2"/>
            <w:vAlign w:val="top"/>
          </w:tcPr>
          <w:p w14:paraId="380D79AD">
            <w:pPr>
              <w:rPr>
                <w:rFonts w:ascii="Arial"/>
                <w:sz w:val="21"/>
              </w:rPr>
            </w:pPr>
          </w:p>
        </w:tc>
      </w:tr>
      <w:tr w14:paraId="0EFDE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539" w:type="dxa"/>
            <w:vAlign w:val="top"/>
          </w:tcPr>
          <w:p w14:paraId="75BD552C">
            <w:pPr>
              <w:pStyle w:val="6"/>
              <w:spacing w:before="196" w:line="219" w:lineRule="auto"/>
              <w:ind w:left="321"/>
              <w:rPr>
                <w:sz w:val="21"/>
                <w:szCs w:val="21"/>
              </w:rPr>
            </w:pPr>
            <w:r>
              <w:rPr>
                <w:spacing w:val="-2"/>
                <w:sz w:val="21"/>
                <w:szCs w:val="21"/>
              </w:rPr>
              <w:t>职称证书</w:t>
            </w:r>
          </w:p>
        </w:tc>
        <w:tc>
          <w:tcPr>
            <w:tcW w:w="2727" w:type="dxa"/>
            <w:gridSpan w:val="2"/>
            <w:vAlign w:val="top"/>
          </w:tcPr>
          <w:p w14:paraId="12CFB3E4">
            <w:pPr>
              <w:rPr>
                <w:rFonts w:ascii="Arial"/>
                <w:sz w:val="21"/>
              </w:rPr>
            </w:pPr>
          </w:p>
        </w:tc>
        <w:tc>
          <w:tcPr>
            <w:tcW w:w="2128" w:type="dxa"/>
            <w:vAlign w:val="top"/>
          </w:tcPr>
          <w:p w14:paraId="78D21B4F">
            <w:pPr>
              <w:pStyle w:val="6"/>
              <w:spacing w:before="196" w:line="219" w:lineRule="auto"/>
              <w:ind w:left="617"/>
              <w:rPr>
                <w:sz w:val="21"/>
                <w:szCs w:val="21"/>
              </w:rPr>
            </w:pPr>
            <w:r>
              <w:rPr>
                <w:spacing w:val="-2"/>
                <w:sz w:val="21"/>
                <w:szCs w:val="21"/>
              </w:rPr>
              <w:t>证书编号</w:t>
            </w:r>
          </w:p>
        </w:tc>
        <w:tc>
          <w:tcPr>
            <w:tcW w:w="2327" w:type="dxa"/>
            <w:gridSpan w:val="2"/>
            <w:vAlign w:val="top"/>
          </w:tcPr>
          <w:p w14:paraId="26054113">
            <w:pPr>
              <w:rPr>
                <w:rFonts w:ascii="Arial"/>
                <w:sz w:val="21"/>
              </w:rPr>
            </w:pPr>
          </w:p>
        </w:tc>
      </w:tr>
      <w:tr w14:paraId="7D5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21" w:type="dxa"/>
            <w:gridSpan w:val="6"/>
            <w:vAlign w:val="top"/>
          </w:tcPr>
          <w:p w14:paraId="34E47E3D">
            <w:pPr>
              <w:pStyle w:val="6"/>
              <w:spacing w:before="197" w:line="220" w:lineRule="auto"/>
              <w:ind w:left="3702"/>
              <w:rPr>
                <w:sz w:val="21"/>
                <w:szCs w:val="21"/>
              </w:rPr>
            </w:pPr>
            <w:r>
              <w:rPr>
                <w:spacing w:val="-2"/>
                <w:sz w:val="21"/>
                <w:szCs w:val="21"/>
              </w:rPr>
              <w:t>类似项目业绩</w:t>
            </w:r>
          </w:p>
        </w:tc>
      </w:tr>
      <w:tr w14:paraId="17F1E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539" w:type="dxa"/>
            <w:vAlign w:val="top"/>
          </w:tcPr>
          <w:p w14:paraId="6A1A21D1">
            <w:pPr>
              <w:pStyle w:val="6"/>
              <w:spacing w:before="208" w:line="220" w:lineRule="auto"/>
              <w:ind w:left="321"/>
              <w:rPr>
                <w:sz w:val="21"/>
                <w:szCs w:val="21"/>
              </w:rPr>
            </w:pPr>
            <w:r>
              <w:rPr>
                <w:spacing w:val="-2"/>
                <w:sz w:val="21"/>
                <w:szCs w:val="21"/>
              </w:rPr>
              <w:t>招标单位</w:t>
            </w:r>
          </w:p>
        </w:tc>
        <w:tc>
          <w:tcPr>
            <w:tcW w:w="1753" w:type="dxa"/>
            <w:vAlign w:val="top"/>
          </w:tcPr>
          <w:p w14:paraId="2A24CD5E">
            <w:pPr>
              <w:pStyle w:val="6"/>
              <w:spacing w:before="208" w:line="220" w:lineRule="auto"/>
              <w:ind w:left="430"/>
              <w:rPr>
                <w:sz w:val="21"/>
                <w:szCs w:val="21"/>
              </w:rPr>
            </w:pPr>
            <w:r>
              <w:rPr>
                <w:spacing w:val="-3"/>
                <w:sz w:val="21"/>
                <w:szCs w:val="21"/>
              </w:rPr>
              <w:t>项目名称</w:t>
            </w:r>
          </w:p>
        </w:tc>
        <w:tc>
          <w:tcPr>
            <w:tcW w:w="3102" w:type="dxa"/>
            <w:gridSpan w:val="2"/>
            <w:vAlign w:val="top"/>
          </w:tcPr>
          <w:p w14:paraId="3E7B3FA8">
            <w:pPr>
              <w:pStyle w:val="6"/>
              <w:spacing w:before="208" w:line="220" w:lineRule="auto"/>
              <w:ind w:left="1314"/>
              <w:rPr>
                <w:sz w:val="21"/>
                <w:szCs w:val="21"/>
              </w:rPr>
            </w:pPr>
            <w:r>
              <w:rPr>
                <w:spacing w:val="-3"/>
                <w:sz w:val="21"/>
                <w:szCs w:val="21"/>
              </w:rPr>
              <w:t>规模</w:t>
            </w:r>
          </w:p>
        </w:tc>
        <w:tc>
          <w:tcPr>
            <w:tcW w:w="2327" w:type="dxa"/>
            <w:gridSpan w:val="2"/>
            <w:vAlign w:val="top"/>
          </w:tcPr>
          <w:p w14:paraId="4711A46D">
            <w:pPr>
              <w:pStyle w:val="6"/>
              <w:spacing w:before="208" w:line="218" w:lineRule="auto"/>
              <w:ind w:left="114"/>
              <w:rPr>
                <w:sz w:val="21"/>
                <w:szCs w:val="21"/>
              </w:rPr>
            </w:pPr>
            <w:r>
              <w:rPr>
                <w:spacing w:val="-6"/>
                <w:sz w:val="21"/>
                <w:szCs w:val="21"/>
              </w:rPr>
              <w:t>合同价/结算价（万元）</w:t>
            </w:r>
          </w:p>
        </w:tc>
      </w:tr>
      <w:tr w14:paraId="2F7B0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539" w:type="dxa"/>
            <w:vAlign w:val="top"/>
          </w:tcPr>
          <w:p w14:paraId="3FBE508F">
            <w:pPr>
              <w:rPr>
                <w:rFonts w:ascii="Arial"/>
                <w:sz w:val="21"/>
              </w:rPr>
            </w:pPr>
          </w:p>
        </w:tc>
        <w:tc>
          <w:tcPr>
            <w:tcW w:w="1753" w:type="dxa"/>
            <w:vAlign w:val="top"/>
          </w:tcPr>
          <w:p w14:paraId="61CE3BA9">
            <w:pPr>
              <w:rPr>
                <w:rFonts w:ascii="Arial"/>
                <w:sz w:val="21"/>
              </w:rPr>
            </w:pPr>
          </w:p>
        </w:tc>
        <w:tc>
          <w:tcPr>
            <w:tcW w:w="3102" w:type="dxa"/>
            <w:gridSpan w:val="2"/>
            <w:vAlign w:val="top"/>
          </w:tcPr>
          <w:p w14:paraId="4C7C62FF">
            <w:pPr>
              <w:rPr>
                <w:rFonts w:ascii="Arial"/>
                <w:sz w:val="21"/>
              </w:rPr>
            </w:pPr>
          </w:p>
        </w:tc>
        <w:tc>
          <w:tcPr>
            <w:tcW w:w="2327" w:type="dxa"/>
            <w:gridSpan w:val="2"/>
            <w:vAlign w:val="top"/>
          </w:tcPr>
          <w:p w14:paraId="5754A856">
            <w:pPr>
              <w:rPr>
                <w:rFonts w:ascii="Arial"/>
                <w:sz w:val="21"/>
              </w:rPr>
            </w:pPr>
          </w:p>
        </w:tc>
      </w:tr>
      <w:tr w14:paraId="6830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539" w:type="dxa"/>
            <w:vAlign w:val="top"/>
          </w:tcPr>
          <w:p w14:paraId="65CA662D">
            <w:pPr>
              <w:rPr>
                <w:rFonts w:ascii="Arial"/>
                <w:sz w:val="21"/>
              </w:rPr>
            </w:pPr>
          </w:p>
        </w:tc>
        <w:tc>
          <w:tcPr>
            <w:tcW w:w="1753" w:type="dxa"/>
            <w:vAlign w:val="top"/>
          </w:tcPr>
          <w:p w14:paraId="66F460D3">
            <w:pPr>
              <w:rPr>
                <w:rFonts w:ascii="Arial"/>
                <w:sz w:val="21"/>
              </w:rPr>
            </w:pPr>
          </w:p>
        </w:tc>
        <w:tc>
          <w:tcPr>
            <w:tcW w:w="3102" w:type="dxa"/>
            <w:gridSpan w:val="2"/>
            <w:vAlign w:val="top"/>
          </w:tcPr>
          <w:p w14:paraId="4B118629">
            <w:pPr>
              <w:rPr>
                <w:rFonts w:ascii="Arial"/>
                <w:sz w:val="21"/>
              </w:rPr>
            </w:pPr>
          </w:p>
        </w:tc>
        <w:tc>
          <w:tcPr>
            <w:tcW w:w="2327" w:type="dxa"/>
            <w:gridSpan w:val="2"/>
            <w:vAlign w:val="top"/>
          </w:tcPr>
          <w:p w14:paraId="11DF9072">
            <w:pPr>
              <w:rPr>
                <w:rFonts w:ascii="Arial"/>
                <w:sz w:val="21"/>
              </w:rPr>
            </w:pPr>
          </w:p>
        </w:tc>
      </w:tr>
      <w:tr w14:paraId="1FDCB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539" w:type="dxa"/>
            <w:vAlign w:val="top"/>
          </w:tcPr>
          <w:p w14:paraId="19D8FC64">
            <w:pPr>
              <w:rPr>
                <w:rFonts w:ascii="Arial"/>
                <w:sz w:val="21"/>
              </w:rPr>
            </w:pPr>
          </w:p>
        </w:tc>
        <w:tc>
          <w:tcPr>
            <w:tcW w:w="1753" w:type="dxa"/>
            <w:vAlign w:val="top"/>
          </w:tcPr>
          <w:p w14:paraId="7868378A">
            <w:pPr>
              <w:rPr>
                <w:rFonts w:ascii="Arial"/>
                <w:sz w:val="21"/>
              </w:rPr>
            </w:pPr>
          </w:p>
        </w:tc>
        <w:tc>
          <w:tcPr>
            <w:tcW w:w="3102" w:type="dxa"/>
            <w:gridSpan w:val="2"/>
            <w:vAlign w:val="top"/>
          </w:tcPr>
          <w:p w14:paraId="5C00D7D0">
            <w:pPr>
              <w:rPr>
                <w:rFonts w:ascii="Arial"/>
                <w:sz w:val="21"/>
              </w:rPr>
            </w:pPr>
          </w:p>
        </w:tc>
        <w:tc>
          <w:tcPr>
            <w:tcW w:w="2327" w:type="dxa"/>
            <w:gridSpan w:val="2"/>
            <w:vAlign w:val="top"/>
          </w:tcPr>
          <w:p w14:paraId="016905A3">
            <w:pPr>
              <w:rPr>
                <w:rFonts w:ascii="Arial"/>
                <w:sz w:val="21"/>
              </w:rPr>
            </w:pPr>
          </w:p>
        </w:tc>
      </w:tr>
      <w:tr w14:paraId="15730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539" w:type="dxa"/>
            <w:vAlign w:val="top"/>
          </w:tcPr>
          <w:p w14:paraId="7D3AFC18">
            <w:pPr>
              <w:rPr>
                <w:rFonts w:ascii="Arial"/>
                <w:sz w:val="21"/>
              </w:rPr>
            </w:pPr>
          </w:p>
        </w:tc>
        <w:tc>
          <w:tcPr>
            <w:tcW w:w="1753" w:type="dxa"/>
            <w:vAlign w:val="top"/>
          </w:tcPr>
          <w:p w14:paraId="4D63F1A9">
            <w:pPr>
              <w:rPr>
                <w:rFonts w:ascii="Arial"/>
                <w:sz w:val="21"/>
              </w:rPr>
            </w:pPr>
          </w:p>
        </w:tc>
        <w:tc>
          <w:tcPr>
            <w:tcW w:w="3102" w:type="dxa"/>
            <w:gridSpan w:val="2"/>
            <w:vAlign w:val="top"/>
          </w:tcPr>
          <w:p w14:paraId="6EC8DD20">
            <w:pPr>
              <w:rPr>
                <w:rFonts w:ascii="Arial"/>
                <w:sz w:val="21"/>
              </w:rPr>
            </w:pPr>
          </w:p>
        </w:tc>
        <w:tc>
          <w:tcPr>
            <w:tcW w:w="2327" w:type="dxa"/>
            <w:gridSpan w:val="2"/>
            <w:vAlign w:val="top"/>
          </w:tcPr>
          <w:p w14:paraId="00524505">
            <w:pPr>
              <w:rPr>
                <w:rFonts w:ascii="Arial"/>
                <w:sz w:val="21"/>
              </w:rPr>
            </w:pPr>
          </w:p>
        </w:tc>
      </w:tr>
      <w:tr w14:paraId="0545B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539" w:type="dxa"/>
            <w:vAlign w:val="top"/>
          </w:tcPr>
          <w:p w14:paraId="1414000D">
            <w:pPr>
              <w:rPr>
                <w:rFonts w:ascii="Arial"/>
                <w:sz w:val="21"/>
              </w:rPr>
            </w:pPr>
          </w:p>
        </w:tc>
        <w:tc>
          <w:tcPr>
            <w:tcW w:w="1753" w:type="dxa"/>
            <w:vAlign w:val="top"/>
          </w:tcPr>
          <w:p w14:paraId="25FD285D">
            <w:pPr>
              <w:rPr>
                <w:rFonts w:ascii="Arial"/>
                <w:sz w:val="21"/>
              </w:rPr>
            </w:pPr>
          </w:p>
        </w:tc>
        <w:tc>
          <w:tcPr>
            <w:tcW w:w="3102" w:type="dxa"/>
            <w:gridSpan w:val="2"/>
            <w:vAlign w:val="top"/>
          </w:tcPr>
          <w:p w14:paraId="09FF9006">
            <w:pPr>
              <w:rPr>
                <w:rFonts w:ascii="Arial"/>
                <w:sz w:val="21"/>
              </w:rPr>
            </w:pPr>
          </w:p>
        </w:tc>
        <w:tc>
          <w:tcPr>
            <w:tcW w:w="2327" w:type="dxa"/>
            <w:gridSpan w:val="2"/>
            <w:vAlign w:val="top"/>
          </w:tcPr>
          <w:p w14:paraId="0D14BCAB">
            <w:pPr>
              <w:rPr>
                <w:rFonts w:ascii="Arial"/>
                <w:sz w:val="21"/>
              </w:rPr>
            </w:pPr>
          </w:p>
        </w:tc>
      </w:tr>
    </w:tbl>
    <w:p w14:paraId="381D113C">
      <w:pPr>
        <w:spacing w:before="299" w:line="219" w:lineRule="auto"/>
        <w:jc w:val="right"/>
        <w:rPr>
          <w:rFonts w:ascii="宋体" w:hAnsi="宋体" w:eastAsia="宋体" w:cs="宋体"/>
          <w:sz w:val="21"/>
          <w:szCs w:val="21"/>
        </w:rPr>
      </w:pPr>
      <w:r>
        <w:rPr>
          <w:rFonts w:ascii="宋体" w:hAnsi="宋体" w:eastAsia="宋体" w:cs="宋体"/>
          <w:b/>
          <w:bCs/>
          <w:spacing w:val="-2"/>
          <w:sz w:val="21"/>
          <w:szCs w:val="21"/>
        </w:rPr>
        <w:t>注：需提项目负责的基本信息【身份证、劳动合同、社保缴(近三个月社保缴纳明细，新公司按实</w:t>
      </w:r>
    </w:p>
    <w:p w14:paraId="08407F3B">
      <w:pPr>
        <w:spacing w:before="50" w:line="219" w:lineRule="auto"/>
        <w:ind w:left="4019"/>
        <w:rPr>
          <w:rFonts w:ascii="宋体" w:hAnsi="宋体" w:eastAsia="宋体" w:cs="宋体"/>
          <w:sz w:val="21"/>
          <w:szCs w:val="21"/>
        </w:rPr>
      </w:pPr>
      <w:r>
        <w:rPr>
          <w:rFonts w:ascii="宋体" w:hAnsi="宋体" w:eastAsia="宋体" w:cs="宋体"/>
          <w:b/>
          <w:bCs/>
          <w:spacing w:val="-6"/>
          <w:sz w:val="21"/>
          <w:szCs w:val="21"/>
        </w:rPr>
        <w:t>际提供)等】</w:t>
      </w:r>
    </w:p>
    <w:p w14:paraId="3834DCA1">
      <w:pPr>
        <w:pStyle w:val="2"/>
        <w:spacing w:line="445" w:lineRule="auto"/>
      </w:pPr>
    </w:p>
    <w:p w14:paraId="4CEC7378">
      <w:pPr>
        <w:spacing w:before="69" w:line="219" w:lineRule="auto"/>
        <w:ind w:left="30"/>
        <w:rPr>
          <w:rFonts w:ascii="宋体" w:hAnsi="宋体" w:eastAsia="宋体" w:cs="宋体"/>
          <w:sz w:val="21"/>
          <w:szCs w:val="21"/>
        </w:rPr>
      </w:pPr>
      <w:r>
        <w:rPr>
          <w:rFonts w:ascii="宋体" w:hAnsi="宋体" w:eastAsia="宋体" w:cs="宋体"/>
          <w:spacing w:val="-2"/>
          <w:sz w:val="21"/>
          <w:szCs w:val="21"/>
        </w:rPr>
        <w:t>投标单位（盖章</w:t>
      </w:r>
      <w:r>
        <w:rPr>
          <w:rFonts w:ascii="宋体" w:hAnsi="宋体" w:eastAsia="宋体" w:cs="宋体"/>
          <w:spacing w:val="1"/>
          <w:sz w:val="21"/>
          <w:szCs w:val="21"/>
        </w:rPr>
        <w:t>）：</w:t>
      </w:r>
      <w:r>
        <w:rPr>
          <w:rFonts w:ascii="宋体" w:hAnsi="宋体" w:eastAsia="宋体" w:cs="宋体"/>
          <w:sz w:val="21"/>
          <w:szCs w:val="21"/>
          <w:u w:val="single" w:color="auto"/>
        </w:rPr>
        <w:t xml:space="preserve">                      </w:t>
      </w:r>
    </w:p>
    <w:p w14:paraId="2B22C45D">
      <w:pPr>
        <w:spacing w:before="159" w:line="219" w:lineRule="auto"/>
        <w:ind w:left="29"/>
        <w:rPr>
          <w:rFonts w:ascii="宋体" w:hAnsi="宋体" w:eastAsia="宋体" w:cs="宋体"/>
          <w:sz w:val="21"/>
          <w:szCs w:val="21"/>
        </w:rPr>
      </w:pPr>
      <w:r>
        <w:rPr>
          <w:rFonts w:ascii="宋体" w:hAnsi="宋体" w:eastAsia="宋体" w:cs="宋体"/>
          <w:spacing w:val="-1"/>
          <w:sz w:val="21"/>
          <w:szCs w:val="21"/>
        </w:rPr>
        <w:t>法定代表人（签字或盖章</w:t>
      </w:r>
      <w:r>
        <w:rPr>
          <w:rFonts w:ascii="宋体" w:hAnsi="宋体" w:eastAsia="宋体" w:cs="宋体"/>
          <w:sz w:val="21"/>
          <w:szCs w:val="21"/>
        </w:rPr>
        <w:t>）：</w:t>
      </w:r>
      <w:r>
        <w:rPr>
          <w:rFonts w:ascii="宋体" w:hAnsi="宋体" w:eastAsia="宋体" w:cs="宋体"/>
          <w:sz w:val="21"/>
          <w:szCs w:val="21"/>
          <w:u w:val="single" w:color="auto"/>
        </w:rPr>
        <w:t xml:space="preserve">              </w:t>
      </w:r>
    </w:p>
    <w:p w14:paraId="586E283C">
      <w:pPr>
        <w:spacing w:before="199" w:line="220" w:lineRule="auto"/>
        <w:ind w:left="64"/>
        <w:rPr>
          <w:rFonts w:ascii="宋体" w:hAnsi="宋体" w:eastAsia="宋体" w:cs="宋体"/>
          <w:sz w:val="21"/>
          <w:szCs w:val="21"/>
        </w:rPr>
      </w:pPr>
      <w:r>
        <w:rPr>
          <w:rFonts w:ascii="宋体" w:hAnsi="宋体" w:eastAsia="宋体" w:cs="宋体"/>
          <w:spacing w:val="-13"/>
          <w:sz w:val="21"/>
          <w:szCs w:val="21"/>
        </w:rPr>
        <w:t>日</w:t>
      </w:r>
      <w:r>
        <w:rPr>
          <w:rFonts w:ascii="宋体" w:hAnsi="宋体" w:eastAsia="宋体" w:cs="宋体"/>
          <w:spacing w:val="5"/>
          <w:sz w:val="21"/>
          <w:szCs w:val="21"/>
        </w:rPr>
        <w:t xml:space="preserve">  </w:t>
      </w:r>
      <w:r>
        <w:rPr>
          <w:rFonts w:ascii="宋体" w:hAnsi="宋体" w:eastAsia="宋体" w:cs="宋体"/>
          <w:spacing w:val="-13"/>
          <w:sz w:val="21"/>
          <w:szCs w:val="21"/>
        </w:rPr>
        <w:t>期：</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3"/>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3"/>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3"/>
          <w:sz w:val="21"/>
          <w:szCs w:val="21"/>
        </w:rPr>
        <w:t>日</w:t>
      </w:r>
    </w:p>
    <w:p w14:paraId="280C5E99">
      <w:pPr>
        <w:spacing w:line="220" w:lineRule="auto"/>
        <w:rPr>
          <w:rFonts w:ascii="宋体" w:hAnsi="宋体" w:eastAsia="宋体" w:cs="宋体"/>
          <w:sz w:val="21"/>
          <w:szCs w:val="21"/>
        </w:rPr>
        <w:sectPr>
          <w:footerReference r:id="rId107" w:type="default"/>
          <w:pgSz w:w="11905" w:h="16839"/>
          <w:pgMar w:top="400" w:right="1503" w:bottom="1171" w:left="1397" w:header="0" w:footer="938" w:gutter="0"/>
          <w:cols w:space="720" w:num="1"/>
        </w:sectPr>
      </w:pPr>
    </w:p>
    <w:p w14:paraId="04F5DAA3">
      <w:pPr>
        <w:spacing w:before="178" w:line="221" w:lineRule="auto"/>
        <w:ind w:left="4016"/>
        <w:rPr>
          <w:rFonts w:ascii="宋体" w:hAnsi="宋体" w:eastAsia="宋体" w:cs="宋体"/>
          <w:sz w:val="21"/>
          <w:szCs w:val="21"/>
        </w:rPr>
      </w:pPr>
      <w:r>
        <w:rPr>
          <w:rFonts w:ascii="宋体" w:hAnsi="宋体" w:eastAsia="宋体" w:cs="宋体"/>
          <w:b/>
          <w:bCs/>
          <w:spacing w:val="-4"/>
          <w:sz w:val="21"/>
          <w:szCs w:val="21"/>
        </w:rPr>
        <w:t>人员配置表</w:t>
      </w:r>
    </w:p>
    <w:p w14:paraId="3DC233A1">
      <w:pPr>
        <w:spacing w:line="124" w:lineRule="exact"/>
      </w:pPr>
    </w:p>
    <w:tbl>
      <w:tblPr>
        <w:tblStyle w:val="5"/>
        <w:tblW w:w="9209"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393"/>
        <w:gridCol w:w="1258"/>
        <w:gridCol w:w="1888"/>
        <w:gridCol w:w="1963"/>
        <w:gridCol w:w="1968"/>
      </w:tblGrid>
      <w:tr w14:paraId="65C35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9" w:type="dxa"/>
            <w:vMerge w:val="restart"/>
            <w:tcBorders>
              <w:bottom w:val="nil"/>
            </w:tcBorders>
            <w:vAlign w:val="top"/>
          </w:tcPr>
          <w:p w14:paraId="378FB776">
            <w:pPr>
              <w:pStyle w:val="6"/>
              <w:spacing w:before="242" w:line="221" w:lineRule="auto"/>
              <w:ind w:left="128"/>
              <w:rPr>
                <w:sz w:val="21"/>
                <w:szCs w:val="21"/>
              </w:rPr>
            </w:pPr>
            <w:r>
              <w:rPr>
                <w:spacing w:val="-2"/>
                <w:sz w:val="21"/>
                <w:szCs w:val="21"/>
              </w:rPr>
              <w:t>序号</w:t>
            </w:r>
          </w:p>
        </w:tc>
        <w:tc>
          <w:tcPr>
            <w:tcW w:w="1393" w:type="dxa"/>
            <w:vMerge w:val="restart"/>
            <w:tcBorders>
              <w:bottom w:val="nil"/>
            </w:tcBorders>
            <w:vAlign w:val="top"/>
          </w:tcPr>
          <w:p w14:paraId="2E215205">
            <w:pPr>
              <w:pStyle w:val="6"/>
              <w:spacing w:before="241" w:line="220" w:lineRule="auto"/>
              <w:ind w:left="456"/>
              <w:rPr>
                <w:sz w:val="21"/>
                <w:szCs w:val="21"/>
              </w:rPr>
            </w:pPr>
            <w:r>
              <w:rPr>
                <w:spacing w:val="-3"/>
                <w:sz w:val="21"/>
                <w:szCs w:val="21"/>
              </w:rPr>
              <w:t>职务</w:t>
            </w:r>
          </w:p>
        </w:tc>
        <w:tc>
          <w:tcPr>
            <w:tcW w:w="1258" w:type="dxa"/>
            <w:vMerge w:val="restart"/>
            <w:tcBorders>
              <w:bottom w:val="nil"/>
            </w:tcBorders>
            <w:vAlign w:val="top"/>
          </w:tcPr>
          <w:p w14:paraId="2B0CFBE8">
            <w:pPr>
              <w:pStyle w:val="6"/>
              <w:spacing w:before="241" w:line="220" w:lineRule="auto"/>
              <w:ind w:left="390"/>
              <w:rPr>
                <w:sz w:val="21"/>
                <w:szCs w:val="21"/>
              </w:rPr>
            </w:pPr>
            <w:r>
              <w:rPr>
                <w:spacing w:val="-3"/>
                <w:sz w:val="21"/>
                <w:szCs w:val="21"/>
              </w:rPr>
              <w:t>姓名</w:t>
            </w:r>
          </w:p>
        </w:tc>
        <w:tc>
          <w:tcPr>
            <w:tcW w:w="1888" w:type="dxa"/>
            <w:vMerge w:val="restart"/>
            <w:tcBorders>
              <w:bottom w:val="nil"/>
            </w:tcBorders>
            <w:vAlign w:val="top"/>
          </w:tcPr>
          <w:p w14:paraId="6A378557">
            <w:pPr>
              <w:pStyle w:val="6"/>
              <w:spacing w:before="241" w:line="220" w:lineRule="auto"/>
              <w:ind w:left="498"/>
              <w:rPr>
                <w:sz w:val="21"/>
                <w:szCs w:val="21"/>
              </w:rPr>
            </w:pPr>
            <w:r>
              <w:rPr>
                <w:spacing w:val="-2"/>
                <w:sz w:val="21"/>
                <w:szCs w:val="21"/>
              </w:rPr>
              <w:t>技术职称</w:t>
            </w:r>
          </w:p>
        </w:tc>
        <w:tc>
          <w:tcPr>
            <w:tcW w:w="3931" w:type="dxa"/>
            <w:gridSpan w:val="2"/>
            <w:vAlign w:val="top"/>
          </w:tcPr>
          <w:p w14:paraId="6F942FFA">
            <w:pPr>
              <w:pStyle w:val="6"/>
              <w:spacing w:before="32" w:line="220" w:lineRule="auto"/>
              <w:ind w:left="994"/>
              <w:rPr>
                <w:sz w:val="21"/>
                <w:szCs w:val="21"/>
              </w:rPr>
            </w:pPr>
            <w:r>
              <w:rPr>
                <w:spacing w:val="-1"/>
                <w:sz w:val="21"/>
                <w:szCs w:val="21"/>
              </w:rPr>
              <w:t>执业或职业资格证明</w:t>
            </w:r>
          </w:p>
        </w:tc>
      </w:tr>
      <w:tr w14:paraId="1D1C1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9" w:type="dxa"/>
            <w:vMerge w:val="continue"/>
            <w:tcBorders>
              <w:top w:val="nil"/>
            </w:tcBorders>
            <w:vAlign w:val="top"/>
          </w:tcPr>
          <w:p w14:paraId="44568929">
            <w:pPr>
              <w:rPr>
                <w:rFonts w:ascii="Arial"/>
                <w:sz w:val="21"/>
              </w:rPr>
            </w:pPr>
          </w:p>
        </w:tc>
        <w:tc>
          <w:tcPr>
            <w:tcW w:w="1393" w:type="dxa"/>
            <w:vMerge w:val="continue"/>
            <w:tcBorders>
              <w:top w:val="nil"/>
            </w:tcBorders>
            <w:vAlign w:val="top"/>
          </w:tcPr>
          <w:p w14:paraId="2A59059B">
            <w:pPr>
              <w:rPr>
                <w:rFonts w:ascii="Arial"/>
                <w:sz w:val="21"/>
              </w:rPr>
            </w:pPr>
          </w:p>
        </w:tc>
        <w:tc>
          <w:tcPr>
            <w:tcW w:w="1258" w:type="dxa"/>
            <w:vMerge w:val="continue"/>
            <w:tcBorders>
              <w:top w:val="nil"/>
            </w:tcBorders>
            <w:vAlign w:val="top"/>
          </w:tcPr>
          <w:p w14:paraId="456B0D86">
            <w:pPr>
              <w:rPr>
                <w:rFonts w:ascii="Arial"/>
                <w:sz w:val="21"/>
              </w:rPr>
            </w:pPr>
          </w:p>
        </w:tc>
        <w:tc>
          <w:tcPr>
            <w:tcW w:w="1888" w:type="dxa"/>
            <w:vMerge w:val="continue"/>
            <w:tcBorders>
              <w:top w:val="nil"/>
            </w:tcBorders>
            <w:vAlign w:val="top"/>
          </w:tcPr>
          <w:p w14:paraId="620E358A">
            <w:pPr>
              <w:rPr>
                <w:rFonts w:ascii="Arial"/>
                <w:sz w:val="21"/>
              </w:rPr>
            </w:pPr>
          </w:p>
        </w:tc>
        <w:tc>
          <w:tcPr>
            <w:tcW w:w="1963" w:type="dxa"/>
            <w:vAlign w:val="top"/>
          </w:tcPr>
          <w:p w14:paraId="6E0A1D2D">
            <w:pPr>
              <w:pStyle w:val="6"/>
              <w:spacing w:before="28" w:line="219" w:lineRule="auto"/>
              <w:ind w:left="746"/>
              <w:rPr>
                <w:sz w:val="21"/>
                <w:szCs w:val="21"/>
              </w:rPr>
            </w:pPr>
            <w:r>
              <w:rPr>
                <w:spacing w:val="-3"/>
                <w:sz w:val="21"/>
                <w:szCs w:val="21"/>
              </w:rPr>
              <w:t>证书</w:t>
            </w:r>
          </w:p>
        </w:tc>
        <w:tc>
          <w:tcPr>
            <w:tcW w:w="1968" w:type="dxa"/>
            <w:vAlign w:val="top"/>
          </w:tcPr>
          <w:p w14:paraId="4CB48617">
            <w:pPr>
              <w:pStyle w:val="6"/>
              <w:spacing w:before="28" w:line="221" w:lineRule="auto"/>
              <w:ind w:left="748"/>
              <w:rPr>
                <w:sz w:val="21"/>
                <w:szCs w:val="21"/>
              </w:rPr>
            </w:pPr>
            <w:r>
              <w:rPr>
                <w:spacing w:val="-3"/>
                <w:sz w:val="21"/>
                <w:szCs w:val="21"/>
              </w:rPr>
              <w:t>证号</w:t>
            </w:r>
          </w:p>
        </w:tc>
      </w:tr>
      <w:tr w14:paraId="32A2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9" w:type="dxa"/>
            <w:vAlign w:val="top"/>
          </w:tcPr>
          <w:p w14:paraId="4FB8AE6E">
            <w:pPr>
              <w:pStyle w:val="6"/>
              <w:spacing w:before="134" w:line="241" w:lineRule="auto"/>
              <w:ind w:left="302"/>
              <w:rPr>
                <w:sz w:val="21"/>
                <w:szCs w:val="21"/>
              </w:rPr>
            </w:pPr>
            <w:r>
              <w:rPr>
                <w:sz w:val="21"/>
                <w:szCs w:val="21"/>
              </w:rPr>
              <w:t>1</w:t>
            </w:r>
          </w:p>
        </w:tc>
        <w:tc>
          <w:tcPr>
            <w:tcW w:w="1393" w:type="dxa"/>
            <w:vAlign w:val="top"/>
          </w:tcPr>
          <w:p w14:paraId="1F99AF45">
            <w:pPr>
              <w:rPr>
                <w:rFonts w:ascii="Arial"/>
                <w:sz w:val="21"/>
              </w:rPr>
            </w:pPr>
          </w:p>
        </w:tc>
        <w:tc>
          <w:tcPr>
            <w:tcW w:w="1258" w:type="dxa"/>
            <w:vAlign w:val="top"/>
          </w:tcPr>
          <w:p w14:paraId="57476226">
            <w:pPr>
              <w:rPr>
                <w:rFonts w:ascii="Arial"/>
                <w:sz w:val="21"/>
              </w:rPr>
            </w:pPr>
          </w:p>
        </w:tc>
        <w:tc>
          <w:tcPr>
            <w:tcW w:w="1888" w:type="dxa"/>
            <w:vAlign w:val="top"/>
          </w:tcPr>
          <w:p w14:paraId="08E17F78">
            <w:pPr>
              <w:rPr>
                <w:rFonts w:ascii="Arial"/>
                <w:sz w:val="21"/>
              </w:rPr>
            </w:pPr>
          </w:p>
        </w:tc>
        <w:tc>
          <w:tcPr>
            <w:tcW w:w="1963" w:type="dxa"/>
            <w:vAlign w:val="top"/>
          </w:tcPr>
          <w:p w14:paraId="643AF7A8">
            <w:pPr>
              <w:rPr>
                <w:rFonts w:ascii="Arial"/>
                <w:sz w:val="21"/>
              </w:rPr>
            </w:pPr>
          </w:p>
        </w:tc>
        <w:tc>
          <w:tcPr>
            <w:tcW w:w="1968" w:type="dxa"/>
            <w:vAlign w:val="top"/>
          </w:tcPr>
          <w:p w14:paraId="5FC7A71A">
            <w:pPr>
              <w:rPr>
                <w:rFonts w:ascii="Arial"/>
                <w:sz w:val="21"/>
              </w:rPr>
            </w:pPr>
          </w:p>
        </w:tc>
      </w:tr>
      <w:tr w14:paraId="3EAB2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9" w:type="dxa"/>
            <w:vAlign w:val="top"/>
          </w:tcPr>
          <w:p w14:paraId="049ABC1C">
            <w:pPr>
              <w:pStyle w:val="6"/>
              <w:spacing w:before="135" w:line="241" w:lineRule="auto"/>
              <w:ind w:left="289"/>
              <w:rPr>
                <w:sz w:val="21"/>
                <w:szCs w:val="21"/>
              </w:rPr>
            </w:pPr>
            <w:r>
              <w:rPr>
                <w:sz w:val="21"/>
                <w:szCs w:val="21"/>
              </w:rPr>
              <w:t>2</w:t>
            </w:r>
          </w:p>
        </w:tc>
        <w:tc>
          <w:tcPr>
            <w:tcW w:w="1393" w:type="dxa"/>
            <w:vAlign w:val="top"/>
          </w:tcPr>
          <w:p w14:paraId="320DA61B">
            <w:pPr>
              <w:rPr>
                <w:rFonts w:ascii="Arial"/>
                <w:sz w:val="21"/>
              </w:rPr>
            </w:pPr>
          </w:p>
        </w:tc>
        <w:tc>
          <w:tcPr>
            <w:tcW w:w="1258" w:type="dxa"/>
            <w:vAlign w:val="top"/>
          </w:tcPr>
          <w:p w14:paraId="575D92CD">
            <w:pPr>
              <w:rPr>
                <w:rFonts w:ascii="Arial"/>
                <w:sz w:val="21"/>
              </w:rPr>
            </w:pPr>
          </w:p>
        </w:tc>
        <w:tc>
          <w:tcPr>
            <w:tcW w:w="1888" w:type="dxa"/>
            <w:vAlign w:val="top"/>
          </w:tcPr>
          <w:p w14:paraId="70C143B7">
            <w:pPr>
              <w:rPr>
                <w:rFonts w:ascii="Arial"/>
                <w:sz w:val="21"/>
              </w:rPr>
            </w:pPr>
          </w:p>
        </w:tc>
        <w:tc>
          <w:tcPr>
            <w:tcW w:w="1963" w:type="dxa"/>
            <w:vAlign w:val="top"/>
          </w:tcPr>
          <w:p w14:paraId="23031588">
            <w:pPr>
              <w:rPr>
                <w:rFonts w:ascii="Arial"/>
                <w:sz w:val="21"/>
              </w:rPr>
            </w:pPr>
          </w:p>
        </w:tc>
        <w:tc>
          <w:tcPr>
            <w:tcW w:w="1968" w:type="dxa"/>
            <w:vAlign w:val="top"/>
          </w:tcPr>
          <w:p w14:paraId="3368EA64">
            <w:pPr>
              <w:rPr>
                <w:rFonts w:ascii="Arial"/>
                <w:sz w:val="21"/>
              </w:rPr>
            </w:pPr>
          </w:p>
        </w:tc>
      </w:tr>
      <w:tr w14:paraId="004C2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9" w:type="dxa"/>
            <w:vAlign w:val="top"/>
          </w:tcPr>
          <w:p w14:paraId="453AE4A2">
            <w:pPr>
              <w:pStyle w:val="6"/>
              <w:spacing w:before="136"/>
              <w:ind w:left="291"/>
              <w:rPr>
                <w:sz w:val="21"/>
                <w:szCs w:val="21"/>
              </w:rPr>
            </w:pPr>
            <w:r>
              <w:rPr>
                <w:sz w:val="21"/>
                <w:szCs w:val="21"/>
              </w:rPr>
              <w:t>3</w:t>
            </w:r>
          </w:p>
        </w:tc>
        <w:tc>
          <w:tcPr>
            <w:tcW w:w="1393" w:type="dxa"/>
            <w:vAlign w:val="top"/>
          </w:tcPr>
          <w:p w14:paraId="77764FFD">
            <w:pPr>
              <w:rPr>
                <w:rFonts w:ascii="Arial"/>
                <w:sz w:val="21"/>
              </w:rPr>
            </w:pPr>
          </w:p>
        </w:tc>
        <w:tc>
          <w:tcPr>
            <w:tcW w:w="1258" w:type="dxa"/>
            <w:vAlign w:val="top"/>
          </w:tcPr>
          <w:p w14:paraId="20E331C3">
            <w:pPr>
              <w:rPr>
                <w:rFonts w:ascii="Arial"/>
                <w:sz w:val="21"/>
              </w:rPr>
            </w:pPr>
          </w:p>
        </w:tc>
        <w:tc>
          <w:tcPr>
            <w:tcW w:w="1888" w:type="dxa"/>
            <w:vAlign w:val="top"/>
          </w:tcPr>
          <w:p w14:paraId="7485345B">
            <w:pPr>
              <w:rPr>
                <w:rFonts w:ascii="Arial"/>
                <w:sz w:val="21"/>
              </w:rPr>
            </w:pPr>
          </w:p>
        </w:tc>
        <w:tc>
          <w:tcPr>
            <w:tcW w:w="1963" w:type="dxa"/>
            <w:vAlign w:val="top"/>
          </w:tcPr>
          <w:p w14:paraId="3D5BCE6F">
            <w:pPr>
              <w:rPr>
                <w:rFonts w:ascii="Arial"/>
                <w:sz w:val="21"/>
              </w:rPr>
            </w:pPr>
          </w:p>
        </w:tc>
        <w:tc>
          <w:tcPr>
            <w:tcW w:w="1968" w:type="dxa"/>
            <w:vAlign w:val="top"/>
          </w:tcPr>
          <w:p w14:paraId="6B1E846A">
            <w:pPr>
              <w:rPr>
                <w:rFonts w:ascii="Arial"/>
                <w:sz w:val="21"/>
              </w:rPr>
            </w:pPr>
          </w:p>
        </w:tc>
      </w:tr>
      <w:tr w14:paraId="41AF2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9" w:type="dxa"/>
            <w:vAlign w:val="top"/>
          </w:tcPr>
          <w:p w14:paraId="2B85BC89">
            <w:pPr>
              <w:pStyle w:val="6"/>
              <w:spacing w:before="137" w:line="241" w:lineRule="auto"/>
              <w:ind w:left="286"/>
              <w:rPr>
                <w:sz w:val="21"/>
                <w:szCs w:val="21"/>
              </w:rPr>
            </w:pPr>
            <w:r>
              <w:rPr>
                <w:sz w:val="21"/>
                <w:szCs w:val="21"/>
              </w:rPr>
              <w:t>4</w:t>
            </w:r>
          </w:p>
        </w:tc>
        <w:tc>
          <w:tcPr>
            <w:tcW w:w="1393" w:type="dxa"/>
            <w:vAlign w:val="top"/>
          </w:tcPr>
          <w:p w14:paraId="6B38EA0D">
            <w:pPr>
              <w:rPr>
                <w:rFonts w:ascii="Arial"/>
                <w:sz w:val="21"/>
              </w:rPr>
            </w:pPr>
          </w:p>
        </w:tc>
        <w:tc>
          <w:tcPr>
            <w:tcW w:w="1258" w:type="dxa"/>
            <w:vAlign w:val="top"/>
          </w:tcPr>
          <w:p w14:paraId="32032907">
            <w:pPr>
              <w:rPr>
                <w:rFonts w:ascii="Arial"/>
                <w:sz w:val="21"/>
              </w:rPr>
            </w:pPr>
          </w:p>
        </w:tc>
        <w:tc>
          <w:tcPr>
            <w:tcW w:w="1888" w:type="dxa"/>
            <w:vAlign w:val="top"/>
          </w:tcPr>
          <w:p w14:paraId="781CA6F8">
            <w:pPr>
              <w:rPr>
                <w:rFonts w:ascii="Arial"/>
                <w:sz w:val="21"/>
              </w:rPr>
            </w:pPr>
          </w:p>
        </w:tc>
        <w:tc>
          <w:tcPr>
            <w:tcW w:w="1963" w:type="dxa"/>
            <w:vAlign w:val="top"/>
          </w:tcPr>
          <w:p w14:paraId="451B0E96">
            <w:pPr>
              <w:rPr>
                <w:rFonts w:ascii="Arial"/>
                <w:sz w:val="21"/>
              </w:rPr>
            </w:pPr>
          </w:p>
        </w:tc>
        <w:tc>
          <w:tcPr>
            <w:tcW w:w="1968" w:type="dxa"/>
            <w:vAlign w:val="top"/>
          </w:tcPr>
          <w:p w14:paraId="754403F5">
            <w:pPr>
              <w:rPr>
                <w:rFonts w:ascii="Arial"/>
                <w:sz w:val="21"/>
              </w:rPr>
            </w:pPr>
          </w:p>
        </w:tc>
      </w:tr>
      <w:tr w14:paraId="03765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9" w:type="dxa"/>
            <w:vAlign w:val="top"/>
          </w:tcPr>
          <w:p w14:paraId="5899E7D2">
            <w:pPr>
              <w:pStyle w:val="6"/>
              <w:spacing w:before="138"/>
              <w:ind w:left="291"/>
              <w:rPr>
                <w:sz w:val="21"/>
                <w:szCs w:val="21"/>
              </w:rPr>
            </w:pPr>
            <w:r>
              <w:rPr>
                <w:sz w:val="21"/>
                <w:szCs w:val="21"/>
              </w:rPr>
              <w:t>5</w:t>
            </w:r>
          </w:p>
        </w:tc>
        <w:tc>
          <w:tcPr>
            <w:tcW w:w="1393" w:type="dxa"/>
            <w:vAlign w:val="top"/>
          </w:tcPr>
          <w:p w14:paraId="726F2C7A">
            <w:pPr>
              <w:rPr>
                <w:rFonts w:ascii="Arial"/>
                <w:sz w:val="21"/>
              </w:rPr>
            </w:pPr>
          </w:p>
        </w:tc>
        <w:tc>
          <w:tcPr>
            <w:tcW w:w="1258" w:type="dxa"/>
            <w:vAlign w:val="top"/>
          </w:tcPr>
          <w:p w14:paraId="5263C858">
            <w:pPr>
              <w:rPr>
                <w:rFonts w:ascii="Arial"/>
                <w:sz w:val="21"/>
              </w:rPr>
            </w:pPr>
          </w:p>
        </w:tc>
        <w:tc>
          <w:tcPr>
            <w:tcW w:w="1888" w:type="dxa"/>
            <w:vAlign w:val="top"/>
          </w:tcPr>
          <w:p w14:paraId="1193C0B1">
            <w:pPr>
              <w:rPr>
                <w:rFonts w:ascii="Arial"/>
                <w:sz w:val="21"/>
              </w:rPr>
            </w:pPr>
          </w:p>
        </w:tc>
        <w:tc>
          <w:tcPr>
            <w:tcW w:w="1963" w:type="dxa"/>
            <w:vAlign w:val="top"/>
          </w:tcPr>
          <w:p w14:paraId="20A3DE00">
            <w:pPr>
              <w:rPr>
                <w:rFonts w:ascii="Arial"/>
                <w:sz w:val="21"/>
              </w:rPr>
            </w:pPr>
          </w:p>
        </w:tc>
        <w:tc>
          <w:tcPr>
            <w:tcW w:w="1968" w:type="dxa"/>
            <w:vAlign w:val="top"/>
          </w:tcPr>
          <w:p w14:paraId="58F65FC5">
            <w:pPr>
              <w:rPr>
                <w:rFonts w:ascii="Arial"/>
                <w:sz w:val="21"/>
              </w:rPr>
            </w:pPr>
          </w:p>
        </w:tc>
      </w:tr>
      <w:tr w14:paraId="4C3FE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9" w:type="dxa"/>
            <w:vAlign w:val="top"/>
          </w:tcPr>
          <w:p w14:paraId="73B5242D">
            <w:pPr>
              <w:pStyle w:val="6"/>
              <w:spacing w:before="139"/>
              <w:ind w:left="288"/>
              <w:rPr>
                <w:sz w:val="21"/>
                <w:szCs w:val="21"/>
              </w:rPr>
            </w:pPr>
            <w:r>
              <w:rPr>
                <w:sz w:val="21"/>
                <w:szCs w:val="21"/>
              </w:rPr>
              <w:t>6</w:t>
            </w:r>
          </w:p>
        </w:tc>
        <w:tc>
          <w:tcPr>
            <w:tcW w:w="1393" w:type="dxa"/>
            <w:vAlign w:val="top"/>
          </w:tcPr>
          <w:p w14:paraId="54D88F0D">
            <w:pPr>
              <w:rPr>
                <w:rFonts w:ascii="Arial"/>
                <w:sz w:val="21"/>
              </w:rPr>
            </w:pPr>
          </w:p>
        </w:tc>
        <w:tc>
          <w:tcPr>
            <w:tcW w:w="1258" w:type="dxa"/>
            <w:vAlign w:val="top"/>
          </w:tcPr>
          <w:p w14:paraId="4D2DBB38">
            <w:pPr>
              <w:rPr>
                <w:rFonts w:ascii="Arial"/>
                <w:sz w:val="21"/>
              </w:rPr>
            </w:pPr>
          </w:p>
        </w:tc>
        <w:tc>
          <w:tcPr>
            <w:tcW w:w="1888" w:type="dxa"/>
            <w:vAlign w:val="top"/>
          </w:tcPr>
          <w:p w14:paraId="438D9643">
            <w:pPr>
              <w:rPr>
                <w:rFonts w:ascii="Arial"/>
                <w:sz w:val="21"/>
              </w:rPr>
            </w:pPr>
          </w:p>
        </w:tc>
        <w:tc>
          <w:tcPr>
            <w:tcW w:w="1963" w:type="dxa"/>
            <w:vAlign w:val="top"/>
          </w:tcPr>
          <w:p w14:paraId="5B20E933">
            <w:pPr>
              <w:rPr>
                <w:rFonts w:ascii="Arial"/>
                <w:sz w:val="21"/>
              </w:rPr>
            </w:pPr>
          </w:p>
        </w:tc>
        <w:tc>
          <w:tcPr>
            <w:tcW w:w="1968" w:type="dxa"/>
            <w:vAlign w:val="top"/>
          </w:tcPr>
          <w:p w14:paraId="5FEE1462">
            <w:pPr>
              <w:rPr>
                <w:rFonts w:ascii="Arial"/>
                <w:sz w:val="21"/>
              </w:rPr>
            </w:pPr>
          </w:p>
        </w:tc>
      </w:tr>
      <w:tr w14:paraId="2362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9" w:type="dxa"/>
            <w:vAlign w:val="top"/>
          </w:tcPr>
          <w:p w14:paraId="2DE65FFD">
            <w:pPr>
              <w:pStyle w:val="6"/>
              <w:spacing w:before="140"/>
              <w:ind w:left="292"/>
              <w:rPr>
                <w:sz w:val="21"/>
                <w:szCs w:val="21"/>
              </w:rPr>
            </w:pPr>
            <w:r>
              <w:rPr>
                <w:sz w:val="21"/>
                <w:szCs w:val="21"/>
              </w:rPr>
              <w:t>7</w:t>
            </w:r>
          </w:p>
        </w:tc>
        <w:tc>
          <w:tcPr>
            <w:tcW w:w="1393" w:type="dxa"/>
            <w:vAlign w:val="top"/>
          </w:tcPr>
          <w:p w14:paraId="731870E0">
            <w:pPr>
              <w:rPr>
                <w:rFonts w:ascii="Arial"/>
                <w:sz w:val="21"/>
              </w:rPr>
            </w:pPr>
          </w:p>
        </w:tc>
        <w:tc>
          <w:tcPr>
            <w:tcW w:w="1258" w:type="dxa"/>
            <w:vAlign w:val="top"/>
          </w:tcPr>
          <w:p w14:paraId="7097E857">
            <w:pPr>
              <w:rPr>
                <w:rFonts w:ascii="Arial"/>
                <w:sz w:val="21"/>
              </w:rPr>
            </w:pPr>
          </w:p>
        </w:tc>
        <w:tc>
          <w:tcPr>
            <w:tcW w:w="1888" w:type="dxa"/>
            <w:vAlign w:val="top"/>
          </w:tcPr>
          <w:p w14:paraId="73FF52E8">
            <w:pPr>
              <w:rPr>
                <w:rFonts w:ascii="Arial"/>
                <w:sz w:val="21"/>
              </w:rPr>
            </w:pPr>
          </w:p>
        </w:tc>
        <w:tc>
          <w:tcPr>
            <w:tcW w:w="1963" w:type="dxa"/>
            <w:vAlign w:val="top"/>
          </w:tcPr>
          <w:p w14:paraId="6FA5670F">
            <w:pPr>
              <w:rPr>
                <w:rFonts w:ascii="Arial"/>
                <w:sz w:val="21"/>
              </w:rPr>
            </w:pPr>
          </w:p>
        </w:tc>
        <w:tc>
          <w:tcPr>
            <w:tcW w:w="1968" w:type="dxa"/>
            <w:vAlign w:val="top"/>
          </w:tcPr>
          <w:p w14:paraId="643A5DE0">
            <w:pPr>
              <w:rPr>
                <w:rFonts w:ascii="Arial"/>
                <w:sz w:val="21"/>
              </w:rPr>
            </w:pPr>
          </w:p>
        </w:tc>
      </w:tr>
      <w:tr w14:paraId="408EB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9" w:type="dxa"/>
            <w:vAlign w:val="top"/>
          </w:tcPr>
          <w:p w14:paraId="52F95D2D">
            <w:pPr>
              <w:pStyle w:val="6"/>
              <w:spacing w:before="141"/>
              <w:ind w:left="288"/>
              <w:rPr>
                <w:sz w:val="21"/>
                <w:szCs w:val="21"/>
              </w:rPr>
            </w:pPr>
            <w:r>
              <w:rPr>
                <w:sz w:val="21"/>
                <w:szCs w:val="21"/>
              </w:rPr>
              <w:t>8</w:t>
            </w:r>
          </w:p>
        </w:tc>
        <w:tc>
          <w:tcPr>
            <w:tcW w:w="1393" w:type="dxa"/>
            <w:vAlign w:val="top"/>
          </w:tcPr>
          <w:p w14:paraId="0E95DFBA">
            <w:pPr>
              <w:rPr>
                <w:rFonts w:ascii="Arial"/>
                <w:sz w:val="21"/>
              </w:rPr>
            </w:pPr>
          </w:p>
        </w:tc>
        <w:tc>
          <w:tcPr>
            <w:tcW w:w="1258" w:type="dxa"/>
            <w:vAlign w:val="top"/>
          </w:tcPr>
          <w:p w14:paraId="01950E5D">
            <w:pPr>
              <w:rPr>
                <w:rFonts w:ascii="Arial"/>
                <w:sz w:val="21"/>
              </w:rPr>
            </w:pPr>
          </w:p>
        </w:tc>
        <w:tc>
          <w:tcPr>
            <w:tcW w:w="1888" w:type="dxa"/>
            <w:vAlign w:val="top"/>
          </w:tcPr>
          <w:p w14:paraId="5746B6BB">
            <w:pPr>
              <w:rPr>
                <w:rFonts w:ascii="Arial"/>
                <w:sz w:val="21"/>
              </w:rPr>
            </w:pPr>
          </w:p>
        </w:tc>
        <w:tc>
          <w:tcPr>
            <w:tcW w:w="1963" w:type="dxa"/>
            <w:vAlign w:val="top"/>
          </w:tcPr>
          <w:p w14:paraId="5C4A0B04">
            <w:pPr>
              <w:rPr>
                <w:rFonts w:ascii="Arial"/>
                <w:sz w:val="21"/>
              </w:rPr>
            </w:pPr>
          </w:p>
        </w:tc>
        <w:tc>
          <w:tcPr>
            <w:tcW w:w="1968" w:type="dxa"/>
            <w:vAlign w:val="top"/>
          </w:tcPr>
          <w:p w14:paraId="21BD2415">
            <w:pPr>
              <w:rPr>
                <w:rFonts w:ascii="Arial"/>
                <w:sz w:val="21"/>
              </w:rPr>
            </w:pPr>
          </w:p>
        </w:tc>
      </w:tr>
      <w:tr w14:paraId="3A64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9" w:type="dxa"/>
            <w:vAlign w:val="top"/>
          </w:tcPr>
          <w:p w14:paraId="6237004F">
            <w:pPr>
              <w:pStyle w:val="6"/>
              <w:spacing w:before="142"/>
              <w:ind w:left="288"/>
              <w:rPr>
                <w:sz w:val="21"/>
                <w:szCs w:val="21"/>
              </w:rPr>
            </w:pPr>
            <w:r>
              <w:rPr>
                <w:sz w:val="21"/>
                <w:szCs w:val="21"/>
              </w:rPr>
              <w:t>9</w:t>
            </w:r>
          </w:p>
        </w:tc>
        <w:tc>
          <w:tcPr>
            <w:tcW w:w="1393" w:type="dxa"/>
            <w:vAlign w:val="top"/>
          </w:tcPr>
          <w:p w14:paraId="3B665363">
            <w:pPr>
              <w:rPr>
                <w:rFonts w:ascii="Arial"/>
                <w:sz w:val="21"/>
              </w:rPr>
            </w:pPr>
          </w:p>
        </w:tc>
        <w:tc>
          <w:tcPr>
            <w:tcW w:w="1258" w:type="dxa"/>
            <w:vAlign w:val="top"/>
          </w:tcPr>
          <w:p w14:paraId="5E0B3432">
            <w:pPr>
              <w:rPr>
                <w:rFonts w:ascii="Arial"/>
                <w:sz w:val="21"/>
              </w:rPr>
            </w:pPr>
          </w:p>
        </w:tc>
        <w:tc>
          <w:tcPr>
            <w:tcW w:w="1888" w:type="dxa"/>
            <w:vAlign w:val="top"/>
          </w:tcPr>
          <w:p w14:paraId="1CA4A08B">
            <w:pPr>
              <w:rPr>
                <w:rFonts w:ascii="Arial"/>
                <w:sz w:val="21"/>
              </w:rPr>
            </w:pPr>
          </w:p>
        </w:tc>
        <w:tc>
          <w:tcPr>
            <w:tcW w:w="1963" w:type="dxa"/>
            <w:vAlign w:val="top"/>
          </w:tcPr>
          <w:p w14:paraId="229EAEC0">
            <w:pPr>
              <w:rPr>
                <w:rFonts w:ascii="Arial"/>
                <w:sz w:val="21"/>
              </w:rPr>
            </w:pPr>
          </w:p>
        </w:tc>
        <w:tc>
          <w:tcPr>
            <w:tcW w:w="1968" w:type="dxa"/>
            <w:vAlign w:val="top"/>
          </w:tcPr>
          <w:p w14:paraId="4A9621A9">
            <w:pPr>
              <w:rPr>
                <w:rFonts w:ascii="Arial"/>
                <w:sz w:val="21"/>
              </w:rPr>
            </w:pPr>
          </w:p>
        </w:tc>
      </w:tr>
      <w:tr w14:paraId="6FE3D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9" w:type="dxa"/>
            <w:vAlign w:val="top"/>
          </w:tcPr>
          <w:p w14:paraId="6AA6CFBD">
            <w:pPr>
              <w:pStyle w:val="6"/>
              <w:spacing w:before="143"/>
              <w:ind w:left="250"/>
              <w:rPr>
                <w:sz w:val="21"/>
                <w:szCs w:val="21"/>
              </w:rPr>
            </w:pPr>
            <w:r>
              <w:rPr>
                <w:spacing w:val="-6"/>
                <w:sz w:val="21"/>
                <w:szCs w:val="21"/>
              </w:rPr>
              <w:t>10</w:t>
            </w:r>
          </w:p>
        </w:tc>
        <w:tc>
          <w:tcPr>
            <w:tcW w:w="1393" w:type="dxa"/>
            <w:vAlign w:val="top"/>
          </w:tcPr>
          <w:p w14:paraId="676FF955">
            <w:pPr>
              <w:rPr>
                <w:rFonts w:ascii="Arial"/>
                <w:sz w:val="21"/>
              </w:rPr>
            </w:pPr>
          </w:p>
        </w:tc>
        <w:tc>
          <w:tcPr>
            <w:tcW w:w="1258" w:type="dxa"/>
            <w:vAlign w:val="top"/>
          </w:tcPr>
          <w:p w14:paraId="5837F426">
            <w:pPr>
              <w:rPr>
                <w:rFonts w:ascii="Arial"/>
                <w:sz w:val="21"/>
              </w:rPr>
            </w:pPr>
          </w:p>
        </w:tc>
        <w:tc>
          <w:tcPr>
            <w:tcW w:w="1888" w:type="dxa"/>
            <w:vAlign w:val="top"/>
          </w:tcPr>
          <w:p w14:paraId="6E4CAF8D">
            <w:pPr>
              <w:rPr>
                <w:rFonts w:ascii="Arial"/>
                <w:sz w:val="21"/>
              </w:rPr>
            </w:pPr>
          </w:p>
        </w:tc>
        <w:tc>
          <w:tcPr>
            <w:tcW w:w="1963" w:type="dxa"/>
            <w:vAlign w:val="top"/>
          </w:tcPr>
          <w:p w14:paraId="271701E3">
            <w:pPr>
              <w:rPr>
                <w:rFonts w:ascii="Arial"/>
                <w:sz w:val="21"/>
              </w:rPr>
            </w:pPr>
          </w:p>
        </w:tc>
        <w:tc>
          <w:tcPr>
            <w:tcW w:w="1968" w:type="dxa"/>
            <w:vAlign w:val="top"/>
          </w:tcPr>
          <w:p w14:paraId="450E268E">
            <w:pPr>
              <w:rPr>
                <w:rFonts w:ascii="Arial"/>
                <w:sz w:val="21"/>
              </w:rPr>
            </w:pPr>
          </w:p>
        </w:tc>
      </w:tr>
    </w:tbl>
    <w:p w14:paraId="31003F0A">
      <w:pPr>
        <w:spacing w:before="299" w:line="219" w:lineRule="auto"/>
        <w:ind w:left="37"/>
        <w:rPr>
          <w:rFonts w:ascii="宋体" w:hAnsi="宋体" w:eastAsia="宋体" w:cs="宋体"/>
          <w:sz w:val="21"/>
          <w:szCs w:val="21"/>
        </w:rPr>
      </w:pPr>
      <w:r>
        <w:rPr>
          <w:rFonts w:ascii="宋体" w:hAnsi="宋体" w:eastAsia="宋体" w:cs="宋体"/>
          <w:b/>
          <w:bCs/>
          <w:spacing w:val="-2"/>
          <w:sz w:val="21"/>
          <w:szCs w:val="21"/>
        </w:rPr>
        <w:t>注：需提供人员的基本信息【身份证、劳动合同、社保缴</w:t>
      </w:r>
      <w:r>
        <w:rPr>
          <w:rFonts w:ascii="宋体" w:hAnsi="宋体" w:eastAsia="宋体" w:cs="宋体"/>
          <w:spacing w:val="-40"/>
          <w:sz w:val="21"/>
          <w:szCs w:val="21"/>
        </w:rPr>
        <w:t xml:space="preserve"> </w:t>
      </w:r>
      <w:r>
        <w:rPr>
          <w:rFonts w:ascii="宋体" w:hAnsi="宋体" w:eastAsia="宋体" w:cs="宋体"/>
          <w:b/>
          <w:bCs/>
          <w:spacing w:val="-2"/>
          <w:sz w:val="21"/>
          <w:szCs w:val="21"/>
        </w:rPr>
        <w:t>(近三个月社保明细，新公司按实际提供)</w:t>
      </w:r>
    </w:p>
    <w:p w14:paraId="3F58EB20">
      <w:pPr>
        <w:spacing w:before="50" w:line="220" w:lineRule="auto"/>
        <w:ind w:left="4385"/>
        <w:rPr>
          <w:rFonts w:ascii="宋体" w:hAnsi="宋体" w:eastAsia="宋体" w:cs="宋体"/>
          <w:sz w:val="21"/>
          <w:szCs w:val="21"/>
        </w:rPr>
      </w:pPr>
      <w:r>
        <w:rPr>
          <w:rFonts w:ascii="宋体" w:hAnsi="宋体" w:eastAsia="宋体" w:cs="宋体"/>
          <w:b/>
          <w:bCs/>
          <w:spacing w:val="-8"/>
          <w:sz w:val="21"/>
          <w:szCs w:val="21"/>
        </w:rPr>
        <w:t>等】</w:t>
      </w:r>
    </w:p>
    <w:p w14:paraId="0FEC3CF9">
      <w:pPr>
        <w:pStyle w:val="2"/>
      </w:pPr>
    </w:p>
    <w:p w14:paraId="08EFAAE5">
      <w:pPr>
        <w:pStyle w:val="2"/>
      </w:pPr>
    </w:p>
    <w:p w14:paraId="6F8833A4">
      <w:pPr>
        <w:pStyle w:val="2"/>
        <w:spacing w:line="241" w:lineRule="auto"/>
      </w:pPr>
    </w:p>
    <w:p w14:paraId="429917E5">
      <w:pPr>
        <w:pStyle w:val="2"/>
        <w:spacing w:line="241" w:lineRule="auto"/>
      </w:pPr>
    </w:p>
    <w:p w14:paraId="1ACAAE1A">
      <w:pPr>
        <w:pStyle w:val="2"/>
        <w:spacing w:line="241" w:lineRule="auto"/>
      </w:pPr>
    </w:p>
    <w:p w14:paraId="1CFAABE9">
      <w:pPr>
        <w:pStyle w:val="2"/>
        <w:spacing w:line="241" w:lineRule="auto"/>
      </w:pPr>
    </w:p>
    <w:p w14:paraId="5838A280">
      <w:pPr>
        <w:pStyle w:val="2"/>
        <w:spacing w:line="241" w:lineRule="auto"/>
      </w:pPr>
    </w:p>
    <w:p w14:paraId="24AA66CF">
      <w:pPr>
        <w:spacing w:before="68" w:line="219" w:lineRule="auto"/>
        <w:ind w:left="39"/>
        <w:rPr>
          <w:rFonts w:ascii="宋体" w:hAnsi="宋体" w:eastAsia="宋体" w:cs="宋体"/>
          <w:sz w:val="21"/>
          <w:szCs w:val="21"/>
        </w:rPr>
      </w:pPr>
      <w:r>
        <w:rPr>
          <w:rFonts w:ascii="宋体" w:hAnsi="宋体" w:eastAsia="宋体" w:cs="宋体"/>
          <w:spacing w:val="-2"/>
          <w:sz w:val="21"/>
          <w:szCs w:val="21"/>
        </w:rPr>
        <w:t>投标单位（盖章</w:t>
      </w:r>
      <w:r>
        <w:rPr>
          <w:rFonts w:ascii="宋体" w:hAnsi="宋体" w:eastAsia="宋体" w:cs="宋体"/>
          <w:spacing w:val="1"/>
          <w:sz w:val="21"/>
          <w:szCs w:val="21"/>
        </w:rPr>
        <w:t>）：</w:t>
      </w:r>
      <w:r>
        <w:rPr>
          <w:rFonts w:ascii="宋体" w:hAnsi="宋体" w:eastAsia="宋体" w:cs="宋体"/>
          <w:sz w:val="21"/>
          <w:szCs w:val="21"/>
          <w:u w:val="single" w:color="auto"/>
        </w:rPr>
        <w:t xml:space="preserve">                      </w:t>
      </w:r>
    </w:p>
    <w:p w14:paraId="2BC5F6E4">
      <w:pPr>
        <w:spacing w:before="159" w:line="219" w:lineRule="auto"/>
        <w:ind w:left="38"/>
        <w:rPr>
          <w:rFonts w:ascii="宋体" w:hAnsi="宋体" w:eastAsia="宋体" w:cs="宋体"/>
          <w:sz w:val="21"/>
          <w:szCs w:val="21"/>
        </w:rPr>
      </w:pPr>
      <w:r>
        <w:rPr>
          <w:rFonts w:ascii="宋体" w:hAnsi="宋体" w:eastAsia="宋体" w:cs="宋体"/>
          <w:spacing w:val="-1"/>
          <w:sz w:val="21"/>
          <w:szCs w:val="21"/>
        </w:rPr>
        <w:t>法定代表人（签字或盖章</w:t>
      </w:r>
      <w:r>
        <w:rPr>
          <w:rFonts w:ascii="宋体" w:hAnsi="宋体" w:eastAsia="宋体" w:cs="宋体"/>
          <w:sz w:val="21"/>
          <w:szCs w:val="21"/>
        </w:rPr>
        <w:t>）：</w:t>
      </w:r>
      <w:r>
        <w:rPr>
          <w:rFonts w:ascii="宋体" w:hAnsi="宋体" w:eastAsia="宋体" w:cs="宋体"/>
          <w:sz w:val="21"/>
          <w:szCs w:val="21"/>
          <w:u w:val="single" w:color="auto"/>
        </w:rPr>
        <w:t xml:space="preserve">              </w:t>
      </w:r>
    </w:p>
    <w:p w14:paraId="04748C30">
      <w:pPr>
        <w:spacing w:before="199" w:line="220" w:lineRule="auto"/>
        <w:ind w:left="73"/>
        <w:rPr>
          <w:rFonts w:ascii="宋体" w:hAnsi="宋体" w:eastAsia="宋体" w:cs="宋体"/>
          <w:sz w:val="21"/>
          <w:szCs w:val="21"/>
        </w:rPr>
      </w:pPr>
      <w:r>
        <w:rPr>
          <w:rFonts w:ascii="宋体" w:hAnsi="宋体" w:eastAsia="宋体" w:cs="宋体"/>
          <w:spacing w:val="-13"/>
          <w:sz w:val="21"/>
          <w:szCs w:val="21"/>
        </w:rPr>
        <w:t>日</w:t>
      </w:r>
      <w:r>
        <w:rPr>
          <w:rFonts w:ascii="宋体" w:hAnsi="宋体" w:eastAsia="宋体" w:cs="宋体"/>
          <w:spacing w:val="5"/>
          <w:sz w:val="21"/>
          <w:szCs w:val="21"/>
        </w:rPr>
        <w:t xml:space="preserve">  </w:t>
      </w:r>
      <w:r>
        <w:rPr>
          <w:rFonts w:ascii="宋体" w:hAnsi="宋体" w:eastAsia="宋体" w:cs="宋体"/>
          <w:spacing w:val="-13"/>
          <w:sz w:val="21"/>
          <w:szCs w:val="21"/>
        </w:rPr>
        <w:t>期：</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3"/>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3"/>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3"/>
          <w:sz w:val="21"/>
          <w:szCs w:val="21"/>
        </w:rPr>
        <w:t>日</w:t>
      </w:r>
    </w:p>
    <w:p w14:paraId="7BC644B0">
      <w:pPr>
        <w:spacing w:line="220" w:lineRule="auto"/>
        <w:rPr>
          <w:rFonts w:ascii="宋体" w:hAnsi="宋体" w:eastAsia="宋体" w:cs="宋体"/>
          <w:sz w:val="21"/>
          <w:szCs w:val="21"/>
        </w:rPr>
        <w:sectPr>
          <w:headerReference r:id="rId108" w:type="default"/>
          <w:footerReference r:id="rId109" w:type="default"/>
          <w:pgSz w:w="11905" w:h="16839"/>
          <w:pgMar w:top="1594" w:right="1288" w:bottom="947" w:left="1388" w:header="1105" w:footer="787" w:gutter="0"/>
          <w:cols w:space="720" w:num="1"/>
        </w:sectPr>
      </w:pPr>
    </w:p>
    <w:p w14:paraId="537D14AA">
      <w:pPr>
        <w:pStyle w:val="2"/>
        <w:spacing w:line="341" w:lineRule="auto"/>
      </w:pPr>
    </w:p>
    <w:p w14:paraId="0D3E9CC4">
      <w:pPr>
        <w:pStyle w:val="2"/>
        <w:spacing w:line="341" w:lineRule="auto"/>
      </w:pPr>
    </w:p>
    <w:p w14:paraId="2F85BE23">
      <w:pPr>
        <w:spacing w:before="91" w:line="219" w:lineRule="auto"/>
        <w:rPr>
          <w:rFonts w:ascii="宋体" w:hAnsi="宋体" w:eastAsia="宋体" w:cs="宋体"/>
          <w:sz w:val="28"/>
          <w:szCs w:val="28"/>
        </w:rPr>
      </w:pPr>
      <w:r>
        <w:rPr>
          <w:rFonts w:ascii="宋体" w:hAnsi="宋体" w:eastAsia="宋体" w:cs="宋体"/>
          <w:b/>
          <w:bCs/>
          <w:spacing w:val="-11"/>
          <w:sz w:val="28"/>
          <w:szCs w:val="28"/>
        </w:rPr>
        <w:t>附件二十</w:t>
      </w:r>
    </w:p>
    <w:p w14:paraId="1CAB0B24">
      <w:pPr>
        <w:spacing w:before="202" w:line="220" w:lineRule="auto"/>
        <w:ind w:left="4063"/>
        <w:rPr>
          <w:rFonts w:ascii="宋体" w:hAnsi="宋体" w:eastAsia="宋体" w:cs="宋体"/>
          <w:sz w:val="21"/>
          <w:szCs w:val="21"/>
        </w:rPr>
      </w:pPr>
      <w:r>
        <w:rPr>
          <w:rFonts w:ascii="宋体" w:hAnsi="宋体" w:eastAsia="宋体" w:cs="宋体"/>
          <w:b/>
          <w:bCs/>
          <w:spacing w:val="-5"/>
          <w:sz w:val="21"/>
          <w:szCs w:val="21"/>
        </w:rPr>
        <w:t>实施方案</w:t>
      </w:r>
    </w:p>
    <w:p w14:paraId="12DE426A">
      <w:pPr>
        <w:spacing w:before="296" w:line="220" w:lineRule="auto"/>
        <w:ind w:left="3115"/>
        <w:rPr>
          <w:rFonts w:ascii="宋体" w:hAnsi="宋体" w:eastAsia="宋体" w:cs="宋体"/>
          <w:sz w:val="21"/>
          <w:szCs w:val="21"/>
        </w:rPr>
      </w:pPr>
      <w:r>
        <w:rPr>
          <w:rFonts w:ascii="宋体" w:hAnsi="宋体" w:eastAsia="宋体" w:cs="宋体"/>
          <w:b/>
          <w:bCs/>
          <w:spacing w:val="-3"/>
          <w:sz w:val="21"/>
          <w:szCs w:val="21"/>
        </w:rPr>
        <w:t>（根据需要编写，格式自制）</w:t>
      </w:r>
    </w:p>
    <w:p w14:paraId="1D2F7F0D">
      <w:pPr>
        <w:pStyle w:val="2"/>
        <w:spacing w:line="279" w:lineRule="auto"/>
      </w:pPr>
    </w:p>
    <w:p w14:paraId="02C64E1F">
      <w:pPr>
        <w:pStyle w:val="2"/>
        <w:spacing w:line="279" w:lineRule="auto"/>
      </w:pPr>
    </w:p>
    <w:p w14:paraId="45E2257D">
      <w:pPr>
        <w:spacing w:before="68" w:line="219" w:lineRule="auto"/>
        <w:ind w:left="451"/>
        <w:rPr>
          <w:rFonts w:ascii="宋体" w:hAnsi="宋体" w:eastAsia="宋体" w:cs="宋体"/>
          <w:sz w:val="21"/>
          <w:szCs w:val="21"/>
        </w:rPr>
      </w:pPr>
      <w:r>
        <w:rPr>
          <w:rFonts w:ascii="宋体" w:hAnsi="宋体" w:eastAsia="宋体" w:cs="宋体"/>
          <w:spacing w:val="-3"/>
          <w:sz w:val="21"/>
          <w:szCs w:val="21"/>
        </w:rPr>
        <w:t>（1）本项目拟采用的技术规程、作业技术依据；</w:t>
      </w:r>
    </w:p>
    <w:p w14:paraId="26835C43">
      <w:pPr>
        <w:spacing w:before="190" w:line="219" w:lineRule="auto"/>
        <w:ind w:left="451"/>
        <w:rPr>
          <w:rFonts w:ascii="宋体" w:hAnsi="宋体" w:eastAsia="宋体" w:cs="宋体"/>
          <w:sz w:val="21"/>
          <w:szCs w:val="21"/>
        </w:rPr>
      </w:pPr>
      <w:r>
        <w:rPr>
          <w:rFonts w:ascii="宋体" w:hAnsi="宋体" w:eastAsia="宋体" w:cs="宋体"/>
          <w:spacing w:val="-5"/>
          <w:sz w:val="21"/>
          <w:szCs w:val="21"/>
        </w:rPr>
        <w:t>（2）项目基本情况概述；</w:t>
      </w:r>
    </w:p>
    <w:p w14:paraId="0CAC3442">
      <w:pPr>
        <w:spacing w:before="190" w:line="387" w:lineRule="auto"/>
        <w:ind w:left="26" w:firstLine="424"/>
        <w:rPr>
          <w:rFonts w:ascii="宋体" w:hAnsi="宋体" w:eastAsia="宋体" w:cs="宋体"/>
          <w:sz w:val="21"/>
          <w:szCs w:val="21"/>
        </w:rPr>
      </w:pPr>
      <w:r>
        <w:rPr>
          <w:rFonts w:ascii="宋体" w:hAnsi="宋体" w:eastAsia="宋体" w:cs="宋体"/>
          <w:sz w:val="21"/>
          <w:szCs w:val="21"/>
        </w:rPr>
        <w:t>（3）项目拟采用的技术规程、作业技术依据以及对甲方的要求理解是否全面，熟悉了解行业</w:t>
      </w:r>
      <w:r>
        <w:rPr>
          <w:rFonts w:ascii="宋体" w:hAnsi="宋体" w:eastAsia="宋体" w:cs="宋体"/>
          <w:spacing w:val="-9"/>
          <w:sz w:val="21"/>
          <w:szCs w:val="21"/>
        </w:rPr>
        <w:t>使用的规范；</w:t>
      </w:r>
    </w:p>
    <w:p w14:paraId="0667F16D">
      <w:pPr>
        <w:spacing w:before="1" w:line="218" w:lineRule="auto"/>
        <w:ind w:left="451"/>
        <w:rPr>
          <w:rFonts w:ascii="宋体" w:hAnsi="宋体" w:eastAsia="宋体" w:cs="宋体"/>
          <w:sz w:val="21"/>
          <w:szCs w:val="21"/>
        </w:rPr>
      </w:pPr>
      <w:r>
        <w:rPr>
          <w:rFonts w:ascii="宋体" w:hAnsi="宋体" w:eastAsia="宋体" w:cs="宋体"/>
          <w:spacing w:val="-3"/>
          <w:sz w:val="21"/>
          <w:szCs w:val="21"/>
        </w:rPr>
        <w:t>（4）供应商制定对明确数据、成果、版权等保密制度；</w:t>
      </w:r>
    </w:p>
    <w:p w14:paraId="0DB0E496">
      <w:pPr>
        <w:spacing w:before="191" w:line="219" w:lineRule="auto"/>
        <w:ind w:left="451"/>
        <w:rPr>
          <w:rFonts w:ascii="宋体" w:hAnsi="宋体" w:eastAsia="宋体" w:cs="宋体"/>
          <w:sz w:val="21"/>
          <w:szCs w:val="21"/>
        </w:rPr>
      </w:pPr>
      <w:r>
        <w:rPr>
          <w:rFonts w:ascii="宋体" w:hAnsi="宋体" w:eastAsia="宋体" w:cs="宋体"/>
          <w:spacing w:val="-2"/>
          <w:sz w:val="21"/>
          <w:szCs w:val="21"/>
        </w:rPr>
        <w:t>（5）针对项目有的工作进度计划表，计划安排合理，承诺能在规定时间内提供成果；</w:t>
      </w:r>
    </w:p>
    <w:p w14:paraId="73B72E26">
      <w:pPr>
        <w:spacing w:before="92" w:line="219" w:lineRule="auto"/>
        <w:ind w:left="401"/>
        <w:rPr>
          <w:rFonts w:ascii="宋体" w:hAnsi="宋体" w:eastAsia="宋体" w:cs="宋体"/>
          <w:sz w:val="21"/>
          <w:szCs w:val="21"/>
        </w:rPr>
      </w:pPr>
      <w:r>
        <w:rPr>
          <w:rFonts w:ascii="宋体" w:hAnsi="宋体" w:eastAsia="宋体" w:cs="宋体"/>
          <w:spacing w:val="-2"/>
          <w:sz w:val="21"/>
          <w:szCs w:val="21"/>
        </w:rPr>
        <w:t>（6）根据采购技术要求，并结合本项目区域实际，能够对项目的主要任务内容；</w:t>
      </w:r>
    </w:p>
    <w:p w14:paraId="24F057B0">
      <w:pPr>
        <w:spacing w:before="282" w:line="220" w:lineRule="auto"/>
        <w:ind w:left="401"/>
        <w:rPr>
          <w:rFonts w:ascii="宋体" w:hAnsi="宋体" w:eastAsia="宋体" w:cs="宋体"/>
          <w:sz w:val="21"/>
          <w:szCs w:val="21"/>
        </w:rPr>
      </w:pPr>
      <w:r>
        <w:rPr>
          <w:rFonts w:ascii="宋体" w:hAnsi="宋体" w:eastAsia="宋体" w:cs="宋体"/>
          <w:spacing w:val="-6"/>
          <w:sz w:val="21"/>
          <w:szCs w:val="21"/>
        </w:rPr>
        <w:t>（7）项目总体方案；</w:t>
      </w:r>
    </w:p>
    <w:p w14:paraId="19E89126">
      <w:pPr>
        <w:spacing w:before="90" w:line="220" w:lineRule="auto"/>
        <w:ind w:left="401"/>
        <w:rPr>
          <w:rFonts w:ascii="宋体" w:hAnsi="宋体" w:eastAsia="宋体" w:cs="宋体"/>
          <w:sz w:val="21"/>
          <w:szCs w:val="21"/>
        </w:rPr>
      </w:pPr>
      <w:r>
        <w:rPr>
          <w:rFonts w:ascii="宋体" w:hAnsi="宋体" w:eastAsia="宋体" w:cs="宋体"/>
          <w:spacing w:val="-3"/>
          <w:sz w:val="21"/>
          <w:szCs w:val="21"/>
        </w:rPr>
        <w:t>（8）验收计划、验收方式、内容及应急保障措施；</w:t>
      </w:r>
    </w:p>
    <w:p w14:paraId="74127141">
      <w:pPr>
        <w:spacing w:before="182" w:line="220" w:lineRule="auto"/>
        <w:ind w:left="401"/>
        <w:rPr>
          <w:rFonts w:ascii="宋体" w:hAnsi="宋体" w:eastAsia="宋体" w:cs="宋体"/>
          <w:sz w:val="21"/>
          <w:szCs w:val="21"/>
        </w:rPr>
      </w:pPr>
      <w:r>
        <w:rPr>
          <w:rFonts w:ascii="宋体" w:hAnsi="宋体" w:eastAsia="宋体" w:cs="宋体"/>
          <w:spacing w:val="-6"/>
          <w:sz w:val="21"/>
          <w:szCs w:val="21"/>
        </w:rPr>
        <w:t>（9）售后服务保障；</w:t>
      </w:r>
    </w:p>
    <w:p w14:paraId="5F9FDD4A">
      <w:pPr>
        <w:spacing w:before="182" w:line="220" w:lineRule="auto"/>
        <w:ind w:left="401"/>
        <w:rPr>
          <w:rFonts w:ascii="宋体" w:hAnsi="宋体" w:eastAsia="宋体" w:cs="宋体"/>
          <w:sz w:val="21"/>
          <w:szCs w:val="21"/>
        </w:rPr>
      </w:pPr>
      <w:r>
        <w:rPr>
          <w:rFonts w:ascii="宋体" w:hAnsi="宋体" w:eastAsia="宋体" w:cs="宋体"/>
          <w:spacing w:val="-5"/>
          <w:sz w:val="21"/>
          <w:szCs w:val="21"/>
        </w:rPr>
        <w:t>（9）其他证明文件复印件；</w:t>
      </w:r>
    </w:p>
    <w:p w14:paraId="2E35BF00">
      <w:pPr>
        <w:spacing w:before="281" w:line="219" w:lineRule="auto"/>
        <w:ind w:left="447"/>
        <w:rPr>
          <w:rFonts w:ascii="宋体" w:hAnsi="宋体" w:eastAsia="宋体" w:cs="宋体"/>
          <w:sz w:val="21"/>
          <w:szCs w:val="21"/>
        </w:rPr>
      </w:pPr>
      <w:r>
        <w:rPr>
          <w:rFonts w:ascii="宋体" w:hAnsi="宋体" w:eastAsia="宋体" w:cs="宋体"/>
          <w:spacing w:val="-2"/>
          <w:sz w:val="21"/>
          <w:szCs w:val="21"/>
        </w:rPr>
        <w:t>上述内容仅供参考，如有不足，请自行补充提供。</w:t>
      </w:r>
    </w:p>
    <w:p w14:paraId="52D39782">
      <w:pPr>
        <w:spacing w:line="219" w:lineRule="auto"/>
        <w:rPr>
          <w:rFonts w:ascii="宋体" w:hAnsi="宋体" w:eastAsia="宋体" w:cs="宋体"/>
          <w:sz w:val="21"/>
          <w:szCs w:val="21"/>
        </w:rPr>
        <w:sectPr>
          <w:headerReference r:id="rId110" w:type="default"/>
          <w:footerReference r:id="rId111" w:type="default"/>
          <w:pgSz w:w="11905" w:h="16839"/>
          <w:pgMar w:top="400" w:right="1486" w:bottom="1171" w:left="1449" w:header="0" w:footer="938" w:gutter="0"/>
          <w:cols w:space="720" w:num="1"/>
        </w:sectPr>
      </w:pPr>
    </w:p>
    <w:p w14:paraId="72896AAF">
      <w:pPr>
        <w:pStyle w:val="2"/>
      </w:pPr>
    </w:p>
    <w:p w14:paraId="0826D15F">
      <w:pPr>
        <w:sectPr>
          <w:headerReference r:id="rId112" w:type="default"/>
          <w:footerReference r:id="rId113" w:type="default"/>
          <w:pgSz w:w="11905" w:h="16839"/>
          <w:pgMar w:top="1569" w:right="1450" w:bottom="947" w:left="1388" w:header="1105" w:footer="787" w:gutter="0"/>
          <w:cols w:space="720" w:num="1"/>
        </w:sectPr>
      </w:pPr>
    </w:p>
    <w:p w14:paraId="7A887BB6">
      <w:pPr>
        <w:pStyle w:val="2"/>
        <w:spacing w:line="347" w:lineRule="auto"/>
      </w:pPr>
    </w:p>
    <w:p w14:paraId="3839C5F7">
      <w:pPr>
        <w:pStyle w:val="2"/>
        <w:spacing w:line="347" w:lineRule="auto"/>
      </w:pPr>
    </w:p>
    <w:p w14:paraId="57993771">
      <w:pPr>
        <w:spacing w:before="68" w:line="219" w:lineRule="auto"/>
        <w:ind w:left="18"/>
        <w:rPr>
          <w:rFonts w:ascii="宋体" w:hAnsi="宋体" w:eastAsia="宋体" w:cs="宋体"/>
          <w:sz w:val="21"/>
          <w:szCs w:val="21"/>
        </w:rPr>
      </w:pPr>
      <w:r>
        <w:rPr>
          <w:rFonts w:ascii="宋体" w:hAnsi="宋体" w:eastAsia="宋体" w:cs="宋体"/>
          <w:spacing w:val="-4"/>
          <w:sz w:val="21"/>
          <w:szCs w:val="21"/>
        </w:rPr>
        <w:t>附件质疑书范本</w:t>
      </w:r>
    </w:p>
    <w:p w14:paraId="62F951B9">
      <w:pPr>
        <w:pStyle w:val="2"/>
        <w:spacing w:line="329" w:lineRule="auto"/>
      </w:pPr>
    </w:p>
    <w:p w14:paraId="6F5C3E8C">
      <w:pPr>
        <w:spacing w:before="68" w:line="219" w:lineRule="auto"/>
        <w:ind w:left="4190"/>
        <w:rPr>
          <w:rFonts w:ascii="宋体" w:hAnsi="宋体" w:eastAsia="宋体" w:cs="宋体"/>
          <w:sz w:val="21"/>
          <w:szCs w:val="21"/>
        </w:rPr>
      </w:pPr>
      <w:r>
        <w:rPr>
          <w:rFonts w:ascii="宋体" w:hAnsi="宋体" w:eastAsia="宋体" w:cs="宋体"/>
          <w:b/>
          <w:bCs/>
          <w:spacing w:val="-5"/>
          <w:sz w:val="21"/>
          <w:szCs w:val="21"/>
        </w:rPr>
        <w:t>质疑书</w:t>
      </w:r>
    </w:p>
    <w:p w14:paraId="4B689B5E">
      <w:pPr>
        <w:pStyle w:val="2"/>
        <w:spacing w:line="329" w:lineRule="auto"/>
      </w:pPr>
    </w:p>
    <w:p w14:paraId="7D635D15">
      <w:pPr>
        <w:spacing w:before="68" w:line="219" w:lineRule="auto"/>
        <w:ind w:left="5"/>
        <w:rPr>
          <w:rFonts w:ascii="宋体" w:hAnsi="宋体" w:eastAsia="宋体" w:cs="宋体"/>
          <w:sz w:val="21"/>
          <w:szCs w:val="21"/>
        </w:rPr>
      </w:pPr>
      <w:r>
        <w:rPr>
          <w:rFonts w:ascii="宋体" w:hAnsi="宋体" w:eastAsia="宋体" w:cs="宋体"/>
          <w:spacing w:val="-3"/>
          <w:sz w:val="21"/>
          <w:szCs w:val="21"/>
        </w:rPr>
        <w:t>一、质疑供应商基本信息</w:t>
      </w:r>
    </w:p>
    <w:p w14:paraId="623A9A12">
      <w:pPr>
        <w:spacing w:before="159" w:line="216" w:lineRule="auto"/>
        <w:ind w:left="2"/>
        <w:rPr>
          <w:sz w:val="21"/>
          <w:szCs w:val="21"/>
        </w:rPr>
      </w:pPr>
      <w:r>
        <w:rPr>
          <w:rFonts w:ascii="宋体" w:hAnsi="宋体" w:eastAsia="宋体" w:cs="宋体"/>
          <w:spacing w:val="-2"/>
          <w:sz w:val="21"/>
          <w:szCs w:val="21"/>
        </w:rPr>
        <w:t>质疑供应商：</w:t>
      </w:r>
      <w:r>
        <w:rPr>
          <w:position w:val="-3"/>
          <w:sz w:val="21"/>
          <w:szCs w:val="21"/>
        </w:rPr>
        <w:drawing>
          <wp:inline distT="0" distB="0" distL="0" distR="0">
            <wp:extent cx="2667000" cy="63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2"/>
                    <a:stretch>
                      <a:fillRect/>
                    </a:stretch>
                  </pic:blipFill>
                  <pic:spPr>
                    <a:xfrm>
                      <a:off x="0" y="0"/>
                      <a:ext cx="2667000" cy="6667"/>
                    </a:xfrm>
                    <a:prstGeom prst="rect">
                      <a:avLst/>
                    </a:prstGeom>
                  </pic:spPr>
                </pic:pic>
              </a:graphicData>
            </a:graphic>
          </wp:inline>
        </w:drawing>
      </w:r>
    </w:p>
    <w:p w14:paraId="355F0E5E">
      <w:pPr>
        <w:spacing w:before="162" w:line="216" w:lineRule="auto"/>
        <w:jc w:val="right"/>
        <w:rPr>
          <w:sz w:val="21"/>
          <w:szCs w:val="21"/>
        </w:rPr>
      </w:pPr>
      <w:r>
        <w:rPr>
          <w:rFonts w:ascii="宋体" w:hAnsi="宋体" w:eastAsia="宋体" w:cs="宋体"/>
          <w:spacing w:val="-6"/>
          <w:sz w:val="21"/>
          <w:szCs w:val="21"/>
        </w:rPr>
        <w:t>地址：</w:t>
      </w:r>
      <w:r>
        <w:rPr>
          <w:position w:val="-3"/>
          <w:sz w:val="21"/>
          <w:szCs w:val="21"/>
        </w:rPr>
        <w:drawing>
          <wp:inline distT="0" distB="0" distL="0" distR="0">
            <wp:extent cx="1733550" cy="635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3"/>
                    <a:stretch>
                      <a:fillRect/>
                    </a:stretch>
                  </pic:blipFill>
                  <pic:spPr>
                    <a:xfrm>
                      <a:off x="0" y="0"/>
                      <a:ext cx="1733550" cy="6667"/>
                    </a:xfrm>
                    <a:prstGeom prst="rect">
                      <a:avLst/>
                    </a:prstGeom>
                  </pic:spPr>
                </pic:pic>
              </a:graphicData>
            </a:graphic>
          </wp:inline>
        </w:drawing>
      </w:r>
      <w:r>
        <w:rPr>
          <w:rFonts w:ascii="宋体" w:hAnsi="宋体" w:eastAsia="宋体" w:cs="宋体"/>
          <w:spacing w:val="-79"/>
          <w:sz w:val="21"/>
          <w:szCs w:val="21"/>
        </w:rPr>
        <w:t xml:space="preserve"> </w:t>
      </w:r>
      <w:r>
        <w:rPr>
          <w:rFonts w:ascii="宋体" w:hAnsi="宋体" w:eastAsia="宋体" w:cs="宋体"/>
          <w:spacing w:val="-6"/>
          <w:sz w:val="21"/>
          <w:szCs w:val="21"/>
        </w:rPr>
        <w:t>邮编：</w:t>
      </w:r>
      <w:r>
        <w:rPr>
          <w:position w:val="-3"/>
          <w:sz w:val="21"/>
          <w:szCs w:val="21"/>
        </w:rPr>
        <w:drawing>
          <wp:inline distT="0" distB="0" distL="0" distR="0">
            <wp:extent cx="3186430" cy="635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4"/>
                    <a:stretch>
                      <a:fillRect/>
                    </a:stretch>
                  </pic:blipFill>
                  <pic:spPr>
                    <a:xfrm>
                      <a:off x="0" y="0"/>
                      <a:ext cx="3187064" cy="6667"/>
                    </a:xfrm>
                    <a:prstGeom prst="rect">
                      <a:avLst/>
                    </a:prstGeom>
                  </pic:spPr>
                </pic:pic>
              </a:graphicData>
            </a:graphic>
          </wp:inline>
        </w:drawing>
      </w:r>
    </w:p>
    <w:p w14:paraId="33BDD1AB">
      <w:pPr>
        <w:spacing w:before="163" w:line="357" w:lineRule="auto"/>
        <w:ind w:right="1659" w:firstLine="1"/>
        <w:rPr>
          <w:sz w:val="21"/>
          <w:szCs w:val="21"/>
        </w:rPr>
      </w:pPr>
      <w:r>
        <w:rPr>
          <w:rFonts w:ascii="宋体" w:hAnsi="宋体" w:eastAsia="宋体" w:cs="宋体"/>
          <w:spacing w:val="-3"/>
          <w:sz w:val="21"/>
          <w:szCs w:val="21"/>
        </w:rPr>
        <w:t>联系人：</w:t>
      </w:r>
      <w:r>
        <w:rPr>
          <w:position w:val="-3"/>
          <w:sz w:val="21"/>
          <w:szCs w:val="21"/>
        </w:rPr>
        <w:drawing>
          <wp:inline distT="0" distB="0" distL="0" distR="0">
            <wp:extent cx="1466850" cy="635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5"/>
                    <a:stretch>
                      <a:fillRect/>
                    </a:stretch>
                  </pic:blipFill>
                  <pic:spPr>
                    <a:xfrm>
                      <a:off x="0" y="0"/>
                      <a:ext cx="1466850" cy="6667"/>
                    </a:xfrm>
                    <a:prstGeom prst="rect">
                      <a:avLst/>
                    </a:prstGeom>
                  </pic:spPr>
                </pic:pic>
              </a:graphicData>
            </a:graphic>
          </wp:inline>
        </w:drawing>
      </w:r>
      <w:r>
        <w:rPr>
          <w:rFonts w:ascii="宋体" w:hAnsi="宋体" w:eastAsia="宋体" w:cs="宋体"/>
          <w:spacing w:val="-89"/>
          <w:sz w:val="21"/>
          <w:szCs w:val="21"/>
        </w:rPr>
        <w:t xml:space="preserve"> </w:t>
      </w:r>
      <w:r>
        <w:rPr>
          <w:rFonts w:ascii="宋体" w:hAnsi="宋体" w:eastAsia="宋体" w:cs="宋体"/>
          <w:spacing w:val="-3"/>
          <w:sz w:val="21"/>
          <w:szCs w:val="21"/>
        </w:rPr>
        <w:t>联系电话：</w:t>
      </w:r>
      <w:r>
        <w:rPr>
          <w:position w:val="-3"/>
          <w:sz w:val="21"/>
          <w:szCs w:val="21"/>
        </w:rPr>
        <w:drawing>
          <wp:inline distT="0" distB="0" distL="0" distR="0">
            <wp:extent cx="2000250" cy="635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26"/>
                    <a:stretch>
                      <a:fillRect/>
                    </a:stretch>
                  </pic:blipFill>
                  <pic:spPr>
                    <a:xfrm>
                      <a:off x="0" y="0"/>
                      <a:ext cx="2000250" cy="6667"/>
                    </a:xfrm>
                    <a:prstGeom prst="rect">
                      <a:avLst/>
                    </a:prstGeom>
                  </pic:spPr>
                </pic:pic>
              </a:graphicData>
            </a:graphic>
          </wp:inline>
        </w:drawing>
      </w:r>
      <w:r>
        <w:rPr>
          <w:rFonts w:ascii="宋体" w:hAnsi="宋体" w:eastAsia="宋体" w:cs="宋体"/>
          <w:sz w:val="21"/>
          <w:szCs w:val="21"/>
        </w:rPr>
        <w:t xml:space="preserve"> </w:t>
      </w:r>
      <w:r>
        <w:rPr>
          <w:rFonts w:ascii="宋体" w:hAnsi="宋体" w:eastAsia="宋体" w:cs="宋体"/>
          <w:spacing w:val="-2"/>
          <w:sz w:val="21"/>
          <w:szCs w:val="21"/>
        </w:rPr>
        <w:t>授权代表：</w:t>
      </w:r>
      <w:r>
        <w:rPr>
          <w:position w:val="-3"/>
          <w:sz w:val="21"/>
          <w:szCs w:val="21"/>
        </w:rPr>
        <w:drawing>
          <wp:inline distT="0" distB="0" distL="0" distR="0">
            <wp:extent cx="2800350" cy="635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7"/>
                    <a:stretch>
                      <a:fillRect/>
                    </a:stretch>
                  </pic:blipFill>
                  <pic:spPr>
                    <a:xfrm>
                      <a:off x="0" y="0"/>
                      <a:ext cx="2800350" cy="6667"/>
                    </a:xfrm>
                    <a:prstGeom prst="rect">
                      <a:avLst/>
                    </a:prstGeom>
                  </pic:spPr>
                </pic:pic>
              </a:graphicData>
            </a:graphic>
          </wp:inline>
        </w:drawing>
      </w:r>
    </w:p>
    <w:p w14:paraId="5B2F368D">
      <w:pPr>
        <w:spacing w:before="4" w:line="216" w:lineRule="auto"/>
        <w:ind w:left="2"/>
        <w:rPr>
          <w:sz w:val="21"/>
          <w:szCs w:val="21"/>
        </w:rPr>
      </w:pPr>
      <w:r>
        <w:rPr>
          <w:rFonts w:ascii="宋体" w:hAnsi="宋体" w:eastAsia="宋体" w:cs="宋体"/>
          <w:spacing w:val="-2"/>
          <w:sz w:val="21"/>
          <w:szCs w:val="21"/>
        </w:rPr>
        <w:t>联系电话：</w:t>
      </w:r>
      <w:r>
        <w:rPr>
          <w:position w:val="-3"/>
          <w:sz w:val="21"/>
          <w:szCs w:val="21"/>
        </w:rPr>
        <w:drawing>
          <wp:inline distT="0" distB="0" distL="0" distR="0">
            <wp:extent cx="2867025" cy="63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28"/>
                    <a:stretch>
                      <a:fillRect/>
                    </a:stretch>
                  </pic:blipFill>
                  <pic:spPr>
                    <a:xfrm>
                      <a:off x="0" y="0"/>
                      <a:ext cx="2867025" cy="6667"/>
                    </a:xfrm>
                    <a:prstGeom prst="rect">
                      <a:avLst/>
                    </a:prstGeom>
                  </pic:spPr>
                </pic:pic>
              </a:graphicData>
            </a:graphic>
          </wp:inline>
        </w:drawing>
      </w:r>
    </w:p>
    <w:p w14:paraId="5F748832">
      <w:pPr>
        <w:spacing w:before="163" w:line="216" w:lineRule="auto"/>
        <w:ind w:left="1"/>
        <w:rPr>
          <w:sz w:val="21"/>
          <w:szCs w:val="21"/>
        </w:rPr>
      </w:pPr>
      <w:r>
        <w:rPr>
          <w:rFonts w:ascii="宋体" w:hAnsi="宋体" w:eastAsia="宋体" w:cs="宋体"/>
          <w:spacing w:val="-5"/>
          <w:sz w:val="21"/>
          <w:szCs w:val="21"/>
        </w:rPr>
        <w:t xml:space="preserve">地址： </w:t>
      </w:r>
      <w:r>
        <w:rPr>
          <w:position w:val="-3"/>
          <w:sz w:val="21"/>
          <w:szCs w:val="21"/>
        </w:rPr>
        <w:drawing>
          <wp:inline distT="0" distB="0" distL="0" distR="0">
            <wp:extent cx="1600200" cy="635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29"/>
                    <a:stretch>
                      <a:fillRect/>
                    </a:stretch>
                  </pic:blipFill>
                  <pic:spPr>
                    <a:xfrm>
                      <a:off x="0" y="0"/>
                      <a:ext cx="1600200" cy="6667"/>
                    </a:xfrm>
                    <a:prstGeom prst="rect">
                      <a:avLst/>
                    </a:prstGeom>
                  </pic:spPr>
                </pic:pic>
              </a:graphicData>
            </a:graphic>
          </wp:inline>
        </w:drawing>
      </w:r>
      <w:r>
        <w:rPr>
          <w:rFonts w:ascii="宋体" w:hAnsi="宋体" w:eastAsia="宋体" w:cs="宋体"/>
          <w:spacing w:val="-80"/>
          <w:sz w:val="21"/>
          <w:szCs w:val="21"/>
        </w:rPr>
        <w:t xml:space="preserve"> </w:t>
      </w:r>
      <w:r>
        <w:rPr>
          <w:rFonts w:ascii="宋体" w:hAnsi="宋体" w:eastAsia="宋体" w:cs="宋体"/>
          <w:spacing w:val="-5"/>
          <w:sz w:val="21"/>
          <w:szCs w:val="21"/>
        </w:rPr>
        <w:t>邮编：</w:t>
      </w:r>
      <w:r>
        <w:rPr>
          <w:position w:val="-3"/>
          <w:sz w:val="21"/>
          <w:szCs w:val="21"/>
        </w:rPr>
        <w:drawing>
          <wp:inline distT="0" distB="0" distL="0" distR="0">
            <wp:extent cx="3199765" cy="635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30"/>
                    <a:stretch>
                      <a:fillRect/>
                    </a:stretch>
                  </pic:blipFill>
                  <pic:spPr>
                    <a:xfrm>
                      <a:off x="0" y="0"/>
                      <a:ext cx="3200399" cy="6667"/>
                    </a:xfrm>
                    <a:prstGeom prst="rect">
                      <a:avLst/>
                    </a:prstGeom>
                  </pic:spPr>
                </pic:pic>
              </a:graphicData>
            </a:graphic>
          </wp:inline>
        </w:drawing>
      </w:r>
    </w:p>
    <w:p w14:paraId="614A0CDF">
      <w:pPr>
        <w:spacing w:before="163" w:line="219" w:lineRule="auto"/>
        <w:ind w:left="5"/>
        <w:rPr>
          <w:rFonts w:ascii="宋体" w:hAnsi="宋体" w:eastAsia="宋体" w:cs="宋体"/>
          <w:sz w:val="21"/>
          <w:szCs w:val="21"/>
        </w:rPr>
      </w:pPr>
      <w:r>
        <w:rPr>
          <w:rFonts w:ascii="宋体" w:hAnsi="宋体" w:eastAsia="宋体" w:cs="宋体"/>
          <w:spacing w:val="-2"/>
          <w:sz w:val="21"/>
          <w:szCs w:val="21"/>
        </w:rPr>
        <w:t>二、质疑项目基本情况</w:t>
      </w:r>
    </w:p>
    <w:p w14:paraId="576C65C1">
      <w:pPr>
        <w:spacing w:before="159" w:line="216" w:lineRule="auto"/>
        <w:ind w:left="2"/>
        <w:rPr>
          <w:sz w:val="21"/>
          <w:szCs w:val="21"/>
        </w:rPr>
      </w:pPr>
      <w:r>
        <w:rPr>
          <w:rFonts w:ascii="宋体" w:hAnsi="宋体" w:eastAsia="宋体" w:cs="宋体"/>
          <w:spacing w:val="-2"/>
          <w:sz w:val="21"/>
          <w:szCs w:val="21"/>
        </w:rPr>
        <w:t>质疑项目的名称：</w:t>
      </w:r>
      <w:r>
        <w:rPr>
          <w:position w:val="-3"/>
          <w:sz w:val="21"/>
          <w:szCs w:val="21"/>
        </w:rPr>
        <w:drawing>
          <wp:inline distT="0" distB="0" distL="0" distR="0">
            <wp:extent cx="2533650" cy="635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31"/>
                    <a:stretch>
                      <a:fillRect/>
                    </a:stretch>
                  </pic:blipFill>
                  <pic:spPr>
                    <a:xfrm>
                      <a:off x="0" y="0"/>
                      <a:ext cx="2533650" cy="6667"/>
                    </a:xfrm>
                    <a:prstGeom prst="rect">
                      <a:avLst/>
                    </a:prstGeom>
                  </pic:spPr>
                </pic:pic>
              </a:graphicData>
            </a:graphic>
          </wp:inline>
        </w:drawing>
      </w:r>
    </w:p>
    <w:p w14:paraId="69391DCC">
      <w:pPr>
        <w:spacing w:before="164" w:line="357" w:lineRule="auto"/>
        <w:ind w:right="3339" w:firstLine="1"/>
        <w:rPr>
          <w:sz w:val="21"/>
          <w:szCs w:val="21"/>
        </w:rPr>
      </w:pPr>
      <w:r>
        <w:rPr>
          <w:rFonts w:ascii="宋体" w:hAnsi="宋体" w:eastAsia="宋体" w:cs="宋体"/>
          <w:spacing w:val="-2"/>
          <w:sz w:val="21"/>
          <w:szCs w:val="21"/>
        </w:rPr>
        <w:t>质疑项目的编号：</w:t>
      </w:r>
      <w:r>
        <w:rPr>
          <w:position w:val="-3"/>
          <w:sz w:val="21"/>
          <w:szCs w:val="21"/>
        </w:rPr>
        <w:drawing>
          <wp:inline distT="0" distB="0" distL="0" distR="0">
            <wp:extent cx="1000125" cy="635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32"/>
                    <a:stretch>
                      <a:fillRect/>
                    </a:stretch>
                  </pic:blipFill>
                  <pic:spPr>
                    <a:xfrm>
                      <a:off x="0" y="0"/>
                      <a:ext cx="1000125" cy="6667"/>
                    </a:xfrm>
                    <a:prstGeom prst="rect">
                      <a:avLst/>
                    </a:prstGeom>
                  </pic:spPr>
                </pic:pic>
              </a:graphicData>
            </a:graphic>
          </wp:inline>
        </w:drawing>
      </w:r>
      <w:r>
        <w:rPr>
          <w:rFonts w:ascii="宋体" w:hAnsi="宋体" w:eastAsia="宋体" w:cs="宋体"/>
          <w:spacing w:val="-94"/>
          <w:sz w:val="21"/>
          <w:szCs w:val="21"/>
        </w:rPr>
        <w:t xml:space="preserve"> </w:t>
      </w:r>
      <w:r>
        <w:rPr>
          <w:rFonts w:ascii="宋体" w:hAnsi="宋体" w:eastAsia="宋体" w:cs="宋体"/>
          <w:spacing w:val="-2"/>
          <w:sz w:val="21"/>
          <w:szCs w:val="21"/>
        </w:rPr>
        <w:t>包号：</w:t>
      </w:r>
      <w:r>
        <w:rPr>
          <w:position w:val="-3"/>
          <w:sz w:val="21"/>
          <w:szCs w:val="21"/>
        </w:rPr>
        <w:drawing>
          <wp:inline distT="0" distB="0" distL="0" distR="0">
            <wp:extent cx="1133475" cy="635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33"/>
                    <a:stretch>
                      <a:fillRect/>
                    </a:stretch>
                  </pic:blipFill>
                  <pic:spPr>
                    <a:xfrm>
                      <a:off x="0" y="0"/>
                      <a:ext cx="1133475" cy="6667"/>
                    </a:xfrm>
                    <a:prstGeom prst="rect">
                      <a:avLst/>
                    </a:prstGeom>
                  </pic:spPr>
                </pic:pic>
              </a:graphicData>
            </a:graphic>
          </wp:inline>
        </w:drawing>
      </w:r>
      <w:r>
        <w:rPr>
          <w:rFonts w:ascii="宋体" w:hAnsi="宋体" w:eastAsia="宋体" w:cs="宋体"/>
          <w:sz w:val="21"/>
          <w:szCs w:val="21"/>
        </w:rPr>
        <w:t xml:space="preserve"> </w:t>
      </w:r>
      <w:r>
        <w:rPr>
          <w:rFonts w:ascii="宋体" w:hAnsi="宋体" w:eastAsia="宋体" w:cs="宋体"/>
          <w:spacing w:val="-2"/>
          <w:sz w:val="21"/>
          <w:szCs w:val="21"/>
        </w:rPr>
        <w:t>采购人名称：</w:t>
      </w:r>
      <w:r>
        <w:rPr>
          <w:position w:val="-3"/>
          <w:sz w:val="21"/>
          <w:szCs w:val="21"/>
        </w:rPr>
        <w:drawing>
          <wp:inline distT="0" distB="0" distL="0" distR="0">
            <wp:extent cx="2733675" cy="635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34"/>
                    <a:stretch>
                      <a:fillRect/>
                    </a:stretch>
                  </pic:blipFill>
                  <pic:spPr>
                    <a:xfrm>
                      <a:off x="0" y="0"/>
                      <a:ext cx="2733675" cy="6667"/>
                    </a:xfrm>
                    <a:prstGeom prst="rect">
                      <a:avLst/>
                    </a:prstGeom>
                  </pic:spPr>
                </pic:pic>
              </a:graphicData>
            </a:graphic>
          </wp:inline>
        </w:drawing>
      </w:r>
    </w:p>
    <w:p w14:paraId="0D934BA6">
      <w:pPr>
        <w:spacing w:before="4" w:line="216" w:lineRule="auto"/>
        <w:rPr>
          <w:sz w:val="21"/>
          <w:szCs w:val="21"/>
        </w:rPr>
      </w:pPr>
      <w:r>
        <w:rPr>
          <w:rFonts w:ascii="宋体" w:hAnsi="宋体" w:eastAsia="宋体" w:cs="宋体"/>
          <w:spacing w:val="-1"/>
          <w:sz w:val="21"/>
          <w:szCs w:val="21"/>
        </w:rPr>
        <w:t>采购文件获取日期：</w:t>
      </w:r>
      <w:r>
        <w:rPr>
          <w:position w:val="-3"/>
          <w:sz w:val="21"/>
          <w:szCs w:val="21"/>
        </w:rPr>
        <w:drawing>
          <wp:inline distT="0" distB="0" distL="0" distR="0">
            <wp:extent cx="2867025" cy="635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35"/>
                    <a:stretch>
                      <a:fillRect/>
                    </a:stretch>
                  </pic:blipFill>
                  <pic:spPr>
                    <a:xfrm>
                      <a:off x="0" y="0"/>
                      <a:ext cx="2867025" cy="6667"/>
                    </a:xfrm>
                    <a:prstGeom prst="rect">
                      <a:avLst/>
                    </a:prstGeom>
                  </pic:spPr>
                </pic:pic>
              </a:graphicData>
            </a:graphic>
          </wp:inline>
        </w:drawing>
      </w:r>
    </w:p>
    <w:p w14:paraId="6A9F7A2A">
      <w:pPr>
        <w:spacing w:before="163" w:line="220" w:lineRule="auto"/>
        <w:ind w:left="1"/>
        <w:rPr>
          <w:rFonts w:ascii="宋体" w:hAnsi="宋体" w:eastAsia="宋体" w:cs="宋体"/>
          <w:sz w:val="21"/>
          <w:szCs w:val="21"/>
        </w:rPr>
      </w:pPr>
      <w:r>
        <w:rPr>
          <w:rFonts w:ascii="宋体" w:hAnsi="宋体" w:eastAsia="宋体" w:cs="宋体"/>
          <w:spacing w:val="-1"/>
          <w:sz w:val="21"/>
          <w:szCs w:val="21"/>
        </w:rPr>
        <w:t>三、质疑事项具体内容</w:t>
      </w:r>
    </w:p>
    <w:p w14:paraId="1B7493A9">
      <w:pPr>
        <w:spacing w:before="157" w:line="359" w:lineRule="auto"/>
        <w:ind w:left="1" w:right="3496"/>
        <w:jc w:val="both"/>
        <w:rPr>
          <w:rFonts w:ascii="宋体" w:hAnsi="宋体" w:eastAsia="宋体" w:cs="宋体"/>
          <w:sz w:val="21"/>
          <w:szCs w:val="21"/>
        </w:rPr>
      </w:pPr>
      <w:r>
        <w:rPr>
          <w:rFonts w:ascii="宋体" w:hAnsi="宋体" w:eastAsia="宋体" w:cs="宋体"/>
          <w:spacing w:val="-6"/>
          <w:sz w:val="21"/>
          <w:szCs w:val="21"/>
        </w:rPr>
        <w:t>质疑事项</w:t>
      </w:r>
      <w:r>
        <w:rPr>
          <w:rFonts w:ascii="宋体" w:hAnsi="宋体" w:eastAsia="宋体" w:cs="宋体"/>
          <w:spacing w:val="-27"/>
          <w:sz w:val="21"/>
          <w:szCs w:val="21"/>
        </w:rPr>
        <w:t xml:space="preserve"> </w:t>
      </w:r>
      <w:r>
        <w:rPr>
          <w:rFonts w:ascii="宋体" w:hAnsi="宋体" w:eastAsia="宋体" w:cs="宋体"/>
          <w:spacing w:val="-6"/>
          <w:sz w:val="21"/>
          <w:szCs w:val="21"/>
        </w:rPr>
        <w:t>1：</w:t>
      </w:r>
      <w:r>
        <w:rPr>
          <w:position w:val="-3"/>
          <w:sz w:val="21"/>
          <w:szCs w:val="21"/>
        </w:rPr>
        <w:drawing>
          <wp:inline distT="0" distB="0" distL="0" distR="0">
            <wp:extent cx="2733675" cy="635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36"/>
                    <a:stretch>
                      <a:fillRect/>
                    </a:stretch>
                  </pic:blipFill>
                  <pic:spPr>
                    <a:xfrm>
                      <a:off x="0" y="0"/>
                      <a:ext cx="2733675" cy="6667"/>
                    </a:xfrm>
                    <a:prstGeom prst="rect">
                      <a:avLst/>
                    </a:prstGeom>
                  </pic:spPr>
                </pic:pic>
              </a:graphicData>
            </a:graphic>
          </wp:inline>
        </w:drawing>
      </w:r>
      <w:r>
        <w:rPr>
          <w:rFonts w:ascii="宋体" w:hAnsi="宋体" w:eastAsia="宋体" w:cs="宋体"/>
          <w:sz w:val="21"/>
          <w:szCs w:val="21"/>
        </w:rPr>
        <w:t xml:space="preserve"> </w:t>
      </w:r>
      <w:r>
        <w:rPr>
          <w:rFonts w:ascii="宋体" w:hAnsi="宋体" w:eastAsia="宋体" w:cs="宋体"/>
          <w:spacing w:val="-2"/>
          <w:sz w:val="21"/>
          <w:szCs w:val="21"/>
        </w:rPr>
        <w:t>事实依据：</w:t>
      </w:r>
      <w:r>
        <w:rPr>
          <w:position w:val="-3"/>
          <w:sz w:val="21"/>
          <w:szCs w:val="21"/>
        </w:rPr>
        <w:drawing>
          <wp:inline distT="0" distB="0" distL="0" distR="0">
            <wp:extent cx="2800350" cy="635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37"/>
                    <a:stretch>
                      <a:fillRect/>
                    </a:stretch>
                  </pic:blipFill>
                  <pic:spPr>
                    <a:xfrm>
                      <a:off x="0" y="0"/>
                      <a:ext cx="2800350" cy="6667"/>
                    </a:xfrm>
                    <a:prstGeom prst="rect">
                      <a:avLst/>
                    </a:prstGeom>
                  </pic:spPr>
                </pic:pic>
              </a:graphicData>
            </a:graphic>
          </wp:inline>
        </w:drawing>
      </w:r>
      <w:r>
        <w:rPr>
          <w:rFonts w:ascii="宋体" w:hAnsi="宋体" w:eastAsia="宋体" w:cs="宋体"/>
          <w:sz w:val="21"/>
          <w:szCs w:val="21"/>
        </w:rPr>
        <w:t xml:space="preserve"> </w:t>
      </w:r>
      <w:r>
        <w:rPr>
          <w:rFonts w:ascii="宋体" w:hAnsi="宋体" w:eastAsia="宋体" w:cs="宋体"/>
          <w:spacing w:val="-2"/>
          <w:sz w:val="21"/>
          <w:szCs w:val="21"/>
        </w:rPr>
        <w:t>法律依据：</w:t>
      </w:r>
      <w:r>
        <w:rPr>
          <w:position w:val="-3"/>
          <w:sz w:val="21"/>
          <w:szCs w:val="21"/>
        </w:rPr>
        <w:drawing>
          <wp:inline distT="0" distB="0" distL="0" distR="0">
            <wp:extent cx="2800350" cy="635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38"/>
                    <a:stretch>
                      <a:fillRect/>
                    </a:stretch>
                  </pic:blipFill>
                  <pic:spPr>
                    <a:xfrm>
                      <a:off x="0" y="0"/>
                      <a:ext cx="2800350" cy="6667"/>
                    </a:xfrm>
                    <a:prstGeom prst="rect">
                      <a:avLst/>
                    </a:prstGeom>
                  </pic:spPr>
                </pic:pic>
              </a:graphicData>
            </a:graphic>
          </wp:inline>
        </w:drawing>
      </w:r>
      <w:r>
        <w:rPr>
          <w:rFonts w:ascii="宋体" w:hAnsi="宋体" w:eastAsia="宋体" w:cs="宋体"/>
          <w:sz w:val="21"/>
          <w:szCs w:val="21"/>
        </w:rPr>
        <w:t xml:space="preserve"> </w:t>
      </w:r>
      <w:r>
        <w:rPr>
          <w:rFonts w:ascii="宋体" w:hAnsi="宋体" w:eastAsia="宋体" w:cs="宋体"/>
          <w:spacing w:val="-2"/>
          <w:sz w:val="21"/>
          <w:szCs w:val="21"/>
        </w:rPr>
        <w:t>质疑事项</w:t>
      </w:r>
      <w:r>
        <w:rPr>
          <w:rFonts w:ascii="宋体" w:hAnsi="宋体" w:eastAsia="宋体" w:cs="宋体"/>
          <w:spacing w:val="-41"/>
          <w:sz w:val="21"/>
          <w:szCs w:val="21"/>
        </w:rPr>
        <w:t xml:space="preserve"> </w:t>
      </w:r>
      <w:r>
        <w:rPr>
          <w:rFonts w:ascii="宋体" w:hAnsi="宋体" w:eastAsia="宋体" w:cs="宋体"/>
          <w:spacing w:val="-2"/>
          <w:sz w:val="21"/>
          <w:szCs w:val="21"/>
        </w:rPr>
        <w:t>2</w:t>
      </w:r>
    </w:p>
    <w:p w14:paraId="26B569CF">
      <w:pPr>
        <w:spacing w:before="90" w:line="153" w:lineRule="exact"/>
        <w:ind w:left="14"/>
        <w:rPr>
          <w:rFonts w:ascii="宋体" w:hAnsi="宋体" w:eastAsia="宋体" w:cs="宋体"/>
          <w:sz w:val="21"/>
          <w:szCs w:val="21"/>
        </w:rPr>
      </w:pPr>
      <w:r>
        <w:rPr>
          <w:rFonts w:ascii="宋体" w:hAnsi="宋体" w:eastAsia="宋体" w:cs="宋体"/>
          <w:spacing w:val="-6"/>
          <w:position w:val="-3"/>
          <w:sz w:val="21"/>
          <w:szCs w:val="21"/>
        </w:rPr>
        <w:t>……</w:t>
      </w:r>
    </w:p>
    <w:p w14:paraId="055BF95F">
      <w:pPr>
        <w:spacing w:before="168" w:line="220" w:lineRule="auto"/>
        <w:ind w:left="21"/>
        <w:rPr>
          <w:rFonts w:ascii="宋体" w:hAnsi="宋体" w:eastAsia="宋体" w:cs="宋体"/>
          <w:sz w:val="21"/>
          <w:szCs w:val="21"/>
        </w:rPr>
      </w:pPr>
      <w:r>
        <w:rPr>
          <w:rFonts w:ascii="宋体" w:hAnsi="宋体" w:eastAsia="宋体" w:cs="宋体"/>
          <w:spacing w:val="-2"/>
          <w:sz w:val="21"/>
          <w:szCs w:val="21"/>
        </w:rPr>
        <w:t>四、与质疑事项相关的质疑请求</w:t>
      </w:r>
    </w:p>
    <w:p w14:paraId="17E175A2">
      <w:pPr>
        <w:spacing w:before="157" w:line="216" w:lineRule="auto"/>
        <w:rPr>
          <w:sz w:val="21"/>
          <w:szCs w:val="21"/>
        </w:rPr>
      </w:pPr>
      <w:r>
        <w:rPr>
          <w:rFonts w:ascii="宋体" w:hAnsi="宋体" w:eastAsia="宋体" w:cs="宋体"/>
          <w:spacing w:val="-3"/>
          <w:sz w:val="21"/>
          <w:szCs w:val="21"/>
        </w:rPr>
        <w:t>请求：</w:t>
      </w:r>
      <w:r>
        <w:rPr>
          <w:position w:val="-3"/>
          <w:sz w:val="21"/>
          <w:szCs w:val="21"/>
        </w:rPr>
        <w:drawing>
          <wp:inline distT="0" distB="0" distL="0" distR="0">
            <wp:extent cx="3133725" cy="635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39"/>
                    <a:stretch>
                      <a:fillRect/>
                    </a:stretch>
                  </pic:blipFill>
                  <pic:spPr>
                    <a:xfrm>
                      <a:off x="0" y="0"/>
                      <a:ext cx="3133725" cy="6667"/>
                    </a:xfrm>
                    <a:prstGeom prst="rect">
                      <a:avLst/>
                    </a:prstGeom>
                  </pic:spPr>
                </pic:pic>
              </a:graphicData>
            </a:graphic>
          </wp:inline>
        </w:drawing>
      </w:r>
    </w:p>
    <w:p w14:paraId="56ACFA9D">
      <w:pPr>
        <w:pStyle w:val="2"/>
        <w:spacing w:line="249" w:lineRule="auto"/>
      </w:pPr>
    </w:p>
    <w:p w14:paraId="231E0340">
      <w:pPr>
        <w:pStyle w:val="2"/>
        <w:spacing w:line="250" w:lineRule="auto"/>
      </w:pPr>
    </w:p>
    <w:p w14:paraId="35712AE2">
      <w:pPr>
        <w:spacing w:before="70" w:line="219" w:lineRule="auto"/>
        <w:ind w:left="1"/>
        <w:rPr>
          <w:rFonts w:ascii="宋体" w:hAnsi="宋体" w:eastAsia="宋体" w:cs="宋体"/>
          <w:sz w:val="21"/>
          <w:szCs w:val="21"/>
        </w:rPr>
      </w:pPr>
      <w:r>
        <w:rPr>
          <w:rFonts w:ascii="宋体" w:hAnsi="宋体" w:eastAsia="宋体" w:cs="宋体"/>
          <w:spacing w:val="-4"/>
          <w:sz w:val="21"/>
          <w:szCs w:val="21"/>
        </w:rPr>
        <w:t>签字(签字或盖章)：</w:t>
      </w:r>
      <w:r>
        <w:rPr>
          <w:rFonts w:ascii="宋体" w:hAnsi="宋体" w:eastAsia="宋体" w:cs="宋体"/>
          <w:sz w:val="21"/>
          <w:szCs w:val="21"/>
        </w:rPr>
        <w:t xml:space="preserve">                   </w:t>
      </w:r>
      <w:r>
        <w:rPr>
          <w:rFonts w:ascii="宋体" w:hAnsi="宋体" w:eastAsia="宋体" w:cs="宋体"/>
          <w:spacing w:val="-4"/>
          <w:sz w:val="21"/>
          <w:szCs w:val="21"/>
        </w:rPr>
        <w:t>公章（电子公章</w:t>
      </w:r>
      <w:r>
        <w:rPr>
          <w:rFonts w:ascii="宋体" w:hAnsi="宋体" w:eastAsia="宋体" w:cs="宋体"/>
          <w:spacing w:val="1"/>
          <w:sz w:val="21"/>
          <w:szCs w:val="21"/>
        </w:rPr>
        <w:t>）：</w:t>
      </w:r>
    </w:p>
    <w:p w14:paraId="7E9E6C59">
      <w:pPr>
        <w:pStyle w:val="2"/>
        <w:spacing w:line="248" w:lineRule="auto"/>
      </w:pPr>
    </w:p>
    <w:p w14:paraId="11F66BE3">
      <w:pPr>
        <w:pStyle w:val="2"/>
        <w:spacing w:line="248" w:lineRule="auto"/>
      </w:pPr>
    </w:p>
    <w:p w14:paraId="31A987C2">
      <w:pPr>
        <w:spacing w:before="68" w:line="220" w:lineRule="auto"/>
        <w:jc w:val="right"/>
        <w:rPr>
          <w:rFonts w:ascii="宋体" w:hAnsi="宋体" w:eastAsia="宋体" w:cs="宋体"/>
          <w:sz w:val="21"/>
          <w:szCs w:val="21"/>
        </w:rPr>
      </w:pPr>
      <w:r>
        <w:rPr>
          <w:rFonts w:ascii="宋体" w:hAnsi="宋体" w:eastAsia="宋体" w:cs="宋体"/>
          <w:spacing w:val="-19"/>
          <w:sz w:val="21"/>
          <w:szCs w:val="21"/>
        </w:rPr>
        <w:t>日期：</w:t>
      </w:r>
      <w:r>
        <w:rPr>
          <w:rFonts w:ascii="宋体" w:hAnsi="宋体" w:eastAsia="宋体" w:cs="宋体"/>
          <w:spacing w:val="26"/>
          <w:sz w:val="21"/>
          <w:szCs w:val="21"/>
          <w:u w:val="single" w:color="auto"/>
        </w:rPr>
        <w:t xml:space="preserve">    </w:t>
      </w:r>
      <w:r>
        <w:rPr>
          <w:rFonts w:ascii="宋体" w:hAnsi="宋体" w:eastAsia="宋体" w:cs="宋体"/>
          <w:spacing w:val="-93"/>
          <w:sz w:val="21"/>
          <w:szCs w:val="21"/>
        </w:rPr>
        <w:t xml:space="preserve"> </w:t>
      </w:r>
      <w:r>
        <w:rPr>
          <w:rFonts w:ascii="宋体" w:hAnsi="宋体" w:eastAsia="宋体" w:cs="宋体"/>
          <w:spacing w:val="-19"/>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9"/>
          <w:sz w:val="21"/>
          <w:szCs w:val="21"/>
        </w:rPr>
        <w:t>月</w:t>
      </w:r>
      <w:r>
        <w:rPr>
          <w:rFonts w:ascii="宋体" w:hAnsi="宋体" w:eastAsia="宋体" w:cs="宋体"/>
          <w:spacing w:val="26"/>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9"/>
          <w:sz w:val="21"/>
          <w:szCs w:val="21"/>
        </w:rPr>
        <w:t>日</w:t>
      </w:r>
    </w:p>
    <w:p w14:paraId="0DD2E480">
      <w:pPr>
        <w:spacing w:line="220" w:lineRule="auto"/>
        <w:rPr>
          <w:rFonts w:ascii="宋体" w:hAnsi="宋体" w:eastAsia="宋体" w:cs="宋体"/>
          <w:sz w:val="21"/>
          <w:szCs w:val="21"/>
        </w:rPr>
        <w:sectPr>
          <w:headerReference r:id="rId114" w:type="default"/>
          <w:footerReference r:id="rId115" w:type="default"/>
          <w:pgSz w:w="11905" w:h="16839"/>
          <w:pgMar w:top="400" w:right="1478" w:bottom="1171" w:left="1423" w:header="0" w:footer="938" w:gutter="0"/>
          <w:cols w:space="720" w:num="1"/>
        </w:sectPr>
      </w:pPr>
    </w:p>
    <w:p w14:paraId="6BF1470B">
      <w:pPr>
        <w:pStyle w:val="2"/>
        <w:spacing w:line="289" w:lineRule="auto"/>
      </w:pPr>
    </w:p>
    <w:p w14:paraId="5B5656C0">
      <w:pPr>
        <w:pStyle w:val="2"/>
        <w:spacing w:line="289" w:lineRule="auto"/>
      </w:pPr>
    </w:p>
    <w:p w14:paraId="68DA9682">
      <w:pPr>
        <w:pStyle w:val="2"/>
        <w:spacing w:line="289" w:lineRule="auto"/>
      </w:pPr>
    </w:p>
    <w:p w14:paraId="4918D5C0">
      <w:pPr>
        <w:pStyle w:val="2"/>
        <w:spacing w:line="290" w:lineRule="auto"/>
      </w:pPr>
    </w:p>
    <w:p w14:paraId="52586CF0">
      <w:pPr>
        <w:spacing w:before="69" w:line="220" w:lineRule="auto"/>
        <w:rPr>
          <w:rFonts w:ascii="宋体" w:hAnsi="宋体" w:eastAsia="宋体" w:cs="宋体"/>
          <w:sz w:val="21"/>
          <w:szCs w:val="21"/>
        </w:rPr>
      </w:pPr>
      <w:r>
        <w:rPr>
          <w:rFonts w:ascii="宋体" w:hAnsi="宋体" w:eastAsia="宋体" w:cs="宋体"/>
          <w:b/>
          <w:bCs/>
          <w:spacing w:val="-3"/>
          <w:sz w:val="21"/>
          <w:szCs w:val="21"/>
        </w:rPr>
        <w:t>质疑函制作说明：</w:t>
      </w:r>
    </w:p>
    <w:p w14:paraId="348732EF">
      <w:pPr>
        <w:spacing w:before="158" w:line="219" w:lineRule="auto"/>
        <w:ind w:left="484"/>
        <w:rPr>
          <w:rFonts w:ascii="宋体" w:hAnsi="宋体" w:eastAsia="宋体" w:cs="宋体"/>
          <w:sz w:val="21"/>
          <w:szCs w:val="21"/>
        </w:rPr>
      </w:pPr>
      <w:r>
        <w:rPr>
          <w:rFonts w:ascii="宋体" w:hAnsi="宋体" w:eastAsia="宋体" w:cs="宋体"/>
          <w:spacing w:val="-2"/>
          <w:sz w:val="21"/>
          <w:szCs w:val="21"/>
        </w:rPr>
        <w:t>1.供应商提出质疑时，应提交质疑函和必要的证明材</w:t>
      </w:r>
      <w:r>
        <w:rPr>
          <w:rFonts w:ascii="宋体" w:hAnsi="宋体" w:eastAsia="宋体" w:cs="宋体"/>
          <w:spacing w:val="-3"/>
          <w:sz w:val="21"/>
          <w:szCs w:val="21"/>
        </w:rPr>
        <w:t>料。</w:t>
      </w:r>
    </w:p>
    <w:p w14:paraId="2E21F17B">
      <w:pPr>
        <w:spacing w:before="160" w:line="359" w:lineRule="auto"/>
        <w:ind w:left="53" w:firstLine="418"/>
        <w:rPr>
          <w:rFonts w:ascii="宋体" w:hAnsi="宋体" w:eastAsia="宋体" w:cs="宋体"/>
          <w:sz w:val="21"/>
          <w:szCs w:val="21"/>
        </w:rPr>
      </w:pPr>
      <w:r>
        <w:rPr>
          <w:rFonts w:ascii="宋体" w:hAnsi="宋体" w:eastAsia="宋体" w:cs="宋体"/>
          <w:spacing w:val="-2"/>
          <w:sz w:val="21"/>
          <w:szCs w:val="21"/>
        </w:rPr>
        <w:t>2.质疑供应商若委托代理人进行质疑的，质疑函应按要求列明“授权代表”的有关内容，并在</w:t>
      </w:r>
      <w:r>
        <w:rPr>
          <w:rFonts w:ascii="宋体" w:hAnsi="宋体" w:eastAsia="宋体" w:cs="宋体"/>
          <w:spacing w:val="-5"/>
          <w:sz w:val="21"/>
          <w:szCs w:val="21"/>
        </w:rPr>
        <w:t>附件中提交由质疑供应商签署的授权委托书。授权委托书应载明代理人的姓名或者名称、代理事项、</w:t>
      </w:r>
      <w:r>
        <w:rPr>
          <w:rFonts w:ascii="宋体" w:hAnsi="宋体" w:eastAsia="宋体" w:cs="宋体"/>
          <w:spacing w:val="-4"/>
          <w:sz w:val="21"/>
          <w:szCs w:val="21"/>
        </w:rPr>
        <w:t>具体权限、期限和相关事项。</w:t>
      </w:r>
    </w:p>
    <w:p w14:paraId="4D75E16F">
      <w:pPr>
        <w:spacing w:line="218" w:lineRule="auto"/>
        <w:ind w:left="473"/>
        <w:rPr>
          <w:rFonts w:ascii="宋体" w:hAnsi="宋体" w:eastAsia="宋体" w:cs="宋体"/>
          <w:sz w:val="21"/>
          <w:szCs w:val="21"/>
        </w:rPr>
      </w:pPr>
      <w:r>
        <w:rPr>
          <w:rFonts w:ascii="宋体" w:hAnsi="宋体" w:eastAsia="宋体" w:cs="宋体"/>
          <w:spacing w:val="-1"/>
          <w:sz w:val="21"/>
          <w:szCs w:val="21"/>
        </w:rPr>
        <w:t>3.质疑供应商若对项目的某一分包进行质疑，质疑函中</w:t>
      </w:r>
      <w:r>
        <w:rPr>
          <w:rFonts w:ascii="宋体" w:hAnsi="宋体" w:eastAsia="宋体" w:cs="宋体"/>
          <w:spacing w:val="-2"/>
          <w:sz w:val="21"/>
          <w:szCs w:val="21"/>
        </w:rPr>
        <w:t>应列明具体分包号。</w:t>
      </w:r>
    </w:p>
    <w:p w14:paraId="364E6FAE">
      <w:pPr>
        <w:spacing w:before="159" w:line="219" w:lineRule="auto"/>
        <w:ind w:left="468"/>
        <w:rPr>
          <w:rFonts w:ascii="宋体" w:hAnsi="宋体" w:eastAsia="宋体" w:cs="宋体"/>
          <w:sz w:val="21"/>
          <w:szCs w:val="21"/>
        </w:rPr>
      </w:pPr>
      <w:r>
        <w:rPr>
          <w:rFonts w:ascii="宋体" w:hAnsi="宋体" w:eastAsia="宋体" w:cs="宋体"/>
          <w:spacing w:val="-1"/>
          <w:sz w:val="21"/>
          <w:szCs w:val="21"/>
        </w:rPr>
        <w:t>4.质疑函的质疑事项应具体、明确，并有必要的事实依据</w:t>
      </w:r>
      <w:r>
        <w:rPr>
          <w:rFonts w:ascii="宋体" w:hAnsi="宋体" w:eastAsia="宋体" w:cs="宋体"/>
          <w:spacing w:val="-2"/>
          <w:sz w:val="21"/>
          <w:szCs w:val="21"/>
        </w:rPr>
        <w:t>和法律依据。</w:t>
      </w:r>
    </w:p>
    <w:p w14:paraId="2A670F78">
      <w:pPr>
        <w:spacing w:before="159" w:line="220" w:lineRule="auto"/>
        <w:ind w:left="473"/>
        <w:rPr>
          <w:rFonts w:ascii="宋体" w:hAnsi="宋体" w:eastAsia="宋体" w:cs="宋体"/>
          <w:sz w:val="21"/>
          <w:szCs w:val="21"/>
        </w:rPr>
      </w:pPr>
      <w:r>
        <w:rPr>
          <w:rFonts w:ascii="宋体" w:hAnsi="宋体" w:eastAsia="宋体" w:cs="宋体"/>
          <w:spacing w:val="-3"/>
          <w:sz w:val="21"/>
          <w:szCs w:val="21"/>
        </w:rPr>
        <w:t>5.质疑函的质疑请求应与质疑事项相关。</w:t>
      </w:r>
    </w:p>
    <w:p w14:paraId="69DE6E11">
      <w:pPr>
        <w:spacing w:before="158" w:line="361" w:lineRule="auto"/>
        <w:ind w:left="49" w:right="74" w:firstLine="421"/>
        <w:rPr>
          <w:rFonts w:ascii="宋体" w:hAnsi="宋体" w:eastAsia="宋体" w:cs="宋体"/>
          <w:sz w:val="21"/>
          <w:szCs w:val="21"/>
        </w:rPr>
      </w:pPr>
      <w:r>
        <w:rPr>
          <w:rFonts w:ascii="宋体" w:hAnsi="宋体" w:eastAsia="宋体" w:cs="宋体"/>
          <w:spacing w:val="-2"/>
          <w:sz w:val="21"/>
          <w:szCs w:val="21"/>
        </w:rPr>
        <w:t>6.质疑供应商为自然人的，质疑函应由本人签字；质疑供应商为法人或者其他组织的，质疑函</w:t>
      </w:r>
      <w:r>
        <w:rPr>
          <w:rFonts w:ascii="宋体" w:hAnsi="宋体" w:eastAsia="宋体" w:cs="宋体"/>
          <w:spacing w:val="-1"/>
          <w:sz w:val="21"/>
          <w:szCs w:val="21"/>
        </w:rPr>
        <w:t>应由法定代表人、主要负责人，或者其授权代表签字或者盖章，并</w:t>
      </w:r>
      <w:r>
        <w:rPr>
          <w:rFonts w:ascii="宋体" w:hAnsi="宋体" w:eastAsia="宋体" w:cs="宋体"/>
          <w:spacing w:val="-2"/>
          <w:sz w:val="21"/>
          <w:szCs w:val="21"/>
        </w:rPr>
        <w:t>加盖公章。</w:t>
      </w:r>
    </w:p>
    <w:p w14:paraId="0FA3ABEF">
      <w:pPr>
        <w:pStyle w:val="2"/>
        <w:spacing w:line="424" w:lineRule="auto"/>
      </w:pPr>
    </w:p>
    <w:p w14:paraId="3E5D646E">
      <w:pPr>
        <w:spacing w:before="69" w:line="219" w:lineRule="auto"/>
        <w:ind w:left="485"/>
        <w:rPr>
          <w:rFonts w:ascii="宋体" w:hAnsi="宋体" w:eastAsia="宋体" w:cs="宋体"/>
          <w:sz w:val="21"/>
          <w:szCs w:val="21"/>
        </w:rPr>
      </w:pPr>
      <w:r>
        <w:rPr>
          <w:rFonts w:ascii="宋体" w:hAnsi="宋体" w:eastAsia="宋体" w:cs="宋体"/>
          <w:spacing w:val="-3"/>
          <w:sz w:val="21"/>
          <w:szCs w:val="21"/>
        </w:rPr>
        <w:t>附件：投诉书范本</w:t>
      </w:r>
    </w:p>
    <w:p w14:paraId="28437B59">
      <w:pPr>
        <w:spacing w:before="211" w:line="219" w:lineRule="auto"/>
        <w:ind w:left="4426"/>
        <w:rPr>
          <w:rFonts w:ascii="宋体" w:hAnsi="宋体" w:eastAsia="宋体" w:cs="宋体"/>
          <w:sz w:val="21"/>
          <w:szCs w:val="21"/>
        </w:rPr>
      </w:pPr>
      <w:r>
        <w:rPr>
          <w:rFonts w:ascii="宋体" w:hAnsi="宋体" w:eastAsia="宋体" w:cs="宋体"/>
          <w:spacing w:val="-3"/>
          <w:sz w:val="21"/>
          <w:szCs w:val="21"/>
        </w:rPr>
        <w:t>投诉书</w:t>
      </w:r>
    </w:p>
    <w:p w14:paraId="079B865A">
      <w:pPr>
        <w:spacing w:before="211" w:line="219" w:lineRule="auto"/>
        <w:ind w:left="472"/>
        <w:rPr>
          <w:rFonts w:ascii="宋体" w:hAnsi="宋体" w:eastAsia="宋体" w:cs="宋体"/>
          <w:sz w:val="21"/>
          <w:szCs w:val="21"/>
        </w:rPr>
      </w:pPr>
      <w:r>
        <w:rPr>
          <w:rFonts w:ascii="宋体" w:hAnsi="宋体" w:eastAsia="宋体" w:cs="宋体"/>
          <w:spacing w:val="-2"/>
          <w:sz w:val="21"/>
          <w:szCs w:val="21"/>
        </w:rPr>
        <w:t>一、投诉相关主体基本情况</w:t>
      </w:r>
    </w:p>
    <w:p w14:paraId="288EECF0">
      <w:pPr>
        <w:spacing w:before="56" w:line="216" w:lineRule="auto"/>
        <w:ind w:left="526"/>
        <w:rPr>
          <w:sz w:val="21"/>
          <w:szCs w:val="21"/>
        </w:rPr>
      </w:pPr>
      <w:r>
        <w:rPr>
          <w:rFonts w:ascii="宋体" w:hAnsi="宋体" w:eastAsia="宋体" w:cs="宋体"/>
          <w:spacing w:val="-3"/>
          <w:sz w:val="21"/>
          <w:szCs w:val="21"/>
        </w:rPr>
        <w:t xml:space="preserve">投诉人： </w:t>
      </w:r>
      <w:r>
        <w:rPr>
          <w:position w:val="-3"/>
          <w:sz w:val="21"/>
          <w:szCs w:val="21"/>
        </w:rPr>
        <w:drawing>
          <wp:inline distT="0" distB="0" distL="0" distR="0">
            <wp:extent cx="2667000" cy="635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40"/>
                    <a:stretch>
                      <a:fillRect/>
                    </a:stretch>
                  </pic:blipFill>
                  <pic:spPr>
                    <a:xfrm>
                      <a:off x="0" y="0"/>
                      <a:ext cx="2667000" cy="6667"/>
                    </a:xfrm>
                    <a:prstGeom prst="rect">
                      <a:avLst/>
                    </a:prstGeom>
                  </pic:spPr>
                </pic:pic>
              </a:graphicData>
            </a:graphic>
          </wp:inline>
        </w:drawing>
      </w:r>
    </w:p>
    <w:p w14:paraId="0E07C435">
      <w:pPr>
        <w:pStyle w:val="2"/>
        <w:spacing w:line="247" w:lineRule="auto"/>
      </w:pPr>
    </w:p>
    <w:p w14:paraId="53105960">
      <w:pPr>
        <w:spacing w:before="69" w:line="216" w:lineRule="auto"/>
        <w:ind w:left="469"/>
        <w:rPr>
          <w:sz w:val="21"/>
          <w:szCs w:val="21"/>
        </w:rPr>
      </w:pPr>
      <w:r>
        <w:rPr>
          <w:rFonts w:ascii="宋体" w:hAnsi="宋体" w:eastAsia="宋体" w:cs="宋体"/>
          <w:spacing w:val="-4"/>
          <w:sz w:val="21"/>
          <w:szCs w:val="21"/>
        </w:rPr>
        <w:t xml:space="preserve">地址： </w:t>
      </w:r>
      <w:r>
        <w:rPr>
          <w:position w:val="-3"/>
          <w:sz w:val="21"/>
          <w:szCs w:val="21"/>
        </w:rPr>
        <w:drawing>
          <wp:inline distT="0" distB="0" distL="0" distR="0">
            <wp:extent cx="2200275" cy="635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41"/>
                    <a:stretch>
                      <a:fillRect/>
                    </a:stretch>
                  </pic:blipFill>
                  <pic:spPr>
                    <a:xfrm>
                      <a:off x="0" y="0"/>
                      <a:ext cx="2200275" cy="6667"/>
                    </a:xfrm>
                    <a:prstGeom prst="rect">
                      <a:avLst/>
                    </a:prstGeom>
                  </pic:spPr>
                </pic:pic>
              </a:graphicData>
            </a:graphic>
          </wp:inline>
        </w:drawing>
      </w:r>
      <w:r>
        <w:rPr>
          <w:rFonts w:ascii="宋体" w:hAnsi="宋体" w:eastAsia="宋体" w:cs="宋体"/>
          <w:spacing w:val="-82"/>
          <w:sz w:val="21"/>
          <w:szCs w:val="21"/>
        </w:rPr>
        <w:t xml:space="preserve"> </w:t>
      </w:r>
      <w:r>
        <w:rPr>
          <w:rFonts w:ascii="宋体" w:hAnsi="宋体" w:eastAsia="宋体" w:cs="宋体"/>
          <w:spacing w:val="-4"/>
          <w:sz w:val="21"/>
          <w:szCs w:val="21"/>
        </w:rPr>
        <w:t xml:space="preserve">邮编： </w:t>
      </w:r>
      <w:r>
        <w:rPr>
          <w:position w:val="-3"/>
          <w:sz w:val="21"/>
          <w:szCs w:val="21"/>
        </w:rPr>
        <w:drawing>
          <wp:inline distT="0" distB="0" distL="0" distR="0">
            <wp:extent cx="2199640" cy="63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42"/>
                    <a:stretch>
                      <a:fillRect/>
                    </a:stretch>
                  </pic:blipFill>
                  <pic:spPr>
                    <a:xfrm>
                      <a:off x="0" y="0"/>
                      <a:ext cx="2200274" cy="6667"/>
                    </a:xfrm>
                    <a:prstGeom prst="rect">
                      <a:avLst/>
                    </a:prstGeom>
                  </pic:spPr>
                </pic:pic>
              </a:graphicData>
            </a:graphic>
          </wp:inline>
        </w:drawing>
      </w:r>
    </w:p>
    <w:p w14:paraId="3BDB58B8">
      <w:pPr>
        <w:spacing w:before="214" w:line="216" w:lineRule="auto"/>
        <w:ind w:left="470"/>
        <w:rPr>
          <w:sz w:val="21"/>
          <w:szCs w:val="21"/>
        </w:rPr>
      </w:pPr>
      <w:r>
        <w:rPr>
          <w:rFonts w:ascii="宋体" w:hAnsi="宋体" w:eastAsia="宋体" w:cs="宋体"/>
          <w:spacing w:val="-1"/>
          <w:sz w:val="21"/>
          <w:szCs w:val="21"/>
        </w:rPr>
        <w:t>法定代表人/主要负责人：</w:t>
      </w:r>
      <w:r>
        <w:rPr>
          <w:position w:val="-3"/>
          <w:sz w:val="21"/>
          <w:szCs w:val="21"/>
        </w:rPr>
        <w:drawing>
          <wp:inline distT="0" distB="0" distL="0" distR="0">
            <wp:extent cx="1200150" cy="635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43"/>
                    <a:stretch>
                      <a:fillRect/>
                    </a:stretch>
                  </pic:blipFill>
                  <pic:spPr>
                    <a:xfrm>
                      <a:off x="0" y="0"/>
                      <a:ext cx="1200150" cy="6667"/>
                    </a:xfrm>
                    <a:prstGeom prst="rect">
                      <a:avLst/>
                    </a:prstGeom>
                  </pic:spPr>
                </pic:pic>
              </a:graphicData>
            </a:graphic>
          </wp:inline>
        </w:drawing>
      </w:r>
    </w:p>
    <w:p w14:paraId="40CAE21F">
      <w:pPr>
        <w:spacing w:before="214" w:line="216" w:lineRule="auto"/>
        <w:ind w:left="470"/>
        <w:rPr>
          <w:sz w:val="21"/>
          <w:szCs w:val="21"/>
        </w:rPr>
      </w:pPr>
      <w:r>
        <w:rPr>
          <w:rFonts w:ascii="宋体" w:hAnsi="宋体" w:eastAsia="宋体" w:cs="宋体"/>
          <w:spacing w:val="-2"/>
          <w:sz w:val="21"/>
          <w:szCs w:val="21"/>
        </w:rPr>
        <w:t>联系电话：</w:t>
      </w:r>
      <w:r>
        <w:rPr>
          <w:position w:val="-3"/>
          <w:sz w:val="21"/>
          <w:szCs w:val="21"/>
        </w:rPr>
        <w:drawing>
          <wp:inline distT="0" distB="0" distL="0" distR="0">
            <wp:extent cx="2066925" cy="635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44"/>
                    <a:stretch>
                      <a:fillRect/>
                    </a:stretch>
                  </pic:blipFill>
                  <pic:spPr>
                    <a:xfrm>
                      <a:off x="0" y="0"/>
                      <a:ext cx="2066925" cy="6667"/>
                    </a:xfrm>
                    <a:prstGeom prst="rect">
                      <a:avLst/>
                    </a:prstGeom>
                  </pic:spPr>
                </pic:pic>
              </a:graphicData>
            </a:graphic>
          </wp:inline>
        </w:drawing>
      </w:r>
    </w:p>
    <w:p w14:paraId="35137C3D">
      <w:pPr>
        <w:spacing w:before="215" w:line="216" w:lineRule="auto"/>
        <w:ind w:left="468"/>
        <w:rPr>
          <w:sz w:val="21"/>
          <w:szCs w:val="21"/>
        </w:rPr>
      </w:pPr>
      <w:r>
        <w:rPr>
          <w:rFonts w:ascii="宋体" w:hAnsi="宋体" w:eastAsia="宋体" w:cs="宋体"/>
          <w:spacing w:val="-2"/>
          <w:sz w:val="21"/>
          <w:szCs w:val="21"/>
        </w:rPr>
        <w:t>授权代表：</w:t>
      </w:r>
      <w:r>
        <w:rPr>
          <w:position w:val="-3"/>
          <w:sz w:val="21"/>
          <w:szCs w:val="21"/>
        </w:rPr>
        <w:drawing>
          <wp:inline distT="0" distB="0" distL="0" distR="0">
            <wp:extent cx="2000250" cy="635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45"/>
                    <a:stretch>
                      <a:fillRect/>
                    </a:stretch>
                  </pic:blipFill>
                  <pic:spPr>
                    <a:xfrm>
                      <a:off x="0" y="0"/>
                      <a:ext cx="2000250" cy="6667"/>
                    </a:xfrm>
                    <a:prstGeom prst="rect">
                      <a:avLst/>
                    </a:prstGeom>
                  </pic:spPr>
                </pic:pic>
              </a:graphicData>
            </a:graphic>
          </wp:inline>
        </w:drawing>
      </w:r>
      <w:r>
        <w:rPr>
          <w:rFonts w:ascii="宋体" w:hAnsi="宋体" w:eastAsia="宋体" w:cs="宋体"/>
          <w:spacing w:val="-94"/>
          <w:sz w:val="21"/>
          <w:szCs w:val="21"/>
        </w:rPr>
        <w:t xml:space="preserve"> </w:t>
      </w:r>
      <w:r>
        <w:rPr>
          <w:rFonts w:ascii="宋体" w:hAnsi="宋体" w:eastAsia="宋体" w:cs="宋体"/>
          <w:spacing w:val="-2"/>
          <w:sz w:val="21"/>
          <w:szCs w:val="21"/>
        </w:rPr>
        <w:t>联系电话：</w:t>
      </w:r>
      <w:r>
        <w:rPr>
          <w:position w:val="-3"/>
          <w:sz w:val="21"/>
          <w:szCs w:val="21"/>
        </w:rPr>
        <w:drawing>
          <wp:inline distT="0" distB="0" distL="0" distR="0">
            <wp:extent cx="1999615" cy="635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46"/>
                    <a:stretch>
                      <a:fillRect/>
                    </a:stretch>
                  </pic:blipFill>
                  <pic:spPr>
                    <a:xfrm>
                      <a:off x="0" y="0"/>
                      <a:ext cx="2000249" cy="6667"/>
                    </a:xfrm>
                    <a:prstGeom prst="rect">
                      <a:avLst/>
                    </a:prstGeom>
                  </pic:spPr>
                </pic:pic>
              </a:graphicData>
            </a:graphic>
          </wp:inline>
        </w:drawing>
      </w:r>
    </w:p>
    <w:p w14:paraId="00BE29F5">
      <w:pPr>
        <w:spacing w:before="214" w:line="216" w:lineRule="auto"/>
        <w:ind w:left="469"/>
        <w:rPr>
          <w:sz w:val="21"/>
          <w:szCs w:val="21"/>
        </w:rPr>
      </w:pPr>
      <w:r>
        <w:rPr>
          <w:rFonts w:ascii="宋体" w:hAnsi="宋体" w:eastAsia="宋体" w:cs="宋体"/>
          <w:spacing w:val="-5"/>
          <w:sz w:val="21"/>
          <w:szCs w:val="21"/>
        </w:rPr>
        <w:t>地址：</w:t>
      </w:r>
      <w:r>
        <w:rPr>
          <w:position w:val="-3"/>
          <w:sz w:val="21"/>
          <w:szCs w:val="21"/>
        </w:rPr>
        <w:drawing>
          <wp:inline distT="0" distB="0" distL="0" distR="0">
            <wp:extent cx="2266950" cy="635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47"/>
                    <a:stretch>
                      <a:fillRect/>
                    </a:stretch>
                  </pic:blipFill>
                  <pic:spPr>
                    <a:xfrm>
                      <a:off x="0" y="0"/>
                      <a:ext cx="2266950" cy="6667"/>
                    </a:xfrm>
                    <a:prstGeom prst="rect">
                      <a:avLst/>
                    </a:prstGeom>
                  </pic:spPr>
                </pic:pic>
              </a:graphicData>
            </a:graphic>
          </wp:inline>
        </w:drawing>
      </w:r>
      <w:r>
        <w:rPr>
          <w:rFonts w:ascii="宋体" w:hAnsi="宋体" w:eastAsia="宋体" w:cs="宋体"/>
          <w:spacing w:val="25"/>
          <w:sz w:val="21"/>
          <w:szCs w:val="21"/>
        </w:rPr>
        <w:t xml:space="preserve"> </w:t>
      </w:r>
      <w:r>
        <w:rPr>
          <w:rFonts w:ascii="宋体" w:hAnsi="宋体" w:eastAsia="宋体" w:cs="宋体"/>
          <w:spacing w:val="-5"/>
          <w:sz w:val="21"/>
          <w:szCs w:val="21"/>
        </w:rPr>
        <w:t xml:space="preserve">邮编： </w:t>
      </w:r>
      <w:r>
        <w:rPr>
          <w:position w:val="-3"/>
          <w:sz w:val="21"/>
          <w:szCs w:val="21"/>
        </w:rPr>
        <w:drawing>
          <wp:inline distT="0" distB="0" distL="0" distR="0">
            <wp:extent cx="2132965" cy="635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48"/>
                    <a:stretch>
                      <a:fillRect/>
                    </a:stretch>
                  </pic:blipFill>
                  <pic:spPr>
                    <a:xfrm>
                      <a:off x="0" y="0"/>
                      <a:ext cx="2133599" cy="6667"/>
                    </a:xfrm>
                    <a:prstGeom prst="rect">
                      <a:avLst/>
                    </a:prstGeom>
                  </pic:spPr>
                </pic:pic>
              </a:graphicData>
            </a:graphic>
          </wp:inline>
        </w:drawing>
      </w:r>
    </w:p>
    <w:p w14:paraId="307105A8">
      <w:pPr>
        <w:spacing w:before="214" w:line="216" w:lineRule="auto"/>
        <w:ind w:left="469"/>
        <w:rPr>
          <w:sz w:val="21"/>
          <w:szCs w:val="21"/>
        </w:rPr>
      </w:pPr>
      <w:r>
        <w:rPr>
          <w:rFonts w:ascii="宋体" w:hAnsi="宋体" w:eastAsia="宋体" w:cs="宋体"/>
          <w:spacing w:val="-5"/>
          <w:sz w:val="21"/>
          <w:szCs w:val="21"/>
        </w:rPr>
        <w:t>被投诉人</w:t>
      </w:r>
      <w:r>
        <w:rPr>
          <w:rFonts w:ascii="宋体" w:hAnsi="宋体" w:eastAsia="宋体" w:cs="宋体"/>
          <w:spacing w:val="25"/>
          <w:sz w:val="21"/>
          <w:szCs w:val="21"/>
        </w:rPr>
        <w:t xml:space="preserve"> </w:t>
      </w:r>
      <w:r>
        <w:rPr>
          <w:rFonts w:ascii="宋体" w:hAnsi="宋体" w:eastAsia="宋体" w:cs="宋体"/>
          <w:spacing w:val="-5"/>
          <w:sz w:val="21"/>
          <w:szCs w:val="21"/>
        </w:rPr>
        <w:t xml:space="preserve">1： </w:t>
      </w:r>
      <w:r>
        <w:rPr>
          <w:position w:val="-3"/>
          <w:sz w:val="21"/>
          <w:szCs w:val="21"/>
        </w:rPr>
        <w:drawing>
          <wp:inline distT="0" distB="0" distL="0" distR="0">
            <wp:extent cx="2667000" cy="635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49"/>
                    <a:stretch>
                      <a:fillRect/>
                    </a:stretch>
                  </pic:blipFill>
                  <pic:spPr>
                    <a:xfrm>
                      <a:off x="0" y="0"/>
                      <a:ext cx="2667000" cy="6667"/>
                    </a:xfrm>
                    <a:prstGeom prst="rect">
                      <a:avLst/>
                    </a:prstGeom>
                  </pic:spPr>
                </pic:pic>
              </a:graphicData>
            </a:graphic>
          </wp:inline>
        </w:drawing>
      </w:r>
    </w:p>
    <w:p w14:paraId="680A7DAD">
      <w:pPr>
        <w:spacing w:before="215" w:line="216" w:lineRule="auto"/>
        <w:ind w:left="469"/>
        <w:rPr>
          <w:sz w:val="21"/>
          <w:szCs w:val="21"/>
        </w:rPr>
      </w:pPr>
      <w:r>
        <w:rPr>
          <w:rFonts w:ascii="宋体" w:hAnsi="宋体" w:eastAsia="宋体" w:cs="宋体"/>
          <w:spacing w:val="-5"/>
          <w:sz w:val="21"/>
          <w:szCs w:val="21"/>
        </w:rPr>
        <w:t>地址：</w:t>
      </w:r>
      <w:r>
        <w:rPr>
          <w:position w:val="-3"/>
          <w:sz w:val="21"/>
          <w:szCs w:val="21"/>
        </w:rPr>
        <w:drawing>
          <wp:inline distT="0" distB="0" distL="0" distR="0">
            <wp:extent cx="2200275" cy="635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50"/>
                    <a:stretch>
                      <a:fillRect/>
                    </a:stretch>
                  </pic:blipFill>
                  <pic:spPr>
                    <a:xfrm>
                      <a:off x="0" y="0"/>
                      <a:ext cx="2200275" cy="6667"/>
                    </a:xfrm>
                    <a:prstGeom prst="rect">
                      <a:avLst/>
                    </a:prstGeom>
                  </pic:spPr>
                </pic:pic>
              </a:graphicData>
            </a:graphic>
          </wp:inline>
        </w:drawing>
      </w:r>
      <w:r>
        <w:rPr>
          <w:rFonts w:ascii="宋体" w:hAnsi="宋体" w:eastAsia="宋体" w:cs="宋体"/>
          <w:spacing w:val="-80"/>
          <w:sz w:val="21"/>
          <w:szCs w:val="21"/>
        </w:rPr>
        <w:t xml:space="preserve"> </w:t>
      </w:r>
      <w:r>
        <w:rPr>
          <w:rFonts w:ascii="宋体" w:hAnsi="宋体" w:eastAsia="宋体" w:cs="宋体"/>
          <w:spacing w:val="-5"/>
          <w:sz w:val="21"/>
          <w:szCs w:val="21"/>
        </w:rPr>
        <w:t xml:space="preserve">邮编： </w:t>
      </w:r>
      <w:r>
        <w:rPr>
          <w:position w:val="-3"/>
          <w:sz w:val="21"/>
          <w:szCs w:val="21"/>
        </w:rPr>
        <w:drawing>
          <wp:inline distT="0" distB="0" distL="0" distR="0">
            <wp:extent cx="2266315" cy="635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51"/>
                    <a:stretch>
                      <a:fillRect/>
                    </a:stretch>
                  </pic:blipFill>
                  <pic:spPr>
                    <a:xfrm>
                      <a:off x="0" y="0"/>
                      <a:ext cx="2266949" cy="6667"/>
                    </a:xfrm>
                    <a:prstGeom prst="rect">
                      <a:avLst/>
                    </a:prstGeom>
                  </pic:spPr>
                </pic:pic>
              </a:graphicData>
            </a:graphic>
          </wp:inline>
        </w:drawing>
      </w:r>
    </w:p>
    <w:p w14:paraId="113CF455">
      <w:pPr>
        <w:spacing w:before="214" w:line="216" w:lineRule="auto"/>
        <w:ind w:left="470"/>
        <w:rPr>
          <w:sz w:val="21"/>
          <w:szCs w:val="21"/>
        </w:rPr>
      </w:pPr>
      <w:r>
        <w:rPr>
          <w:rFonts w:ascii="宋体" w:hAnsi="宋体" w:eastAsia="宋体" w:cs="宋体"/>
          <w:spacing w:val="-3"/>
          <w:sz w:val="21"/>
          <w:szCs w:val="21"/>
        </w:rPr>
        <w:t>联系人：</w:t>
      </w:r>
      <w:r>
        <w:rPr>
          <w:position w:val="-3"/>
          <w:sz w:val="21"/>
          <w:szCs w:val="21"/>
        </w:rPr>
        <w:drawing>
          <wp:inline distT="0" distB="0" distL="0" distR="0">
            <wp:extent cx="2000250" cy="635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52"/>
                    <a:stretch>
                      <a:fillRect/>
                    </a:stretch>
                  </pic:blipFill>
                  <pic:spPr>
                    <a:xfrm>
                      <a:off x="0" y="0"/>
                      <a:ext cx="2000250" cy="6667"/>
                    </a:xfrm>
                    <a:prstGeom prst="rect">
                      <a:avLst/>
                    </a:prstGeom>
                  </pic:spPr>
                </pic:pic>
              </a:graphicData>
            </a:graphic>
          </wp:inline>
        </w:drawing>
      </w:r>
      <w:r>
        <w:rPr>
          <w:rFonts w:ascii="宋体" w:hAnsi="宋体" w:eastAsia="宋体" w:cs="宋体"/>
          <w:spacing w:val="16"/>
          <w:sz w:val="21"/>
          <w:szCs w:val="21"/>
        </w:rPr>
        <w:t xml:space="preserve"> </w:t>
      </w:r>
      <w:r>
        <w:rPr>
          <w:rFonts w:ascii="宋体" w:hAnsi="宋体" w:eastAsia="宋体" w:cs="宋体"/>
          <w:spacing w:val="-3"/>
          <w:sz w:val="21"/>
          <w:szCs w:val="21"/>
        </w:rPr>
        <w:t>联系电话：</w:t>
      </w:r>
      <w:r>
        <w:rPr>
          <w:position w:val="-3"/>
          <w:sz w:val="21"/>
          <w:szCs w:val="21"/>
        </w:rPr>
        <w:drawing>
          <wp:inline distT="0" distB="0" distL="0" distR="0">
            <wp:extent cx="2066290" cy="635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53"/>
                    <a:stretch>
                      <a:fillRect/>
                    </a:stretch>
                  </pic:blipFill>
                  <pic:spPr>
                    <a:xfrm>
                      <a:off x="0" y="0"/>
                      <a:ext cx="2066924" cy="6667"/>
                    </a:xfrm>
                    <a:prstGeom prst="rect">
                      <a:avLst/>
                    </a:prstGeom>
                  </pic:spPr>
                </pic:pic>
              </a:graphicData>
            </a:graphic>
          </wp:inline>
        </w:drawing>
      </w:r>
    </w:p>
    <w:p w14:paraId="25DA6D60">
      <w:pPr>
        <w:spacing w:before="214" w:line="216" w:lineRule="auto"/>
        <w:ind w:left="470"/>
        <w:rPr>
          <w:sz w:val="21"/>
          <w:szCs w:val="21"/>
        </w:rPr>
      </w:pPr>
      <w:r>
        <w:rPr>
          <w:rFonts w:ascii="宋体" w:hAnsi="宋体" w:eastAsia="宋体" w:cs="宋体"/>
          <w:spacing w:val="-3"/>
          <w:sz w:val="21"/>
          <w:szCs w:val="21"/>
        </w:rPr>
        <w:t>联系人：</w:t>
      </w:r>
      <w:r>
        <w:rPr>
          <w:position w:val="-3"/>
          <w:sz w:val="21"/>
          <w:szCs w:val="21"/>
        </w:rPr>
        <w:drawing>
          <wp:inline distT="0" distB="0" distL="0" distR="0">
            <wp:extent cx="2000250" cy="635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54"/>
                    <a:stretch>
                      <a:fillRect/>
                    </a:stretch>
                  </pic:blipFill>
                  <pic:spPr>
                    <a:xfrm>
                      <a:off x="0" y="0"/>
                      <a:ext cx="2000250" cy="6667"/>
                    </a:xfrm>
                    <a:prstGeom prst="rect">
                      <a:avLst/>
                    </a:prstGeom>
                  </pic:spPr>
                </pic:pic>
              </a:graphicData>
            </a:graphic>
          </wp:inline>
        </w:drawing>
      </w:r>
      <w:r>
        <w:rPr>
          <w:rFonts w:ascii="宋体" w:hAnsi="宋体" w:eastAsia="宋体" w:cs="宋体"/>
          <w:spacing w:val="16"/>
          <w:sz w:val="21"/>
          <w:szCs w:val="21"/>
        </w:rPr>
        <w:t xml:space="preserve"> </w:t>
      </w:r>
      <w:r>
        <w:rPr>
          <w:rFonts w:ascii="宋体" w:hAnsi="宋体" w:eastAsia="宋体" w:cs="宋体"/>
          <w:spacing w:val="-3"/>
          <w:sz w:val="21"/>
          <w:szCs w:val="21"/>
        </w:rPr>
        <w:t>联系电话：</w:t>
      </w:r>
      <w:r>
        <w:rPr>
          <w:position w:val="-3"/>
          <w:sz w:val="21"/>
          <w:szCs w:val="21"/>
        </w:rPr>
        <w:drawing>
          <wp:inline distT="0" distB="0" distL="0" distR="0">
            <wp:extent cx="2066290" cy="635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55"/>
                    <a:stretch>
                      <a:fillRect/>
                    </a:stretch>
                  </pic:blipFill>
                  <pic:spPr>
                    <a:xfrm>
                      <a:off x="0" y="0"/>
                      <a:ext cx="2066924" cy="6667"/>
                    </a:xfrm>
                    <a:prstGeom prst="rect">
                      <a:avLst/>
                    </a:prstGeom>
                  </pic:spPr>
                </pic:pic>
              </a:graphicData>
            </a:graphic>
          </wp:inline>
        </w:drawing>
      </w:r>
    </w:p>
    <w:p w14:paraId="02F8F516">
      <w:pPr>
        <w:spacing w:before="215" w:line="219" w:lineRule="auto"/>
        <w:ind w:left="472"/>
        <w:rPr>
          <w:rFonts w:ascii="宋体" w:hAnsi="宋体" w:eastAsia="宋体" w:cs="宋体"/>
          <w:sz w:val="21"/>
          <w:szCs w:val="21"/>
        </w:rPr>
      </w:pPr>
      <w:r>
        <w:rPr>
          <w:rFonts w:ascii="宋体" w:hAnsi="宋体" w:eastAsia="宋体" w:cs="宋体"/>
          <w:spacing w:val="-2"/>
          <w:sz w:val="21"/>
          <w:szCs w:val="21"/>
        </w:rPr>
        <w:t>二、投诉项目基本情况</w:t>
      </w:r>
    </w:p>
    <w:p w14:paraId="3429445F">
      <w:pPr>
        <w:spacing w:before="210" w:line="216" w:lineRule="auto"/>
        <w:ind w:left="468"/>
        <w:rPr>
          <w:sz w:val="21"/>
          <w:szCs w:val="21"/>
        </w:rPr>
      </w:pPr>
      <w:r>
        <w:rPr>
          <w:rFonts w:ascii="宋体" w:hAnsi="宋体" w:eastAsia="宋体" w:cs="宋体"/>
          <w:spacing w:val="-2"/>
          <w:sz w:val="21"/>
          <w:szCs w:val="21"/>
        </w:rPr>
        <w:t>采购项目名称：</w:t>
      </w:r>
      <w:r>
        <w:rPr>
          <w:position w:val="-3"/>
          <w:sz w:val="21"/>
          <w:szCs w:val="21"/>
        </w:rPr>
        <w:drawing>
          <wp:inline distT="0" distB="0" distL="0" distR="0">
            <wp:extent cx="2667000" cy="635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56"/>
                    <a:stretch>
                      <a:fillRect/>
                    </a:stretch>
                  </pic:blipFill>
                  <pic:spPr>
                    <a:xfrm>
                      <a:off x="0" y="0"/>
                      <a:ext cx="2667000" cy="6667"/>
                    </a:xfrm>
                    <a:prstGeom prst="rect">
                      <a:avLst/>
                    </a:prstGeom>
                  </pic:spPr>
                </pic:pic>
              </a:graphicData>
            </a:graphic>
          </wp:inline>
        </w:drawing>
      </w:r>
    </w:p>
    <w:p w14:paraId="0E263145">
      <w:pPr>
        <w:spacing w:before="216" w:line="402" w:lineRule="auto"/>
        <w:ind w:left="468" w:right="108"/>
        <w:rPr>
          <w:sz w:val="21"/>
          <w:szCs w:val="21"/>
        </w:rPr>
      </w:pPr>
      <w:r>
        <w:rPr>
          <w:rFonts w:ascii="宋体" w:hAnsi="宋体" w:eastAsia="宋体" w:cs="宋体"/>
          <w:spacing w:val="-2"/>
          <w:sz w:val="21"/>
          <w:szCs w:val="21"/>
        </w:rPr>
        <w:t>采购项目编号：</w:t>
      </w:r>
      <w:r>
        <w:rPr>
          <w:position w:val="-3"/>
          <w:sz w:val="21"/>
          <w:szCs w:val="21"/>
        </w:rPr>
        <w:drawing>
          <wp:inline distT="0" distB="0" distL="0" distR="0">
            <wp:extent cx="1666875" cy="635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57"/>
                    <a:stretch>
                      <a:fillRect/>
                    </a:stretch>
                  </pic:blipFill>
                  <pic:spPr>
                    <a:xfrm>
                      <a:off x="0" y="0"/>
                      <a:ext cx="1666875" cy="6667"/>
                    </a:xfrm>
                    <a:prstGeom prst="rect">
                      <a:avLst/>
                    </a:prstGeom>
                  </pic:spPr>
                </pic:pic>
              </a:graphicData>
            </a:graphic>
          </wp:inline>
        </w:drawing>
      </w:r>
      <w:r>
        <w:rPr>
          <w:rFonts w:ascii="宋体" w:hAnsi="宋体" w:eastAsia="宋体" w:cs="宋体"/>
          <w:spacing w:val="-94"/>
          <w:sz w:val="21"/>
          <w:szCs w:val="21"/>
        </w:rPr>
        <w:t xml:space="preserve"> </w:t>
      </w:r>
      <w:r>
        <w:rPr>
          <w:rFonts w:ascii="宋体" w:hAnsi="宋体" w:eastAsia="宋体" w:cs="宋体"/>
          <w:spacing w:val="-2"/>
          <w:sz w:val="21"/>
          <w:szCs w:val="21"/>
        </w:rPr>
        <w:t>包号：</w:t>
      </w:r>
      <w:r>
        <w:rPr>
          <w:position w:val="-3"/>
          <w:sz w:val="21"/>
          <w:szCs w:val="21"/>
        </w:rPr>
        <w:drawing>
          <wp:inline distT="0" distB="0" distL="0" distR="0">
            <wp:extent cx="2399665" cy="635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58"/>
                    <a:stretch>
                      <a:fillRect/>
                    </a:stretch>
                  </pic:blipFill>
                  <pic:spPr>
                    <a:xfrm>
                      <a:off x="0" y="0"/>
                      <a:ext cx="2400299" cy="6667"/>
                    </a:xfrm>
                    <a:prstGeom prst="rect">
                      <a:avLst/>
                    </a:prstGeom>
                  </pic:spPr>
                </pic:pic>
              </a:graphicData>
            </a:graphic>
          </wp:inline>
        </w:drawing>
      </w:r>
      <w:r>
        <w:rPr>
          <w:rFonts w:ascii="宋体" w:hAnsi="宋体" w:eastAsia="宋体" w:cs="宋体"/>
          <w:sz w:val="21"/>
          <w:szCs w:val="21"/>
        </w:rPr>
        <w:t xml:space="preserve"> </w:t>
      </w:r>
      <w:r>
        <w:rPr>
          <w:rFonts w:ascii="宋体" w:hAnsi="宋体" w:eastAsia="宋体" w:cs="宋体"/>
          <w:spacing w:val="-2"/>
          <w:sz w:val="21"/>
          <w:szCs w:val="21"/>
        </w:rPr>
        <w:t>采购人名称：</w:t>
      </w:r>
      <w:r>
        <w:rPr>
          <w:position w:val="-3"/>
          <w:sz w:val="21"/>
          <w:szCs w:val="21"/>
        </w:rPr>
        <w:drawing>
          <wp:inline distT="0" distB="0" distL="0" distR="0">
            <wp:extent cx="2800350" cy="635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59"/>
                    <a:stretch>
                      <a:fillRect/>
                    </a:stretch>
                  </pic:blipFill>
                  <pic:spPr>
                    <a:xfrm>
                      <a:off x="0" y="0"/>
                      <a:ext cx="2800350" cy="6667"/>
                    </a:xfrm>
                    <a:prstGeom prst="rect">
                      <a:avLst/>
                    </a:prstGeom>
                  </pic:spPr>
                </pic:pic>
              </a:graphicData>
            </a:graphic>
          </wp:inline>
        </w:drawing>
      </w:r>
    </w:p>
    <w:p w14:paraId="4D5255F4">
      <w:pPr>
        <w:spacing w:before="4" w:line="216" w:lineRule="auto"/>
        <w:ind w:left="468"/>
        <w:rPr>
          <w:sz w:val="21"/>
          <w:szCs w:val="21"/>
        </w:rPr>
      </w:pPr>
      <w:r>
        <w:rPr>
          <w:rFonts w:ascii="宋体" w:hAnsi="宋体" w:eastAsia="宋体" w:cs="宋体"/>
          <w:spacing w:val="-2"/>
          <w:sz w:val="21"/>
          <w:szCs w:val="21"/>
        </w:rPr>
        <w:t>代理机构名称：</w:t>
      </w:r>
      <w:r>
        <w:rPr>
          <w:position w:val="-3"/>
          <w:sz w:val="21"/>
          <w:szCs w:val="21"/>
        </w:rPr>
        <w:drawing>
          <wp:inline distT="0" distB="0" distL="0" distR="0">
            <wp:extent cx="2667000" cy="635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56"/>
                    <a:stretch>
                      <a:fillRect/>
                    </a:stretch>
                  </pic:blipFill>
                  <pic:spPr>
                    <a:xfrm>
                      <a:off x="0" y="0"/>
                      <a:ext cx="2667000" cy="6667"/>
                    </a:xfrm>
                    <a:prstGeom prst="rect">
                      <a:avLst/>
                    </a:prstGeom>
                  </pic:spPr>
                </pic:pic>
              </a:graphicData>
            </a:graphic>
          </wp:inline>
        </w:drawing>
      </w:r>
    </w:p>
    <w:p w14:paraId="77440918">
      <w:pPr>
        <w:spacing w:before="215" w:line="218" w:lineRule="auto"/>
        <w:ind w:left="468"/>
        <w:rPr>
          <w:rFonts w:ascii="宋体" w:hAnsi="宋体" w:eastAsia="宋体" w:cs="宋体"/>
          <w:sz w:val="21"/>
          <w:szCs w:val="21"/>
        </w:rPr>
      </w:pPr>
      <w:r>
        <w:rPr>
          <w:rFonts w:ascii="宋体" w:hAnsi="宋体" w:eastAsia="宋体" w:cs="宋体"/>
          <w:spacing w:val="-2"/>
          <w:sz w:val="21"/>
          <w:szCs w:val="21"/>
        </w:rPr>
        <w:t xml:space="preserve">采购文件公告: </w:t>
      </w:r>
      <w:r>
        <w:rPr>
          <w:rFonts w:ascii="宋体" w:hAnsi="宋体" w:eastAsia="宋体" w:cs="宋体"/>
          <w:spacing w:val="-2"/>
          <w:sz w:val="21"/>
          <w:szCs w:val="21"/>
          <w:u w:val="single" w:color="auto"/>
        </w:rPr>
        <w:t xml:space="preserve"> 是/否 </w:t>
      </w:r>
      <w:r>
        <w:rPr>
          <w:rFonts w:ascii="宋体" w:hAnsi="宋体" w:eastAsia="宋体" w:cs="宋体"/>
          <w:spacing w:val="27"/>
          <w:sz w:val="21"/>
          <w:szCs w:val="21"/>
        </w:rPr>
        <w:t xml:space="preserve"> </w:t>
      </w:r>
      <w:r>
        <w:rPr>
          <w:rFonts w:ascii="宋体" w:hAnsi="宋体" w:eastAsia="宋体" w:cs="宋体"/>
          <w:spacing w:val="-2"/>
          <w:sz w:val="21"/>
          <w:szCs w:val="21"/>
        </w:rPr>
        <w:t>公告期限：</w:t>
      </w:r>
      <w:r>
        <w:rPr>
          <w:rFonts w:ascii="宋体" w:hAnsi="宋体" w:eastAsia="宋体" w:cs="宋体"/>
          <w:sz w:val="21"/>
          <w:szCs w:val="21"/>
          <w:u w:val="single" w:color="auto"/>
        </w:rPr>
        <w:t xml:space="preserve">                     </w:t>
      </w:r>
    </w:p>
    <w:p w14:paraId="6D9D7BB7">
      <w:pPr>
        <w:spacing w:before="212" w:line="218" w:lineRule="auto"/>
        <w:ind w:left="468"/>
        <w:rPr>
          <w:rFonts w:ascii="宋体" w:hAnsi="宋体" w:eastAsia="宋体" w:cs="宋体"/>
          <w:sz w:val="21"/>
          <w:szCs w:val="21"/>
        </w:rPr>
      </w:pPr>
      <w:r>
        <w:rPr>
          <w:rFonts w:ascii="宋体" w:hAnsi="宋体" w:eastAsia="宋体" w:cs="宋体"/>
          <w:spacing w:val="-3"/>
          <w:sz w:val="21"/>
          <w:szCs w:val="21"/>
        </w:rPr>
        <w:t>采购结果公告：</w:t>
      </w:r>
      <w:r>
        <w:rPr>
          <w:rFonts w:ascii="宋体" w:hAnsi="宋体" w:eastAsia="宋体" w:cs="宋体"/>
          <w:spacing w:val="-3"/>
          <w:sz w:val="21"/>
          <w:szCs w:val="21"/>
          <w:u w:val="single" w:color="auto"/>
        </w:rPr>
        <w:t xml:space="preserve">  是/否 </w:t>
      </w:r>
      <w:r>
        <w:rPr>
          <w:rFonts w:ascii="宋体" w:hAnsi="宋体" w:eastAsia="宋体" w:cs="宋体"/>
          <w:spacing w:val="-3"/>
          <w:sz w:val="21"/>
          <w:szCs w:val="21"/>
        </w:rPr>
        <w:t xml:space="preserve"> 公告期限：</w:t>
      </w:r>
      <w:r>
        <w:rPr>
          <w:rFonts w:ascii="宋体" w:hAnsi="宋体" w:eastAsia="宋体" w:cs="宋体"/>
          <w:spacing w:val="-3"/>
          <w:sz w:val="21"/>
          <w:szCs w:val="21"/>
          <w:u w:val="single" w:color="auto"/>
        </w:rPr>
        <w:t xml:space="preserve">                      </w:t>
      </w:r>
    </w:p>
    <w:p w14:paraId="47C95701">
      <w:pPr>
        <w:spacing w:line="218" w:lineRule="auto"/>
        <w:rPr>
          <w:rFonts w:ascii="宋体" w:hAnsi="宋体" w:eastAsia="宋体" w:cs="宋体"/>
          <w:sz w:val="21"/>
          <w:szCs w:val="21"/>
        </w:rPr>
        <w:sectPr>
          <w:footerReference r:id="rId116" w:type="default"/>
          <w:pgSz w:w="11905" w:h="16839"/>
          <w:pgMar w:top="400" w:right="1404" w:bottom="1171" w:left="1426" w:header="0" w:footer="938" w:gutter="0"/>
          <w:cols w:space="720" w:num="1"/>
        </w:sectPr>
      </w:pPr>
    </w:p>
    <w:p w14:paraId="55DFC3E1">
      <w:pPr>
        <w:spacing w:before="187" w:line="219" w:lineRule="auto"/>
        <w:ind w:left="507"/>
        <w:rPr>
          <w:rFonts w:ascii="宋体" w:hAnsi="宋体" w:eastAsia="宋体" w:cs="宋体"/>
          <w:sz w:val="21"/>
          <w:szCs w:val="21"/>
        </w:rPr>
      </w:pPr>
      <w:r>
        <w:rPr>
          <w:rFonts w:ascii="宋体" w:hAnsi="宋体" w:eastAsia="宋体" w:cs="宋体"/>
          <w:spacing w:val="-1"/>
          <w:sz w:val="21"/>
          <w:szCs w:val="21"/>
        </w:rPr>
        <w:t>三、质疑基本情况</w:t>
      </w:r>
    </w:p>
    <w:p w14:paraId="1FD1A09E">
      <w:pPr>
        <w:spacing w:before="212" w:line="404" w:lineRule="auto"/>
        <w:ind w:left="508" w:firstLine="1"/>
        <w:rPr>
          <w:rFonts w:ascii="宋体" w:hAnsi="宋体" w:eastAsia="宋体" w:cs="宋体"/>
          <w:sz w:val="21"/>
          <w:szCs w:val="21"/>
        </w:rPr>
      </w:pPr>
      <w:r>
        <w:rPr>
          <w:rFonts w:ascii="宋体" w:hAnsi="宋体" w:eastAsia="宋体" w:cs="宋体"/>
          <w:spacing w:val="-10"/>
          <w:sz w:val="21"/>
          <w:szCs w:val="21"/>
        </w:rPr>
        <w:t>投诉人于</w:t>
      </w:r>
      <w:r>
        <w:rPr>
          <w:rFonts w:ascii="宋体" w:hAnsi="宋体" w:eastAsia="宋体" w:cs="宋体"/>
          <w:sz w:val="21"/>
          <w:szCs w:val="21"/>
          <w:u w:val="single" w:color="auto"/>
        </w:rPr>
        <w:t xml:space="preserve">        </w:t>
      </w:r>
      <w:r>
        <w:rPr>
          <w:rFonts w:ascii="宋体" w:hAnsi="宋体" w:eastAsia="宋体" w:cs="宋体"/>
          <w:spacing w:val="-93"/>
          <w:sz w:val="21"/>
          <w:szCs w:val="21"/>
        </w:rPr>
        <w:t xml:space="preserve"> </w:t>
      </w:r>
      <w:r>
        <w:rPr>
          <w:rFonts w:ascii="宋体" w:hAnsi="宋体" w:eastAsia="宋体" w:cs="宋体"/>
          <w:spacing w:val="-10"/>
          <w:sz w:val="21"/>
          <w:szCs w:val="21"/>
        </w:rPr>
        <w:t>年</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10"/>
          <w:sz w:val="21"/>
          <w:szCs w:val="21"/>
        </w:rPr>
        <w:t xml:space="preserve">月 </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 ，向</w:t>
      </w:r>
      <w:r>
        <w:rPr>
          <w:rFonts w:ascii="宋体" w:hAnsi="宋体" w:eastAsia="宋体" w:cs="宋体"/>
          <w:spacing w:val="-83"/>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0"/>
          <w:sz w:val="21"/>
          <w:szCs w:val="21"/>
        </w:rPr>
        <w:t>提出质疑，</w:t>
      </w:r>
      <w:r>
        <w:rPr>
          <w:rFonts w:ascii="宋体" w:hAnsi="宋体" w:eastAsia="宋体" w:cs="宋体"/>
          <w:spacing w:val="-2"/>
          <w:sz w:val="21"/>
          <w:szCs w:val="21"/>
        </w:rPr>
        <w:t>质疑事项为：</w:t>
      </w:r>
      <w:r>
        <w:rPr>
          <w:rFonts w:ascii="宋体" w:hAnsi="宋体" w:eastAsia="宋体" w:cs="宋体"/>
          <w:sz w:val="21"/>
          <w:szCs w:val="21"/>
          <w:u w:val="single" w:color="auto"/>
        </w:rPr>
        <w:t xml:space="preserve">                                   </w:t>
      </w:r>
    </w:p>
    <w:p w14:paraId="00EB0DC3">
      <w:pPr>
        <w:spacing w:line="404" w:lineRule="auto"/>
        <w:ind w:left="88" w:right="58" w:firstLine="418"/>
        <w:rPr>
          <w:rFonts w:ascii="宋体" w:hAnsi="宋体" w:eastAsia="宋体" w:cs="宋体"/>
          <w:sz w:val="21"/>
          <w:szCs w:val="21"/>
        </w:rPr>
      </w:pPr>
      <w:r>
        <w:rPr>
          <w:rFonts w:ascii="宋体" w:hAnsi="宋体" w:eastAsia="宋体" w:cs="宋体"/>
          <w:spacing w:val="-1"/>
          <w:sz w:val="21"/>
          <w:szCs w:val="21"/>
        </w:rPr>
        <w:t>采购人/采购代理机构于</w:t>
      </w:r>
      <w:r>
        <w:rPr>
          <w:rFonts w:ascii="宋体" w:hAnsi="宋体" w:eastAsia="宋体" w:cs="宋体"/>
          <w:spacing w:val="-1"/>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月</w:t>
      </w:r>
      <w:r>
        <w:rPr>
          <w:rFonts w:ascii="宋体" w:hAnsi="宋体" w:eastAsia="宋体" w:cs="宋体"/>
          <w:spacing w:val="-1"/>
          <w:sz w:val="21"/>
          <w:szCs w:val="21"/>
          <w:u w:val="single" w:color="auto"/>
        </w:rPr>
        <w:t xml:space="preserve">        </w:t>
      </w:r>
      <w:r>
        <w:rPr>
          <w:rFonts w:ascii="宋体" w:hAnsi="宋体" w:eastAsia="宋体" w:cs="宋体"/>
          <w:spacing w:val="44"/>
          <w:sz w:val="21"/>
          <w:szCs w:val="21"/>
        </w:rPr>
        <w:t xml:space="preserve"> </w:t>
      </w:r>
      <w:r>
        <w:rPr>
          <w:rFonts w:ascii="宋体" w:hAnsi="宋体" w:eastAsia="宋体" w:cs="宋体"/>
          <w:spacing w:val="-1"/>
          <w:sz w:val="21"/>
          <w:szCs w:val="21"/>
        </w:rPr>
        <w:t>日，就质疑事项做</w:t>
      </w:r>
      <w:r>
        <w:rPr>
          <w:rFonts w:ascii="宋体" w:hAnsi="宋体" w:eastAsia="宋体" w:cs="宋体"/>
          <w:spacing w:val="-2"/>
          <w:sz w:val="21"/>
          <w:szCs w:val="21"/>
        </w:rPr>
        <w:t>出了</w:t>
      </w:r>
      <w:r>
        <w:rPr>
          <w:rFonts w:ascii="宋体" w:hAnsi="宋体" w:eastAsia="宋体" w:cs="宋体"/>
          <w:spacing w:val="-2"/>
          <w:sz w:val="21"/>
          <w:szCs w:val="21"/>
          <w:u w:val="single" w:color="auto"/>
        </w:rPr>
        <w:t>答复/没有</w:t>
      </w:r>
      <w:r>
        <w:rPr>
          <w:rFonts w:ascii="宋体" w:hAnsi="宋体" w:eastAsia="宋体" w:cs="宋体"/>
          <w:spacing w:val="-2"/>
          <w:sz w:val="21"/>
          <w:szCs w:val="21"/>
        </w:rPr>
        <w:t>在</w:t>
      </w:r>
      <w:r>
        <w:rPr>
          <w:rFonts w:ascii="宋体" w:hAnsi="宋体" w:eastAsia="宋体" w:cs="宋体"/>
          <w:spacing w:val="-4"/>
          <w:sz w:val="21"/>
          <w:szCs w:val="21"/>
        </w:rPr>
        <w:t>法定期限内做出答复。</w:t>
      </w:r>
    </w:p>
    <w:p w14:paraId="469D361B">
      <w:pPr>
        <w:spacing w:line="219" w:lineRule="auto"/>
        <w:ind w:left="526"/>
        <w:rPr>
          <w:rFonts w:ascii="宋体" w:hAnsi="宋体" w:eastAsia="宋体" w:cs="宋体"/>
          <w:sz w:val="21"/>
          <w:szCs w:val="21"/>
        </w:rPr>
      </w:pPr>
      <w:r>
        <w:rPr>
          <w:rFonts w:ascii="宋体" w:hAnsi="宋体" w:eastAsia="宋体" w:cs="宋体"/>
          <w:spacing w:val="-3"/>
          <w:sz w:val="21"/>
          <w:szCs w:val="21"/>
        </w:rPr>
        <w:t>四、投诉事项具体内容</w:t>
      </w:r>
    </w:p>
    <w:p w14:paraId="2423B30D">
      <w:pPr>
        <w:spacing w:before="210" w:line="220" w:lineRule="auto"/>
        <w:ind w:left="509"/>
        <w:rPr>
          <w:rFonts w:ascii="宋体" w:hAnsi="宋体" w:eastAsia="宋体" w:cs="宋体"/>
          <w:sz w:val="21"/>
          <w:szCs w:val="21"/>
        </w:rPr>
      </w:pPr>
      <w:r>
        <w:rPr>
          <w:rFonts w:ascii="宋体" w:hAnsi="宋体" w:eastAsia="宋体" w:cs="宋体"/>
          <w:spacing w:val="-6"/>
          <w:sz w:val="21"/>
          <w:szCs w:val="21"/>
        </w:rPr>
        <w:t>投诉事项</w:t>
      </w:r>
      <w:r>
        <w:rPr>
          <w:rFonts w:ascii="宋体" w:hAnsi="宋体" w:eastAsia="宋体" w:cs="宋体"/>
          <w:spacing w:val="-29"/>
          <w:sz w:val="21"/>
          <w:szCs w:val="21"/>
        </w:rPr>
        <w:t xml:space="preserve"> </w:t>
      </w:r>
      <w:r>
        <w:rPr>
          <w:rFonts w:ascii="宋体" w:hAnsi="宋体" w:eastAsia="宋体" w:cs="宋体"/>
          <w:spacing w:val="-6"/>
          <w:sz w:val="21"/>
          <w:szCs w:val="21"/>
        </w:rPr>
        <w:t>1：</w:t>
      </w:r>
      <w:r>
        <w:rPr>
          <w:rFonts w:ascii="宋体" w:hAnsi="宋体" w:eastAsia="宋体" w:cs="宋体"/>
          <w:sz w:val="21"/>
          <w:szCs w:val="21"/>
          <w:u w:val="single" w:color="auto"/>
        </w:rPr>
        <w:t xml:space="preserve">                                    </w:t>
      </w:r>
    </w:p>
    <w:p w14:paraId="2A0C7A8B">
      <w:pPr>
        <w:spacing w:before="209" w:line="219" w:lineRule="auto"/>
        <w:ind w:left="507"/>
        <w:rPr>
          <w:rFonts w:ascii="宋体" w:hAnsi="宋体" w:eastAsia="宋体" w:cs="宋体"/>
          <w:sz w:val="21"/>
          <w:szCs w:val="21"/>
        </w:rPr>
      </w:pPr>
      <w:r>
        <w:rPr>
          <w:rFonts w:ascii="宋体" w:hAnsi="宋体" w:eastAsia="宋体" w:cs="宋体"/>
          <w:spacing w:val="-2"/>
          <w:sz w:val="21"/>
          <w:szCs w:val="21"/>
        </w:rPr>
        <w:t>事实依据：</w:t>
      </w:r>
      <w:r>
        <w:rPr>
          <w:rFonts w:ascii="宋体" w:hAnsi="宋体" w:eastAsia="宋体" w:cs="宋体"/>
          <w:sz w:val="21"/>
          <w:szCs w:val="21"/>
          <w:u w:val="single" w:color="auto"/>
        </w:rPr>
        <w:t xml:space="preserve">                                     </w:t>
      </w:r>
    </w:p>
    <w:p w14:paraId="349E755A">
      <w:pPr>
        <w:pStyle w:val="2"/>
        <w:spacing w:line="299" w:lineRule="auto"/>
      </w:pPr>
    </w:p>
    <w:p w14:paraId="65BDC912">
      <w:pPr>
        <w:pStyle w:val="2"/>
        <w:spacing w:line="299" w:lineRule="auto"/>
      </w:pPr>
    </w:p>
    <w:p w14:paraId="361A1871">
      <w:pPr>
        <w:spacing w:before="69" w:line="219" w:lineRule="auto"/>
        <w:ind w:left="508"/>
        <w:rPr>
          <w:rFonts w:ascii="宋体" w:hAnsi="宋体" w:eastAsia="宋体" w:cs="宋体"/>
          <w:sz w:val="21"/>
          <w:szCs w:val="21"/>
        </w:rPr>
      </w:pPr>
      <w:r>
        <w:rPr>
          <w:rFonts w:ascii="宋体" w:hAnsi="宋体" w:eastAsia="宋体" w:cs="宋体"/>
          <w:spacing w:val="-2"/>
          <w:sz w:val="21"/>
          <w:szCs w:val="21"/>
        </w:rPr>
        <w:t>法律依据：</w:t>
      </w:r>
      <w:r>
        <w:rPr>
          <w:rFonts w:ascii="宋体" w:hAnsi="宋体" w:eastAsia="宋体" w:cs="宋体"/>
          <w:sz w:val="21"/>
          <w:szCs w:val="21"/>
          <w:u w:val="single" w:color="auto"/>
        </w:rPr>
        <w:t xml:space="preserve">                                   </w:t>
      </w:r>
    </w:p>
    <w:p w14:paraId="782A4C9F">
      <w:pPr>
        <w:spacing w:before="212" w:line="220" w:lineRule="auto"/>
        <w:ind w:left="509"/>
        <w:rPr>
          <w:rFonts w:ascii="宋体" w:hAnsi="宋体" w:eastAsia="宋体" w:cs="宋体"/>
          <w:sz w:val="21"/>
          <w:szCs w:val="21"/>
        </w:rPr>
      </w:pPr>
      <w:r>
        <w:rPr>
          <w:rFonts w:ascii="宋体" w:hAnsi="宋体" w:eastAsia="宋体" w:cs="宋体"/>
          <w:spacing w:val="-3"/>
          <w:sz w:val="21"/>
          <w:szCs w:val="21"/>
        </w:rPr>
        <w:t>投诉事项</w:t>
      </w:r>
      <w:r>
        <w:rPr>
          <w:rFonts w:ascii="宋体" w:hAnsi="宋体" w:eastAsia="宋体" w:cs="宋体"/>
          <w:spacing w:val="13"/>
          <w:sz w:val="21"/>
          <w:szCs w:val="21"/>
        </w:rPr>
        <w:t xml:space="preserve"> </w:t>
      </w:r>
      <w:r>
        <w:rPr>
          <w:rFonts w:ascii="宋体" w:hAnsi="宋体" w:eastAsia="宋体" w:cs="宋体"/>
          <w:spacing w:val="-3"/>
          <w:sz w:val="21"/>
          <w:szCs w:val="21"/>
        </w:rPr>
        <w:t>2</w:t>
      </w:r>
    </w:p>
    <w:p w14:paraId="06C468AA">
      <w:pPr>
        <w:spacing w:before="298" w:line="153" w:lineRule="exact"/>
        <w:ind w:left="520"/>
        <w:rPr>
          <w:rFonts w:ascii="宋体" w:hAnsi="宋体" w:eastAsia="宋体" w:cs="宋体"/>
          <w:sz w:val="21"/>
          <w:szCs w:val="21"/>
        </w:rPr>
      </w:pPr>
      <w:r>
        <w:rPr>
          <w:rFonts w:ascii="宋体" w:hAnsi="宋体" w:eastAsia="宋体" w:cs="宋体"/>
          <w:spacing w:val="-6"/>
          <w:position w:val="-3"/>
          <w:sz w:val="21"/>
          <w:szCs w:val="21"/>
        </w:rPr>
        <w:t>……</w:t>
      </w:r>
    </w:p>
    <w:p w14:paraId="08315625">
      <w:pPr>
        <w:pStyle w:val="2"/>
        <w:spacing w:line="452" w:lineRule="auto"/>
      </w:pPr>
    </w:p>
    <w:p w14:paraId="56CB8D46">
      <w:pPr>
        <w:spacing w:before="69" w:line="219" w:lineRule="auto"/>
        <w:ind w:left="37"/>
        <w:rPr>
          <w:rFonts w:ascii="宋体" w:hAnsi="宋体" w:eastAsia="宋体" w:cs="宋体"/>
          <w:sz w:val="21"/>
          <w:szCs w:val="21"/>
        </w:rPr>
      </w:pPr>
      <w:r>
        <w:rPr>
          <w:rFonts w:ascii="宋体" w:hAnsi="宋体" w:eastAsia="宋体" w:cs="宋体"/>
          <w:spacing w:val="-4"/>
          <w:sz w:val="21"/>
          <w:szCs w:val="21"/>
        </w:rPr>
        <w:t>签字(签字或盖章)：</w:t>
      </w:r>
      <w:r>
        <w:rPr>
          <w:rFonts w:ascii="宋体" w:hAnsi="宋体" w:eastAsia="宋体" w:cs="宋体"/>
          <w:sz w:val="21"/>
          <w:szCs w:val="21"/>
        </w:rPr>
        <w:t xml:space="preserve">                   </w:t>
      </w:r>
      <w:r>
        <w:rPr>
          <w:rFonts w:ascii="宋体" w:hAnsi="宋体" w:eastAsia="宋体" w:cs="宋体"/>
          <w:spacing w:val="-4"/>
          <w:sz w:val="21"/>
          <w:szCs w:val="21"/>
        </w:rPr>
        <w:t>公章（电子公章</w:t>
      </w:r>
      <w:r>
        <w:rPr>
          <w:rFonts w:ascii="宋体" w:hAnsi="宋体" w:eastAsia="宋体" w:cs="宋体"/>
          <w:spacing w:val="1"/>
          <w:sz w:val="21"/>
          <w:szCs w:val="21"/>
        </w:rPr>
        <w:t>）：</w:t>
      </w:r>
    </w:p>
    <w:p w14:paraId="0EC5BA31">
      <w:pPr>
        <w:pStyle w:val="2"/>
        <w:spacing w:line="248" w:lineRule="auto"/>
      </w:pPr>
    </w:p>
    <w:p w14:paraId="2E5BE370">
      <w:pPr>
        <w:pStyle w:val="2"/>
        <w:spacing w:line="248" w:lineRule="auto"/>
      </w:pPr>
    </w:p>
    <w:p w14:paraId="4CEBE26C">
      <w:pPr>
        <w:spacing w:before="68" w:line="220" w:lineRule="auto"/>
        <w:ind w:left="6247"/>
        <w:rPr>
          <w:rFonts w:ascii="宋体" w:hAnsi="宋体" w:eastAsia="宋体" w:cs="宋体"/>
          <w:sz w:val="21"/>
          <w:szCs w:val="21"/>
        </w:rPr>
      </w:pPr>
      <w:r>
        <w:rPr>
          <w:rFonts w:ascii="宋体" w:hAnsi="宋体" w:eastAsia="宋体" w:cs="宋体"/>
          <w:spacing w:val="-12"/>
          <w:sz w:val="21"/>
          <w:szCs w:val="21"/>
        </w:rPr>
        <w:t>日期：</w:t>
      </w:r>
      <w:r>
        <w:rPr>
          <w:rFonts w:ascii="宋体" w:hAnsi="宋体" w:eastAsia="宋体" w:cs="宋体"/>
          <w:spacing w:val="27"/>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pacing w:val="26"/>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2"/>
          <w:sz w:val="21"/>
          <w:szCs w:val="21"/>
        </w:rPr>
        <w:t>日</w:t>
      </w:r>
    </w:p>
    <w:p w14:paraId="6099DCDE">
      <w:pPr>
        <w:pStyle w:val="2"/>
        <w:spacing w:line="350" w:lineRule="auto"/>
      </w:pPr>
    </w:p>
    <w:p w14:paraId="5AF469E9">
      <w:pPr>
        <w:pStyle w:val="2"/>
        <w:spacing w:line="350" w:lineRule="auto"/>
      </w:pPr>
    </w:p>
    <w:p w14:paraId="5064BDD3">
      <w:pPr>
        <w:spacing w:before="69" w:line="219" w:lineRule="auto"/>
        <w:ind w:left="509"/>
        <w:rPr>
          <w:rFonts w:ascii="宋体" w:hAnsi="宋体" w:eastAsia="宋体" w:cs="宋体"/>
          <w:sz w:val="21"/>
          <w:szCs w:val="21"/>
        </w:rPr>
      </w:pPr>
      <w:r>
        <w:rPr>
          <w:rFonts w:ascii="宋体" w:hAnsi="宋体" w:eastAsia="宋体" w:cs="宋体"/>
          <w:b/>
          <w:bCs/>
          <w:spacing w:val="-3"/>
          <w:sz w:val="21"/>
          <w:szCs w:val="21"/>
        </w:rPr>
        <w:t>投诉书制作说明：</w:t>
      </w:r>
    </w:p>
    <w:p w14:paraId="61831B0E">
      <w:pPr>
        <w:spacing w:before="212" w:line="404" w:lineRule="auto"/>
        <w:ind w:left="104" w:right="129" w:firstLine="418"/>
        <w:rPr>
          <w:rFonts w:ascii="宋体" w:hAnsi="宋体" w:eastAsia="宋体" w:cs="宋体"/>
          <w:sz w:val="21"/>
          <w:szCs w:val="21"/>
        </w:rPr>
      </w:pPr>
      <w:r>
        <w:rPr>
          <w:rFonts w:ascii="宋体" w:hAnsi="宋体" w:eastAsia="宋体" w:cs="宋体"/>
          <w:spacing w:val="-2"/>
          <w:sz w:val="21"/>
          <w:szCs w:val="21"/>
        </w:rPr>
        <w:t>1.投诉人提起投诉时，应当提交投诉书和必要的证明材料，并按照</w:t>
      </w:r>
      <w:r>
        <w:rPr>
          <w:rFonts w:ascii="宋体" w:hAnsi="宋体" w:eastAsia="宋体" w:cs="宋体"/>
          <w:spacing w:val="-3"/>
          <w:sz w:val="21"/>
          <w:szCs w:val="21"/>
        </w:rPr>
        <w:t>被投诉人和与投诉事项有关</w:t>
      </w:r>
      <w:r>
        <w:rPr>
          <w:rFonts w:ascii="宋体" w:hAnsi="宋体" w:eastAsia="宋体" w:cs="宋体"/>
          <w:spacing w:val="-4"/>
          <w:sz w:val="21"/>
          <w:szCs w:val="21"/>
        </w:rPr>
        <w:t>的供应商数量提供投诉书副本。</w:t>
      </w:r>
    </w:p>
    <w:p w14:paraId="1434DE0C">
      <w:pPr>
        <w:spacing w:before="1" w:line="404" w:lineRule="auto"/>
        <w:ind w:left="86" w:right="129" w:firstLine="423"/>
        <w:rPr>
          <w:rFonts w:ascii="宋体" w:hAnsi="宋体" w:eastAsia="宋体" w:cs="宋体"/>
          <w:sz w:val="21"/>
          <w:szCs w:val="21"/>
        </w:rPr>
      </w:pPr>
      <w:r>
        <w:rPr>
          <w:rFonts w:ascii="宋体" w:hAnsi="宋体" w:eastAsia="宋体" w:cs="宋体"/>
          <w:spacing w:val="-2"/>
          <w:sz w:val="21"/>
          <w:szCs w:val="21"/>
        </w:rPr>
        <w:t>2.投诉人若委托代理人进行投诉的，投诉书应按要求列明“授权代表”的有关内容，并在附件</w:t>
      </w:r>
      <w:r>
        <w:rPr>
          <w:rFonts w:ascii="宋体" w:hAnsi="宋体" w:eastAsia="宋体" w:cs="宋体"/>
          <w:spacing w:val="1"/>
          <w:sz w:val="21"/>
          <w:szCs w:val="21"/>
        </w:rPr>
        <w:t>中提交由投诉人签署的授权委托书。授 权委托书应载明</w:t>
      </w:r>
      <w:r>
        <w:rPr>
          <w:rFonts w:ascii="宋体" w:hAnsi="宋体" w:eastAsia="宋体" w:cs="宋体"/>
          <w:sz w:val="21"/>
          <w:szCs w:val="21"/>
        </w:rPr>
        <w:t>代理人的姓名或者名称、代理事项、具体</w:t>
      </w:r>
      <w:r>
        <w:rPr>
          <w:rFonts w:ascii="宋体" w:hAnsi="宋体" w:eastAsia="宋体" w:cs="宋体"/>
          <w:spacing w:val="-3"/>
          <w:sz w:val="21"/>
          <w:szCs w:val="21"/>
        </w:rPr>
        <w:t>权限、期限 和相关事项。</w:t>
      </w:r>
    </w:p>
    <w:p w14:paraId="3F82E3F4">
      <w:pPr>
        <w:spacing w:before="1" w:line="218" w:lineRule="auto"/>
        <w:ind w:left="511"/>
        <w:rPr>
          <w:rFonts w:ascii="宋体" w:hAnsi="宋体" w:eastAsia="宋体" w:cs="宋体"/>
          <w:sz w:val="21"/>
          <w:szCs w:val="21"/>
        </w:rPr>
      </w:pPr>
      <w:r>
        <w:rPr>
          <w:rFonts w:ascii="宋体" w:hAnsi="宋体" w:eastAsia="宋体" w:cs="宋体"/>
          <w:spacing w:val="-1"/>
          <w:sz w:val="21"/>
          <w:szCs w:val="21"/>
        </w:rPr>
        <w:t>3.投诉人若对项目的某一分包进行投诉，投诉</w:t>
      </w:r>
      <w:r>
        <w:rPr>
          <w:rFonts w:ascii="宋体" w:hAnsi="宋体" w:eastAsia="宋体" w:cs="宋体"/>
          <w:spacing w:val="-2"/>
          <w:sz w:val="21"/>
          <w:szCs w:val="21"/>
        </w:rPr>
        <w:t>书中应列明具体分包号。</w:t>
      </w:r>
    </w:p>
    <w:p w14:paraId="162733C1">
      <w:pPr>
        <w:spacing w:before="211" w:line="219" w:lineRule="auto"/>
        <w:ind w:left="506"/>
        <w:rPr>
          <w:rFonts w:ascii="宋体" w:hAnsi="宋体" w:eastAsia="宋体" w:cs="宋体"/>
          <w:sz w:val="21"/>
          <w:szCs w:val="21"/>
        </w:rPr>
      </w:pPr>
      <w:r>
        <w:rPr>
          <w:rFonts w:ascii="宋体" w:hAnsi="宋体" w:eastAsia="宋体" w:cs="宋体"/>
          <w:spacing w:val="-1"/>
          <w:sz w:val="21"/>
          <w:szCs w:val="21"/>
        </w:rPr>
        <w:t>4.投诉书应简要列明质疑事项，质疑函、质疑答复等作为附件</w:t>
      </w:r>
      <w:r>
        <w:rPr>
          <w:rFonts w:ascii="宋体" w:hAnsi="宋体" w:eastAsia="宋体" w:cs="宋体"/>
          <w:spacing w:val="-2"/>
          <w:sz w:val="21"/>
          <w:szCs w:val="21"/>
        </w:rPr>
        <w:t>材料提供。</w:t>
      </w:r>
    </w:p>
    <w:p w14:paraId="56E967F1">
      <w:pPr>
        <w:spacing w:before="211" w:line="219" w:lineRule="auto"/>
        <w:ind w:left="511"/>
        <w:rPr>
          <w:rFonts w:ascii="宋体" w:hAnsi="宋体" w:eastAsia="宋体" w:cs="宋体"/>
          <w:sz w:val="21"/>
          <w:szCs w:val="21"/>
        </w:rPr>
      </w:pPr>
      <w:r>
        <w:rPr>
          <w:rFonts w:ascii="宋体" w:hAnsi="宋体" w:eastAsia="宋体" w:cs="宋体"/>
          <w:spacing w:val="-1"/>
          <w:sz w:val="21"/>
          <w:szCs w:val="21"/>
        </w:rPr>
        <w:t>5.投诉书的投诉事项应具体、明确，并有必要</w:t>
      </w:r>
      <w:r>
        <w:rPr>
          <w:rFonts w:ascii="宋体" w:hAnsi="宋体" w:eastAsia="宋体" w:cs="宋体"/>
          <w:spacing w:val="-2"/>
          <w:sz w:val="21"/>
          <w:szCs w:val="21"/>
        </w:rPr>
        <w:t>的事实依据和法律依据。</w:t>
      </w:r>
    </w:p>
    <w:p w14:paraId="4A2EC5E6">
      <w:pPr>
        <w:spacing w:before="211" w:line="219" w:lineRule="auto"/>
        <w:ind w:left="508"/>
        <w:rPr>
          <w:rFonts w:ascii="宋体" w:hAnsi="宋体" w:eastAsia="宋体" w:cs="宋体"/>
          <w:sz w:val="21"/>
          <w:szCs w:val="21"/>
        </w:rPr>
      </w:pPr>
      <w:r>
        <w:rPr>
          <w:rFonts w:ascii="宋体" w:hAnsi="宋体" w:eastAsia="宋体" w:cs="宋体"/>
          <w:spacing w:val="-2"/>
          <w:sz w:val="21"/>
          <w:szCs w:val="21"/>
        </w:rPr>
        <w:t>6.投诉书的投诉请求应与投诉事项相关。</w:t>
      </w:r>
    </w:p>
    <w:p w14:paraId="5C4FEEDC">
      <w:pPr>
        <w:spacing w:before="211" w:line="406" w:lineRule="auto"/>
        <w:ind w:left="92" w:right="129" w:firstLine="420"/>
        <w:rPr>
          <w:rFonts w:ascii="宋体" w:hAnsi="宋体" w:eastAsia="宋体" w:cs="宋体"/>
          <w:sz w:val="21"/>
          <w:szCs w:val="21"/>
        </w:rPr>
      </w:pPr>
      <w:r>
        <w:rPr>
          <w:rFonts w:ascii="宋体" w:hAnsi="宋体" w:eastAsia="宋体" w:cs="宋体"/>
          <w:spacing w:val="-2"/>
          <w:sz w:val="21"/>
          <w:szCs w:val="21"/>
        </w:rPr>
        <w:t>7.投诉人为自然人的，投诉书应由本人签字；投诉人为法人或者其他组织的，投诉书应当</w:t>
      </w:r>
      <w:r>
        <w:rPr>
          <w:rFonts w:ascii="宋体" w:hAnsi="宋体" w:eastAsia="宋体" w:cs="宋体"/>
          <w:spacing w:val="-3"/>
          <w:sz w:val="21"/>
          <w:szCs w:val="21"/>
        </w:rPr>
        <w:t>由法</w:t>
      </w:r>
      <w:r>
        <w:rPr>
          <w:rFonts w:ascii="宋体" w:hAnsi="宋体" w:eastAsia="宋体" w:cs="宋体"/>
          <w:spacing w:val="-1"/>
          <w:sz w:val="21"/>
          <w:szCs w:val="21"/>
        </w:rPr>
        <w:t>定代表人、主要负责人，或者其授权代表签字或者盖章，并加盖公章</w:t>
      </w:r>
    </w:p>
    <w:sectPr>
      <w:headerReference r:id="rId117" w:type="default"/>
      <w:footerReference r:id="rId118" w:type="default"/>
      <w:pgSz w:w="11905" w:h="16839"/>
      <w:pgMar w:top="1195" w:right="1349" w:bottom="1109" w:left="1388" w:header="1180" w:footer="9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6B40">
    <w:pPr>
      <w:spacing w:line="174" w:lineRule="auto"/>
      <w:ind w:left="433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5"/>
        <w:sz w:val="18"/>
        <w:szCs w:val="18"/>
      </w:rPr>
      <w:t>1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265F0">
    <w:pPr>
      <w:spacing w:line="174"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12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6FCD">
    <w:pPr>
      <w:spacing w:line="174"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13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1271F">
    <w:pPr>
      <w:spacing w:line="174"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14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9638">
    <w:pPr>
      <w:spacing w:line="174"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15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2ACB5">
    <w:pPr>
      <w:spacing w:line="174"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16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CDE1A">
    <w:pPr>
      <w:spacing w:line="174" w:lineRule="auto"/>
      <w:ind w:left="43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17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4602E">
    <w:pPr>
      <w:spacing w:line="174"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18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A226">
    <w:pPr>
      <w:spacing w:line="174"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19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58F8">
    <w:pPr>
      <w:spacing w:line="174" w:lineRule="auto"/>
      <w:ind w:left="4285"/>
      <w:rPr>
        <w:rFonts w:ascii="Times New Roman" w:hAnsi="Times New Roman" w:eastAsia="Times New Roman" w:cs="Times New Roman"/>
        <w:sz w:val="18"/>
        <w:szCs w:val="18"/>
      </w:rPr>
    </w:pPr>
    <w:r>
      <w:rPr>
        <w:rFonts w:ascii="Times New Roman" w:hAnsi="Times New Roman" w:eastAsia="Times New Roman" w:cs="Times New Roman"/>
        <w:sz w:val="18"/>
        <w:szCs w:val="18"/>
      </w:rPr>
      <w:t>— 20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A1FB">
    <w:pPr>
      <w:spacing w:line="174" w:lineRule="auto"/>
      <w:ind w:left="4285"/>
      <w:rPr>
        <w:rFonts w:ascii="Times New Roman" w:hAnsi="Times New Roman" w:eastAsia="Times New Roman" w:cs="Times New Roman"/>
        <w:sz w:val="18"/>
        <w:szCs w:val="18"/>
      </w:rPr>
    </w:pPr>
    <w:r>
      <w:rPr>
        <w:rFonts w:ascii="Times New Roman" w:hAnsi="Times New Roman" w:eastAsia="Times New Roman" w:cs="Times New Roman"/>
        <w:sz w:val="18"/>
        <w:szCs w:val="18"/>
      </w:rPr>
      <w:t>— 21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EAFE">
    <w:pPr>
      <w:spacing w:line="174" w:lineRule="auto"/>
      <w:ind w:left="4370"/>
      <w:rPr>
        <w:rFonts w:ascii="Times New Roman" w:hAnsi="Times New Roman" w:eastAsia="Times New Roman" w:cs="Times New Roman"/>
        <w:sz w:val="18"/>
        <w:szCs w:val="18"/>
      </w:rPr>
    </w:pPr>
    <w:r>
      <w:rPr>
        <w:rFonts w:ascii="Times New Roman" w:hAnsi="Times New Roman" w:eastAsia="Times New Roman" w:cs="Times New Roman"/>
        <w:sz w:val="18"/>
        <w:szCs w:val="18"/>
      </w:rPr>
      <w:t>— 2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A7F1E">
    <w:pPr>
      <w:spacing w:line="174" w:lineRule="auto"/>
      <w:ind w:left="4285"/>
      <w:rPr>
        <w:rFonts w:ascii="Times New Roman" w:hAnsi="Times New Roman" w:eastAsia="Times New Roman" w:cs="Times New Roman"/>
        <w:sz w:val="18"/>
        <w:szCs w:val="18"/>
      </w:rPr>
    </w:pPr>
    <w:r>
      <w:rPr>
        <w:rFonts w:ascii="Times New Roman" w:hAnsi="Times New Roman" w:eastAsia="Times New Roman" w:cs="Times New Roman"/>
        <w:sz w:val="18"/>
        <w:szCs w:val="18"/>
      </w:rPr>
      <w:t>— 22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EDFE4">
    <w:pPr>
      <w:spacing w:line="174" w:lineRule="auto"/>
      <w:ind w:left="4285"/>
      <w:rPr>
        <w:rFonts w:ascii="Times New Roman" w:hAnsi="Times New Roman" w:eastAsia="Times New Roman" w:cs="Times New Roman"/>
        <w:sz w:val="18"/>
        <w:szCs w:val="18"/>
      </w:rPr>
    </w:pPr>
    <w:r>
      <w:rPr>
        <w:rFonts w:ascii="Times New Roman" w:hAnsi="Times New Roman" w:eastAsia="Times New Roman" w:cs="Times New Roman"/>
        <w:sz w:val="18"/>
        <w:szCs w:val="18"/>
      </w:rPr>
      <w:t>— 23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453F">
    <w:pPr>
      <w:spacing w:line="174" w:lineRule="auto"/>
      <w:ind w:left="4285"/>
      <w:rPr>
        <w:rFonts w:ascii="Times New Roman" w:hAnsi="Times New Roman" w:eastAsia="Times New Roman" w:cs="Times New Roman"/>
        <w:sz w:val="18"/>
        <w:szCs w:val="18"/>
      </w:rPr>
    </w:pPr>
    <w:r>
      <w:rPr>
        <w:rFonts w:ascii="Times New Roman" w:hAnsi="Times New Roman" w:eastAsia="Times New Roman" w:cs="Times New Roman"/>
        <w:sz w:val="18"/>
        <w:szCs w:val="18"/>
      </w:rPr>
      <w:t>— 24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C00D">
    <w:pPr>
      <w:spacing w:line="174" w:lineRule="auto"/>
      <w:ind w:left="4664"/>
      <w:rPr>
        <w:rFonts w:ascii="Times New Roman" w:hAnsi="Times New Roman" w:eastAsia="Times New Roman" w:cs="Times New Roman"/>
        <w:sz w:val="18"/>
        <w:szCs w:val="18"/>
      </w:rPr>
    </w:pPr>
    <w:r>
      <w:rPr>
        <w:rFonts w:ascii="Times New Roman" w:hAnsi="Times New Roman" w:eastAsia="Times New Roman" w:cs="Times New Roman"/>
        <w:sz w:val="18"/>
        <w:szCs w:val="18"/>
      </w:rPr>
      <w:t>— 25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4747">
    <w:pPr>
      <w:pStyle w:val="2"/>
      <w:spacing w:line="229" w:lineRule="exact"/>
      <w:ind w:left="120"/>
      <w:rPr>
        <w:sz w:val="18"/>
        <w:szCs w:val="18"/>
      </w:rPr>
    </w:pPr>
    <w:r>
      <w:rPr>
        <w:spacing w:val="-4"/>
        <w:position w:val="1"/>
        <w:sz w:val="18"/>
        <w:szCs w:val="18"/>
      </w:rPr>
      <w:t>38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CD43">
    <w:pPr>
      <w:pStyle w:val="2"/>
      <w:spacing w:line="229" w:lineRule="exact"/>
      <w:ind w:left="20"/>
      <w:rPr>
        <w:sz w:val="18"/>
        <w:szCs w:val="18"/>
      </w:rPr>
    </w:pPr>
    <w:r>
      <w:rPr>
        <w:spacing w:val="-4"/>
        <w:position w:val="1"/>
        <w:sz w:val="18"/>
        <w:szCs w:val="18"/>
      </w:rPr>
      <w:t>38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8D0F">
    <w:pPr>
      <w:spacing w:line="230" w:lineRule="auto"/>
      <w:ind w:left="4817"/>
      <w:rPr>
        <w:rFonts w:ascii="宋体" w:hAnsi="宋体" w:eastAsia="宋体" w:cs="宋体"/>
        <w:sz w:val="18"/>
        <w:szCs w:val="18"/>
      </w:rPr>
    </w:pPr>
    <w:r>
      <w:rPr>
        <w:rFonts w:ascii="宋体" w:hAnsi="宋体" w:eastAsia="宋体" w:cs="宋体"/>
        <w:sz w:val="18"/>
        <w:szCs w:val="18"/>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D37A9">
    <w:pPr>
      <w:spacing w:line="167" w:lineRule="auto"/>
      <w:ind w:left="4454"/>
      <w:rPr>
        <w:rFonts w:ascii="Calibri" w:hAnsi="Calibri" w:eastAsia="Calibri" w:cs="Calibri"/>
        <w:sz w:val="18"/>
        <w:szCs w:val="18"/>
      </w:rPr>
    </w:pPr>
    <w:r>
      <w:rPr>
        <w:rFonts w:ascii="Calibri" w:hAnsi="Calibri" w:eastAsia="Calibri" w:cs="Calibri"/>
        <w:sz w:val="18"/>
        <w:szCs w:val="18"/>
      </w:rPr>
      <w:t>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A263">
    <w:pPr>
      <w:spacing w:line="167" w:lineRule="auto"/>
      <w:ind w:left="4453"/>
      <w:rPr>
        <w:rFonts w:ascii="Calibri" w:hAnsi="Calibri" w:eastAsia="Calibri" w:cs="Calibri"/>
        <w:sz w:val="18"/>
        <w:szCs w:val="18"/>
      </w:rPr>
    </w:pPr>
    <w:r>
      <w:rPr>
        <w:rFonts w:ascii="Calibri" w:hAnsi="Calibri" w:eastAsia="Calibri" w:cs="Calibri"/>
        <w:sz w:val="18"/>
        <w:szCs w:val="18"/>
      </w:rPr>
      <w:t>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23D7D">
    <w:pPr>
      <w:spacing w:line="230" w:lineRule="auto"/>
      <w:ind w:left="4470"/>
      <w:rPr>
        <w:rFonts w:ascii="宋体" w:hAnsi="宋体" w:eastAsia="宋体" w:cs="宋体"/>
        <w:sz w:val="18"/>
        <w:szCs w:val="18"/>
      </w:rPr>
    </w:pPr>
    <w:r>
      <w:rPr>
        <w:rFonts w:ascii="宋体" w:hAnsi="宋体" w:eastAsia="宋体" w:cs="宋体"/>
        <w:sz w:val="18"/>
        <w:szCs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F8429">
    <w:pPr>
      <w:spacing w:line="174" w:lineRule="auto"/>
      <w:ind w:left="433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
        <w:sz w:val="18"/>
        <w:szCs w:val="18"/>
      </w:rPr>
      <w:t>3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B2E7">
    <w:pPr>
      <w:spacing w:line="167" w:lineRule="auto"/>
      <w:ind w:left="4454"/>
      <w:rPr>
        <w:rFonts w:ascii="Calibri" w:hAnsi="Calibri" w:eastAsia="Calibri" w:cs="Calibri"/>
        <w:sz w:val="18"/>
        <w:szCs w:val="18"/>
      </w:rPr>
    </w:pPr>
    <w:r>
      <w:rPr>
        <w:rFonts w:ascii="Calibri" w:hAnsi="Calibri" w:eastAsia="Calibri" w:cs="Calibri"/>
        <w:sz w:val="18"/>
        <w:szCs w:val="18"/>
      </w:rPr>
      <w:t>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1389D">
    <w:pPr>
      <w:spacing w:line="167" w:lineRule="auto"/>
      <w:ind w:left="4099"/>
      <w:rPr>
        <w:rFonts w:ascii="Calibri" w:hAnsi="Calibri" w:eastAsia="Calibri" w:cs="Calibri"/>
        <w:sz w:val="18"/>
        <w:szCs w:val="18"/>
      </w:rPr>
    </w:pPr>
    <w:r>
      <w:rPr>
        <w:rFonts w:ascii="Calibri" w:hAnsi="Calibri" w:eastAsia="Calibri" w:cs="Calibri"/>
        <w:sz w:val="18"/>
        <w:szCs w:val="18"/>
      </w:rPr>
      <w:t>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03A6">
    <w:pPr>
      <w:spacing w:line="230" w:lineRule="auto"/>
      <w:ind w:left="4465"/>
      <w:rPr>
        <w:rFonts w:ascii="宋体" w:hAnsi="宋体" w:eastAsia="宋体" w:cs="宋体"/>
        <w:sz w:val="18"/>
        <w:szCs w:val="18"/>
      </w:rPr>
    </w:pPr>
    <w:r>
      <w:rPr>
        <w:rFonts w:ascii="宋体" w:hAnsi="宋体" w:eastAsia="宋体" w:cs="宋体"/>
        <w:sz w:val="18"/>
        <w:szCs w:val="18"/>
      </w:rPr>
      <w:t>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2319">
    <w:pPr>
      <w:spacing w:line="171" w:lineRule="auto"/>
      <w:ind w:left="429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
        <w:sz w:val="18"/>
        <w:szCs w:val="18"/>
      </w:rPr>
      <w:t>5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84114">
    <w:pPr>
      <w:spacing w:line="174" w:lineRule="auto"/>
      <w:ind w:left="426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
        <w:sz w:val="18"/>
        <w:szCs w:val="18"/>
      </w:rPr>
      <w:t>6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8535B">
    <w:pPr>
      <w:spacing w:line="171" w:lineRule="auto"/>
      <w:ind w:left="426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
        <w:sz w:val="18"/>
        <w:szCs w:val="18"/>
      </w:rPr>
      <w:t>7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9A3F4">
    <w:pPr>
      <w:spacing w:line="174" w:lineRule="auto"/>
      <w:ind w:left="42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2"/>
        <w:sz w:val="18"/>
        <w:szCs w:val="18"/>
      </w:rPr>
      <w:t>8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C7F0A">
    <w:pPr>
      <w:spacing w:line="174" w:lineRule="auto"/>
      <w:ind w:left="426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
        <w:sz w:val="18"/>
        <w:szCs w:val="18"/>
      </w:rPr>
      <w:t>9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551F0">
    <w:pPr>
      <w:spacing w:line="174" w:lineRule="auto"/>
      <w:ind w:left="42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10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075B0">
    <w:pPr>
      <w:spacing w:line="230" w:lineRule="auto"/>
      <w:ind w:left="4425"/>
      <w:rPr>
        <w:rFonts w:ascii="宋体" w:hAnsi="宋体" w:eastAsia="宋体" w:cs="宋体"/>
        <w:sz w:val="18"/>
        <w:szCs w:val="18"/>
      </w:rPr>
    </w:pPr>
    <w:r>
      <w:rPr>
        <w:rFonts w:ascii="宋体" w:hAnsi="宋体" w:eastAsia="宋体" w:cs="宋体"/>
        <w:spacing w:val="-6"/>
        <w:sz w:val="18"/>
        <w:szCs w:val="18"/>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AF872">
    <w:pPr>
      <w:spacing w:line="174" w:lineRule="auto"/>
      <w:ind w:left="4330"/>
      <w:rPr>
        <w:rFonts w:ascii="Times New Roman" w:hAnsi="Times New Roman" w:eastAsia="Times New Roman" w:cs="Times New Roman"/>
        <w:sz w:val="18"/>
        <w:szCs w:val="18"/>
      </w:rPr>
    </w:pPr>
    <w:r>
      <w:rPr>
        <w:rFonts w:ascii="Times New Roman" w:hAnsi="Times New Roman" w:eastAsia="Times New Roman" w:cs="Times New Roman"/>
        <w:sz w:val="18"/>
        <w:szCs w:val="18"/>
      </w:rPr>
      <w:t>— 4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66D8">
    <w:pPr>
      <w:spacing w:line="230" w:lineRule="auto"/>
      <w:ind w:left="4437"/>
      <w:rPr>
        <w:rFonts w:ascii="宋体" w:hAnsi="宋体" w:eastAsia="宋体" w:cs="宋体"/>
        <w:sz w:val="18"/>
        <w:szCs w:val="18"/>
      </w:rPr>
    </w:pPr>
    <w:r>
      <w:rPr>
        <w:rFonts w:ascii="宋体" w:hAnsi="宋体" w:eastAsia="宋体" w:cs="宋体"/>
        <w:spacing w:val="-6"/>
        <w:sz w:val="18"/>
        <w:szCs w:val="18"/>
      </w:rPr>
      <w:t>12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6A39">
    <w:pPr>
      <w:spacing w:line="174" w:lineRule="auto"/>
      <w:ind w:left="42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13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4F31C">
    <w:pPr>
      <w:spacing w:line="174" w:lineRule="auto"/>
      <w:ind w:left="42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14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16FB6">
    <w:pPr>
      <w:spacing w:line="174" w:lineRule="auto"/>
      <w:ind w:left="43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15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A0A04">
    <w:pPr>
      <w:spacing w:line="174" w:lineRule="auto"/>
      <w:ind w:left="42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16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2666F">
    <w:pPr>
      <w:spacing w:line="229" w:lineRule="auto"/>
      <w:ind w:left="4424"/>
      <w:rPr>
        <w:rFonts w:ascii="宋体" w:hAnsi="宋体" w:eastAsia="宋体" w:cs="宋体"/>
        <w:sz w:val="18"/>
        <w:szCs w:val="18"/>
      </w:rPr>
    </w:pPr>
    <w:r>
      <w:rPr>
        <w:rFonts w:ascii="宋体" w:hAnsi="宋体" w:eastAsia="宋体" w:cs="宋体"/>
        <w:spacing w:val="-6"/>
        <w:sz w:val="18"/>
        <w:szCs w:val="18"/>
      </w:rPr>
      <w:t>17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FE2C">
    <w:pPr>
      <w:spacing w:line="229" w:lineRule="auto"/>
      <w:ind w:left="4517"/>
      <w:rPr>
        <w:rFonts w:ascii="宋体" w:hAnsi="宋体" w:eastAsia="宋体" w:cs="宋体"/>
        <w:sz w:val="18"/>
        <w:szCs w:val="18"/>
      </w:rPr>
    </w:pPr>
    <w:r>
      <w:rPr>
        <w:rFonts w:ascii="宋体" w:hAnsi="宋体" w:eastAsia="宋体" w:cs="宋体"/>
        <w:spacing w:val="-6"/>
        <w:sz w:val="18"/>
        <w:szCs w:val="18"/>
      </w:rPr>
      <w:t>18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94C5F">
    <w:pPr>
      <w:spacing w:line="229" w:lineRule="auto"/>
      <w:ind w:left="4427"/>
      <w:rPr>
        <w:rFonts w:ascii="宋体" w:hAnsi="宋体" w:eastAsia="宋体" w:cs="宋体"/>
        <w:sz w:val="18"/>
        <w:szCs w:val="18"/>
      </w:rPr>
    </w:pPr>
    <w:r>
      <w:rPr>
        <w:rFonts w:ascii="宋体" w:hAnsi="宋体" w:eastAsia="宋体" w:cs="宋体"/>
        <w:spacing w:val="-6"/>
        <w:sz w:val="18"/>
        <w:szCs w:val="18"/>
      </w:rPr>
      <w:t>19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B5DE5">
    <w:pPr>
      <w:spacing w:line="174" w:lineRule="auto"/>
      <w:ind w:left="4217"/>
      <w:rPr>
        <w:rFonts w:ascii="Times New Roman" w:hAnsi="Times New Roman" w:eastAsia="Times New Roman" w:cs="Times New Roman"/>
        <w:sz w:val="18"/>
        <w:szCs w:val="18"/>
      </w:rPr>
    </w:pPr>
    <w:r>
      <w:rPr>
        <w:rFonts w:ascii="Times New Roman" w:hAnsi="Times New Roman" w:eastAsia="Times New Roman" w:cs="Times New Roman"/>
        <w:sz w:val="18"/>
        <w:szCs w:val="18"/>
      </w:rPr>
      <w:t>— 20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3BA2D">
    <w:pPr>
      <w:spacing w:line="174" w:lineRule="auto"/>
      <w:ind w:left="4735"/>
      <w:rPr>
        <w:rFonts w:ascii="Times New Roman" w:hAnsi="Times New Roman" w:eastAsia="Times New Roman" w:cs="Times New Roman"/>
        <w:sz w:val="18"/>
        <w:szCs w:val="18"/>
      </w:rPr>
    </w:pPr>
    <w:r>
      <w:rPr>
        <w:rFonts w:ascii="Times New Roman" w:hAnsi="Times New Roman" w:eastAsia="Times New Roman" w:cs="Times New Roman"/>
        <w:sz w:val="18"/>
        <w:szCs w:val="18"/>
      </w:rPr>
      <w:t>— 21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5E06">
    <w:pPr>
      <w:spacing w:line="171" w:lineRule="auto"/>
      <w:ind w:left="433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
        <w:sz w:val="18"/>
        <w:szCs w:val="18"/>
      </w:rPr>
      <w:t>7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D5A95">
    <w:pPr>
      <w:spacing w:line="230" w:lineRule="auto"/>
      <w:ind w:left="4414"/>
      <w:rPr>
        <w:rFonts w:ascii="宋体" w:hAnsi="宋体" w:eastAsia="宋体" w:cs="宋体"/>
        <w:sz w:val="18"/>
        <w:szCs w:val="18"/>
      </w:rPr>
    </w:pPr>
    <w:r>
      <w:rPr>
        <w:rFonts w:ascii="宋体" w:hAnsi="宋体" w:eastAsia="宋体" w:cs="宋体"/>
        <w:spacing w:val="-3"/>
        <w:sz w:val="18"/>
        <w:szCs w:val="18"/>
      </w:rPr>
      <w:t>22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5CA8">
    <w:pPr>
      <w:spacing w:line="229" w:lineRule="auto"/>
      <w:ind w:left="4414"/>
      <w:rPr>
        <w:rFonts w:ascii="宋体" w:hAnsi="宋体" w:eastAsia="宋体" w:cs="宋体"/>
        <w:sz w:val="18"/>
        <w:szCs w:val="18"/>
      </w:rPr>
    </w:pPr>
    <w:r>
      <w:rPr>
        <w:rFonts w:ascii="宋体" w:hAnsi="宋体" w:eastAsia="宋体" w:cs="宋体"/>
        <w:spacing w:val="-3"/>
        <w:sz w:val="18"/>
        <w:szCs w:val="18"/>
      </w:rPr>
      <w:t>23</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64FD3">
    <w:pPr>
      <w:spacing w:line="174" w:lineRule="auto"/>
      <w:ind w:left="4217"/>
      <w:rPr>
        <w:rFonts w:ascii="Times New Roman" w:hAnsi="Times New Roman" w:eastAsia="Times New Roman" w:cs="Times New Roman"/>
        <w:sz w:val="18"/>
        <w:szCs w:val="18"/>
      </w:rPr>
    </w:pPr>
    <w:r>
      <w:rPr>
        <w:rFonts w:ascii="Times New Roman" w:hAnsi="Times New Roman" w:eastAsia="Times New Roman" w:cs="Times New Roman"/>
        <w:sz w:val="18"/>
        <w:szCs w:val="18"/>
      </w:rPr>
      <w:t>— 24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AE207">
    <w:pPr>
      <w:spacing w:line="229" w:lineRule="auto"/>
      <w:ind w:left="5371"/>
      <w:rPr>
        <w:rFonts w:ascii="宋体" w:hAnsi="宋体" w:eastAsia="宋体" w:cs="宋体"/>
        <w:sz w:val="18"/>
        <w:szCs w:val="18"/>
      </w:rPr>
    </w:pPr>
    <w:r>
      <w:rPr>
        <w:rFonts w:ascii="宋体" w:hAnsi="宋体" w:eastAsia="宋体" w:cs="宋体"/>
        <w:spacing w:val="-3"/>
        <w:sz w:val="18"/>
        <w:szCs w:val="18"/>
      </w:rPr>
      <w:t>25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59FC">
    <w:pPr>
      <w:spacing w:line="174" w:lineRule="auto"/>
      <w:ind w:left="5136"/>
      <w:rPr>
        <w:rFonts w:ascii="Times New Roman" w:hAnsi="Times New Roman" w:eastAsia="Times New Roman" w:cs="Times New Roman"/>
        <w:sz w:val="18"/>
        <w:szCs w:val="18"/>
      </w:rPr>
    </w:pPr>
    <w:r>
      <w:rPr>
        <w:rFonts w:ascii="Times New Roman" w:hAnsi="Times New Roman" w:eastAsia="Times New Roman" w:cs="Times New Roman"/>
        <w:sz w:val="18"/>
        <w:szCs w:val="18"/>
      </w:rPr>
      <w:t>— 26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58D8">
    <w:pPr>
      <w:spacing w:line="174" w:lineRule="auto"/>
      <w:ind w:left="4217"/>
      <w:rPr>
        <w:rFonts w:ascii="Times New Roman" w:hAnsi="Times New Roman" w:eastAsia="Times New Roman" w:cs="Times New Roman"/>
        <w:sz w:val="18"/>
        <w:szCs w:val="18"/>
      </w:rPr>
    </w:pPr>
    <w:r>
      <w:rPr>
        <w:rFonts w:ascii="Times New Roman" w:hAnsi="Times New Roman" w:eastAsia="Times New Roman" w:cs="Times New Roman"/>
        <w:sz w:val="18"/>
        <w:szCs w:val="18"/>
      </w:rPr>
      <w:t>— 27 —</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20E03">
    <w:pPr>
      <w:spacing w:line="174" w:lineRule="auto"/>
      <w:ind w:left="4217"/>
      <w:rPr>
        <w:rFonts w:ascii="Times New Roman" w:hAnsi="Times New Roman" w:eastAsia="Times New Roman" w:cs="Times New Roman"/>
        <w:sz w:val="18"/>
        <w:szCs w:val="18"/>
      </w:rPr>
    </w:pPr>
    <w:r>
      <w:rPr>
        <w:rFonts w:ascii="Times New Roman" w:hAnsi="Times New Roman" w:eastAsia="Times New Roman" w:cs="Times New Roman"/>
        <w:sz w:val="18"/>
        <w:szCs w:val="18"/>
      </w:rPr>
      <w:t>— 28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4BD87">
    <w:pPr>
      <w:spacing w:line="174" w:lineRule="auto"/>
      <w:ind w:left="4301"/>
      <w:rPr>
        <w:rFonts w:ascii="Times New Roman" w:hAnsi="Times New Roman" w:eastAsia="Times New Roman" w:cs="Times New Roman"/>
        <w:sz w:val="18"/>
        <w:szCs w:val="18"/>
      </w:rPr>
    </w:pPr>
    <w:r>
      <w:rPr>
        <w:rFonts w:ascii="Times New Roman" w:hAnsi="Times New Roman" w:eastAsia="Times New Roman" w:cs="Times New Roman"/>
        <w:sz w:val="18"/>
        <w:szCs w:val="18"/>
      </w:rPr>
      <w:t>— 29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C6CC">
    <w:pPr>
      <w:spacing w:line="229" w:lineRule="auto"/>
      <w:ind w:left="4445"/>
      <w:rPr>
        <w:rFonts w:ascii="宋体" w:hAnsi="宋体" w:eastAsia="宋体" w:cs="宋体"/>
        <w:sz w:val="18"/>
        <w:szCs w:val="18"/>
      </w:rPr>
    </w:pPr>
    <w:r>
      <w:rPr>
        <w:rFonts w:ascii="宋体" w:hAnsi="宋体" w:eastAsia="宋体" w:cs="宋体"/>
        <w:spacing w:val="-3"/>
        <w:sz w:val="18"/>
        <w:szCs w:val="18"/>
      </w:rPr>
      <w:t>30</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32ED">
    <w:pPr>
      <w:spacing w:line="174" w:lineRule="auto"/>
      <w:ind w:left="421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
        <w:sz w:val="18"/>
        <w:szCs w:val="18"/>
      </w:rPr>
      <w:t>31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1EDA">
    <w:pPr>
      <w:spacing w:line="174" w:lineRule="auto"/>
      <w:ind w:left="44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2"/>
        <w:sz w:val="18"/>
        <w:szCs w:val="18"/>
      </w:rPr>
      <w:t>8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7A92">
    <w:pPr>
      <w:spacing w:line="229" w:lineRule="auto"/>
      <w:ind w:left="4392"/>
      <w:rPr>
        <w:rFonts w:ascii="宋体" w:hAnsi="宋体" w:eastAsia="宋体" w:cs="宋体"/>
        <w:sz w:val="18"/>
        <w:szCs w:val="18"/>
      </w:rPr>
    </w:pPr>
    <w:r>
      <w:rPr>
        <w:rFonts w:ascii="宋体" w:hAnsi="宋体" w:eastAsia="宋体" w:cs="宋体"/>
        <w:spacing w:val="-3"/>
        <w:sz w:val="18"/>
        <w:szCs w:val="18"/>
      </w:rPr>
      <w:t>32</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41489">
    <w:pPr>
      <w:spacing w:line="174" w:lineRule="auto"/>
      <w:ind w:left="421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
        <w:sz w:val="18"/>
        <w:szCs w:val="18"/>
      </w:rPr>
      <w:t>33 —</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B1445">
    <w:pPr>
      <w:spacing w:line="229" w:lineRule="auto"/>
      <w:ind w:left="4418"/>
      <w:rPr>
        <w:rFonts w:ascii="宋体" w:hAnsi="宋体" w:eastAsia="宋体" w:cs="宋体"/>
        <w:sz w:val="18"/>
        <w:szCs w:val="18"/>
      </w:rPr>
    </w:pPr>
    <w:r>
      <w:rPr>
        <w:rFonts w:ascii="宋体" w:hAnsi="宋体" w:eastAsia="宋体" w:cs="宋体"/>
        <w:spacing w:val="-3"/>
        <w:sz w:val="18"/>
        <w:szCs w:val="18"/>
      </w:rPr>
      <w:t>34</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18077">
    <w:pPr>
      <w:spacing w:line="229" w:lineRule="auto"/>
      <w:ind w:left="4416"/>
      <w:rPr>
        <w:rFonts w:ascii="宋体" w:hAnsi="宋体" w:eastAsia="宋体" w:cs="宋体"/>
        <w:sz w:val="18"/>
        <w:szCs w:val="18"/>
      </w:rPr>
    </w:pPr>
    <w:r>
      <w:rPr>
        <w:rFonts w:ascii="宋体" w:hAnsi="宋体" w:eastAsia="宋体" w:cs="宋体"/>
        <w:spacing w:val="-3"/>
        <w:sz w:val="18"/>
        <w:szCs w:val="18"/>
      </w:rPr>
      <w:t>35</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8330">
    <w:pPr>
      <w:spacing w:line="174" w:lineRule="auto"/>
      <w:ind w:left="421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
        <w:sz w:val="18"/>
        <w:szCs w:val="18"/>
      </w:rPr>
      <w:t>36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7A81">
    <w:pPr>
      <w:spacing w:line="174" w:lineRule="auto"/>
      <w:ind w:left="449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
        <w:sz w:val="18"/>
        <w:szCs w:val="18"/>
      </w:rPr>
      <w:t>9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FC4B">
    <w:pPr>
      <w:spacing w:line="174"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10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B27CF">
    <w:pPr>
      <w:spacing w:line="174"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4"/>
        <w:sz w:val="18"/>
        <w:szCs w:val="18"/>
      </w:rPr>
      <w:t>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F8E8">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FCBB">
    <w:pPr>
      <w:pStyle w:val="2"/>
      <w:spacing w:line="52" w:lineRule="auto"/>
      <w:rPr>
        <w:sz w:val="2"/>
      </w:rPr>
    </w:pPr>
    <w:r>
      <w:pict>
        <v:shape id="_x0000_s2055" o:spid="_x0000_s2055" style="position:absolute;left:0pt;margin-left:72.85pt;margin-top:30.65pt;height:0.75pt;width:460.15pt;mso-position-horizontal-relative:page;mso-position-vertical-relative:page;z-index:251663360;mso-width-relative:page;mso-height-relative:page;" filled="f" stroked="t" coordsize="9202,15" o:allowincell="f" path="m0,7l9202,7e">
          <v:fill on="f" focussize="0,0"/>
          <v:stroke color="#000000" miterlimit="10" joinstyle="miter"/>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915E">
    <w:pPr>
      <w:pStyle w:val="2"/>
      <w:spacing w:line="52" w:lineRule="auto"/>
      <w:rPr>
        <w:sz w:val="2"/>
      </w:rPr>
    </w:pPr>
    <w:r>
      <w:pict>
        <v:shape id="_x0000_s2056" o:spid="_x0000_s2056" style="position:absolute;left:0pt;margin-left:72.85pt;margin-top:30.65pt;height:0.75pt;width:460.15pt;mso-position-horizontal-relative:page;mso-position-vertical-relative:page;z-index:251662336;mso-width-relative:page;mso-height-relative:page;" filled="f" stroked="t" coordsize="9202,15" o:allowincell="f" path="m0,7l9202,7e">
          <v:fill on="f" focussize="0,0"/>
          <v:stroke color="#000000" miterlimit="10" joinstyle="miter"/>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2C5E">
    <w:pPr>
      <w:pStyle w:val="2"/>
      <w:spacing w:line="52" w:lineRule="auto"/>
      <w:rPr>
        <w:sz w:val="2"/>
      </w:rPr>
    </w:pPr>
    <w:r>
      <w:pict>
        <v:shape id="_x0000_s2057" o:spid="_x0000_s2057" style="position:absolute;left:0pt;margin-left:72.85pt;margin-top:30.65pt;height:0.75pt;width:460.15pt;mso-position-horizontal-relative:page;mso-position-vertical-relative:page;z-index:251664384;mso-width-relative:page;mso-height-relative:page;" filled="f" stroked="t" coordsize="9202,15" o:allowincell="f" path="m0,7l9202,7e">
          <v:fill on="f" focussize="0,0"/>
          <v:stroke color="#000000" miterlimit="10" joinstyle="miter"/>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51CA4">
    <w:pPr>
      <w:pStyle w:val="2"/>
      <w:spacing w:line="52" w:lineRule="auto"/>
      <w:rPr>
        <w:sz w:val="2"/>
      </w:rPr>
    </w:pPr>
    <w:r>
      <w:pict>
        <v:shape id="_x0000_s2058" o:spid="_x0000_s2058" style="position:absolute;left:0pt;margin-left:72.85pt;margin-top:30.65pt;height:0.75pt;width:460.15pt;mso-position-horizontal-relative:page;mso-position-vertical-relative:page;z-index:251665408;mso-width-relative:page;mso-height-relative:page;" filled="f" stroked="t" coordsize="9202,15" o:allowincell="f" path="m0,7l9202,7e">
          <v:fill on="f" focussize="0,0"/>
          <v:stroke color="#000000" miterlimit="10" joinstyle="miter"/>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243F">
    <w:pPr>
      <w:pStyle w:val="2"/>
      <w:spacing w:line="52" w:lineRule="auto"/>
      <w:rPr>
        <w:sz w:val="2"/>
      </w:rPr>
    </w:pPr>
    <w:r>
      <w:pict>
        <v:shape id="_x0000_s2059" o:spid="_x0000_s2059" style="position:absolute;left:0pt;margin-left:72.85pt;margin-top:30.65pt;height:0.75pt;width:460.15pt;mso-position-horizontal-relative:page;mso-position-vertical-relative:page;z-index:251659264;mso-width-relative:page;mso-height-relative:page;" filled="f" stroked="t" coordsize="9202,15" o:allowincell="f" path="m0,7l9202,7e">
          <v:fill on="f" focussize="0,0"/>
          <v:stroke color="#000000" miterlimit="10" joinstyle="miter"/>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A8ED">
    <w:pPr>
      <w:pStyle w:val="2"/>
      <w:spacing w:line="52" w:lineRule="auto"/>
      <w:rPr>
        <w:sz w:val="2"/>
      </w:rPr>
    </w:pPr>
    <w:r>
      <w:pict>
        <v:shape id="_x0000_s2060" o:spid="_x0000_s2060" style="position:absolute;left:0pt;margin-left:72.85pt;margin-top:30.65pt;height:0.75pt;width:460.15pt;mso-position-horizontal-relative:page;mso-position-vertical-relative:page;z-index:251666432;mso-width-relative:page;mso-height-relative:page;" filled="f" stroked="t" coordsize="9202,15" o:allowincell="f" path="m0,7l9202,7e">
          <v:fill on="f" focussize="0,0"/>
          <v:stroke color="#000000" miterlimit="10" joinstyle="miter"/>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5CB73">
    <w:pPr>
      <w:pStyle w:val="2"/>
      <w:spacing w:line="52" w:lineRule="auto"/>
      <w:rPr>
        <w:sz w:val="2"/>
      </w:rPr>
    </w:pPr>
    <w:r>
      <w:pict>
        <v:shape id="_x0000_s2061" o:spid="_x0000_s2061" style="position:absolute;left:0pt;margin-left:72.85pt;margin-top:30.65pt;height:0.75pt;width:460.15pt;mso-position-horizontal-relative:page;mso-position-vertical-relative:page;z-index:251667456;mso-width-relative:page;mso-height-relative:page;" filled="f" stroked="t" coordsize="9202,15" o:allowincell="f" path="m0,7l9202,7e">
          <v:fill on="f" focussize="0,0"/>
          <v:stroke color="#000000" miterlimit="10" joinstyle="miter"/>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A7895">
    <w:pPr>
      <w:pStyle w:val="2"/>
      <w:spacing w:line="52" w:lineRule="auto"/>
      <w:rPr>
        <w:sz w:val="2"/>
      </w:rPr>
    </w:pPr>
    <w:r>
      <w:pict>
        <v:shape id="_x0000_s2062" o:spid="_x0000_s2062" style="position:absolute;left:0pt;margin-left:72.85pt;margin-top:30.65pt;height:0.75pt;width:460.15pt;mso-position-horizontal-relative:page;mso-position-vertical-relative:page;z-index:251659264;mso-width-relative:page;mso-height-relative:page;" filled="f" stroked="t" coordsize="9202,15" o:allowincell="f" path="m0,7l9202,7e">
          <v:fill on="f" focussize="0,0"/>
          <v:stroke color="#000000" miterlimit="10" joinstyle="miter"/>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AB61">
    <w:pPr>
      <w:pStyle w:val="2"/>
      <w:spacing w:line="52" w:lineRule="auto"/>
      <w:rPr>
        <w:sz w:val="2"/>
      </w:rPr>
    </w:pPr>
    <w:r>
      <w:pict>
        <v:shape id="_x0000_s2063" o:spid="_x0000_s2063" style="position:absolute;left:0pt;margin-left:72.85pt;margin-top:30.65pt;height:0.75pt;width:460.15pt;mso-position-horizontal-relative:page;mso-position-vertical-relative:page;z-index:251668480;mso-width-relative:page;mso-height-relative:page;" filled="f" stroked="t" coordsize="9202,15" o:allowincell="f" path="m0,7l9202,7e">
          <v:fill on="f" focussize="0,0"/>
          <v:stroke color="#000000" miterlimit="10" joinstyle="miter"/>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B0031">
    <w:pPr>
      <w:spacing w:before="75" w:line="219" w:lineRule="auto"/>
      <w:ind w:left="145"/>
      <w:rPr>
        <w:rFonts w:ascii="宋体" w:hAnsi="宋体" w:eastAsia="宋体" w:cs="宋体"/>
        <w:sz w:val="28"/>
        <w:szCs w:val="28"/>
      </w:rPr>
    </w:pPr>
    <w:r>
      <w:rPr>
        <w:rFonts w:ascii="宋体" w:hAnsi="宋体" w:eastAsia="宋体" w:cs="宋体"/>
        <w:spacing w:val="-4"/>
        <w:sz w:val="28"/>
        <w:szCs w:val="28"/>
      </w:rPr>
      <w:t>附表</w:t>
    </w:r>
    <w:r>
      <w:rPr>
        <w:rFonts w:ascii="宋体" w:hAnsi="宋体" w:eastAsia="宋体" w:cs="宋体"/>
        <w:spacing w:val="-44"/>
        <w:sz w:val="28"/>
        <w:szCs w:val="28"/>
      </w:rPr>
      <w:t xml:space="preserve"> </w:t>
    </w:r>
    <w:r>
      <w:rPr>
        <w:rFonts w:ascii="宋体" w:hAnsi="宋体" w:eastAsia="宋体" w:cs="宋体"/>
        <w:spacing w:val="-4"/>
        <w:sz w:val="28"/>
        <w:szCs w:val="28"/>
      </w:rPr>
      <w:t>2：初步评审-符合性审查表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798F">
    <w:pPr>
      <w:pStyle w:val="2"/>
      <w:spacing w:line="52" w:lineRule="auto"/>
      <w:rPr>
        <w:sz w:val="2"/>
      </w:rPr>
    </w:pPr>
    <w:r>
      <w:pict>
        <v:shape id="_x0000_s2049" o:spid="_x0000_s2049" style="position:absolute;left:0pt;margin-left:72.85pt;margin-top:30.65pt;height:0.75pt;width:460.15pt;mso-position-horizontal-relative:page;mso-position-vertical-relative:page;z-index:251659264;mso-width-relative:page;mso-height-relative:page;" filled="f" stroked="t" coordsize="9202,15" o:allowincell="f" path="m0,7l9202,7e">
          <v:fill on="f" focussize="0,0"/>
          <v:stroke color="#000000" miterlimit="10" joinstyle="miter"/>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51374">
    <w:pPr>
      <w:pStyle w:val="2"/>
      <w:spacing w:line="42" w:lineRule="auto"/>
      <w:rPr>
        <w:sz w:val="2"/>
      </w:rPr>
    </w:pPr>
    <w:r>
      <w:pict>
        <v:shape id="_x0000_s2064" o:spid="_x0000_s2064" style="position:absolute;left:0pt;margin-left:54pt;margin-top:65.9pt;height:0.75pt;width:487.3pt;mso-position-horizontal-relative:page;mso-position-vertical-relative:page;z-index:251669504;mso-width-relative:page;mso-height-relative:page;" fillcolor="#000000" filled="t" stroked="f" coordsize="9745,15" o:allowincell="f" path="m0,0l9745,0,9745,0,9745,14,9745,14,0,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7CA2">
    <w:pPr>
      <w:pStyle w:val="2"/>
      <w:spacing w:line="42" w:lineRule="auto"/>
      <w:rPr>
        <w:sz w:val="2"/>
      </w:rPr>
    </w:pPr>
    <w:r>
      <w:pict>
        <v:shape id="_x0000_s2065" o:spid="_x0000_s2065" style="position:absolute;left:0pt;margin-left:54pt;margin-top:65.9pt;height:0.75pt;width:487.3pt;mso-position-horizontal-relative:page;mso-position-vertical-relative:page;z-index:251670528;mso-width-relative:page;mso-height-relative:page;" fillcolor="#000000" filled="t" stroked="f" coordsize="9745,15" o:allowincell="f" path="m0,0l9745,0,9745,0,9745,14,9745,14,0,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9279">
    <w:pPr>
      <w:pStyle w:val="2"/>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45CCB">
    <w:pPr>
      <w:tabs>
        <w:tab w:val="left" w:pos="1680"/>
      </w:tabs>
      <w:spacing w:before="75" w:line="219" w:lineRule="auto"/>
      <w:ind w:left="560"/>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8"/>
        <w:sz w:val="28"/>
        <w:szCs w:val="28"/>
      </w:rPr>
      <w:t xml:space="preserve"> </w:t>
    </w:r>
    <w:r>
      <w:rPr>
        <w:rFonts w:ascii="宋体" w:hAnsi="宋体" w:eastAsia="宋体" w:cs="宋体"/>
        <w:spacing w:val="-4"/>
        <w:sz w:val="28"/>
        <w:szCs w:val="28"/>
      </w:rPr>
      <w:t>年</w:t>
    </w:r>
    <w:r>
      <w:rPr>
        <w:rFonts w:ascii="宋体" w:hAnsi="宋体" w:eastAsia="宋体" w:cs="宋体"/>
        <w:spacing w:val="-4"/>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4"/>
        <w:sz w:val="28"/>
        <w:szCs w:val="28"/>
      </w:rPr>
      <w:t>月</w:t>
    </w:r>
    <w:r>
      <w:rPr>
        <w:rFonts w:ascii="宋体" w:hAnsi="宋体" w:eastAsia="宋体" w:cs="宋体"/>
        <w:spacing w:val="-4"/>
        <w:sz w:val="28"/>
        <w:szCs w:val="28"/>
        <w:u w:val="single" w:color="auto"/>
      </w:rPr>
      <w:t xml:space="preserve">    </w:t>
    </w:r>
    <w:r>
      <w:rPr>
        <w:rFonts w:ascii="宋体" w:hAnsi="宋体" w:eastAsia="宋体" w:cs="宋体"/>
        <w:spacing w:val="-81"/>
        <w:sz w:val="28"/>
        <w:szCs w:val="28"/>
      </w:rPr>
      <w:t xml:space="preserve"> </w:t>
    </w:r>
    <w:r>
      <w:rPr>
        <w:rFonts w:ascii="宋体" w:hAnsi="宋体" w:eastAsia="宋体" w:cs="宋体"/>
        <w:spacing w:val="-4"/>
        <w:sz w:val="28"/>
        <w:szCs w:val="28"/>
      </w:rPr>
      <w:t>日</w:t>
    </w:r>
    <w:r>
      <w:rPr>
        <w:rFonts w:ascii="宋体" w:hAnsi="宋体" w:eastAsia="宋体" w:cs="宋体"/>
        <w:spacing w:val="-11"/>
        <w:sz w:val="28"/>
        <w:szCs w:val="28"/>
      </w:rPr>
      <w:t>，</w:t>
    </w:r>
    <w:r>
      <w:rPr>
        <w:rFonts w:ascii="宋体" w:hAnsi="宋体" w:eastAsia="宋体" w:cs="宋体"/>
        <w:spacing w:val="70"/>
        <w:sz w:val="28"/>
        <w:szCs w:val="28"/>
        <w:u w:val="single" w:color="auto"/>
      </w:rPr>
      <w:t xml:space="preserve">  </w:t>
    </w:r>
    <w:r>
      <w:rPr>
        <w:rFonts w:ascii="宋体" w:hAnsi="宋体" w:eastAsia="宋体" w:cs="宋体"/>
        <w:spacing w:val="-11"/>
        <w:sz w:val="28"/>
        <w:szCs w:val="28"/>
        <w:u w:val="single" w:color="auto"/>
      </w:rPr>
      <w:t>（</w:t>
    </w:r>
    <w:r>
      <w:rPr>
        <w:rFonts w:ascii="宋体" w:hAnsi="宋体" w:eastAsia="宋体" w:cs="宋体"/>
        <w:spacing w:val="-4"/>
        <w:sz w:val="28"/>
        <w:szCs w:val="28"/>
        <w:u w:val="single" w:color="auto"/>
      </w:rPr>
      <w:t xml:space="preserve">采购人名称）   </w:t>
    </w:r>
    <w:r>
      <w:rPr>
        <w:rFonts w:ascii="宋体" w:hAnsi="宋体" w:eastAsia="宋体" w:cs="宋体"/>
        <w:spacing w:val="-98"/>
        <w:sz w:val="28"/>
        <w:szCs w:val="28"/>
      </w:rPr>
      <w:t xml:space="preserve"> </w:t>
    </w:r>
    <w:r>
      <w:rPr>
        <w:rFonts w:ascii="宋体" w:hAnsi="宋体" w:eastAsia="宋体" w:cs="宋体"/>
        <w:spacing w:val="-4"/>
        <w:sz w:val="28"/>
        <w:szCs w:val="28"/>
      </w:rPr>
      <w:t>以</w:t>
    </w:r>
    <w:r>
      <w:rPr>
        <w:rFonts w:ascii="宋体" w:hAnsi="宋体" w:eastAsia="宋体" w:cs="宋体"/>
        <w:spacing w:val="-4"/>
        <w:sz w:val="28"/>
        <w:szCs w:val="28"/>
        <w:u w:val="single" w:color="auto"/>
      </w:rPr>
      <w:t xml:space="preserve">   （政府采购方</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35166">
    <w:pPr>
      <w:pStyle w:val="2"/>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4ACB">
    <w:pPr>
      <w:pStyle w:val="2"/>
      <w:spacing w:line="52" w:lineRule="auto"/>
      <w:rPr>
        <w:sz w:val="2"/>
      </w:rPr>
    </w:pPr>
    <w:r>
      <w:pict>
        <v:shape id="_x0000_s2066" o:spid="_x0000_s2066" style="position:absolute;left:0pt;margin-left:69.4pt;margin-top:59pt;height:0.75pt;width:453.35pt;mso-position-horizontal-relative:page;mso-position-vertical-relative:page;z-index:251671552;mso-width-relative:page;mso-height-relative:page;" filled="f" stroked="t" coordsize="9067,15" o:allowincell="f" path="m0,7l9066,7e">
          <v:fill on="f" focussize="0,0"/>
          <v:stroke color="#000000" miterlimit="10" joinstyle="miter"/>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32CC">
    <w:pPr>
      <w:pStyle w:val="2"/>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A31C4">
    <w:pPr>
      <w:pStyle w:val="2"/>
      <w:spacing w:line="52" w:lineRule="auto"/>
      <w:rPr>
        <w:sz w:val="2"/>
      </w:rPr>
    </w:pPr>
    <w:r>
      <w:pict>
        <v:shape id="_x0000_s2067" o:spid="_x0000_s2067" style="position:absolute;left:0pt;margin-left:69.4pt;margin-top:59pt;height:0.75pt;width:453.35pt;mso-position-horizontal-relative:page;mso-position-vertical-relative:page;z-index:251672576;mso-width-relative:page;mso-height-relative:page;" filled="f" stroked="t" coordsize="9067,15" o:allowincell="f" path="m0,7l9066,7e">
          <v:fill on="f" focussize="0,0"/>
          <v:stroke color="#000000" miterlimit="10" joinstyle="miter"/>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FCCD">
    <w:pPr>
      <w:pStyle w:val="2"/>
      <w:spacing w:line="52" w:lineRule="auto"/>
      <w:rPr>
        <w:sz w:val="2"/>
      </w:rPr>
    </w:pPr>
    <w:r>
      <w:pict>
        <v:shape id="_x0000_s2068" o:spid="_x0000_s2068" style="position:absolute;left:0pt;margin-left:69.4pt;margin-top:59pt;height:0.75pt;width:453.35pt;mso-position-horizontal-relative:page;mso-position-vertical-relative:page;z-index:251673600;mso-width-relative:page;mso-height-relative:page;" filled="f" stroked="t" coordsize="9067,15" o:allowincell="f" path="m0,7l9066,7e">
          <v:fill on="f" focussize="0,0"/>
          <v:stroke color="#000000" miterlimit="10" joinstyle="miter"/>
          <v:imagedata o:title=""/>
          <o:lock v:ext="edit"/>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799C9">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62A8F">
    <w:pPr>
      <w:pStyle w:val="2"/>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DFB46">
    <w:pPr>
      <w:pStyle w:val="2"/>
      <w:spacing w:line="52" w:lineRule="auto"/>
      <w:rPr>
        <w:sz w:val="2"/>
      </w:rPr>
    </w:pPr>
    <w:r>
      <w:pict>
        <v:shape id="_x0000_s2069" o:spid="_x0000_s2069" style="position:absolute;left:0pt;margin-left:69.4pt;margin-top:59pt;height:0.75pt;width:453.35pt;mso-position-horizontal-relative:page;mso-position-vertical-relative:page;z-index:251676672;mso-width-relative:page;mso-height-relative:page;" filled="f" stroked="t" coordsize="9067,15" o:allowincell="f" path="m0,7l9066,7e">
          <v:fill on="f" focussize="0,0"/>
          <v:stroke color="#000000" miterlimit="10" joinstyle="miter"/>
          <v:imagedata o:title=""/>
          <o:lock v:ext="edit"/>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C5E5">
    <w:pPr>
      <w:pStyle w:val="2"/>
      <w:spacing w:line="14"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D813">
    <w:pPr>
      <w:pStyle w:val="2"/>
      <w:spacing w:line="52" w:lineRule="auto"/>
      <w:rPr>
        <w:sz w:val="2"/>
      </w:rPr>
    </w:pPr>
    <w:r>
      <w:pict>
        <v:shape id="_x0000_s2070" o:spid="_x0000_s2070" style="position:absolute;left:0pt;margin-left:69.4pt;margin-top:59pt;height:0.75pt;width:453.35pt;mso-position-horizontal-relative:page;mso-position-vertical-relative:page;z-index:251677696;mso-width-relative:page;mso-height-relative:page;" filled="f" stroked="t" coordsize="9067,15" o:allowincell="f" path="m0,7l9066,7e">
          <v:fill on="f" focussize="0,0"/>
          <v:stroke color="#000000" miterlimit="10" joinstyle="miter"/>
          <v:imagedata o:title=""/>
          <o:lock v:ext="edit"/>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41D2">
    <w:pPr>
      <w:pStyle w:val="2"/>
      <w:spacing w:line="52" w:lineRule="auto"/>
      <w:rPr>
        <w:sz w:val="2"/>
      </w:rPr>
    </w:pPr>
    <w:r>
      <w:pict>
        <v:shape id="_x0000_s2071" o:spid="_x0000_s2071" style="position:absolute;left:0pt;margin-left:69.4pt;margin-top:59pt;height:0.75pt;width:453.35pt;mso-position-horizontal-relative:page;mso-position-vertical-relative:page;z-index:251673600;mso-width-relative:page;mso-height-relative:page;" filled="f" stroked="t" coordsize="9067,15" o:allowincell="f" path="m0,7l9066,7e">
          <v:fill on="f" focussize="0,0"/>
          <v:stroke color="#000000" miterlimit="10" joinstyle="miter"/>
          <v:imagedata o:title=""/>
          <o:lock v:ext="edit"/>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6E8B3">
    <w:pPr>
      <w:pStyle w:val="2"/>
      <w:spacing w:line="14" w:lineRule="auto"/>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32C3">
    <w:pPr>
      <w:spacing w:before="75" w:line="219" w:lineRule="auto"/>
      <w:ind w:left="115"/>
      <w:rPr>
        <w:rFonts w:ascii="宋体" w:hAnsi="宋体" w:eastAsia="宋体" w:cs="宋体"/>
        <w:sz w:val="28"/>
        <w:szCs w:val="28"/>
      </w:rPr>
    </w:pPr>
    <w:r>
      <w:rPr>
        <w:rFonts w:ascii="宋体" w:hAnsi="宋体" w:eastAsia="宋体" w:cs="宋体"/>
        <w:b/>
        <w:bCs/>
        <w:spacing w:val="-14"/>
        <w:sz w:val="28"/>
        <w:szCs w:val="28"/>
      </w:rPr>
      <w:t>附件六</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A30BF">
    <w:pPr>
      <w:spacing w:before="75" w:line="219" w:lineRule="auto"/>
      <w:ind w:left="25"/>
      <w:rPr>
        <w:rFonts w:ascii="宋体" w:hAnsi="宋体" w:eastAsia="宋体" w:cs="宋体"/>
        <w:sz w:val="28"/>
        <w:szCs w:val="28"/>
      </w:rPr>
    </w:pPr>
    <w:r>
      <w:rPr>
        <w:rFonts w:ascii="宋体" w:hAnsi="宋体" w:eastAsia="宋体" w:cs="宋体"/>
        <w:b/>
        <w:bCs/>
        <w:spacing w:val="-14"/>
        <w:sz w:val="28"/>
        <w:szCs w:val="28"/>
      </w:rPr>
      <w:t>附件七</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22207">
    <w:pPr>
      <w:pStyle w:val="2"/>
      <w:spacing w:line="52" w:lineRule="auto"/>
      <w:rPr>
        <w:sz w:val="2"/>
      </w:rPr>
    </w:pPr>
    <w:r>
      <w:pict>
        <v:shape id="_x0000_s2072" o:spid="_x0000_s2072" style="position:absolute;left:0pt;margin-left:69.4pt;margin-top:59pt;height:0.75pt;width:453.35pt;mso-position-horizontal-relative:page;mso-position-vertical-relative:page;z-index:251673600;mso-width-relative:page;mso-height-relative:page;" filled="f" stroked="t" coordsize="9067,15" o:allowincell="f" path="m0,7l9066,7e">
          <v:fill on="f" focussize="0,0"/>
          <v:stroke color="#000000" miterlimit="10" joinstyle="miter"/>
          <v:imagedata o:title=""/>
          <o:lock v:ext="edit"/>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3EC2">
    <w:pPr>
      <w:pStyle w:val="2"/>
      <w:spacing w:line="52" w:lineRule="auto"/>
      <w:rPr>
        <w:sz w:val="2"/>
      </w:rPr>
    </w:pPr>
    <w:r>
      <w:pict>
        <v:shape id="_x0000_s2073" o:spid="_x0000_s2073" style="position:absolute;left:0pt;margin-left:69.4pt;margin-top:59pt;height:0.75pt;width:453.35pt;mso-position-horizontal-relative:page;mso-position-vertical-relative:page;z-index:251679744;mso-width-relative:page;mso-height-relative:page;" filled="f" stroked="t" coordsize="9067,15" o:allowincell="f" path="m0,7l9066,7e">
          <v:fill on="f" focussize="0,0"/>
          <v:stroke color="#000000" miterlimit="10" joinstyle="miter"/>
          <v:imagedata o:title=""/>
          <o:lock v:ext="edit"/>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CBF9">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6C5EE">
    <w:pPr>
      <w:pStyle w:val="2"/>
      <w:spacing w:line="52" w:lineRule="auto"/>
      <w:rPr>
        <w:sz w:val="2"/>
      </w:rPr>
    </w:pPr>
    <w:r>
      <w:pict>
        <v:shape id="_x0000_s2050" o:spid="_x0000_s2050" style="position:absolute;left:0pt;margin-left:72.85pt;margin-top:30.65pt;height:0.75pt;width:460.15pt;mso-position-horizontal-relative:page;mso-position-vertical-relative:page;z-index:251660288;mso-width-relative:page;mso-height-relative:page;" filled="f" stroked="t" coordsize="9202,15" o:allowincell="f" path="m0,7l9202,7e">
          <v:fill on="f" focussize="0,0"/>
          <v:stroke color="#000000" miterlimit="10" joinstyle="miter"/>
          <v:imagedata o:title=""/>
          <o:lock v:ext="edit"/>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7FF7B">
    <w:pPr>
      <w:spacing w:before="75" w:line="219" w:lineRule="auto"/>
      <w:ind w:left="23"/>
      <w:rPr>
        <w:rFonts w:ascii="宋体" w:hAnsi="宋体" w:eastAsia="宋体" w:cs="宋体"/>
        <w:sz w:val="28"/>
        <w:szCs w:val="28"/>
      </w:rPr>
    </w:pPr>
    <w:r>
      <w:rPr>
        <w:rFonts w:ascii="宋体" w:hAnsi="宋体" w:eastAsia="宋体" w:cs="宋体"/>
        <w:b/>
        <w:bCs/>
        <w:spacing w:val="-11"/>
        <w:sz w:val="28"/>
        <w:szCs w:val="28"/>
      </w:rPr>
      <w:t>附件十三</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17FC">
    <w:pPr>
      <w:spacing w:before="133" w:line="219" w:lineRule="auto"/>
      <w:ind w:left="61"/>
      <w:rPr>
        <w:rFonts w:ascii="宋体" w:hAnsi="宋体" w:eastAsia="宋体" w:cs="宋体"/>
        <w:sz w:val="28"/>
        <w:szCs w:val="28"/>
      </w:rPr>
    </w:pPr>
    <w:r>
      <w:pict>
        <v:shape id="_x0000_s2074" o:spid="_x0000_s2074" style="position:absolute;left:0pt;margin-left:69.4pt;margin-top:59pt;height:0.75pt;width:453.35pt;mso-position-horizontal-relative:page;mso-position-vertical-relative:page;z-index:251681792;mso-width-relative:page;mso-height-relative:page;" filled="f" stroked="t" coordsize="9067,15" o:allowincell="f" path="m0,7l9066,7e">
          <v:fill on="f" focussize="0,0"/>
          <v:stroke color="#000000" miterlimit="10" joinstyle="miter"/>
          <v:imagedata o:title=""/>
          <o:lock v:ext="edit"/>
        </v:shape>
      </w:pict>
    </w:r>
    <w:r>
      <w:rPr>
        <w:rFonts w:ascii="宋体" w:hAnsi="宋体" w:eastAsia="宋体" w:cs="宋体"/>
        <w:b/>
        <w:bCs/>
        <w:spacing w:val="-11"/>
        <w:sz w:val="28"/>
        <w:szCs w:val="28"/>
      </w:rPr>
      <w:t>附件十四</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CA9A">
    <w:pPr>
      <w:pStyle w:val="2"/>
      <w:spacing w:line="14" w:lineRule="auto"/>
      <w:rPr>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CFBD6">
    <w:pPr>
      <w:pStyle w:val="2"/>
      <w:spacing w:line="52" w:lineRule="auto"/>
      <w:rPr>
        <w:sz w:val="2"/>
      </w:rPr>
    </w:pPr>
    <w:r>
      <w:pict>
        <v:shape id="_x0000_s2075" o:spid="_x0000_s2075" style="position:absolute;left:0pt;margin-left:69.4pt;margin-top:59pt;height:0.75pt;width:453.35pt;mso-position-horizontal-relative:page;mso-position-vertical-relative:page;z-index:251682816;mso-width-relative:page;mso-height-relative:page;" filled="f" stroked="t" coordsize="9067,15" o:allowincell="f" path="m0,7l9066,7e">
          <v:fill on="f" focussize="0,0"/>
          <v:stroke color="#000000" miterlimit="10" joinstyle="miter"/>
          <v:imagedata o:title=""/>
          <o:lock v:ext="edit"/>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2099">
    <w:pPr>
      <w:pStyle w:val="2"/>
      <w:spacing w:line="52" w:lineRule="auto"/>
      <w:rPr>
        <w:sz w:val="2"/>
      </w:rPr>
    </w:pPr>
    <w:r>
      <w:pict>
        <v:shape id="_x0000_s2076" o:spid="_x0000_s2076" style="position:absolute;left:0pt;margin-left:69.4pt;margin-top:59pt;height:0.75pt;width:453.35pt;mso-position-horizontal-relative:page;mso-position-vertical-relative:page;z-index:251683840;mso-width-relative:page;mso-height-relative:page;" filled="f" stroked="t" coordsize="9067,15" o:allowincell="f" path="m0,7l9066,7e">
          <v:fill on="f" focussize="0,0"/>
          <v:stroke color="#000000" miterlimit="10" joinstyle="miter"/>
          <v:imagedata o:title=""/>
          <o:lock v:ext="edit"/>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2CEA7">
    <w:pPr>
      <w:pStyle w:val="2"/>
      <w:spacing w:line="14" w:lineRule="auto"/>
      <w:rPr>
        <w:sz w:val="2"/>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C3EC6">
    <w:pPr>
      <w:spacing w:before="133" w:line="219" w:lineRule="auto"/>
      <w:ind w:left="61"/>
      <w:rPr>
        <w:rFonts w:ascii="宋体" w:hAnsi="宋体" w:eastAsia="宋体" w:cs="宋体"/>
        <w:sz w:val="28"/>
        <w:szCs w:val="28"/>
      </w:rPr>
    </w:pPr>
    <w:r>
      <w:pict>
        <v:shape id="_x0000_s2077" o:spid="_x0000_s2077" style="position:absolute;left:0pt;margin-left:69.4pt;margin-top:59pt;height:0.75pt;width:453.35pt;mso-position-horizontal-relative:page;mso-position-vertical-relative:page;z-index:251684864;mso-width-relative:page;mso-height-relative:page;" filled="f" stroked="t" coordsize="9067,15" o:allowincell="f" path="m0,7l9066,7e">
          <v:fill on="f" focussize="0,0"/>
          <v:stroke color="#000000" miterlimit="10" joinstyle="miter"/>
          <v:imagedata o:title=""/>
          <o:lock v:ext="edit"/>
        </v:shape>
      </w:pict>
    </w:r>
    <w:r>
      <w:rPr>
        <w:rFonts w:ascii="宋体" w:hAnsi="宋体" w:eastAsia="宋体" w:cs="宋体"/>
        <w:b/>
        <w:bCs/>
        <w:spacing w:val="-11"/>
        <w:sz w:val="28"/>
        <w:szCs w:val="28"/>
      </w:rPr>
      <w:t>附件十九</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55A6">
    <w:pPr>
      <w:pStyle w:val="2"/>
      <w:spacing w:line="14" w:lineRule="auto"/>
      <w:rPr>
        <w:sz w:val="2"/>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5A24">
    <w:pPr>
      <w:spacing w:before="109" w:line="219" w:lineRule="auto"/>
      <w:ind w:left="2189"/>
      <w:rPr>
        <w:rFonts w:ascii="宋体" w:hAnsi="宋体" w:eastAsia="宋体" w:cs="宋体"/>
        <w:sz w:val="28"/>
        <w:szCs w:val="28"/>
      </w:rPr>
    </w:pPr>
    <w:r>
      <w:pict>
        <v:shape id="_x0000_s2078" o:spid="_x0000_s2078" style="position:absolute;left:0pt;margin-left:69.4pt;margin-top:59pt;height:0.75pt;width:453.35pt;mso-position-horizontal-relative:page;mso-position-vertical-relative:page;z-index:251685888;mso-width-relative:page;mso-height-relative:page;" filled="f" stroked="t" coordsize="9067,15" o:allowincell="f" path="m0,7l9066,7e">
          <v:fill on="f" focussize="0,0"/>
          <v:stroke color="#000000" miterlimit="10" joinstyle="miter"/>
          <v:imagedata o:title=""/>
          <o:lock v:ext="edit"/>
        </v:shape>
      </w:pict>
    </w:r>
    <w:r>
      <w:rPr>
        <w:rFonts w:ascii="宋体" w:hAnsi="宋体" w:eastAsia="宋体" w:cs="宋体"/>
        <w:b/>
        <w:bCs/>
        <w:spacing w:val="-1"/>
        <w:sz w:val="28"/>
        <w:szCs w:val="28"/>
      </w:rPr>
      <w:t>其他资格证明材料（格式自拟</w:t>
    </w:r>
    <w:r>
      <w:rPr>
        <w:rFonts w:ascii="宋体" w:hAnsi="宋体" w:eastAsia="宋体" w:cs="宋体"/>
        <w:spacing w:val="-1"/>
        <w:sz w:val="28"/>
        <w:szCs w:val="28"/>
      </w:rPr>
      <w:t xml:space="preserve"> </w:t>
    </w:r>
    <w:r>
      <w:rPr>
        <w:rFonts w:ascii="宋体" w:hAnsi="宋体" w:eastAsia="宋体" w:cs="宋体"/>
        <w:b/>
        <w:bCs/>
        <w:spacing w:val="-1"/>
        <w:sz w:val="28"/>
        <w:szCs w:val="28"/>
      </w:rPr>
      <w:t>可自行添加）</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7513">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23D9">
    <w:pPr>
      <w:pStyle w:val="2"/>
      <w:spacing w:line="52" w:lineRule="auto"/>
      <w:rPr>
        <w:sz w:val="2"/>
      </w:rPr>
    </w:pPr>
    <w:r>
      <w:pict>
        <v:shape id="_x0000_s2051" o:spid="_x0000_s2051" style="position:absolute;left:0pt;margin-left:72.85pt;margin-top:30.65pt;height:0.75pt;width:460.15pt;mso-position-horizontal-relative:page;mso-position-vertical-relative:page;z-index:251659264;mso-width-relative:page;mso-height-relative:page;" filled="f" stroked="t" coordsize="9202,15" o:allowincell="f" path="m0,7l9202,7e">
          <v:fill on="f" focussize="0,0"/>
          <v:stroke color="#000000" miterlimit="10" joinstyle="miter"/>
          <v:imagedata o:title=""/>
          <o:lock v:ext="edit"/>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9942B">
    <w:pPr>
      <w:pStyle w:val="2"/>
      <w:spacing w:line="52" w:lineRule="auto"/>
      <w:rPr>
        <w:sz w:val="2"/>
      </w:rPr>
    </w:pPr>
    <w:r>
      <w:pict>
        <v:shape id="_x0000_s2079" o:spid="_x0000_s2079" style="position:absolute;left:0pt;margin-left:69.4pt;margin-top:59pt;height:0.75pt;width:453.35pt;mso-position-horizontal-relative:page;mso-position-vertical-relative:page;z-index:251686912;mso-width-relative:page;mso-height-relative:page;" filled="f" stroked="t" coordsize="9067,15" o:allowincell="f" path="m0,7l9066,7e">
          <v:fill on="f" focussize="0,0"/>
          <v:stroke color="#000000" miterlimit="10" joinstyle="miter"/>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B2AF">
    <w:pPr>
      <w:pStyle w:val="2"/>
      <w:spacing w:line="52" w:lineRule="auto"/>
      <w:rPr>
        <w:sz w:val="2"/>
      </w:rPr>
    </w:pPr>
    <w:r>
      <w:pict>
        <v:shape id="_x0000_s2052" o:spid="_x0000_s2052" style="position:absolute;left:0pt;margin-left:72.85pt;margin-top:30.65pt;height:0.75pt;width:460.15pt;mso-position-horizontal-relative:page;mso-position-vertical-relative:page;z-index:251659264;mso-width-relative:page;mso-height-relative:page;" filled="f" stroked="t" coordsize="9202,15" o:allowincell="f" path="m0,7l9202,7e">
          <v:fill on="f" focussize="0,0"/>
          <v:stroke color="#000000" miterlimit="10" joinstyle="miter"/>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16BE">
    <w:pPr>
      <w:pStyle w:val="2"/>
      <w:spacing w:line="52" w:lineRule="auto"/>
      <w:rPr>
        <w:sz w:val="2"/>
      </w:rPr>
    </w:pPr>
    <w:r>
      <w:pict>
        <v:shape id="_x0000_s2053" o:spid="_x0000_s2053" style="position:absolute;left:0pt;margin-left:72.85pt;margin-top:30.65pt;height:0.75pt;width:460.15pt;mso-position-horizontal-relative:page;mso-position-vertical-relative:page;z-index:251662336;mso-width-relative:page;mso-height-relative:page;" filled="f" stroked="t" coordsize="9202,15" o:allowincell="f" path="m0,7l9202,7e">
          <v:fill on="f" focussize="0,0"/>
          <v:stroke color="#000000" miterlimit="10" joinstyle="miter"/>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6052">
    <w:pPr>
      <w:pStyle w:val="2"/>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5F04">
    <w:pPr>
      <w:pStyle w:val="2"/>
      <w:spacing w:line="52" w:lineRule="auto"/>
      <w:rPr>
        <w:sz w:val="2"/>
      </w:rPr>
    </w:pPr>
    <w:r>
      <w:pict>
        <v:shape id="_x0000_s2054" o:spid="_x0000_s2054" style="position:absolute;left:0pt;margin-left:72.85pt;margin-top:30.65pt;height:0.75pt;width:460.15pt;mso-position-horizontal-relative:page;mso-position-vertical-relative:page;z-index:251662336;mso-width-relative:page;mso-height-relative:page;" filled="f" stroked="t" coordsize="9202,15" o:allowincell="f" path="m0,7l9202,7e">
          <v:fill on="f" focussize="0,0"/>
          <v:stroke color="#000000" miterlimit="10" joinstyle="miter"/>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88627D"/>
    <w:rsid w:val="0AD57BB7"/>
    <w:rsid w:val="0AD6556E"/>
    <w:rsid w:val="3EED3135"/>
    <w:rsid w:val="4BFA5FC4"/>
    <w:rsid w:val="605E0C2A"/>
    <w:rsid w:val="69AB6E7F"/>
    <w:rsid w:val="6FE55A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53.xml"/><Relationship Id="rId98" Type="http://schemas.openxmlformats.org/officeDocument/2006/relationships/header" Target="header42.xml"/><Relationship Id="rId97" Type="http://schemas.openxmlformats.org/officeDocument/2006/relationships/footer" Target="footer52.xml"/><Relationship Id="rId96" Type="http://schemas.openxmlformats.org/officeDocument/2006/relationships/header" Target="header41.xml"/><Relationship Id="rId95" Type="http://schemas.openxmlformats.org/officeDocument/2006/relationships/footer" Target="footer51.xml"/><Relationship Id="rId94" Type="http://schemas.openxmlformats.org/officeDocument/2006/relationships/header" Target="header40.xml"/><Relationship Id="rId93" Type="http://schemas.openxmlformats.org/officeDocument/2006/relationships/footer" Target="footer50.xml"/><Relationship Id="rId92" Type="http://schemas.openxmlformats.org/officeDocument/2006/relationships/header" Target="header39.xml"/><Relationship Id="rId91" Type="http://schemas.openxmlformats.org/officeDocument/2006/relationships/footer" Target="footer49.xml"/><Relationship Id="rId90" Type="http://schemas.openxmlformats.org/officeDocument/2006/relationships/header" Target="header38.xml"/><Relationship Id="rId9" Type="http://schemas.openxmlformats.org/officeDocument/2006/relationships/footer" Target="footer2.xml"/><Relationship Id="rId89" Type="http://schemas.openxmlformats.org/officeDocument/2006/relationships/footer" Target="footer48.xml"/><Relationship Id="rId88" Type="http://schemas.openxmlformats.org/officeDocument/2006/relationships/header" Target="header37.xml"/><Relationship Id="rId87" Type="http://schemas.openxmlformats.org/officeDocument/2006/relationships/footer" Target="footer47.xml"/><Relationship Id="rId86" Type="http://schemas.openxmlformats.org/officeDocument/2006/relationships/header" Target="header36.xml"/><Relationship Id="rId85" Type="http://schemas.openxmlformats.org/officeDocument/2006/relationships/footer" Target="footer46.xml"/><Relationship Id="rId84" Type="http://schemas.openxmlformats.org/officeDocument/2006/relationships/header" Target="header35.xml"/><Relationship Id="rId83" Type="http://schemas.openxmlformats.org/officeDocument/2006/relationships/footer" Target="footer45.xml"/><Relationship Id="rId82" Type="http://schemas.openxmlformats.org/officeDocument/2006/relationships/header" Target="header34.xml"/><Relationship Id="rId81" Type="http://schemas.openxmlformats.org/officeDocument/2006/relationships/footer" Target="footer44.xml"/><Relationship Id="rId80" Type="http://schemas.openxmlformats.org/officeDocument/2006/relationships/header" Target="header33.xml"/><Relationship Id="rId8" Type="http://schemas.openxmlformats.org/officeDocument/2006/relationships/header" Target="header3.xml"/><Relationship Id="rId79" Type="http://schemas.openxmlformats.org/officeDocument/2006/relationships/footer" Target="footer43.xml"/><Relationship Id="rId78" Type="http://schemas.openxmlformats.org/officeDocument/2006/relationships/header" Target="header32.xml"/><Relationship Id="rId77" Type="http://schemas.openxmlformats.org/officeDocument/2006/relationships/footer" Target="footer42.xml"/><Relationship Id="rId76" Type="http://schemas.openxmlformats.org/officeDocument/2006/relationships/header" Target="header31.xml"/><Relationship Id="rId75" Type="http://schemas.openxmlformats.org/officeDocument/2006/relationships/footer" Target="footer41.xml"/><Relationship Id="rId74" Type="http://schemas.openxmlformats.org/officeDocument/2006/relationships/header" Target="header30.xml"/><Relationship Id="rId73" Type="http://schemas.openxmlformats.org/officeDocument/2006/relationships/footer" Target="footer40.xml"/><Relationship Id="rId72" Type="http://schemas.openxmlformats.org/officeDocument/2006/relationships/footer" Target="footer39.xml"/><Relationship Id="rId71" Type="http://schemas.openxmlformats.org/officeDocument/2006/relationships/header" Target="header29.xml"/><Relationship Id="rId70" Type="http://schemas.openxmlformats.org/officeDocument/2006/relationships/footer" Target="footer38.xml"/><Relationship Id="rId7" Type="http://schemas.openxmlformats.org/officeDocument/2006/relationships/footer" Target="footer1.xml"/><Relationship Id="rId69" Type="http://schemas.openxmlformats.org/officeDocument/2006/relationships/footer" Target="footer37.xml"/><Relationship Id="rId68" Type="http://schemas.openxmlformats.org/officeDocument/2006/relationships/header" Target="header28.xml"/><Relationship Id="rId67" Type="http://schemas.openxmlformats.org/officeDocument/2006/relationships/footer" Target="footer36.xml"/><Relationship Id="rId66" Type="http://schemas.openxmlformats.org/officeDocument/2006/relationships/header" Target="header27.xml"/><Relationship Id="rId65" Type="http://schemas.openxmlformats.org/officeDocument/2006/relationships/footer" Target="footer35.xml"/><Relationship Id="rId64" Type="http://schemas.openxmlformats.org/officeDocument/2006/relationships/header" Target="header26.xml"/><Relationship Id="rId63" Type="http://schemas.openxmlformats.org/officeDocument/2006/relationships/footer" Target="footer34.xml"/><Relationship Id="rId62" Type="http://schemas.openxmlformats.org/officeDocument/2006/relationships/header" Target="header25.xml"/><Relationship Id="rId61" Type="http://schemas.openxmlformats.org/officeDocument/2006/relationships/footer" Target="footer33.xml"/><Relationship Id="rId60" Type="http://schemas.openxmlformats.org/officeDocument/2006/relationships/header" Target="header24.xml"/><Relationship Id="rId6" Type="http://schemas.openxmlformats.org/officeDocument/2006/relationships/header" Target="header2.xml"/><Relationship Id="rId59" Type="http://schemas.openxmlformats.org/officeDocument/2006/relationships/footer" Target="footer32.xml"/><Relationship Id="rId58" Type="http://schemas.openxmlformats.org/officeDocument/2006/relationships/header" Target="header23.xml"/><Relationship Id="rId57" Type="http://schemas.openxmlformats.org/officeDocument/2006/relationships/footer" Target="footer31.xml"/><Relationship Id="rId56" Type="http://schemas.openxmlformats.org/officeDocument/2006/relationships/footer" Target="footer30.xml"/><Relationship Id="rId55" Type="http://schemas.openxmlformats.org/officeDocument/2006/relationships/footer" Target="footer29.xml"/><Relationship Id="rId54" Type="http://schemas.openxmlformats.org/officeDocument/2006/relationships/footer" Target="footer28.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1" Type="http://schemas.openxmlformats.org/officeDocument/2006/relationships/fontTable" Target="fontTable.xml"/><Relationship Id="rId160" Type="http://schemas.openxmlformats.org/officeDocument/2006/relationships/customXml" Target="../customXml/item1.xml"/><Relationship Id="rId16" Type="http://schemas.openxmlformats.org/officeDocument/2006/relationships/header" Target="header7.xml"/><Relationship Id="rId159" Type="http://schemas.openxmlformats.org/officeDocument/2006/relationships/image" Target="media/image40.png"/><Relationship Id="rId158" Type="http://schemas.openxmlformats.org/officeDocument/2006/relationships/image" Target="media/image39.png"/><Relationship Id="rId157" Type="http://schemas.openxmlformats.org/officeDocument/2006/relationships/image" Target="media/image38.png"/><Relationship Id="rId156" Type="http://schemas.openxmlformats.org/officeDocument/2006/relationships/image" Target="media/image37.png"/><Relationship Id="rId155" Type="http://schemas.openxmlformats.org/officeDocument/2006/relationships/image" Target="media/image36.png"/><Relationship Id="rId154" Type="http://schemas.openxmlformats.org/officeDocument/2006/relationships/image" Target="media/image35.png"/><Relationship Id="rId153" Type="http://schemas.openxmlformats.org/officeDocument/2006/relationships/image" Target="media/image34.png"/><Relationship Id="rId152" Type="http://schemas.openxmlformats.org/officeDocument/2006/relationships/image" Target="media/image33.png"/><Relationship Id="rId151" Type="http://schemas.openxmlformats.org/officeDocument/2006/relationships/image" Target="media/image32.png"/><Relationship Id="rId150" Type="http://schemas.openxmlformats.org/officeDocument/2006/relationships/image" Target="media/image31.png"/><Relationship Id="rId15" Type="http://schemas.openxmlformats.org/officeDocument/2006/relationships/footer" Target="footer5.xml"/><Relationship Id="rId149" Type="http://schemas.openxmlformats.org/officeDocument/2006/relationships/image" Target="media/image30.png"/><Relationship Id="rId148" Type="http://schemas.openxmlformats.org/officeDocument/2006/relationships/image" Target="media/image29.png"/><Relationship Id="rId147" Type="http://schemas.openxmlformats.org/officeDocument/2006/relationships/image" Target="media/image28.png"/><Relationship Id="rId146" Type="http://schemas.openxmlformats.org/officeDocument/2006/relationships/image" Target="media/image27.png"/><Relationship Id="rId145" Type="http://schemas.openxmlformats.org/officeDocument/2006/relationships/image" Target="media/image26.png"/><Relationship Id="rId144" Type="http://schemas.openxmlformats.org/officeDocument/2006/relationships/image" Target="media/image25.png"/><Relationship Id="rId143" Type="http://schemas.openxmlformats.org/officeDocument/2006/relationships/image" Target="media/image24.png"/><Relationship Id="rId142" Type="http://schemas.openxmlformats.org/officeDocument/2006/relationships/image" Target="media/image23.png"/><Relationship Id="rId141" Type="http://schemas.openxmlformats.org/officeDocument/2006/relationships/image" Target="media/image22.png"/><Relationship Id="rId140" Type="http://schemas.openxmlformats.org/officeDocument/2006/relationships/image" Target="media/image21.png"/><Relationship Id="rId14" Type="http://schemas.openxmlformats.org/officeDocument/2006/relationships/header" Target="header6.xml"/><Relationship Id="rId139" Type="http://schemas.openxmlformats.org/officeDocument/2006/relationships/image" Target="media/image20.png"/><Relationship Id="rId138" Type="http://schemas.openxmlformats.org/officeDocument/2006/relationships/image" Target="media/image19.png"/><Relationship Id="rId137" Type="http://schemas.openxmlformats.org/officeDocument/2006/relationships/image" Target="media/image18.png"/><Relationship Id="rId136" Type="http://schemas.openxmlformats.org/officeDocument/2006/relationships/image" Target="media/image17.png"/><Relationship Id="rId135" Type="http://schemas.openxmlformats.org/officeDocument/2006/relationships/image" Target="media/image16.png"/><Relationship Id="rId134" Type="http://schemas.openxmlformats.org/officeDocument/2006/relationships/image" Target="media/image15.png"/><Relationship Id="rId133" Type="http://schemas.openxmlformats.org/officeDocument/2006/relationships/image" Target="media/image14.png"/><Relationship Id="rId132" Type="http://schemas.openxmlformats.org/officeDocument/2006/relationships/image" Target="media/image13.png"/><Relationship Id="rId131" Type="http://schemas.openxmlformats.org/officeDocument/2006/relationships/image" Target="media/image12.png"/><Relationship Id="rId130" Type="http://schemas.openxmlformats.org/officeDocument/2006/relationships/image" Target="media/image11.png"/><Relationship Id="rId13" Type="http://schemas.openxmlformats.org/officeDocument/2006/relationships/footer" Target="footer4.xml"/><Relationship Id="rId129" Type="http://schemas.openxmlformats.org/officeDocument/2006/relationships/image" Target="media/image10.png"/><Relationship Id="rId128" Type="http://schemas.openxmlformats.org/officeDocument/2006/relationships/image" Target="media/image9.png"/><Relationship Id="rId127" Type="http://schemas.openxmlformats.org/officeDocument/2006/relationships/image" Target="media/image8.png"/><Relationship Id="rId126" Type="http://schemas.openxmlformats.org/officeDocument/2006/relationships/image" Target="media/image7.png"/><Relationship Id="rId125" Type="http://schemas.openxmlformats.org/officeDocument/2006/relationships/image" Target="media/image6.png"/><Relationship Id="rId124" Type="http://schemas.openxmlformats.org/officeDocument/2006/relationships/image" Target="media/image5.png"/><Relationship Id="rId123" Type="http://schemas.openxmlformats.org/officeDocument/2006/relationships/image" Target="media/image4.png"/><Relationship Id="rId122" Type="http://schemas.openxmlformats.org/officeDocument/2006/relationships/image" Target="media/image3.png"/><Relationship Id="rId121" Type="http://schemas.openxmlformats.org/officeDocument/2006/relationships/image" Target="media/image2.png"/><Relationship Id="rId120" Type="http://schemas.openxmlformats.org/officeDocument/2006/relationships/image" Target="media/image1.png"/><Relationship Id="rId12" Type="http://schemas.openxmlformats.org/officeDocument/2006/relationships/header" Target="header5.xml"/><Relationship Id="rId119" Type="http://schemas.openxmlformats.org/officeDocument/2006/relationships/theme" Target="theme/theme1.xml"/><Relationship Id="rId118" Type="http://schemas.openxmlformats.org/officeDocument/2006/relationships/footer" Target="footer64.xml"/><Relationship Id="rId117" Type="http://schemas.openxmlformats.org/officeDocument/2006/relationships/header" Target="header50.xml"/><Relationship Id="rId116" Type="http://schemas.openxmlformats.org/officeDocument/2006/relationships/footer" Target="footer63.xml"/><Relationship Id="rId115" Type="http://schemas.openxmlformats.org/officeDocument/2006/relationships/footer" Target="footer62.xml"/><Relationship Id="rId114" Type="http://schemas.openxmlformats.org/officeDocument/2006/relationships/header" Target="header49.xml"/><Relationship Id="rId113" Type="http://schemas.openxmlformats.org/officeDocument/2006/relationships/footer" Target="footer61.xml"/><Relationship Id="rId112" Type="http://schemas.openxmlformats.org/officeDocument/2006/relationships/header" Target="header48.xml"/><Relationship Id="rId111" Type="http://schemas.openxmlformats.org/officeDocument/2006/relationships/footer" Target="footer60.xml"/><Relationship Id="rId110" Type="http://schemas.openxmlformats.org/officeDocument/2006/relationships/header" Target="header47.xml"/><Relationship Id="rId11" Type="http://schemas.openxmlformats.org/officeDocument/2006/relationships/footer" Target="footer3.xml"/><Relationship Id="rId109" Type="http://schemas.openxmlformats.org/officeDocument/2006/relationships/footer" Target="footer59.xml"/><Relationship Id="rId108" Type="http://schemas.openxmlformats.org/officeDocument/2006/relationships/header" Target="header46.xml"/><Relationship Id="rId107" Type="http://schemas.openxmlformats.org/officeDocument/2006/relationships/footer" Target="footer58.xml"/><Relationship Id="rId106" Type="http://schemas.openxmlformats.org/officeDocument/2006/relationships/footer" Target="footer57.xml"/><Relationship Id="rId105" Type="http://schemas.openxmlformats.org/officeDocument/2006/relationships/header" Target="header45.xml"/><Relationship Id="rId104" Type="http://schemas.openxmlformats.org/officeDocument/2006/relationships/footer" Target="footer56.xml"/><Relationship Id="rId103" Type="http://schemas.openxmlformats.org/officeDocument/2006/relationships/header" Target="header44.xml"/><Relationship Id="rId102" Type="http://schemas.openxmlformats.org/officeDocument/2006/relationships/footer" Target="footer55.xml"/><Relationship Id="rId101" Type="http://schemas.openxmlformats.org/officeDocument/2006/relationships/header" Target="header43.xml"/><Relationship Id="rId100" Type="http://schemas.openxmlformats.org/officeDocument/2006/relationships/footer" Target="footer5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74</Words>
  <Characters>81</Characters>
  <TotalTime>40</TotalTime>
  <ScaleCrop>false</ScaleCrop>
  <LinksUpToDate>false</LinksUpToDate>
  <CharactersWithSpaces>96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2026-05-22T17:07:00Z</dcterms:created>
  <dc:creator>D16</dc:creator>
  <cp:lastModifiedBy>book</cp:lastModifiedBy>
  <dcterms:modified xsi:type="dcterms:W3CDTF">2026-05-22T10:09:15Z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2026-05-22T17:08:35Z</vt:filetime>
  </property>
  <property fmtid="{D5CDD505-2E9C-101B-9397-08002B2CF9AE}" pid="4" name="KSOTemplateDocerSaveRecord">
    <vt:lpwstr>eyJoZGlkIjoiZTU3MmZjMTk1N2FiZGFhMDM2NWRmMTA0OWYzMjIyMmYiLCJ1c2VySWQiOiIzMTQ5NDI5MDcifQ==</vt:lpwstr>
  </property>
  <property fmtid="{D5CDD505-2E9C-101B-9397-08002B2CF9AE}" pid="5" name="KSOProductBuildVer">
    <vt:lpwstr>2052-12.1.0.21541</vt:lpwstr>
  </property>
  <property fmtid="{D5CDD505-2E9C-101B-9397-08002B2CF9AE}" pid="6" name="ICV">
    <vt:lpwstr>C1B9EF8113164F7E850873DCD87C0E4E_13</vt:lpwstr>
  </property>
</Properties>
</file>